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637A5" w14:textId="2BCF9D77" w:rsidR="00C6554A" w:rsidRDefault="00C6554A" w:rsidP="00F0721D">
      <w:pPr>
        <w:pStyle w:val="Photo"/>
        <w:spacing w:line="360" w:lineRule="auto"/>
        <w:rPr>
          <w:noProof/>
        </w:rPr>
      </w:pPr>
    </w:p>
    <w:p w14:paraId="4F49082E" w14:textId="77777777" w:rsidR="00DE560A" w:rsidRDefault="00DE560A" w:rsidP="00F0721D">
      <w:pPr>
        <w:pStyle w:val="Photo"/>
        <w:spacing w:line="360" w:lineRule="auto"/>
        <w:rPr>
          <w:noProof/>
        </w:rPr>
      </w:pPr>
    </w:p>
    <w:p w14:paraId="09DBBDB8" w14:textId="77777777" w:rsidR="00DE560A" w:rsidRDefault="00DE560A" w:rsidP="00F0721D">
      <w:pPr>
        <w:pStyle w:val="Photo"/>
        <w:spacing w:line="360" w:lineRule="auto"/>
        <w:rPr>
          <w:noProof/>
        </w:rPr>
      </w:pPr>
    </w:p>
    <w:p w14:paraId="6FD57B73" w14:textId="77777777" w:rsidR="00DE560A" w:rsidRDefault="00DE560A" w:rsidP="00F0721D">
      <w:pPr>
        <w:pStyle w:val="Photo"/>
        <w:spacing w:line="360" w:lineRule="auto"/>
        <w:rPr>
          <w:noProof/>
        </w:rPr>
      </w:pPr>
    </w:p>
    <w:p w14:paraId="1CBF0603" w14:textId="77777777" w:rsidR="00DE560A" w:rsidRDefault="00DE560A" w:rsidP="00F0721D">
      <w:pPr>
        <w:pStyle w:val="Photo"/>
        <w:spacing w:line="360" w:lineRule="auto"/>
        <w:rPr>
          <w:noProof/>
        </w:rPr>
      </w:pPr>
    </w:p>
    <w:p w14:paraId="76C60708" w14:textId="77777777" w:rsidR="00DE560A" w:rsidRDefault="00DE560A" w:rsidP="00F0721D">
      <w:pPr>
        <w:pStyle w:val="Photo"/>
        <w:spacing w:line="360" w:lineRule="auto"/>
        <w:rPr>
          <w:noProof/>
        </w:rPr>
      </w:pPr>
    </w:p>
    <w:p w14:paraId="39E7B91B" w14:textId="77777777" w:rsidR="00DE560A" w:rsidRDefault="00DE560A" w:rsidP="00F0721D">
      <w:pPr>
        <w:pStyle w:val="Photo"/>
        <w:spacing w:line="360" w:lineRule="auto"/>
        <w:rPr>
          <w:noProof/>
        </w:rPr>
      </w:pPr>
    </w:p>
    <w:p w14:paraId="04F9F667" w14:textId="77777777" w:rsidR="00DE560A" w:rsidRDefault="00DE560A" w:rsidP="00F0721D">
      <w:pPr>
        <w:pStyle w:val="Photo"/>
        <w:spacing w:line="360" w:lineRule="auto"/>
        <w:rPr>
          <w:noProof/>
        </w:rPr>
      </w:pPr>
    </w:p>
    <w:p w14:paraId="1CA75623" w14:textId="77777777" w:rsidR="00DE560A" w:rsidRDefault="00DE560A" w:rsidP="00F0721D">
      <w:pPr>
        <w:pStyle w:val="Photo"/>
        <w:spacing w:line="360" w:lineRule="auto"/>
        <w:rPr>
          <w:noProof/>
        </w:rPr>
      </w:pPr>
    </w:p>
    <w:p w14:paraId="4E5CF9DC" w14:textId="77777777" w:rsidR="00DE560A" w:rsidRDefault="00DE560A" w:rsidP="00F0721D">
      <w:pPr>
        <w:pStyle w:val="Photo"/>
        <w:spacing w:line="360" w:lineRule="auto"/>
        <w:rPr>
          <w:noProof/>
        </w:rPr>
      </w:pPr>
    </w:p>
    <w:p w14:paraId="3B7283F3" w14:textId="77777777" w:rsidR="00DE560A" w:rsidRDefault="00DE560A" w:rsidP="00F0721D">
      <w:pPr>
        <w:pStyle w:val="Photo"/>
        <w:spacing w:line="360" w:lineRule="auto"/>
        <w:rPr>
          <w:noProof/>
        </w:rPr>
      </w:pPr>
    </w:p>
    <w:p w14:paraId="4027C5A6" w14:textId="77777777" w:rsidR="00DE560A" w:rsidRDefault="00DE560A" w:rsidP="00F0721D">
      <w:pPr>
        <w:pStyle w:val="Photo"/>
        <w:spacing w:line="360" w:lineRule="auto"/>
        <w:rPr>
          <w:noProof/>
        </w:rPr>
      </w:pPr>
    </w:p>
    <w:p w14:paraId="484439A8" w14:textId="77777777" w:rsidR="00DE560A" w:rsidRDefault="00DE560A" w:rsidP="00F0721D">
      <w:pPr>
        <w:pStyle w:val="Photo"/>
        <w:spacing w:line="360" w:lineRule="auto"/>
        <w:rPr>
          <w:noProof/>
        </w:rPr>
      </w:pPr>
    </w:p>
    <w:p w14:paraId="3F3A8F2D" w14:textId="77777777" w:rsidR="00DE560A" w:rsidRDefault="00DE560A" w:rsidP="00F0721D">
      <w:pPr>
        <w:pStyle w:val="Photo"/>
        <w:spacing w:line="360" w:lineRule="auto"/>
        <w:rPr>
          <w:noProof/>
        </w:rPr>
      </w:pPr>
    </w:p>
    <w:p w14:paraId="6AAE8959" w14:textId="77777777" w:rsidR="00DE560A" w:rsidRDefault="00DE560A" w:rsidP="00F0721D">
      <w:pPr>
        <w:pStyle w:val="Photo"/>
        <w:spacing w:line="360" w:lineRule="auto"/>
        <w:rPr>
          <w:noProof/>
        </w:rPr>
      </w:pPr>
    </w:p>
    <w:p w14:paraId="31AAE82F" w14:textId="77777777" w:rsidR="00DE560A" w:rsidRPr="000176A5" w:rsidRDefault="00DE560A" w:rsidP="00F0721D">
      <w:pPr>
        <w:pStyle w:val="Photo"/>
        <w:spacing w:line="360" w:lineRule="auto"/>
      </w:pPr>
    </w:p>
    <w:p w14:paraId="6271B4FE" w14:textId="5DE59610" w:rsidR="00C6554A" w:rsidRPr="000176A5" w:rsidRDefault="00DE560A" w:rsidP="00F0721D">
      <w:pPr>
        <w:pStyle w:val="Title"/>
        <w:spacing w:line="360" w:lineRule="auto"/>
        <w:rPr>
          <w:rFonts w:ascii="Arial" w:hAnsi="Arial" w:cs="Arial"/>
        </w:rPr>
      </w:pPr>
      <w:r>
        <w:rPr>
          <w:rFonts w:ascii="Arial" w:hAnsi="Arial" w:cs="Arial"/>
        </w:rPr>
        <w:t>Proposed</w:t>
      </w:r>
      <w:r w:rsidR="00135D92" w:rsidRPr="000176A5">
        <w:rPr>
          <w:rFonts w:ascii="Arial" w:hAnsi="Arial" w:cs="Arial"/>
        </w:rPr>
        <w:t xml:space="preserve"> Swansea Hotel</w:t>
      </w:r>
      <w:r w:rsidR="008C6DAF">
        <w:rPr>
          <w:rFonts w:ascii="Arial" w:hAnsi="Arial" w:cs="Arial"/>
        </w:rPr>
        <w:t xml:space="preserve"> Report</w:t>
      </w:r>
    </w:p>
    <w:p w14:paraId="3F395E72" w14:textId="0CE23F55" w:rsidR="00C6554A" w:rsidRPr="000176A5" w:rsidRDefault="00EF56DE" w:rsidP="00F0721D">
      <w:pPr>
        <w:pStyle w:val="Subtitle"/>
        <w:spacing w:line="360" w:lineRule="auto"/>
        <w:rPr>
          <w:rFonts w:ascii="Arial" w:hAnsi="Arial" w:cs="Arial"/>
        </w:rPr>
      </w:pPr>
      <w:r w:rsidRPr="000176A5">
        <w:rPr>
          <w:rFonts w:ascii="Arial" w:hAnsi="Arial" w:cs="Arial"/>
        </w:rPr>
        <w:t>ACBA5019</w:t>
      </w:r>
    </w:p>
    <w:p w14:paraId="16E92404" w14:textId="2F5B6A79" w:rsidR="00C6554A" w:rsidRDefault="005443C1" w:rsidP="00F0721D">
      <w:pPr>
        <w:pStyle w:val="ContactInfo"/>
        <w:spacing w:line="360" w:lineRule="auto"/>
        <w:rPr>
          <w:lang w:bidi="en-GB"/>
        </w:rPr>
      </w:pPr>
      <w:r w:rsidRPr="000176A5">
        <w:rPr>
          <w:rFonts w:ascii="Arial" w:hAnsi="Arial" w:cs="Arial"/>
        </w:rPr>
        <w:t>Callum Griffiths</w:t>
      </w:r>
      <w:r w:rsidR="00C6554A" w:rsidRPr="000176A5">
        <w:rPr>
          <w:rFonts w:ascii="Arial" w:hAnsi="Arial" w:cs="Arial"/>
          <w:lang w:bidi="en-GB"/>
        </w:rPr>
        <w:t xml:space="preserve"> | </w:t>
      </w:r>
      <w:r w:rsidR="00EF56DE" w:rsidRPr="000176A5">
        <w:rPr>
          <w:rFonts w:ascii="Arial" w:hAnsi="Arial" w:cs="Arial"/>
        </w:rPr>
        <w:t>Construction Technology</w:t>
      </w:r>
      <w:r w:rsidR="00C6554A" w:rsidRPr="000176A5">
        <w:rPr>
          <w:rFonts w:ascii="Arial" w:hAnsi="Arial" w:cs="Arial"/>
          <w:lang w:bidi="en-GB"/>
        </w:rPr>
        <w:t xml:space="preserve"> | </w:t>
      </w:r>
      <w:r w:rsidRPr="000176A5">
        <w:rPr>
          <w:rFonts w:ascii="Arial" w:hAnsi="Arial" w:cs="Arial"/>
        </w:rPr>
        <w:t>11/</w:t>
      </w:r>
      <w:r w:rsidR="008A7B3B">
        <w:rPr>
          <w:rFonts w:ascii="Arial" w:hAnsi="Arial" w:cs="Arial"/>
        </w:rPr>
        <w:t>01</w:t>
      </w:r>
      <w:r w:rsidRPr="000176A5">
        <w:rPr>
          <w:rFonts w:ascii="Arial" w:hAnsi="Arial" w:cs="Arial"/>
        </w:rPr>
        <w:t>/202</w:t>
      </w:r>
      <w:r w:rsidR="008A7B3B">
        <w:rPr>
          <w:rFonts w:ascii="Arial" w:hAnsi="Arial" w:cs="Arial"/>
        </w:rPr>
        <w:t>6</w:t>
      </w:r>
      <w:r w:rsidR="00C6554A" w:rsidRPr="000176A5">
        <w:rPr>
          <w:lang w:bidi="en-GB"/>
        </w:rPr>
        <w:br w:type="page"/>
      </w:r>
    </w:p>
    <w:sdt>
      <w:sdtPr>
        <w:rPr>
          <w:rFonts w:asciiTheme="minorHAnsi" w:eastAsiaTheme="minorHAnsi" w:hAnsiTheme="minorHAnsi" w:cstheme="minorBidi"/>
          <w:color w:val="595959" w:themeColor="text1" w:themeTint="A6"/>
          <w:sz w:val="22"/>
          <w:szCs w:val="22"/>
          <w:lang w:val="en-GB"/>
        </w:rPr>
        <w:id w:val="-1335683094"/>
        <w:docPartObj>
          <w:docPartGallery w:val="Table of Contents"/>
          <w:docPartUnique/>
        </w:docPartObj>
      </w:sdtPr>
      <w:sdtEndPr>
        <w:rPr>
          <w:b/>
          <w:bCs/>
          <w:noProof/>
        </w:rPr>
      </w:sdtEndPr>
      <w:sdtContent>
        <w:p w14:paraId="2449D3C0" w14:textId="489F1B99" w:rsidR="00B6325E" w:rsidRPr="00A963A2" w:rsidRDefault="00B6325E">
          <w:pPr>
            <w:pStyle w:val="TOCHeading"/>
            <w:rPr>
              <w:rFonts w:ascii="Arial" w:hAnsi="Arial" w:cs="Arial"/>
            </w:rPr>
          </w:pPr>
          <w:r w:rsidRPr="00A963A2">
            <w:rPr>
              <w:rFonts w:ascii="Arial" w:hAnsi="Arial" w:cs="Arial"/>
            </w:rPr>
            <w:t>Contents</w:t>
          </w:r>
          <w:r w:rsidR="00A963A2">
            <w:rPr>
              <w:rFonts w:ascii="Arial" w:hAnsi="Arial" w:cs="Arial"/>
            </w:rPr>
            <w:t xml:space="preserve"> Page</w:t>
          </w:r>
        </w:p>
        <w:p w14:paraId="7CC64202" w14:textId="5CD42557" w:rsidR="00C45E55" w:rsidRPr="00C45E55" w:rsidRDefault="00B6325E">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19020097" w:history="1">
            <w:r w:rsidR="00C45E55" w:rsidRPr="00C45E55">
              <w:rPr>
                <w:rStyle w:val="Hyperlink"/>
                <w:rFonts w:ascii="Arial" w:hAnsi="Arial" w:cs="Arial"/>
                <w:noProof/>
              </w:rPr>
              <w:t>1.</w:t>
            </w:r>
            <w:r w:rsidR="00C45E55" w:rsidRPr="00C45E55">
              <w:rPr>
                <w:rFonts w:ascii="Arial" w:eastAsiaTheme="minorEastAsia" w:hAnsi="Arial" w:cs="Arial"/>
                <w:noProof/>
                <w:color w:val="auto"/>
                <w:kern w:val="2"/>
                <w:sz w:val="24"/>
                <w:szCs w:val="24"/>
                <w:lang w:eastAsia="en-GB"/>
                <w14:ligatures w14:val="standardContextual"/>
              </w:rPr>
              <w:tab/>
            </w:r>
            <w:r w:rsidR="00C45E55" w:rsidRPr="00C45E55">
              <w:rPr>
                <w:rStyle w:val="Hyperlink"/>
                <w:rFonts w:ascii="Arial" w:hAnsi="Arial" w:cs="Arial"/>
                <w:noProof/>
              </w:rPr>
              <w:t>Introduction</w:t>
            </w:r>
            <w:r w:rsidR="00C45E55" w:rsidRPr="00C45E55">
              <w:rPr>
                <w:rFonts w:ascii="Arial" w:hAnsi="Arial" w:cs="Arial"/>
                <w:noProof/>
                <w:webHidden/>
              </w:rPr>
              <w:tab/>
            </w:r>
            <w:r w:rsidR="00C45E55" w:rsidRPr="00C45E55">
              <w:rPr>
                <w:rFonts w:ascii="Arial" w:hAnsi="Arial" w:cs="Arial"/>
                <w:noProof/>
                <w:webHidden/>
              </w:rPr>
              <w:fldChar w:fldCharType="begin"/>
            </w:r>
            <w:r w:rsidR="00C45E55" w:rsidRPr="00C45E55">
              <w:rPr>
                <w:rFonts w:ascii="Arial" w:hAnsi="Arial" w:cs="Arial"/>
                <w:noProof/>
                <w:webHidden/>
              </w:rPr>
              <w:instrText xml:space="preserve"> PAGEREF _Toc219020097 \h </w:instrText>
            </w:r>
            <w:r w:rsidR="00C45E55" w:rsidRPr="00C45E55">
              <w:rPr>
                <w:rFonts w:ascii="Arial" w:hAnsi="Arial" w:cs="Arial"/>
                <w:noProof/>
                <w:webHidden/>
              </w:rPr>
            </w:r>
            <w:r w:rsidR="00C45E55" w:rsidRPr="00C45E55">
              <w:rPr>
                <w:rFonts w:ascii="Arial" w:hAnsi="Arial" w:cs="Arial"/>
                <w:noProof/>
                <w:webHidden/>
              </w:rPr>
              <w:fldChar w:fldCharType="separate"/>
            </w:r>
            <w:r w:rsidR="00C45E55" w:rsidRPr="00C45E55">
              <w:rPr>
                <w:rFonts w:ascii="Arial" w:hAnsi="Arial" w:cs="Arial"/>
                <w:noProof/>
                <w:webHidden/>
              </w:rPr>
              <w:t>2</w:t>
            </w:r>
            <w:r w:rsidR="00C45E55" w:rsidRPr="00C45E55">
              <w:rPr>
                <w:rFonts w:ascii="Arial" w:hAnsi="Arial" w:cs="Arial"/>
                <w:noProof/>
                <w:webHidden/>
              </w:rPr>
              <w:fldChar w:fldCharType="end"/>
            </w:r>
          </w:hyperlink>
        </w:p>
        <w:p w14:paraId="5CDF310C" w14:textId="698F1A45" w:rsidR="00C45E55" w:rsidRPr="00C45E55" w:rsidRDefault="00C45E55">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hyperlink w:anchor="_Toc219020098" w:history="1">
            <w:r w:rsidRPr="00C45E55">
              <w:rPr>
                <w:rStyle w:val="Hyperlink"/>
                <w:rFonts w:ascii="Arial" w:hAnsi="Arial" w:cs="Arial"/>
                <w:noProof/>
              </w:rPr>
              <w:t>2.</w:t>
            </w:r>
            <w:r w:rsidRPr="00C45E55">
              <w:rPr>
                <w:rFonts w:ascii="Arial" w:eastAsiaTheme="minorEastAsia" w:hAnsi="Arial" w:cs="Arial"/>
                <w:noProof/>
                <w:color w:val="auto"/>
                <w:kern w:val="2"/>
                <w:sz w:val="24"/>
                <w:szCs w:val="24"/>
                <w:lang w:eastAsia="en-GB"/>
                <w14:ligatures w14:val="standardContextual"/>
              </w:rPr>
              <w:tab/>
            </w:r>
            <w:r w:rsidRPr="00C45E55">
              <w:rPr>
                <w:rStyle w:val="Hyperlink"/>
                <w:rFonts w:ascii="Arial" w:hAnsi="Arial" w:cs="Arial"/>
                <w:noProof/>
              </w:rPr>
              <w:t>Location and Environmental Impact</w:t>
            </w:r>
            <w:r w:rsidRPr="00C45E55">
              <w:rPr>
                <w:rFonts w:ascii="Arial" w:hAnsi="Arial" w:cs="Arial"/>
                <w:noProof/>
                <w:webHidden/>
              </w:rPr>
              <w:tab/>
            </w:r>
            <w:r w:rsidRPr="00C45E55">
              <w:rPr>
                <w:rFonts w:ascii="Arial" w:hAnsi="Arial" w:cs="Arial"/>
                <w:noProof/>
                <w:webHidden/>
              </w:rPr>
              <w:fldChar w:fldCharType="begin"/>
            </w:r>
            <w:r w:rsidRPr="00C45E55">
              <w:rPr>
                <w:rFonts w:ascii="Arial" w:hAnsi="Arial" w:cs="Arial"/>
                <w:noProof/>
                <w:webHidden/>
              </w:rPr>
              <w:instrText xml:space="preserve"> PAGEREF _Toc219020098 \h </w:instrText>
            </w:r>
            <w:r w:rsidRPr="00C45E55">
              <w:rPr>
                <w:rFonts w:ascii="Arial" w:hAnsi="Arial" w:cs="Arial"/>
                <w:noProof/>
                <w:webHidden/>
              </w:rPr>
            </w:r>
            <w:r w:rsidRPr="00C45E55">
              <w:rPr>
                <w:rFonts w:ascii="Arial" w:hAnsi="Arial" w:cs="Arial"/>
                <w:noProof/>
                <w:webHidden/>
              </w:rPr>
              <w:fldChar w:fldCharType="separate"/>
            </w:r>
            <w:r w:rsidRPr="00C45E55">
              <w:rPr>
                <w:rFonts w:ascii="Arial" w:hAnsi="Arial" w:cs="Arial"/>
                <w:noProof/>
                <w:webHidden/>
              </w:rPr>
              <w:t>3</w:t>
            </w:r>
            <w:r w:rsidRPr="00C45E55">
              <w:rPr>
                <w:rFonts w:ascii="Arial" w:hAnsi="Arial" w:cs="Arial"/>
                <w:noProof/>
                <w:webHidden/>
              </w:rPr>
              <w:fldChar w:fldCharType="end"/>
            </w:r>
          </w:hyperlink>
        </w:p>
        <w:p w14:paraId="79698FF8" w14:textId="572BAC2F" w:rsidR="00C45E55" w:rsidRPr="00C45E55" w:rsidRDefault="00C45E55">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hyperlink w:anchor="_Toc219020099" w:history="1">
            <w:r w:rsidRPr="00C45E55">
              <w:rPr>
                <w:rStyle w:val="Hyperlink"/>
                <w:rFonts w:ascii="Arial" w:hAnsi="Arial" w:cs="Arial"/>
                <w:noProof/>
              </w:rPr>
              <w:t>3.</w:t>
            </w:r>
            <w:r w:rsidRPr="00C45E55">
              <w:rPr>
                <w:rFonts w:ascii="Arial" w:eastAsiaTheme="minorEastAsia" w:hAnsi="Arial" w:cs="Arial"/>
                <w:noProof/>
                <w:color w:val="auto"/>
                <w:kern w:val="2"/>
                <w:sz w:val="24"/>
                <w:szCs w:val="24"/>
                <w:lang w:eastAsia="en-GB"/>
                <w14:ligatures w14:val="standardContextual"/>
              </w:rPr>
              <w:tab/>
            </w:r>
            <w:r w:rsidRPr="00C45E55">
              <w:rPr>
                <w:rStyle w:val="Hyperlink"/>
                <w:rFonts w:ascii="Arial" w:hAnsi="Arial" w:cs="Arial"/>
                <w:noProof/>
              </w:rPr>
              <w:t>Structural Frame</w:t>
            </w:r>
            <w:r w:rsidRPr="00C45E55">
              <w:rPr>
                <w:rFonts w:ascii="Arial" w:hAnsi="Arial" w:cs="Arial"/>
                <w:noProof/>
                <w:webHidden/>
              </w:rPr>
              <w:tab/>
            </w:r>
            <w:r w:rsidRPr="00C45E55">
              <w:rPr>
                <w:rFonts w:ascii="Arial" w:hAnsi="Arial" w:cs="Arial"/>
                <w:noProof/>
                <w:webHidden/>
              </w:rPr>
              <w:fldChar w:fldCharType="begin"/>
            </w:r>
            <w:r w:rsidRPr="00C45E55">
              <w:rPr>
                <w:rFonts w:ascii="Arial" w:hAnsi="Arial" w:cs="Arial"/>
                <w:noProof/>
                <w:webHidden/>
              </w:rPr>
              <w:instrText xml:space="preserve"> PAGEREF _Toc219020099 \h </w:instrText>
            </w:r>
            <w:r w:rsidRPr="00C45E55">
              <w:rPr>
                <w:rFonts w:ascii="Arial" w:hAnsi="Arial" w:cs="Arial"/>
                <w:noProof/>
                <w:webHidden/>
              </w:rPr>
            </w:r>
            <w:r w:rsidRPr="00C45E55">
              <w:rPr>
                <w:rFonts w:ascii="Arial" w:hAnsi="Arial" w:cs="Arial"/>
                <w:noProof/>
                <w:webHidden/>
              </w:rPr>
              <w:fldChar w:fldCharType="separate"/>
            </w:r>
            <w:r w:rsidRPr="00C45E55">
              <w:rPr>
                <w:rFonts w:ascii="Arial" w:hAnsi="Arial" w:cs="Arial"/>
                <w:noProof/>
                <w:webHidden/>
              </w:rPr>
              <w:t>6</w:t>
            </w:r>
            <w:r w:rsidRPr="00C45E55">
              <w:rPr>
                <w:rFonts w:ascii="Arial" w:hAnsi="Arial" w:cs="Arial"/>
                <w:noProof/>
                <w:webHidden/>
              </w:rPr>
              <w:fldChar w:fldCharType="end"/>
            </w:r>
          </w:hyperlink>
        </w:p>
        <w:p w14:paraId="61C50B89" w14:textId="6C8CD461" w:rsidR="00C45E55" w:rsidRPr="00C45E55" w:rsidRDefault="00C45E55">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hyperlink w:anchor="_Toc219020100" w:history="1">
            <w:r w:rsidRPr="00C45E55">
              <w:rPr>
                <w:rStyle w:val="Hyperlink"/>
                <w:rFonts w:ascii="Arial" w:hAnsi="Arial" w:cs="Arial"/>
                <w:noProof/>
              </w:rPr>
              <w:t>4.</w:t>
            </w:r>
            <w:r w:rsidRPr="00C45E55">
              <w:rPr>
                <w:rFonts w:ascii="Arial" w:eastAsiaTheme="minorEastAsia" w:hAnsi="Arial" w:cs="Arial"/>
                <w:noProof/>
                <w:color w:val="auto"/>
                <w:kern w:val="2"/>
                <w:sz w:val="24"/>
                <w:szCs w:val="24"/>
                <w:lang w:eastAsia="en-GB"/>
                <w14:ligatures w14:val="standardContextual"/>
              </w:rPr>
              <w:tab/>
            </w:r>
            <w:r w:rsidRPr="00C45E55">
              <w:rPr>
                <w:rStyle w:val="Hyperlink"/>
                <w:rFonts w:ascii="Arial" w:hAnsi="Arial" w:cs="Arial"/>
                <w:noProof/>
              </w:rPr>
              <w:t>Foundations</w:t>
            </w:r>
            <w:r w:rsidRPr="00C45E55">
              <w:rPr>
                <w:rFonts w:ascii="Arial" w:hAnsi="Arial" w:cs="Arial"/>
                <w:noProof/>
                <w:webHidden/>
              </w:rPr>
              <w:tab/>
            </w:r>
            <w:r w:rsidRPr="00C45E55">
              <w:rPr>
                <w:rFonts w:ascii="Arial" w:hAnsi="Arial" w:cs="Arial"/>
                <w:noProof/>
                <w:webHidden/>
              </w:rPr>
              <w:fldChar w:fldCharType="begin"/>
            </w:r>
            <w:r w:rsidRPr="00C45E55">
              <w:rPr>
                <w:rFonts w:ascii="Arial" w:hAnsi="Arial" w:cs="Arial"/>
                <w:noProof/>
                <w:webHidden/>
              </w:rPr>
              <w:instrText xml:space="preserve"> PAGEREF _Toc219020100 \h </w:instrText>
            </w:r>
            <w:r w:rsidRPr="00C45E55">
              <w:rPr>
                <w:rFonts w:ascii="Arial" w:hAnsi="Arial" w:cs="Arial"/>
                <w:noProof/>
                <w:webHidden/>
              </w:rPr>
            </w:r>
            <w:r w:rsidRPr="00C45E55">
              <w:rPr>
                <w:rFonts w:ascii="Arial" w:hAnsi="Arial" w:cs="Arial"/>
                <w:noProof/>
                <w:webHidden/>
              </w:rPr>
              <w:fldChar w:fldCharType="separate"/>
            </w:r>
            <w:r w:rsidRPr="00C45E55">
              <w:rPr>
                <w:rFonts w:ascii="Arial" w:hAnsi="Arial" w:cs="Arial"/>
                <w:noProof/>
                <w:webHidden/>
              </w:rPr>
              <w:t>8</w:t>
            </w:r>
            <w:r w:rsidRPr="00C45E55">
              <w:rPr>
                <w:rFonts w:ascii="Arial" w:hAnsi="Arial" w:cs="Arial"/>
                <w:noProof/>
                <w:webHidden/>
              </w:rPr>
              <w:fldChar w:fldCharType="end"/>
            </w:r>
          </w:hyperlink>
        </w:p>
        <w:p w14:paraId="5F587D14" w14:textId="66D918D5" w:rsidR="00C45E55" w:rsidRPr="00C45E55" w:rsidRDefault="00C45E55">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hyperlink w:anchor="_Toc219020101" w:history="1">
            <w:r w:rsidRPr="00C45E55">
              <w:rPr>
                <w:rStyle w:val="Hyperlink"/>
                <w:rFonts w:ascii="Arial" w:hAnsi="Arial" w:cs="Arial"/>
                <w:noProof/>
              </w:rPr>
              <w:t>5.</w:t>
            </w:r>
            <w:r w:rsidRPr="00C45E55">
              <w:rPr>
                <w:rFonts w:ascii="Arial" w:eastAsiaTheme="minorEastAsia" w:hAnsi="Arial" w:cs="Arial"/>
                <w:noProof/>
                <w:color w:val="auto"/>
                <w:kern w:val="2"/>
                <w:sz w:val="24"/>
                <w:szCs w:val="24"/>
                <w:lang w:eastAsia="en-GB"/>
                <w14:ligatures w14:val="standardContextual"/>
              </w:rPr>
              <w:tab/>
            </w:r>
            <w:r w:rsidRPr="00C45E55">
              <w:rPr>
                <w:rStyle w:val="Hyperlink"/>
                <w:rFonts w:ascii="Arial" w:hAnsi="Arial" w:cs="Arial"/>
                <w:noProof/>
              </w:rPr>
              <w:t>Building Envelope</w:t>
            </w:r>
            <w:r w:rsidRPr="00C45E55">
              <w:rPr>
                <w:rFonts w:ascii="Arial" w:hAnsi="Arial" w:cs="Arial"/>
                <w:noProof/>
                <w:webHidden/>
              </w:rPr>
              <w:tab/>
            </w:r>
            <w:r w:rsidRPr="00C45E55">
              <w:rPr>
                <w:rFonts w:ascii="Arial" w:hAnsi="Arial" w:cs="Arial"/>
                <w:noProof/>
                <w:webHidden/>
              </w:rPr>
              <w:fldChar w:fldCharType="begin"/>
            </w:r>
            <w:r w:rsidRPr="00C45E55">
              <w:rPr>
                <w:rFonts w:ascii="Arial" w:hAnsi="Arial" w:cs="Arial"/>
                <w:noProof/>
                <w:webHidden/>
              </w:rPr>
              <w:instrText xml:space="preserve"> PAGEREF _Toc219020101 \h </w:instrText>
            </w:r>
            <w:r w:rsidRPr="00C45E55">
              <w:rPr>
                <w:rFonts w:ascii="Arial" w:hAnsi="Arial" w:cs="Arial"/>
                <w:noProof/>
                <w:webHidden/>
              </w:rPr>
            </w:r>
            <w:r w:rsidRPr="00C45E55">
              <w:rPr>
                <w:rFonts w:ascii="Arial" w:hAnsi="Arial" w:cs="Arial"/>
                <w:noProof/>
                <w:webHidden/>
              </w:rPr>
              <w:fldChar w:fldCharType="separate"/>
            </w:r>
            <w:r w:rsidRPr="00C45E55">
              <w:rPr>
                <w:rFonts w:ascii="Arial" w:hAnsi="Arial" w:cs="Arial"/>
                <w:noProof/>
                <w:webHidden/>
              </w:rPr>
              <w:t>10</w:t>
            </w:r>
            <w:r w:rsidRPr="00C45E55">
              <w:rPr>
                <w:rFonts w:ascii="Arial" w:hAnsi="Arial" w:cs="Arial"/>
                <w:noProof/>
                <w:webHidden/>
              </w:rPr>
              <w:fldChar w:fldCharType="end"/>
            </w:r>
          </w:hyperlink>
        </w:p>
        <w:p w14:paraId="60C36133" w14:textId="143D5FE8" w:rsidR="00C45E55" w:rsidRPr="00C45E55" w:rsidRDefault="00C45E55">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hyperlink w:anchor="_Toc219020102" w:history="1">
            <w:r w:rsidRPr="00C45E55">
              <w:rPr>
                <w:rStyle w:val="Hyperlink"/>
                <w:rFonts w:ascii="Arial" w:hAnsi="Arial" w:cs="Arial"/>
                <w:noProof/>
              </w:rPr>
              <w:t>6.</w:t>
            </w:r>
            <w:r w:rsidRPr="00C45E55">
              <w:rPr>
                <w:rFonts w:ascii="Arial" w:eastAsiaTheme="minorEastAsia" w:hAnsi="Arial" w:cs="Arial"/>
                <w:noProof/>
                <w:color w:val="auto"/>
                <w:kern w:val="2"/>
                <w:sz w:val="24"/>
                <w:szCs w:val="24"/>
                <w:lang w:eastAsia="en-GB"/>
                <w14:ligatures w14:val="standardContextual"/>
              </w:rPr>
              <w:tab/>
            </w:r>
            <w:r w:rsidRPr="00C45E55">
              <w:rPr>
                <w:rStyle w:val="Hyperlink"/>
                <w:rFonts w:ascii="Arial" w:hAnsi="Arial" w:cs="Arial"/>
                <w:noProof/>
              </w:rPr>
              <w:t>Prefabrication vs On-Site Construction</w:t>
            </w:r>
            <w:r w:rsidRPr="00C45E55">
              <w:rPr>
                <w:rFonts w:ascii="Arial" w:hAnsi="Arial" w:cs="Arial"/>
                <w:noProof/>
                <w:webHidden/>
              </w:rPr>
              <w:tab/>
            </w:r>
            <w:r w:rsidRPr="00C45E55">
              <w:rPr>
                <w:rFonts w:ascii="Arial" w:hAnsi="Arial" w:cs="Arial"/>
                <w:noProof/>
                <w:webHidden/>
              </w:rPr>
              <w:fldChar w:fldCharType="begin"/>
            </w:r>
            <w:r w:rsidRPr="00C45E55">
              <w:rPr>
                <w:rFonts w:ascii="Arial" w:hAnsi="Arial" w:cs="Arial"/>
                <w:noProof/>
                <w:webHidden/>
              </w:rPr>
              <w:instrText xml:space="preserve"> PAGEREF _Toc219020102 \h </w:instrText>
            </w:r>
            <w:r w:rsidRPr="00C45E55">
              <w:rPr>
                <w:rFonts w:ascii="Arial" w:hAnsi="Arial" w:cs="Arial"/>
                <w:noProof/>
                <w:webHidden/>
              </w:rPr>
            </w:r>
            <w:r w:rsidRPr="00C45E55">
              <w:rPr>
                <w:rFonts w:ascii="Arial" w:hAnsi="Arial" w:cs="Arial"/>
                <w:noProof/>
                <w:webHidden/>
              </w:rPr>
              <w:fldChar w:fldCharType="separate"/>
            </w:r>
            <w:r w:rsidRPr="00C45E55">
              <w:rPr>
                <w:rFonts w:ascii="Arial" w:hAnsi="Arial" w:cs="Arial"/>
                <w:noProof/>
                <w:webHidden/>
              </w:rPr>
              <w:t>11</w:t>
            </w:r>
            <w:r w:rsidRPr="00C45E55">
              <w:rPr>
                <w:rFonts w:ascii="Arial" w:hAnsi="Arial" w:cs="Arial"/>
                <w:noProof/>
                <w:webHidden/>
              </w:rPr>
              <w:fldChar w:fldCharType="end"/>
            </w:r>
          </w:hyperlink>
        </w:p>
        <w:p w14:paraId="4274C1CF" w14:textId="1EA650A5" w:rsidR="00C45E55" w:rsidRPr="00C45E55" w:rsidRDefault="00C45E55">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hyperlink w:anchor="_Toc219020103" w:history="1">
            <w:r w:rsidRPr="00C45E55">
              <w:rPr>
                <w:rStyle w:val="Hyperlink"/>
                <w:rFonts w:ascii="Arial" w:hAnsi="Arial" w:cs="Arial"/>
                <w:noProof/>
              </w:rPr>
              <w:t>7.</w:t>
            </w:r>
            <w:r w:rsidRPr="00C45E55">
              <w:rPr>
                <w:rFonts w:ascii="Arial" w:eastAsiaTheme="minorEastAsia" w:hAnsi="Arial" w:cs="Arial"/>
                <w:noProof/>
                <w:color w:val="auto"/>
                <w:kern w:val="2"/>
                <w:sz w:val="24"/>
                <w:szCs w:val="24"/>
                <w:lang w:eastAsia="en-GB"/>
                <w14:ligatures w14:val="standardContextual"/>
              </w:rPr>
              <w:tab/>
            </w:r>
            <w:r w:rsidRPr="00C45E55">
              <w:rPr>
                <w:rStyle w:val="Hyperlink"/>
                <w:rFonts w:ascii="Arial" w:hAnsi="Arial" w:cs="Arial"/>
                <w:noProof/>
              </w:rPr>
              <w:t>Conclusion</w:t>
            </w:r>
            <w:r w:rsidRPr="00C45E55">
              <w:rPr>
                <w:rFonts w:ascii="Arial" w:hAnsi="Arial" w:cs="Arial"/>
                <w:noProof/>
                <w:webHidden/>
              </w:rPr>
              <w:tab/>
            </w:r>
            <w:r w:rsidRPr="00C45E55">
              <w:rPr>
                <w:rFonts w:ascii="Arial" w:hAnsi="Arial" w:cs="Arial"/>
                <w:noProof/>
                <w:webHidden/>
              </w:rPr>
              <w:fldChar w:fldCharType="begin"/>
            </w:r>
            <w:r w:rsidRPr="00C45E55">
              <w:rPr>
                <w:rFonts w:ascii="Arial" w:hAnsi="Arial" w:cs="Arial"/>
                <w:noProof/>
                <w:webHidden/>
              </w:rPr>
              <w:instrText xml:space="preserve"> PAGEREF _Toc219020103 \h </w:instrText>
            </w:r>
            <w:r w:rsidRPr="00C45E55">
              <w:rPr>
                <w:rFonts w:ascii="Arial" w:hAnsi="Arial" w:cs="Arial"/>
                <w:noProof/>
                <w:webHidden/>
              </w:rPr>
            </w:r>
            <w:r w:rsidRPr="00C45E55">
              <w:rPr>
                <w:rFonts w:ascii="Arial" w:hAnsi="Arial" w:cs="Arial"/>
                <w:noProof/>
                <w:webHidden/>
              </w:rPr>
              <w:fldChar w:fldCharType="separate"/>
            </w:r>
            <w:r w:rsidRPr="00C45E55">
              <w:rPr>
                <w:rFonts w:ascii="Arial" w:hAnsi="Arial" w:cs="Arial"/>
                <w:noProof/>
                <w:webHidden/>
              </w:rPr>
              <w:t>12</w:t>
            </w:r>
            <w:r w:rsidRPr="00C45E55">
              <w:rPr>
                <w:rFonts w:ascii="Arial" w:hAnsi="Arial" w:cs="Arial"/>
                <w:noProof/>
                <w:webHidden/>
              </w:rPr>
              <w:fldChar w:fldCharType="end"/>
            </w:r>
          </w:hyperlink>
        </w:p>
        <w:p w14:paraId="143C0BB4" w14:textId="14568C32" w:rsidR="00C45E55" w:rsidRPr="00C45E55" w:rsidRDefault="00C45E55">
          <w:pPr>
            <w:pStyle w:val="TOC1"/>
            <w:tabs>
              <w:tab w:val="left" w:pos="480"/>
              <w:tab w:val="right" w:leader="dot" w:pos="8296"/>
            </w:tabs>
            <w:rPr>
              <w:rFonts w:ascii="Arial" w:eastAsiaTheme="minorEastAsia" w:hAnsi="Arial" w:cs="Arial"/>
              <w:noProof/>
              <w:color w:val="auto"/>
              <w:kern w:val="2"/>
              <w:sz w:val="24"/>
              <w:szCs w:val="24"/>
              <w:lang w:eastAsia="en-GB"/>
              <w14:ligatures w14:val="standardContextual"/>
            </w:rPr>
          </w:pPr>
          <w:hyperlink w:anchor="_Toc219020104" w:history="1">
            <w:r w:rsidRPr="00C45E55">
              <w:rPr>
                <w:rStyle w:val="Hyperlink"/>
                <w:rFonts w:ascii="Arial" w:hAnsi="Arial" w:cs="Arial"/>
                <w:noProof/>
              </w:rPr>
              <w:t>8.</w:t>
            </w:r>
            <w:r w:rsidRPr="00C45E55">
              <w:rPr>
                <w:rFonts w:ascii="Arial" w:eastAsiaTheme="minorEastAsia" w:hAnsi="Arial" w:cs="Arial"/>
                <w:noProof/>
                <w:color w:val="auto"/>
                <w:kern w:val="2"/>
                <w:sz w:val="24"/>
                <w:szCs w:val="24"/>
                <w:lang w:eastAsia="en-GB"/>
                <w14:ligatures w14:val="standardContextual"/>
              </w:rPr>
              <w:tab/>
            </w:r>
            <w:r w:rsidRPr="00C45E55">
              <w:rPr>
                <w:rStyle w:val="Hyperlink"/>
                <w:rFonts w:ascii="Arial" w:hAnsi="Arial" w:cs="Arial"/>
                <w:noProof/>
              </w:rPr>
              <w:t>Reference List</w:t>
            </w:r>
            <w:r w:rsidRPr="00C45E55">
              <w:rPr>
                <w:rFonts w:ascii="Arial" w:hAnsi="Arial" w:cs="Arial"/>
                <w:noProof/>
                <w:webHidden/>
              </w:rPr>
              <w:tab/>
            </w:r>
            <w:r w:rsidRPr="00C45E55">
              <w:rPr>
                <w:rFonts w:ascii="Arial" w:hAnsi="Arial" w:cs="Arial"/>
                <w:noProof/>
                <w:webHidden/>
              </w:rPr>
              <w:fldChar w:fldCharType="begin"/>
            </w:r>
            <w:r w:rsidRPr="00C45E55">
              <w:rPr>
                <w:rFonts w:ascii="Arial" w:hAnsi="Arial" w:cs="Arial"/>
                <w:noProof/>
                <w:webHidden/>
              </w:rPr>
              <w:instrText xml:space="preserve"> PAGEREF _Toc219020104 \h </w:instrText>
            </w:r>
            <w:r w:rsidRPr="00C45E55">
              <w:rPr>
                <w:rFonts w:ascii="Arial" w:hAnsi="Arial" w:cs="Arial"/>
                <w:noProof/>
                <w:webHidden/>
              </w:rPr>
            </w:r>
            <w:r w:rsidRPr="00C45E55">
              <w:rPr>
                <w:rFonts w:ascii="Arial" w:hAnsi="Arial" w:cs="Arial"/>
                <w:noProof/>
                <w:webHidden/>
              </w:rPr>
              <w:fldChar w:fldCharType="separate"/>
            </w:r>
            <w:r w:rsidRPr="00C45E55">
              <w:rPr>
                <w:rFonts w:ascii="Arial" w:hAnsi="Arial" w:cs="Arial"/>
                <w:noProof/>
                <w:webHidden/>
              </w:rPr>
              <w:t>13</w:t>
            </w:r>
            <w:r w:rsidRPr="00C45E55">
              <w:rPr>
                <w:rFonts w:ascii="Arial" w:hAnsi="Arial" w:cs="Arial"/>
                <w:noProof/>
                <w:webHidden/>
              </w:rPr>
              <w:fldChar w:fldCharType="end"/>
            </w:r>
          </w:hyperlink>
        </w:p>
        <w:p w14:paraId="3F4D3A00" w14:textId="5E99A246" w:rsidR="00B6325E" w:rsidRDefault="00B6325E">
          <w:r>
            <w:rPr>
              <w:b/>
              <w:bCs/>
              <w:noProof/>
            </w:rPr>
            <w:fldChar w:fldCharType="end"/>
          </w:r>
        </w:p>
      </w:sdtContent>
    </w:sdt>
    <w:p w14:paraId="26AF6B9E" w14:textId="77777777" w:rsidR="00B6325E" w:rsidRDefault="00B6325E" w:rsidP="00F0721D">
      <w:pPr>
        <w:pStyle w:val="ContactInfo"/>
        <w:spacing w:line="360" w:lineRule="auto"/>
        <w:rPr>
          <w:lang w:bidi="en-GB"/>
        </w:rPr>
      </w:pPr>
    </w:p>
    <w:p w14:paraId="17F9FC89" w14:textId="77777777" w:rsidR="00B6325E" w:rsidRDefault="00B6325E" w:rsidP="00F0721D">
      <w:pPr>
        <w:pStyle w:val="ContactInfo"/>
        <w:spacing w:line="360" w:lineRule="auto"/>
        <w:rPr>
          <w:lang w:bidi="en-GB"/>
        </w:rPr>
      </w:pPr>
    </w:p>
    <w:p w14:paraId="4E260C10" w14:textId="77777777" w:rsidR="00B6325E" w:rsidRDefault="00B6325E" w:rsidP="00F0721D">
      <w:pPr>
        <w:pStyle w:val="ContactInfo"/>
        <w:spacing w:line="360" w:lineRule="auto"/>
        <w:rPr>
          <w:lang w:bidi="en-GB"/>
        </w:rPr>
      </w:pPr>
    </w:p>
    <w:p w14:paraId="1ABC5C38" w14:textId="77777777" w:rsidR="00B6325E" w:rsidRDefault="00B6325E" w:rsidP="00F0721D">
      <w:pPr>
        <w:pStyle w:val="ContactInfo"/>
        <w:spacing w:line="360" w:lineRule="auto"/>
        <w:rPr>
          <w:lang w:bidi="en-GB"/>
        </w:rPr>
      </w:pPr>
    </w:p>
    <w:p w14:paraId="495FAF4D" w14:textId="77777777" w:rsidR="00B6325E" w:rsidRDefault="00B6325E" w:rsidP="00F0721D">
      <w:pPr>
        <w:pStyle w:val="ContactInfo"/>
        <w:spacing w:line="360" w:lineRule="auto"/>
        <w:rPr>
          <w:lang w:bidi="en-GB"/>
        </w:rPr>
      </w:pPr>
    </w:p>
    <w:p w14:paraId="618C2C90" w14:textId="77777777" w:rsidR="00B6325E" w:rsidRDefault="00B6325E" w:rsidP="00A963A2">
      <w:pPr>
        <w:pStyle w:val="ContactInfo"/>
        <w:spacing w:line="360" w:lineRule="auto"/>
        <w:jc w:val="left"/>
        <w:rPr>
          <w:lang w:bidi="en-GB"/>
        </w:rPr>
      </w:pPr>
    </w:p>
    <w:p w14:paraId="7CA6927D" w14:textId="77777777" w:rsidR="00B6325E" w:rsidRDefault="00B6325E" w:rsidP="00F0721D">
      <w:pPr>
        <w:pStyle w:val="ContactInfo"/>
        <w:spacing w:line="360" w:lineRule="auto"/>
      </w:pPr>
    </w:p>
    <w:p w14:paraId="2296CC27" w14:textId="77777777" w:rsidR="00B6325E" w:rsidRDefault="00B6325E" w:rsidP="00F0721D">
      <w:pPr>
        <w:pStyle w:val="ContactInfo"/>
        <w:spacing w:line="360" w:lineRule="auto"/>
      </w:pPr>
    </w:p>
    <w:p w14:paraId="67BBFA9B" w14:textId="77777777" w:rsidR="00B6325E" w:rsidRDefault="00B6325E" w:rsidP="00F0721D">
      <w:pPr>
        <w:pStyle w:val="ContactInfo"/>
        <w:spacing w:line="360" w:lineRule="auto"/>
      </w:pPr>
    </w:p>
    <w:p w14:paraId="42142EBA" w14:textId="77777777" w:rsidR="00B6325E" w:rsidRDefault="00B6325E" w:rsidP="00F0721D">
      <w:pPr>
        <w:pStyle w:val="ContactInfo"/>
        <w:spacing w:line="360" w:lineRule="auto"/>
      </w:pPr>
    </w:p>
    <w:p w14:paraId="13F756DC" w14:textId="77777777" w:rsidR="00B6325E" w:rsidRDefault="00B6325E" w:rsidP="00F0721D">
      <w:pPr>
        <w:pStyle w:val="ContactInfo"/>
        <w:spacing w:line="360" w:lineRule="auto"/>
      </w:pPr>
    </w:p>
    <w:p w14:paraId="5D049115" w14:textId="77777777" w:rsidR="00B6325E" w:rsidRDefault="00B6325E" w:rsidP="00F0721D">
      <w:pPr>
        <w:pStyle w:val="ContactInfo"/>
        <w:spacing w:line="360" w:lineRule="auto"/>
      </w:pPr>
    </w:p>
    <w:p w14:paraId="796074AF" w14:textId="77777777" w:rsidR="00B6325E" w:rsidRDefault="00B6325E" w:rsidP="00F0721D">
      <w:pPr>
        <w:pStyle w:val="ContactInfo"/>
        <w:spacing w:line="360" w:lineRule="auto"/>
      </w:pPr>
    </w:p>
    <w:p w14:paraId="17C62A58" w14:textId="77777777" w:rsidR="00B6325E" w:rsidRDefault="00B6325E" w:rsidP="00F0721D">
      <w:pPr>
        <w:pStyle w:val="ContactInfo"/>
        <w:spacing w:line="360" w:lineRule="auto"/>
      </w:pPr>
    </w:p>
    <w:p w14:paraId="4B7E14BD" w14:textId="77777777" w:rsidR="00B6325E" w:rsidRDefault="00B6325E" w:rsidP="00F0721D">
      <w:pPr>
        <w:pStyle w:val="ContactInfo"/>
        <w:spacing w:line="360" w:lineRule="auto"/>
      </w:pPr>
    </w:p>
    <w:p w14:paraId="73125CD4" w14:textId="77777777" w:rsidR="00B6325E" w:rsidRDefault="00B6325E" w:rsidP="00F0721D">
      <w:pPr>
        <w:pStyle w:val="ContactInfo"/>
        <w:spacing w:line="360" w:lineRule="auto"/>
      </w:pPr>
    </w:p>
    <w:p w14:paraId="2BDB0932" w14:textId="77777777" w:rsidR="00B6325E" w:rsidRDefault="00B6325E" w:rsidP="00F0721D">
      <w:pPr>
        <w:pStyle w:val="ContactInfo"/>
        <w:spacing w:line="360" w:lineRule="auto"/>
      </w:pPr>
    </w:p>
    <w:p w14:paraId="252E24DE" w14:textId="77777777" w:rsidR="00B6325E" w:rsidRDefault="00B6325E" w:rsidP="00F0721D">
      <w:pPr>
        <w:pStyle w:val="ContactInfo"/>
        <w:spacing w:line="360" w:lineRule="auto"/>
      </w:pPr>
    </w:p>
    <w:p w14:paraId="14FA7F78" w14:textId="77777777" w:rsidR="00B6325E" w:rsidRDefault="00B6325E" w:rsidP="00F0721D">
      <w:pPr>
        <w:pStyle w:val="ContactInfo"/>
        <w:spacing w:line="360" w:lineRule="auto"/>
      </w:pPr>
    </w:p>
    <w:p w14:paraId="0512B50A" w14:textId="77777777" w:rsidR="00B6325E" w:rsidRPr="000176A5" w:rsidRDefault="00B6325E" w:rsidP="00F0721D">
      <w:pPr>
        <w:pStyle w:val="ContactInfo"/>
        <w:spacing w:line="360" w:lineRule="auto"/>
      </w:pPr>
    </w:p>
    <w:p w14:paraId="422C78A9" w14:textId="1656A9E1" w:rsidR="005443C1" w:rsidRPr="000176A5" w:rsidRDefault="005443C1" w:rsidP="00F0721D">
      <w:pPr>
        <w:pStyle w:val="Heading1"/>
        <w:numPr>
          <w:ilvl w:val="0"/>
          <w:numId w:val="16"/>
        </w:numPr>
        <w:spacing w:line="360" w:lineRule="auto"/>
        <w:rPr>
          <w:rFonts w:ascii="Arial" w:hAnsi="Arial" w:cs="Arial"/>
        </w:rPr>
      </w:pPr>
      <w:bookmarkStart w:id="0" w:name="_Toc219020097"/>
      <w:r w:rsidRPr="000176A5">
        <w:rPr>
          <w:rFonts w:ascii="Arial" w:hAnsi="Arial" w:cs="Arial"/>
        </w:rPr>
        <w:lastRenderedPageBreak/>
        <w:t>Introduction</w:t>
      </w:r>
      <w:bookmarkEnd w:id="0"/>
    </w:p>
    <w:p w14:paraId="7EB221D7" w14:textId="54AF58F2" w:rsidR="005443C1" w:rsidRPr="000176A5" w:rsidRDefault="005443C1" w:rsidP="00F0721D">
      <w:pPr>
        <w:spacing w:line="360" w:lineRule="auto"/>
        <w:rPr>
          <w:rFonts w:ascii="Arial" w:hAnsi="Arial" w:cs="Arial"/>
        </w:rPr>
      </w:pPr>
      <w:r w:rsidRPr="000176A5">
        <w:rPr>
          <w:rFonts w:ascii="Arial" w:hAnsi="Arial" w:cs="Arial"/>
        </w:rPr>
        <w:t xml:space="preserve">This report presents the proposed construction strategy for a new high-rise hotel development, approximately 12 to 15 storeys, on a site located near Singleton Hospital </w:t>
      </w:r>
      <w:r w:rsidR="00AF325D">
        <w:rPr>
          <w:rFonts w:ascii="Arial" w:hAnsi="Arial" w:cs="Arial"/>
        </w:rPr>
        <w:t xml:space="preserve">and </w:t>
      </w:r>
      <w:r w:rsidR="002106FC">
        <w:rPr>
          <w:rFonts w:ascii="Arial" w:hAnsi="Arial" w:cs="Arial"/>
        </w:rPr>
        <w:t xml:space="preserve">the Wales National Pool </w:t>
      </w:r>
      <w:r w:rsidRPr="000176A5">
        <w:rPr>
          <w:rFonts w:ascii="Arial" w:hAnsi="Arial" w:cs="Arial"/>
        </w:rPr>
        <w:t>in Swansea.</w:t>
      </w:r>
      <w:r w:rsidR="00EE5BAD">
        <w:rPr>
          <w:rFonts w:ascii="Arial" w:hAnsi="Arial" w:cs="Arial"/>
        </w:rPr>
        <w:t xml:space="preserve"> The postcode is </w:t>
      </w:r>
      <w:r w:rsidR="00AF325D">
        <w:rPr>
          <w:rFonts w:ascii="Arial" w:hAnsi="Arial" w:cs="Arial"/>
        </w:rPr>
        <w:t>SA2 8QB.</w:t>
      </w:r>
      <w:r w:rsidRPr="000176A5">
        <w:rPr>
          <w:rFonts w:ascii="Arial" w:hAnsi="Arial" w:cs="Arial"/>
        </w:rPr>
        <w:t xml:space="preserve"> As the client is </w:t>
      </w:r>
      <w:r w:rsidR="00412D65" w:rsidRPr="000176A5">
        <w:rPr>
          <w:rFonts w:ascii="Arial" w:hAnsi="Arial" w:cs="Arial"/>
        </w:rPr>
        <w:t>inexperienced</w:t>
      </w:r>
      <w:r w:rsidRPr="000176A5">
        <w:rPr>
          <w:rFonts w:ascii="Arial" w:hAnsi="Arial" w:cs="Arial"/>
        </w:rPr>
        <w:t xml:space="preserve"> </w:t>
      </w:r>
      <w:r w:rsidR="00276380">
        <w:rPr>
          <w:rFonts w:ascii="Arial" w:hAnsi="Arial" w:cs="Arial"/>
        </w:rPr>
        <w:t>in</w:t>
      </w:r>
      <w:r w:rsidRPr="000176A5">
        <w:rPr>
          <w:rFonts w:ascii="Arial" w:hAnsi="Arial" w:cs="Arial"/>
        </w:rPr>
        <w:t xml:space="preserve"> construction technology, this </w:t>
      </w:r>
      <w:r w:rsidR="00CA2157">
        <w:rPr>
          <w:rFonts w:ascii="Arial" w:hAnsi="Arial" w:cs="Arial"/>
        </w:rPr>
        <w:t>report</w:t>
      </w:r>
      <w:r w:rsidRPr="000176A5">
        <w:rPr>
          <w:rFonts w:ascii="Arial" w:hAnsi="Arial" w:cs="Arial"/>
        </w:rPr>
        <w:t xml:space="preserve"> aims to explain and justify key technical decisions relating to the structural frame, foundation design, building envelope, and </w:t>
      </w:r>
      <w:r w:rsidR="00B16A4F">
        <w:rPr>
          <w:rFonts w:ascii="Arial" w:hAnsi="Arial" w:cs="Arial"/>
        </w:rPr>
        <w:t>deciding</w:t>
      </w:r>
      <w:r w:rsidRPr="000176A5">
        <w:rPr>
          <w:rFonts w:ascii="Arial" w:hAnsi="Arial" w:cs="Arial"/>
        </w:rPr>
        <w:t xml:space="preserve"> between prefabrication and on-site construction. These </w:t>
      </w:r>
      <w:r w:rsidR="00F81A93">
        <w:rPr>
          <w:rFonts w:ascii="Arial" w:hAnsi="Arial" w:cs="Arial"/>
        </w:rPr>
        <w:t>decisions</w:t>
      </w:r>
      <w:r w:rsidRPr="000176A5">
        <w:rPr>
          <w:rFonts w:ascii="Arial" w:hAnsi="Arial" w:cs="Arial"/>
        </w:rPr>
        <w:t xml:space="preserve"> are </w:t>
      </w:r>
      <w:r w:rsidR="005E2301">
        <w:rPr>
          <w:rFonts w:ascii="Arial" w:hAnsi="Arial" w:cs="Arial"/>
        </w:rPr>
        <w:t>made by evaluating</w:t>
      </w:r>
      <w:r w:rsidRPr="000176A5">
        <w:rPr>
          <w:rFonts w:ascii="Arial" w:hAnsi="Arial" w:cs="Arial"/>
        </w:rPr>
        <w:t xml:space="preserve"> structural strength, stability, fire performance, aesthetics, cost efficiency, and long-term sustainability.</w:t>
      </w:r>
    </w:p>
    <w:p w14:paraId="65714CB9" w14:textId="3696FC5C" w:rsidR="00784FB7" w:rsidRPr="000176A5" w:rsidRDefault="00784FB7" w:rsidP="00F0721D">
      <w:pPr>
        <w:spacing w:line="360" w:lineRule="auto"/>
        <w:rPr>
          <w:rFonts w:ascii="Arial" w:hAnsi="Arial" w:cs="Arial"/>
        </w:rPr>
      </w:pPr>
      <w:r w:rsidRPr="000176A5">
        <w:rPr>
          <w:rFonts w:ascii="Arial" w:hAnsi="Arial" w:cs="Arial"/>
        </w:rPr>
        <w:t>The location of the proposed development presents a number of environmental considerations that must be addressed during the design process. As the site is located within the Swansea Bay area, both local environmental conditions and ground characteristics will influence decisions relating to structural design, material selection, and foundation strategy. These factors are important in ensuring the long</w:t>
      </w:r>
      <w:r w:rsidR="005E2301">
        <w:rPr>
          <w:rFonts w:ascii="Arial" w:hAnsi="Arial" w:cs="Arial"/>
        </w:rPr>
        <w:t xml:space="preserve"> </w:t>
      </w:r>
      <w:r w:rsidRPr="000176A5">
        <w:rPr>
          <w:rFonts w:ascii="Arial" w:hAnsi="Arial" w:cs="Arial"/>
        </w:rPr>
        <w:t xml:space="preserve">term safety, stability, and performance of a high-rise building and are considered in more detail later in this </w:t>
      </w:r>
      <w:r w:rsidR="005E2301">
        <w:rPr>
          <w:rFonts w:ascii="Arial" w:hAnsi="Arial" w:cs="Arial"/>
        </w:rPr>
        <w:t>report.</w:t>
      </w:r>
    </w:p>
    <w:p w14:paraId="4A909AB9" w14:textId="1CC92BBF" w:rsidR="005443C1" w:rsidRPr="000176A5" w:rsidRDefault="005443C1" w:rsidP="00F0721D">
      <w:pPr>
        <w:spacing w:line="360" w:lineRule="auto"/>
        <w:rPr>
          <w:rFonts w:ascii="Arial" w:hAnsi="Arial" w:cs="Arial"/>
        </w:rPr>
      </w:pPr>
      <w:r w:rsidRPr="000176A5">
        <w:rPr>
          <w:rFonts w:ascii="Arial" w:hAnsi="Arial" w:cs="Arial"/>
        </w:rPr>
        <w:t>In addition to responding to environmental factors, the project must align with relevant UK legislation, including the</w:t>
      </w:r>
      <w:r w:rsidR="00874420" w:rsidRPr="000176A5">
        <w:rPr>
          <w:rFonts w:ascii="Arial" w:hAnsi="Arial" w:cs="Arial"/>
        </w:rPr>
        <w:t xml:space="preserve"> current</w:t>
      </w:r>
      <w:r w:rsidRPr="000176A5">
        <w:rPr>
          <w:rFonts w:ascii="Arial" w:hAnsi="Arial" w:cs="Arial"/>
        </w:rPr>
        <w:t xml:space="preserve"> Building Regulations</w:t>
      </w:r>
      <w:r w:rsidR="00784FB7" w:rsidRPr="000176A5">
        <w:rPr>
          <w:rFonts w:ascii="Arial" w:hAnsi="Arial" w:cs="Arial"/>
        </w:rPr>
        <w:t xml:space="preserve">, </w:t>
      </w:r>
      <w:r w:rsidRPr="000176A5">
        <w:rPr>
          <w:rFonts w:ascii="Arial" w:hAnsi="Arial" w:cs="Arial"/>
        </w:rPr>
        <w:t>current fire</w:t>
      </w:r>
      <w:r w:rsidR="00784FB7" w:rsidRPr="000176A5">
        <w:rPr>
          <w:rFonts w:ascii="Arial" w:hAnsi="Arial" w:cs="Arial"/>
        </w:rPr>
        <w:t xml:space="preserve"> </w:t>
      </w:r>
      <w:r w:rsidRPr="000176A5">
        <w:rPr>
          <w:rFonts w:ascii="Arial" w:hAnsi="Arial" w:cs="Arial"/>
        </w:rPr>
        <w:t xml:space="preserve">safety standards, and local planning requirements. </w:t>
      </w:r>
      <w:r w:rsidR="00784FB7" w:rsidRPr="000176A5">
        <w:rPr>
          <w:rFonts w:ascii="Arial" w:hAnsi="Arial" w:cs="Arial"/>
        </w:rPr>
        <w:t xml:space="preserve">This report will also look at </w:t>
      </w:r>
      <w:r w:rsidR="00422032" w:rsidRPr="000176A5">
        <w:rPr>
          <w:rFonts w:ascii="Arial" w:hAnsi="Arial" w:cs="Arial"/>
        </w:rPr>
        <w:t xml:space="preserve">existing buildings and projects in the same surrounding area and highlight specifications </w:t>
      </w:r>
      <w:r w:rsidR="00BF501E" w:rsidRPr="000176A5">
        <w:rPr>
          <w:rFonts w:ascii="Arial" w:hAnsi="Arial" w:cs="Arial"/>
        </w:rPr>
        <w:t>that can be used as evidence for this project.</w:t>
      </w:r>
    </w:p>
    <w:p w14:paraId="71B1178F" w14:textId="3AC8D626" w:rsidR="003614ED" w:rsidRDefault="002B1736" w:rsidP="00F0721D">
      <w:pPr>
        <w:pStyle w:val="Heading1"/>
        <w:numPr>
          <w:ilvl w:val="0"/>
          <w:numId w:val="16"/>
        </w:numPr>
        <w:spacing w:line="360" w:lineRule="auto"/>
        <w:rPr>
          <w:rFonts w:ascii="Arial" w:hAnsi="Arial" w:cs="Arial"/>
        </w:rPr>
      </w:pPr>
      <w:bookmarkStart w:id="1" w:name="_Toc219020098"/>
      <w:r w:rsidRPr="000176A5">
        <w:rPr>
          <w:rFonts w:ascii="Arial" w:hAnsi="Arial" w:cs="Arial"/>
        </w:rPr>
        <w:lastRenderedPageBreak/>
        <w:t xml:space="preserve">Location </w:t>
      </w:r>
      <w:r w:rsidR="003614ED" w:rsidRPr="000176A5">
        <w:rPr>
          <w:rFonts w:ascii="Arial" w:hAnsi="Arial" w:cs="Arial"/>
        </w:rPr>
        <w:t>and Environmental Impact</w:t>
      </w:r>
      <w:bookmarkEnd w:id="1"/>
    </w:p>
    <w:p w14:paraId="6EBD7CF6" w14:textId="766FE97E" w:rsidR="00FC4857" w:rsidRPr="004F2DEF" w:rsidRDefault="00FC4857" w:rsidP="00F0721D">
      <w:pPr>
        <w:spacing w:line="360" w:lineRule="auto"/>
        <w:rPr>
          <w:rFonts w:ascii="Arial" w:hAnsi="Arial" w:cs="Arial"/>
        </w:rPr>
      </w:pPr>
      <w:r w:rsidRPr="004F2DEF">
        <w:rPr>
          <w:rFonts w:ascii="Arial" w:hAnsi="Arial" w:cs="Arial"/>
          <w:noProof/>
        </w:rPr>
        <w:drawing>
          <wp:inline distT="0" distB="0" distL="0" distR="0" wp14:anchorId="3E5D77FE" wp14:editId="7EA2F818">
            <wp:extent cx="5274310" cy="2611755"/>
            <wp:effectExtent l="0" t="0" r="2540" b="0"/>
            <wp:docPr id="293589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611755"/>
                    </a:xfrm>
                    <a:prstGeom prst="rect">
                      <a:avLst/>
                    </a:prstGeom>
                    <a:noFill/>
                    <a:ln>
                      <a:noFill/>
                    </a:ln>
                  </pic:spPr>
                </pic:pic>
              </a:graphicData>
            </a:graphic>
          </wp:inline>
        </w:drawing>
      </w:r>
    </w:p>
    <w:p w14:paraId="6615E4D2" w14:textId="71203CEC" w:rsidR="009D6B56" w:rsidRPr="004F2DEF" w:rsidRDefault="004F2DEF" w:rsidP="00F0721D">
      <w:pPr>
        <w:spacing w:line="360" w:lineRule="auto"/>
        <w:rPr>
          <w:rFonts w:ascii="Arial" w:hAnsi="Arial" w:cs="Arial"/>
          <w:sz w:val="18"/>
          <w:szCs w:val="18"/>
        </w:rPr>
      </w:pPr>
      <w:r w:rsidRPr="004F2DEF">
        <w:rPr>
          <w:rFonts w:ascii="Arial" w:hAnsi="Arial" w:cs="Arial"/>
          <w:sz w:val="18"/>
          <w:szCs w:val="18"/>
        </w:rPr>
        <w:t>(Google Maps, n.d.)</w:t>
      </w:r>
      <w:r w:rsidR="00A963A2">
        <w:rPr>
          <w:rFonts w:ascii="Arial" w:hAnsi="Arial" w:cs="Arial"/>
          <w:sz w:val="18"/>
          <w:szCs w:val="18"/>
        </w:rPr>
        <w:t xml:space="preserve"> (Figure 1 shows an image of the site location)</w:t>
      </w:r>
    </w:p>
    <w:p w14:paraId="45CDF7AB" w14:textId="1B282D04" w:rsidR="003614ED" w:rsidRDefault="00926618" w:rsidP="00F0721D">
      <w:pPr>
        <w:spacing w:line="360" w:lineRule="auto"/>
        <w:rPr>
          <w:rFonts w:ascii="Arial" w:hAnsi="Arial" w:cs="Arial"/>
        </w:rPr>
      </w:pPr>
      <w:r>
        <w:rPr>
          <w:rFonts w:ascii="Arial" w:hAnsi="Arial" w:cs="Arial"/>
        </w:rPr>
        <w:t>As mentioned previously, t</w:t>
      </w:r>
      <w:r w:rsidR="000176A5" w:rsidRPr="000176A5">
        <w:rPr>
          <w:rFonts w:ascii="Arial" w:hAnsi="Arial" w:cs="Arial"/>
        </w:rPr>
        <w:t>he proposed hotel development is located close to Singleton Hospital</w:t>
      </w:r>
      <w:r w:rsidR="002106FC">
        <w:rPr>
          <w:rFonts w:ascii="Arial" w:hAnsi="Arial" w:cs="Arial"/>
        </w:rPr>
        <w:t xml:space="preserve"> and Wales National Pool</w:t>
      </w:r>
      <w:r w:rsidR="000176A5" w:rsidRPr="000176A5">
        <w:rPr>
          <w:rFonts w:ascii="Arial" w:hAnsi="Arial" w:cs="Arial"/>
        </w:rPr>
        <w:t xml:space="preserve"> in Swansea</w:t>
      </w:r>
      <w:r w:rsidR="002106FC">
        <w:rPr>
          <w:rFonts w:ascii="Arial" w:hAnsi="Arial" w:cs="Arial"/>
        </w:rPr>
        <w:t xml:space="preserve">. This is </w:t>
      </w:r>
      <w:r w:rsidR="000176A5" w:rsidRPr="000176A5">
        <w:rPr>
          <w:rFonts w:ascii="Arial" w:hAnsi="Arial" w:cs="Arial"/>
        </w:rPr>
        <w:t xml:space="preserve">an established urban area that also serves nearby university facilities and the wider Swansea Bay region. This location is well suited to a high-rise hotel due to its accessibility and demand from </w:t>
      </w:r>
      <w:r>
        <w:rPr>
          <w:rFonts w:ascii="Arial" w:hAnsi="Arial" w:cs="Arial"/>
        </w:rPr>
        <w:t xml:space="preserve">the surrounding area which features a university, hospital and </w:t>
      </w:r>
      <w:r w:rsidR="00004903">
        <w:rPr>
          <w:rFonts w:ascii="Arial" w:hAnsi="Arial" w:cs="Arial"/>
        </w:rPr>
        <w:t>links down to the popular area of Mumbles and The Gower.</w:t>
      </w:r>
      <w:r w:rsidR="000176A5" w:rsidRPr="000176A5">
        <w:rPr>
          <w:rFonts w:ascii="Arial" w:hAnsi="Arial" w:cs="Arial"/>
        </w:rPr>
        <w:t xml:space="preserve"> However, the surrounding environment also introduces several constraints that must be carefully managed, particularly due to the presence of </w:t>
      </w:r>
      <w:r w:rsidR="00674A7C">
        <w:rPr>
          <w:rFonts w:ascii="Arial" w:hAnsi="Arial" w:cs="Arial"/>
        </w:rPr>
        <w:t xml:space="preserve">neighbouring buildings and community. </w:t>
      </w:r>
      <w:r w:rsidR="0061441D">
        <w:rPr>
          <w:rFonts w:ascii="Arial" w:hAnsi="Arial" w:cs="Arial"/>
        </w:rPr>
        <w:t xml:space="preserve">These must be </w:t>
      </w:r>
      <w:r w:rsidR="00D27522">
        <w:rPr>
          <w:rFonts w:ascii="Arial" w:hAnsi="Arial" w:cs="Arial"/>
        </w:rPr>
        <w:t>considered</w:t>
      </w:r>
      <w:r w:rsidR="0061441D">
        <w:rPr>
          <w:rFonts w:ascii="Arial" w:hAnsi="Arial" w:cs="Arial"/>
        </w:rPr>
        <w:t xml:space="preserve"> when planning out the hotel.</w:t>
      </w:r>
    </w:p>
    <w:p w14:paraId="2E3BA712" w14:textId="5CD1413F" w:rsidR="00F4287D" w:rsidRDefault="00C87A1A" w:rsidP="00F0721D">
      <w:pPr>
        <w:spacing w:line="360" w:lineRule="auto"/>
        <w:rPr>
          <w:rFonts w:ascii="Arial" w:hAnsi="Arial" w:cs="Arial"/>
        </w:rPr>
      </w:pPr>
      <w:r w:rsidRPr="00C87A1A">
        <w:rPr>
          <w:rFonts w:ascii="Arial" w:hAnsi="Arial" w:cs="Arial"/>
        </w:rPr>
        <w:t xml:space="preserve">Due to its proximity to Swansea Bay, the site is affected by coastal exposure, which influences both design and construction decisions. Buildings in coastal locations are more exposed to </w:t>
      </w:r>
      <w:r w:rsidR="0061441D">
        <w:rPr>
          <w:rFonts w:ascii="Arial" w:hAnsi="Arial" w:cs="Arial"/>
        </w:rPr>
        <w:t>harsh conditions</w:t>
      </w:r>
      <w:r w:rsidRPr="00C87A1A">
        <w:rPr>
          <w:rFonts w:ascii="Arial" w:hAnsi="Arial" w:cs="Arial"/>
        </w:rPr>
        <w:t>, which can lead to increased wear on external materials. This is particularly important for a high-rise building, where exposure increases with height. Durable materials</w:t>
      </w:r>
      <w:r w:rsidR="0061441D">
        <w:rPr>
          <w:rFonts w:ascii="Arial" w:hAnsi="Arial" w:cs="Arial"/>
        </w:rPr>
        <w:t>, f</w:t>
      </w:r>
      <w:r w:rsidRPr="00C87A1A">
        <w:rPr>
          <w:rFonts w:ascii="Arial" w:hAnsi="Arial" w:cs="Arial"/>
        </w:rPr>
        <w:t>ixings, and weather-resistant detailing are therefore required to ensure long</w:t>
      </w:r>
      <w:r w:rsidR="00785924">
        <w:rPr>
          <w:rFonts w:ascii="Arial" w:hAnsi="Arial" w:cs="Arial"/>
        </w:rPr>
        <w:t xml:space="preserve"> </w:t>
      </w:r>
      <w:r w:rsidRPr="00C87A1A">
        <w:rPr>
          <w:rFonts w:ascii="Arial" w:hAnsi="Arial" w:cs="Arial"/>
        </w:rPr>
        <w:t>term performance and reduce maintenance needs.</w:t>
      </w:r>
    </w:p>
    <w:p w14:paraId="604C56B6" w14:textId="155DEF31" w:rsidR="00C31458" w:rsidRDefault="00C31458" w:rsidP="00F0721D">
      <w:pPr>
        <w:spacing w:line="360" w:lineRule="auto"/>
        <w:rPr>
          <w:rFonts w:ascii="Arial" w:hAnsi="Arial" w:cs="Arial"/>
        </w:rPr>
      </w:pPr>
      <w:r w:rsidRPr="00C31458">
        <w:rPr>
          <w:rFonts w:ascii="Arial" w:hAnsi="Arial" w:cs="Arial"/>
          <w:noProof/>
        </w:rPr>
        <w:lastRenderedPageBreak/>
        <w:drawing>
          <wp:inline distT="0" distB="0" distL="0" distR="0" wp14:anchorId="0D778823" wp14:editId="09865E6F">
            <wp:extent cx="4250487" cy="2330450"/>
            <wp:effectExtent l="0" t="0" r="0" b="0"/>
            <wp:docPr id="1493442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42410" name=""/>
                    <pic:cNvPicPr/>
                  </pic:nvPicPr>
                  <pic:blipFill>
                    <a:blip r:embed="rId11"/>
                    <a:stretch>
                      <a:fillRect/>
                    </a:stretch>
                  </pic:blipFill>
                  <pic:spPr>
                    <a:xfrm>
                      <a:off x="0" y="0"/>
                      <a:ext cx="4271702" cy="2342082"/>
                    </a:xfrm>
                    <a:prstGeom prst="rect">
                      <a:avLst/>
                    </a:prstGeom>
                  </pic:spPr>
                </pic:pic>
              </a:graphicData>
            </a:graphic>
          </wp:inline>
        </w:drawing>
      </w:r>
    </w:p>
    <w:p w14:paraId="511E5A45" w14:textId="3DD4D669" w:rsidR="0059434D" w:rsidRPr="0059434D" w:rsidRDefault="0059434D" w:rsidP="00F0721D">
      <w:pPr>
        <w:spacing w:line="360" w:lineRule="auto"/>
        <w:rPr>
          <w:rFonts w:ascii="Arial" w:hAnsi="Arial" w:cs="Arial"/>
          <w:sz w:val="18"/>
          <w:szCs w:val="18"/>
        </w:rPr>
      </w:pPr>
      <w:r w:rsidRPr="0059434D">
        <w:rPr>
          <w:rFonts w:ascii="Arial" w:hAnsi="Arial" w:cs="Arial"/>
          <w:sz w:val="18"/>
          <w:szCs w:val="18"/>
        </w:rPr>
        <w:t>(Topographic Map, 2026)</w:t>
      </w:r>
      <w:r w:rsidR="00A963A2">
        <w:rPr>
          <w:rFonts w:ascii="Arial" w:hAnsi="Arial" w:cs="Arial"/>
          <w:sz w:val="18"/>
          <w:szCs w:val="18"/>
        </w:rPr>
        <w:t xml:space="preserve"> (Figure 2 shows the site location and elevation)</w:t>
      </w:r>
    </w:p>
    <w:p w14:paraId="3E0D3E4A" w14:textId="532D4924" w:rsidR="001F6500" w:rsidRDefault="00C31458" w:rsidP="00F0721D">
      <w:pPr>
        <w:spacing w:line="360" w:lineRule="auto"/>
        <w:rPr>
          <w:rFonts w:ascii="Arial" w:hAnsi="Arial" w:cs="Arial"/>
        </w:rPr>
      </w:pPr>
      <w:r>
        <w:rPr>
          <w:rFonts w:ascii="Arial" w:hAnsi="Arial" w:cs="Arial"/>
        </w:rPr>
        <w:t>As shown above th</w:t>
      </w:r>
      <w:r w:rsidR="001F6500" w:rsidRPr="001F6500">
        <w:rPr>
          <w:rFonts w:ascii="Arial" w:hAnsi="Arial" w:cs="Arial"/>
        </w:rPr>
        <w:t>e site is located within a generally built-up area of Swansea and is characterised by relatively gentle changes in ground level. The surrounding land slopes gradually towards Swansea Bay, which is typical of the local area. While the topography does not present major challenges for construction, it does require careful consideration of levels, drainage, and access arrangements, particularly for a high-rise building with significant ground-level servicing and circulation requirements.</w:t>
      </w:r>
    </w:p>
    <w:p w14:paraId="0848D931" w14:textId="3260A2E0" w:rsidR="00A963A2" w:rsidRPr="00170F15" w:rsidRDefault="00730356" w:rsidP="00F0721D">
      <w:pPr>
        <w:spacing w:line="360" w:lineRule="auto"/>
        <w:rPr>
          <w:rFonts w:ascii="Arial" w:hAnsi="Arial" w:cs="Arial"/>
          <w:sz w:val="18"/>
          <w:szCs w:val="18"/>
        </w:rPr>
      </w:pPr>
      <w:r w:rsidRPr="00730356">
        <w:rPr>
          <w:rFonts w:ascii="Arial" w:hAnsi="Arial" w:cs="Arial"/>
          <w:noProof/>
        </w:rPr>
        <w:drawing>
          <wp:inline distT="0" distB="0" distL="0" distR="0" wp14:anchorId="122BBF5C" wp14:editId="23616339">
            <wp:extent cx="2813050" cy="3934569"/>
            <wp:effectExtent l="0" t="0" r="6350" b="8890"/>
            <wp:docPr id="209431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316396" name=""/>
                    <pic:cNvPicPr/>
                  </pic:nvPicPr>
                  <pic:blipFill>
                    <a:blip r:embed="rId12"/>
                    <a:stretch>
                      <a:fillRect/>
                    </a:stretch>
                  </pic:blipFill>
                  <pic:spPr>
                    <a:xfrm flipH="1">
                      <a:off x="0" y="0"/>
                      <a:ext cx="2857877" cy="3997268"/>
                    </a:xfrm>
                    <a:prstGeom prst="rect">
                      <a:avLst/>
                    </a:prstGeom>
                  </pic:spPr>
                </pic:pic>
              </a:graphicData>
            </a:graphic>
          </wp:inline>
        </w:drawing>
      </w:r>
      <w:r w:rsidR="00170F15" w:rsidRPr="00170F15">
        <w:rPr>
          <w:rFonts w:ascii="Arial" w:hAnsi="Arial" w:cs="Arial"/>
          <w:sz w:val="18"/>
          <w:szCs w:val="18"/>
        </w:rPr>
        <w:t>(British Geological Survey, 2023)</w:t>
      </w:r>
      <w:r w:rsidR="00A963A2">
        <w:rPr>
          <w:rFonts w:ascii="Arial" w:hAnsi="Arial" w:cs="Arial"/>
          <w:sz w:val="18"/>
          <w:szCs w:val="18"/>
        </w:rPr>
        <w:t xml:space="preserve"> (Figure 3 shows a borehole record from the Wales National Pool)</w:t>
      </w:r>
    </w:p>
    <w:p w14:paraId="34C04436" w14:textId="00FF0C5F" w:rsidR="009F3D02" w:rsidRDefault="009F3D02" w:rsidP="00F0721D">
      <w:pPr>
        <w:spacing w:line="360" w:lineRule="auto"/>
        <w:rPr>
          <w:rFonts w:ascii="Arial" w:hAnsi="Arial" w:cs="Arial"/>
        </w:rPr>
      </w:pPr>
    </w:p>
    <w:p w14:paraId="12510B23" w14:textId="77777777" w:rsidR="0054540D" w:rsidRDefault="0054540D" w:rsidP="00F0721D">
      <w:pPr>
        <w:spacing w:line="360" w:lineRule="auto"/>
        <w:rPr>
          <w:rFonts w:ascii="Arial" w:hAnsi="Arial" w:cs="Arial"/>
        </w:rPr>
      </w:pPr>
      <w:r w:rsidRPr="0054540D">
        <w:rPr>
          <w:rFonts w:ascii="Arial" w:hAnsi="Arial" w:cs="Arial"/>
        </w:rPr>
        <w:t>Borehole records from the Swansea University Pool and surrounding area indicate variable ground conditions, with superficial and made ground deposits overlying stronger granular soils. These conditions vary over short distances and cannot be assumed to be uniform across the site. A detailed site-specific ground investigation will be required to confirm soil strength, bearing capacity, and groundwater conditions. Until this information is available, nearby borehole records have been used to inform this report.</w:t>
      </w:r>
      <w:r>
        <w:rPr>
          <w:rFonts w:ascii="Arial" w:hAnsi="Arial" w:cs="Arial"/>
        </w:rPr>
        <w:t xml:space="preserve"> </w:t>
      </w:r>
    </w:p>
    <w:p w14:paraId="2E8C5CDB" w14:textId="718A1862" w:rsidR="00A04AD5" w:rsidRDefault="00F42089" w:rsidP="00F0721D">
      <w:pPr>
        <w:spacing w:line="360" w:lineRule="auto"/>
        <w:rPr>
          <w:rFonts w:ascii="Arial" w:hAnsi="Arial" w:cs="Arial"/>
        </w:rPr>
      </w:pPr>
      <w:r>
        <w:rPr>
          <w:rFonts w:ascii="Arial" w:hAnsi="Arial" w:cs="Arial"/>
        </w:rPr>
        <w:t>As per</w:t>
      </w:r>
      <w:r w:rsidR="00B57F70">
        <w:rPr>
          <w:rFonts w:ascii="Arial" w:hAnsi="Arial" w:cs="Arial"/>
        </w:rPr>
        <w:t xml:space="preserve"> Project Zero Swansea</w:t>
      </w:r>
      <w:r>
        <w:rPr>
          <w:rFonts w:ascii="Arial" w:hAnsi="Arial" w:cs="Arial"/>
        </w:rPr>
        <w:t>, t</w:t>
      </w:r>
      <w:r w:rsidR="00A04AD5">
        <w:rPr>
          <w:rFonts w:ascii="Arial" w:hAnsi="Arial" w:cs="Arial"/>
        </w:rPr>
        <w:t>he area</w:t>
      </w:r>
      <w:r w:rsidR="00A04AD5" w:rsidRPr="00A04AD5">
        <w:rPr>
          <w:rFonts w:ascii="Arial" w:hAnsi="Arial" w:cs="Arial"/>
        </w:rPr>
        <w:t xml:space="preserve"> experiences a temperate maritime climate, characterised by m</w:t>
      </w:r>
      <w:r w:rsidR="006B720D">
        <w:rPr>
          <w:rFonts w:ascii="Arial" w:hAnsi="Arial" w:cs="Arial"/>
        </w:rPr>
        <w:t>oderate</w:t>
      </w:r>
      <w:r w:rsidR="00A04AD5" w:rsidRPr="00A04AD5">
        <w:rPr>
          <w:rFonts w:ascii="Arial" w:hAnsi="Arial" w:cs="Arial"/>
        </w:rPr>
        <w:t xml:space="preserve"> temperatures and r</w:t>
      </w:r>
      <w:r w:rsidR="00B76B09">
        <w:rPr>
          <w:rFonts w:ascii="Arial" w:hAnsi="Arial" w:cs="Arial"/>
        </w:rPr>
        <w:t>e</w:t>
      </w:r>
      <w:r w:rsidR="00A04AD5" w:rsidRPr="00A04AD5">
        <w:rPr>
          <w:rFonts w:ascii="Arial" w:hAnsi="Arial" w:cs="Arial"/>
        </w:rPr>
        <w:t>gular rainfall throughout the year</w:t>
      </w:r>
      <w:r w:rsidR="00B57F70">
        <w:rPr>
          <w:rFonts w:ascii="Arial" w:hAnsi="Arial" w:cs="Arial"/>
        </w:rPr>
        <w:t xml:space="preserve"> </w:t>
      </w:r>
      <w:r w:rsidR="00033CB5" w:rsidRPr="00033CB5">
        <w:rPr>
          <w:rFonts w:ascii="Arial" w:hAnsi="Arial" w:cs="Arial"/>
        </w:rPr>
        <w:t>(Project Zero Swansea, 2021)</w:t>
      </w:r>
      <w:r w:rsidR="00B76B09">
        <w:rPr>
          <w:rFonts w:ascii="Arial" w:hAnsi="Arial" w:cs="Arial"/>
        </w:rPr>
        <w:t xml:space="preserve">. </w:t>
      </w:r>
      <w:r w:rsidR="00A04AD5" w:rsidRPr="00A04AD5">
        <w:rPr>
          <w:rFonts w:ascii="Arial" w:hAnsi="Arial" w:cs="Arial"/>
        </w:rPr>
        <w:t>These climatic conditions</w:t>
      </w:r>
      <w:r w:rsidR="0037244D">
        <w:rPr>
          <w:rFonts w:ascii="Arial" w:hAnsi="Arial" w:cs="Arial"/>
        </w:rPr>
        <w:t xml:space="preserve"> will</w:t>
      </w:r>
      <w:r w:rsidR="00A04AD5" w:rsidRPr="00A04AD5">
        <w:rPr>
          <w:rFonts w:ascii="Arial" w:hAnsi="Arial" w:cs="Arial"/>
        </w:rPr>
        <w:t xml:space="preserve"> influence construction planning, material selection, and long-term building performance.</w:t>
      </w:r>
    </w:p>
    <w:p w14:paraId="3B2C9AD8" w14:textId="77777777" w:rsidR="008D3216" w:rsidRDefault="00ED4884" w:rsidP="00F0721D">
      <w:pPr>
        <w:spacing w:line="360" w:lineRule="auto"/>
        <w:rPr>
          <w:rFonts w:ascii="Arial" w:hAnsi="Arial" w:cs="Arial"/>
        </w:rPr>
      </w:pPr>
      <w:r w:rsidRPr="00ED4884">
        <w:rPr>
          <w:rFonts w:ascii="Arial" w:hAnsi="Arial" w:cs="Arial"/>
          <w:noProof/>
        </w:rPr>
        <w:drawing>
          <wp:inline distT="0" distB="0" distL="0" distR="0" wp14:anchorId="7DA3869D" wp14:editId="227AD090">
            <wp:extent cx="4242671" cy="2413000"/>
            <wp:effectExtent l="0" t="0" r="5715" b="6350"/>
            <wp:docPr id="1050116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16864" name=""/>
                    <pic:cNvPicPr/>
                  </pic:nvPicPr>
                  <pic:blipFill>
                    <a:blip r:embed="rId13"/>
                    <a:stretch>
                      <a:fillRect/>
                    </a:stretch>
                  </pic:blipFill>
                  <pic:spPr>
                    <a:xfrm>
                      <a:off x="0" y="0"/>
                      <a:ext cx="4249382" cy="2416817"/>
                    </a:xfrm>
                    <a:prstGeom prst="rect">
                      <a:avLst/>
                    </a:prstGeom>
                  </pic:spPr>
                </pic:pic>
              </a:graphicData>
            </a:graphic>
          </wp:inline>
        </w:drawing>
      </w:r>
      <w:r w:rsidR="00114910">
        <w:rPr>
          <w:rFonts w:ascii="Arial" w:hAnsi="Arial" w:cs="Arial"/>
        </w:rPr>
        <w:t xml:space="preserve"> </w:t>
      </w:r>
    </w:p>
    <w:p w14:paraId="3FA1F4AC" w14:textId="04B2466D" w:rsidR="00ED4884" w:rsidRPr="008D3216" w:rsidRDefault="008D3216" w:rsidP="00F0721D">
      <w:pPr>
        <w:spacing w:line="360" w:lineRule="auto"/>
        <w:rPr>
          <w:rFonts w:ascii="Arial" w:hAnsi="Arial" w:cs="Arial"/>
          <w:sz w:val="18"/>
          <w:szCs w:val="18"/>
        </w:rPr>
      </w:pPr>
      <w:r w:rsidRPr="00CF218C">
        <w:rPr>
          <w:rFonts w:ascii="Arial" w:hAnsi="Arial" w:cs="Arial"/>
          <w:sz w:val="18"/>
          <w:szCs w:val="18"/>
        </w:rPr>
        <w:t>(Natural Resources Wales, 2020)</w:t>
      </w:r>
      <w:r w:rsidR="00A963A2">
        <w:rPr>
          <w:rFonts w:ascii="Arial" w:hAnsi="Arial" w:cs="Arial"/>
          <w:sz w:val="18"/>
          <w:szCs w:val="18"/>
        </w:rPr>
        <w:t xml:space="preserve"> (Figure 4 shows the flood risk of the area)</w:t>
      </w:r>
    </w:p>
    <w:p w14:paraId="7B723D7A" w14:textId="0BC8599D" w:rsidR="00A53922" w:rsidRDefault="00A04AD5" w:rsidP="00F0721D">
      <w:pPr>
        <w:spacing w:line="360" w:lineRule="auto"/>
        <w:rPr>
          <w:rFonts w:ascii="Arial" w:hAnsi="Arial" w:cs="Arial"/>
        </w:rPr>
      </w:pPr>
      <w:r w:rsidRPr="00A04AD5">
        <w:rPr>
          <w:rFonts w:ascii="Arial" w:hAnsi="Arial" w:cs="Arial"/>
        </w:rPr>
        <w:t xml:space="preserve">Regular rainfall increases the importance of effective drainage, waterproofing, and weather-resistant construction detailing, while </w:t>
      </w:r>
      <w:r w:rsidR="0037244D">
        <w:rPr>
          <w:rFonts w:ascii="Arial" w:hAnsi="Arial" w:cs="Arial"/>
        </w:rPr>
        <w:t>strong</w:t>
      </w:r>
      <w:r w:rsidRPr="00A04AD5">
        <w:rPr>
          <w:rFonts w:ascii="Arial" w:hAnsi="Arial" w:cs="Arial"/>
        </w:rPr>
        <w:t xml:space="preserve"> winds can affect both construction activities and building comfort at higher levels. Although the climate is not extreme, it must be carefully considered to ensure the building remains durable, energy efficient, and comfortable for occupants over its design life.</w:t>
      </w:r>
      <w:r>
        <w:rPr>
          <w:rFonts w:ascii="Arial" w:hAnsi="Arial" w:cs="Arial"/>
        </w:rPr>
        <w:t xml:space="preserve"> </w:t>
      </w:r>
      <w:r w:rsidR="00A53922" w:rsidRPr="00A53922">
        <w:rPr>
          <w:rFonts w:ascii="Arial" w:hAnsi="Arial" w:cs="Arial"/>
        </w:rPr>
        <w:t xml:space="preserve">Due to the site’s proximity to Swansea Bay, flood risk is an important consideration in the early stages of design. Coastal and surface water flooding can affect low-lying areas, particularly during periods of heavy rainfall. </w:t>
      </w:r>
      <w:r w:rsidR="00ED4884">
        <w:rPr>
          <w:rFonts w:ascii="Arial" w:hAnsi="Arial" w:cs="Arial"/>
        </w:rPr>
        <w:t xml:space="preserve">The above figure shows the floor risk </w:t>
      </w:r>
      <w:r w:rsidR="00E100A6">
        <w:rPr>
          <w:rFonts w:ascii="Arial" w:hAnsi="Arial" w:cs="Arial"/>
        </w:rPr>
        <w:t>map for the area in question.</w:t>
      </w:r>
    </w:p>
    <w:p w14:paraId="251DEDF6" w14:textId="4CC1F335" w:rsidR="00154510" w:rsidRDefault="00154510" w:rsidP="00F0721D">
      <w:pPr>
        <w:pStyle w:val="Heading1"/>
        <w:numPr>
          <w:ilvl w:val="0"/>
          <w:numId w:val="16"/>
        </w:numPr>
        <w:spacing w:line="360" w:lineRule="auto"/>
        <w:rPr>
          <w:rFonts w:ascii="Arial" w:hAnsi="Arial" w:cs="Arial"/>
        </w:rPr>
      </w:pPr>
      <w:bookmarkStart w:id="2" w:name="_Toc219020099"/>
      <w:r>
        <w:rPr>
          <w:rFonts w:ascii="Arial" w:hAnsi="Arial" w:cs="Arial"/>
        </w:rPr>
        <w:lastRenderedPageBreak/>
        <w:t>Structural Frame</w:t>
      </w:r>
      <w:bookmarkEnd w:id="2"/>
    </w:p>
    <w:p w14:paraId="05A7F7D2" w14:textId="77777777" w:rsidR="000E4743" w:rsidRPr="000E4743" w:rsidRDefault="000E4743" w:rsidP="00F0721D">
      <w:pPr>
        <w:spacing w:line="360" w:lineRule="auto"/>
        <w:rPr>
          <w:rFonts w:ascii="Arial" w:hAnsi="Arial" w:cs="Arial"/>
        </w:rPr>
      </w:pPr>
      <w:r w:rsidRPr="000E4743">
        <w:rPr>
          <w:rFonts w:ascii="Arial" w:hAnsi="Arial" w:cs="Arial"/>
        </w:rPr>
        <w:t>The selection of an appropriate structural frame is a key design decision for the proposed high-rise hotel, as it affects the building’s safety, cost, construction programme, and long-term performance. For a building of approximately 12–15 storeys, the structural system must safely support vertical loads from floors and occupants while also resisting lateral forces such as wind. The frame choice also influences fire protection requirements, acoustic performance between hotel rooms, and the overall flexibility of the internal layout.</w:t>
      </w:r>
    </w:p>
    <w:p w14:paraId="17DADC47" w14:textId="5C26625D" w:rsidR="000E4743" w:rsidRDefault="000E4743" w:rsidP="00F0721D">
      <w:pPr>
        <w:spacing w:line="360" w:lineRule="auto"/>
        <w:rPr>
          <w:rFonts w:ascii="Arial" w:hAnsi="Arial" w:cs="Arial"/>
        </w:rPr>
      </w:pPr>
      <w:r w:rsidRPr="000E4743">
        <w:rPr>
          <w:rFonts w:ascii="Arial" w:hAnsi="Arial" w:cs="Arial"/>
        </w:rPr>
        <w:t xml:space="preserve">Three main structural frame options have been considered for this development: reinforced concrete, structural steel, and composite steel–concrete construction. Each system has advantages and </w:t>
      </w:r>
      <w:r w:rsidR="0037244D">
        <w:rPr>
          <w:rFonts w:ascii="Arial" w:hAnsi="Arial" w:cs="Arial"/>
        </w:rPr>
        <w:t>disadvantages</w:t>
      </w:r>
      <w:r w:rsidRPr="000E4743">
        <w:rPr>
          <w:rFonts w:ascii="Arial" w:hAnsi="Arial" w:cs="Arial"/>
        </w:rPr>
        <w:t xml:space="preserve"> when assessed against the project requirements</w:t>
      </w:r>
      <w:r w:rsidR="0037244D">
        <w:rPr>
          <w:rFonts w:ascii="Arial" w:hAnsi="Arial" w:cs="Arial"/>
        </w:rPr>
        <w:t xml:space="preserve"> which this report will highlight.</w:t>
      </w:r>
    </w:p>
    <w:p w14:paraId="435D0FD8" w14:textId="0A53F503" w:rsidR="004B0F97" w:rsidRPr="000E4743" w:rsidRDefault="004B0F97" w:rsidP="00F0721D">
      <w:pPr>
        <w:spacing w:line="360" w:lineRule="auto"/>
        <w:rPr>
          <w:rFonts w:ascii="Arial" w:hAnsi="Arial" w:cs="Arial"/>
        </w:rPr>
      </w:pPr>
      <w:r>
        <w:rPr>
          <w:rFonts w:ascii="Arial" w:hAnsi="Arial" w:cs="Arial"/>
          <w:noProof/>
        </w:rPr>
        <w:drawing>
          <wp:inline distT="0" distB="0" distL="0" distR="0" wp14:anchorId="4992F5E5" wp14:editId="6A1CEDA0">
            <wp:extent cx="2463800" cy="2635885"/>
            <wp:effectExtent l="0" t="0" r="0" b="0"/>
            <wp:docPr id="281843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843554" name="Picture 281843554"/>
                    <pic:cNvPicPr/>
                  </pic:nvPicPr>
                  <pic:blipFill>
                    <a:blip r:embed="rId14">
                      <a:extLst>
                        <a:ext uri="{28A0092B-C50C-407E-A947-70E740481C1C}">
                          <a14:useLocalDpi xmlns:a14="http://schemas.microsoft.com/office/drawing/2010/main" val="0"/>
                        </a:ext>
                      </a:extLst>
                    </a:blip>
                    <a:stretch>
                      <a:fillRect/>
                    </a:stretch>
                  </pic:blipFill>
                  <pic:spPr>
                    <a:xfrm>
                      <a:off x="0" y="0"/>
                      <a:ext cx="2470058" cy="2642580"/>
                    </a:xfrm>
                    <a:prstGeom prst="rect">
                      <a:avLst/>
                    </a:prstGeom>
                  </pic:spPr>
                </pic:pic>
              </a:graphicData>
            </a:graphic>
          </wp:inline>
        </w:drawing>
      </w:r>
      <w:r w:rsidR="00D4387E">
        <w:rPr>
          <w:rFonts w:ascii="Arial" w:hAnsi="Arial" w:cs="Arial"/>
        </w:rPr>
        <w:t xml:space="preserve"> </w:t>
      </w:r>
      <w:r w:rsidR="00127519" w:rsidRPr="00127519">
        <w:rPr>
          <w:rFonts w:ascii="Arial" w:hAnsi="Arial" w:cs="Arial"/>
          <w:sz w:val="18"/>
          <w:szCs w:val="18"/>
        </w:rPr>
        <w:t>(Civil Digital, 2017)</w:t>
      </w:r>
      <w:r w:rsidR="00A963A2">
        <w:rPr>
          <w:rFonts w:ascii="Arial" w:hAnsi="Arial" w:cs="Arial"/>
          <w:sz w:val="18"/>
          <w:szCs w:val="18"/>
        </w:rPr>
        <w:t xml:space="preserve"> (Figure 5 shows an example of a reinforced concrete frame)</w:t>
      </w:r>
    </w:p>
    <w:p w14:paraId="24163B32" w14:textId="745B6996" w:rsidR="0037244D" w:rsidRDefault="000E4743" w:rsidP="00F0721D">
      <w:pPr>
        <w:spacing w:line="360" w:lineRule="auto"/>
        <w:rPr>
          <w:rFonts w:ascii="Arial" w:hAnsi="Arial" w:cs="Arial"/>
        </w:rPr>
      </w:pPr>
      <w:r w:rsidRPr="000E4743">
        <w:rPr>
          <w:rFonts w:ascii="Arial" w:hAnsi="Arial" w:cs="Arial"/>
        </w:rPr>
        <w:t>Reinforced concrete frames are commonly used in multi-storey buildings due to their strength, stiffness, and fire resistance. The mass of concrete provides good acoustic separation between floors, which is particularly beneficial in hotels where noise control is important for guest comfort. Concrete frames also perform well in resisting lateral loads, often reducing the need for additional stability systems</w:t>
      </w:r>
      <w:r w:rsidR="00C33A62">
        <w:rPr>
          <w:rFonts w:ascii="Arial" w:hAnsi="Arial" w:cs="Arial"/>
        </w:rPr>
        <w:t xml:space="preserve"> </w:t>
      </w:r>
      <w:r w:rsidR="000D28D5" w:rsidRPr="000D28D5">
        <w:rPr>
          <w:rFonts w:ascii="Arial" w:hAnsi="Arial" w:cs="Arial"/>
        </w:rPr>
        <w:t>(Park and T Paulay, 1975)</w:t>
      </w:r>
      <w:r w:rsidR="000D28D5">
        <w:rPr>
          <w:rFonts w:ascii="Arial" w:hAnsi="Arial" w:cs="Arial"/>
        </w:rPr>
        <w:t>.</w:t>
      </w:r>
    </w:p>
    <w:p w14:paraId="424150FB" w14:textId="08599CC7" w:rsidR="000E4743" w:rsidRDefault="000E4743" w:rsidP="00F0721D">
      <w:pPr>
        <w:spacing w:line="360" w:lineRule="auto"/>
        <w:rPr>
          <w:rFonts w:ascii="Arial" w:hAnsi="Arial" w:cs="Arial"/>
        </w:rPr>
      </w:pPr>
      <w:r w:rsidRPr="000E4743">
        <w:rPr>
          <w:rFonts w:ascii="Arial" w:hAnsi="Arial" w:cs="Arial"/>
        </w:rPr>
        <w:t xml:space="preserve">However, concrete construction generally involves longer on-site build times due to formwork, reinforcement fixing, and curing periods. This can increase programme duration and labour costs. In addition, the heavier weight of a concrete structure can </w:t>
      </w:r>
      <w:r w:rsidRPr="000E4743">
        <w:rPr>
          <w:rFonts w:ascii="Arial" w:hAnsi="Arial" w:cs="Arial"/>
        </w:rPr>
        <w:lastRenderedPageBreak/>
        <w:t>result in larger foundations, increasing substructure costs, particularly where ground conditions are variable</w:t>
      </w:r>
      <w:r w:rsidR="000D28D5">
        <w:rPr>
          <w:rFonts w:ascii="Arial" w:hAnsi="Arial" w:cs="Arial"/>
        </w:rPr>
        <w:t xml:space="preserve"> </w:t>
      </w:r>
      <w:r w:rsidR="000D28D5" w:rsidRPr="000D28D5">
        <w:rPr>
          <w:rFonts w:ascii="Arial" w:hAnsi="Arial" w:cs="Arial"/>
        </w:rPr>
        <w:t>(Park and T Paulay, 1975)</w:t>
      </w:r>
      <w:r w:rsidR="000D28D5">
        <w:rPr>
          <w:rFonts w:ascii="Arial" w:hAnsi="Arial" w:cs="Arial"/>
        </w:rPr>
        <w:t>.</w:t>
      </w:r>
    </w:p>
    <w:p w14:paraId="48B95CD3" w14:textId="1D920136" w:rsidR="00EC36EA" w:rsidRPr="000E4743" w:rsidRDefault="00EC36EA" w:rsidP="00F0721D">
      <w:pPr>
        <w:spacing w:line="360" w:lineRule="auto"/>
        <w:rPr>
          <w:rFonts w:ascii="Arial" w:hAnsi="Arial" w:cs="Arial"/>
        </w:rPr>
      </w:pPr>
      <w:r>
        <w:rPr>
          <w:rFonts w:ascii="Arial" w:hAnsi="Arial" w:cs="Arial"/>
          <w:noProof/>
        </w:rPr>
        <w:drawing>
          <wp:inline distT="0" distB="0" distL="0" distR="0" wp14:anchorId="604F2CFE" wp14:editId="64E875F3">
            <wp:extent cx="2529604" cy="1866900"/>
            <wp:effectExtent l="0" t="0" r="4445" b="0"/>
            <wp:docPr id="17793280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328075" name="Picture 177932807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50900" cy="1882617"/>
                    </a:xfrm>
                    <a:prstGeom prst="rect">
                      <a:avLst/>
                    </a:prstGeom>
                  </pic:spPr>
                </pic:pic>
              </a:graphicData>
            </a:graphic>
          </wp:inline>
        </w:drawing>
      </w:r>
      <w:r w:rsidR="00127519">
        <w:rPr>
          <w:rFonts w:ascii="Arial" w:hAnsi="Arial" w:cs="Arial"/>
        </w:rPr>
        <w:t xml:space="preserve"> </w:t>
      </w:r>
      <w:r w:rsidR="0066155A" w:rsidRPr="0066155A">
        <w:rPr>
          <w:rFonts w:ascii="Arial" w:hAnsi="Arial" w:cs="Arial"/>
          <w:sz w:val="18"/>
          <w:szCs w:val="18"/>
        </w:rPr>
        <w:t>(Understand Construction, n.d.)</w:t>
      </w:r>
      <w:r w:rsidR="00A963A2">
        <w:rPr>
          <w:rFonts w:ascii="Arial" w:hAnsi="Arial" w:cs="Arial"/>
          <w:sz w:val="18"/>
          <w:szCs w:val="18"/>
        </w:rPr>
        <w:t xml:space="preserve"> (Figure 6 shows an example of a structural steel frame)</w:t>
      </w:r>
    </w:p>
    <w:p w14:paraId="38061FBF" w14:textId="09906722" w:rsidR="0037244D" w:rsidRDefault="000E4743" w:rsidP="00F0721D">
      <w:pPr>
        <w:spacing w:line="360" w:lineRule="auto"/>
        <w:rPr>
          <w:rFonts w:ascii="Arial" w:hAnsi="Arial" w:cs="Arial"/>
        </w:rPr>
      </w:pPr>
      <w:r w:rsidRPr="000E4743">
        <w:rPr>
          <w:rFonts w:ascii="Arial" w:hAnsi="Arial" w:cs="Arial"/>
        </w:rPr>
        <w:t xml:space="preserve">Structural steel frames offer significant advantages in terms of speed of construction. Steel components can be fabricated off-site under controlled conditions and rapidly assembled on-site, which helps reduce programme risk and site disruption. This is particularly important for a site located close to Singleton Hospital, where minimising noise and disruption is a priority. Steel frames are also lighter than concrete, which can reduce foundation loads and potentially lower foundation costs. </w:t>
      </w:r>
      <w:r w:rsidR="001378F3" w:rsidRPr="001378F3">
        <w:rPr>
          <w:rFonts w:ascii="Arial" w:hAnsi="Arial" w:cs="Arial"/>
        </w:rPr>
        <w:t>(Designing Buildings, 2019)</w:t>
      </w:r>
      <w:r w:rsidR="001378F3">
        <w:rPr>
          <w:rFonts w:ascii="Arial" w:hAnsi="Arial" w:cs="Arial"/>
        </w:rPr>
        <w:t>.</w:t>
      </w:r>
    </w:p>
    <w:p w14:paraId="0F227AFD" w14:textId="77777777" w:rsidR="005140DC" w:rsidRDefault="0037244D" w:rsidP="00F0721D">
      <w:pPr>
        <w:spacing w:line="360" w:lineRule="auto"/>
        <w:rPr>
          <w:rFonts w:ascii="Arial" w:hAnsi="Arial" w:cs="Arial"/>
        </w:rPr>
      </w:pPr>
      <w:r>
        <w:rPr>
          <w:rFonts w:ascii="Arial" w:hAnsi="Arial" w:cs="Arial"/>
        </w:rPr>
        <w:t>Despite these advantages, steel does have some negatives when considering it for the use in the hotel.</w:t>
      </w:r>
      <w:r w:rsidR="000E4743" w:rsidRPr="000E4743">
        <w:rPr>
          <w:rFonts w:ascii="Arial" w:hAnsi="Arial" w:cs="Arial"/>
        </w:rPr>
        <w:t xml:space="preserve"> </w:t>
      </w:r>
      <w:r>
        <w:rPr>
          <w:rFonts w:ascii="Arial" w:hAnsi="Arial" w:cs="Arial"/>
        </w:rPr>
        <w:t>S</w:t>
      </w:r>
      <w:r w:rsidR="000E4743" w:rsidRPr="000E4743">
        <w:rPr>
          <w:rFonts w:ascii="Arial" w:hAnsi="Arial" w:cs="Arial"/>
        </w:rPr>
        <w:t>teel has limited inherent fire resistance and therefore requires additional fire protection, such as paint or encasement, which adds to both initial and maintenance costs. Acoustic performance can also be weaker unless additional floor treatments are introduced</w:t>
      </w:r>
      <w:r w:rsidR="001378F3">
        <w:rPr>
          <w:rFonts w:ascii="Arial" w:hAnsi="Arial" w:cs="Arial"/>
        </w:rPr>
        <w:t xml:space="preserve"> </w:t>
      </w:r>
      <w:r w:rsidR="001378F3" w:rsidRPr="001378F3">
        <w:rPr>
          <w:rFonts w:ascii="Arial" w:hAnsi="Arial" w:cs="Arial"/>
        </w:rPr>
        <w:t>(Designing Buildings, 2019)</w:t>
      </w:r>
      <w:r w:rsidR="001378F3">
        <w:rPr>
          <w:rFonts w:ascii="Arial" w:hAnsi="Arial" w:cs="Arial"/>
        </w:rPr>
        <w:t>.</w:t>
      </w:r>
    </w:p>
    <w:p w14:paraId="6CA3DE90" w14:textId="012BFA00" w:rsidR="006B5AF1" w:rsidRPr="000E4743" w:rsidRDefault="0066155A" w:rsidP="00F0721D">
      <w:pPr>
        <w:spacing w:line="360" w:lineRule="auto"/>
        <w:rPr>
          <w:rFonts w:ascii="Arial" w:hAnsi="Arial" w:cs="Arial"/>
        </w:rPr>
      </w:pPr>
      <w:r>
        <w:rPr>
          <w:rFonts w:ascii="Arial" w:hAnsi="Arial" w:cs="Arial"/>
        </w:rPr>
        <w:t xml:space="preserve">  </w:t>
      </w:r>
    </w:p>
    <w:p w14:paraId="5E213D2D" w14:textId="72CDBF68" w:rsidR="000E4743" w:rsidRDefault="005140DC" w:rsidP="00F0721D">
      <w:pPr>
        <w:spacing w:line="360" w:lineRule="auto"/>
        <w:rPr>
          <w:rFonts w:ascii="Arial" w:hAnsi="Arial" w:cs="Arial"/>
        </w:rPr>
      </w:pPr>
      <w:r>
        <w:rPr>
          <w:rFonts w:ascii="Arial" w:hAnsi="Arial" w:cs="Arial"/>
        </w:rPr>
        <w:t>Another option is c</w:t>
      </w:r>
      <w:r w:rsidR="000E4743" w:rsidRPr="000E4743">
        <w:rPr>
          <w:rFonts w:ascii="Arial" w:hAnsi="Arial" w:cs="Arial"/>
        </w:rPr>
        <w:t>omposite steel–concrete frames combine steel beams and columns with concrete floor slabs, allowing the advantages of both materials to be used effectively. The steel frame provides speed and flexibility, while the concrete slabs improve stiffness, acoustic performance, and fire resistance. This system is well suited to repetitive hotel layouts and allows for longer spans, reducing the number of internal columns and improving space efficiency. Although composite construction requires careful design coordination, it often results in a more efficient overall structure with a good balance between cost, performance, and buildability</w:t>
      </w:r>
      <w:r w:rsidR="00AF42F9">
        <w:rPr>
          <w:rFonts w:ascii="Arial" w:hAnsi="Arial" w:cs="Arial"/>
        </w:rPr>
        <w:t xml:space="preserve"> </w:t>
      </w:r>
      <w:r w:rsidR="00650B4C" w:rsidRPr="00650B4C">
        <w:rPr>
          <w:rFonts w:ascii="Arial" w:hAnsi="Arial" w:cs="Arial"/>
        </w:rPr>
        <w:t>(ESC Group, 2021)</w:t>
      </w:r>
      <w:r w:rsidR="00650B4C">
        <w:rPr>
          <w:rFonts w:ascii="Arial" w:hAnsi="Arial" w:cs="Arial"/>
        </w:rPr>
        <w:t>.</w:t>
      </w:r>
    </w:p>
    <w:p w14:paraId="276DC90E" w14:textId="464C489E" w:rsidR="000E4743" w:rsidRPr="000E4743" w:rsidRDefault="000E4743" w:rsidP="00F0721D">
      <w:pPr>
        <w:spacing w:line="360" w:lineRule="auto"/>
        <w:rPr>
          <w:rFonts w:ascii="Arial" w:hAnsi="Arial" w:cs="Arial"/>
        </w:rPr>
      </w:pPr>
      <w:r w:rsidRPr="000E4743">
        <w:rPr>
          <w:rFonts w:ascii="Arial" w:hAnsi="Arial" w:cs="Arial"/>
        </w:rPr>
        <w:lastRenderedPageBreak/>
        <w:br/>
      </w:r>
      <w:r w:rsidR="00B4429B">
        <w:rPr>
          <w:rFonts w:ascii="Arial" w:hAnsi="Arial" w:cs="Arial"/>
        </w:rPr>
        <w:t>Based on the information above</w:t>
      </w:r>
      <w:r w:rsidRPr="000E4743">
        <w:rPr>
          <w:rFonts w:ascii="Arial" w:hAnsi="Arial" w:cs="Arial"/>
        </w:rPr>
        <w:t>, a composite steel</w:t>
      </w:r>
      <w:r w:rsidR="004D198C">
        <w:rPr>
          <w:rFonts w:ascii="Arial" w:hAnsi="Arial" w:cs="Arial"/>
        </w:rPr>
        <w:t xml:space="preserve"> </w:t>
      </w:r>
      <w:r w:rsidRPr="000E4743">
        <w:rPr>
          <w:rFonts w:ascii="Arial" w:hAnsi="Arial" w:cs="Arial"/>
        </w:rPr>
        <w:t>concrete structural frame is considered the most suitable option for the proposed high-rise hotel. It offers a practical balance between construction speed, structural performance, fire safety, and acoustic comfort, while also reducing disruption during construction</w:t>
      </w:r>
      <w:r w:rsidR="00106B64">
        <w:rPr>
          <w:rFonts w:ascii="Arial" w:hAnsi="Arial" w:cs="Arial"/>
        </w:rPr>
        <w:t>. T</w:t>
      </w:r>
      <w:r w:rsidRPr="000E4743">
        <w:rPr>
          <w:rFonts w:ascii="Arial" w:hAnsi="Arial" w:cs="Arial"/>
        </w:rPr>
        <w:t xml:space="preserve">his system </w:t>
      </w:r>
      <w:r w:rsidR="00106B64">
        <w:rPr>
          <w:rFonts w:ascii="Arial" w:hAnsi="Arial" w:cs="Arial"/>
        </w:rPr>
        <w:t xml:space="preserve">also </w:t>
      </w:r>
      <w:r w:rsidRPr="000E4743">
        <w:rPr>
          <w:rFonts w:ascii="Arial" w:hAnsi="Arial" w:cs="Arial"/>
        </w:rPr>
        <w:t>provides good cost certainty and program</w:t>
      </w:r>
      <w:r w:rsidR="00106B64">
        <w:rPr>
          <w:rFonts w:ascii="Arial" w:hAnsi="Arial" w:cs="Arial"/>
        </w:rPr>
        <w:t>me</w:t>
      </w:r>
      <w:r w:rsidRPr="000E4743">
        <w:rPr>
          <w:rFonts w:ascii="Arial" w:hAnsi="Arial" w:cs="Arial"/>
        </w:rPr>
        <w:t xml:space="preserve"> efficiency, making it an appropriate and well-justified choice for this development.</w:t>
      </w:r>
    </w:p>
    <w:p w14:paraId="665BD1C1" w14:textId="1C5841E8" w:rsidR="00154510" w:rsidRDefault="00BA478D" w:rsidP="00F0721D">
      <w:pPr>
        <w:pStyle w:val="Heading1"/>
        <w:numPr>
          <w:ilvl w:val="0"/>
          <w:numId w:val="16"/>
        </w:numPr>
        <w:spacing w:line="360" w:lineRule="auto"/>
        <w:rPr>
          <w:rFonts w:ascii="Arial" w:hAnsi="Arial" w:cs="Arial"/>
        </w:rPr>
      </w:pPr>
      <w:bookmarkStart w:id="3" w:name="_Toc219020100"/>
      <w:r>
        <w:rPr>
          <w:rFonts w:ascii="Arial" w:hAnsi="Arial" w:cs="Arial"/>
        </w:rPr>
        <w:t>Foundations</w:t>
      </w:r>
      <w:bookmarkEnd w:id="3"/>
    </w:p>
    <w:p w14:paraId="61258260" w14:textId="6C8AF3E5" w:rsidR="00060D64" w:rsidRPr="00060D64" w:rsidRDefault="00106B64" w:rsidP="00F0721D">
      <w:pPr>
        <w:pStyle w:val="NormalWeb"/>
        <w:spacing w:line="360" w:lineRule="auto"/>
        <w:rPr>
          <w:rFonts w:ascii="Arial" w:eastAsiaTheme="minorHAnsi" w:hAnsi="Arial" w:cs="Arial"/>
          <w:color w:val="595959" w:themeColor="text1" w:themeTint="A6"/>
          <w:sz w:val="22"/>
          <w:szCs w:val="22"/>
          <w:lang w:eastAsia="en-US"/>
        </w:rPr>
      </w:pPr>
      <w:r>
        <w:rPr>
          <w:rFonts w:ascii="Arial" w:eastAsiaTheme="minorHAnsi" w:hAnsi="Arial" w:cs="Arial"/>
          <w:color w:val="595959" w:themeColor="text1" w:themeTint="A6"/>
          <w:sz w:val="22"/>
          <w:szCs w:val="22"/>
          <w:lang w:eastAsia="en-US"/>
        </w:rPr>
        <w:t>Choosing the correct foundations is an important factor when building any p</w:t>
      </w:r>
      <w:r w:rsidR="00FA59FB">
        <w:rPr>
          <w:rFonts w:ascii="Arial" w:eastAsiaTheme="minorHAnsi" w:hAnsi="Arial" w:cs="Arial"/>
          <w:color w:val="595959" w:themeColor="text1" w:themeTint="A6"/>
          <w:sz w:val="22"/>
          <w:szCs w:val="22"/>
          <w:lang w:eastAsia="en-US"/>
        </w:rPr>
        <w:t xml:space="preserve">roject but especially when building a high rise project </w:t>
      </w:r>
      <w:r w:rsidR="00060D64" w:rsidRPr="00060D64">
        <w:rPr>
          <w:rFonts w:ascii="Arial" w:eastAsiaTheme="minorHAnsi" w:hAnsi="Arial" w:cs="Arial"/>
          <w:color w:val="595959" w:themeColor="text1" w:themeTint="A6"/>
          <w:sz w:val="22"/>
          <w:szCs w:val="22"/>
          <w:lang w:eastAsia="en-US"/>
        </w:rPr>
        <w:t>as it must safely transfer the building loads into the ground while limiting settlement and maintaining long-term stability. Due to the scale of the building and the known variability of ground conditions in the Swansea Bay area, foundation design must be based on a clear understanding of soil strength, groundwater conditions, and potential construction constraints.</w:t>
      </w:r>
    </w:p>
    <w:p w14:paraId="77078313" w14:textId="77777777" w:rsidR="00060D64" w:rsidRPr="00060D64" w:rsidRDefault="00060D64" w:rsidP="00F0721D">
      <w:pPr>
        <w:pStyle w:val="NormalWeb"/>
        <w:spacing w:line="360" w:lineRule="auto"/>
        <w:rPr>
          <w:rFonts w:ascii="Arial" w:eastAsiaTheme="minorHAnsi" w:hAnsi="Arial" w:cs="Arial"/>
          <w:color w:val="595959" w:themeColor="text1" w:themeTint="A6"/>
          <w:sz w:val="22"/>
          <w:szCs w:val="22"/>
          <w:lang w:eastAsia="en-US"/>
        </w:rPr>
      </w:pPr>
      <w:r w:rsidRPr="00060D64">
        <w:rPr>
          <w:rFonts w:ascii="Arial" w:eastAsiaTheme="minorHAnsi" w:hAnsi="Arial" w:cs="Arial"/>
          <w:color w:val="595959" w:themeColor="text1" w:themeTint="A6"/>
          <w:sz w:val="22"/>
          <w:szCs w:val="22"/>
          <w:lang w:eastAsia="en-US"/>
        </w:rPr>
        <w:t>Several foundation options were considered for this development, including shallow foundations, raft foundations, and piled foundations. Each option has advantages and disadvantages depending on ground conditions, building height, and construction constraints.</w:t>
      </w:r>
    </w:p>
    <w:p w14:paraId="55EF0674" w14:textId="5505CF9F" w:rsidR="00CB7EB1" w:rsidRPr="001F3CCB" w:rsidRDefault="00CB7EB1" w:rsidP="00F0721D">
      <w:pPr>
        <w:pStyle w:val="NormalWeb"/>
        <w:spacing w:line="360" w:lineRule="auto"/>
        <w:rPr>
          <w:rFonts w:ascii="Arial" w:hAnsi="Arial" w:cs="Arial"/>
        </w:rPr>
      </w:pPr>
      <w:r w:rsidRPr="00CB7EB1">
        <w:rPr>
          <w:rFonts w:ascii="Arial" w:eastAsiaTheme="minorHAnsi" w:hAnsi="Arial" w:cs="Arial"/>
          <w:color w:val="595959" w:themeColor="text1" w:themeTint="A6"/>
          <w:sz w:val="22"/>
          <w:szCs w:val="22"/>
          <w:lang w:eastAsia="en-US"/>
        </w:rPr>
        <w:t>Shallow foundations, such as pad or strip foundations, offer a simple and cost-effective solution where ground conditions are suitable and building loads are relatively low. They are straightforward to design and construct, requiring less excavation and no specialist equipment, which can reduce programme duration and overall construction costs. The reduced use of concrete and reinforcement also lowers material costs and embodied carbon compared to deeper foundation systems</w:t>
      </w:r>
      <w:r w:rsidR="001F3CCB">
        <w:rPr>
          <w:rFonts w:ascii="Arial" w:eastAsiaTheme="minorHAnsi" w:hAnsi="Arial" w:cs="Arial"/>
          <w:color w:val="595959" w:themeColor="text1" w:themeTint="A6"/>
          <w:sz w:val="22"/>
          <w:szCs w:val="22"/>
          <w:lang w:eastAsia="en-US"/>
        </w:rPr>
        <w:t xml:space="preserve"> </w:t>
      </w:r>
      <w:r w:rsidR="001F3CCB" w:rsidRPr="001F3CCB">
        <w:rPr>
          <w:rFonts w:ascii="Arial" w:eastAsiaTheme="minorHAnsi" w:hAnsi="Arial" w:cs="Arial"/>
          <w:color w:val="595959" w:themeColor="text1" w:themeTint="A6"/>
          <w:sz w:val="22"/>
          <w:szCs w:val="22"/>
          <w:lang w:eastAsia="en-US"/>
        </w:rPr>
        <w:t>(Structural Guide, 2022)</w:t>
      </w:r>
      <w:r w:rsidR="001F3CCB">
        <w:rPr>
          <w:rFonts w:ascii="Arial" w:eastAsiaTheme="minorHAnsi" w:hAnsi="Arial" w:cs="Arial"/>
          <w:color w:val="595959" w:themeColor="text1" w:themeTint="A6"/>
          <w:sz w:val="22"/>
          <w:szCs w:val="22"/>
          <w:lang w:eastAsia="en-US"/>
        </w:rPr>
        <w:t>.</w:t>
      </w:r>
    </w:p>
    <w:p w14:paraId="763C66D0" w14:textId="5FD1F1F3" w:rsidR="00060D64" w:rsidRPr="001F3CCB" w:rsidRDefault="00E73227" w:rsidP="00F0721D">
      <w:pPr>
        <w:pStyle w:val="NormalWeb"/>
        <w:spacing w:line="360" w:lineRule="auto"/>
        <w:rPr>
          <w:rFonts w:ascii="Arial" w:hAnsi="Arial" w:cs="Arial"/>
        </w:rPr>
      </w:pPr>
      <w:r>
        <w:rPr>
          <w:rFonts w:ascii="Arial" w:eastAsiaTheme="minorHAnsi" w:hAnsi="Arial" w:cs="Arial"/>
          <w:color w:val="595959" w:themeColor="text1" w:themeTint="A6"/>
          <w:sz w:val="22"/>
          <w:szCs w:val="22"/>
          <w:lang w:eastAsia="en-US"/>
        </w:rPr>
        <w:t>Despite</w:t>
      </w:r>
      <w:r w:rsidR="006F3E94">
        <w:rPr>
          <w:rFonts w:ascii="Arial" w:eastAsiaTheme="minorHAnsi" w:hAnsi="Arial" w:cs="Arial"/>
          <w:color w:val="595959" w:themeColor="text1" w:themeTint="A6"/>
          <w:sz w:val="22"/>
          <w:szCs w:val="22"/>
          <w:lang w:eastAsia="en-US"/>
        </w:rPr>
        <w:t xml:space="preserve"> these advantages, shallow foundations do come with some negatives. Fo</w:t>
      </w:r>
      <w:r w:rsidR="00060D64" w:rsidRPr="00060D64">
        <w:rPr>
          <w:rFonts w:ascii="Arial" w:eastAsiaTheme="minorHAnsi" w:hAnsi="Arial" w:cs="Arial"/>
          <w:color w:val="595959" w:themeColor="text1" w:themeTint="A6"/>
          <w:sz w:val="22"/>
          <w:szCs w:val="22"/>
          <w:lang w:eastAsia="en-US"/>
        </w:rPr>
        <w:t>r a high-rise building, shallow foundations may not be suitable if the near-surface soils are weak or variable, as this can lead to excessive settlement. Given the potential presence of superficial deposits in the Swansea Bay area, relying on shallow foundations would introduce significant risk unless ground investigations prove otherwise</w:t>
      </w:r>
      <w:r w:rsidR="001F3CCB">
        <w:rPr>
          <w:rFonts w:ascii="Arial" w:eastAsiaTheme="minorHAnsi" w:hAnsi="Arial" w:cs="Arial"/>
          <w:color w:val="595959" w:themeColor="text1" w:themeTint="A6"/>
          <w:sz w:val="22"/>
          <w:szCs w:val="22"/>
          <w:lang w:eastAsia="en-US"/>
        </w:rPr>
        <w:t xml:space="preserve"> </w:t>
      </w:r>
      <w:r w:rsidR="001F3CCB" w:rsidRPr="001F3CCB">
        <w:rPr>
          <w:rFonts w:ascii="Arial" w:eastAsiaTheme="minorHAnsi" w:hAnsi="Arial" w:cs="Arial"/>
          <w:color w:val="595959" w:themeColor="text1" w:themeTint="A6"/>
          <w:sz w:val="22"/>
          <w:szCs w:val="22"/>
          <w:lang w:eastAsia="en-US"/>
        </w:rPr>
        <w:t>(Structural Guide, 2022)</w:t>
      </w:r>
      <w:r w:rsidR="001F3CCB">
        <w:rPr>
          <w:rFonts w:ascii="Arial" w:eastAsiaTheme="minorHAnsi" w:hAnsi="Arial" w:cs="Arial"/>
          <w:color w:val="595959" w:themeColor="text1" w:themeTint="A6"/>
          <w:sz w:val="22"/>
          <w:szCs w:val="22"/>
          <w:lang w:eastAsia="en-US"/>
        </w:rPr>
        <w:t>.</w:t>
      </w:r>
    </w:p>
    <w:p w14:paraId="23459D7B" w14:textId="52FC3563" w:rsidR="00E73227" w:rsidRPr="00D0202F" w:rsidRDefault="00060D64" w:rsidP="00F0721D">
      <w:pPr>
        <w:pStyle w:val="NormalWeb"/>
        <w:spacing w:line="360" w:lineRule="auto"/>
        <w:rPr>
          <w:rFonts w:ascii="Arial" w:hAnsi="Arial" w:cs="Arial"/>
        </w:rPr>
      </w:pPr>
      <w:r w:rsidRPr="00060D64">
        <w:rPr>
          <w:rFonts w:ascii="Arial" w:eastAsiaTheme="minorHAnsi" w:hAnsi="Arial" w:cs="Arial"/>
          <w:color w:val="595959" w:themeColor="text1" w:themeTint="A6"/>
          <w:sz w:val="22"/>
          <w:szCs w:val="22"/>
          <w:lang w:eastAsia="en-US"/>
        </w:rPr>
        <w:lastRenderedPageBreak/>
        <w:t>Raft foundations consist of a large reinforced concrete slab that spreads the building load over a wide area. Rafts can be effective where soils have moderate bearing capacity and where differential settlement needs to be controlled. They can also reduce the need for deep excavation compared to piled solutions</w:t>
      </w:r>
      <w:r w:rsidR="00D0202F">
        <w:rPr>
          <w:rFonts w:ascii="Arial" w:eastAsiaTheme="minorHAnsi" w:hAnsi="Arial" w:cs="Arial"/>
          <w:color w:val="595959" w:themeColor="text1" w:themeTint="A6"/>
          <w:sz w:val="22"/>
          <w:szCs w:val="22"/>
          <w:lang w:eastAsia="en-US"/>
        </w:rPr>
        <w:t xml:space="preserve"> </w:t>
      </w:r>
      <w:r w:rsidR="00D0202F" w:rsidRPr="00D0202F">
        <w:rPr>
          <w:rFonts w:ascii="Arial" w:eastAsiaTheme="minorHAnsi" w:hAnsi="Arial" w:cs="Arial"/>
          <w:color w:val="595959" w:themeColor="text1" w:themeTint="A6"/>
          <w:sz w:val="22"/>
          <w:szCs w:val="22"/>
          <w:lang w:eastAsia="en-US"/>
        </w:rPr>
        <w:t>(Civil Today, 2019).</w:t>
      </w:r>
    </w:p>
    <w:p w14:paraId="06411D98" w14:textId="0A9CE112" w:rsidR="00060D64" w:rsidRPr="00D0202F" w:rsidRDefault="00060D64" w:rsidP="00F0721D">
      <w:pPr>
        <w:pStyle w:val="NormalWeb"/>
        <w:spacing w:line="360" w:lineRule="auto"/>
        <w:rPr>
          <w:rFonts w:ascii="Arial" w:hAnsi="Arial" w:cs="Arial"/>
        </w:rPr>
      </w:pPr>
      <w:r w:rsidRPr="00060D64">
        <w:rPr>
          <w:rFonts w:ascii="Arial" w:eastAsiaTheme="minorHAnsi" w:hAnsi="Arial" w:cs="Arial"/>
          <w:color w:val="595959" w:themeColor="text1" w:themeTint="A6"/>
          <w:sz w:val="22"/>
          <w:szCs w:val="22"/>
          <w:lang w:eastAsia="en-US"/>
        </w:rPr>
        <w:t>However, for a tall building with high loads, raft foundations can become very thick and expensive. They are also less effective where soil conditions vary significantly across the site or where deeper competent strata are present</w:t>
      </w:r>
      <w:r w:rsidR="00D0202F">
        <w:rPr>
          <w:rFonts w:ascii="Arial" w:eastAsiaTheme="minorHAnsi" w:hAnsi="Arial" w:cs="Arial"/>
          <w:color w:val="595959" w:themeColor="text1" w:themeTint="A6"/>
          <w:sz w:val="22"/>
          <w:szCs w:val="22"/>
          <w:lang w:eastAsia="en-US"/>
        </w:rPr>
        <w:t xml:space="preserve"> </w:t>
      </w:r>
      <w:r w:rsidR="00D0202F" w:rsidRPr="00D0202F">
        <w:rPr>
          <w:rFonts w:ascii="Arial" w:eastAsiaTheme="minorHAnsi" w:hAnsi="Arial" w:cs="Arial"/>
          <w:color w:val="595959" w:themeColor="text1" w:themeTint="A6"/>
          <w:sz w:val="22"/>
          <w:szCs w:val="22"/>
          <w:lang w:eastAsia="en-US"/>
        </w:rPr>
        <w:t>(Civil Today, 2019).</w:t>
      </w:r>
    </w:p>
    <w:p w14:paraId="5F2B2563" w14:textId="469EECE6" w:rsidR="002230C5" w:rsidRPr="00100318" w:rsidRDefault="00060D64" w:rsidP="00F0721D">
      <w:pPr>
        <w:pStyle w:val="NormalWeb"/>
        <w:spacing w:line="360" w:lineRule="auto"/>
        <w:rPr>
          <w:rFonts w:ascii="Arial" w:hAnsi="Arial" w:cs="Arial"/>
        </w:rPr>
      </w:pPr>
      <w:r w:rsidRPr="00060D64">
        <w:rPr>
          <w:rFonts w:ascii="Arial" w:eastAsiaTheme="minorHAnsi" w:hAnsi="Arial" w:cs="Arial"/>
          <w:color w:val="595959" w:themeColor="text1" w:themeTint="A6"/>
          <w:sz w:val="22"/>
          <w:szCs w:val="22"/>
          <w:lang w:eastAsia="en-US"/>
        </w:rPr>
        <w:t>Piled foundations transfer building loads to deeper, stronger ground layers and are commonly used for high-rise buildings where surface soils are unsuitable. Piles can provide reliable load capacity and reduce settlement, making them well suited to variable ground conditions. Bored or continuous flight auger (CFA) piles are particularly appropriate for sites near sensitive buildings, as they generate less noise and vibration compared to driven piles</w:t>
      </w:r>
      <w:r w:rsidR="00100318">
        <w:rPr>
          <w:rFonts w:ascii="Arial" w:eastAsiaTheme="minorHAnsi" w:hAnsi="Arial" w:cs="Arial"/>
          <w:color w:val="595959" w:themeColor="text1" w:themeTint="A6"/>
          <w:sz w:val="22"/>
          <w:szCs w:val="22"/>
          <w:lang w:eastAsia="en-US"/>
        </w:rPr>
        <w:t xml:space="preserve"> </w:t>
      </w:r>
      <w:r w:rsidR="00100318" w:rsidRPr="00100318">
        <w:rPr>
          <w:rFonts w:ascii="Arial" w:eastAsiaTheme="minorHAnsi" w:hAnsi="Arial" w:cs="Arial"/>
          <w:color w:val="595959" w:themeColor="text1" w:themeTint="A6"/>
          <w:sz w:val="22"/>
          <w:szCs w:val="22"/>
          <w:lang w:eastAsia="en-US"/>
        </w:rPr>
        <w:t>(Civil Today, 2019a).</w:t>
      </w:r>
    </w:p>
    <w:p w14:paraId="4B935145" w14:textId="4041F304" w:rsidR="00060D64" w:rsidRPr="005341BD" w:rsidRDefault="00060D64" w:rsidP="00F0721D">
      <w:pPr>
        <w:pStyle w:val="NormalWeb"/>
        <w:spacing w:line="360" w:lineRule="auto"/>
        <w:rPr>
          <w:rFonts w:ascii="Arial" w:eastAsiaTheme="minorHAnsi" w:hAnsi="Arial" w:cs="Arial"/>
          <w:color w:val="595959" w:themeColor="text1" w:themeTint="A6"/>
          <w:sz w:val="22"/>
          <w:szCs w:val="22"/>
          <w:lang w:eastAsia="en-US"/>
        </w:rPr>
      </w:pPr>
      <w:r w:rsidRPr="00060D64">
        <w:rPr>
          <w:rFonts w:ascii="Arial" w:eastAsiaTheme="minorHAnsi" w:hAnsi="Arial" w:cs="Arial"/>
          <w:color w:val="595959" w:themeColor="text1" w:themeTint="A6"/>
          <w:sz w:val="22"/>
          <w:szCs w:val="22"/>
          <w:lang w:eastAsia="en-US"/>
        </w:rPr>
        <w:t>The main disadvantages of piled foundations are higher initial costs and the need for specialist contractors, as well as reliance on accurate ground investigation data</w:t>
      </w:r>
      <w:r w:rsidR="00100318">
        <w:rPr>
          <w:rFonts w:ascii="Arial" w:eastAsiaTheme="minorHAnsi" w:hAnsi="Arial" w:cs="Arial"/>
          <w:color w:val="595959" w:themeColor="text1" w:themeTint="A6"/>
          <w:sz w:val="22"/>
          <w:szCs w:val="22"/>
          <w:lang w:eastAsia="en-US"/>
        </w:rPr>
        <w:t xml:space="preserve"> </w:t>
      </w:r>
      <w:r w:rsidR="00100318" w:rsidRPr="005341BD">
        <w:rPr>
          <w:rFonts w:ascii="Arial" w:eastAsiaTheme="minorHAnsi" w:hAnsi="Arial" w:cs="Arial"/>
          <w:color w:val="595959" w:themeColor="text1" w:themeTint="A6"/>
          <w:sz w:val="22"/>
          <w:szCs w:val="22"/>
          <w:lang w:eastAsia="en-US"/>
        </w:rPr>
        <w:t>(Civil Today, 2019a).</w:t>
      </w:r>
    </w:p>
    <w:p w14:paraId="26EB4298" w14:textId="0F41FD76" w:rsidR="00023AC1" w:rsidRPr="00A830C7" w:rsidRDefault="00023AC1" w:rsidP="00F0721D">
      <w:pPr>
        <w:pStyle w:val="NormalWeb"/>
        <w:spacing w:line="360" w:lineRule="auto"/>
        <w:rPr>
          <w:rFonts w:ascii="Arial" w:hAnsi="Arial" w:cs="Arial"/>
        </w:rPr>
      </w:pPr>
      <w:r w:rsidRPr="00023AC1">
        <w:rPr>
          <w:rFonts w:ascii="Arial" w:eastAsiaTheme="minorHAnsi" w:hAnsi="Arial" w:cs="Arial"/>
          <w:color w:val="595959" w:themeColor="text1" w:themeTint="A6"/>
          <w:sz w:val="22"/>
          <w:szCs w:val="22"/>
          <w:lang w:eastAsia="en-US"/>
        </w:rPr>
        <w:t>The Wales National Pool in Swansea, a significant leisure facility was constructed with a piled foundation system.</w:t>
      </w:r>
      <w:r>
        <w:rPr>
          <w:rFonts w:ascii="Arial" w:eastAsiaTheme="minorHAnsi" w:hAnsi="Arial" w:cs="Arial"/>
          <w:color w:val="595959" w:themeColor="text1" w:themeTint="A6"/>
          <w:sz w:val="22"/>
          <w:szCs w:val="22"/>
          <w:lang w:eastAsia="en-US"/>
        </w:rPr>
        <w:t xml:space="preserve"> As mentioned previously, this building is within the area of the proposed hotel.</w:t>
      </w:r>
      <w:r w:rsidRPr="00023AC1">
        <w:rPr>
          <w:rFonts w:ascii="Arial" w:eastAsiaTheme="minorHAnsi" w:hAnsi="Arial" w:cs="Arial"/>
          <w:color w:val="595959" w:themeColor="text1" w:themeTint="A6"/>
          <w:sz w:val="22"/>
          <w:szCs w:val="22"/>
          <w:lang w:eastAsia="en-US"/>
        </w:rPr>
        <w:t xml:space="preserve"> During its construction, around 560 precast concrete piles and supplementary steel tubular piles were driven into the ground to support the building loads, indicating the presence of challenging ground conditions and the need for deep load transfer mechanisms</w:t>
      </w:r>
      <w:r w:rsidR="00A830C7">
        <w:rPr>
          <w:rFonts w:ascii="Arial" w:eastAsiaTheme="minorHAnsi" w:hAnsi="Arial" w:cs="Arial"/>
          <w:color w:val="595959" w:themeColor="text1" w:themeTint="A6"/>
          <w:sz w:val="22"/>
          <w:szCs w:val="22"/>
          <w:lang w:eastAsia="en-US"/>
        </w:rPr>
        <w:t xml:space="preserve"> </w:t>
      </w:r>
      <w:r w:rsidR="00A830C7" w:rsidRPr="00A830C7">
        <w:rPr>
          <w:rFonts w:ascii="Arial" w:eastAsiaTheme="minorHAnsi" w:hAnsi="Arial" w:cs="Arial"/>
          <w:color w:val="595959" w:themeColor="text1" w:themeTint="A6"/>
          <w:sz w:val="22"/>
          <w:szCs w:val="22"/>
          <w:lang w:eastAsia="en-US"/>
        </w:rPr>
        <w:t>(Aarsleff Ground Engineering, 2002).</w:t>
      </w:r>
      <w:r w:rsidR="00A830C7">
        <w:rPr>
          <w:rFonts w:ascii="Arial" w:hAnsi="Arial" w:cs="Arial"/>
        </w:rPr>
        <w:t xml:space="preserve"> </w:t>
      </w:r>
      <w:r w:rsidRPr="00023AC1">
        <w:rPr>
          <w:rFonts w:ascii="Arial" w:eastAsiaTheme="minorHAnsi" w:hAnsi="Arial" w:cs="Arial"/>
          <w:color w:val="595959" w:themeColor="text1" w:themeTint="A6"/>
          <w:sz w:val="22"/>
          <w:szCs w:val="22"/>
          <w:lang w:eastAsia="en-US"/>
        </w:rPr>
        <w:t>This</w:t>
      </w:r>
      <w:r>
        <w:rPr>
          <w:rFonts w:ascii="Arial" w:eastAsiaTheme="minorHAnsi" w:hAnsi="Arial" w:cs="Arial"/>
          <w:color w:val="595959" w:themeColor="text1" w:themeTint="A6"/>
          <w:sz w:val="22"/>
          <w:szCs w:val="22"/>
          <w:lang w:eastAsia="en-US"/>
        </w:rPr>
        <w:t xml:space="preserve"> supports the</w:t>
      </w:r>
      <w:r w:rsidRPr="00023AC1">
        <w:rPr>
          <w:rFonts w:ascii="Arial" w:eastAsiaTheme="minorHAnsi" w:hAnsi="Arial" w:cs="Arial"/>
          <w:color w:val="595959" w:themeColor="text1" w:themeTint="A6"/>
          <w:sz w:val="22"/>
          <w:szCs w:val="22"/>
          <w:lang w:eastAsia="en-US"/>
        </w:rPr>
        <w:t xml:space="preserve"> recommendation that a piled foundation system should be considered </w:t>
      </w:r>
      <w:r>
        <w:rPr>
          <w:rFonts w:ascii="Arial" w:eastAsiaTheme="minorHAnsi" w:hAnsi="Arial" w:cs="Arial"/>
          <w:color w:val="595959" w:themeColor="text1" w:themeTint="A6"/>
          <w:sz w:val="22"/>
          <w:szCs w:val="22"/>
          <w:lang w:eastAsia="en-US"/>
        </w:rPr>
        <w:t>for the hotel.</w:t>
      </w:r>
    </w:p>
    <w:p w14:paraId="5C83F4BF" w14:textId="7E33DE7C" w:rsidR="00060D64" w:rsidRPr="00060D64" w:rsidRDefault="00060D64" w:rsidP="00F0721D">
      <w:pPr>
        <w:pStyle w:val="NormalWeb"/>
        <w:spacing w:line="360" w:lineRule="auto"/>
        <w:rPr>
          <w:rFonts w:ascii="Arial" w:eastAsiaTheme="minorHAnsi" w:hAnsi="Arial" w:cs="Arial"/>
          <w:color w:val="595959" w:themeColor="text1" w:themeTint="A6"/>
          <w:sz w:val="22"/>
          <w:szCs w:val="22"/>
          <w:lang w:eastAsia="en-US"/>
        </w:rPr>
      </w:pPr>
      <w:r w:rsidRPr="00060D64">
        <w:rPr>
          <w:rFonts w:ascii="Arial" w:eastAsiaTheme="minorHAnsi" w:hAnsi="Arial" w:cs="Arial"/>
          <w:color w:val="595959" w:themeColor="text1" w:themeTint="A6"/>
          <w:sz w:val="22"/>
          <w:szCs w:val="22"/>
          <w:lang w:eastAsia="en-US"/>
        </w:rPr>
        <w:br/>
      </w:r>
      <w:r w:rsidR="00471FE5" w:rsidRPr="00471FE5">
        <w:rPr>
          <w:rFonts w:ascii="Arial" w:eastAsiaTheme="minorHAnsi" w:hAnsi="Arial" w:cs="Arial"/>
          <w:color w:val="595959" w:themeColor="text1" w:themeTint="A6"/>
          <w:sz w:val="22"/>
          <w:szCs w:val="22"/>
          <w:lang w:eastAsia="en-US"/>
        </w:rPr>
        <w:t>Based on the scale of the proposed building, the variability of local ground conditions, and the use of piled foundations on nearby developments, a piled foundation system is considered the most appropriate option. While this approach has higher initial costs than shallow foundations, it offers improved structural performance, reduced settlement risk, and greater long-term reliability, making it a justified and cost-effective solution for this project.</w:t>
      </w:r>
    </w:p>
    <w:p w14:paraId="0529AFFD" w14:textId="5ACE905A" w:rsidR="00C06CA8" w:rsidRDefault="002F788C" w:rsidP="00F0721D">
      <w:pPr>
        <w:pStyle w:val="Heading1"/>
        <w:numPr>
          <w:ilvl w:val="0"/>
          <w:numId w:val="16"/>
        </w:numPr>
        <w:spacing w:line="360" w:lineRule="auto"/>
        <w:rPr>
          <w:rFonts w:ascii="Arial" w:hAnsi="Arial" w:cs="Arial"/>
        </w:rPr>
      </w:pPr>
      <w:bookmarkStart w:id="4" w:name="_Toc219020101"/>
      <w:r>
        <w:rPr>
          <w:rFonts w:ascii="Arial" w:hAnsi="Arial" w:cs="Arial"/>
        </w:rPr>
        <w:lastRenderedPageBreak/>
        <w:t>Building Envelope</w:t>
      </w:r>
      <w:bookmarkEnd w:id="4"/>
      <w:r>
        <w:rPr>
          <w:rFonts w:ascii="Arial" w:hAnsi="Arial" w:cs="Arial"/>
        </w:rPr>
        <w:t xml:space="preserve">  </w:t>
      </w:r>
    </w:p>
    <w:p w14:paraId="43FC41E0" w14:textId="77777777" w:rsidR="001157BA" w:rsidRPr="001157BA" w:rsidRDefault="001157BA" w:rsidP="00F0721D">
      <w:pPr>
        <w:pStyle w:val="NormalWeb"/>
        <w:spacing w:line="360" w:lineRule="auto"/>
        <w:rPr>
          <w:rFonts w:ascii="Arial" w:eastAsiaTheme="minorHAnsi" w:hAnsi="Arial" w:cs="Arial"/>
          <w:color w:val="595959" w:themeColor="text1" w:themeTint="A6"/>
          <w:sz w:val="22"/>
          <w:szCs w:val="22"/>
          <w:lang w:eastAsia="en-US"/>
        </w:rPr>
      </w:pPr>
      <w:r w:rsidRPr="001157BA">
        <w:rPr>
          <w:rFonts w:ascii="Arial" w:eastAsiaTheme="minorHAnsi" w:hAnsi="Arial" w:cs="Arial"/>
          <w:color w:val="595959" w:themeColor="text1" w:themeTint="A6"/>
          <w:sz w:val="22"/>
          <w:szCs w:val="22"/>
          <w:lang w:eastAsia="en-US"/>
        </w:rPr>
        <w:t>The building envelope is a key component of the proposed high-rise hotel, as it provides protection from the external environment while also influencing the building’s appearance, energy efficiency, fire safety, and long-term maintenance. Due to the height of the building and its location close to Swansea Bay, the envelope must be durable, weather-resistant, and compliant with current Building Regulations.</w:t>
      </w:r>
    </w:p>
    <w:p w14:paraId="3F781494" w14:textId="77777777" w:rsidR="001157BA" w:rsidRPr="001157BA" w:rsidRDefault="001157BA" w:rsidP="00F0721D">
      <w:pPr>
        <w:pStyle w:val="NormalWeb"/>
        <w:spacing w:line="360" w:lineRule="auto"/>
        <w:rPr>
          <w:rFonts w:ascii="Arial" w:eastAsiaTheme="minorHAnsi" w:hAnsi="Arial" w:cs="Arial"/>
          <w:color w:val="595959" w:themeColor="text1" w:themeTint="A6"/>
          <w:sz w:val="22"/>
          <w:szCs w:val="22"/>
          <w:lang w:eastAsia="en-US"/>
        </w:rPr>
      </w:pPr>
      <w:r w:rsidRPr="001157BA">
        <w:rPr>
          <w:rFonts w:ascii="Arial" w:eastAsiaTheme="minorHAnsi" w:hAnsi="Arial" w:cs="Arial"/>
          <w:color w:val="595959" w:themeColor="text1" w:themeTint="A6"/>
          <w:sz w:val="22"/>
          <w:szCs w:val="22"/>
          <w:lang w:eastAsia="en-US"/>
        </w:rPr>
        <w:t>Several envelope options were considered for the external walls, including glazed curtain walling, traditional masonry construction, and rainscreen cladding systems. Examples from nearby developments help demonstrate how these systems perform in similar local conditions.</w:t>
      </w:r>
    </w:p>
    <w:p w14:paraId="7CBA424F" w14:textId="5A666B53" w:rsidR="001157BA" w:rsidRPr="00205C9C" w:rsidRDefault="00590F0B" w:rsidP="00F0721D">
      <w:pPr>
        <w:pStyle w:val="NormalWeb"/>
        <w:spacing w:line="360" w:lineRule="auto"/>
        <w:rPr>
          <w:rFonts w:ascii="Arial" w:hAnsi="Arial" w:cs="Arial"/>
        </w:rPr>
      </w:pPr>
      <w:r>
        <w:rPr>
          <w:rFonts w:ascii="Arial" w:eastAsiaTheme="minorHAnsi" w:hAnsi="Arial" w:cs="Arial"/>
          <w:color w:val="595959" w:themeColor="text1" w:themeTint="A6"/>
          <w:sz w:val="22"/>
          <w:szCs w:val="22"/>
          <w:lang w:eastAsia="en-US"/>
        </w:rPr>
        <w:t>C</w:t>
      </w:r>
      <w:r w:rsidR="001157BA" w:rsidRPr="001157BA">
        <w:rPr>
          <w:rFonts w:ascii="Arial" w:eastAsiaTheme="minorHAnsi" w:hAnsi="Arial" w:cs="Arial"/>
          <w:color w:val="595959" w:themeColor="text1" w:themeTint="A6"/>
          <w:sz w:val="22"/>
          <w:szCs w:val="22"/>
          <w:lang w:eastAsia="en-US"/>
        </w:rPr>
        <w:t xml:space="preserve">urtain walling is commonly used in high-rise buildings to maximise daylight and external views, which is particularly beneficial for hotel developments. </w:t>
      </w:r>
      <w:r w:rsidR="00855639">
        <w:rPr>
          <w:rFonts w:ascii="Arial" w:eastAsiaTheme="minorHAnsi" w:hAnsi="Arial" w:cs="Arial"/>
          <w:color w:val="595959" w:themeColor="text1" w:themeTint="A6"/>
          <w:sz w:val="22"/>
          <w:szCs w:val="22"/>
          <w:lang w:eastAsia="en-US"/>
        </w:rPr>
        <w:t>W</w:t>
      </w:r>
      <w:r w:rsidR="001157BA" w:rsidRPr="001157BA">
        <w:rPr>
          <w:rFonts w:ascii="Arial" w:eastAsiaTheme="minorHAnsi" w:hAnsi="Arial" w:cs="Arial"/>
          <w:color w:val="595959" w:themeColor="text1" w:themeTint="A6"/>
          <w:sz w:val="22"/>
          <w:szCs w:val="22"/>
          <w:lang w:eastAsia="en-US"/>
        </w:rPr>
        <w:t>hen designed correctly, curtain walling can provide good weather resistance and thermal performance. However, large areas of glazing can increase heat loss and solar gain if not carefully controlled and may result in higher long-term maintenance requirements</w:t>
      </w:r>
      <w:r w:rsidR="00205C9C">
        <w:rPr>
          <w:rFonts w:ascii="Arial" w:eastAsiaTheme="minorHAnsi" w:hAnsi="Arial" w:cs="Arial"/>
          <w:color w:val="595959" w:themeColor="text1" w:themeTint="A6"/>
          <w:sz w:val="22"/>
          <w:szCs w:val="22"/>
          <w:lang w:eastAsia="en-US"/>
        </w:rPr>
        <w:t xml:space="preserve"> </w:t>
      </w:r>
      <w:r w:rsidR="00205C9C" w:rsidRPr="00205C9C">
        <w:rPr>
          <w:rFonts w:ascii="Arial" w:eastAsiaTheme="minorHAnsi" w:hAnsi="Arial" w:cs="Arial"/>
          <w:color w:val="595959" w:themeColor="text1" w:themeTint="A6"/>
          <w:sz w:val="22"/>
          <w:szCs w:val="22"/>
          <w:lang w:eastAsia="en-US"/>
        </w:rPr>
        <w:t>(Rastbod and Jahangiri, 2025).</w:t>
      </w:r>
      <w:r w:rsidR="00205C9C">
        <w:rPr>
          <w:rFonts w:ascii="Arial" w:hAnsi="Arial" w:cs="Arial"/>
        </w:rPr>
        <w:t xml:space="preserve"> </w:t>
      </w:r>
    </w:p>
    <w:p w14:paraId="108EDB05" w14:textId="4733CBB2" w:rsidR="001157BA" w:rsidRPr="00B136AA" w:rsidRDefault="001157BA" w:rsidP="00F0721D">
      <w:pPr>
        <w:pStyle w:val="NormalWeb"/>
        <w:spacing w:line="360" w:lineRule="auto"/>
        <w:rPr>
          <w:rFonts w:ascii="Arial" w:hAnsi="Arial" w:cs="Arial"/>
        </w:rPr>
      </w:pPr>
      <w:r w:rsidRPr="001157BA">
        <w:rPr>
          <w:rFonts w:ascii="Arial" w:eastAsiaTheme="minorHAnsi" w:hAnsi="Arial" w:cs="Arial"/>
          <w:color w:val="595959" w:themeColor="text1" w:themeTint="A6"/>
          <w:sz w:val="22"/>
          <w:szCs w:val="22"/>
          <w:lang w:eastAsia="en-US"/>
        </w:rPr>
        <w:t>Rainscreen cladding systems provide an external protective layer fixed to a backing wall, with insulation and a ventilated cavity behind. This type of system has also been used on nearby university buildings, where durability and resistance to wind-driven rain were key design considerations. Rainscreen cladding is well suited to high-rise construction due to its lightweight nature, ability to accommodate movement, and potential for prefabricated installation. Fire safety remains a critical consideration, and materials must be non-combustible or fully compliant with current regulations</w:t>
      </w:r>
      <w:r w:rsidR="00B136AA">
        <w:rPr>
          <w:rFonts w:ascii="Arial" w:eastAsiaTheme="minorHAnsi" w:hAnsi="Arial" w:cs="Arial"/>
          <w:color w:val="595959" w:themeColor="text1" w:themeTint="A6"/>
          <w:sz w:val="22"/>
          <w:szCs w:val="22"/>
          <w:lang w:eastAsia="en-US"/>
        </w:rPr>
        <w:t xml:space="preserve"> </w:t>
      </w:r>
      <w:r w:rsidR="00B136AA" w:rsidRPr="00B136AA">
        <w:rPr>
          <w:rFonts w:ascii="Arial" w:eastAsiaTheme="minorHAnsi" w:hAnsi="Arial" w:cs="Arial"/>
          <w:color w:val="595959" w:themeColor="text1" w:themeTint="A6"/>
          <w:sz w:val="22"/>
          <w:szCs w:val="22"/>
          <w:lang w:eastAsia="en-US"/>
        </w:rPr>
        <w:t>(Cupa</w:t>
      </w:r>
      <w:r w:rsidR="00FA73E4">
        <w:rPr>
          <w:rFonts w:ascii="Arial" w:eastAsiaTheme="minorHAnsi" w:hAnsi="Arial" w:cs="Arial"/>
          <w:color w:val="595959" w:themeColor="text1" w:themeTint="A6"/>
          <w:sz w:val="22"/>
          <w:szCs w:val="22"/>
          <w:lang w:eastAsia="en-US"/>
        </w:rPr>
        <w:t xml:space="preserve"> </w:t>
      </w:r>
      <w:r w:rsidR="00B136AA" w:rsidRPr="00B136AA">
        <w:rPr>
          <w:rFonts w:ascii="Arial" w:eastAsiaTheme="minorHAnsi" w:hAnsi="Arial" w:cs="Arial"/>
          <w:color w:val="595959" w:themeColor="text1" w:themeTint="A6"/>
          <w:sz w:val="22"/>
          <w:szCs w:val="22"/>
          <w:lang w:eastAsia="en-US"/>
        </w:rPr>
        <w:t>Pizarras, 2019).</w:t>
      </w:r>
      <w:r w:rsidR="00B136AA">
        <w:rPr>
          <w:rFonts w:ascii="Arial" w:hAnsi="Arial" w:cs="Arial"/>
        </w:rPr>
        <w:t xml:space="preserve"> </w:t>
      </w:r>
    </w:p>
    <w:p w14:paraId="53750E48" w14:textId="0E3FE3D1" w:rsidR="001157BA" w:rsidRPr="001157BA" w:rsidRDefault="001157BA" w:rsidP="00F0721D">
      <w:pPr>
        <w:pStyle w:val="NormalWeb"/>
        <w:spacing w:line="360" w:lineRule="auto"/>
        <w:rPr>
          <w:rFonts w:ascii="Arial" w:eastAsiaTheme="minorHAnsi" w:hAnsi="Arial" w:cs="Arial"/>
          <w:color w:val="595959" w:themeColor="text1" w:themeTint="A6"/>
          <w:sz w:val="22"/>
          <w:szCs w:val="22"/>
          <w:lang w:eastAsia="en-US"/>
        </w:rPr>
      </w:pPr>
      <w:r w:rsidRPr="001157BA">
        <w:rPr>
          <w:rFonts w:ascii="Arial" w:eastAsiaTheme="minorHAnsi" w:hAnsi="Arial" w:cs="Arial"/>
          <w:color w:val="595959" w:themeColor="text1" w:themeTint="A6"/>
          <w:sz w:val="22"/>
          <w:szCs w:val="22"/>
          <w:lang w:eastAsia="en-US"/>
        </w:rPr>
        <w:t xml:space="preserve">Traditional masonry construction, such as brickwork, offers good durability and is familiar within the local context. However, for a high-rise structure, masonry façades are generally heavier and slower to construct than modern cladding systems. This can increase foundation loads and extend the construction </w:t>
      </w:r>
      <w:r w:rsidR="00855639">
        <w:rPr>
          <w:rFonts w:ascii="Arial" w:eastAsiaTheme="minorHAnsi" w:hAnsi="Arial" w:cs="Arial"/>
          <w:color w:val="595959" w:themeColor="text1" w:themeTint="A6"/>
          <w:sz w:val="22"/>
          <w:szCs w:val="22"/>
          <w:lang w:eastAsia="en-US"/>
        </w:rPr>
        <w:t>time</w:t>
      </w:r>
      <w:r w:rsidRPr="001157BA">
        <w:rPr>
          <w:rFonts w:ascii="Arial" w:eastAsiaTheme="minorHAnsi" w:hAnsi="Arial" w:cs="Arial"/>
          <w:color w:val="595959" w:themeColor="text1" w:themeTint="A6"/>
          <w:sz w:val="22"/>
          <w:szCs w:val="22"/>
          <w:lang w:eastAsia="en-US"/>
        </w:rPr>
        <w:t>, making masonry less suitable as the primary envelope system for this development.</w:t>
      </w:r>
    </w:p>
    <w:p w14:paraId="4CB1B43A" w14:textId="77777777" w:rsidR="001157BA" w:rsidRPr="001157BA" w:rsidRDefault="001157BA" w:rsidP="00F0721D">
      <w:pPr>
        <w:pStyle w:val="NormalWeb"/>
        <w:spacing w:line="360" w:lineRule="auto"/>
        <w:rPr>
          <w:rFonts w:ascii="Arial" w:eastAsiaTheme="minorHAnsi" w:hAnsi="Arial" w:cs="Arial"/>
          <w:color w:val="595959" w:themeColor="text1" w:themeTint="A6"/>
          <w:sz w:val="22"/>
          <w:szCs w:val="22"/>
          <w:lang w:eastAsia="en-US"/>
        </w:rPr>
      </w:pPr>
      <w:r w:rsidRPr="001157BA">
        <w:rPr>
          <w:rFonts w:ascii="Arial" w:eastAsiaTheme="minorHAnsi" w:hAnsi="Arial" w:cs="Arial"/>
          <w:color w:val="595959" w:themeColor="text1" w:themeTint="A6"/>
          <w:sz w:val="22"/>
          <w:szCs w:val="22"/>
          <w:lang w:eastAsia="en-US"/>
        </w:rPr>
        <w:t xml:space="preserve">A combined envelope approach is considered the most appropriate solution for the proposed hotel. This would involve the use of glazed curtain walling on key </w:t>
      </w:r>
      <w:r w:rsidRPr="001157BA">
        <w:rPr>
          <w:rFonts w:ascii="Arial" w:eastAsiaTheme="minorHAnsi" w:hAnsi="Arial" w:cs="Arial"/>
          <w:color w:val="595959" w:themeColor="text1" w:themeTint="A6"/>
          <w:sz w:val="22"/>
          <w:szCs w:val="22"/>
          <w:lang w:eastAsia="en-US"/>
        </w:rPr>
        <w:lastRenderedPageBreak/>
        <w:t>elevations to maximise views and daylight, supported by durable rainscreen cladding on other façades to improve weather resistance and reduce long-term maintenance. The successful use of similar systems on nearby Swansea University buildings supports this choice as a practical and proven solution for local conditions.</w:t>
      </w:r>
    </w:p>
    <w:p w14:paraId="07694124" w14:textId="5DFFF258" w:rsidR="002F788C" w:rsidRDefault="00D737A2" w:rsidP="00F0721D">
      <w:pPr>
        <w:pStyle w:val="Heading1"/>
        <w:numPr>
          <w:ilvl w:val="0"/>
          <w:numId w:val="16"/>
        </w:numPr>
        <w:spacing w:line="360" w:lineRule="auto"/>
        <w:rPr>
          <w:rFonts w:ascii="Arial" w:hAnsi="Arial" w:cs="Arial"/>
        </w:rPr>
      </w:pPr>
      <w:bookmarkStart w:id="5" w:name="_Toc219020102"/>
      <w:r>
        <w:rPr>
          <w:rFonts w:ascii="Arial" w:hAnsi="Arial" w:cs="Arial"/>
        </w:rPr>
        <w:t>Prefabrication vs On-Site Construction</w:t>
      </w:r>
      <w:bookmarkEnd w:id="5"/>
    </w:p>
    <w:p w14:paraId="6B070C2A" w14:textId="6F087F48" w:rsidR="00D63B34" w:rsidRPr="00D63B34" w:rsidRDefault="00D63B34" w:rsidP="00F0721D">
      <w:pPr>
        <w:pStyle w:val="NormalWeb"/>
        <w:spacing w:line="360" w:lineRule="auto"/>
        <w:rPr>
          <w:rFonts w:ascii="Arial" w:eastAsiaTheme="minorHAnsi" w:hAnsi="Arial" w:cs="Arial"/>
          <w:color w:val="595959" w:themeColor="text1" w:themeTint="A6"/>
          <w:sz w:val="22"/>
          <w:szCs w:val="22"/>
          <w:lang w:eastAsia="en-US"/>
        </w:rPr>
      </w:pPr>
      <w:r w:rsidRPr="00D63B34">
        <w:rPr>
          <w:rFonts w:ascii="Arial" w:eastAsiaTheme="minorHAnsi" w:hAnsi="Arial" w:cs="Arial"/>
          <w:color w:val="595959" w:themeColor="text1" w:themeTint="A6"/>
          <w:sz w:val="22"/>
          <w:szCs w:val="22"/>
          <w:lang w:eastAsia="en-US"/>
        </w:rPr>
        <w:t xml:space="preserve">The method of construction plays an important role in the cost, </w:t>
      </w:r>
      <w:r w:rsidR="006F2FB2">
        <w:rPr>
          <w:rFonts w:ascii="Arial" w:eastAsiaTheme="minorHAnsi" w:hAnsi="Arial" w:cs="Arial"/>
          <w:color w:val="595959" w:themeColor="text1" w:themeTint="A6"/>
          <w:sz w:val="22"/>
          <w:szCs w:val="22"/>
          <w:lang w:eastAsia="en-US"/>
        </w:rPr>
        <w:t>time</w:t>
      </w:r>
      <w:r w:rsidRPr="00D63B34">
        <w:rPr>
          <w:rFonts w:ascii="Arial" w:eastAsiaTheme="minorHAnsi" w:hAnsi="Arial" w:cs="Arial"/>
          <w:color w:val="595959" w:themeColor="text1" w:themeTint="A6"/>
          <w:sz w:val="22"/>
          <w:szCs w:val="22"/>
          <w:lang w:eastAsia="en-US"/>
        </w:rPr>
        <w:t>, quality, and overall risk of the proposed high-rise hotel development. Given the scale of the building and its location close to existing infrastructure and Singleton Hospital, careful consideration must be given to whether elements are constructed on</w:t>
      </w:r>
      <w:r w:rsidR="008E7661">
        <w:rPr>
          <w:rFonts w:ascii="Arial" w:eastAsiaTheme="minorHAnsi" w:hAnsi="Arial" w:cs="Arial"/>
          <w:color w:val="595959" w:themeColor="text1" w:themeTint="A6"/>
          <w:sz w:val="22"/>
          <w:szCs w:val="22"/>
          <w:lang w:eastAsia="en-US"/>
        </w:rPr>
        <w:t>-</w:t>
      </w:r>
      <w:r w:rsidRPr="00D63B34">
        <w:rPr>
          <w:rFonts w:ascii="Arial" w:eastAsiaTheme="minorHAnsi" w:hAnsi="Arial" w:cs="Arial"/>
          <w:color w:val="595959" w:themeColor="text1" w:themeTint="A6"/>
          <w:sz w:val="22"/>
          <w:szCs w:val="22"/>
          <w:lang w:eastAsia="en-US"/>
        </w:rPr>
        <w:t>site or prefabricated off site. A balanced approach can help improve efficiency while reducing disruption and health and safety risks.</w:t>
      </w:r>
    </w:p>
    <w:p w14:paraId="2D846D4F" w14:textId="36DB7E47" w:rsidR="00D63B34" w:rsidRPr="00F24194" w:rsidRDefault="00D63B34" w:rsidP="00F0721D">
      <w:pPr>
        <w:pStyle w:val="NormalWeb"/>
        <w:spacing w:line="360" w:lineRule="auto"/>
        <w:rPr>
          <w:rFonts w:ascii="Arial" w:hAnsi="Arial" w:cs="Arial"/>
        </w:rPr>
      </w:pPr>
      <w:r w:rsidRPr="00D63B34">
        <w:rPr>
          <w:rFonts w:ascii="Arial" w:eastAsiaTheme="minorHAnsi" w:hAnsi="Arial" w:cs="Arial"/>
          <w:color w:val="595959" w:themeColor="text1" w:themeTint="A6"/>
          <w:sz w:val="22"/>
          <w:szCs w:val="22"/>
          <w:lang w:eastAsia="en-US"/>
        </w:rPr>
        <w:t>Traditional on-site construction involves assembling building elements entirely on</w:t>
      </w:r>
      <w:r w:rsidR="008E7661">
        <w:rPr>
          <w:rFonts w:ascii="Arial" w:eastAsiaTheme="minorHAnsi" w:hAnsi="Arial" w:cs="Arial"/>
          <w:color w:val="595959" w:themeColor="text1" w:themeTint="A6"/>
          <w:sz w:val="22"/>
          <w:szCs w:val="22"/>
          <w:lang w:eastAsia="en-US"/>
        </w:rPr>
        <w:t>-s</w:t>
      </w:r>
      <w:r w:rsidRPr="00D63B34">
        <w:rPr>
          <w:rFonts w:ascii="Arial" w:eastAsiaTheme="minorHAnsi" w:hAnsi="Arial" w:cs="Arial"/>
          <w:color w:val="595959" w:themeColor="text1" w:themeTint="A6"/>
          <w:sz w:val="22"/>
          <w:szCs w:val="22"/>
          <w:lang w:eastAsia="en-US"/>
        </w:rPr>
        <w:t>ite and offers flexibility where designs may change during the construction phase. It also allows easier coordination with other trades and can reduce upfront manufacturing costs. However, on-site construction is typically more affected by weather conditions, which is a key consideration in Swansea’s climate. For high-rise buildings, on-site methods can also increase programme duration and health and safety risks due to extended working at height</w:t>
      </w:r>
      <w:r w:rsidR="00F24194">
        <w:rPr>
          <w:rFonts w:ascii="Arial" w:eastAsiaTheme="minorHAnsi" w:hAnsi="Arial" w:cs="Arial"/>
          <w:color w:val="595959" w:themeColor="text1" w:themeTint="A6"/>
          <w:sz w:val="22"/>
          <w:szCs w:val="22"/>
          <w:lang w:eastAsia="en-US"/>
        </w:rPr>
        <w:t xml:space="preserve"> </w:t>
      </w:r>
      <w:r w:rsidR="00F24194" w:rsidRPr="00F24194">
        <w:rPr>
          <w:rFonts w:ascii="Arial" w:eastAsiaTheme="minorHAnsi" w:hAnsi="Arial" w:cs="Arial"/>
          <w:color w:val="595959" w:themeColor="text1" w:themeTint="A6"/>
          <w:sz w:val="22"/>
          <w:szCs w:val="22"/>
          <w:lang w:eastAsia="en-US"/>
        </w:rPr>
        <w:t>(Cotter, 2021).</w:t>
      </w:r>
      <w:r w:rsidR="00F24194">
        <w:rPr>
          <w:rFonts w:ascii="Arial" w:hAnsi="Arial" w:cs="Arial"/>
        </w:rPr>
        <w:t xml:space="preserve"> </w:t>
      </w:r>
    </w:p>
    <w:p w14:paraId="7A969A6D" w14:textId="5C57959F" w:rsidR="00D63B34" w:rsidRPr="00190198" w:rsidRDefault="00D63B34" w:rsidP="00F0721D">
      <w:pPr>
        <w:pStyle w:val="NormalWeb"/>
        <w:spacing w:line="360" w:lineRule="auto"/>
        <w:rPr>
          <w:rFonts w:ascii="Arial" w:hAnsi="Arial" w:cs="Arial"/>
        </w:rPr>
      </w:pPr>
      <w:r w:rsidRPr="00D63B34">
        <w:rPr>
          <w:rFonts w:ascii="Arial" w:eastAsiaTheme="minorHAnsi" w:hAnsi="Arial" w:cs="Arial"/>
          <w:color w:val="595959" w:themeColor="text1" w:themeTint="A6"/>
          <w:sz w:val="22"/>
          <w:szCs w:val="22"/>
          <w:lang w:eastAsia="en-US"/>
        </w:rPr>
        <w:t>Prefabrication involves manufacturing building components off</w:t>
      </w:r>
      <w:r w:rsidR="008E7661">
        <w:rPr>
          <w:rFonts w:ascii="Arial" w:eastAsiaTheme="minorHAnsi" w:hAnsi="Arial" w:cs="Arial"/>
          <w:color w:val="595959" w:themeColor="text1" w:themeTint="A6"/>
          <w:sz w:val="22"/>
          <w:szCs w:val="22"/>
          <w:lang w:eastAsia="en-US"/>
        </w:rPr>
        <w:t>-</w:t>
      </w:r>
      <w:r w:rsidRPr="00D63B34">
        <w:rPr>
          <w:rFonts w:ascii="Arial" w:eastAsiaTheme="minorHAnsi" w:hAnsi="Arial" w:cs="Arial"/>
          <w:color w:val="595959" w:themeColor="text1" w:themeTint="A6"/>
          <w:sz w:val="22"/>
          <w:szCs w:val="22"/>
          <w:lang w:eastAsia="en-US"/>
        </w:rPr>
        <w:t>site in controlled factory conditions before transporting them to site for installation. This approach can improve quality control, reduce waste, and shorten construction programmes. For high-rise developments, prefabricated elements such as fa</w:t>
      </w:r>
      <w:r w:rsidR="00EC0F40">
        <w:rPr>
          <w:rFonts w:ascii="Arial" w:eastAsiaTheme="minorHAnsi" w:hAnsi="Arial" w:cs="Arial"/>
          <w:color w:val="595959" w:themeColor="text1" w:themeTint="A6"/>
          <w:sz w:val="22"/>
          <w:szCs w:val="22"/>
          <w:lang w:eastAsia="en-US"/>
        </w:rPr>
        <w:t>c</w:t>
      </w:r>
      <w:r w:rsidRPr="00D63B34">
        <w:rPr>
          <w:rFonts w:ascii="Arial" w:eastAsiaTheme="minorHAnsi" w:hAnsi="Arial" w:cs="Arial"/>
          <w:color w:val="595959" w:themeColor="text1" w:themeTint="A6"/>
          <w:sz w:val="22"/>
          <w:szCs w:val="22"/>
          <w:lang w:eastAsia="en-US"/>
        </w:rPr>
        <w:t>ade panels, bathroom pods, and floor slabs can significantly reduce on-site labour and improve safety. The use of prefabrication has been successfully applied on nearby Swansea University developments, where tight programmes and exposed locations required efficient construction methods</w:t>
      </w:r>
      <w:r w:rsidR="00F5736C">
        <w:rPr>
          <w:rFonts w:ascii="Arial" w:eastAsiaTheme="minorHAnsi" w:hAnsi="Arial" w:cs="Arial"/>
          <w:color w:val="595959" w:themeColor="text1" w:themeTint="A6"/>
          <w:sz w:val="22"/>
          <w:szCs w:val="22"/>
          <w:lang w:eastAsia="en-US"/>
        </w:rPr>
        <w:t xml:space="preserve"> </w:t>
      </w:r>
      <w:r w:rsidR="00F5736C" w:rsidRPr="00F5736C">
        <w:rPr>
          <w:rFonts w:ascii="Arial" w:eastAsiaTheme="minorHAnsi" w:hAnsi="Arial" w:cs="Arial"/>
          <w:color w:val="595959" w:themeColor="text1" w:themeTint="A6"/>
          <w:sz w:val="22"/>
          <w:szCs w:val="22"/>
          <w:lang w:eastAsia="en-US"/>
        </w:rPr>
        <w:t>(Broadhead et al., 2023).</w:t>
      </w:r>
    </w:p>
    <w:p w14:paraId="7EAF49F8" w14:textId="4CC4051D" w:rsidR="00D63B34" w:rsidRPr="00F5736C" w:rsidRDefault="00D63B34" w:rsidP="00F0721D">
      <w:pPr>
        <w:pStyle w:val="NormalWeb"/>
        <w:spacing w:line="360" w:lineRule="auto"/>
        <w:rPr>
          <w:rFonts w:ascii="Arial" w:hAnsi="Arial" w:cs="Arial"/>
        </w:rPr>
      </w:pPr>
      <w:r w:rsidRPr="00D63B34">
        <w:rPr>
          <w:rFonts w:ascii="Arial" w:eastAsiaTheme="minorHAnsi" w:hAnsi="Arial" w:cs="Arial"/>
          <w:color w:val="595959" w:themeColor="text1" w:themeTint="A6"/>
          <w:sz w:val="22"/>
          <w:szCs w:val="22"/>
          <w:lang w:eastAsia="en-US"/>
        </w:rPr>
        <w:t>However, prefabrication can have higher initial costs and requires early design coordination, as changes become more difficult once components are manufactured. Transport and lifting requirements must also be carefully planned, particularly on constrained sites close to main roads or sensitive neighbouring buildings such as hospitals</w:t>
      </w:r>
      <w:r w:rsidR="00F5736C">
        <w:rPr>
          <w:rFonts w:ascii="Arial" w:eastAsiaTheme="minorHAnsi" w:hAnsi="Arial" w:cs="Arial"/>
          <w:color w:val="595959" w:themeColor="text1" w:themeTint="A6"/>
          <w:sz w:val="22"/>
          <w:szCs w:val="22"/>
          <w:lang w:eastAsia="en-US"/>
        </w:rPr>
        <w:t xml:space="preserve"> </w:t>
      </w:r>
      <w:r w:rsidR="00F5736C" w:rsidRPr="00F5736C">
        <w:rPr>
          <w:rFonts w:ascii="Arial" w:eastAsiaTheme="minorHAnsi" w:hAnsi="Arial" w:cs="Arial"/>
          <w:color w:val="595959" w:themeColor="text1" w:themeTint="A6"/>
          <w:sz w:val="22"/>
          <w:szCs w:val="22"/>
          <w:lang w:eastAsia="en-US"/>
        </w:rPr>
        <w:t>(Broadhead et al., 2023).</w:t>
      </w:r>
      <w:r w:rsidR="00F5736C">
        <w:rPr>
          <w:rFonts w:ascii="Arial" w:hAnsi="Arial" w:cs="Arial"/>
        </w:rPr>
        <w:t xml:space="preserve"> </w:t>
      </w:r>
    </w:p>
    <w:p w14:paraId="25B5B165" w14:textId="6F1A49BF" w:rsidR="00D63B34" w:rsidRPr="00D63B34" w:rsidRDefault="00D63B34" w:rsidP="00F0721D">
      <w:pPr>
        <w:pStyle w:val="NormalWeb"/>
        <w:spacing w:line="360" w:lineRule="auto"/>
        <w:rPr>
          <w:rFonts w:ascii="Arial" w:eastAsiaTheme="minorHAnsi" w:hAnsi="Arial" w:cs="Arial"/>
          <w:color w:val="595959" w:themeColor="text1" w:themeTint="A6"/>
          <w:sz w:val="22"/>
          <w:szCs w:val="22"/>
          <w:lang w:eastAsia="en-US"/>
        </w:rPr>
      </w:pPr>
      <w:r w:rsidRPr="00D63B34">
        <w:rPr>
          <w:rFonts w:ascii="Arial" w:eastAsiaTheme="minorHAnsi" w:hAnsi="Arial" w:cs="Arial"/>
          <w:color w:val="595959" w:themeColor="text1" w:themeTint="A6"/>
          <w:sz w:val="22"/>
          <w:szCs w:val="22"/>
          <w:lang w:eastAsia="en-US"/>
        </w:rPr>
        <w:lastRenderedPageBreak/>
        <w:t>For this project, a hybrid construction approach is considered the most appropriate solution. Structural elements such as the concrete frame and foundations would be constructed on</w:t>
      </w:r>
      <w:r w:rsidR="008E7661">
        <w:rPr>
          <w:rFonts w:ascii="Arial" w:eastAsiaTheme="minorHAnsi" w:hAnsi="Arial" w:cs="Arial"/>
          <w:color w:val="595959" w:themeColor="text1" w:themeTint="A6"/>
          <w:sz w:val="22"/>
          <w:szCs w:val="22"/>
          <w:lang w:eastAsia="en-US"/>
        </w:rPr>
        <w:t>-</w:t>
      </w:r>
      <w:r w:rsidRPr="00D63B34">
        <w:rPr>
          <w:rFonts w:ascii="Arial" w:eastAsiaTheme="minorHAnsi" w:hAnsi="Arial" w:cs="Arial"/>
          <w:color w:val="595959" w:themeColor="text1" w:themeTint="A6"/>
          <w:sz w:val="22"/>
          <w:szCs w:val="22"/>
          <w:lang w:eastAsia="en-US"/>
        </w:rPr>
        <w:t>site to allow flexibility and accommodate ground conditions</w:t>
      </w:r>
      <w:r w:rsidR="00801654">
        <w:rPr>
          <w:rFonts w:ascii="Arial" w:eastAsiaTheme="minorHAnsi" w:hAnsi="Arial" w:cs="Arial"/>
          <w:color w:val="595959" w:themeColor="text1" w:themeTint="A6"/>
          <w:sz w:val="22"/>
          <w:szCs w:val="22"/>
          <w:lang w:eastAsia="en-US"/>
        </w:rPr>
        <w:t>, then</w:t>
      </w:r>
      <w:r w:rsidRPr="00D63B34">
        <w:rPr>
          <w:rFonts w:ascii="Arial" w:eastAsiaTheme="minorHAnsi" w:hAnsi="Arial" w:cs="Arial"/>
          <w:color w:val="595959" w:themeColor="text1" w:themeTint="A6"/>
          <w:sz w:val="22"/>
          <w:szCs w:val="22"/>
          <w:lang w:eastAsia="en-US"/>
        </w:rPr>
        <w:t xml:space="preserve"> non-structural elements such as fa</w:t>
      </w:r>
      <w:r w:rsidR="00EC0F40">
        <w:rPr>
          <w:rFonts w:ascii="Arial" w:eastAsiaTheme="minorHAnsi" w:hAnsi="Arial" w:cs="Arial"/>
          <w:color w:val="595959" w:themeColor="text1" w:themeTint="A6"/>
          <w:sz w:val="22"/>
          <w:szCs w:val="22"/>
          <w:lang w:eastAsia="en-US"/>
        </w:rPr>
        <w:t>c</w:t>
      </w:r>
      <w:r w:rsidRPr="00D63B34">
        <w:rPr>
          <w:rFonts w:ascii="Arial" w:eastAsiaTheme="minorHAnsi" w:hAnsi="Arial" w:cs="Arial"/>
          <w:color w:val="595959" w:themeColor="text1" w:themeTint="A6"/>
          <w:sz w:val="22"/>
          <w:szCs w:val="22"/>
          <w:lang w:eastAsia="en-US"/>
        </w:rPr>
        <w:t>ade panels, bathroom pods, and service risers could be prefabricated off site to improve build quality and reduce programme time. This approach balances cost, efficiency, safety, and buildability while reflecting methods already proven on nearby developments in Swansea.</w:t>
      </w:r>
    </w:p>
    <w:p w14:paraId="18C70D80" w14:textId="2F0EFB16" w:rsidR="00D737A2" w:rsidRDefault="00C71641" w:rsidP="00F0721D">
      <w:pPr>
        <w:pStyle w:val="Heading1"/>
        <w:numPr>
          <w:ilvl w:val="0"/>
          <w:numId w:val="16"/>
        </w:numPr>
        <w:spacing w:line="360" w:lineRule="auto"/>
        <w:rPr>
          <w:rFonts w:ascii="Arial" w:hAnsi="Arial" w:cs="Arial"/>
        </w:rPr>
      </w:pPr>
      <w:bookmarkStart w:id="6" w:name="_Toc219020103"/>
      <w:r>
        <w:rPr>
          <w:rFonts w:ascii="Arial" w:hAnsi="Arial" w:cs="Arial"/>
        </w:rPr>
        <w:t>Conclusion</w:t>
      </w:r>
      <w:bookmarkEnd w:id="6"/>
    </w:p>
    <w:p w14:paraId="063FF77C" w14:textId="26DBE708" w:rsidR="00C71641" w:rsidRDefault="00C71641" w:rsidP="00F0721D">
      <w:pPr>
        <w:spacing w:line="360" w:lineRule="auto"/>
        <w:rPr>
          <w:rFonts w:ascii="Arial" w:hAnsi="Arial" w:cs="Arial"/>
        </w:rPr>
      </w:pPr>
      <w:r>
        <w:rPr>
          <w:rFonts w:ascii="Arial" w:hAnsi="Arial" w:cs="Arial"/>
        </w:rPr>
        <w:t xml:space="preserve">This report </w:t>
      </w:r>
      <w:r w:rsidR="005407DD">
        <w:rPr>
          <w:rFonts w:ascii="Arial" w:hAnsi="Arial" w:cs="Arial"/>
        </w:rPr>
        <w:t xml:space="preserve">has demonstrated the importance of </w:t>
      </w:r>
      <w:r w:rsidR="00862154">
        <w:rPr>
          <w:rFonts w:ascii="Arial" w:hAnsi="Arial" w:cs="Arial"/>
        </w:rPr>
        <w:t xml:space="preserve">construction technology decisions being made and aligning them with the specifications needed to suit the proposed project site. </w:t>
      </w:r>
      <w:r w:rsidR="006E4E2F" w:rsidRPr="006E4E2F">
        <w:rPr>
          <w:rFonts w:ascii="Arial" w:hAnsi="Arial" w:cs="Arial"/>
        </w:rPr>
        <w:t>By assessing environmental conditions</w:t>
      </w:r>
      <w:r w:rsidR="006E4E2F">
        <w:rPr>
          <w:rFonts w:ascii="Arial" w:hAnsi="Arial" w:cs="Arial"/>
        </w:rPr>
        <w:t xml:space="preserve"> </w:t>
      </w:r>
      <w:r w:rsidR="006E4E2F" w:rsidRPr="006E4E2F">
        <w:rPr>
          <w:rFonts w:ascii="Arial" w:hAnsi="Arial" w:cs="Arial"/>
        </w:rPr>
        <w:t>and long-term performance, the proposed approach reflects a professionally informed response to the challenges associated with delivering a high-rise hotel in Swansea. Emphasis has been placed on selecting systems that reduce risk, enhance durability, and provide value across the building’s lifecycle rather than focusing solely on initial construction considerations.</w:t>
      </w:r>
    </w:p>
    <w:p w14:paraId="1BD86635" w14:textId="08C56CDB" w:rsidR="002F788C" w:rsidRPr="002F788C" w:rsidRDefault="009C43F4" w:rsidP="00F0721D">
      <w:pPr>
        <w:spacing w:line="360" w:lineRule="auto"/>
        <w:rPr>
          <w:rFonts w:ascii="Arial" w:hAnsi="Arial" w:cs="Arial"/>
        </w:rPr>
      </w:pPr>
      <w:r w:rsidRPr="009C43F4">
        <w:rPr>
          <w:rFonts w:ascii="Arial" w:hAnsi="Arial" w:cs="Arial"/>
        </w:rPr>
        <w:t xml:space="preserve">Overall, the report demonstrates a balanced and practical strategy that supports successful project delivery through informed decision-making. By combining technical knowledge with an understanding of the site and its surroundings, the proposed development can be delivered in a safe, resilient, and economically viable manner, meeting both client objectives and wider </w:t>
      </w:r>
      <w:r>
        <w:rPr>
          <w:rFonts w:ascii="Arial" w:hAnsi="Arial" w:cs="Arial"/>
        </w:rPr>
        <w:t>building regulation</w:t>
      </w:r>
      <w:r w:rsidRPr="009C43F4">
        <w:rPr>
          <w:rFonts w:ascii="Arial" w:hAnsi="Arial" w:cs="Arial"/>
        </w:rPr>
        <w:t xml:space="preserve"> responsibilities.</w:t>
      </w:r>
    </w:p>
    <w:p w14:paraId="09BB37D7" w14:textId="77777777" w:rsidR="00A04AD5" w:rsidRDefault="00A04AD5" w:rsidP="00F0721D">
      <w:pPr>
        <w:spacing w:line="360" w:lineRule="auto"/>
        <w:rPr>
          <w:rFonts w:ascii="Arial" w:hAnsi="Arial" w:cs="Arial"/>
        </w:rPr>
      </w:pPr>
    </w:p>
    <w:p w14:paraId="7532EDBF" w14:textId="77777777" w:rsidR="0057742F" w:rsidRDefault="0057742F" w:rsidP="00F0721D">
      <w:pPr>
        <w:spacing w:line="360" w:lineRule="auto"/>
        <w:rPr>
          <w:rFonts w:ascii="Arial" w:hAnsi="Arial" w:cs="Arial"/>
        </w:rPr>
      </w:pPr>
    </w:p>
    <w:p w14:paraId="13F756E4" w14:textId="77777777" w:rsidR="0057742F" w:rsidRDefault="0057742F" w:rsidP="00F0721D">
      <w:pPr>
        <w:spacing w:line="360" w:lineRule="auto"/>
        <w:rPr>
          <w:rFonts w:ascii="Arial" w:hAnsi="Arial" w:cs="Arial"/>
        </w:rPr>
      </w:pPr>
    </w:p>
    <w:p w14:paraId="61880B98" w14:textId="20F1CABC" w:rsidR="00B6325E" w:rsidRPr="00A963A2" w:rsidRDefault="00A963A2" w:rsidP="00F0721D">
      <w:pPr>
        <w:spacing w:line="360" w:lineRule="auto"/>
        <w:rPr>
          <w:rFonts w:ascii="Arial" w:hAnsi="Arial" w:cs="Arial"/>
          <w:sz w:val="18"/>
          <w:szCs w:val="18"/>
        </w:rPr>
      </w:pPr>
      <w:r w:rsidRPr="00A963A2">
        <w:rPr>
          <w:rFonts w:ascii="Arial" w:hAnsi="Arial" w:cs="Arial"/>
          <w:sz w:val="18"/>
          <w:szCs w:val="18"/>
        </w:rPr>
        <w:t>Word count: 27</w:t>
      </w:r>
      <w:r w:rsidR="002E3D7A">
        <w:rPr>
          <w:rFonts w:ascii="Arial" w:hAnsi="Arial" w:cs="Arial"/>
          <w:sz w:val="18"/>
          <w:szCs w:val="18"/>
        </w:rPr>
        <w:t>20</w:t>
      </w:r>
    </w:p>
    <w:p w14:paraId="7C00F828" w14:textId="77777777" w:rsidR="00B6325E" w:rsidRDefault="00B6325E" w:rsidP="00F0721D">
      <w:pPr>
        <w:spacing w:line="360" w:lineRule="auto"/>
        <w:rPr>
          <w:rFonts w:ascii="Arial" w:hAnsi="Arial" w:cs="Arial"/>
        </w:rPr>
      </w:pPr>
    </w:p>
    <w:p w14:paraId="60168B2D" w14:textId="77777777" w:rsidR="00B6325E" w:rsidRDefault="00B6325E" w:rsidP="00F0721D">
      <w:pPr>
        <w:spacing w:line="360" w:lineRule="auto"/>
        <w:rPr>
          <w:rFonts w:ascii="Arial" w:hAnsi="Arial" w:cs="Arial"/>
        </w:rPr>
      </w:pPr>
    </w:p>
    <w:p w14:paraId="2E2EDD84" w14:textId="6B82E0C2" w:rsidR="00B6325E" w:rsidRPr="00B6325E" w:rsidRDefault="0057742F" w:rsidP="0057742F">
      <w:pPr>
        <w:pStyle w:val="Heading1"/>
        <w:numPr>
          <w:ilvl w:val="0"/>
          <w:numId w:val="16"/>
        </w:numPr>
        <w:spacing w:line="360" w:lineRule="auto"/>
        <w:rPr>
          <w:rFonts w:ascii="Arial" w:hAnsi="Arial" w:cs="Arial"/>
        </w:rPr>
      </w:pPr>
      <w:bookmarkStart w:id="7" w:name="_Toc219020104"/>
      <w:r>
        <w:rPr>
          <w:rFonts w:ascii="Arial" w:hAnsi="Arial" w:cs="Arial"/>
        </w:rPr>
        <w:lastRenderedPageBreak/>
        <w:t>Reference List</w:t>
      </w:r>
      <w:bookmarkEnd w:id="7"/>
    </w:p>
    <w:p w14:paraId="101776FE" w14:textId="77777777" w:rsidR="00B6325E" w:rsidRPr="00B6325E" w:rsidRDefault="00B6325E" w:rsidP="00B6325E">
      <w:pPr>
        <w:rPr>
          <w:rFonts w:ascii="Arial" w:hAnsi="Arial" w:cs="Arial"/>
        </w:rPr>
      </w:pPr>
      <w:r w:rsidRPr="00B6325E">
        <w:rPr>
          <w:rFonts w:ascii="Arial" w:hAnsi="Arial" w:cs="Arial"/>
        </w:rPr>
        <w:t xml:space="preserve">Aarsleff Ground Engineering (2002). </w:t>
      </w:r>
      <w:r w:rsidRPr="00B6325E">
        <w:rPr>
          <w:rFonts w:ascii="Arial" w:hAnsi="Arial" w:cs="Arial"/>
          <w:i/>
          <w:iCs/>
        </w:rPr>
        <w:t>Wales National Swimming Pool, Swansea</w:t>
      </w:r>
      <w:r w:rsidRPr="00B6325E">
        <w:rPr>
          <w:rFonts w:ascii="Arial" w:hAnsi="Arial" w:cs="Arial"/>
        </w:rPr>
        <w:t>. [online] Available at: https://aarsleff.co.uk/wp-content/uploads/2018/06/Swansea-National-Swimming-centre-Case-Study.pdf.</w:t>
      </w:r>
    </w:p>
    <w:p w14:paraId="6F3CB3A8" w14:textId="77777777" w:rsidR="00B6325E" w:rsidRPr="00B6325E" w:rsidRDefault="00B6325E" w:rsidP="00B6325E">
      <w:pPr>
        <w:rPr>
          <w:rFonts w:ascii="Arial" w:hAnsi="Arial" w:cs="Arial"/>
        </w:rPr>
      </w:pPr>
      <w:r w:rsidRPr="00B6325E">
        <w:rPr>
          <w:rFonts w:ascii="Arial" w:hAnsi="Arial" w:cs="Arial"/>
        </w:rPr>
        <w:t xml:space="preserve">British Geological Survey (2023). </w:t>
      </w:r>
      <w:r w:rsidRPr="00B6325E">
        <w:rPr>
          <w:rFonts w:ascii="Arial" w:hAnsi="Arial" w:cs="Arial"/>
          <w:i/>
          <w:iCs/>
        </w:rPr>
        <w:t>Borehole Records</w:t>
      </w:r>
      <w:r w:rsidRPr="00B6325E">
        <w:rPr>
          <w:rFonts w:ascii="Arial" w:hAnsi="Arial" w:cs="Arial"/>
        </w:rPr>
        <w:t>. [online] British Geological Survey. Available at: https://www.bgs.ac.uk/information-hub/borehole-records/ [Accessed 10 Jan. 2026].</w:t>
      </w:r>
    </w:p>
    <w:p w14:paraId="06C51584" w14:textId="77777777" w:rsidR="00B6325E" w:rsidRPr="00B6325E" w:rsidRDefault="00B6325E" w:rsidP="00B6325E">
      <w:pPr>
        <w:rPr>
          <w:rFonts w:ascii="Arial" w:hAnsi="Arial" w:cs="Arial"/>
        </w:rPr>
      </w:pPr>
      <w:r w:rsidRPr="00B6325E">
        <w:rPr>
          <w:rFonts w:ascii="Arial" w:hAnsi="Arial" w:cs="Arial"/>
        </w:rPr>
        <w:t xml:space="preserve">Broadhead, J.P., Daniel, E.I., Oshodi, O. and Ahmed, S. (2023). Exploring Offsite Construction for the Construction Sector: a Literature Review. </w:t>
      </w:r>
      <w:r w:rsidRPr="00B6325E">
        <w:rPr>
          <w:rFonts w:ascii="Arial" w:hAnsi="Arial" w:cs="Arial"/>
          <w:i/>
          <w:iCs/>
        </w:rPr>
        <w:t>Annual Conference of the International Group for Lean Construction</w:t>
      </w:r>
      <w:r w:rsidRPr="00B6325E">
        <w:rPr>
          <w:rFonts w:ascii="Arial" w:hAnsi="Arial" w:cs="Arial"/>
        </w:rPr>
        <w:t>. [online] doi:https://doi.org/10.24928/2023/0132.</w:t>
      </w:r>
    </w:p>
    <w:p w14:paraId="51D72891" w14:textId="77777777" w:rsidR="00B6325E" w:rsidRPr="00B6325E" w:rsidRDefault="00B6325E" w:rsidP="00B6325E">
      <w:pPr>
        <w:rPr>
          <w:rFonts w:ascii="Arial" w:hAnsi="Arial" w:cs="Arial"/>
        </w:rPr>
      </w:pPr>
      <w:r w:rsidRPr="00B6325E">
        <w:rPr>
          <w:rFonts w:ascii="Arial" w:hAnsi="Arial" w:cs="Arial"/>
        </w:rPr>
        <w:t xml:space="preserve">Civil Digital (2017). </w:t>
      </w:r>
      <w:r w:rsidRPr="00B6325E">
        <w:rPr>
          <w:rFonts w:ascii="Arial" w:hAnsi="Arial" w:cs="Arial"/>
          <w:i/>
          <w:iCs/>
        </w:rPr>
        <w:t>Major Parts of Reinforced Concrete Buildings | Framed Structures Components | CivilDigital |</w:t>
      </w:r>
      <w:r w:rsidRPr="00B6325E">
        <w:rPr>
          <w:rFonts w:ascii="Arial" w:hAnsi="Arial" w:cs="Arial"/>
        </w:rPr>
        <w:t>. [online] CivilDigital. Available at: https://civildigital.com/major-parts-reinforced-concrete-buildings-framed-structures/ [Accessed 10 Jan. 2026].</w:t>
      </w:r>
    </w:p>
    <w:p w14:paraId="463C24AF" w14:textId="77777777" w:rsidR="00B6325E" w:rsidRPr="00B6325E" w:rsidRDefault="00B6325E" w:rsidP="00B6325E">
      <w:pPr>
        <w:rPr>
          <w:rFonts w:ascii="Arial" w:hAnsi="Arial" w:cs="Arial"/>
        </w:rPr>
      </w:pPr>
      <w:r w:rsidRPr="00B6325E">
        <w:rPr>
          <w:rFonts w:ascii="Arial" w:hAnsi="Arial" w:cs="Arial"/>
        </w:rPr>
        <w:t xml:space="preserve">Civil Today (2019a). </w:t>
      </w:r>
      <w:r w:rsidRPr="00B6325E">
        <w:rPr>
          <w:rFonts w:ascii="Arial" w:hAnsi="Arial" w:cs="Arial"/>
          <w:i/>
          <w:iCs/>
        </w:rPr>
        <w:t>Advantages and Disadvantages of Pile Foundation - Civil Engineering</w:t>
      </w:r>
      <w:r w:rsidRPr="00B6325E">
        <w:rPr>
          <w:rFonts w:ascii="Arial" w:hAnsi="Arial" w:cs="Arial"/>
        </w:rPr>
        <w:t>. [online] civiltoday.com. Available at: https://civiltoday.com/geotechnical-engineering/foundation-engineering/deep-foundation/449-advantages-and-disadvantages-of-pile-foundation [Accessed 10 Jan. 2026].</w:t>
      </w:r>
    </w:p>
    <w:p w14:paraId="0C581788" w14:textId="77777777" w:rsidR="00B6325E" w:rsidRPr="00B6325E" w:rsidRDefault="00B6325E" w:rsidP="00B6325E">
      <w:pPr>
        <w:rPr>
          <w:rFonts w:ascii="Arial" w:hAnsi="Arial" w:cs="Arial"/>
        </w:rPr>
      </w:pPr>
      <w:r w:rsidRPr="00B6325E">
        <w:rPr>
          <w:rFonts w:ascii="Arial" w:hAnsi="Arial" w:cs="Arial"/>
        </w:rPr>
        <w:t xml:space="preserve">Civil Today (2019b). </w:t>
      </w:r>
      <w:r w:rsidRPr="00B6325E">
        <w:rPr>
          <w:rFonts w:ascii="Arial" w:hAnsi="Arial" w:cs="Arial"/>
          <w:i/>
          <w:iCs/>
        </w:rPr>
        <w:t>Advantages and Disadvantages of Raft Foundation - Civil Engineering</w:t>
      </w:r>
      <w:r w:rsidRPr="00B6325E">
        <w:rPr>
          <w:rFonts w:ascii="Arial" w:hAnsi="Arial" w:cs="Arial"/>
        </w:rPr>
        <w:t>. [online] Civiltoday.com. Available at: https://civiltoday.com/geotechnical-engineering/foundation-engineering/168-advantages-and-disadvantages-of-raft-foundation [Accessed 10 Jan. 2026].</w:t>
      </w:r>
    </w:p>
    <w:p w14:paraId="2A8B7A99" w14:textId="77777777" w:rsidR="00B6325E" w:rsidRPr="00B6325E" w:rsidRDefault="00B6325E" w:rsidP="00B6325E">
      <w:pPr>
        <w:rPr>
          <w:rFonts w:ascii="Arial" w:hAnsi="Arial" w:cs="Arial"/>
        </w:rPr>
      </w:pPr>
      <w:r w:rsidRPr="00B6325E">
        <w:rPr>
          <w:rFonts w:ascii="Arial" w:hAnsi="Arial" w:cs="Arial"/>
        </w:rPr>
        <w:t xml:space="preserve">Cotter, K. (2021). </w:t>
      </w:r>
      <w:r w:rsidRPr="00B6325E">
        <w:rPr>
          <w:rFonts w:ascii="Arial" w:hAnsi="Arial" w:cs="Arial"/>
          <w:i/>
          <w:iCs/>
        </w:rPr>
        <w:t>Traditional on-site Construction Vs off-site construction: What’s the difference?</w:t>
      </w:r>
      <w:r w:rsidRPr="00B6325E">
        <w:rPr>
          <w:rFonts w:ascii="Arial" w:hAnsi="Arial" w:cs="Arial"/>
        </w:rPr>
        <w:t xml:space="preserve"> [online] Hsbcad.com. Available at: https://www.hsbcad.com/news/traditional-on-site-construction-vs-off-site-construction-whats-the-difference [Accessed 10 Jan. 2026].</w:t>
      </w:r>
    </w:p>
    <w:p w14:paraId="43EB1048" w14:textId="77777777" w:rsidR="00B6325E" w:rsidRPr="00B6325E" w:rsidRDefault="00B6325E" w:rsidP="00B6325E">
      <w:pPr>
        <w:rPr>
          <w:rFonts w:ascii="Arial" w:hAnsi="Arial" w:cs="Arial"/>
        </w:rPr>
      </w:pPr>
      <w:r w:rsidRPr="00B6325E">
        <w:rPr>
          <w:rFonts w:ascii="Arial" w:hAnsi="Arial" w:cs="Arial"/>
        </w:rPr>
        <w:t xml:space="preserve">CupaPizarras (2019). </w:t>
      </w:r>
      <w:r w:rsidRPr="00B6325E">
        <w:rPr>
          <w:rFonts w:ascii="Arial" w:hAnsi="Arial" w:cs="Arial"/>
          <w:i/>
          <w:iCs/>
        </w:rPr>
        <w:t>What Is a Rainscreen Cladding System and what are the advantages</w:t>
      </w:r>
      <w:r w:rsidRPr="00B6325E">
        <w:rPr>
          <w:rFonts w:ascii="Arial" w:hAnsi="Arial" w:cs="Arial"/>
        </w:rPr>
        <w:t>. [online] Cupa Pizarras. Available at: https://www.cupapizarras.com/uk/news/what-is-rainscreen-cladding-advantages/ [Accessed 10 Jan. 2026].</w:t>
      </w:r>
    </w:p>
    <w:p w14:paraId="2BDC65AF" w14:textId="77777777" w:rsidR="00B6325E" w:rsidRPr="00B6325E" w:rsidRDefault="00B6325E" w:rsidP="00B6325E">
      <w:pPr>
        <w:rPr>
          <w:rFonts w:ascii="Arial" w:hAnsi="Arial" w:cs="Arial"/>
        </w:rPr>
      </w:pPr>
      <w:r w:rsidRPr="00B6325E">
        <w:rPr>
          <w:rFonts w:ascii="Arial" w:hAnsi="Arial" w:cs="Arial"/>
        </w:rPr>
        <w:t xml:space="preserve">Designing Buildings (2019). </w:t>
      </w:r>
      <w:r w:rsidRPr="00B6325E">
        <w:rPr>
          <w:rFonts w:ascii="Arial" w:hAnsi="Arial" w:cs="Arial"/>
          <w:i/>
          <w:iCs/>
        </w:rPr>
        <w:t>Steel Structural Framing Systems</w:t>
      </w:r>
      <w:r w:rsidRPr="00B6325E">
        <w:rPr>
          <w:rFonts w:ascii="Arial" w:hAnsi="Arial" w:cs="Arial"/>
        </w:rPr>
        <w:t>. [online] Designingbuildings.co.uk. Available at: https://www.designingbuildings.co.uk/wiki/Steel_structural_framing_systems.</w:t>
      </w:r>
    </w:p>
    <w:p w14:paraId="4135C803" w14:textId="77777777" w:rsidR="00B6325E" w:rsidRPr="00B6325E" w:rsidRDefault="00B6325E" w:rsidP="00B6325E">
      <w:pPr>
        <w:rPr>
          <w:rFonts w:ascii="Arial" w:hAnsi="Arial" w:cs="Arial"/>
        </w:rPr>
      </w:pPr>
      <w:r w:rsidRPr="00B6325E">
        <w:rPr>
          <w:rFonts w:ascii="Arial" w:hAnsi="Arial" w:cs="Arial"/>
        </w:rPr>
        <w:t xml:space="preserve">ESC Group (2021). </w:t>
      </w:r>
      <w:r w:rsidRPr="00B6325E">
        <w:rPr>
          <w:rFonts w:ascii="Arial" w:hAnsi="Arial" w:cs="Arial"/>
          <w:i/>
          <w:iCs/>
        </w:rPr>
        <w:t>Steel-Concrete Composite Construction</w:t>
      </w:r>
      <w:r w:rsidRPr="00B6325E">
        <w:rPr>
          <w:rFonts w:ascii="Arial" w:hAnsi="Arial" w:cs="Arial"/>
        </w:rPr>
        <w:t>. [online] Escpile. Available at: https://www.escpile.com/single-post/steel-concrete-composite-construction [Accessed 10 Jan. 2026].</w:t>
      </w:r>
    </w:p>
    <w:p w14:paraId="4746E1F9" w14:textId="77777777" w:rsidR="00B6325E" w:rsidRPr="00B6325E" w:rsidRDefault="00B6325E" w:rsidP="00B6325E">
      <w:pPr>
        <w:rPr>
          <w:rFonts w:ascii="Arial" w:hAnsi="Arial" w:cs="Arial"/>
        </w:rPr>
      </w:pPr>
      <w:r w:rsidRPr="00B6325E">
        <w:rPr>
          <w:rFonts w:ascii="Arial" w:hAnsi="Arial" w:cs="Arial"/>
        </w:rPr>
        <w:t xml:space="preserve">Google Maps (n.d.). </w:t>
      </w:r>
      <w:r w:rsidRPr="00B6325E">
        <w:rPr>
          <w:rFonts w:ascii="Arial" w:hAnsi="Arial" w:cs="Arial"/>
          <w:i/>
          <w:iCs/>
        </w:rPr>
        <w:t>Map Of Swansea</w:t>
      </w:r>
      <w:r w:rsidRPr="00B6325E">
        <w:rPr>
          <w:rFonts w:ascii="Arial" w:hAnsi="Arial" w:cs="Arial"/>
        </w:rPr>
        <w:t>.</w:t>
      </w:r>
    </w:p>
    <w:p w14:paraId="0557E0DB" w14:textId="77777777" w:rsidR="00B6325E" w:rsidRPr="00B6325E" w:rsidRDefault="00B6325E" w:rsidP="00B6325E">
      <w:pPr>
        <w:rPr>
          <w:rFonts w:ascii="Arial" w:hAnsi="Arial" w:cs="Arial"/>
        </w:rPr>
      </w:pPr>
      <w:r w:rsidRPr="00B6325E">
        <w:rPr>
          <w:rFonts w:ascii="Arial" w:hAnsi="Arial" w:cs="Arial"/>
        </w:rPr>
        <w:lastRenderedPageBreak/>
        <w:t xml:space="preserve">Natural Resources Wales (2020). </w:t>
      </w:r>
      <w:r w:rsidRPr="00B6325E">
        <w:rPr>
          <w:rFonts w:ascii="Arial" w:hAnsi="Arial" w:cs="Arial"/>
          <w:i/>
          <w:iCs/>
        </w:rPr>
        <w:t>Story Map Series</w:t>
      </w:r>
      <w:r w:rsidRPr="00B6325E">
        <w:rPr>
          <w:rFonts w:ascii="Arial" w:hAnsi="Arial" w:cs="Arial"/>
        </w:rPr>
        <w:t>. [online] flood-risk-maps.naturalresources.wales. Available at: https://flood-risk-maps.naturalresources.wales/?locale=en [Accessed 10 Jan. 2026].</w:t>
      </w:r>
    </w:p>
    <w:p w14:paraId="1759EB68" w14:textId="77777777" w:rsidR="00B6325E" w:rsidRPr="00B6325E" w:rsidRDefault="00B6325E" w:rsidP="00B6325E">
      <w:pPr>
        <w:rPr>
          <w:rFonts w:ascii="Arial" w:hAnsi="Arial" w:cs="Arial"/>
        </w:rPr>
      </w:pPr>
      <w:r w:rsidRPr="00B6325E">
        <w:rPr>
          <w:rFonts w:ascii="Arial" w:hAnsi="Arial" w:cs="Arial"/>
        </w:rPr>
        <w:t xml:space="preserve">Park, R. and T Paulay (1975). </w:t>
      </w:r>
      <w:r w:rsidRPr="00B6325E">
        <w:rPr>
          <w:rFonts w:ascii="Arial" w:hAnsi="Arial" w:cs="Arial"/>
          <w:i/>
          <w:iCs/>
        </w:rPr>
        <w:t>Reinforced concrete structures</w:t>
      </w:r>
      <w:r w:rsidRPr="00B6325E">
        <w:rPr>
          <w:rFonts w:ascii="Arial" w:hAnsi="Arial" w:cs="Arial"/>
        </w:rPr>
        <w:t>. New York: J. Wiley &amp; Sons.</w:t>
      </w:r>
    </w:p>
    <w:p w14:paraId="6FA8B0F2" w14:textId="77777777" w:rsidR="00B6325E" w:rsidRPr="00B6325E" w:rsidRDefault="00B6325E" w:rsidP="00B6325E">
      <w:pPr>
        <w:rPr>
          <w:rFonts w:ascii="Arial" w:hAnsi="Arial" w:cs="Arial"/>
        </w:rPr>
      </w:pPr>
      <w:r w:rsidRPr="00B6325E">
        <w:rPr>
          <w:rFonts w:ascii="Arial" w:hAnsi="Arial" w:cs="Arial"/>
        </w:rPr>
        <w:t xml:space="preserve">Project Zero Swansea (2021). </w:t>
      </w:r>
      <w:r w:rsidRPr="00B6325E">
        <w:rPr>
          <w:rFonts w:ascii="Arial" w:hAnsi="Arial" w:cs="Arial"/>
          <w:i/>
          <w:iCs/>
        </w:rPr>
        <w:t>Climate Change Risk: Swansea</w:t>
      </w:r>
      <w:r w:rsidRPr="00B6325E">
        <w:rPr>
          <w:rFonts w:ascii="Arial" w:hAnsi="Arial" w:cs="Arial"/>
        </w:rPr>
        <w:t>. [online] Available at: https://democracy.swansea.gov.uk/documents/s108680/04%20-%20Appendix%201.pdf.</w:t>
      </w:r>
    </w:p>
    <w:p w14:paraId="35992EA6" w14:textId="77777777" w:rsidR="00B6325E" w:rsidRPr="00B6325E" w:rsidRDefault="00B6325E" w:rsidP="00B6325E">
      <w:pPr>
        <w:rPr>
          <w:rFonts w:ascii="Arial" w:hAnsi="Arial" w:cs="Arial"/>
        </w:rPr>
      </w:pPr>
      <w:r w:rsidRPr="00B6325E">
        <w:rPr>
          <w:rFonts w:ascii="Arial" w:hAnsi="Arial" w:cs="Arial"/>
        </w:rPr>
        <w:t xml:space="preserve">Rastbod, S. and Jahangiri, M. (2025). </w:t>
      </w:r>
      <w:r w:rsidRPr="00B6325E">
        <w:rPr>
          <w:rFonts w:ascii="Arial" w:hAnsi="Arial" w:cs="Arial"/>
          <w:i/>
          <w:iCs/>
        </w:rPr>
        <w:t>Curtain Wall Systems as Climate-Adaptive Energy Infrastructures: a Critical Review of Their Role in Sustainable Building Performance, Energy Engineering,.</w:t>
      </w:r>
      <w:r w:rsidRPr="00B6325E">
        <w:rPr>
          <w:rFonts w:ascii="Arial" w:hAnsi="Arial" w:cs="Arial"/>
        </w:rPr>
        <w:t xml:space="preserve"> [online] </w:t>
      </w:r>
      <w:r w:rsidRPr="00B6325E">
        <w:rPr>
          <w:rFonts w:ascii="Arial" w:hAnsi="Arial" w:cs="Arial"/>
          <w:i/>
          <w:iCs/>
        </w:rPr>
        <w:t>https://www.sciencedirect.com/org/science/article/pii/S0199859525002374#s1</w:t>
      </w:r>
      <w:r w:rsidRPr="00B6325E">
        <w:rPr>
          <w:rFonts w:ascii="Arial" w:hAnsi="Arial" w:cs="Arial"/>
        </w:rPr>
        <w:t>. Tech Science Press. Available at: https://www.sciencedirect.com/org/science/article/pii/S0199859525002374#s1 [Accessed 10 Jan. 2026].</w:t>
      </w:r>
    </w:p>
    <w:p w14:paraId="509F5E29" w14:textId="77777777" w:rsidR="00B6325E" w:rsidRPr="00B6325E" w:rsidRDefault="00B6325E" w:rsidP="00B6325E">
      <w:pPr>
        <w:rPr>
          <w:rFonts w:ascii="Arial" w:hAnsi="Arial" w:cs="Arial"/>
        </w:rPr>
      </w:pPr>
      <w:r w:rsidRPr="00B6325E">
        <w:rPr>
          <w:rFonts w:ascii="Arial" w:hAnsi="Arial" w:cs="Arial"/>
        </w:rPr>
        <w:t xml:space="preserve">Structural Guide (2022). </w:t>
      </w:r>
      <w:r w:rsidRPr="00B6325E">
        <w:rPr>
          <w:rFonts w:ascii="Arial" w:hAnsi="Arial" w:cs="Arial"/>
          <w:i/>
          <w:iCs/>
        </w:rPr>
        <w:t>Advantages and Disadvantages of Shallow Foundations</w:t>
      </w:r>
      <w:r w:rsidRPr="00B6325E">
        <w:rPr>
          <w:rFonts w:ascii="Arial" w:hAnsi="Arial" w:cs="Arial"/>
        </w:rPr>
        <w:t>. [online] Structural Guide. Available at: https://www.structuralguide.com/advantages-of-shallow-foundations/.</w:t>
      </w:r>
    </w:p>
    <w:p w14:paraId="0CEC2C28" w14:textId="77777777" w:rsidR="00B6325E" w:rsidRPr="00B6325E" w:rsidRDefault="00B6325E" w:rsidP="00B6325E">
      <w:pPr>
        <w:rPr>
          <w:rFonts w:ascii="Arial" w:hAnsi="Arial" w:cs="Arial"/>
        </w:rPr>
      </w:pPr>
      <w:r w:rsidRPr="00B6325E">
        <w:rPr>
          <w:rFonts w:ascii="Arial" w:hAnsi="Arial" w:cs="Arial"/>
        </w:rPr>
        <w:t xml:space="preserve">Topographic Map (2026). </w:t>
      </w:r>
      <w:r w:rsidRPr="00B6325E">
        <w:rPr>
          <w:rFonts w:ascii="Arial" w:hAnsi="Arial" w:cs="Arial"/>
          <w:i/>
          <w:iCs/>
        </w:rPr>
        <w:t>Swansea topographic map, elevation, terrain</w:t>
      </w:r>
      <w:r w:rsidRPr="00B6325E">
        <w:rPr>
          <w:rFonts w:ascii="Arial" w:hAnsi="Arial" w:cs="Arial"/>
        </w:rPr>
        <w:t>. [online] Topographic maps. Available at: https://en-us.topographic-map.com/map-clms3q/Swansea/?center=51.60756%2C-3.9838&amp;zoom=15 [Accessed 10 Jan. 2026].</w:t>
      </w:r>
    </w:p>
    <w:p w14:paraId="5B66A52A" w14:textId="77777777" w:rsidR="00B6325E" w:rsidRPr="00B6325E" w:rsidRDefault="00B6325E" w:rsidP="00B6325E">
      <w:pPr>
        <w:rPr>
          <w:rFonts w:ascii="Arial" w:hAnsi="Arial" w:cs="Arial"/>
        </w:rPr>
      </w:pPr>
      <w:r w:rsidRPr="00B6325E">
        <w:rPr>
          <w:rFonts w:ascii="Arial" w:hAnsi="Arial" w:cs="Arial"/>
        </w:rPr>
        <w:t xml:space="preserve">Understand Construction (n.d.). </w:t>
      </w:r>
      <w:r w:rsidRPr="00B6325E">
        <w:rPr>
          <w:rFonts w:ascii="Arial" w:hAnsi="Arial" w:cs="Arial"/>
          <w:i/>
          <w:iCs/>
        </w:rPr>
        <w:t>Steel Frame Structures | Steel Framing | Steel Structures</w:t>
      </w:r>
      <w:r w:rsidRPr="00B6325E">
        <w:rPr>
          <w:rFonts w:ascii="Arial" w:hAnsi="Arial" w:cs="Arial"/>
        </w:rPr>
        <w:t>. [online] Understand Building Construction. Available at: https://www.understandconstruction.com/steel-frame-structures.html.</w:t>
      </w:r>
    </w:p>
    <w:p w14:paraId="096DC720" w14:textId="77777777" w:rsidR="00B6325E" w:rsidRPr="0057742F" w:rsidRDefault="00B6325E" w:rsidP="0057742F"/>
    <w:sectPr w:rsidR="00B6325E" w:rsidRPr="0057742F" w:rsidSect="00C8610B">
      <w:footerReference w:type="default" r:id="rId16"/>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9BBC1" w14:textId="77777777" w:rsidR="00A21D56" w:rsidRPr="000176A5" w:rsidRDefault="00A21D56" w:rsidP="00C6554A">
      <w:pPr>
        <w:spacing w:before="0" w:after="0" w:line="240" w:lineRule="auto"/>
      </w:pPr>
      <w:r w:rsidRPr="000176A5">
        <w:separator/>
      </w:r>
    </w:p>
  </w:endnote>
  <w:endnote w:type="continuationSeparator" w:id="0">
    <w:p w14:paraId="7F128A22" w14:textId="77777777" w:rsidR="00A21D56" w:rsidRPr="000176A5" w:rsidRDefault="00A21D56" w:rsidP="00C6554A">
      <w:pPr>
        <w:spacing w:before="0" w:after="0" w:line="240" w:lineRule="auto"/>
      </w:pPr>
      <w:r w:rsidRPr="000176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3A3DD" w14:textId="77777777" w:rsidR="00F4287D" w:rsidRPr="000176A5" w:rsidRDefault="00ED7C44">
    <w:pPr>
      <w:pStyle w:val="Footer"/>
    </w:pPr>
    <w:r w:rsidRPr="000176A5">
      <w:rPr>
        <w:lang w:bidi="en-GB"/>
      </w:rPr>
      <w:t xml:space="preserve">Page </w:t>
    </w:r>
    <w:r w:rsidRPr="000176A5">
      <w:rPr>
        <w:lang w:bidi="en-GB"/>
      </w:rPr>
      <w:fldChar w:fldCharType="begin"/>
    </w:r>
    <w:r w:rsidRPr="000176A5">
      <w:rPr>
        <w:lang w:bidi="en-GB"/>
      </w:rPr>
      <w:instrText xml:space="preserve"> PAGE  \* Arabic  \* MERGEFORMAT </w:instrText>
    </w:r>
    <w:r w:rsidRPr="000176A5">
      <w:rPr>
        <w:lang w:bidi="en-GB"/>
      </w:rPr>
      <w:fldChar w:fldCharType="separate"/>
    </w:r>
    <w:r w:rsidR="00624D0B" w:rsidRPr="000176A5">
      <w:rPr>
        <w:lang w:bidi="en-GB"/>
      </w:rPr>
      <w:t>1</w:t>
    </w:r>
    <w:r w:rsidRPr="000176A5">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6B517" w14:textId="77777777" w:rsidR="00A21D56" w:rsidRPr="000176A5" w:rsidRDefault="00A21D56" w:rsidP="00C6554A">
      <w:pPr>
        <w:spacing w:before="0" w:after="0" w:line="240" w:lineRule="auto"/>
      </w:pPr>
      <w:r w:rsidRPr="000176A5">
        <w:separator/>
      </w:r>
    </w:p>
  </w:footnote>
  <w:footnote w:type="continuationSeparator" w:id="0">
    <w:p w14:paraId="58A32A00" w14:textId="77777777" w:rsidR="00A21D56" w:rsidRPr="000176A5" w:rsidRDefault="00A21D56" w:rsidP="00C6554A">
      <w:pPr>
        <w:spacing w:before="0" w:after="0" w:line="240" w:lineRule="auto"/>
      </w:pPr>
      <w:r w:rsidRPr="000176A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8421B3"/>
    <w:multiLevelType w:val="hybridMultilevel"/>
    <w:tmpl w:val="FA8A2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7920431">
    <w:abstractNumId w:val="9"/>
  </w:num>
  <w:num w:numId="2" w16cid:durableId="2017607234">
    <w:abstractNumId w:val="8"/>
  </w:num>
  <w:num w:numId="3" w16cid:durableId="104081488">
    <w:abstractNumId w:val="8"/>
  </w:num>
  <w:num w:numId="4" w16cid:durableId="1545946118">
    <w:abstractNumId w:val="9"/>
  </w:num>
  <w:num w:numId="5" w16cid:durableId="658122279">
    <w:abstractNumId w:val="13"/>
  </w:num>
  <w:num w:numId="6" w16cid:durableId="1092162549">
    <w:abstractNumId w:val="10"/>
  </w:num>
  <w:num w:numId="7" w16cid:durableId="1325474368">
    <w:abstractNumId w:val="12"/>
  </w:num>
  <w:num w:numId="8" w16cid:durableId="782307579">
    <w:abstractNumId w:val="7"/>
  </w:num>
  <w:num w:numId="9" w16cid:durableId="199978846">
    <w:abstractNumId w:val="6"/>
  </w:num>
  <w:num w:numId="10" w16cid:durableId="1852913804">
    <w:abstractNumId w:val="5"/>
  </w:num>
  <w:num w:numId="11" w16cid:durableId="1554392356">
    <w:abstractNumId w:val="4"/>
  </w:num>
  <w:num w:numId="12" w16cid:durableId="754014052">
    <w:abstractNumId w:val="3"/>
  </w:num>
  <w:num w:numId="13" w16cid:durableId="1054042618">
    <w:abstractNumId w:val="2"/>
  </w:num>
  <w:num w:numId="14" w16cid:durableId="382413124">
    <w:abstractNumId w:val="1"/>
  </w:num>
  <w:num w:numId="15" w16cid:durableId="1780179538">
    <w:abstractNumId w:val="0"/>
  </w:num>
  <w:num w:numId="16" w16cid:durableId="6259362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3C1"/>
    <w:rsid w:val="00004199"/>
    <w:rsid w:val="00004903"/>
    <w:rsid w:val="000176A5"/>
    <w:rsid w:val="00023AC1"/>
    <w:rsid w:val="00033CB5"/>
    <w:rsid w:val="00060D23"/>
    <w:rsid w:val="00060D64"/>
    <w:rsid w:val="00067F25"/>
    <w:rsid w:val="000C1799"/>
    <w:rsid w:val="000C6533"/>
    <w:rsid w:val="000C6CA2"/>
    <w:rsid w:val="000D28D5"/>
    <w:rsid w:val="000E4743"/>
    <w:rsid w:val="00100318"/>
    <w:rsid w:val="00106B64"/>
    <w:rsid w:val="00114910"/>
    <w:rsid w:val="001157BA"/>
    <w:rsid w:val="00127519"/>
    <w:rsid w:val="00135D92"/>
    <w:rsid w:val="001378F3"/>
    <w:rsid w:val="0014556F"/>
    <w:rsid w:val="00154510"/>
    <w:rsid w:val="00170F15"/>
    <w:rsid w:val="00190198"/>
    <w:rsid w:val="001D6C49"/>
    <w:rsid w:val="001F3CCB"/>
    <w:rsid w:val="001F6500"/>
    <w:rsid w:val="00205AC3"/>
    <w:rsid w:val="00205C9C"/>
    <w:rsid w:val="002106FC"/>
    <w:rsid w:val="002230C5"/>
    <w:rsid w:val="00241B13"/>
    <w:rsid w:val="002423A8"/>
    <w:rsid w:val="002554CD"/>
    <w:rsid w:val="00276380"/>
    <w:rsid w:val="00293B83"/>
    <w:rsid w:val="002B1736"/>
    <w:rsid w:val="002B4294"/>
    <w:rsid w:val="002E3D7A"/>
    <w:rsid w:val="002E5B9C"/>
    <w:rsid w:val="002F788C"/>
    <w:rsid w:val="003040E0"/>
    <w:rsid w:val="00333D0D"/>
    <w:rsid w:val="00346B1B"/>
    <w:rsid w:val="003614ED"/>
    <w:rsid w:val="0037244D"/>
    <w:rsid w:val="0039237A"/>
    <w:rsid w:val="003B0A0A"/>
    <w:rsid w:val="003D3B19"/>
    <w:rsid w:val="00412D65"/>
    <w:rsid w:val="00422032"/>
    <w:rsid w:val="00425D34"/>
    <w:rsid w:val="00471FE5"/>
    <w:rsid w:val="004B0F97"/>
    <w:rsid w:val="004C049F"/>
    <w:rsid w:val="004D198C"/>
    <w:rsid w:val="004F2DEF"/>
    <w:rsid w:val="005000E2"/>
    <w:rsid w:val="005140DC"/>
    <w:rsid w:val="005341BD"/>
    <w:rsid w:val="005407DD"/>
    <w:rsid w:val="005443C1"/>
    <w:rsid w:val="0054540D"/>
    <w:rsid w:val="005734E1"/>
    <w:rsid w:val="005754CF"/>
    <w:rsid w:val="0057742F"/>
    <w:rsid w:val="00586477"/>
    <w:rsid w:val="00590F0B"/>
    <w:rsid w:val="0059434D"/>
    <w:rsid w:val="005B4750"/>
    <w:rsid w:val="005E2301"/>
    <w:rsid w:val="0061441D"/>
    <w:rsid w:val="00624D0B"/>
    <w:rsid w:val="006411D7"/>
    <w:rsid w:val="00650B4C"/>
    <w:rsid w:val="00651CAA"/>
    <w:rsid w:val="0066155A"/>
    <w:rsid w:val="00674A7C"/>
    <w:rsid w:val="00691535"/>
    <w:rsid w:val="006A3CE7"/>
    <w:rsid w:val="006B5AF1"/>
    <w:rsid w:val="006B720D"/>
    <w:rsid w:val="006B7260"/>
    <w:rsid w:val="006E4E2F"/>
    <w:rsid w:val="006F2FB2"/>
    <w:rsid w:val="006F3E94"/>
    <w:rsid w:val="00712E5A"/>
    <w:rsid w:val="007168F3"/>
    <w:rsid w:val="00730356"/>
    <w:rsid w:val="00784FB7"/>
    <w:rsid w:val="00785924"/>
    <w:rsid w:val="00801654"/>
    <w:rsid w:val="00822F99"/>
    <w:rsid w:val="00855639"/>
    <w:rsid w:val="00862154"/>
    <w:rsid w:val="00874420"/>
    <w:rsid w:val="008A7B3B"/>
    <w:rsid w:val="008C0966"/>
    <w:rsid w:val="008C6DAF"/>
    <w:rsid w:val="008D3216"/>
    <w:rsid w:val="008E7661"/>
    <w:rsid w:val="00900405"/>
    <w:rsid w:val="00926618"/>
    <w:rsid w:val="0095322A"/>
    <w:rsid w:val="009C43F4"/>
    <w:rsid w:val="009D6B56"/>
    <w:rsid w:val="009F3D02"/>
    <w:rsid w:val="00A04AD5"/>
    <w:rsid w:val="00A21D56"/>
    <w:rsid w:val="00A25DCF"/>
    <w:rsid w:val="00A5324A"/>
    <w:rsid w:val="00A53922"/>
    <w:rsid w:val="00A7592E"/>
    <w:rsid w:val="00A830C7"/>
    <w:rsid w:val="00A91AE9"/>
    <w:rsid w:val="00A963A2"/>
    <w:rsid w:val="00AB7CB3"/>
    <w:rsid w:val="00AE70C5"/>
    <w:rsid w:val="00AF325D"/>
    <w:rsid w:val="00AF42F9"/>
    <w:rsid w:val="00B136AA"/>
    <w:rsid w:val="00B16A4F"/>
    <w:rsid w:val="00B32C0A"/>
    <w:rsid w:val="00B41B26"/>
    <w:rsid w:val="00B4429B"/>
    <w:rsid w:val="00B57F70"/>
    <w:rsid w:val="00B6325E"/>
    <w:rsid w:val="00B76B09"/>
    <w:rsid w:val="00B86DEA"/>
    <w:rsid w:val="00BA478D"/>
    <w:rsid w:val="00BF501E"/>
    <w:rsid w:val="00C06CA8"/>
    <w:rsid w:val="00C31458"/>
    <w:rsid w:val="00C33A62"/>
    <w:rsid w:val="00C45E55"/>
    <w:rsid w:val="00C6554A"/>
    <w:rsid w:val="00C66176"/>
    <w:rsid w:val="00C71641"/>
    <w:rsid w:val="00C8610B"/>
    <w:rsid w:val="00C87A1A"/>
    <w:rsid w:val="00CA2157"/>
    <w:rsid w:val="00CB7EB1"/>
    <w:rsid w:val="00CF218C"/>
    <w:rsid w:val="00D0202F"/>
    <w:rsid w:val="00D27522"/>
    <w:rsid w:val="00D4387E"/>
    <w:rsid w:val="00D63B34"/>
    <w:rsid w:val="00D737A2"/>
    <w:rsid w:val="00D85594"/>
    <w:rsid w:val="00DE560A"/>
    <w:rsid w:val="00E100A6"/>
    <w:rsid w:val="00E73227"/>
    <w:rsid w:val="00EC0F40"/>
    <w:rsid w:val="00EC36EA"/>
    <w:rsid w:val="00ED4884"/>
    <w:rsid w:val="00ED7C44"/>
    <w:rsid w:val="00EE5BAD"/>
    <w:rsid w:val="00EF56DE"/>
    <w:rsid w:val="00F0721D"/>
    <w:rsid w:val="00F24194"/>
    <w:rsid w:val="00F42089"/>
    <w:rsid w:val="00F4287D"/>
    <w:rsid w:val="00F5736C"/>
    <w:rsid w:val="00F76273"/>
    <w:rsid w:val="00F81A93"/>
    <w:rsid w:val="00F86BE3"/>
    <w:rsid w:val="00FA59FB"/>
    <w:rsid w:val="00FA73E4"/>
    <w:rsid w:val="00FC4857"/>
    <w:rsid w:val="00FC7AE2"/>
    <w:rsid w:val="00FD2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3AEA7D"/>
  <w15:chartTrackingRefBased/>
  <w15:docId w15:val="{CF5C81D9-9DB6-4076-8C37-6C84ED68F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874420"/>
    <w:pPr>
      <w:ind w:left="720"/>
      <w:contextualSpacing/>
    </w:pPr>
  </w:style>
  <w:style w:type="paragraph" w:styleId="NormalWeb">
    <w:name w:val="Normal (Web)"/>
    <w:basedOn w:val="Normal"/>
    <w:uiPriority w:val="99"/>
    <w:semiHidden/>
    <w:unhideWhenUsed/>
    <w:rsid w:val="000E4743"/>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styleId="Strong">
    <w:name w:val="Strong"/>
    <w:basedOn w:val="DefaultParagraphFont"/>
    <w:uiPriority w:val="22"/>
    <w:qFormat/>
    <w:rsid w:val="000E4743"/>
    <w:rPr>
      <w:b/>
      <w:bCs/>
    </w:rPr>
  </w:style>
  <w:style w:type="paragraph" w:styleId="TOCHeading">
    <w:name w:val="TOC Heading"/>
    <w:basedOn w:val="Heading1"/>
    <w:next w:val="Normal"/>
    <w:uiPriority w:val="39"/>
    <w:unhideWhenUsed/>
    <w:qFormat/>
    <w:rsid w:val="00B6325E"/>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B632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fe47e9ac1c2224a128a217583874808a">
  <xsd:schema xmlns:xsd="http://www.w3.org/2001/XMLSchema" xmlns:xs="http://www.w3.org/2001/XMLSchema" xmlns:p="http://schemas.microsoft.com/office/2006/metadata/properties" xmlns:ns3="bf244c3e-e0b4-4871-bb4e-fd032a14544d" targetNamespace="http://schemas.microsoft.com/office/2006/metadata/properties" ma:root="true" ma:fieldsID="a6c03a5a452ab5af1f02095ba25a418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914760-0D84-4337-BE1F-00386476D7DC}">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5DDD00B9-D4A6-4233-AE7C-3EA3F43F1B9E}">
  <ds:schemaRefs>
    <ds:schemaRef ds:uri="http://schemas.microsoft.com/sharepoint/v3/contenttype/forms"/>
  </ds:schemaRefs>
</ds:datastoreItem>
</file>

<file path=customXml/itemProps3.xml><?xml version="1.0" encoding="utf-8"?>
<ds:datastoreItem xmlns:ds="http://schemas.openxmlformats.org/officeDocument/2006/customXml" ds:itemID="{A8AE3D15-DB9B-475F-B1D7-DE202F744D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15</Pages>
  <Words>3591</Words>
  <Characters>20472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Griffiths</dc:creator>
  <cp:keywords/>
  <dc:description/>
  <cp:lastModifiedBy>Callum Griffiths (2417576)</cp:lastModifiedBy>
  <cp:revision>2</cp:revision>
  <dcterms:created xsi:type="dcterms:W3CDTF">2026-01-12T10:47:00Z</dcterms:created>
  <dcterms:modified xsi:type="dcterms:W3CDTF">2026-01-12T10:47:00Z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