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DDF9796">
      <w:pPr>
        <w:rPr>
          <w:rFonts w:hint="eastAsia" w:ascii="Malgun Gothic" w:hAnsi="Malgun Gothic" w:eastAsia="Malgun Gothic" w:cs="Malgun Gothic"/>
          <w:lang w:val="en-US"/>
        </w:rPr>
      </w:pPr>
      <w:bookmarkStart w:id="0" w:name="_GoBack"/>
      <w:r>
        <w:drawing>
          <wp:inline distT="0" distB="0" distL="0" distR="0">
            <wp:extent cx="3057525" cy="1219200"/>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drawing"/>
                    <pic:cNvPicPr>
                      <a:picLocks noChangeAspect="1"/>
                    </pic:cNvPicPr>
                  </pic:nvPicPr>
                  <pic:blipFill>
                    <a:blip r:embed="rId6"/>
                    <a:stretch>
                      <a:fillRect/>
                    </a:stretch>
                  </pic:blipFill>
                  <pic:spPr>
                    <a:xfrm>
                      <a:off x="0" y="0"/>
                      <a:ext cx="3057525" cy="1219575"/>
                    </a:xfrm>
                    <a:prstGeom prst="rect">
                      <a:avLst/>
                    </a:prstGeom>
                  </pic:spPr>
                </pic:pic>
              </a:graphicData>
            </a:graphic>
          </wp:inline>
        </w:drawing>
      </w:r>
      <w:bookmarkEnd w:id="0"/>
    </w:p>
    <w:p w14:paraId="4497BA01">
      <w:pPr>
        <w:rPr>
          <w:b/>
          <w:bCs/>
        </w:rPr>
      </w:pPr>
      <w:r>
        <w:rPr>
          <w:b/>
          <w:bCs/>
        </w:rPr>
        <w:t xml:space="preserve">Assessment 1 – Reading Task Template </w:t>
      </w:r>
    </w:p>
    <w:p w14:paraId="35D2ACD2">
      <w:pPr>
        <w:rPr>
          <w:b/>
          <w:bCs/>
        </w:rPr>
      </w:pPr>
      <w:r>
        <w:rPr>
          <w:b/>
          <w:bCs/>
        </w:rPr>
        <w:t>PART 1: Upload your photo of your A3 in-class notes here:</w:t>
      </w:r>
    </w:p>
    <w:sdt>
      <w:sdtPr>
        <w:rPr>
          <w:b/>
          <w:bCs/>
        </w:rPr>
        <w:id w:val="-993333567"/>
        <w:picture/>
      </w:sdtPr>
      <w:sdtEndPr>
        <w:rPr>
          <w:b/>
          <w:bCs/>
        </w:rPr>
      </w:sdtEndPr>
      <w:sdtContent>
        <w:p w14:paraId="690A86B2">
          <w:pPr>
            <w:rPr>
              <w:b/>
              <w:bCs/>
            </w:rPr>
          </w:pPr>
          <w:r>
            <w:rPr>
              <w:b/>
              <w:bCs/>
            </w:rPr>
            <w:drawing>
              <wp:inline distT="0" distB="0" distL="0" distR="0">
                <wp:extent cx="5404485" cy="2780665"/>
                <wp:effectExtent l="0" t="0" r="5715" b="8255"/>
                <wp:docPr id="1" name="Picture 1" descr="C:/Users/abrah/Downloads/Slide1.jpgSlid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brah/Downloads/Slide1.jpgSlide1"/>
                        <pic:cNvPicPr>
                          <a:picLocks noChangeAspect="1" noChangeArrowheads="1"/>
                        </pic:cNvPicPr>
                      </pic:nvPicPr>
                      <pic:blipFill>
                        <a:blip r:embed="rId7"/>
                        <a:srcRect/>
                        <a:stretch>
                          <a:fillRect/>
                        </a:stretch>
                      </pic:blipFill>
                      <pic:spPr>
                        <a:xfrm>
                          <a:off x="0" y="0"/>
                          <a:ext cx="5442526" cy="2780665"/>
                        </a:xfrm>
                        <a:prstGeom prst="rect">
                          <a:avLst/>
                        </a:prstGeom>
                        <a:noFill/>
                        <a:ln>
                          <a:noFill/>
                        </a:ln>
                      </pic:spPr>
                    </pic:pic>
                  </a:graphicData>
                </a:graphic>
              </wp:inline>
            </w:drawing>
          </w:r>
        </w:p>
      </w:sdtContent>
    </w:sdt>
    <w:p w14:paraId="2FF2D708"/>
    <w:p w14:paraId="58A04807"/>
    <w:p w14:paraId="253DB564"/>
    <w:p w14:paraId="27FB05C8">
      <w:pPr>
        <w:rPr>
          <w:b/>
          <w:bCs/>
        </w:rPr>
      </w:pPr>
      <w:r>
        <w:rPr>
          <w:b/>
          <w:bCs/>
        </w:rPr>
        <w:br w:type="page"/>
      </w:r>
    </w:p>
    <w:p w14:paraId="5FA6E39D">
      <w:pPr>
        <w:rPr>
          <w:rFonts w:hint="default"/>
          <w:lang w:val="en-US"/>
        </w:rPr>
      </w:pPr>
      <w:r>
        <w:rPr>
          <w:b/>
          <w:bCs/>
        </w:rPr>
        <w:t xml:space="preserve">PART </w:t>
      </w:r>
      <w:r>
        <w:rPr>
          <w:rFonts w:hint="default"/>
          <w:b/>
          <w:bCs/>
          <w:lang w:val="en-US"/>
        </w:rPr>
        <w:t>2</w:t>
      </w:r>
    </w:p>
    <w:p w14:paraId="5252633A">
      <w:pPr>
        <w:pStyle w:val="29"/>
        <w:numPr>
          <w:ilvl w:val="0"/>
          <w:numId w:val="1"/>
        </w:numPr>
        <w:rPr>
          <w:b/>
          <w:bCs/>
        </w:rPr>
      </w:pPr>
      <w:r>
        <w:rPr>
          <w:b/>
          <w:bCs/>
        </w:rPr>
        <w:t>What is the main idea of the whole text?</w:t>
      </w:r>
    </w:p>
    <w:p w14:paraId="63FEC158">
      <w:pPr>
        <w:pStyle w:val="29"/>
        <w:numPr>
          <w:numId w:val="0"/>
        </w:numPr>
        <w:rPr>
          <w:rFonts w:ascii="Helvetica" w:hAnsi="Helvetica" w:eastAsia="Helvetica" w:cs="Helvetica"/>
          <w:i w:val="0"/>
          <w:iCs w:val="0"/>
          <w:caps w:val="0"/>
          <w:color w:val="000000"/>
          <w:spacing w:val="0"/>
          <w:sz w:val="27"/>
          <w:szCs w:val="27"/>
          <w:shd w:val="clear" w:fill="FFFFFF"/>
        </w:rPr>
      </w:pPr>
    </w:p>
    <w:p w14:paraId="6F597AD9">
      <w:pPr>
        <w:pStyle w:val="29"/>
        <w:numPr>
          <w:numId w:val="0"/>
        </w:numPr>
        <w:rPr>
          <w:b/>
          <w:bCs/>
        </w:rPr>
      </w:pPr>
      <w:r>
        <w:rPr>
          <w:rFonts w:ascii="Helvetica" w:hAnsi="Helvetica" w:eastAsia="Helvetica" w:cs="Helvetica"/>
          <w:i w:val="0"/>
          <w:iCs w:val="0"/>
          <w:caps w:val="0"/>
          <w:color w:val="000000"/>
          <w:spacing w:val="0"/>
          <w:sz w:val="27"/>
          <w:szCs w:val="27"/>
          <w:shd w:val="clear" w:fill="FFFFFF"/>
        </w:rPr>
        <w:t>The main idea is that social media can help small businesses become better known and turn online attention into more customers. The article explains this through examples of businesses whose videos, customer recommendations and relatable posts encouraged people to visit or order from them. Together, these examples show how platforms such as TikTok and Instagram can support business growth and help owners reach people beyond their local area.</w:t>
      </w:r>
    </w:p>
    <w:p w14:paraId="6A4AC4BA">
      <w:pPr>
        <w:pStyle w:val="29"/>
        <w:rPr>
          <w:b/>
          <w:bCs/>
        </w:rPr>
      </w:pPr>
    </w:p>
    <w:p w14:paraId="1F7A18D2">
      <w:pPr>
        <w:pStyle w:val="29"/>
        <w:numPr>
          <w:numId w:val="0"/>
        </w:numPr>
        <w:rPr>
          <w:rFonts w:hint="default"/>
          <w:b/>
          <w:bCs/>
          <w:lang w:val="en-US"/>
        </w:rPr>
      </w:pPr>
      <w:r>
        <w:rPr>
          <w:rFonts w:hint="default"/>
          <w:b/>
          <w:bCs/>
          <w:lang w:val="en-US"/>
        </w:rPr>
        <w:t>2 .</w:t>
      </w:r>
      <w:r>
        <w:rPr>
          <w:b/>
          <w:bCs/>
        </w:rPr>
        <w:t>What is one key point that supports the main idea, and which specific example from the text shows thi</w:t>
      </w:r>
      <w:r>
        <w:rPr>
          <w:rFonts w:hint="default"/>
          <w:b/>
          <w:bCs/>
          <w:lang w:val="en-US"/>
        </w:rPr>
        <w:t>s?</w:t>
      </w:r>
    </w:p>
    <w:p w14:paraId="69A93AC5">
      <w:pPr>
        <w:pStyle w:val="29"/>
        <w:numPr>
          <w:numId w:val="0"/>
        </w:numPr>
        <w:rPr>
          <w:rFonts w:hint="default"/>
          <w:b/>
          <w:bCs/>
          <w:lang w:val="en-US"/>
        </w:rPr>
      </w:pPr>
    </w:p>
    <w:p w14:paraId="610E7D25">
      <w:pPr>
        <w:pStyle w:val="29"/>
        <w:numPr>
          <w:numId w:val="0"/>
        </w:numPr>
        <w:rPr>
          <w:rFonts w:hint="default"/>
          <w:b/>
          <w:bCs/>
          <w:lang w:val="en-US"/>
        </w:rPr>
      </w:pPr>
      <w:r>
        <w:rPr>
          <w:rFonts w:ascii="Helvetica" w:hAnsi="Helvetica" w:eastAsia="Helvetica" w:cs="Helvetica"/>
          <w:i w:val="0"/>
          <w:iCs w:val="0"/>
          <w:caps w:val="0"/>
          <w:color w:val="000000"/>
          <w:spacing w:val="0"/>
          <w:sz w:val="27"/>
          <w:szCs w:val="27"/>
          <w:shd w:val="clear" w:fill="FFFFFF"/>
        </w:rPr>
        <w:t>One key point is that videos shared by customers can introduce a small business to people who would otherwise be unlikely to visit. For example, Murat Mutlu said customers travelled three hours to Honywood Sandwich Shop for its chicken burger after customers posted videos about the shop. This supports the main idea because the online attention encouraged people to make an actual journey to the business, rather than simply watch or like its content.</w:t>
      </w:r>
    </w:p>
    <w:p w14:paraId="600745D2">
      <w:pPr>
        <w:pStyle w:val="13"/>
        <w:keepNext w:val="0"/>
        <w:keepLines w:val="0"/>
        <w:widowControl/>
        <w:suppressLineNumbers w:val="0"/>
        <w:shd w:val="clear" w:fill="FFFFFF"/>
        <w:spacing w:before="0" w:beforeAutospacing="0" w:after="96" w:afterAutospacing="0" w:line="17" w:lineRule="atLeast"/>
        <w:ind w:left="0" w:right="0" w:firstLine="0"/>
        <w:rPr>
          <w:rFonts w:hint="default"/>
          <w:b/>
          <w:bCs/>
          <w:sz w:val="28"/>
          <w:szCs w:val="28"/>
        </w:rPr>
      </w:pPr>
    </w:p>
    <w:p w14:paraId="1B0A9BAD">
      <w:pPr>
        <w:pStyle w:val="29"/>
        <w:numPr>
          <w:numId w:val="0"/>
        </w:numPr>
        <w:rPr>
          <w:b/>
          <w:bCs/>
        </w:rPr>
      </w:pPr>
      <w:r>
        <w:rPr>
          <w:rFonts w:hint="default"/>
          <w:b/>
          <w:bCs/>
          <w:lang w:val="en-US"/>
        </w:rPr>
        <w:t>3.</w:t>
      </w:r>
      <w:r>
        <w:rPr>
          <w:b/>
          <w:bCs/>
        </w:rPr>
        <w:t>What is a different key point that supports the main idea, and which specific example from the text shows this?</w:t>
      </w:r>
    </w:p>
    <w:p w14:paraId="5982D54E">
      <w:pPr>
        <w:pStyle w:val="29"/>
        <w:numPr>
          <w:numId w:val="0"/>
        </w:numPr>
        <w:rPr>
          <w:rFonts w:ascii="Helvetica" w:hAnsi="Helvetica" w:eastAsia="Helvetica" w:cs="Helvetica"/>
          <w:i w:val="0"/>
          <w:iCs w:val="0"/>
          <w:caps w:val="0"/>
          <w:color w:val="000000"/>
          <w:spacing w:val="0"/>
          <w:sz w:val="27"/>
          <w:szCs w:val="27"/>
        </w:rPr>
      </w:pPr>
    </w:p>
    <w:p w14:paraId="0A85ED8D">
      <w:pPr>
        <w:pStyle w:val="13"/>
        <w:keepNext w:val="0"/>
        <w:keepLines w:val="0"/>
        <w:widowControl/>
        <w:suppressLineNumbers w:val="0"/>
        <w:shd w:val="clear" w:fill="FFFFFF"/>
        <w:spacing w:before="0" w:beforeAutospacing="0" w:after="96" w:afterAutospacing="0" w:line="17" w:lineRule="atLeast"/>
        <w:ind w:left="0" w:right="0" w:firstLine="0"/>
        <w:rPr>
          <w:rFonts w:ascii="Helvetica" w:hAnsi="Helvetica" w:eastAsia="Helvetica" w:cs="Helvetica"/>
          <w:i w:val="0"/>
          <w:iCs w:val="0"/>
          <w:caps w:val="0"/>
          <w:color w:val="000000"/>
          <w:spacing w:val="0"/>
          <w:sz w:val="27"/>
          <w:szCs w:val="27"/>
        </w:rPr>
      </w:pPr>
      <w:r>
        <w:rPr>
          <w:rFonts w:ascii="Helvetica" w:hAnsi="Helvetica" w:eastAsia="Helvetica" w:cs="Helvetica"/>
          <w:i w:val="0"/>
          <w:iCs w:val="0"/>
          <w:caps w:val="0"/>
          <w:color w:val="000000"/>
          <w:spacing w:val="0"/>
          <w:sz w:val="27"/>
          <w:szCs w:val="27"/>
          <w:shd w:val="clear" w:fill="FFFFFF"/>
        </w:rPr>
        <w:t>A different key point is that social media can help a business change how it sells its products and reach customers in other countries. Linda Hunter started posting videos during the pandemic and eventually moved her clothing business fully online after 46 years of selling at markets. Her business now sends clothes across the UK and as far as Australia, showing how an online presence can help an owner reach customers beyond the places where they previously traded.</w:t>
      </w:r>
    </w:p>
    <w:p w14:paraId="36B9ED07">
      <w:pPr>
        <w:pStyle w:val="29"/>
        <w:numPr>
          <w:numId w:val="0"/>
        </w:numPr>
        <w:rPr>
          <w:rFonts w:ascii="Helvetica" w:hAnsi="Helvetica" w:eastAsia="Helvetica" w:cs="Helvetica"/>
          <w:i w:val="0"/>
          <w:iCs w:val="0"/>
          <w:caps w:val="0"/>
          <w:color w:val="000000"/>
          <w:spacing w:val="0"/>
          <w:sz w:val="27"/>
          <w:szCs w:val="27"/>
        </w:rPr>
      </w:pPr>
    </w:p>
    <w:p w14:paraId="29A30918">
      <w:pPr>
        <w:pStyle w:val="29"/>
        <w:ind w:left="0" w:leftChars="0" w:firstLine="0" w:firstLineChars="0"/>
        <w:rPr>
          <w:b/>
          <w:bCs/>
        </w:rPr>
      </w:pPr>
    </w:p>
    <w:p w14:paraId="330C98AA">
      <w:pPr>
        <w:rPr>
          <w:b/>
          <w:bCs/>
        </w:rPr>
      </w:pPr>
    </w:p>
    <w:p w14:paraId="7BE2E86E">
      <w:pPr>
        <w:pStyle w:val="29"/>
        <w:numPr>
          <w:numId w:val="0"/>
        </w:numPr>
        <w:rPr>
          <w:b/>
          <w:bCs/>
        </w:rPr>
      </w:pPr>
      <w:r>
        <w:rPr>
          <w:rFonts w:hint="default"/>
          <w:b/>
          <w:bCs/>
          <w:lang w:val="en-US"/>
        </w:rPr>
        <w:t>4.</w:t>
      </w:r>
      <w:r>
        <w:rPr>
          <w:b/>
          <w:bCs/>
        </w:rPr>
        <w:t>Which part of the text do you think is most important, and why?</w:t>
      </w:r>
    </w:p>
    <w:p w14:paraId="10A514F1">
      <w:pPr>
        <w:rPr>
          <w:b/>
          <w:bCs/>
        </w:rPr>
      </w:pPr>
      <w:r>
        <w:rPr>
          <w:rFonts w:ascii="Helvetica" w:hAnsi="Helvetica" w:eastAsia="Helvetica" w:cs="Helvetica"/>
          <w:i w:val="0"/>
          <w:iCs w:val="0"/>
          <w:caps w:val="0"/>
          <w:color w:val="000000"/>
          <w:spacing w:val="0"/>
          <w:sz w:val="27"/>
          <w:szCs w:val="27"/>
          <w:shd w:val="clear" w:fill="FFFFFF"/>
        </w:rPr>
        <w:t>I think Linda Hunter’s example is the most important because it shows a lasting change in how a business operates, rather than only a short period of online popularity. Moving from market stalls to selling fully online meant her business could accept orders from customers much further away, including Australia. For me, this example makes the article’s main message clearer because it connects social media activity with a practical change in how the owner reaches customers and sells clothes.</w:t>
      </w:r>
    </w:p>
    <w:p w14:paraId="27E2ED27">
      <w:pPr>
        <w:rPr>
          <w:b/>
          <w:bCs/>
        </w:rPr>
      </w:pPr>
    </w:p>
    <w:p w14:paraId="2C13C744">
      <w:pPr>
        <w:rPr>
          <w:b/>
          <w:bCs/>
          <w:i/>
          <w:iCs/>
        </w:rPr>
      </w:pPr>
      <w:r>
        <w:rPr>
          <w:b/>
          <w:bCs/>
          <w:i/>
          <w:iCs/>
        </w:rPr>
        <w:t>Reflection:</w:t>
      </w:r>
    </w:p>
    <w:p w14:paraId="0181A7F5">
      <w:pPr>
        <w:pStyle w:val="29"/>
        <w:numPr>
          <w:numId w:val="0"/>
        </w:numPr>
        <w:ind w:left="360" w:leftChars="0"/>
        <w:rPr>
          <w:b/>
          <w:bCs/>
        </w:rPr>
      </w:pPr>
      <w:r>
        <w:rPr>
          <w:rFonts w:hint="default"/>
          <w:b/>
          <w:bCs/>
          <w:lang w:val="en-US"/>
        </w:rPr>
        <w:t>5.</w:t>
      </w:r>
      <w:r>
        <w:rPr>
          <w:b/>
          <w:bCs/>
        </w:rPr>
        <w:t>What did you find difficult in this task (including in-class components), and why was it difficult?</w:t>
      </w:r>
    </w:p>
    <w:p w14:paraId="6060EBD3">
      <w:pPr>
        <w:rPr>
          <w:b/>
          <w:bCs/>
        </w:rPr>
      </w:pPr>
      <w:r>
        <w:rPr>
          <w:rFonts w:ascii="Helvetica" w:hAnsi="Helvetica" w:eastAsia="Helvetica" w:cs="Helvetica"/>
          <w:i w:val="0"/>
          <w:iCs w:val="0"/>
          <w:caps w:val="0"/>
          <w:color w:val="000000"/>
          <w:spacing w:val="0"/>
          <w:sz w:val="27"/>
          <w:szCs w:val="27"/>
          <w:shd w:val="clear" w:fill="FFFFFF"/>
        </w:rPr>
        <w:t>At first, I found scanning a little difficult because I normally try to read everything from the beginning. I learned that I do not always need to read every single word to find an answer.</w:t>
      </w:r>
    </w:p>
    <w:p w14:paraId="343F0A63">
      <w:pPr>
        <w:pStyle w:val="29"/>
        <w:numPr>
          <w:numId w:val="0"/>
        </w:numPr>
        <w:rPr>
          <w:b/>
          <w:bCs/>
        </w:rPr>
      </w:pPr>
    </w:p>
    <w:p w14:paraId="25DC49D9">
      <w:pPr>
        <w:pStyle w:val="29"/>
        <w:numPr>
          <w:numId w:val="0"/>
        </w:numPr>
        <w:rPr>
          <w:b/>
          <w:bCs/>
        </w:rPr>
      </w:pPr>
      <w:r>
        <w:rPr>
          <w:rFonts w:hint="default"/>
          <w:b/>
          <w:bCs/>
          <w:lang w:val="en-US"/>
        </w:rPr>
        <w:t>6.</w:t>
      </w:r>
      <w:r>
        <w:rPr>
          <w:b/>
          <w:bCs/>
        </w:rPr>
        <w:t>What helped you with this difficulty, and how did it help you?</w:t>
      </w:r>
    </w:p>
    <w:p w14:paraId="3C3BD25C">
      <w:pPr>
        <w:pStyle w:val="29"/>
        <w:numPr>
          <w:numId w:val="0"/>
        </w:numPr>
        <w:rPr>
          <w:b/>
          <w:bCs/>
        </w:rPr>
      </w:pPr>
      <w:r>
        <w:rPr>
          <w:rFonts w:ascii="Helvetica" w:hAnsi="Helvetica" w:eastAsia="Helvetica" w:cs="Helvetica"/>
          <w:i w:val="0"/>
          <w:iCs w:val="0"/>
          <w:caps w:val="0"/>
          <w:color w:val="000000"/>
          <w:spacing w:val="0"/>
          <w:sz w:val="27"/>
          <w:szCs w:val="27"/>
          <w:shd w:val="clear" w:fill="FFFFFF"/>
        </w:rPr>
        <w:t>After practising with the BBC article, I understood how scanning can help me find specific information much faster. For example, I was able to look for details such as Murat’s age, the number of staff he employs and how long customers travelled. I still need more practice, but I feel more confident using scanning than I did before.</w:t>
      </w:r>
    </w:p>
    <w:sectPr>
      <w:pgSz w:w="11906" w:h="16838"/>
      <w:pgMar w:top="123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UI Variable Display"/>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revert-layer">
    <w:altName w:val="Segoe Print"/>
    <w:panose1 w:val="00000000000000000000"/>
    <w:charset w:val="00"/>
    <w:family w:val="auto"/>
    <w:pitch w:val="default"/>
    <w:sig w:usb0="00000000" w:usb1="00000000" w:usb2="00000000" w:usb3="00000000" w:csb0="00000000" w:csb1="00000000"/>
  </w:font>
  <w:font w:name="Malgun Gothic">
    <w:panose1 w:val="020B0503020000020004"/>
    <w:charset w:val="81"/>
    <w:family w:val="auto"/>
    <w:pitch w:val="default"/>
    <w:sig w:usb0="9000002F" w:usb1="29D77CFB" w:usb2="00000012" w:usb3="00000000" w:csb0="0008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3924FCE"/>
    <w:multiLevelType w:val="singleLevel"/>
    <w:tmpl w:val="E3924FCE"/>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4FC"/>
    <w:rsid w:val="0000618A"/>
    <w:rsid w:val="001D5E96"/>
    <w:rsid w:val="0030565F"/>
    <w:rsid w:val="00355CDA"/>
    <w:rsid w:val="004271F2"/>
    <w:rsid w:val="00561879"/>
    <w:rsid w:val="005A30F6"/>
    <w:rsid w:val="005E24FC"/>
    <w:rsid w:val="00735053"/>
    <w:rsid w:val="0074229C"/>
    <w:rsid w:val="007B173D"/>
    <w:rsid w:val="00834ED0"/>
    <w:rsid w:val="008579FB"/>
    <w:rsid w:val="00AE00D1"/>
    <w:rsid w:val="00B30995"/>
    <w:rsid w:val="00C9180A"/>
    <w:rsid w:val="00D51242"/>
    <w:rsid w:val="00E421FB"/>
    <w:rsid w:val="00E70F42"/>
    <w:rsid w:val="00F766E3"/>
    <w:rsid w:val="05563581"/>
    <w:rsid w:val="0F1D4E35"/>
    <w:rsid w:val="106DDB1F"/>
    <w:rsid w:val="130F27C1"/>
    <w:rsid w:val="130FEB9B"/>
    <w:rsid w:val="15A61190"/>
    <w:rsid w:val="1A5DEB2C"/>
    <w:rsid w:val="2C0A1A5C"/>
    <w:rsid w:val="2FA5422D"/>
    <w:rsid w:val="416ECD27"/>
    <w:rsid w:val="4FEA4E41"/>
    <w:rsid w:val="514437B2"/>
    <w:rsid w:val="5784FD2E"/>
    <w:rsid w:val="5A1B6134"/>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16"/>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7"/>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8"/>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19"/>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0"/>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1"/>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2"/>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3"/>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4"/>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Normal (Web)"/>
    <w:basedOn w:val="1"/>
    <w:semiHidden/>
    <w:unhideWhenUsed/>
    <w:uiPriority w:val="99"/>
    <w:rPr>
      <w:sz w:val="24"/>
      <w:szCs w:val="24"/>
    </w:rPr>
  </w:style>
  <w:style w:type="paragraph" w:styleId="14">
    <w:name w:val="Subtitle"/>
    <w:basedOn w:val="1"/>
    <w:next w:val="1"/>
    <w:link w:val="2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Title"/>
    <w:basedOn w:val="1"/>
    <w:next w:val="1"/>
    <w:link w:val="25"/>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6">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17">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18">
    <w:name w:val="Heading 3 Char"/>
    <w:basedOn w:val="11"/>
    <w:link w:val="4"/>
    <w:semiHidden/>
    <w:uiPriority w:val="9"/>
    <w:rPr>
      <w:rFonts w:eastAsiaTheme="majorEastAsia" w:cstheme="majorBidi"/>
      <w:color w:val="104862" w:themeColor="accent1" w:themeShade="BF"/>
      <w:sz w:val="28"/>
      <w:szCs w:val="28"/>
    </w:rPr>
  </w:style>
  <w:style w:type="character" w:customStyle="1" w:styleId="19">
    <w:name w:val="Heading 4 Char"/>
    <w:basedOn w:val="11"/>
    <w:link w:val="5"/>
    <w:semiHidden/>
    <w:qFormat/>
    <w:uiPriority w:val="9"/>
    <w:rPr>
      <w:rFonts w:eastAsiaTheme="majorEastAsia" w:cstheme="majorBidi"/>
      <w:i/>
      <w:iCs/>
      <w:color w:val="104862" w:themeColor="accent1" w:themeShade="BF"/>
    </w:rPr>
  </w:style>
  <w:style w:type="character" w:customStyle="1" w:styleId="20">
    <w:name w:val="Heading 5 Char"/>
    <w:basedOn w:val="11"/>
    <w:link w:val="6"/>
    <w:semiHidden/>
    <w:qFormat/>
    <w:uiPriority w:val="9"/>
    <w:rPr>
      <w:rFonts w:eastAsiaTheme="majorEastAsia" w:cstheme="majorBidi"/>
      <w:color w:val="104862" w:themeColor="accent1" w:themeShade="BF"/>
    </w:rPr>
  </w:style>
  <w:style w:type="character" w:customStyle="1" w:styleId="21">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2">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3">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4">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5">
    <w:name w:val="Title Char"/>
    <w:basedOn w:val="11"/>
    <w:link w:val="15"/>
    <w:qFormat/>
    <w:uiPriority w:val="10"/>
    <w:rPr>
      <w:rFonts w:asciiTheme="majorHAnsi" w:hAnsiTheme="majorHAnsi" w:eastAsiaTheme="majorEastAsia" w:cstheme="majorBidi"/>
      <w:spacing w:val="-10"/>
      <w:kern w:val="28"/>
      <w:sz w:val="56"/>
      <w:szCs w:val="56"/>
    </w:rPr>
  </w:style>
  <w:style w:type="character" w:customStyle="1" w:styleId="26">
    <w:name w:val="Subtitle Char"/>
    <w:basedOn w:val="11"/>
    <w:link w:val="1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7">
    <w:name w:val="Quote"/>
    <w:basedOn w:val="1"/>
    <w:next w:val="1"/>
    <w:link w:val="28"/>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8">
    <w:name w:val="Quote Char"/>
    <w:basedOn w:val="11"/>
    <w:link w:val="27"/>
    <w:qFormat/>
    <w:uiPriority w:val="29"/>
    <w:rPr>
      <w:i/>
      <w:iCs/>
      <w:color w:val="404040" w:themeColor="text1" w:themeTint="BF"/>
      <w14:textFill>
        <w14:solidFill>
          <w14:schemeClr w14:val="tx1">
            <w14:lumMod w14:val="75000"/>
            <w14:lumOff w14:val="25000"/>
          </w14:schemeClr>
        </w14:solidFill>
      </w14:textFill>
    </w:rPr>
  </w:style>
  <w:style w:type="paragraph" w:styleId="29">
    <w:name w:val="List Paragraph"/>
    <w:basedOn w:val="1"/>
    <w:qFormat/>
    <w:uiPriority w:val="34"/>
    <w:pPr>
      <w:ind w:left="720"/>
      <w:contextualSpacing/>
    </w:pPr>
  </w:style>
  <w:style w:type="character" w:customStyle="1" w:styleId="30">
    <w:name w:val="Intense Emphasis"/>
    <w:basedOn w:val="11"/>
    <w:qFormat/>
    <w:uiPriority w:val="21"/>
    <w:rPr>
      <w:i/>
      <w:iCs/>
      <w:color w:val="104862" w:themeColor="accent1" w:themeShade="BF"/>
    </w:rPr>
  </w:style>
  <w:style w:type="paragraph" w:styleId="31">
    <w:name w:val="Intense Quote"/>
    <w:basedOn w:val="1"/>
    <w:next w:val="1"/>
    <w:link w:val="32"/>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2">
    <w:name w:val="Intense Quote Char"/>
    <w:basedOn w:val="11"/>
    <w:link w:val="31"/>
    <w:qFormat/>
    <w:uiPriority w:val="30"/>
    <w:rPr>
      <w:i/>
      <w:iCs/>
      <w:color w:val="104862" w:themeColor="accent1" w:themeShade="BF"/>
    </w:rPr>
  </w:style>
  <w:style w:type="character" w:customStyle="1" w:styleId="33">
    <w:name w:val="Intense Reference"/>
    <w:basedOn w:val="11"/>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datastoreItem>
</file>

<file path=customXml/itemProps2.xml><?xml version="1.0" encoding="utf-8"?>
<ds:datastoreItem xmlns:ds="http://schemas.openxmlformats.org/officeDocument/2006/customXml" ds:itemID="{83DAAB75-6AE5-46C8-9DCD-AC95FDEFF53E}">
  <ds:schemaRefs/>
</ds:datastoreItem>
</file>

<file path=customXml/itemProps3.xml><?xml version="1.0" encoding="utf-8"?>
<ds:datastoreItem xmlns:ds="http://schemas.openxmlformats.org/officeDocument/2006/customXml" ds:itemID="{1EA18122-14AE-4E7F-9DF9-7E71DAAA6554}">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3</Pages>
  <Words>175</Words>
  <Characters>785</Characters>
  <Lines>7</Lines>
  <Paragraphs>1</Paragraphs>
  <TotalTime>40</TotalTime>
  <ScaleCrop>false</ScaleCrop>
  <LinksUpToDate>false</LinksUpToDate>
  <CharactersWithSpaces>946</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2026-07-28T16:25:00Z</dcterms:created>
  <dc:creator>Errietta Bissa</dc:creator>
  <cp:lastModifiedBy>WPS_1728990184</cp:lastModifiedBy>
  <dcterms:modified xsi:type="dcterms:W3CDTF">2026-10-21T00:06:02Z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KSOTemplateDocerSaveRecord">
    <vt:lpwstr>eyJoZGlkIjoiNzk3ZGZhOGYxN2Q2NGUyNmIwNGFmMTk1MjVmOWIzNTMiLCJ1c2VySWQiOiIzNzI4NjEzODAwNTQ5In0=</vt:lpwstr>
  </property>
  <property fmtid="{D5CDD505-2E9C-101B-9397-08002B2CF9AE}" pid="5" name="KSOProductBuildVer">
    <vt:lpwstr>1033-12.1.0.29162</vt:lpwstr>
  </property>
  <property fmtid="{D5CDD505-2E9C-101B-9397-08002B2CF9AE}" pid="6" name="ICV">
    <vt:lpwstr>D1A21E64EC774662BE15BEC6B45B4917_13</vt:lpwstr>
  </property>
</Properties>
</file>