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0F530A5" w:rsidP="50F530A5" w:rsidRDefault="50F530A5" w14:paraId="470674F0" w14:textId="7109E058">
      <w:pPr>
        <w:pStyle w:val="Normal"/>
      </w:pPr>
    </w:p>
    <w:p w:rsidR="50F530A5" w:rsidP="50F530A5" w:rsidRDefault="50F530A5" w14:paraId="55611A60" w14:textId="6283F780">
      <w:pPr>
        <w:pStyle w:val="Normal"/>
        <w:jc w:val="left"/>
        <w:rPr>
          <w:rFonts w:ascii="Arial" w:hAnsi="Arial" w:eastAsia="Arial" w:cs="Arial" w:asciiTheme="minorAscii" w:hAnsiTheme="minorAscii" w:eastAsiaTheme="minorAscii" w:cstheme="minorAscii"/>
          <w:sz w:val="40"/>
          <w:szCs w:val="40"/>
        </w:rPr>
      </w:pPr>
    </w:p>
    <w:p w:rsidR="46886B7F" w:rsidP="50F530A5" w:rsidRDefault="46886B7F" w14:paraId="08615DFC" w14:textId="28E14D3C">
      <w:pPr>
        <w:spacing w:before="0" w:beforeAutospacing="off" w:after="0" w:afterAutospacing="off"/>
        <w:jc w:val="left"/>
        <w:rPr>
          <w:rFonts w:ascii="Arial" w:hAnsi="Arial" w:eastAsia="Arial" w:cs="Arial" w:asciiTheme="minorAscii" w:hAnsiTheme="minorAscii" w:eastAsiaTheme="minorAscii" w:cstheme="minorAscii"/>
          <w:sz w:val="40"/>
          <w:szCs w:val="40"/>
        </w:rPr>
      </w:pPr>
      <w:hyperlink r:id="R0ff1d56b82f84362">
        <w:r w:rsidRPr="50F530A5" w:rsidR="46886B7F">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100E25"/>
            <w:sz w:val="40"/>
            <w:szCs w:val="40"/>
            <w:u w:val="single"/>
            <w:lang w:val="en-GB"/>
          </w:rPr>
          <w:t>Design Thinking and Innovation (LCLM6002_BIRM)</w:t>
        </w:r>
      </w:hyperlink>
    </w:p>
    <w:p w:rsidR="46886B7F" w:rsidP="50F530A5" w:rsidRDefault="46886B7F" w14:paraId="76E35A8C" w14:textId="17299893">
      <w:pPr>
        <w:pStyle w:val="Normal"/>
        <w:rPr>
          <w:rFonts w:ascii="Arial" w:hAnsi="Arial" w:eastAsia="Arial" w:cs="Arial" w:asciiTheme="minorAscii" w:hAnsiTheme="minorAscii" w:eastAsiaTheme="minorAscii" w:cstheme="minorAscii"/>
          <w:b w:val="1"/>
          <w:bCs w:val="1"/>
          <w:i w:val="0"/>
          <w:iCs w:val="0"/>
          <w:caps w:val="0"/>
          <w:smallCaps w:val="0"/>
          <w:noProof w:val="0"/>
          <w:color w:val="1D2125"/>
          <w:sz w:val="40"/>
          <w:szCs w:val="40"/>
          <w:lang w:val="en-GB"/>
        </w:rPr>
      </w:pPr>
      <w:r w:rsidRPr="50F530A5" w:rsidR="46886B7F">
        <w:rPr>
          <w:rFonts w:ascii="Arial" w:hAnsi="Arial" w:eastAsia="Arial" w:cs="Arial" w:asciiTheme="minorAscii" w:hAnsiTheme="minorAscii" w:eastAsiaTheme="minorAscii" w:cstheme="minorAscii"/>
          <w:b w:val="1"/>
          <w:bCs w:val="1"/>
          <w:i w:val="0"/>
          <w:iCs w:val="0"/>
          <w:caps w:val="0"/>
          <w:smallCaps w:val="0"/>
          <w:noProof w:val="0"/>
          <w:color w:val="1D2125"/>
          <w:sz w:val="40"/>
          <w:szCs w:val="40"/>
          <w:lang w:val="en-GB"/>
        </w:rPr>
        <w:t xml:space="preserve">                       Dr Semih </w:t>
      </w:r>
      <w:r w:rsidRPr="50F530A5" w:rsidR="46886B7F">
        <w:rPr>
          <w:rFonts w:ascii="Arial" w:hAnsi="Arial" w:eastAsia="Arial" w:cs="Arial" w:asciiTheme="minorAscii" w:hAnsiTheme="minorAscii" w:eastAsiaTheme="minorAscii" w:cstheme="minorAscii"/>
          <w:b w:val="1"/>
          <w:bCs w:val="1"/>
          <w:i w:val="0"/>
          <w:iCs w:val="0"/>
          <w:caps w:val="0"/>
          <w:smallCaps w:val="0"/>
          <w:noProof w:val="0"/>
          <w:color w:val="1D2125"/>
          <w:sz w:val="40"/>
          <w:szCs w:val="40"/>
          <w:lang w:val="en-GB"/>
        </w:rPr>
        <w:t>Yumusak</w:t>
      </w:r>
    </w:p>
    <w:p w:rsidR="46886B7F" w:rsidP="50F530A5" w:rsidRDefault="46886B7F" w14:paraId="3FC8BBD0" w14:textId="4A7FE6DD">
      <w:pPr>
        <w:pStyle w:val="Normal"/>
        <w:rPr>
          <w:rFonts w:ascii="Arial" w:hAnsi="Arial" w:eastAsia="Arial" w:cs="Arial" w:asciiTheme="minorAscii" w:hAnsiTheme="minorAscii" w:eastAsiaTheme="minorAscii" w:cstheme="minorAscii"/>
          <w:b w:val="1"/>
          <w:bCs w:val="1"/>
          <w:i w:val="0"/>
          <w:iCs w:val="0"/>
          <w:caps w:val="0"/>
          <w:smallCaps w:val="0"/>
          <w:noProof w:val="0"/>
          <w:color w:val="1D2125"/>
          <w:sz w:val="40"/>
          <w:szCs w:val="40"/>
          <w:lang w:val="en-GB"/>
        </w:rPr>
      </w:pPr>
      <w:r w:rsidRPr="50F530A5" w:rsidR="46886B7F">
        <w:rPr>
          <w:rFonts w:ascii="Arial" w:hAnsi="Arial" w:eastAsia="Arial" w:cs="Arial" w:asciiTheme="minorAscii" w:hAnsiTheme="minorAscii" w:eastAsiaTheme="minorAscii" w:cstheme="minorAscii"/>
          <w:b w:val="1"/>
          <w:bCs w:val="1"/>
          <w:i w:val="0"/>
          <w:iCs w:val="0"/>
          <w:caps w:val="0"/>
          <w:smallCaps w:val="0"/>
          <w:noProof w:val="0"/>
          <w:color w:val="1D2125"/>
          <w:sz w:val="40"/>
          <w:szCs w:val="40"/>
          <w:lang w:val="en-GB"/>
        </w:rPr>
        <w:t xml:space="preserve">                   2326544 matthew cleary</w:t>
      </w:r>
    </w:p>
    <w:p w:rsidR="50F530A5" w:rsidP="50F530A5" w:rsidRDefault="50F530A5" w14:paraId="56691DF2" w14:textId="60489EFA">
      <w:pPr>
        <w:pStyle w:val="Normal"/>
      </w:pPr>
    </w:p>
    <w:p w:rsidR="50F530A5" w:rsidP="50F530A5" w:rsidRDefault="50F530A5" w14:paraId="4FAC3E1E" w14:textId="2AC66A3E">
      <w:pPr>
        <w:pStyle w:val="Normal"/>
      </w:pPr>
    </w:p>
    <w:p w:rsidR="753513A9" w:rsidP="50F530A5" w:rsidRDefault="753513A9" w14:paraId="3D444B51" w14:textId="7093AD45">
      <w:pPr>
        <w:pStyle w:val="Normal"/>
      </w:pPr>
      <w:r w:rsidR="753513A9">
        <w:drawing>
          <wp:inline wp14:editId="0CE00B26" wp14:anchorId="4F8B543A">
            <wp:extent cx="5242693" cy="4295775"/>
            <wp:effectExtent l="0" t="0" r="0" b="0"/>
            <wp:docPr id="514171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1417111" name="Picture 51417111"/>
                    <pic:cNvPicPr/>
                  </pic:nvPicPr>
                  <pic:blipFill>
                    <a:blip xmlns:r="http://schemas.openxmlformats.org/officeDocument/2006/relationships" r:embed="rId1393368359">
                      <a:extLst>
                        <a:ext uri="{28A0092B-C50C-407E-A947-70E740481C1C}">
                          <a14:useLocalDpi xmlns:a14="http://schemas.microsoft.com/office/drawing/2010/main"/>
                        </a:ext>
                      </a:extLst>
                    </a:blip>
                    <a:stretch>
                      <a:fillRect/>
                    </a:stretch>
                  </pic:blipFill>
                  <pic:spPr>
                    <a:xfrm rot="0">
                      <a:off x="0" y="0"/>
                      <a:ext cx="5242693" cy="4295775"/>
                    </a:xfrm>
                    <a:prstGeom prst="rect">
                      <a:avLst/>
                    </a:prstGeom>
                  </pic:spPr>
                </pic:pic>
              </a:graphicData>
            </a:graphic>
          </wp:inline>
        </w:drawing>
      </w:r>
    </w:p>
    <w:p w:rsidR="50F530A5" w:rsidP="50F530A5" w:rsidRDefault="50F530A5" w14:paraId="208D8DC6" w14:textId="7F1773CA">
      <w:pPr>
        <w:pStyle w:val="Heading1"/>
        <w:jc w:val="left"/>
      </w:pPr>
    </w:p>
    <w:p w:rsidR="50F530A5" w:rsidP="50F530A5" w:rsidRDefault="50F530A5" w14:paraId="681822A3" w14:textId="3176D28A">
      <w:pPr>
        <w:pStyle w:val="Heading1"/>
        <w:jc w:val="left"/>
      </w:pPr>
    </w:p>
    <w:p w:rsidR="50F530A5" w:rsidP="50F530A5" w:rsidRDefault="50F530A5" w14:paraId="0309660C" w14:textId="71ABAA42">
      <w:pPr>
        <w:pStyle w:val="Heading1"/>
        <w:jc w:val="left"/>
      </w:pPr>
    </w:p>
    <w:p w:rsidR="50F530A5" w:rsidP="50F530A5" w:rsidRDefault="50F530A5" w14:paraId="3BF0C478" w14:textId="663A038B">
      <w:pPr>
        <w:pStyle w:val="Heading1"/>
        <w:jc w:val="left"/>
      </w:pPr>
    </w:p>
    <w:p w:rsidR="50F530A5" w:rsidP="50F530A5" w:rsidRDefault="50F530A5" w14:paraId="3ED4E0EB" w14:textId="3CC0E7E4">
      <w:pPr>
        <w:pStyle w:val="Heading1"/>
        <w:jc w:val="left"/>
      </w:pPr>
    </w:p>
    <w:p w:rsidR="6FDC144D" w:rsidP="50F530A5" w:rsidRDefault="6FDC144D" w14:paraId="73EBFE61" w14:textId="61F0751B">
      <w:pPr>
        <w:pStyle w:val="Heading1"/>
        <w:jc w:val="left"/>
        <w:rPr>
          <w:rFonts w:ascii="Arial" w:hAnsi="Arial" w:eastAsia="Arial" w:cs="Arial" w:asciiTheme="minorAscii" w:hAnsiTheme="minorAscii" w:eastAsiaTheme="minorAscii" w:cstheme="minorAscii"/>
          <w:noProof w:val="0"/>
          <w:color w:val="auto"/>
          <w:sz w:val="22"/>
          <w:szCs w:val="22"/>
          <w:lang w:val="en-GB"/>
        </w:rPr>
      </w:pPr>
      <w:r w:rsidR="00E416C7">
        <w:rPr/>
        <w:t xml:space="preserve"> </w:t>
      </w:r>
    </w:p>
    <w:p w:rsidR="6FDC144D" w:rsidP="50F530A5" w:rsidRDefault="6FDC144D" w14:paraId="63F1D09C" w14:textId="4C30F798">
      <w:pPr>
        <w:pStyle w:val="Heading1"/>
        <w:jc w:val="left"/>
        <w:rPr>
          <w:noProof w:val="0"/>
          <w:lang w:val="en-GB"/>
        </w:rPr>
      </w:pPr>
    </w:p>
    <w:p w:rsidR="6FDC144D" w:rsidP="50F530A5" w:rsidRDefault="6FDC144D" w14:paraId="32CB3913" w14:textId="30A0644E">
      <w:pPr>
        <w:pStyle w:val="Normal"/>
        <w:jc w:val="left"/>
        <w:rPr>
          <w:rFonts w:ascii="Arial" w:hAnsi="Arial" w:eastAsia="Arial" w:cs="Arial" w:asciiTheme="minorAscii" w:hAnsiTheme="minorAscii" w:eastAsiaTheme="minorAscii" w:cstheme="minorAscii"/>
          <w:noProof w:val="0"/>
          <w:color w:val="auto"/>
          <w:sz w:val="22"/>
          <w:szCs w:val="22"/>
          <w:lang w:val="en-GB"/>
        </w:rPr>
      </w:pPr>
    </w:p>
    <w:p w:rsidR="6FDC144D" w:rsidP="50F530A5" w:rsidRDefault="6FDC144D" w14:paraId="6FE7976F" w14:textId="7EF3321B">
      <w:pPr>
        <w:pStyle w:val="Normal"/>
        <w:jc w:val="left"/>
        <w:rPr>
          <w:rFonts w:ascii="Arial" w:hAnsi="Arial" w:eastAsia="Arial" w:cs="Arial" w:asciiTheme="minorAscii" w:hAnsiTheme="minorAscii" w:eastAsiaTheme="minorAscii" w:cstheme="minorAscii"/>
          <w:noProof w:val="0"/>
          <w:color w:val="auto"/>
          <w:sz w:val="22"/>
          <w:szCs w:val="22"/>
          <w:lang w:val="en-GB"/>
        </w:rPr>
      </w:pPr>
    </w:p>
    <w:p w:rsidR="6FDC144D" w:rsidP="50F530A5" w:rsidRDefault="6FDC144D" w14:paraId="6613E7E9" w14:textId="3BB23334">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2"/>
          <w:szCs w:val="22"/>
          <w:lang w:val="en-GB"/>
        </w:rPr>
      </w:pPr>
    </w:p>
    <w:p w:rsidR="6FDC144D" w:rsidP="50F530A5" w:rsidRDefault="6FDC144D" w14:paraId="67113D08" w14:textId="023CD36F">
      <w:pPr>
        <w:pStyle w:val="Normal"/>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p>
    <w:p w:rsidR="6FDC144D" w:rsidP="50F530A5" w:rsidRDefault="6FDC144D" w14:paraId="1475DA88" w14:textId="1DBCACA1">
      <w:pPr>
        <w:pStyle w:val="Normal"/>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p>
    <w:p w:rsidR="6FDC144D" w:rsidP="50F530A5" w:rsidRDefault="6FDC144D" w14:paraId="4C5B4473" w14:textId="5D21BD75">
      <w:pPr>
        <w:pStyle w:val="Normal"/>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2"/>
          <w:szCs w:val="22"/>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TABLE OF CONTENTS  </w:t>
      </w:r>
    </w:p>
    <w:p w:rsidR="6FDC144D" w:rsidP="50F530A5" w:rsidRDefault="6FDC144D" w14:paraId="5F1F0A7A" w14:textId="28043011">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p>
    <w:p w:rsidR="6FDC144D" w:rsidP="50F530A5" w:rsidRDefault="6FDC144D" w14:paraId="013A0620" w14:textId="228C1786">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1. Executive Summary </w:t>
      </w:r>
    </w:p>
    <w:p w:rsidR="6FDC144D" w:rsidP="50F530A5" w:rsidRDefault="6FDC144D" w14:paraId="7F28C514" w14:textId="1789C092">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 </w:t>
      </w:r>
    </w:p>
    <w:p w:rsidR="6FDC144D" w:rsidP="50F530A5" w:rsidRDefault="6FDC144D" w14:paraId="73AD8E42" w14:textId="733A11DD">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2. Introduction to Greggs </w:t>
      </w:r>
    </w:p>
    <w:p w:rsidR="6FDC144D" w:rsidP="50F530A5" w:rsidRDefault="6FDC144D" w14:paraId="096097A6" w14:textId="110C8B27">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 </w:t>
      </w:r>
    </w:p>
    <w:p w:rsidR="6FDC144D" w:rsidP="50F530A5" w:rsidRDefault="6FDC144D" w14:paraId="283A572E" w14:textId="420C4C14">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3. Key Consumer &amp; Industry Trends</w:t>
      </w:r>
    </w:p>
    <w:p w:rsidR="6FDC144D" w:rsidP="50F530A5" w:rsidRDefault="6FDC144D" w14:paraId="4977FE55" w14:textId="6C733CC0">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  </w:t>
      </w:r>
    </w:p>
    <w:p w:rsidR="6FDC144D" w:rsidP="50F530A5" w:rsidRDefault="6FDC144D" w14:paraId="6682DC81" w14:textId="1F4327E9">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   3.1 Market Growth  </w:t>
      </w:r>
    </w:p>
    <w:p w:rsidR="6FDC144D" w:rsidP="50F530A5" w:rsidRDefault="6FDC144D" w14:paraId="1470A10F" w14:textId="630EBF3A">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p>
    <w:p w:rsidR="6FDC144D" w:rsidP="50F530A5" w:rsidRDefault="6FDC144D" w14:paraId="37C31276" w14:textId="28A76A3B">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   3.2 Cost-of-Living Pressures  </w:t>
      </w:r>
    </w:p>
    <w:p w:rsidR="6FDC144D" w:rsidP="50F530A5" w:rsidRDefault="6FDC144D" w14:paraId="2585AB40" w14:textId="07EE1D47">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p>
    <w:p w:rsidR="6FDC144D" w:rsidP="50F530A5" w:rsidRDefault="6FDC144D" w14:paraId="3CCC8CBF" w14:textId="415DA5C9">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   3.3 Digital Adoption  </w:t>
      </w:r>
    </w:p>
    <w:p w:rsidR="6FDC144D" w:rsidP="50F530A5" w:rsidRDefault="6FDC144D" w14:paraId="0E3C922C" w14:textId="48679ED1">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p>
    <w:p w:rsidR="6FDC144D" w:rsidP="50F530A5" w:rsidRDefault="6FDC144D" w14:paraId="76AAA316" w14:textId="395122A3">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   3.4 Urban Mobility &amp; Footfall Patterns  </w:t>
      </w:r>
    </w:p>
    <w:p w:rsidR="6FDC144D" w:rsidP="50F530A5" w:rsidRDefault="6FDC144D" w14:paraId="52F16BD1" w14:textId="67EB6BBE">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p>
    <w:p w:rsidR="6FDC144D" w:rsidP="50F530A5" w:rsidRDefault="6FDC144D" w14:paraId="6F7466CD" w14:textId="59923887">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   3.5 Competitive Landscape  </w:t>
      </w:r>
    </w:p>
    <w:p w:rsidR="6FDC144D" w:rsidP="50F530A5" w:rsidRDefault="6FDC144D" w14:paraId="417DA8EE" w14:textId="1CED0484">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p>
    <w:p w:rsidR="6FDC144D" w:rsidP="50F530A5" w:rsidRDefault="6FDC144D" w14:paraId="455B2807" w14:textId="750BAE66">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   3.6 Consumer Behaviour Trends  </w:t>
      </w:r>
    </w:p>
    <w:p w:rsidR="6FDC144D" w:rsidP="50F530A5" w:rsidRDefault="6FDC144D" w14:paraId="5A54EED2" w14:textId="46D89A9F">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p>
    <w:p w:rsidR="6FDC144D" w:rsidP="50F530A5" w:rsidRDefault="6FDC144D" w14:paraId="6C71FD68" w14:textId="64F5D0AC">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4. Innovation Analysis  </w:t>
      </w:r>
    </w:p>
    <w:p w:rsidR="6FDC144D" w:rsidP="50F530A5" w:rsidRDefault="6FDC144D" w14:paraId="58853A41" w14:textId="1F3ED33F">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p>
    <w:p w:rsidR="6FDC144D" w:rsidP="50F530A5" w:rsidRDefault="6FDC144D" w14:paraId="1F8DD658" w14:textId="390EF4FA">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   4.1 Innovation Ambition Matrix  </w:t>
      </w:r>
    </w:p>
    <w:p w:rsidR="6FDC144D" w:rsidP="50F530A5" w:rsidRDefault="6FDC144D" w14:paraId="472F967E" w14:textId="64679CA4">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p>
    <w:p w:rsidR="6FDC144D" w:rsidP="50F530A5" w:rsidRDefault="6FDC144D" w14:paraId="398F30E0" w14:textId="2FC3FE1A">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   4.2 Customer Journey Mapping (Current State)  </w:t>
      </w:r>
    </w:p>
    <w:p w:rsidR="6FDC144D" w:rsidP="50F530A5" w:rsidRDefault="6FDC144D" w14:paraId="178DBBC1" w14:textId="002D8114">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p>
    <w:p w:rsidR="6FDC144D" w:rsidP="50F530A5" w:rsidRDefault="6FDC144D" w14:paraId="2F6450EF" w14:textId="471579EF">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5. Proposed Digital Transformation Initiative</w:t>
      </w:r>
    </w:p>
    <w:p w:rsidR="6FDC144D" w:rsidP="50F530A5" w:rsidRDefault="6FDC144D" w14:paraId="757E2E28" w14:textId="6EB1C5E1">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  </w:t>
      </w:r>
    </w:p>
    <w:p w:rsidR="6FDC144D" w:rsidP="50F530A5" w:rsidRDefault="6FDC144D" w14:paraId="27A34F76" w14:textId="7A8A88D9">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   5.1 Overview of the Proposed Initiative  </w:t>
      </w:r>
    </w:p>
    <w:p w:rsidR="6FDC144D" w:rsidP="50F530A5" w:rsidRDefault="6FDC144D" w14:paraId="250E1E5D" w14:textId="2DCC5F83">
      <w:pPr>
        <w:pStyle w:val="ListParagraph"/>
        <w:rPr>
          <w:rFonts w:ascii="Arial" w:hAnsi="Arial" w:eastAsia="Arial" w:cs="Arial" w:asciiTheme="minorAscii" w:hAnsiTheme="minorAscii" w:eastAsiaTheme="minorAscii" w:cstheme="minorAscii"/>
          <w:noProof w:val="0"/>
          <w:color w:val="auto"/>
          <w:sz w:val="24"/>
          <w:szCs w:val="24"/>
          <w:lang w:val="en-GB"/>
        </w:rPr>
      </w:pPr>
    </w:p>
    <w:p w:rsidR="6FDC144D" w:rsidP="50F530A5" w:rsidRDefault="6FDC144D" w14:paraId="6DF6B537" w14:textId="2ABEA0C0">
      <w:pPr>
        <w:pStyle w:val="ListParagraph"/>
        <w:rPr>
          <w:rFonts w:ascii="Arial" w:hAnsi="Arial" w:eastAsia="Arial" w:cs="Arial" w:asciiTheme="minorAscii" w:hAnsiTheme="minorAscii" w:eastAsiaTheme="minorAscii" w:cstheme="minorAscii"/>
          <w:b w:val="1"/>
          <w:bCs w:val="1"/>
          <w:noProof w:val="0"/>
          <w:color w:val="auto"/>
          <w:sz w:val="22"/>
          <w:szCs w:val="22"/>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 </w:t>
      </w:r>
      <w:r w:rsidRPr="50F530A5" w:rsidR="4DA9274E">
        <w:rPr>
          <w:noProof w:val="0"/>
          <w:lang w:val="en-GB"/>
        </w:rPr>
        <w:t>5.2 Operational Efficiency KPIs</w:t>
      </w:r>
    </w:p>
    <w:p w:rsidR="6FDC144D" w:rsidP="50F530A5" w:rsidRDefault="6FDC144D" w14:paraId="7B41CB47" w14:textId="7A949291">
      <w:pPr>
        <w:pStyle w:val="Normal"/>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 5.3 Enhanced Customer Journey (Future State) </w:t>
      </w:r>
    </w:p>
    <w:p w:rsidR="6FDC144D" w:rsidP="50F530A5" w:rsidRDefault="6FDC144D" w14:paraId="29B5D9C8" w14:textId="2C3116EA">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 </w:t>
      </w:r>
    </w:p>
    <w:p w:rsidR="6FDC144D" w:rsidP="50F530A5" w:rsidRDefault="6FDC144D" w14:paraId="7F179071" w14:textId="54343F8A">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6. Impact Measurement &amp; KPIs  </w:t>
      </w:r>
    </w:p>
    <w:p w:rsidR="6FDC144D" w:rsidP="50F530A5" w:rsidRDefault="6FDC144D" w14:paraId="2A37A9D6" w14:textId="67D2C476">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p>
    <w:p w:rsidR="6FDC144D" w:rsidP="50F530A5" w:rsidRDefault="6FDC144D" w14:paraId="2CB93B98" w14:textId="310A6884">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7. Conclusion </w:t>
      </w:r>
    </w:p>
    <w:p w:rsidR="6FDC144D" w:rsidP="50F530A5" w:rsidRDefault="6FDC144D" w14:paraId="304E09E8" w14:textId="3DAC98BB">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 </w:t>
      </w:r>
    </w:p>
    <w:p w:rsidR="6FDC144D" w:rsidP="50F530A5" w:rsidRDefault="6FDC144D" w14:paraId="5A97634D" w14:textId="3BB58FD0">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8. References  </w:t>
      </w:r>
    </w:p>
    <w:p w:rsidR="6FDC144D" w:rsidP="50F530A5" w:rsidRDefault="6FDC144D" w14:paraId="6975A18C" w14:textId="58370AF9">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p>
    <w:p w:rsidR="6FDC144D" w:rsidP="50F530A5" w:rsidRDefault="6FDC144D" w14:paraId="60B92247" w14:textId="6D717AF7">
      <w:pPr>
        <w:pStyle w:val="Normal"/>
        <w:spacing w:before="240" w:beforeAutospacing="off" w:after="240" w:afterAutospacing="off"/>
        <w:ind w:left="0"/>
        <w:jc w:val="left"/>
        <w:rPr>
          <w:rFonts w:ascii="Arial" w:hAnsi="Arial" w:eastAsia="Arial" w:cs="Arial" w:asciiTheme="minorAscii" w:hAnsiTheme="minorAscii" w:eastAsiaTheme="minorAscii" w:cstheme="minorAscii"/>
          <w:noProof w:val="0"/>
          <w:color w:val="auto"/>
          <w:sz w:val="22"/>
          <w:szCs w:val="22"/>
          <w:lang w:val="en-GB"/>
        </w:rPr>
      </w:pPr>
    </w:p>
    <w:p w:rsidR="6FDC144D" w:rsidP="50F530A5" w:rsidRDefault="6FDC144D" w14:paraId="13C216CF" w14:textId="208733BE">
      <w:pPr>
        <w:pStyle w:val="Heading1"/>
        <w:rPr>
          <w:rFonts w:ascii="Arial" w:hAnsi="Arial" w:eastAsia="Arial" w:cs="Arial" w:asciiTheme="minorAscii" w:hAnsiTheme="minorAscii" w:eastAsiaTheme="minorAscii" w:cstheme="minorAscii"/>
          <w:noProof w:val="0"/>
          <w:color w:val="auto"/>
          <w:sz w:val="22"/>
          <w:szCs w:val="22"/>
          <w:lang w:val="en-GB"/>
        </w:rPr>
      </w:pPr>
      <w:r w:rsidRPr="50F530A5" w:rsidR="7CFF10C7">
        <w:rPr>
          <w:noProof w:val="0"/>
          <w:lang w:val="en-GB"/>
        </w:rPr>
        <w:t xml:space="preserve">introduction </w:t>
      </w:r>
    </w:p>
    <w:p w:rsidR="6FDC144D" w:rsidP="50F530A5" w:rsidRDefault="6FDC144D" w14:paraId="547EF351" w14:textId="4D08915E">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2"/>
          <w:szCs w:val="22"/>
          <w:lang w:val="en-GB"/>
        </w:rPr>
      </w:pPr>
    </w:p>
    <w:p w:rsidR="6FDC144D" w:rsidP="50F530A5" w:rsidRDefault="6FDC144D" w14:paraId="3841AAE3" w14:textId="673A5E39">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2"/>
          <w:szCs w:val="22"/>
          <w:lang w:val="en-GB"/>
        </w:rPr>
      </w:pPr>
    </w:p>
    <w:p w:rsidR="6FDC144D" w:rsidP="50F530A5" w:rsidRDefault="6FDC144D" w14:paraId="32B512D1" w14:textId="1985688A">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2"/>
          <w:szCs w:val="22"/>
          <w:lang w:val="en-GB"/>
        </w:rPr>
      </w:pPr>
    </w:p>
    <w:p w:rsidR="6FDC144D" w:rsidP="50F530A5" w:rsidRDefault="6FDC144D" w14:paraId="1914CF2A" w14:textId="1799E105">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2"/>
          <w:szCs w:val="22"/>
          <w:lang w:val="en-GB"/>
        </w:rPr>
      </w:pPr>
      <w:r w:rsidRPr="50F530A5" w:rsidR="6C7BEBB3">
        <w:rPr>
          <w:rFonts w:ascii="Arial" w:hAnsi="Arial" w:eastAsia="Arial" w:cs="Arial" w:asciiTheme="minorAscii" w:hAnsiTheme="minorAscii" w:eastAsiaTheme="minorAscii" w:cstheme="minorAscii"/>
          <w:noProof w:val="0"/>
          <w:color w:val="auto"/>
          <w:sz w:val="22"/>
          <w:szCs w:val="22"/>
          <w:lang w:val="en-GB"/>
        </w:rPr>
        <w:t>Gregg's</w:t>
      </w:r>
      <w:r w:rsidRPr="50F530A5" w:rsidR="2999718A">
        <w:rPr>
          <w:rFonts w:ascii="Arial" w:hAnsi="Arial" w:eastAsia="Arial" w:cs="Arial" w:asciiTheme="minorAscii" w:hAnsiTheme="minorAscii" w:eastAsiaTheme="minorAscii" w:cstheme="minorAscii"/>
          <w:noProof w:val="0"/>
          <w:color w:val="auto"/>
          <w:sz w:val="22"/>
          <w:szCs w:val="22"/>
          <w:lang w:val="en-GB"/>
        </w:rPr>
        <w:t xml:space="preserve"> plc is the UK's top food-on-the-go retailer, with over 2,300 locations across high streets, retail parks, travel hubs, and drive-</w:t>
      </w:r>
      <w:r w:rsidRPr="50F530A5" w:rsidR="2999718A">
        <w:rPr>
          <w:rFonts w:ascii="Arial" w:hAnsi="Arial" w:eastAsia="Arial" w:cs="Arial" w:asciiTheme="minorAscii" w:hAnsiTheme="minorAscii" w:eastAsiaTheme="minorAscii" w:cstheme="minorAscii"/>
          <w:noProof w:val="0"/>
          <w:color w:val="auto"/>
          <w:sz w:val="22"/>
          <w:szCs w:val="22"/>
          <w:lang w:val="en-GB"/>
        </w:rPr>
        <w:t>thr</w:t>
      </w:r>
      <w:r w:rsidRPr="50F530A5" w:rsidR="4D4971F8">
        <w:rPr>
          <w:rFonts w:ascii="Arial" w:hAnsi="Arial" w:eastAsia="Arial" w:cs="Arial" w:asciiTheme="minorAscii" w:hAnsiTheme="minorAscii" w:eastAsiaTheme="minorAscii" w:cstheme="minorAscii"/>
          <w:noProof w:val="0"/>
          <w:color w:val="auto"/>
          <w:sz w:val="22"/>
          <w:szCs w:val="22"/>
          <w:lang w:val="en-GB"/>
        </w:rPr>
        <w:t xml:space="preserve">ough </w:t>
      </w:r>
      <w:r w:rsidRPr="50F530A5" w:rsidR="2999718A">
        <w:rPr>
          <w:rFonts w:ascii="Arial" w:hAnsi="Arial" w:eastAsia="Arial" w:cs="Arial" w:asciiTheme="minorAscii" w:hAnsiTheme="minorAscii" w:eastAsiaTheme="minorAscii" w:cstheme="minorAscii"/>
          <w:noProof w:val="0"/>
          <w:color w:val="auto"/>
          <w:sz w:val="22"/>
          <w:szCs w:val="22"/>
          <w:lang w:val="en-GB"/>
        </w:rPr>
        <w:t>(Greggs, 2023).</w:t>
      </w:r>
    </w:p>
    <w:p w:rsidR="6FDC144D" w:rsidP="50F530A5" w:rsidRDefault="6FDC144D" w14:paraId="31662E8F" w14:textId="600E5B8A">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2"/>
          <w:szCs w:val="22"/>
          <w:lang w:val="en-GB"/>
        </w:rPr>
      </w:pPr>
      <w:r w:rsidRPr="50F530A5" w:rsidR="2999718A">
        <w:rPr>
          <w:rFonts w:ascii="Arial" w:hAnsi="Arial" w:eastAsia="Arial" w:cs="Arial" w:asciiTheme="minorAscii" w:hAnsiTheme="minorAscii" w:eastAsiaTheme="minorAscii" w:cstheme="minorAscii"/>
          <w:noProof w:val="0"/>
          <w:color w:val="auto"/>
          <w:sz w:val="22"/>
          <w:szCs w:val="22"/>
          <w:lang w:val="en-GB"/>
        </w:rPr>
        <w:t xml:space="preserve"> It started in 1939 as a family bakery in Newcastle upon Tyne and has grown into a well-known national brand offering affordable baked goods, </w:t>
      </w:r>
      <w:r w:rsidRPr="50F530A5" w:rsidR="37EE212F">
        <w:rPr>
          <w:rFonts w:ascii="Arial" w:hAnsi="Arial" w:eastAsia="Arial" w:cs="Arial" w:asciiTheme="minorAscii" w:hAnsiTheme="minorAscii" w:eastAsiaTheme="minorAscii" w:cstheme="minorAscii"/>
          <w:noProof w:val="0"/>
          <w:color w:val="auto"/>
          <w:sz w:val="22"/>
          <w:szCs w:val="22"/>
          <w:lang w:val="en-GB"/>
        </w:rPr>
        <w:t>Savory</w:t>
      </w:r>
      <w:r w:rsidRPr="50F530A5" w:rsidR="2999718A">
        <w:rPr>
          <w:rFonts w:ascii="Arial" w:hAnsi="Arial" w:eastAsia="Arial" w:cs="Arial" w:asciiTheme="minorAscii" w:hAnsiTheme="minorAscii" w:eastAsiaTheme="minorAscii" w:cstheme="minorAscii"/>
          <w:noProof w:val="0"/>
          <w:color w:val="auto"/>
          <w:sz w:val="22"/>
          <w:szCs w:val="22"/>
          <w:lang w:val="en-GB"/>
        </w:rPr>
        <w:t xml:space="preserve"> snacks, sandwiches, and hot drinks. </w:t>
      </w:r>
    </w:p>
    <w:p w:rsidR="6FDC144D" w:rsidP="50F530A5" w:rsidRDefault="6FDC144D" w14:paraId="1FC1D17A" w14:textId="049F31B6">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2"/>
          <w:szCs w:val="22"/>
          <w:lang w:val="en-GB"/>
        </w:rPr>
      </w:pPr>
      <w:r w:rsidRPr="50F530A5" w:rsidR="2999718A">
        <w:rPr>
          <w:rFonts w:ascii="Arial" w:hAnsi="Arial" w:eastAsia="Arial" w:cs="Arial" w:asciiTheme="minorAscii" w:hAnsiTheme="minorAscii" w:eastAsiaTheme="minorAscii" w:cstheme="minorAscii"/>
          <w:noProof w:val="0"/>
          <w:color w:val="auto"/>
          <w:sz w:val="22"/>
          <w:szCs w:val="22"/>
          <w:lang w:val="en-GB"/>
        </w:rPr>
        <w:t>The company focuses on convenience, accessibility, and offering low-cost, high-volume food, which helps it stand out in the competitive quick-service retail (QSR) and food-to-go market (IGD, 2023).</w:t>
      </w:r>
    </w:p>
    <w:p w:rsidR="6FDC144D" w:rsidP="50F530A5" w:rsidRDefault="6FDC144D" w14:paraId="3C865816" w14:textId="24FC9818">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2"/>
          <w:szCs w:val="22"/>
          <w:lang w:val="en-GB"/>
        </w:rPr>
      </w:pPr>
    </w:p>
    <w:p w:rsidR="6FDC144D" w:rsidP="50F530A5" w:rsidRDefault="6FDC144D" w14:paraId="4072FE8B" w14:textId="5A30F855">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2"/>
          <w:szCs w:val="22"/>
          <w:lang w:val="en-GB"/>
        </w:rPr>
      </w:pPr>
      <w:r w:rsidRPr="50F530A5" w:rsidR="2999718A">
        <w:rPr>
          <w:rFonts w:ascii="Arial" w:hAnsi="Arial" w:eastAsia="Arial" w:cs="Arial" w:asciiTheme="minorAscii" w:hAnsiTheme="minorAscii" w:eastAsiaTheme="minorAscii" w:cstheme="minorAscii"/>
          <w:noProof w:val="0"/>
          <w:color w:val="auto"/>
          <w:sz w:val="22"/>
          <w:szCs w:val="22"/>
          <w:lang w:val="en-GB"/>
        </w:rPr>
        <w:t>In recent years, Greggs has organized its growth around three main goals: expansion, going digital, and improving efficiency. The company is aiming for a total of 3,000 outlets in the UK in the near future (Greggs, 2023). In tandem with its store growth, Greggs has made significant investments in digital platforms, like the Greggs App, click-and-collect services, and partnerships with delivery services such as Just Eat and Uber Eats. These moves align with wider industry shifts toward digital convenience and omnichannel retailing (Deloitte, 2022).</w:t>
      </w:r>
    </w:p>
    <w:p w:rsidR="6FDC144D" w:rsidP="50F530A5" w:rsidRDefault="6FDC144D" w14:paraId="21EAC7B9" w14:textId="3128F87E">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2"/>
          <w:szCs w:val="22"/>
          <w:lang w:val="en-GB"/>
        </w:rPr>
      </w:pPr>
    </w:p>
    <w:p w:rsidR="6FDC144D" w:rsidP="50F530A5" w:rsidRDefault="6FDC144D" w14:paraId="49DA3AFF" w14:textId="39E32585">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2"/>
          <w:szCs w:val="22"/>
          <w:lang w:val="en-GB"/>
        </w:rPr>
      </w:pPr>
      <w:r w:rsidRPr="50F530A5" w:rsidR="2999718A">
        <w:rPr>
          <w:rFonts w:ascii="Arial" w:hAnsi="Arial" w:eastAsia="Arial" w:cs="Arial" w:asciiTheme="minorAscii" w:hAnsiTheme="minorAscii" w:eastAsiaTheme="minorAscii" w:cstheme="minorAscii"/>
          <w:noProof w:val="0"/>
          <w:color w:val="auto"/>
          <w:sz w:val="22"/>
          <w:szCs w:val="22"/>
          <w:lang w:val="en-GB"/>
        </w:rPr>
        <w:t>Affordability and everyday value are at the core of Greggs’ brand, especially as the UK grapples with rising living costs. Studies show that consumers are opting for more budget-friendly food options instead of pricier ones, giving an advantage to value-driven brands like Greggs (Kantar, 2023).</w:t>
      </w:r>
    </w:p>
    <w:p w:rsidR="6FDC144D" w:rsidP="50F530A5" w:rsidRDefault="6FDC144D" w14:paraId="43F642B7" w14:textId="6A82B200">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2"/>
          <w:szCs w:val="22"/>
          <w:lang w:val="en-GB"/>
        </w:rPr>
      </w:pPr>
    </w:p>
    <w:p w:rsidR="6FDC144D" w:rsidP="50F530A5" w:rsidRDefault="6FDC144D" w14:paraId="0D70A063" w14:textId="1FB82C64">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2"/>
          <w:szCs w:val="22"/>
          <w:lang w:val="en-GB"/>
        </w:rPr>
      </w:pPr>
      <w:r w:rsidRPr="50F530A5" w:rsidR="2999718A">
        <w:rPr>
          <w:rFonts w:ascii="Arial" w:hAnsi="Arial" w:eastAsia="Arial" w:cs="Arial" w:asciiTheme="minorAscii" w:hAnsiTheme="minorAscii" w:eastAsiaTheme="minorAscii" w:cstheme="minorAscii"/>
          <w:noProof w:val="0"/>
          <w:color w:val="auto"/>
          <w:sz w:val="22"/>
          <w:szCs w:val="22"/>
          <w:lang w:val="en-GB"/>
        </w:rPr>
        <w:t>By keeping prices low while broadening its menu and enhancing its digital features, Greggs has solidified its competitive edge.</w:t>
      </w:r>
    </w:p>
    <w:p w:rsidR="6FDC144D" w:rsidP="50F530A5" w:rsidRDefault="6FDC144D" w14:paraId="3386B5AB" w14:textId="3E77F9CD">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2"/>
          <w:szCs w:val="22"/>
          <w:lang w:val="en-GB"/>
        </w:rPr>
      </w:pPr>
    </w:p>
    <w:p w:rsidR="6FDC144D" w:rsidP="50F530A5" w:rsidRDefault="6FDC144D" w14:paraId="5A2941F1" w14:textId="168AC0E2">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2"/>
          <w:szCs w:val="22"/>
          <w:lang w:val="en-GB"/>
        </w:rPr>
      </w:pPr>
      <w:r w:rsidRPr="50F530A5" w:rsidR="267B957E">
        <w:rPr>
          <w:rFonts w:ascii="Arial" w:hAnsi="Arial" w:eastAsia="Arial" w:cs="Arial" w:asciiTheme="minorAscii" w:hAnsiTheme="minorAscii" w:eastAsiaTheme="minorAscii" w:cstheme="minorAscii"/>
          <w:noProof w:val="0"/>
          <w:color w:val="auto"/>
          <w:sz w:val="22"/>
          <w:szCs w:val="22"/>
          <w:lang w:val="en-GB"/>
        </w:rPr>
        <w:t>however</w:t>
      </w:r>
      <w:r w:rsidRPr="50F530A5" w:rsidR="2999718A">
        <w:rPr>
          <w:rFonts w:ascii="Arial" w:hAnsi="Arial" w:eastAsia="Arial" w:cs="Arial" w:asciiTheme="minorAscii" w:hAnsiTheme="minorAscii" w:eastAsiaTheme="minorAscii" w:cstheme="minorAscii"/>
          <w:noProof w:val="0"/>
          <w:color w:val="auto"/>
          <w:sz w:val="22"/>
          <w:szCs w:val="22"/>
          <w:lang w:val="en-GB"/>
        </w:rPr>
        <w:t xml:space="preserve">, Greggs </w:t>
      </w:r>
      <w:r w:rsidRPr="50F530A5" w:rsidR="2999718A">
        <w:rPr>
          <w:rFonts w:ascii="Arial" w:hAnsi="Arial" w:eastAsia="Arial" w:cs="Arial" w:asciiTheme="minorAscii" w:hAnsiTheme="minorAscii" w:eastAsiaTheme="minorAscii" w:cstheme="minorAscii"/>
          <w:noProof w:val="0"/>
          <w:color w:val="auto"/>
          <w:sz w:val="22"/>
          <w:szCs w:val="22"/>
          <w:lang w:val="en-GB"/>
        </w:rPr>
        <w:t>encounters</w:t>
      </w:r>
      <w:r w:rsidRPr="50F530A5" w:rsidR="2999718A">
        <w:rPr>
          <w:rFonts w:ascii="Arial" w:hAnsi="Arial" w:eastAsia="Arial" w:cs="Arial" w:asciiTheme="minorAscii" w:hAnsiTheme="minorAscii" w:eastAsiaTheme="minorAscii" w:cstheme="minorAscii"/>
          <w:noProof w:val="0"/>
          <w:color w:val="auto"/>
          <w:sz w:val="22"/>
          <w:szCs w:val="22"/>
          <w:lang w:val="en-GB"/>
        </w:rPr>
        <w:t xml:space="preserve"> some operational hurdles. A major one is the rush hour congestion, especially in city </w:t>
      </w:r>
      <w:r w:rsidRPr="50F530A5" w:rsidR="7A53B93C">
        <w:rPr>
          <w:rFonts w:ascii="Arial" w:hAnsi="Arial" w:eastAsia="Arial" w:cs="Arial" w:asciiTheme="minorAscii" w:hAnsiTheme="minorAscii" w:eastAsiaTheme="minorAscii" w:cstheme="minorAscii"/>
          <w:noProof w:val="0"/>
          <w:color w:val="auto"/>
          <w:sz w:val="22"/>
          <w:szCs w:val="22"/>
          <w:lang w:val="en-GB"/>
        </w:rPr>
        <w:t>centres</w:t>
      </w:r>
      <w:r w:rsidRPr="50F530A5" w:rsidR="2999718A">
        <w:rPr>
          <w:rFonts w:ascii="Arial" w:hAnsi="Arial" w:eastAsia="Arial" w:cs="Arial" w:asciiTheme="minorAscii" w:hAnsiTheme="minorAscii" w:eastAsiaTheme="minorAscii" w:cstheme="minorAscii"/>
          <w:noProof w:val="0"/>
          <w:color w:val="auto"/>
          <w:sz w:val="22"/>
          <w:szCs w:val="22"/>
          <w:lang w:val="en-GB"/>
        </w:rPr>
        <w:t xml:space="preserve"> and transportation hubs. </w:t>
      </w:r>
    </w:p>
    <w:p w:rsidR="6FDC144D" w:rsidP="50F530A5" w:rsidRDefault="6FDC144D" w14:paraId="7273E21C" w14:textId="28B7C3D4">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2"/>
          <w:szCs w:val="22"/>
          <w:lang w:val="en-GB"/>
        </w:rPr>
      </w:pPr>
      <w:r w:rsidRPr="50F530A5" w:rsidR="2999718A">
        <w:rPr>
          <w:rFonts w:ascii="Arial" w:hAnsi="Arial" w:eastAsia="Arial" w:cs="Arial" w:asciiTheme="minorAscii" w:hAnsiTheme="minorAscii" w:eastAsiaTheme="minorAscii" w:cstheme="minorAscii"/>
          <w:noProof w:val="0"/>
          <w:color w:val="auto"/>
          <w:sz w:val="22"/>
          <w:szCs w:val="22"/>
          <w:lang w:val="en-GB"/>
        </w:rPr>
        <w:t xml:space="preserve">The brand’s business model depends heavily on morning and lunchtime customers, which leads to predictable but intense spikes in foot traffic. These periods can generate long lines, delays, and customer irritation. Research in </w:t>
      </w:r>
      <w:r w:rsidRPr="50F530A5" w:rsidR="2999718A">
        <w:rPr>
          <w:rFonts w:ascii="Arial" w:hAnsi="Arial" w:eastAsia="Arial" w:cs="Arial" w:asciiTheme="minorAscii" w:hAnsiTheme="minorAscii" w:eastAsiaTheme="minorAscii" w:cstheme="minorAscii"/>
          <w:noProof w:val="0"/>
          <w:color w:val="auto"/>
          <w:sz w:val="22"/>
          <w:szCs w:val="22"/>
          <w:lang w:val="en-GB"/>
        </w:rPr>
        <w:t>behavioral</w:t>
      </w:r>
      <w:r w:rsidRPr="50F530A5" w:rsidR="2999718A">
        <w:rPr>
          <w:rFonts w:ascii="Arial" w:hAnsi="Arial" w:eastAsia="Arial" w:cs="Arial" w:asciiTheme="minorAscii" w:hAnsiTheme="minorAscii" w:eastAsiaTheme="minorAscii" w:cstheme="minorAscii"/>
          <w:noProof w:val="0"/>
          <w:color w:val="auto"/>
          <w:sz w:val="22"/>
          <w:szCs w:val="22"/>
          <w:lang w:val="en-GB"/>
        </w:rPr>
        <w:t xml:space="preserve"> economics shows that how long people perceive they are waiting can matter more than the actual wait time (Zhou and Soman, 2008).</w:t>
      </w:r>
    </w:p>
    <w:p w:rsidR="6FDC144D" w:rsidP="50F530A5" w:rsidRDefault="6FDC144D" w14:paraId="4B9A745A" w14:textId="67E2CAC9">
      <w:pPr>
        <w:pStyle w:val="Normal"/>
        <w:jc w:val="both"/>
        <w:rPr>
          <w:rFonts w:ascii="Arial" w:hAnsi="Arial" w:eastAsia="Arial" w:cs="Arial" w:asciiTheme="minorAscii" w:hAnsiTheme="minorAscii" w:eastAsiaTheme="minorAscii" w:cstheme="minorAscii"/>
          <w:b w:val="0"/>
          <w:bCs w:val="0"/>
          <w:color w:val="auto"/>
          <w:sz w:val="22"/>
          <w:szCs w:val="22"/>
        </w:rPr>
      </w:pPr>
    </w:p>
    <w:p w:rsidR="50F530A5" w:rsidP="50F530A5" w:rsidRDefault="50F530A5" w14:paraId="5265C6CD" w14:textId="4668374C">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p>
    <w:p w:rsidR="50F530A5" w:rsidP="50F530A5" w:rsidRDefault="50F530A5" w14:paraId="441CDF1B" w14:textId="369C82A3">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p>
    <w:p w:rsidR="50F530A5" w:rsidP="50F530A5" w:rsidRDefault="50F530A5" w14:paraId="3E93FCF5" w14:textId="35E874D7">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p>
    <w:p w:rsidR="50F530A5" w:rsidP="50F530A5" w:rsidRDefault="50F530A5" w14:paraId="06BE86F5" w14:textId="57B88278">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p>
    <w:p w:rsidR="50F530A5" w:rsidP="50F530A5" w:rsidRDefault="50F530A5" w14:paraId="7327D8A5" w14:textId="5733A4D6">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p>
    <w:p w:rsidR="3F3B922E" w:rsidP="50F530A5" w:rsidRDefault="3F3B922E" w14:paraId="36CB7E44" w14:textId="6D9D85CC">
      <w:pPr>
        <w:pStyle w:val="Heading1"/>
        <w:rPr>
          <w:rFonts w:ascii="Arial" w:hAnsi="Arial" w:eastAsia="Arial" w:cs="Arial" w:asciiTheme="minorAscii" w:hAnsiTheme="minorAscii" w:eastAsiaTheme="minorAscii" w:cstheme="minorAscii"/>
          <w:b w:val="0"/>
          <w:bCs w:val="0"/>
          <w:noProof w:val="0"/>
          <w:color w:val="auto"/>
          <w:sz w:val="22"/>
          <w:szCs w:val="22"/>
          <w:lang w:val="en-GB"/>
        </w:rPr>
      </w:pPr>
      <w:bookmarkStart w:name="_Toc1835998253" w:id="1452322685"/>
      <w:bookmarkStart w:name="_Toc642828444" w:id="545932169"/>
      <w:r w:rsidRPr="50F530A5" w:rsidR="477D1D9A">
        <w:rPr>
          <w:noProof w:val="0"/>
          <w:lang w:val="en-GB"/>
        </w:rPr>
        <w:t xml:space="preserve">SECTION </w:t>
      </w:r>
      <w:r w:rsidRPr="50F530A5" w:rsidR="21844158">
        <w:rPr>
          <w:noProof w:val="0"/>
          <w:lang w:val="en-GB"/>
        </w:rPr>
        <w:t>2</w:t>
      </w:r>
      <w:bookmarkEnd w:id="1452322685"/>
      <w:bookmarkEnd w:id="545932169"/>
      <w:r w:rsidRPr="50F530A5" w:rsidR="21844158">
        <w:rPr>
          <w:noProof w:val="0"/>
          <w:lang w:val="en-GB"/>
        </w:rPr>
        <w:t xml:space="preserve">  </w:t>
      </w:r>
    </w:p>
    <w:p w:rsidR="3F3B922E" w:rsidP="50F530A5" w:rsidRDefault="3F3B922E" w14:paraId="5EC3D967" w14:textId="7F7149A2">
      <w:pPr>
        <w:pStyle w:val="Heading1"/>
        <w:rPr>
          <w:rFonts w:ascii="Arial" w:hAnsi="Arial" w:eastAsia="Arial" w:cs="Arial" w:asciiTheme="minorAscii" w:hAnsiTheme="minorAscii" w:eastAsiaTheme="minorAscii" w:cstheme="minorAscii"/>
          <w:b w:val="0"/>
          <w:bCs w:val="0"/>
          <w:noProof w:val="0"/>
          <w:color w:val="auto"/>
          <w:sz w:val="22"/>
          <w:szCs w:val="22"/>
          <w:lang w:val="en-GB"/>
        </w:rPr>
      </w:pPr>
      <w:bookmarkStart w:name="_Toc325031381" w:id="1998588924"/>
      <w:bookmarkStart w:name="_Toc1700347310" w:id="995640311"/>
      <w:r w:rsidRPr="50F530A5" w:rsidR="21844158">
        <w:rPr>
          <w:noProof w:val="0"/>
          <w:lang w:val="en-GB"/>
        </w:rPr>
        <w:t>Key</w:t>
      </w:r>
      <w:r w:rsidRPr="50F530A5" w:rsidR="477D1D9A">
        <w:rPr>
          <w:noProof w:val="0"/>
          <w:lang w:val="en-GB"/>
        </w:rPr>
        <w:t xml:space="preserve"> Consumer and Industry Trends Affecting Greggs</w:t>
      </w:r>
      <w:bookmarkEnd w:id="1998588924"/>
      <w:bookmarkEnd w:id="995640311"/>
      <w:r w:rsidRPr="50F530A5" w:rsidR="3AFC8D9B">
        <w:rPr>
          <w:noProof w:val="0"/>
          <w:lang w:val="en-GB"/>
        </w:rPr>
        <w:t xml:space="preserve"> </w:t>
      </w:r>
    </w:p>
    <w:p w:rsidR="3F3B922E" w:rsidP="50F530A5" w:rsidRDefault="3F3B922E" w14:paraId="45B33622" w14:textId="2DAD9A50">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The UK’s food-to-</w:t>
      </w:r>
      <w:r w:rsidRPr="50F530A5" w:rsidR="4DB28490">
        <w:rPr>
          <w:rFonts w:ascii="Arial" w:hAnsi="Arial" w:eastAsia="Arial" w:cs="Arial" w:asciiTheme="minorAscii" w:hAnsiTheme="minorAscii" w:eastAsiaTheme="minorAscii" w:cstheme="minorAscii"/>
          <w:b w:val="0"/>
          <w:bCs w:val="0"/>
          <w:noProof w:val="0"/>
          <w:color w:val="auto"/>
          <w:sz w:val="22"/>
          <w:szCs w:val="22"/>
          <w:lang w:val="en-GB"/>
        </w:rPr>
        <w:t>go,</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and quick-service retail (QSR) sector has seen a big shift in the past decade, driven by changing consumer habits, rising economic pressures, and the fast pace of digital growth. As the largest food-on-the-go retailer in the UK, Greggs is significantly </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impacted</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by these trends, presenting both opportunities and challenges for its growth strategy. To assess Greggs' current approach to innovation and pinpoint where digital upgrades can improve customer experience, a solid understanding of these dynamics is key.</w:t>
      </w:r>
    </w:p>
    <w:p w:rsidR="3F3B922E" w:rsidP="50F530A5" w:rsidRDefault="3F3B922E" w14:paraId="413A3ABB" w14:textId="24A27D1C">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3F3B922E" w:rsidP="50F530A5" w:rsidRDefault="3F3B922E" w14:paraId="19423C73" w14:textId="1E2FBFFB">
      <w:pPr>
        <w:pStyle w:val="Heading2"/>
        <w:rPr>
          <w:rFonts w:ascii="Arial" w:hAnsi="Arial" w:eastAsia="Arial" w:cs="Arial" w:asciiTheme="minorAscii" w:hAnsiTheme="minorAscii" w:eastAsiaTheme="minorAscii" w:cstheme="minorAscii"/>
          <w:b w:val="0"/>
          <w:bCs w:val="0"/>
          <w:noProof w:val="0"/>
          <w:color w:val="auto"/>
          <w:sz w:val="22"/>
          <w:szCs w:val="22"/>
          <w:lang w:val="en-GB"/>
        </w:rPr>
      </w:pPr>
      <w:bookmarkStart w:name="_Toc277773418" w:id="1962426695"/>
      <w:bookmarkStart w:name="_Toc2099524270" w:id="2061917841"/>
      <w:r w:rsidRPr="50F530A5" w:rsidR="3AFC8D9B">
        <w:rPr>
          <w:noProof w:val="0"/>
          <w:lang w:val="en-GB"/>
        </w:rPr>
        <w:t>2.1</w:t>
      </w:r>
      <w:bookmarkEnd w:id="1962426695"/>
      <w:bookmarkEnd w:id="2061917841"/>
    </w:p>
    <w:p w:rsidR="3F3B922E" w:rsidP="50F530A5" w:rsidRDefault="3F3B922E" w14:paraId="5908A3E9" w14:textId="79C4CD85">
      <w:pPr>
        <w:pStyle w:val="Heading2"/>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noProof w:val="0"/>
          <w:lang w:val="en-GB"/>
        </w:rPr>
        <w:t xml:space="preserve"> </w:t>
      </w:r>
      <w:bookmarkStart w:name="_Toc1508974129" w:id="484972176"/>
      <w:bookmarkStart w:name="_Toc179540714" w:id="769012813"/>
      <w:r w:rsidRPr="50F530A5" w:rsidR="3AFC8D9B">
        <w:rPr>
          <w:noProof w:val="0"/>
          <w:lang w:val="en-GB"/>
        </w:rPr>
        <w:t>Growth and Evolution of the UK Food-to-Go Market</w:t>
      </w:r>
      <w:bookmarkEnd w:id="484972176"/>
      <w:bookmarkEnd w:id="769012813"/>
    </w:p>
    <w:p w:rsidR="3F3B922E" w:rsidP="50F530A5" w:rsidRDefault="3F3B922E" w14:paraId="49107598" w14:textId="186EB583">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3F3B922E" w:rsidP="50F530A5" w:rsidRDefault="3F3B922E" w14:paraId="44AE3D79" w14:textId="3D7C0F76">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The UK food-to-go market has been growing steadily, </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mainly due to</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the increasing demand for convenience, affordability, and quick options. According to industry forecasts, this market is set to hit £23 billion by 2027, signifying a strong rebound post-pandemic and more consumer movement (IGD, 2023).</w:t>
      </w:r>
    </w:p>
    <w:p w:rsidR="3F3B922E" w:rsidP="50F530A5" w:rsidRDefault="3F3B922E" w14:paraId="5B4BE3DB" w14:textId="523B1AAE">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Food-to-go options are particularly resilient, aligning well with modern lifestyles where people look for quick, on-the-go meals while commuting, on breaks, or during leisure time.</w:t>
      </w:r>
    </w:p>
    <w:p w:rsidR="3F3B922E" w:rsidP="50F530A5" w:rsidRDefault="3F3B922E" w14:paraId="6E8533F7" w14:textId="3D5EC6BF">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3F3B922E" w:rsidP="50F530A5" w:rsidRDefault="3F3B922E" w14:paraId="25CA0FC0" w14:textId="174AE0DE">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Greggs has tapped into this growth, outperforming many competitors thanks to its focus on value and a wide network of stores. By situating itself in high-traffic areas like city </w:t>
      </w:r>
      <w:r w:rsidRPr="50F530A5" w:rsidR="5669ADC5">
        <w:rPr>
          <w:rFonts w:ascii="Arial" w:hAnsi="Arial" w:eastAsia="Arial" w:cs="Arial" w:asciiTheme="minorAscii" w:hAnsiTheme="minorAscii" w:eastAsiaTheme="minorAscii" w:cstheme="minorAscii"/>
          <w:b w:val="0"/>
          <w:bCs w:val="0"/>
          <w:noProof w:val="0"/>
          <w:color w:val="auto"/>
          <w:sz w:val="22"/>
          <w:szCs w:val="22"/>
          <w:lang w:val="en-GB"/>
        </w:rPr>
        <w:t>canters</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retail parks, and transport hubs, the company is well-positioned in a market heavily influenced by consumer foot traffic (Lumina Intelligence, 2023). </w:t>
      </w:r>
    </w:p>
    <w:p w:rsidR="3F3B922E" w:rsidP="50F530A5" w:rsidRDefault="3F3B922E" w14:paraId="13AC68CF" w14:textId="0DE47D44">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However, this dependence on peak trading times does mean that managing congestion becomes a critical issue.</w:t>
      </w:r>
    </w:p>
    <w:p w:rsidR="3F3B922E" w:rsidP="50F530A5" w:rsidRDefault="3F3B922E" w14:paraId="0817D38F" w14:textId="683BD246">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3F3B922E" w:rsidP="50F530A5" w:rsidRDefault="3F3B922E" w14:paraId="5323899D" w14:textId="60C52638">
      <w:pPr>
        <w:pStyle w:val="Heading2"/>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noProof w:val="0"/>
          <w:lang w:val="en-GB"/>
        </w:rPr>
        <w:t xml:space="preserve"> </w:t>
      </w:r>
      <w:bookmarkStart w:name="_Toc1287922275" w:id="1254221381"/>
      <w:bookmarkStart w:name="_Toc788908985" w:id="712388466"/>
      <w:r w:rsidRPr="50F530A5" w:rsidR="3AFC8D9B">
        <w:rPr>
          <w:noProof w:val="0"/>
          <w:lang w:val="en-GB"/>
        </w:rPr>
        <w:t>2.2 Cost-of-Living Pressures and Value-Seeking Behaviour</w:t>
      </w:r>
      <w:bookmarkEnd w:id="1254221381"/>
      <w:bookmarkEnd w:id="712388466"/>
    </w:p>
    <w:p w:rsidR="3F3B922E" w:rsidP="50F530A5" w:rsidRDefault="3F3B922E" w14:paraId="05112222" w14:textId="30741C0A">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3F3B922E" w:rsidP="50F530A5" w:rsidRDefault="3F3B922E" w14:paraId="6CAC6A40" w14:textId="1A5C3BCD">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The current cost-of-living crisis in the UK has reshaped consumer habits significantly. With rising inflation and increases in energy and food costs, shoppers are leaning towards affordability and cutting back on non-essential spending (Kantar, 2023)</w:t>
      </w:r>
    </w:p>
    <w:p w:rsidR="3F3B922E" w:rsidP="50F530A5" w:rsidRDefault="3F3B922E" w14:paraId="6E47B4E7" w14:textId="39103F06">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Brands like Greggs, which focus on value, are gaining ground as customers move away from pricier cafés and restaurants.</w:t>
      </w:r>
    </w:p>
    <w:p w:rsidR="3F3B922E" w:rsidP="50F530A5" w:rsidRDefault="3F3B922E" w14:paraId="3077A089" w14:textId="7621A665">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3F3B922E" w:rsidP="50F530A5" w:rsidRDefault="3F3B922E" w14:paraId="09719B0E" w14:textId="308030C9">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Greggs’ strategy of offering low-cost breakfast items, meal deals, and affordable drinks matches this trend well. Research shows that customers now seek brands that provide "everyday value" and clear pricing (Mintel, 2023).</w:t>
      </w:r>
    </w:p>
    <w:p w:rsidR="3F3B922E" w:rsidP="50F530A5" w:rsidRDefault="3F3B922E" w14:paraId="2F3F1E3B" w14:textId="5D8733F6">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The ability to keep prices down while enhancing its menu and digital offerings makes Greggs an appealing choice right now.</w:t>
      </w:r>
    </w:p>
    <w:p w:rsidR="3F3B922E" w:rsidP="50F530A5" w:rsidRDefault="3F3B922E" w14:paraId="72FAD0D9" w14:textId="73BDCEFA">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However, rising costs are also putting pressure on Greggs' operations. Higher ingredient prices, wage inflation, and energy costs are straining profit margins, making operational efficiency crucial. By introducing digital solutions that improve customer flow, lessen </w:t>
      </w:r>
      <w:r w:rsidRPr="50F530A5" w:rsidR="2791F7C8">
        <w:rPr>
          <w:rFonts w:ascii="Arial" w:hAnsi="Arial" w:eastAsia="Arial" w:cs="Arial" w:asciiTheme="minorAscii" w:hAnsiTheme="minorAscii" w:eastAsiaTheme="minorAscii" w:cstheme="minorAscii"/>
          <w:b w:val="0"/>
          <w:bCs w:val="0"/>
          <w:noProof w:val="0"/>
          <w:color w:val="auto"/>
          <w:sz w:val="22"/>
          <w:szCs w:val="22"/>
          <w:lang w:val="en-GB"/>
        </w:rPr>
        <w:t>labour</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needs, or </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optimize</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store use</w:t>
      </w:r>
      <w:r w:rsidRPr="50F530A5" w:rsidR="61D683E0">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like the proposed Digital Queue</w:t>
      </w:r>
      <w:r w:rsidRPr="50F530A5" w:rsidR="4E46EF36">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Greggs can better manage these challenges.</w:t>
      </w:r>
    </w:p>
    <w:p w:rsidR="3F3B922E" w:rsidP="50F530A5" w:rsidRDefault="3F3B922E" w14:paraId="2C83E998" w14:textId="248C63F7">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3F3B922E" w:rsidP="50F530A5" w:rsidRDefault="3F3B922E" w14:paraId="0476372B" w14:textId="5B6153E9">
      <w:pPr>
        <w:pStyle w:val="Heading2"/>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noProof w:val="0"/>
          <w:lang w:val="en-GB"/>
        </w:rPr>
        <w:t xml:space="preserve"> </w:t>
      </w:r>
      <w:bookmarkStart w:name="_Toc1813125859" w:id="264424675"/>
      <w:bookmarkStart w:name="_Toc1929310191" w:id="673181245"/>
      <w:r w:rsidRPr="50F530A5" w:rsidR="3AFC8D9B">
        <w:rPr>
          <w:noProof w:val="0"/>
          <w:lang w:val="en-GB"/>
        </w:rPr>
        <w:t>2.3 Digital Adoption and Changing Customer Expectations</w:t>
      </w:r>
      <w:bookmarkEnd w:id="264424675"/>
      <w:bookmarkEnd w:id="673181245"/>
    </w:p>
    <w:p w:rsidR="3F3B922E" w:rsidP="50F530A5" w:rsidRDefault="3F3B922E" w14:paraId="1B9D7FA5" w14:textId="0E958C7C">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3F3B922E" w:rsidP="50F530A5" w:rsidRDefault="3F3B922E" w14:paraId="4E315CEE" w14:textId="0C018FCB">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Digital transformation is shaking up the QSR and food-to-go markets. Consumers now expect smooth digital experiences, including mobile ordering, real-time updates, and personalized promotions. Recent studies </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indicate</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that 70% of UK consumers use mobile apps for food orders at least once a month, with digital convenience playing </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a big role</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in brand loyalty (Deloitte, 2022).</w:t>
      </w:r>
    </w:p>
    <w:p w:rsidR="3F3B922E" w:rsidP="50F530A5" w:rsidRDefault="3F3B922E" w14:paraId="0359B1BA" w14:textId="6C0107E5">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3F3B922E" w:rsidP="50F530A5" w:rsidRDefault="3F3B922E" w14:paraId="46DC6A62" w14:textId="419D2029">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Competitors such as McDonald’s, Starbucks, and Pret </w:t>
      </w:r>
      <w:r w:rsidRPr="50F530A5" w:rsidR="37F5FF4D">
        <w:rPr>
          <w:rFonts w:ascii="Arial" w:hAnsi="Arial" w:eastAsia="Arial" w:cs="Arial" w:asciiTheme="minorAscii" w:hAnsiTheme="minorAscii" w:eastAsiaTheme="minorAscii" w:cstheme="minorAscii"/>
          <w:b w:val="0"/>
          <w:bCs w:val="0"/>
          <w:noProof w:val="0"/>
          <w:color w:val="auto"/>
          <w:sz w:val="22"/>
          <w:szCs w:val="22"/>
          <w:lang w:val="en-GB"/>
        </w:rPr>
        <w:t>a</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Manger have heavily invested in mobile ordering, loyalty apps, and digital queue solutions, leading to shorter wait times and better customer satisfaction.</w:t>
      </w:r>
    </w:p>
    <w:p w:rsidR="3F3B922E" w:rsidP="50F530A5" w:rsidRDefault="3F3B922E" w14:paraId="759C9E46" w14:textId="07ED6FA2">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Although Greggs has made strides through its app, click-and-collect service, and delivery partnerships, its adoption rate still </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lags behind</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the industry leaders (Euromonitor, 2023). This gap presents a chance for Greggs to boost its digital presence.</w:t>
      </w:r>
    </w:p>
    <w:p w:rsidR="3F3B922E" w:rsidP="50F530A5" w:rsidRDefault="3F3B922E" w14:paraId="3D34ABD7" w14:textId="4F4D7F3C">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Customers increasingly value queue transparency and real-time store updates. </w:t>
      </w:r>
      <w:r w:rsidRPr="50F530A5" w:rsidR="5EDBCB67">
        <w:rPr>
          <w:rFonts w:ascii="Arial" w:hAnsi="Arial" w:eastAsia="Arial" w:cs="Arial" w:asciiTheme="minorAscii" w:hAnsiTheme="minorAscii" w:eastAsiaTheme="minorAscii" w:cstheme="minorAscii"/>
          <w:b w:val="0"/>
          <w:bCs w:val="0"/>
          <w:noProof w:val="0"/>
          <w:color w:val="auto"/>
          <w:sz w:val="22"/>
          <w:szCs w:val="22"/>
          <w:lang w:val="en-GB"/>
        </w:rPr>
        <w:t>Behavioural</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studies show that how long people think they wait </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impacts</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their satisfaction far more than how long they really wait (Zhou and Soman, 2008).</w:t>
      </w:r>
    </w:p>
    <w:p w:rsidR="3F3B922E" w:rsidP="50F530A5" w:rsidRDefault="3F3B922E" w14:paraId="3E7EE937" w14:textId="6ED7B226">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Implementing digital queue systems could </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greatly enhance</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customer experience by cutting down uncertainty and aiding decision-making.</w:t>
      </w:r>
    </w:p>
    <w:p w:rsidR="3F3B922E" w:rsidP="50F530A5" w:rsidRDefault="3F3B922E" w14:paraId="79765B1D" w14:textId="11924E3F">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3F3B922E" w:rsidP="50F530A5" w:rsidRDefault="3F3B922E" w14:paraId="7275BC89" w14:textId="5FDEBA80">
      <w:pPr>
        <w:pStyle w:val="Heading2"/>
        <w:rPr>
          <w:rFonts w:ascii="Arial" w:hAnsi="Arial" w:eastAsia="Arial" w:cs="Arial" w:asciiTheme="minorAscii" w:hAnsiTheme="minorAscii" w:eastAsiaTheme="minorAscii" w:cstheme="minorAscii"/>
          <w:b w:val="0"/>
          <w:bCs w:val="0"/>
          <w:noProof w:val="0"/>
          <w:color w:val="auto"/>
          <w:sz w:val="22"/>
          <w:szCs w:val="22"/>
          <w:lang w:val="en-GB"/>
        </w:rPr>
      </w:pPr>
      <w:bookmarkStart w:name="_Toc265310184" w:id="562449475"/>
      <w:bookmarkStart w:name="_Toc2031765880" w:id="1423772152"/>
      <w:r w:rsidRPr="50F530A5" w:rsidR="3AFC8D9B">
        <w:rPr>
          <w:noProof w:val="0"/>
          <w:lang w:val="en-GB"/>
        </w:rPr>
        <w:t>2.4 Urban Mobility, Footfall Patterns, and Peak-Time Congestion</w:t>
      </w:r>
      <w:bookmarkEnd w:id="562449475"/>
      <w:bookmarkEnd w:id="1423772152"/>
    </w:p>
    <w:p w:rsidR="3F3B922E" w:rsidP="50F530A5" w:rsidRDefault="3F3B922E" w14:paraId="25A4642B" w14:textId="7FCE703C">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3F3B922E" w:rsidP="50F530A5" w:rsidRDefault="3F3B922E" w14:paraId="63CFDBE0" w14:textId="1C2BBCBB">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Greggs’ business model is closely tied to urban mobility trends. Morning and lunchtime rushes create a large share of sales, especially in busy city </w:t>
      </w:r>
      <w:r w:rsidRPr="50F530A5" w:rsidR="0002A9B2">
        <w:rPr>
          <w:rFonts w:ascii="Arial" w:hAnsi="Arial" w:eastAsia="Arial" w:cs="Arial" w:asciiTheme="minorAscii" w:hAnsiTheme="minorAscii" w:eastAsiaTheme="minorAscii" w:cstheme="minorAscii"/>
          <w:b w:val="0"/>
          <w:bCs w:val="0"/>
          <w:noProof w:val="0"/>
          <w:color w:val="auto"/>
          <w:sz w:val="22"/>
          <w:szCs w:val="22"/>
          <w:lang w:val="en-GB"/>
        </w:rPr>
        <w:t>centres</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and transport hubs. While weekday foot traffic is recovering as hybrid work becomes the </w:t>
      </w:r>
      <w:r w:rsidRPr="50F530A5" w:rsidR="7AB67AAF">
        <w:rPr>
          <w:rFonts w:ascii="Arial" w:hAnsi="Arial" w:eastAsia="Arial" w:cs="Arial" w:asciiTheme="minorAscii" w:hAnsiTheme="minorAscii" w:eastAsiaTheme="minorAscii" w:cstheme="minorAscii"/>
          <w:b w:val="0"/>
          <w:bCs w:val="0"/>
          <w:noProof w:val="0"/>
          <w:color w:val="auto"/>
          <w:sz w:val="22"/>
          <w:szCs w:val="22"/>
          <w:lang w:val="en-GB"/>
        </w:rPr>
        <w:t xml:space="preserve">everyday </w:t>
      </w:r>
      <w:r w:rsidRPr="50F530A5" w:rsidR="00298F5E">
        <w:rPr>
          <w:rFonts w:ascii="Arial" w:hAnsi="Arial" w:eastAsia="Arial" w:cs="Arial" w:asciiTheme="minorAscii" w:hAnsiTheme="minorAscii" w:eastAsiaTheme="minorAscii" w:cstheme="minorAscii"/>
          <w:b w:val="0"/>
          <w:bCs w:val="0"/>
          <w:noProof w:val="0"/>
          <w:color w:val="auto"/>
          <w:sz w:val="22"/>
          <w:szCs w:val="22"/>
          <w:lang w:val="en-GB"/>
        </w:rPr>
        <w:t>reality it</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remains</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inconsistent across </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different locations</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(Centre for Cities, 2023). This inconsistency leads to operational challenges, where some stores face crowding while others have excess capacity.</w:t>
      </w:r>
    </w:p>
    <w:p w:rsidR="3F3B922E" w:rsidP="50F530A5" w:rsidRDefault="3F3B922E" w14:paraId="065C8E95" w14:textId="161ABBA4">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3F3B922E" w:rsidP="50F530A5" w:rsidRDefault="3F3B922E" w14:paraId="075DE498" w14:textId="7C8B1E35">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Peak-time congestion is a continual struggle for Greggs. Small store spaces, narrow counters, and high sales volumes can create bottlenecks, </w:t>
      </w:r>
      <w:r w:rsidRPr="50F530A5" w:rsidR="0C07962F">
        <w:rPr>
          <w:rFonts w:ascii="Arial" w:hAnsi="Arial" w:eastAsia="Arial" w:cs="Arial" w:asciiTheme="minorAscii" w:hAnsiTheme="minorAscii" w:eastAsiaTheme="minorAscii" w:cstheme="minorAscii"/>
          <w:b w:val="0"/>
          <w:bCs w:val="0"/>
          <w:noProof w:val="0"/>
          <w:color w:val="auto"/>
          <w:sz w:val="22"/>
          <w:szCs w:val="22"/>
          <w:lang w:val="en-GB"/>
        </w:rPr>
        <w:t>slow</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service and pushing customers away. Studies in service operations have shown that long queues reduce the likelihood of customers making a purchase and increase abandonment rates (Davis and Heineke, 1998). </w:t>
      </w:r>
    </w:p>
    <w:p w:rsidR="3F3B922E" w:rsidP="50F530A5" w:rsidRDefault="3F3B922E" w14:paraId="6F3AD023" w14:textId="4E9FAA77">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w:t>
      </w:r>
    </w:p>
    <w:p w:rsidR="3F3B922E" w:rsidP="50F530A5" w:rsidRDefault="3F3B922E" w14:paraId="3AAF426E" w14:textId="4D4799ED">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A digital queue and heatmap system could help redistribute customers by directing them to nearby stores with shorter lines, balancing demand across the network. Evidence suggests that real-time info systems can enhance customer flow and operational efficiency (Accenture, 2022).</w:t>
      </w:r>
    </w:p>
    <w:p w:rsidR="3F3B922E" w:rsidP="50F530A5" w:rsidRDefault="3F3B922E" w14:paraId="761C4EDE" w14:textId="3400C91C">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3F3B922E" w:rsidP="50F530A5" w:rsidRDefault="3F3B922E" w14:paraId="1DE99EB6" w14:textId="6854EA92">
      <w:pPr>
        <w:pStyle w:val="Heading2"/>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noProof w:val="0"/>
          <w:lang w:val="en-GB"/>
        </w:rPr>
        <w:t xml:space="preserve"> </w:t>
      </w:r>
      <w:bookmarkStart w:name="_Toc1738308308" w:id="1476583197"/>
      <w:bookmarkStart w:name="_Toc1579806722" w:id="1523335779"/>
      <w:r w:rsidRPr="50F530A5" w:rsidR="3AFC8D9B">
        <w:rPr>
          <w:noProof w:val="0"/>
          <w:lang w:val="en-GB"/>
        </w:rPr>
        <w:t>2.5 Competition</w:t>
      </w:r>
      <w:bookmarkEnd w:id="1476583197"/>
      <w:bookmarkEnd w:id="1523335779"/>
    </w:p>
    <w:p w:rsidR="3F3B922E" w:rsidP="50F530A5" w:rsidRDefault="3F3B922E" w14:paraId="73CD70E8" w14:textId="59F50026">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The food-to-go market is fiercely competitive, with key players like Pret </w:t>
      </w:r>
      <w:r w:rsidRPr="50F530A5" w:rsidR="74489E11">
        <w:rPr>
          <w:rFonts w:ascii="Arial" w:hAnsi="Arial" w:eastAsia="Arial" w:cs="Arial" w:asciiTheme="minorAscii" w:hAnsiTheme="minorAscii" w:eastAsiaTheme="minorAscii" w:cstheme="minorAscii"/>
          <w:b w:val="0"/>
          <w:bCs w:val="0"/>
          <w:noProof w:val="0"/>
          <w:color w:val="auto"/>
          <w:sz w:val="22"/>
          <w:szCs w:val="22"/>
          <w:lang w:val="en-GB"/>
        </w:rPr>
        <w:t>a</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Manger, McDonald’s, Costa Coffee, and supermarket grab-and-go options. Many rivals have advanced digital offerings, including mobile ordering, loyalty apps, and stores without queues. For instance, Pret’s subscription model has significantly boosted customer engagement and retention (Pret A Manger, 2023).</w:t>
      </w:r>
    </w:p>
    <w:p w:rsidR="3F3B922E" w:rsidP="50F530A5" w:rsidRDefault="3F3B922E" w14:paraId="4704B472" w14:textId="577C4743">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3F3B922E" w:rsidP="50F530A5" w:rsidRDefault="3F3B922E" w14:paraId="3C896F22" w14:textId="6321A70C">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While Greggs stands out through its commitment to value, accessibility, and a broad product line, it will need to keep innovating to stay ahead. In the QSR sector, embracing digital advancements is becoming essential for enhancing customer experience, personalizing interactions, and improving operations.</w:t>
      </w:r>
    </w:p>
    <w:p w:rsidR="3F3B922E" w:rsidP="50F530A5" w:rsidRDefault="3F3B922E" w14:paraId="3DD1B655" w14:textId="30DCB963">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3F3B922E" w:rsidP="50F530A5" w:rsidRDefault="3F3B922E" w14:paraId="4ECE45E7" w14:textId="064A51A4">
      <w:pPr>
        <w:spacing w:before="240" w:beforeAutospacing="off" w:after="240" w:afterAutospacing="off"/>
      </w:pPr>
      <w:r>
        <w:br w:type="page"/>
      </w:r>
    </w:p>
    <w:p w:rsidR="3F3B922E" w:rsidP="50F530A5" w:rsidRDefault="3F3B922E" w14:paraId="57D110BF" w14:textId="2B4D228B">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p>
    <w:p w:rsidR="3F3B922E" w:rsidP="50F530A5" w:rsidRDefault="3F3B922E" w14:paraId="0E3345F9" w14:textId="076074A4">
      <w:pPr>
        <w:pStyle w:val="Heading2"/>
        <w:rPr>
          <w:b w:val="0"/>
          <w:bCs w:val="0"/>
          <w:noProof w:val="0"/>
          <w:lang w:val="en-GB"/>
        </w:rPr>
      </w:pPr>
      <w:r w:rsidRPr="50F530A5" w:rsidR="3AFC8D9B">
        <w:rPr>
          <w:b w:val="0"/>
          <w:bCs w:val="0"/>
          <w:noProof w:val="0"/>
          <w:lang w:val="en-GB"/>
        </w:rPr>
        <w:t xml:space="preserve"> </w:t>
      </w:r>
    </w:p>
    <w:p w:rsidR="3F3B922E" w:rsidP="50F530A5" w:rsidRDefault="3F3B922E" w14:paraId="30B66338" w14:textId="76087F7E">
      <w:pPr>
        <w:pStyle w:val="Heading2"/>
        <w:rPr>
          <w:b w:val="0"/>
          <w:bCs w:val="0"/>
          <w:noProof w:val="0"/>
          <w:lang w:val="en-GB"/>
        </w:rPr>
      </w:pPr>
    </w:p>
    <w:p w:rsidR="3F3B922E" w:rsidP="50F530A5" w:rsidRDefault="3F3B922E" w14:paraId="5F1DDC20" w14:textId="18996242">
      <w:pPr>
        <w:pStyle w:val="Heading2"/>
        <w:rPr>
          <w:rFonts w:ascii="Arial" w:hAnsi="Arial" w:eastAsia="Arial" w:cs="Arial" w:asciiTheme="minorAscii" w:hAnsiTheme="minorAscii" w:eastAsiaTheme="minorAscii" w:cstheme="minorAscii"/>
          <w:b w:val="0"/>
          <w:bCs w:val="0"/>
          <w:noProof w:val="0"/>
          <w:color w:val="auto"/>
          <w:sz w:val="22"/>
          <w:szCs w:val="22"/>
          <w:lang w:val="en-GB"/>
        </w:rPr>
      </w:pPr>
      <w:bookmarkStart w:name="_Toc1891151615" w:id="1681644711"/>
      <w:bookmarkStart w:name="_Toc1411293869" w:id="584168589"/>
      <w:r w:rsidRPr="50F530A5" w:rsidR="3AFC8D9B">
        <w:rPr>
          <w:b w:val="0"/>
          <w:bCs w:val="0"/>
          <w:noProof w:val="0"/>
          <w:lang w:val="en-GB"/>
        </w:rPr>
        <w:t>2.6 Consumer Behaviour Trends:</w:t>
      </w:r>
      <w:bookmarkEnd w:id="1681644711"/>
      <w:bookmarkEnd w:id="584168589"/>
      <w:r w:rsidRPr="50F530A5" w:rsidR="3AFC8D9B">
        <w:rPr>
          <w:b w:val="0"/>
          <w:bCs w:val="0"/>
          <w:noProof w:val="0"/>
          <w:lang w:val="en-GB"/>
        </w:rPr>
        <w:t xml:space="preserve"> </w:t>
      </w:r>
    </w:p>
    <w:p w:rsidR="3F3B922E" w:rsidP="50F530A5" w:rsidRDefault="3F3B922E" w14:paraId="27CC8660" w14:textId="32AC5CB5">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3F3B922E" w:rsidP="50F530A5" w:rsidRDefault="3F3B922E" w14:paraId="0CE4BB4B" w14:textId="1CD381CB">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Convenience continues to lead food-to-go </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purchases</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Shoppers look for speedy service, easy access, and reliable experiences (Mintel, 2023).</w:t>
      </w:r>
    </w:p>
    <w:p w:rsidR="3F3B922E" w:rsidP="50F530A5" w:rsidRDefault="3F3B922E" w14:paraId="45ECFBE1" w14:textId="15028EF7">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Factors like queue anxiety and unpredictable wait times can undermine these expectations.</w:t>
      </w:r>
    </w:p>
    <w:p w:rsidR="3F3B922E" w:rsidP="50F530A5" w:rsidRDefault="3F3B922E" w14:paraId="48D35B1F" w14:textId="05BD569B">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Consumer psychology research </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indicates</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that uncertainty can make waiting feel longer and decrease satisfaction (Maister, 1985). </w:t>
      </w:r>
    </w:p>
    <w:p w:rsidR="3F3B922E" w:rsidP="50F530A5" w:rsidRDefault="3F3B922E" w14:paraId="7DE5D377" w14:textId="183BB09E">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Offering real-time queue updates can enhance the experience by minimizing uncertainty and helping customers plan better.</w:t>
      </w:r>
    </w:p>
    <w:p w:rsidR="3F3B922E" w:rsidP="50F530A5" w:rsidRDefault="3F3B922E" w14:paraId="31E22969" w14:textId="0A9A0D33">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3F3B922E" w:rsidP="50F530A5" w:rsidRDefault="3F3B922E" w14:paraId="6A47A94A" w14:textId="2488E90A">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Moreover, customers increasingly want brands to provide digital tools that </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assist</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with decision-making, such as store locators, live updates, and order-ahead options. Greggs has some digital features in place, but it </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doesn't</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fully deliver on the need for real-time operational transparency.</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3F3B922E" w:rsidP="50F530A5" w:rsidRDefault="3F3B922E" w14:paraId="449A4050" w14:textId="152A11BE">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In summary, Greggs </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operates</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in a fast-evolving and competitive landscape influenced by economic strains, digital evolution, and changing consumer expectations. Issues like peak-time congestion and queue anxiety present major hurdles for customer satisfaction and operational efficiency. These trends strongly support the introduction of the proposed Digital Queue &amp; Heatmap System, which would align with industry shifts and tackle key customer pain points.</w:t>
      </w:r>
    </w:p>
    <w:p w:rsidR="477D1D9A" w:rsidP="50F530A5" w:rsidRDefault="477D1D9A" w14:paraId="43976485" w14:textId="4A3C6273">
      <w:pPr>
        <w:pStyle w:val="Heading1"/>
        <w:rPr>
          <w:rFonts w:ascii="Arial" w:hAnsi="Arial" w:eastAsia="Arial" w:cs="Arial" w:asciiTheme="minorAscii" w:hAnsiTheme="minorAscii" w:eastAsiaTheme="minorAscii" w:cstheme="minorAscii"/>
          <w:b w:val="0"/>
          <w:bCs w:val="0"/>
          <w:noProof w:val="0"/>
          <w:color w:val="auto"/>
          <w:sz w:val="22"/>
          <w:szCs w:val="22"/>
          <w:lang w:val="en-GB"/>
        </w:rPr>
      </w:pPr>
      <w:bookmarkStart w:name="_Toc1071832792" w:id="1753075429"/>
      <w:bookmarkStart w:name="_Toc1075488611" w:id="622928881"/>
      <w:r w:rsidRPr="50F530A5" w:rsidR="477D1D9A">
        <w:rPr>
          <w:b w:val="0"/>
          <w:bCs w:val="0"/>
          <w:noProof w:val="0"/>
          <w:lang w:val="en-GB"/>
        </w:rPr>
        <w:t>SECTION 3A — Innovation Ambition Matrix</w:t>
      </w:r>
      <w:bookmarkEnd w:id="1753075429"/>
      <w:bookmarkEnd w:id="622928881"/>
      <w:r w:rsidRPr="50F530A5" w:rsidR="37650E0A">
        <w:rPr>
          <w:b w:val="0"/>
          <w:bCs w:val="0"/>
          <w:noProof w:val="0"/>
          <w:lang w:val="en-GB"/>
        </w:rPr>
        <w:t xml:space="preserve"> </w:t>
      </w:r>
      <w:r w:rsidRPr="50F530A5" w:rsidR="69B50EC6">
        <w:rPr>
          <w:b w:val="0"/>
          <w:bCs w:val="0"/>
          <w:noProof w:val="0"/>
          <w:lang w:val="en-GB"/>
        </w:rPr>
        <w:t xml:space="preserve"> </w:t>
      </w:r>
    </w:p>
    <w:p w:rsidR="69B50EC6" w:rsidP="50F530A5" w:rsidRDefault="69B50EC6" w14:paraId="134DA9CD" w14:textId="0155878F">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The Innovation Ambition Matrix (IAM), created by Bansi </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Nagji</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and Geoff Tuff in 2012, provides a valuable framework for assessing an organization's innovation strategies, categorizing them into three main groups: core, adjacent, and transformational innovations. Using this model, we can evaluate how Greggs balances minor improvements alongside more substantial innovations, while also considering how their current strategies align with goals in the fast-paced food-to-go market.</w:t>
      </w:r>
    </w:p>
    <w:p w:rsidR="69B50EC6" w:rsidP="50F530A5" w:rsidRDefault="69B50EC6" w14:paraId="2EFDA8EA" w14:textId="68C1B724">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69B50EC6" w:rsidP="50F530A5" w:rsidRDefault="69B50EC6" w14:paraId="02DB8DEA" w14:textId="54A36B44">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Core Innovations (Enhancing Existing Offerings and Processes)</w:t>
      </w:r>
    </w:p>
    <w:p w:rsidR="69B50EC6" w:rsidP="50F530A5" w:rsidRDefault="69B50EC6" w14:paraId="3B7B31AB" w14:textId="423966C7">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69B50EC6" w:rsidP="50F530A5" w:rsidRDefault="69B50EC6" w14:paraId="526F3312" w14:textId="482E14F1">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Core innovations focus on tweaking current products, services, and processes to boost efficiency, quality, or customer satisfaction. Greggs’ strategy heavily leans toward this area, which makes sense given their business model based on high volume and low-cost transactions.</w:t>
      </w:r>
    </w:p>
    <w:p w:rsidR="69B50EC6" w:rsidP="50F530A5" w:rsidRDefault="69B50EC6" w14:paraId="5DA62FFC" w14:textId="4096BD63">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69B50EC6" w:rsidP="50F530A5" w:rsidRDefault="69B50EC6" w14:paraId="75409C0F" w14:textId="18E29704">
      <w:pPr>
        <w:pStyle w:val="Normal"/>
        <w:spacing w:before="0" w:beforeAutospacing="off" w:after="12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A</w:t>
      </w:r>
      <w:r w:rsidRPr="50F530A5" w:rsidR="288CE425">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50F530A5" w:rsidR="5CE18882">
        <w:rPr>
          <w:rFonts w:ascii="Arial" w:hAnsi="Arial" w:eastAsia="Arial" w:cs="Arial" w:asciiTheme="minorAscii" w:hAnsiTheme="minorAscii" w:eastAsiaTheme="minorAscii" w:cstheme="minorAscii"/>
          <w:b w:val="0"/>
          <w:bCs w:val="0"/>
          <w:noProof w:val="0"/>
          <w:color w:val="auto"/>
          <w:sz w:val="22"/>
          <w:szCs w:val="22"/>
          <w:lang w:val="en-GB"/>
        </w:rPr>
        <w:t>good example</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of a core innovation from Greggs is their app,</w:t>
      </w:r>
      <w:r w:rsidRPr="50F530A5" w:rsidR="029500B2">
        <w:rPr>
          <w:rFonts w:ascii="Arial" w:hAnsi="Arial" w:eastAsia="Arial" w:cs="Arial" w:asciiTheme="minorAscii" w:hAnsiTheme="minorAscii" w:eastAsiaTheme="minorAscii" w:cstheme="minorAscii"/>
          <w:b w:val="0"/>
          <w:bCs w:val="0"/>
          <w:noProof w:val="0"/>
          <w:color w:val="auto"/>
          <w:sz w:val="22"/>
          <w:szCs w:val="22"/>
          <w:lang w:val="en-GB"/>
        </w:rPr>
        <w:t xml:space="preserve"> The Greggs App has become </w:t>
      </w:r>
      <w:r w:rsidRPr="50F530A5" w:rsidR="029500B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 central component</w:t>
      </w:r>
      <w:r w:rsidRPr="50F530A5" w:rsidR="029500B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of the company’s digital strategy (Greggs, 2023).</w:t>
      </w:r>
    </w:p>
    <w:p w:rsidR="74395249" w:rsidP="50F530A5" w:rsidRDefault="74395249" w14:paraId="163D097B" w14:textId="687CCC05">
      <w:pPr>
        <w:pStyle w:val="Normal"/>
        <w:spacing w:before="0" w:beforeAutospacing="off" w:after="12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50F530A5" w:rsidR="7439524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Easy Payment Options</w:t>
      </w:r>
    </w:p>
    <w:p w:rsidR="50F530A5" w:rsidP="50F530A5" w:rsidRDefault="50F530A5" w14:paraId="16593EFF" w14:textId="008D10DC">
      <w:pPr>
        <w:pStyle w:val="Normal"/>
        <w:spacing w:before="0" w:beforeAutospacing="off" w:after="12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74395249" w:rsidP="50F530A5" w:rsidRDefault="74395249" w14:paraId="56F9BE0E" w14:textId="159E0CEF">
      <w:pPr>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50F530A5" w:rsidR="7439524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Our Greggs Wallet stores all your ways to pay in one handy place, including the </w:t>
      </w:r>
      <w:r w:rsidRPr="50F530A5" w:rsidR="7439524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option</w:t>
      </w:r>
      <w:r w:rsidRPr="50F530A5" w:rsidR="7439524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to ‘auto top-up’ so you always have money to spend in Greggs.</w:t>
      </w:r>
    </w:p>
    <w:p w:rsidR="69B50EC6" w:rsidP="50F530A5" w:rsidRDefault="69B50EC6" w14:paraId="5EA269E2" w14:textId="67C74AAE">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which brings together loyalty rewards, click-and-collect ordering, and store details. While </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it’s</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not a groundbreaking development, the app makes things easier for customers and helps keep them coming back</w:t>
      </w:r>
      <w:r w:rsidRPr="50F530A5" w:rsidR="7FAA6998">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both </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important factors</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in the food-to-go industry. The addition of digital stamps and tailored offers shows a commitment to nurturing loyalty and encouraging more frequent purchases.</w:t>
      </w:r>
    </w:p>
    <w:p w:rsidR="69B50EC6" w:rsidP="50F530A5" w:rsidRDefault="69B50EC6" w14:paraId="3051759C" w14:textId="46F03AB2">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69B50EC6" w:rsidP="50F530A5" w:rsidRDefault="69B50EC6" w14:paraId="2CCC8B1E" w14:textId="29B977EE">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Operational enhancements are another critical aspect of Greggs' core innovations. </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They've</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invested in centralized production, automated manufacturing processes, and optimized supply chains, all aimed at cutting costs and improving consistency. These innovations play a significant role in helping Greggs deliver on its promise of value through efficiency and reliability.</w:t>
      </w:r>
    </w:p>
    <w:p w:rsidR="69B50EC6" w:rsidP="50F530A5" w:rsidRDefault="69B50EC6" w14:paraId="2DAA3666" w14:textId="4185B6AC">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69B50EC6" w:rsidP="50F530A5" w:rsidRDefault="69B50EC6" w14:paraId="11B2661A" w14:textId="53338A25">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Improvements to store layouts, quicker service counters, and digital menus also count as core innovations. These updates aim to handle high customer volumes during busy times, reduce wait times, and enhance the overall shopping experience. Research suggests that even small boosts in service speed can lead to increased customer satisfaction and sales in high-traffic retail settings.</w:t>
      </w:r>
    </w:p>
    <w:p w:rsidR="69B50EC6" w:rsidP="50F530A5" w:rsidRDefault="69B50EC6" w14:paraId="06FA87AC" w14:textId="0EE48AFD">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69B50EC6" w:rsidP="50F530A5" w:rsidRDefault="69B50EC6" w14:paraId="0D267C70" w14:textId="2B182F58">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Despite these advancements, Greggs still </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encounters</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crowding issues, especially in the mornings and around lunchtime. This </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indicates</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that core innovations alone </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aren’t</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enough to tackle the challenges tied to heavy foot traffic and limited store capacity. This gap points towards the need for adjacent innovations that go beyond existing methods.</w:t>
      </w:r>
    </w:p>
    <w:p w:rsidR="69B50EC6" w:rsidP="50F530A5" w:rsidRDefault="69B50EC6" w14:paraId="34F5CE6E" w14:textId="5F96A1C0">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Adjacent Innovations (Entering New Markets or Offering New Capabilities)</w:t>
      </w:r>
    </w:p>
    <w:p w:rsidR="69B50EC6" w:rsidP="50F530A5" w:rsidRDefault="69B50EC6" w14:paraId="1F5097F2" w14:textId="30B6751E">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w:t>
      </w:r>
    </w:p>
    <w:p w:rsidR="69B50EC6" w:rsidP="50F530A5" w:rsidRDefault="69B50EC6" w14:paraId="39DB8209" w14:textId="4D21A4F6">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A significant move in this direction has been Greggs’ partnerships with delivery services like Just Eat and Uber Eats, allowing them to offer home delivery for bakery items and meals. This shift takes Greggs from a traditional walk-in setup into the growing delivery market, which saw a surge during the COVID-19 pandemic. These partnerships help Greggs connect with new customers, particularly those looking for convenience.</w:t>
      </w:r>
    </w:p>
    <w:p w:rsidR="69B50EC6" w:rsidP="50F530A5" w:rsidRDefault="69B50EC6" w14:paraId="3876DF91" w14:textId="2F5F5B05">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69B50EC6" w:rsidP="50F530A5" w:rsidRDefault="69B50EC6" w14:paraId="0877D21A" w14:textId="7FD513F3">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Greggs has also ventured into drive-thru formats, designed for busy drivers and suburban customers. The drive-thru model has gained traction in the quick-service restaurant sector due to its efficiency and convenience, with many brands, like McDonald’s and Costa Coffee, investing in this format. Greggs’ entry into this domain shows its adaptability in responding to changing customer </w:t>
      </w:r>
      <w:r w:rsidRPr="50F530A5" w:rsidR="388DB81B">
        <w:rPr>
          <w:rFonts w:ascii="Arial" w:hAnsi="Arial" w:eastAsia="Arial" w:cs="Arial" w:asciiTheme="minorAscii" w:hAnsiTheme="minorAscii" w:eastAsiaTheme="minorAscii" w:cstheme="minorAscii"/>
          <w:b w:val="0"/>
          <w:bCs w:val="0"/>
          <w:noProof w:val="0"/>
          <w:color w:val="auto"/>
          <w:sz w:val="22"/>
          <w:szCs w:val="22"/>
          <w:lang w:val="en-GB"/>
        </w:rPr>
        <w:t>behaviours</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w:t>
      </w:r>
    </w:p>
    <w:p w:rsidR="69B50EC6" w:rsidP="50F530A5" w:rsidRDefault="69B50EC6" w14:paraId="254C9433" w14:textId="49EA6756">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16A4D6FC" w:rsidP="50F530A5" w:rsidRDefault="16A4D6FC" w14:paraId="75E85CC2" w14:textId="2DE115BF">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16A4D6FC">
        <w:rPr>
          <w:rFonts w:ascii="Arial" w:hAnsi="Arial" w:eastAsia="Arial" w:cs="Arial" w:asciiTheme="minorAscii" w:hAnsiTheme="minorAscii" w:eastAsiaTheme="minorAscii" w:cstheme="minorAscii"/>
          <w:b w:val="0"/>
          <w:bCs w:val="0"/>
          <w:noProof w:val="0"/>
          <w:color w:val="auto"/>
          <w:sz w:val="22"/>
          <w:szCs w:val="22"/>
          <w:lang w:val="en-GB"/>
        </w:rPr>
        <w:t xml:space="preserve">Greggs </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expanded their product lines to include options like plant-based foods, healthier meals, and seasonal offerings. These developments tap into changing consumer tastes, particularly the growing preference for vegan and nutritious choices. While still in line with their core offerings, these innovations mark a meaningful expansion into adjacent market segments.</w:t>
      </w:r>
    </w:p>
    <w:p w:rsidR="69B50EC6" w:rsidP="50F530A5" w:rsidRDefault="69B50EC6" w14:paraId="4D940064" w14:textId="0A660841">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69B50EC6" w:rsidP="50F530A5" w:rsidRDefault="69B50EC6" w14:paraId="73D8124D" w14:textId="049141B8">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Digital innovations like click-and-collect also fit into this category. Although it builds on existing ordering procedures, it incorporates new aspects like time-slot management and customer data analytics. But the uptake </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hasn’t</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been strong yet, partly due to the lack of real-time insights about store busyness and wait times—an issue the proposed Digital Queue &amp; Heatmap System aims to tackle.</w:t>
      </w:r>
    </w:p>
    <w:p w:rsidR="69B50EC6" w:rsidP="50F530A5" w:rsidRDefault="69B50EC6" w14:paraId="1602F708" w14:textId="6B3B64F2">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69B50EC6" w:rsidP="50F530A5" w:rsidRDefault="69B50EC6" w14:paraId="69E4C58B" w14:textId="3BF817D1">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Transformational Innovations (Creating New Value Propositions)</w:t>
      </w:r>
    </w:p>
    <w:p w:rsidR="69B50EC6" w:rsidP="50F530A5" w:rsidRDefault="69B50EC6" w14:paraId="6C0CB6C8" w14:textId="6C610EBF">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69B50EC6" w:rsidP="50F530A5" w:rsidRDefault="69B50EC6" w14:paraId="36BD8618" w14:textId="26EA84D5">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Transformational innovations </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seek</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to develop entirely new products or business models that significantly differ from </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what's</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currently on offer. Historically, Greggs has been cautious in this sphere, sticking with operational efficiency and gradual growth. However, the company is now beginning to explore bolder innovations.</w:t>
      </w:r>
    </w:p>
    <w:p w:rsidR="69B50EC6" w:rsidP="50F530A5" w:rsidRDefault="69B50EC6" w14:paraId="006C4106" w14:textId="64EAE704">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69B50EC6" w:rsidP="50F530A5" w:rsidRDefault="69B50EC6" w14:paraId="48C2642E" w14:textId="0EDD69F8">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One initiative includes collaborating with retail tech providers to create 24/7 automated stores. These unmanned locations use vending-style tech to provide hot food and drinks outside regular hours, marking a notable departure from Greggs’ typical store type, and aligning with wider trends in automated retail.</w:t>
      </w:r>
    </w:p>
    <w:p w:rsidR="69B50EC6" w:rsidP="50F530A5" w:rsidRDefault="69B50EC6" w14:paraId="68BE1433" w14:textId="1467F179">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69B50EC6" w:rsidP="50F530A5" w:rsidRDefault="69B50EC6" w14:paraId="1E18AFE7" w14:textId="23B6AD54">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Another transformational effort includes developing a digital loyalty ecosystem designed to combine personalized offers, </w:t>
      </w:r>
      <w:r w:rsidRPr="50F530A5" w:rsidR="4B5FFE53">
        <w:rPr>
          <w:rFonts w:ascii="Arial" w:hAnsi="Arial" w:eastAsia="Arial" w:cs="Arial" w:asciiTheme="minorAscii" w:hAnsiTheme="minorAscii" w:eastAsiaTheme="minorAscii" w:cstheme="minorAscii"/>
          <w:b w:val="0"/>
          <w:bCs w:val="0"/>
          <w:noProof w:val="0"/>
          <w:color w:val="auto"/>
          <w:sz w:val="22"/>
          <w:szCs w:val="22"/>
          <w:lang w:val="en-GB"/>
        </w:rPr>
        <w:t>behavioural</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analytics, and engagement across multiple channels. While still early in the process, this approach hints at a shift towards managing customer experiences based on data, </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similar to</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what more digitally advanced quick-service restaurants are doing.</w:t>
      </w:r>
    </w:p>
    <w:p w:rsidR="69B50EC6" w:rsidP="50F530A5" w:rsidRDefault="69B50EC6" w14:paraId="08A1D8E8" w14:textId="690625C2">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69B50EC6" w:rsidP="50F530A5" w:rsidRDefault="69B50EC6" w14:paraId="5D6CD23C" w14:textId="5090794D">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However, Greggs' portfolio of transformational innovations still </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lags behind</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some competitors. They </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haven’t</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fully </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utilized</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real-time data, predictive analytics, or advanced digital tools to improve operations, particularly around queue management. This gap presents an opportunity for the proposed Digital Queue &amp; Heatmap System, which introduces new digital capabilities while addressing core operational challenges.</w:t>
      </w:r>
    </w:p>
    <w:p w:rsidR="69B50EC6" w:rsidP="50F530A5" w:rsidRDefault="69B50EC6" w14:paraId="61CCBC37" w14:textId="78536096">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0EA72A04" w:rsidP="50F530A5" w:rsidRDefault="0EA72A04" w14:paraId="0939D7A3" w14:textId="57EB4C5D">
      <w:pPr>
        <w:pStyle w:val="Normal"/>
        <w:rPr>
          <w:rFonts w:ascii="Arial" w:hAnsi="Arial" w:eastAsia="Arial" w:cs="Arial" w:asciiTheme="minorAscii" w:hAnsiTheme="minorAscii" w:eastAsiaTheme="minorAscii" w:cstheme="minorAscii"/>
          <w:b w:val="0"/>
          <w:bCs w:val="0"/>
          <w:color w:val="auto"/>
          <w:sz w:val="22"/>
          <w:szCs w:val="22"/>
        </w:rPr>
      </w:pPr>
      <w:r w:rsidRPr="50F530A5" w:rsidR="51F130F0">
        <w:rPr>
          <w:rFonts w:ascii="Arial" w:hAnsi="Arial" w:eastAsia="Arial" w:cs="Arial" w:asciiTheme="minorAscii" w:hAnsiTheme="minorAscii" w:eastAsiaTheme="minorAscii" w:cstheme="minorAscii"/>
          <w:b w:val="0"/>
          <w:bCs w:val="0"/>
          <w:color w:val="auto"/>
          <w:sz w:val="22"/>
          <w:szCs w:val="22"/>
        </w:rPr>
        <w:t xml:space="preserve"> </w:t>
      </w:r>
    </w:p>
    <w:p w:rsidR="767A4C84" w:rsidP="50F530A5" w:rsidRDefault="767A4C84" w14:paraId="2D625CD2" w14:textId="47F57323">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Customer journey mapping is an essential tool in service design, allowing organizations to see how customers engage with a brand through different touchpoints. It helps </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identify</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pain points, opportunities, and emotional reactions (Stickdorn and Schneider, 2011). </w:t>
      </w:r>
    </w:p>
    <w:p w:rsidR="767A4C84" w:rsidP="50F530A5" w:rsidRDefault="767A4C84" w14:paraId="4B70D118" w14:textId="15F918D5">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50F530A5" w:rsidR="56BDFD77">
        <w:rPr>
          <w:rFonts w:ascii="Arial" w:hAnsi="Arial" w:eastAsia="Arial" w:cs="Arial" w:asciiTheme="minorAscii" w:hAnsiTheme="minorAscii" w:eastAsiaTheme="minorAscii" w:cstheme="minorAscii"/>
          <w:b w:val="0"/>
          <w:bCs w:val="0"/>
          <w:noProof w:val="0"/>
          <w:color w:val="auto"/>
          <w:sz w:val="22"/>
          <w:szCs w:val="22"/>
          <w:lang w:val="en-GB"/>
        </w:rPr>
        <w:t>U</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nderstanding </w:t>
      </w:r>
      <w:r w:rsidRPr="50F530A5" w:rsidR="0069686C">
        <w:rPr>
          <w:rFonts w:ascii="Arial" w:hAnsi="Arial" w:eastAsia="Arial" w:cs="Arial" w:asciiTheme="minorAscii" w:hAnsiTheme="minorAscii" w:eastAsiaTheme="minorAscii" w:cstheme="minorAscii"/>
          <w:b w:val="0"/>
          <w:bCs w:val="0"/>
          <w:noProof w:val="0"/>
          <w:color w:val="auto"/>
          <w:sz w:val="22"/>
          <w:szCs w:val="22"/>
          <w:lang w:val="en-GB"/>
        </w:rPr>
        <w:t>Greggs current</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customer journey </w:t>
      </w:r>
      <w:r w:rsidRPr="50F530A5" w:rsidR="3DFB0B3F">
        <w:rPr>
          <w:rFonts w:ascii="Arial" w:hAnsi="Arial" w:eastAsia="Arial" w:cs="Arial" w:asciiTheme="minorAscii" w:hAnsiTheme="minorAscii" w:eastAsiaTheme="minorAscii" w:cstheme="minorAscii"/>
          <w:b w:val="0"/>
          <w:bCs w:val="0"/>
          <w:noProof w:val="0"/>
          <w:color w:val="auto"/>
          <w:sz w:val="22"/>
          <w:szCs w:val="22"/>
          <w:lang w:val="en-GB"/>
        </w:rPr>
        <w:t xml:space="preserve">is </w:t>
      </w:r>
      <w:r w:rsidRPr="50F530A5" w:rsidR="3655C18E">
        <w:rPr>
          <w:rFonts w:ascii="Arial" w:hAnsi="Arial" w:eastAsia="Arial" w:cs="Arial" w:asciiTheme="minorAscii" w:hAnsiTheme="minorAscii" w:eastAsiaTheme="minorAscii" w:cstheme="minorAscii"/>
          <w:b w:val="0"/>
          <w:bCs w:val="0"/>
          <w:noProof w:val="0"/>
          <w:color w:val="auto"/>
          <w:sz w:val="22"/>
          <w:szCs w:val="22"/>
          <w:lang w:val="en-GB"/>
        </w:rPr>
        <w:t>important,</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especially during busy periods, as it shapes how customers experience the brand and highlights where digital solutions could improve convenience and satisfaction. The focus here is on Greggs’ primary customers: commuters and workers </w:t>
      </w:r>
      <w:r w:rsidRPr="50F530A5" w:rsidR="7790C8B9">
        <w:rPr>
          <w:rFonts w:ascii="Arial" w:hAnsi="Arial" w:eastAsia="Arial" w:cs="Arial" w:asciiTheme="minorAscii" w:hAnsiTheme="minorAscii" w:eastAsiaTheme="minorAscii" w:cstheme="minorAscii"/>
          <w:b w:val="0"/>
          <w:bCs w:val="0"/>
          <w:noProof w:val="0"/>
          <w:color w:val="auto"/>
          <w:sz w:val="22"/>
          <w:szCs w:val="22"/>
          <w:lang w:val="en-GB"/>
        </w:rPr>
        <w:t>getting breakfast</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or lunch during peak times. </w:t>
      </w:r>
    </w:p>
    <w:p w:rsidR="50F530A5" w:rsidP="50F530A5" w:rsidRDefault="50F530A5" w14:paraId="72ADF9FE" w14:textId="762A8ED3">
      <w:pPr>
        <w:pStyle w:val="Heading3"/>
        <w:spacing w:before="281" w:beforeAutospacing="off" w:after="281" w:afterAutospacing="off"/>
        <w:rPr>
          <w:rFonts w:ascii="Arial" w:hAnsi="Arial" w:eastAsia="Arial" w:cs="Arial" w:asciiTheme="minorAscii" w:hAnsiTheme="minorAscii" w:eastAsiaTheme="minorAscii" w:cstheme="minorAscii"/>
          <w:b w:val="0"/>
          <w:bCs w:val="0"/>
          <w:noProof w:val="0"/>
          <w:color w:val="auto"/>
          <w:sz w:val="22"/>
          <w:szCs w:val="22"/>
          <w:lang w:val="en-GB"/>
        </w:rPr>
      </w:pPr>
    </w:p>
    <w:p w:rsidR="50F530A5" w:rsidP="50F530A5" w:rsidRDefault="50F530A5" w14:paraId="03C40EAE" w14:textId="0B2C6F1D">
      <w:pPr>
        <w:pStyle w:val="Heading3"/>
        <w:spacing w:before="281" w:beforeAutospacing="off" w:after="281" w:afterAutospacing="off"/>
        <w:rPr>
          <w:rFonts w:ascii="Arial" w:hAnsi="Arial" w:eastAsia="Arial" w:cs="Arial" w:asciiTheme="minorAscii" w:hAnsiTheme="minorAscii" w:eastAsiaTheme="minorAscii" w:cstheme="minorAscii"/>
          <w:b w:val="0"/>
          <w:bCs w:val="0"/>
          <w:noProof w:val="0"/>
          <w:color w:val="auto"/>
          <w:sz w:val="22"/>
          <w:szCs w:val="22"/>
          <w:lang w:val="en-GB"/>
        </w:rPr>
      </w:pPr>
    </w:p>
    <w:p w:rsidR="767A4C84" w:rsidP="50F530A5" w:rsidRDefault="767A4C84" w14:paraId="6802B771" w14:textId="48503E18">
      <w:pPr>
        <w:pStyle w:val="Heading2"/>
        <w:rPr>
          <w:rFonts w:ascii="Arial" w:hAnsi="Arial" w:eastAsia="Arial" w:cs="Arial" w:asciiTheme="minorAscii" w:hAnsiTheme="minorAscii" w:eastAsiaTheme="minorAscii" w:cstheme="minorAscii"/>
          <w:b w:val="0"/>
          <w:bCs w:val="0"/>
          <w:noProof w:val="0"/>
          <w:color w:val="auto"/>
          <w:sz w:val="22"/>
          <w:szCs w:val="22"/>
          <w:lang w:val="en-GB"/>
        </w:rPr>
      </w:pPr>
      <w:bookmarkStart w:name="_Toc467757670" w:id="1313148475"/>
      <w:bookmarkStart w:name="_Toc2121324369" w:id="908720510"/>
      <w:r w:rsidRPr="50F530A5" w:rsidR="767A4C84">
        <w:rPr>
          <w:b w:val="0"/>
          <w:bCs w:val="0"/>
          <w:noProof w:val="0"/>
          <w:lang w:val="en-GB"/>
        </w:rPr>
        <w:t>3.1 Current Customer Journey Map</w:t>
      </w:r>
      <w:bookmarkEnd w:id="1313148475"/>
      <w:bookmarkEnd w:id="908720510"/>
    </w:p>
    <w:p w:rsidR="767A4C84" w:rsidP="50F530A5" w:rsidRDefault="767A4C84" w14:paraId="56AF23D8" w14:textId="0C13B371">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Stage 1: Awareness</w:t>
      </w:r>
    </w:p>
    <w:p w:rsidR="767A4C84" w:rsidP="50F530A5" w:rsidRDefault="767A4C84" w14:paraId="5F46EDB3" w14:textId="62210E45">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Customers usually become aware of Greggs through their familiarity with the brand, visibility of their stores, or regular habits. The strong presence of Greggs on the high street and their consistent branding encourages spontaneous visits. Seasonal marketing campaigns also play a role in keeping the brand on customers' minds (Greggs, 2023). </w:t>
      </w:r>
    </w:p>
    <w:p w:rsidR="767A4C84" w:rsidP="50F530A5" w:rsidRDefault="767A4C84" w14:paraId="6D1F0C2D" w14:textId="6BD6082D">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Gains:</w:t>
      </w:r>
    </w:p>
    <w:p w:rsidR="767A4C84" w:rsidP="50F530A5" w:rsidRDefault="767A4C84" w14:paraId="71F57CF5" w14:textId="01AAFAAD">
      <w:pPr>
        <w:pStyle w:val="ListParagraph"/>
        <w:numPr>
          <w:ilvl w:val="0"/>
          <w:numId w:val="14"/>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High brand recognition</w:t>
      </w:r>
    </w:p>
    <w:p w:rsidR="767A4C84" w:rsidP="50F530A5" w:rsidRDefault="767A4C84" w14:paraId="51109910" w14:textId="16D9C52F">
      <w:pPr>
        <w:pStyle w:val="ListParagraph"/>
        <w:numPr>
          <w:ilvl w:val="0"/>
          <w:numId w:val="14"/>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Strong value proposition</w:t>
      </w:r>
    </w:p>
    <w:p w:rsidR="767A4C84" w:rsidP="50F530A5" w:rsidRDefault="767A4C84" w14:paraId="637CD131" w14:textId="3D0FE999">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Pain Points:</w:t>
      </w:r>
    </w:p>
    <w:p w:rsidR="767A4C84" w:rsidP="50F530A5" w:rsidRDefault="767A4C84" w14:paraId="20C9D9DC" w14:textId="7D6EEBFE">
      <w:pPr>
        <w:pStyle w:val="ListParagraph"/>
        <w:numPr>
          <w:ilvl w:val="0"/>
          <w:numId w:val="15"/>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Lack of digital notifications or personal prompts</w:t>
      </w:r>
    </w:p>
    <w:p w:rsidR="767A4C84" w:rsidP="50F530A5" w:rsidRDefault="767A4C84" w14:paraId="6239D1BA" w14:textId="21B8C6EE">
      <w:pPr>
        <w:pStyle w:val="ListParagraph"/>
        <w:numPr>
          <w:ilvl w:val="0"/>
          <w:numId w:val="15"/>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No real-time data on how busy stores are</w:t>
      </w:r>
    </w:p>
    <w:p w:rsidR="767A4C84" w:rsidP="50F530A5" w:rsidRDefault="767A4C84" w14:paraId="22E9C91C" w14:textId="18E42083">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Stage 2: Store Selection</w:t>
      </w:r>
    </w:p>
    <w:p w:rsidR="767A4C84" w:rsidP="50F530A5" w:rsidRDefault="767A4C84" w14:paraId="7CB53F30" w14:textId="33FBC809">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Customers choose a Greggs store based on how close it is, how convenient it is, and how long they expect to wait. While the Greggs app shows store locations, it lacks real-time data on congestion. </w:t>
      </w:r>
    </w:p>
    <w:p w:rsidR="767A4C84" w:rsidP="50F530A5" w:rsidRDefault="767A4C84" w14:paraId="0A33969C" w14:textId="30C0836F">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Gains:</w:t>
      </w:r>
    </w:p>
    <w:p w:rsidR="767A4C84" w:rsidP="50F530A5" w:rsidRDefault="767A4C84" w14:paraId="5BFFB6F8" w14:textId="1E9A6DD4">
      <w:pPr>
        <w:pStyle w:val="ListParagraph"/>
        <w:numPr>
          <w:ilvl w:val="0"/>
          <w:numId w:val="16"/>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A widespread store network boosts accessibility</w:t>
      </w:r>
    </w:p>
    <w:p w:rsidR="767A4C84" w:rsidP="50F530A5" w:rsidRDefault="767A4C84" w14:paraId="45DD41EA" w14:textId="020DE160">
      <w:pPr>
        <w:pStyle w:val="ListParagraph"/>
        <w:numPr>
          <w:ilvl w:val="0"/>
          <w:numId w:val="16"/>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The app's store locator aids decision-making</w:t>
      </w:r>
    </w:p>
    <w:p w:rsidR="767A4C84" w:rsidP="50F530A5" w:rsidRDefault="767A4C84" w14:paraId="5E0D294B" w14:textId="08E31621">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Pain Points:</w:t>
      </w:r>
    </w:p>
    <w:p w:rsidR="767A4C84" w:rsidP="50F530A5" w:rsidRDefault="767A4C84" w14:paraId="204AFC03" w14:textId="55753973">
      <w:pPr>
        <w:pStyle w:val="ListParagraph"/>
        <w:numPr>
          <w:ilvl w:val="0"/>
          <w:numId w:val="17"/>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No information about queue lengths</w:t>
      </w:r>
    </w:p>
    <w:p w:rsidR="767A4C84" w:rsidP="50F530A5" w:rsidRDefault="767A4C84" w14:paraId="6F722157" w14:textId="6B21FC5B">
      <w:pPr>
        <w:pStyle w:val="ListParagraph"/>
        <w:numPr>
          <w:ilvl w:val="0"/>
          <w:numId w:val="17"/>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No way to compare queues at nearby stores</w:t>
      </w:r>
    </w:p>
    <w:p w:rsidR="767A4C84" w:rsidP="50F530A5" w:rsidRDefault="767A4C84" w14:paraId="2E611F31" w14:textId="1B9BDCCD">
      <w:pPr>
        <w:pStyle w:val="ListParagraph"/>
        <w:numPr>
          <w:ilvl w:val="0"/>
          <w:numId w:val="17"/>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Customers often </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have to</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guess which location will be the fastest</w:t>
      </w:r>
    </w:p>
    <w:p w:rsidR="767A4C84" w:rsidP="50F530A5" w:rsidRDefault="767A4C84" w14:paraId="5D4EEF65" w14:textId="43E87DEF">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Research </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indicates</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that uncertainty makes waiting feel longer and can lower satisfaction (Maister, 1985). This uncertainty creates a notable friction point in Greggs’ customer journey. </w:t>
      </w:r>
    </w:p>
    <w:p w:rsidR="767A4C84" w:rsidP="50F530A5" w:rsidRDefault="767A4C84" w14:paraId="09BCAAE0" w14:textId="0126BF9E">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Stage 3: Travel to Store</w:t>
      </w:r>
    </w:p>
    <w:p w:rsidR="767A4C84" w:rsidP="50F530A5" w:rsidRDefault="767A4C84" w14:paraId="4F12DE9A" w14:textId="24AC9176">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After choosing a store, customers travel there on foot or via public transport. Their expectations for waiting times during this journey significantly affect their satisfaction.</w:t>
      </w:r>
    </w:p>
    <w:p w:rsidR="767A4C84" w:rsidP="50F530A5" w:rsidRDefault="767A4C84" w14:paraId="39525F7E" w14:textId="738ADBF8">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Gains:</w:t>
      </w:r>
    </w:p>
    <w:p w:rsidR="767A4C84" w:rsidP="50F530A5" w:rsidRDefault="767A4C84" w14:paraId="7D6C864F" w14:textId="14EED356">
      <w:pPr>
        <w:pStyle w:val="ListParagraph"/>
        <w:numPr>
          <w:ilvl w:val="0"/>
          <w:numId w:val="18"/>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Stores are easy to find along commuter routes</w:t>
      </w:r>
    </w:p>
    <w:p w:rsidR="767A4C84" w:rsidP="50F530A5" w:rsidRDefault="767A4C84" w14:paraId="3FDC6959" w14:textId="2CCDEAC5">
      <w:pPr>
        <w:pStyle w:val="ListParagraph"/>
        <w:numPr>
          <w:ilvl w:val="0"/>
          <w:numId w:val="18"/>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Customers can predict their travel patterns</w:t>
      </w:r>
    </w:p>
    <w:p w:rsidR="767A4C84" w:rsidP="50F530A5" w:rsidRDefault="767A4C84" w14:paraId="5A80C5AD" w14:textId="4B0D3721">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Pain Points:</w:t>
      </w:r>
    </w:p>
    <w:p w:rsidR="767A4C84" w:rsidP="50F530A5" w:rsidRDefault="767A4C84" w14:paraId="2087573F" w14:textId="13196B90">
      <w:pPr>
        <w:pStyle w:val="ListParagraph"/>
        <w:numPr>
          <w:ilvl w:val="0"/>
          <w:numId w:val="19"/>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Customers may arrive only to find unexpectedly long lines</w:t>
      </w:r>
    </w:p>
    <w:p w:rsidR="767A4C84" w:rsidP="50F530A5" w:rsidRDefault="767A4C84" w14:paraId="03C01280" w14:textId="34460007">
      <w:pPr>
        <w:pStyle w:val="ListParagraph"/>
        <w:numPr>
          <w:ilvl w:val="0"/>
          <w:numId w:val="19"/>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No digital updates provided during their journey</w:t>
      </w:r>
    </w:p>
    <w:p w:rsidR="767A4C84" w:rsidP="50F530A5" w:rsidRDefault="767A4C84" w14:paraId="6830782C" w14:textId="3619838C">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This mismatch between what customers expect and what they </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encounter</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adds to their queue anxiety (Zhou and Soman, 2008). </w:t>
      </w:r>
    </w:p>
    <w:p w:rsidR="767A4C84" w:rsidP="50F530A5" w:rsidRDefault="767A4C84" w14:paraId="3FF1DAB4" w14:textId="0874E93E">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Stage 4: Queueing</w:t>
      </w:r>
    </w:p>
    <w:p w:rsidR="767A4C84" w:rsidP="50F530A5" w:rsidRDefault="767A4C84" w14:paraId="33D74CDF" w14:textId="2752F845">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Queueing is a major pain point in the Greggs experience. During busy times, lines can stretch outside the store, causing congestion and </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possibly discouraging</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new customers.</w:t>
      </w:r>
    </w:p>
    <w:p w:rsidR="767A4C84" w:rsidP="50F530A5" w:rsidRDefault="767A4C84" w14:paraId="3FC4B5A8" w14:textId="5A7D497A">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Gains:</w:t>
      </w:r>
    </w:p>
    <w:p w:rsidR="767A4C84" w:rsidP="50F530A5" w:rsidRDefault="767A4C84" w14:paraId="71A82104" w14:textId="01D2EEC7">
      <w:pPr>
        <w:pStyle w:val="ListParagraph"/>
        <w:numPr>
          <w:ilvl w:val="0"/>
          <w:numId w:val="20"/>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Efficient service once at the counter</w:t>
      </w:r>
    </w:p>
    <w:p w:rsidR="767A4C84" w:rsidP="50F530A5" w:rsidRDefault="767A4C84" w14:paraId="4530B06D" w14:textId="2C79222B">
      <w:pPr>
        <w:pStyle w:val="ListParagraph"/>
        <w:numPr>
          <w:ilvl w:val="0"/>
          <w:numId w:val="20"/>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Quick staff response times</w:t>
      </w:r>
    </w:p>
    <w:p w:rsidR="767A4C84" w:rsidP="50F530A5" w:rsidRDefault="767A4C84" w14:paraId="4F0A3934" w14:textId="70A10986">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Pain Points:</w:t>
      </w:r>
    </w:p>
    <w:p w:rsidR="767A4C84" w:rsidP="50F530A5" w:rsidRDefault="767A4C84" w14:paraId="37217C70" w14:textId="0EA2B3B1">
      <w:pPr>
        <w:pStyle w:val="ListParagraph"/>
        <w:numPr>
          <w:ilvl w:val="0"/>
          <w:numId w:val="21"/>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Long lines during peak hours</w:t>
      </w:r>
    </w:p>
    <w:p w:rsidR="767A4C84" w:rsidP="50F530A5" w:rsidRDefault="767A4C84" w14:paraId="2965E593" w14:textId="145C2A28">
      <w:pPr>
        <w:pStyle w:val="ListParagraph"/>
        <w:numPr>
          <w:ilvl w:val="0"/>
          <w:numId w:val="21"/>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Limited space inside stores</w:t>
      </w:r>
    </w:p>
    <w:p w:rsidR="767A4C84" w:rsidP="50F530A5" w:rsidRDefault="767A4C84" w14:paraId="3AF0E660" w14:textId="0C42CB44">
      <w:pPr>
        <w:pStyle w:val="ListParagraph"/>
        <w:numPr>
          <w:ilvl w:val="0"/>
          <w:numId w:val="21"/>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The </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perception</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of high waiting times</w:t>
      </w:r>
    </w:p>
    <w:p w:rsidR="767A4C84" w:rsidP="50F530A5" w:rsidRDefault="767A4C84" w14:paraId="37DDE42D" w14:textId="2287A833">
      <w:pPr>
        <w:pStyle w:val="ListParagraph"/>
        <w:numPr>
          <w:ilvl w:val="0"/>
          <w:numId w:val="21"/>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Queue abandonment, meaning customers leave without buying anything</w:t>
      </w:r>
    </w:p>
    <w:p w:rsidR="767A4C84" w:rsidP="50F530A5" w:rsidRDefault="767A4C84" w14:paraId="7DA7CBEF" w14:textId="14F390B1">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Research into service operations </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indicates</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that lengthy queues can decrease customer throughput and increase abandonment rates (Davis and Heineke, 1998). This situation leads to lost revenue and a poorer experience for customers at Greggs. </w:t>
      </w:r>
    </w:p>
    <w:p w:rsidR="767A4C84" w:rsidP="50F530A5" w:rsidRDefault="767A4C84" w14:paraId="57D96853" w14:textId="69B76CC7">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Stage 5: Ordering</w:t>
      </w:r>
    </w:p>
    <w:p w:rsidR="767A4C84" w:rsidP="50F530A5" w:rsidRDefault="767A4C84" w14:paraId="41050934" w14:textId="7FE744F6">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At the counter, customers place their orders. Greggs’ straightforward menu helps speed up this process.</w:t>
      </w:r>
    </w:p>
    <w:p w:rsidR="767A4C84" w:rsidP="50F530A5" w:rsidRDefault="767A4C84" w14:paraId="42CB3D0E" w14:textId="7E3DFE7D">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Gains:</w:t>
      </w:r>
    </w:p>
    <w:p w:rsidR="767A4C84" w:rsidP="50F530A5" w:rsidRDefault="767A4C84" w14:paraId="29ADEF9C" w14:textId="4360C517">
      <w:pPr>
        <w:pStyle w:val="ListParagraph"/>
        <w:numPr>
          <w:ilvl w:val="0"/>
          <w:numId w:val="22"/>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Clear menu displays</w:t>
      </w:r>
    </w:p>
    <w:p w:rsidR="767A4C84" w:rsidP="50F530A5" w:rsidRDefault="767A4C84" w14:paraId="02C56AD1" w14:textId="7CE71048">
      <w:pPr>
        <w:pStyle w:val="ListParagraph"/>
        <w:numPr>
          <w:ilvl w:val="0"/>
          <w:numId w:val="22"/>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Staff are familiar with popular items</w:t>
      </w:r>
    </w:p>
    <w:p w:rsidR="767A4C84" w:rsidP="50F530A5" w:rsidRDefault="767A4C84" w14:paraId="0B01015B" w14:textId="12447A75">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Pain Points:</w:t>
      </w:r>
    </w:p>
    <w:p w:rsidR="767A4C84" w:rsidP="50F530A5" w:rsidRDefault="767A4C84" w14:paraId="2D4E8580" w14:textId="41455F3B">
      <w:pPr>
        <w:pStyle w:val="ListParagraph"/>
        <w:numPr>
          <w:ilvl w:val="0"/>
          <w:numId w:val="23"/>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The pressure to order quickly because of the line behind them</w:t>
      </w:r>
    </w:p>
    <w:p w:rsidR="767A4C84" w:rsidP="50F530A5" w:rsidRDefault="767A4C84" w14:paraId="4D464564" w14:textId="7EC4D025">
      <w:pPr>
        <w:pStyle w:val="ListParagraph"/>
        <w:numPr>
          <w:ilvl w:val="0"/>
          <w:numId w:val="23"/>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Limited time to check out new products</w:t>
      </w:r>
    </w:p>
    <w:p w:rsidR="767A4C84" w:rsidP="50F530A5" w:rsidRDefault="767A4C84" w14:paraId="396055C0" w14:textId="09AEB2F5">
      <w:pPr>
        <w:pStyle w:val="ListParagraph"/>
        <w:numPr>
          <w:ilvl w:val="0"/>
          <w:numId w:val="23"/>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No pre-order options unless using click-and-collect</w:t>
      </w:r>
    </w:p>
    <w:p w:rsidR="767A4C84" w:rsidP="50F530A5" w:rsidRDefault="767A4C84" w14:paraId="6749DF84" w14:textId="24D63EE3">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Stage 6: Payment</w:t>
      </w:r>
    </w:p>
    <w:p w:rsidR="767A4C84" w:rsidP="50F530A5" w:rsidRDefault="767A4C84" w14:paraId="20D65ABB" w14:textId="3BFB8F52">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Customers can pay by card, mobile, or cash, with typically swift transactions.</w:t>
      </w:r>
    </w:p>
    <w:p w:rsidR="767A4C84" w:rsidP="50F530A5" w:rsidRDefault="767A4C84" w14:paraId="528DB1E0" w14:textId="026B8B52">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Gains:</w:t>
      </w:r>
    </w:p>
    <w:p w:rsidR="767A4C84" w:rsidP="50F530A5" w:rsidRDefault="767A4C84" w14:paraId="697B4F42" w14:textId="1BB89663">
      <w:pPr>
        <w:pStyle w:val="ListParagraph"/>
        <w:numPr>
          <w:ilvl w:val="0"/>
          <w:numId w:val="24"/>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Quick contactless payments</w:t>
      </w:r>
    </w:p>
    <w:p w:rsidR="767A4C84" w:rsidP="50F530A5" w:rsidRDefault="767A4C84" w14:paraId="44D715AA" w14:textId="01D412F1">
      <w:pPr>
        <w:pStyle w:val="ListParagraph"/>
        <w:numPr>
          <w:ilvl w:val="0"/>
          <w:numId w:val="24"/>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Integration with loyalty programs</w:t>
      </w:r>
    </w:p>
    <w:p w:rsidR="767A4C84" w:rsidP="50F530A5" w:rsidRDefault="767A4C84" w14:paraId="6AA140AE" w14:textId="08BC1A84">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Pain Points:</w:t>
      </w:r>
    </w:p>
    <w:p w:rsidR="767A4C84" w:rsidP="50F530A5" w:rsidRDefault="767A4C84" w14:paraId="173F8F14" w14:textId="3B672B26">
      <w:pPr>
        <w:pStyle w:val="ListParagraph"/>
        <w:numPr>
          <w:ilvl w:val="0"/>
          <w:numId w:val="25"/>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Sometimes loyalty app stamps </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don’t</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register</w:t>
      </w:r>
    </w:p>
    <w:p w:rsidR="767A4C84" w:rsidP="50F530A5" w:rsidRDefault="767A4C84" w14:paraId="62DC91ED" w14:textId="15791C97">
      <w:pPr>
        <w:pStyle w:val="ListParagraph"/>
        <w:numPr>
          <w:ilvl w:val="0"/>
          <w:numId w:val="25"/>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No </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option</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for a dedicated digital payment lane</w:t>
      </w:r>
    </w:p>
    <w:p w:rsidR="767A4C84" w:rsidP="50F530A5" w:rsidRDefault="767A4C84" w14:paraId="23EC66BA" w14:textId="52600198">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Stage 7: Order Fulfilment</w:t>
      </w:r>
    </w:p>
    <w:p w:rsidR="767A4C84" w:rsidP="50F530A5" w:rsidRDefault="767A4C84" w14:paraId="67339F4C" w14:textId="6A788D32">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Staff prepare or gather the ordered items, with hot food taking </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additional</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time.</w:t>
      </w:r>
    </w:p>
    <w:p w:rsidR="767A4C84" w:rsidP="50F530A5" w:rsidRDefault="767A4C84" w14:paraId="1A1E00B3" w14:textId="4BD417E2">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Gains:</w:t>
      </w:r>
    </w:p>
    <w:p w:rsidR="767A4C84" w:rsidP="50F530A5" w:rsidRDefault="767A4C84" w14:paraId="43A368BD" w14:textId="31C162F1">
      <w:pPr>
        <w:pStyle w:val="ListParagraph"/>
        <w:numPr>
          <w:ilvl w:val="0"/>
          <w:numId w:val="26"/>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Quick retrieval of pre-prepared items</w:t>
      </w:r>
    </w:p>
    <w:p w:rsidR="767A4C84" w:rsidP="50F530A5" w:rsidRDefault="767A4C84" w14:paraId="024358E3" w14:textId="7AE3386D">
      <w:pPr>
        <w:pStyle w:val="ListParagraph"/>
        <w:numPr>
          <w:ilvl w:val="0"/>
          <w:numId w:val="26"/>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Consistent product quality</w:t>
      </w:r>
    </w:p>
    <w:p w:rsidR="767A4C84" w:rsidP="50F530A5" w:rsidRDefault="767A4C84" w14:paraId="1893713D" w14:textId="17C2E156">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Pain Points:</w:t>
      </w:r>
    </w:p>
    <w:p w:rsidR="767A4C84" w:rsidP="50F530A5" w:rsidRDefault="767A4C84" w14:paraId="551A2620" w14:textId="3C67FED9">
      <w:pPr>
        <w:pStyle w:val="ListParagraph"/>
        <w:numPr>
          <w:ilvl w:val="0"/>
          <w:numId w:val="27"/>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Delays if items are out of stock</w:t>
      </w:r>
    </w:p>
    <w:p w:rsidR="767A4C84" w:rsidP="50F530A5" w:rsidRDefault="767A4C84" w14:paraId="331AB432" w14:textId="2A4F1CA7">
      <w:pPr>
        <w:pStyle w:val="ListParagraph"/>
        <w:numPr>
          <w:ilvl w:val="0"/>
          <w:numId w:val="27"/>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Congestion around the counter</w:t>
      </w:r>
    </w:p>
    <w:p w:rsidR="767A4C84" w:rsidP="50F530A5" w:rsidRDefault="767A4C84" w14:paraId="37DB79CE" w14:textId="7AB3D834">
      <w:pPr>
        <w:pStyle w:val="ListParagraph"/>
        <w:numPr>
          <w:ilvl w:val="0"/>
          <w:numId w:val="27"/>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Limited waiting space for customers</w:t>
      </w:r>
    </w:p>
    <w:p w:rsidR="767A4C84" w:rsidP="50F530A5" w:rsidRDefault="767A4C84" w14:paraId="45CA1B6C" w14:textId="30DC9605">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Stock shortages can lead to customer frustration, especially during busy times (IGD, 2023). </w:t>
      </w:r>
    </w:p>
    <w:p w:rsidR="767A4C84" w:rsidP="50F530A5" w:rsidRDefault="767A4C84" w14:paraId="7A9AB53F" w14:textId="7DD38A55">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Stage 8: Exit</w:t>
      </w:r>
    </w:p>
    <w:p w:rsidR="767A4C84" w:rsidP="50F530A5" w:rsidRDefault="767A4C84" w14:paraId="0E498B0D" w14:textId="74B0642C">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Once customers complete their orders, they leave the store, often entering crowded high street areas.</w:t>
      </w:r>
    </w:p>
    <w:p w:rsidR="767A4C84" w:rsidP="50F530A5" w:rsidRDefault="767A4C84" w14:paraId="652A9368" w14:textId="3BA5F947">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Gains:</w:t>
      </w:r>
    </w:p>
    <w:p w:rsidR="767A4C84" w:rsidP="50F530A5" w:rsidRDefault="767A4C84" w14:paraId="7E82D697" w14:textId="54F54AF1">
      <w:pPr>
        <w:pStyle w:val="ListParagraph"/>
        <w:numPr>
          <w:ilvl w:val="0"/>
          <w:numId w:val="28"/>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Quick exit process after ordering</w:t>
      </w:r>
    </w:p>
    <w:p w:rsidR="767A4C84" w:rsidP="50F530A5" w:rsidRDefault="767A4C84" w14:paraId="14C96582" w14:textId="54A30C36">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Pain Points:</w:t>
      </w:r>
    </w:p>
    <w:p w:rsidR="767A4C84" w:rsidP="50F530A5" w:rsidRDefault="767A4C84" w14:paraId="7F86AD49" w14:textId="4EE4C2BC">
      <w:pPr>
        <w:pStyle w:val="ListParagraph"/>
        <w:numPr>
          <w:ilvl w:val="0"/>
          <w:numId w:val="29"/>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Congestion at the store entrance</w:t>
      </w:r>
    </w:p>
    <w:p w:rsidR="767A4C84" w:rsidP="50F530A5" w:rsidRDefault="767A4C84" w14:paraId="2740E686" w14:textId="311E53AC">
      <w:pPr>
        <w:pStyle w:val="ListParagraph"/>
        <w:numPr>
          <w:ilvl w:val="0"/>
          <w:numId w:val="29"/>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Bottlenecks due to narrow store layouts</w:t>
      </w:r>
    </w:p>
    <w:p w:rsidR="767A4C84" w:rsidP="50F530A5" w:rsidRDefault="767A4C84" w14:paraId="207B1669" w14:textId="6132FC4D">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Stage 9: Post-Purchase Engagement</w:t>
      </w:r>
    </w:p>
    <w:p w:rsidR="767A4C84" w:rsidP="50F530A5" w:rsidRDefault="767A4C84" w14:paraId="6ECD721F" w14:textId="17A15349">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Customers may engage with the Greggs app, loyalty program, or social media.</w:t>
      </w:r>
    </w:p>
    <w:p w:rsidR="767A4C84" w:rsidP="50F530A5" w:rsidRDefault="767A4C84" w14:paraId="3B6CC15B" w14:textId="421BFA96">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Gains:</w:t>
      </w:r>
    </w:p>
    <w:p w:rsidR="767A4C84" w:rsidP="50F530A5" w:rsidRDefault="767A4C84" w14:paraId="574B48A5" w14:textId="01461156">
      <w:pPr>
        <w:pStyle w:val="ListParagraph"/>
        <w:numPr>
          <w:ilvl w:val="0"/>
          <w:numId w:val="30"/>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Digital stamps encourage repeat visits</w:t>
      </w:r>
    </w:p>
    <w:p w:rsidR="767A4C84" w:rsidP="50F530A5" w:rsidRDefault="767A4C84" w14:paraId="01C30828" w14:textId="2F5148FC">
      <w:pPr>
        <w:pStyle w:val="ListParagraph"/>
        <w:numPr>
          <w:ilvl w:val="0"/>
          <w:numId w:val="30"/>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App promotions increase user interaction</w:t>
      </w:r>
    </w:p>
    <w:p w:rsidR="767A4C84" w:rsidP="50F530A5" w:rsidRDefault="767A4C84" w14:paraId="070DB7E6" w14:textId="282E6E61">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Pain Points:</w:t>
      </w:r>
    </w:p>
    <w:p w:rsidR="767A4C84" w:rsidP="50F530A5" w:rsidRDefault="767A4C84" w14:paraId="75850780" w14:textId="1CFA8A7F">
      <w:pPr>
        <w:pStyle w:val="ListParagraph"/>
        <w:numPr>
          <w:ilvl w:val="0"/>
          <w:numId w:val="31"/>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Lack of personalization</w:t>
      </w:r>
    </w:p>
    <w:p w:rsidR="767A4C84" w:rsidP="50F530A5" w:rsidRDefault="767A4C84" w14:paraId="2DABCA99" w14:textId="4C12C93F">
      <w:pPr>
        <w:pStyle w:val="ListParagraph"/>
        <w:numPr>
          <w:ilvl w:val="0"/>
          <w:numId w:val="31"/>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No feedback mechanisms </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regarding</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the queue experience</w:t>
      </w:r>
    </w:p>
    <w:p w:rsidR="767A4C84" w:rsidP="50F530A5" w:rsidRDefault="767A4C84" w14:paraId="4E66DCFD" w14:textId="3992BEC6">
      <w:pPr>
        <w:pStyle w:val="ListParagraph"/>
        <w:numPr>
          <w:ilvl w:val="0"/>
          <w:numId w:val="31"/>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Absence of real-time service updates</w:t>
      </w:r>
    </w:p>
    <w:p w:rsidR="767A4C84" w:rsidP="50F530A5" w:rsidRDefault="767A4C84" w14:paraId="05D2C133" w14:textId="60B6CFDA">
      <w:pPr>
        <w:pStyle w:val="Heading2"/>
        <w:rPr>
          <w:rFonts w:ascii="Arial" w:hAnsi="Arial" w:eastAsia="Arial" w:cs="Arial" w:asciiTheme="minorAscii" w:hAnsiTheme="minorAscii" w:eastAsiaTheme="minorAscii" w:cstheme="minorAscii"/>
          <w:b w:val="0"/>
          <w:bCs w:val="0"/>
          <w:noProof w:val="0"/>
          <w:color w:val="auto"/>
          <w:sz w:val="22"/>
          <w:szCs w:val="22"/>
          <w:lang w:val="en-GB"/>
        </w:rPr>
      </w:pPr>
      <w:bookmarkStart w:name="_Toc1449888456" w:id="1832530246"/>
      <w:bookmarkStart w:name="_Toc830338069" w:id="1974138387"/>
      <w:r w:rsidRPr="50F530A5" w:rsidR="767A4C84">
        <w:rPr>
          <w:noProof w:val="0"/>
          <w:lang w:val="en-GB"/>
        </w:rPr>
        <w:t>3.2 Key Pain Points Across the Journey</w:t>
      </w:r>
      <w:bookmarkEnd w:id="1832530246"/>
      <w:bookmarkEnd w:id="1974138387"/>
    </w:p>
    <w:p w:rsidR="767A4C84" w:rsidP="50F530A5" w:rsidRDefault="767A4C84" w14:paraId="4D98E1A7" w14:textId="75658413">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Several pain points are </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evident</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throughout the customer journey: </w:t>
      </w:r>
    </w:p>
    <w:p w:rsidR="767A4C84" w:rsidP="50F530A5" w:rsidRDefault="767A4C84" w14:paraId="65B1BAAB" w14:textId="49B2F055">
      <w:pPr>
        <w:pStyle w:val="ListParagraph"/>
        <w:numPr>
          <w:ilvl w:val="0"/>
          <w:numId w:val="32"/>
        </w:num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Queue Anxiety and Uncertainty:</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Customers struggle to estimate wait times, leading to frustration and lower purchase likelihood (Zhou and Soman, 2008). </w:t>
      </w:r>
    </w:p>
    <w:p w:rsidR="767A4C84" w:rsidP="50F530A5" w:rsidRDefault="767A4C84" w14:paraId="162511D2" w14:textId="4D2E6245">
      <w:pPr>
        <w:pStyle w:val="ListParagraph"/>
        <w:numPr>
          <w:ilvl w:val="0"/>
          <w:numId w:val="32"/>
        </w:num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Peak-Time Congestion:</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Small store sizes combined with high foot traffic result in bottlenecks.</w:t>
      </w:r>
    </w:p>
    <w:p w:rsidR="767A4C84" w:rsidP="50F530A5" w:rsidRDefault="767A4C84" w14:paraId="792660BB" w14:textId="5DAD7597">
      <w:pPr>
        <w:pStyle w:val="ListParagraph"/>
        <w:numPr>
          <w:ilvl w:val="0"/>
          <w:numId w:val="32"/>
        </w:num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Lack of Real-Time Information:</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Customers </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can’t</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see queue lengths, stock status, or options for alternative stores.</w:t>
      </w:r>
    </w:p>
    <w:p w:rsidR="767A4C84" w:rsidP="50F530A5" w:rsidRDefault="767A4C84" w14:paraId="3FDC3F70" w14:textId="50632477">
      <w:pPr>
        <w:pStyle w:val="ListParagraph"/>
        <w:numPr>
          <w:ilvl w:val="0"/>
          <w:numId w:val="32"/>
        </w:num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Limited Digital Integration:</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The app </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doesn’t</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provide real-time operational data, making it less helpful during busy periods.</w:t>
      </w:r>
    </w:p>
    <w:p w:rsidR="767A4C84" w:rsidP="50F530A5" w:rsidRDefault="767A4C84" w14:paraId="21C94348" w14:textId="5C804028">
      <w:pPr>
        <w:pStyle w:val="Heading2"/>
        <w:rPr>
          <w:rFonts w:ascii="Arial" w:hAnsi="Arial" w:eastAsia="Arial" w:cs="Arial" w:asciiTheme="minorAscii" w:hAnsiTheme="minorAscii" w:eastAsiaTheme="minorAscii" w:cstheme="minorAscii"/>
          <w:b w:val="0"/>
          <w:bCs w:val="0"/>
          <w:noProof w:val="0"/>
          <w:color w:val="auto"/>
          <w:sz w:val="22"/>
          <w:szCs w:val="22"/>
          <w:lang w:val="en-GB"/>
        </w:rPr>
      </w:pPr>
      <w:bookmarkStart w:name="_Toc1075076733" w:id="1641971666"/>
      <w:bookmarkStart w:name="_Toc1634097402" w:id="1735899910"/>
      <w:r w:rsidRPr="50F530A5" w:rsidR="767A4C84">
        <w:rPr>
          <w:noProof w:val="0"/>
          <w:lang w:val="en-GB"/>
        </w:rPr>
        <w:t>3.3 Opportunities for Digital Innovation</w:t>
      </w:r>
      <w:bookmarkEnd w:id="1641971666"/>
      <w:bookmarkEnd w:id="1735899910"/>
    </w:p>
    <w:p w:rsidR="767A4C84" w:rsidP="50F530A5" w:rsidRDefault="767A4C84" w14:paraId="63381823" w14:textId="06F836B0">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The current customer journey points to several potential improvements:</w:t>
      </w:r>
    </w:p>
    <w:p w:rsidR="767A4C84" w:rsidP="50F530A5" w:rsidRDefault="767A4C84" w14:paraId="20924D8E" w14:textId="703E3565">
      <w:pPr>
        <w:pStyle w:val="ListParagraph"/>
        <w:numPr>
          <w:ilvl w:val="0"/>
          <w:numId w:val="33"/>
        </w:num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Real-Time Queue Visibility:</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Offering live data on wait times can lessen uncertainty and support better decision-making.</w:t>
      </w:r>
    </w:p>
    <w:p w:rsidR="767A4C84" w:rsidP="50F530A5" w:rsidRDefault="767A4C84" w14:paraId="02587629" w14:textId="5D2D6C09">
      <w:pPr>
        <w:pStyle w:val="ListParagraph"/>
        <w:numPr>
          <w:ilvl w:val="0"/>
          <w:numId w:val="33"/>
        </w:num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Heatmaps for Nearby Stores:</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Guiding customers to less busy locations can help even out foot traffic.</w:t>
      </w:r>
    </w:p>
    <w:p w:rsidR="767A4C84" w:rsidP="50F530A5" w:rsidRDefault="767A4C84" w14:paraId="06178047" w14:textId="393988A7">
      <w:pPr>
        <w:pStyle w:val="ListParagraph"/>
        <w:numPr>
          <w:ilvl w:val="0"/>
          <w:numId w:val="33"/>
        </w:num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Order-Ahead Time Slots:</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Allowing reservations for pick-up times can help ease in-store crowding.</w:t>
      </w:r>
    </w:p>
    <w:p w:rsidR="767A4C84" w:rsidP="50F530A5" w:rsidRDefault="767A4C84" w14:paraId="0B6BFFE4" w14:textId="7240034F">
      <w:pPr>
        <w:pStyle w:val="ListParagraph"/>
        <w:numPr>
          <w:ilvl w:val="0"/>
          <w:numId w:val="33"/>
        </w:num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Smart Routing for Delivery Partners:</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Optimizing</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delivery </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logistics</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can minimize counter congestion.</w:t>
      </w:r>
    </w:p>
    <w:p w:rsidR="0000BC95" w:rsidP="50F530A5" w:rsidRDefault="0000BC95" w14:paraId="72B6D0A2" w14:textId="5EC6750E">
      <w:pPr>
        <w:pStyle w:val="ListParagraph"/>
        <w:numPr>
          <w:ilvl w:val="0"/>
          <w:numId w:val="33"/>
        </w:num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000BC95">
        <w:rPr>
          <w:rFonts w:ascii="Arial" w:hAnsi="Arial" w:eastAsia="Arial" w:cs="Arial" w:asciiTheme="minorAscii" w:hAnsiTheme="minorAscii" w:eastAsiaTheme="minorAscii" w:cstheme="minorAscii"/>
          <w:b w:val="0"/>
          <w:bCs w:val="0"/>
          <w:noProof w:val="0"/>
          <w:color w:val="auto"/>
          <w:sz w:val="22"/>
          <w:szCs w:val="22"/>
          <w:lang w:val="en-GB"/>
        </w:rPr>
        <w:t>Behavioural</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Nudges: Digital prompts can encourage customers to visit during off-peak times or choose alternative locations.</w:t>
      </w:r>
    </w:p>
    <w:p w:rsidR="4532C55E" w:rsidP="50F530A5" w:rsidRDefault="4532C55E" w14:paraId="5AB457EE" w14:textId="1F6C7750">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4532C55E">
        <w:rPr>
          <w:rFonts w:ascii="Arial" w:hAnsi="Arial" w:eastAsia="Arial" w:cs="Arial" w:asciiTheme="minorAscii" w:hAnsiTheme="minorAscii" w:eastAsiaTheme="minorAscii" w:cstheme="minorAscii"/>
          <w:b w:val="0"/>
          <w:bCs w:val="0"/>
          <w:noProof w:val="0"/>
          <w:color w:val="auto"/>
          <w:sz w:val="22"/>
          <w:szCs w:val="22"/>
          <w:lang w:val="en-GB"/>
        </w:rPr>
        <w:t xml:space="preserve">These </w:t>
      </w:r>
      <w:r w:rsidRPr="50F530A5" w:rsidR="05FA03E4">
        <w:rPr>
          <w:rFonts w:ascii="Arial" w:hAnsi="Arial" w:eastAsia="Arial" w:cs="Arial" w:asciiTheme="minorAscii" w:hAnsiTheme="minorAscii" w:eastAsiaTheme="minorAscii" w:cstheme="minorAscii"/>
          <w:b w:val="0"/>
          <w:bCs w:val="0"/>
          <w:noProof w:val="0"/>
          <w:color w:val="auto"/>
          <w:sz w:val="22"/>
          <w:szCs w:val="22"/>
          <w:lang w:val="en-GB"/>
        </w:rPr>
        <w:t>points align</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with the proposed Digital Queue &amp; Heatmap System, which aims to tackle the main friction points within Greggs’ current customer journey.</w:t>
      </w:r>
    </w:p>
    <w:p w:rsidR="50F530A5" w:rsidP="50F530A5" w:rsidRDefault="50F530A5" w14:paraId="2470DFEC" w14:textId="78CB2E62">
      <w:pPr>
        <w:pStyle w:val="Heading2"/>
        <w:rPr>
          <w:rFonts w:ascii="Arial" w:hAnsi="Arial" w:eastAsia="Arial" w:cs="Arial" w:asciiTheme="minorAscii" w:hAnsiTheme="minorAscii" w:eastAsiaTheme="minorAscii" w:cstheme="minorAscii"/>
          <w:b w:val="0"/>
          <w:bCs w:val="0"/>
          <w:color w:val="auto"/>
          <w:sz w:val="22"/>
          <w:szCs w:val="22"/>
        </w:rPr>
      </w:pPr>
    </w:p>
    <w:p w:rsidR="133F74AA" w:rsidP="50F530A5" w:rsidRDefault="133F74AA" w14:paraId="295C7482" w14:textId="0248E559">
      <w:pPr>
        <w:pStyle w:val="Heading1"/>
        <w:rPr>
          <w:rFonts w:ascii="Arial" w:hAnsi="Arial" w:eastAsia="Arial" w:cs="Arial" w:asciiTheme="minorAscii" w:hAnsiTheme="minorAscii" w:eastAsiaTheme="minorAscii" w:cstheme="minorAscii"/>
          <w:b w:val="0"/>
          <w:bCs w:val="0"/>
          <w:color w:val="auto"/>
          <w:sz w:val="22"/>
          <w:szCs w:val="22"/>
        </w:rPr>
      </w:pPr>
      <w:bookmarkStart w:name="_Toc582151414" w:id="2085137518"/>
      <w:bookmarkStart w:name="_Toc584068263" w:id="33132628"/>
      <w:r w:rsidRPr="50F530A5" w:rsidR="4A6F963F">
        <w:rPr>
          <w:b w:val="0"/>
          <w:bCs w:val="0"/>
          <w:noProof w:val="0"/>
          <w:lang w:val="en-GB"/>
        </w:rPr>
        <w:t>SECTION 4 — Proposed Digital Transformation Initiative: Digital Queue &amp; Heatmap System</w:t>
      </w:r>
      <w:r w:rsidR="23E1E772">
        <w:drawing>
          <wp:inline wp14:editId="273F6168" wp14:anchorId="06F3CCB5">
            <wp:extent cx="5724525" cy="3819525"/>
            <wp:effectExtent l="0" t="0" r="0" b="0"/>
            <wp:docPr id="18622270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2227022" name="Picture 1862227022"/>
                    <pic:cNvPicPr/>
                  </pic:nvPicPr>
                  <pic:blipFill>
                    <a:blip xmlns:r="http://schemas.openxmlformats.org/officeDocument/2006/relationships" r:embed="rId159777528">
                      <a:extLst>
                        <a:ext uri="{28A0092B-C50C-407E-A947-70E740481C1C}">
                          <a14:useLocalDpi xmlns:a14="http://schemas.microsoft.com/office/drawing/2010/main"/>
                        </a:ext>
                      </a:extLst>
                    </a:blip>
                    <a:stretch>
                      <a:fillRect/>
                    </a:stretch>
                  </pic:blipFill>
                  <pic:spPr>
                    <a:xfrm>
                      <a:off x="0" y="0"/>
                      <a:ext cx="5724525" cy="3819525"/>
                    </a:xfrm>
                    <a:prstGeom prst="rect">
                      <a:avLst/>
                    </a:prstGeom>
                  </pic:spPr>
                </pic:pic>
              </a:graphicData>
            </a:graphic>
          </wp:inline>
        </w:drawing>
      </w:r>
      <w:bookmarkEnd w:id="2085137518"/>
      <w:bookmarkEnd w:id="33132628"/>
    </w:p>
    <w:p w:rsidR="425ABCCD" w:rsidP="50F530A5" w:rsidRDefault="425ABCCD" w14:paraId="7CFE581D" w14:textId="3E4E8716">
      <w:pPr>
        <w:suppressLineNumbers w:val="0"/>
        <w:bidi w:val="0"/>
        <w:spacing w:before="240" w:beforeAutospacing="off" w:after="240" w:afterAutospacing="off" w:line="279" w:lineRule="auto"/>
        <w:ind/>
        <w:jc w:val="left"/>
        <w:rPr>
          <w:rFonts w:ascii="Arial" w:hAnsi="Arial" w:eastAsia="Arial" w:cs="Arial" w:asciiTheme="minorAscii" w:hAnsiTheme="minorAscii" w:eastAsiaTheme="minorAscii" w:cstheme="minorAscii"/>
          <w:b w:val="0"/>
          <w:bCs w:val="0"/>
          <w:noProof w:val="0"/>
          <w:color w:val="auto"/>
          <w:sz w:val="22"/>
          <w:szCs w:val="22"/>
          <w:lang w:val="en-GB"/>
        </w:rPr>
      </w:pP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 xml:space="preserve">The examination of Greggs’ current customer journey and innovation strategy reveals a major challenge: congestion during peak times and the resulting anxiety over waiting in line. These problems detract from Greggs’ promise of convenience and speed, which can lead to decreased customer satisfaction, abandoned queues, and </w:t>
      </w: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ultimately lost</w:t>
      </w: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 xml:space="preserve"> sales. To tackle these </w:t>
      </w:r>
      <w:r w:rsidRPr="50F530A5" w:rsidR="38655A36">
        <w:rPr>
          <w:rFonts w:ascii="Arial" w:hAnsi="Arial" w:eastAsia="Arial" w:cs="Arial" w:asciiTheme="minorAscii" w:hAnsiTheme="minorAscii" w:eastAsiaTheme="minorAscii" w:cstheme="minorAscii"/>
          <w:b w:val="0"/>
          <w:bCs w:val="0"/>
          <w:noProof w:val="0"/>
          <w:color w:val="auto"/>
          <w:sz w:val="22"/>
          <w:szCs w:val="22"/>
          <w:lang w:val="en-GB"/>
        </w:rPr>
        <w:t>issues implementing</w:t>
      </w: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 xml:space="preserve"> a Digital Queue &amp; Heatmap System. This solution aims to offer real-time insights into store congestion, enhance customer flow, and improve the overall shopping experience.</w:t>
      </w:r>
    </w:p>
    <w:p w:rsidR="425ABCCD" w:rsidP="50F530A5" w:rsidRDefault="425ABCCD" w14:paraId="408A41C3" w14:textId="75F6402F">
      <w:pPr>
        <w:pStyle w:val="Heading2"/>
        <w:bidi w:val="0"/>
        <w:rPr>
          <w:b w:val="0"/>
          <w:bCs w:val="0"/>
          <w:noProof w:val="0"/>
          <w:lang w:val="en-GB"/>
        </w:rPr>
      </w:pPr>
      <w:bookmarkStart w:name="_Toc257639046" w:id="844464063"/>
      <w:bookmarkStart w:name="_Toc1080268342" w:id="1686135988"/>
      <w:r w:rsidRPr="50F530A5" w:rsidR="179DE203">
        <w:rPr>
          <w:b w:val="0"/>
          <w:bCs w:val="0"/>
          <w:noProof w:val="0"/>
          <w:lang w:val="en-GB"/>
        </w:rPr>
        <w:t>4.1 Overview of the Proposed Initiative</w:t>
      </w:r>
      <w:bookmarkEnd w:id="844464063"/>
      <w:bookmarkEnd w:id="1686135988"/>
    </w:p>
    <w:p w:rsidR="425ABCCD" w:rsidP="50F530A5" w:rsidRDefault="425ABCCD" w14:paraId="58556D63" w14:textId="46726810">
      <w:pPr>
        <w:pStyle w:val="Normal"/>
        <w:bidi w:val="0"/>
        <w:rPr>
          <w:b w:val="0"/>
          <w:bCs w:val="0"/>
          <w:noProof w:val="0"/>
          <w:lang w:val="en-GB"/>
        </w:rPr>
      </w:pPr>
    </w:p>
    <w:p w:rsidR="425ABCCD" w:rsidP="50F530A5" w:rsidRDefault="425ABCCD" w14:paraId="0383F3A0" w14:textId="62BBD8EB">
      <w:pPr>
        <w:suppressLineNumbers w:val="0"/>
        <w:bidi w:val="0"/>
        <w:spacing w:before="240" w:beforeAutospacing="off" w:after="240" w:afterAutospacing="off" w:line="279" w:lineRule="auto"/>
        <w:ind/>
        <w:jc w:val="left"/>
        <w:rPr>
          <w:rFonts w:ascii="Arial" w:hAnsi="Arial" w:eastAsia="Arial" w:cs="Arial" w:asciiTheme="minorAscii" w:hAnsiTheme="minorAscii" w:eastAsiaTheme="minorAscii" w:cstheme="minorAscii"/>
          <w:b w:val="0"/>
          <w:bCs w:val="0"/>
          <w:noProof w:val="0"/>
          <w:color w:val="auto"/>
          <w:sz w:val="22"/>
          <w:szCs w:val="22"/>
          <w:lang w:val="en-GB"/>
        </w:rPr>
      </w:pP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 xml:space="preserve">The Digital Queue &amp; Heatmap System is a mobile-friendly platform that gives customers up-to-date information on queue lengths, how busy stores are, and estimated waiting times at nearby </w:t>
      </w:r>
      <w:r w:rsidRPr="50F530A5" w:rsidR="1FFA33E1">
        <w:rPr>
          <w:rFonts w:ascii="Arial" w:hAnsi="Arial" w:eastAsia="Arial" w:cs="Arial" w:asciiTheme="minorAscii" w:hAnsiTheme="minorAscii" w:eastAsiaTheme="minorAscii" w:cstheme="minorAscii"/>
          <w:b w:val="0"/>
          <w:bCs w:val="0"/>
          <w:noProof w:val="0"/>
          <w:color w:val="auto"/>
          <w:sz w:val="22"/>
          <w:szCs w:val="22"/>
          <w:lang w:val="en-GB"/>
        </w:rPr>
        <w:t>Gregg's</w:t>
      </w: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 xml:space="preserve"> locations. This system harnesses in-store sensors, computer vision, and input from staff to deliver </w:t>
      </w: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accurate</w:t>
      </w: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 xml:space="preserve"> and dynamic data. Customers will see this information in the Greggs App as:</w:t>
      </w:r>
    </w:p>
    <w:p w:rsidR="425ABCCD" w:rsidP="50F530A5" w:rsidRDefault="425ABCCD" w14:paraId="5C7DA50C" w14:textId="6A9AD65D">
      <w:pPr>
        <w:pStyle w:val="ListParagraph"/>
        <w:numPr>
          <w:ilvl w:val="0"/>
          <w:numId w:val="34"/>
        </w:numPr>
        <w:suppressLineNumbers w:val="0"/>
        <w:bidi w:val="0"/>
        <w:spacing w:before="0" w:beforeAutospacing="off" w:after="0" w:afterAutospacing="off" w:line="279" w:lineRule="auto"/>
        <w:ind/>
        <w:jc w:val="left"/>
        <w:rPr>
          <w:rFonts w:ascii="Arial" w:hAnsi="Arial" w:eastAsia="Arial" w:cs="Arial" w:asciiTheme="minorAscii" w:hAnsiTheme="minorAscii" w:eastAsiaTheme="minorAscii" w:cstheme="minorAscii"/>
          <w:b w:val="0"/>
          <w:bCs w:val="0"/>
          <w:noProof w:val="0"/>
          <w:color w:val="auto"/>
          <w:sz w:val="22"/>
          <w:szCs w:val="22"/>
          <w:lang w:val="en-GB"/>
        </w:rPr>
      </w:pP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Real-time indicators of queue lengths</w:t>
      </w:r>
    </w:p>
    <w:p w:rsidR="425ABCCD" w:rsidP="50F530A5" w:rsidRDefault="425ABCCD" w14:paraId="39211698" w14:textId="2E8B4D3A">
      <w:pPr>
        <w:pStyle w:val="ListParagraph"/>
        <w:numPr>
          <w:ilvl w:val="0"/>
          <w:numId w:val="34"/>
        </w:numPr>
        <w:suppressLineNumbers w:val="0"/>
        <w:bidi w:val="0"/>
        <w:spacing w:before="0" w:beforeAutospacing="off" w:after="0" w:afterAutospacing="off" w:line="279" w:lineRule="auto"/>
        <w:ind/>
        <w:jc w:val="left"/>
        <w:rPr>
          <w:rFonts w:ascii="Arial" w:hAnsi="Arial" w:eastAsia="Arial" w:cs="Arial" w:asciiTheme="minorAscii" w:hAnsiTheme="minorAscii" w:eastAsiaTheme="minorAscii" w:cstheme="minorAscii"/>
          <w:b w:val="0"/>
          <w:bCs w:val="0"/>
          <w:noProof w:val="0"/>
          <w:color w:val="auto"/>
          <w:sz w:val="22"/>
          <w:szCs w:val="22"/>
          <w:lang w:val="en-GB"/>
        </w:rPr>
      </w:pP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Heatmaps illustrating congestion levels at nearby stores</w:t>
      </w:r>
    </w:p>
    <w:p w:rsidR="425ABCCD" w:rsidP="50F530A5" w:rsidRDefault="425ABCCD" w14:paraId="2E8D1CA6" w14:textId="0D967F1C">
      <w:pPr>
        <w:pStyle w:val="ListParagraph"/>
        <w:numPr>
          <w:ilvl w:val="0"/>
          <w:numId w:val="34"/>
        </w:numPr>
        <w:suppressLineNumbers w:val="0"/>
        <w:bidi w:val="0"/>
        <w:spacing w:before="0" w:beforeAutospacing="off" w:after="0" w:afterAutospacing="off" w:line="279" w:lineRule="auto"/>
        <w:ind/>
        <w:jc w:val="left"/>
        <w:rPr>
          <w:rFonts w:ascii="Arial" w:hAnsi="Arial" w:eastAsia="Arial" w:cs="Arial" w:asciiTheme="minorAscii" w:hAnsiTheme="minorAscii" w:eastAsiaTheme="minorAscii" w:cstheme="minorAscii"/>
          <w:b w:val="0"/>
          <w:bCs w:val="0"/>
          <w:noProof w:val="0"/>
          <w:color w:val="auto"/>
          <w:sz w:val="22"/>
          <w:szCs w:val="22"/>
          <w:lang w:val="en-GB"/>
        </w:rPr>
      </w:pP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Estimated waiting times</w:t>
      </w:r>
    </w:p>
    <w:p w:rsidR="425ABCCD" w:rsidP="50F530A5" w:rsidRDefault="425ABCCD" w14:paraId="5E40AAFD" w14:textId="27B468B9">
      <w:pPr>
        <w:pStyle w:val="ListParagraph"/>
        <w:numPr>
          <w:ilvl w:val="0"/>
          <w:numId w:val="34"/>
        </w:numPr>
        <w:suppressLineNumbers w:val="0"/>
        <w:bidi w:val="0"/>
        <w:spacing w:before="0" w:beforeAutospacing="off" w:after="0" w:afterAutospacing="off" w:line="279" w:lineRule="auto"/>
        <w:ind/>
        <w:jc w:val="left"/>
        <w:rPr>
          <w:rFonts w:ascii="Arial" w:hAnsi="Arial" w:eastAsia="Arial" w:cs="Arial" w:asciiTheme="minorAscii" w:hAnsiTheme="minorAscii" w:eastAsiaTheme="minorAscii" w:cstheme="minorAscii"/>
          <w:b w:val="0"/>
          <w:bCs w:val="0"/>
          <w:noProof w:val="0"/>
          <w:color w:val="auto"/>
          <w:sz w:val="22"/>
          <w:szCs w:val="22"/>
          <w:lang w:val="en-GB"/>
        </w:rPr>
      </w:pP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Allowing for advanced ordering with designated pickup slots</w:t>
      </w:r>
    </w:p>
    <w:p w:rsidR="425ABCCD" w:rsidP="50F530A5" w:rsidRDefault="425ABCCD" w14:paraId="1179A0FB" w14:textId="21DC3761">
      <w:pPr>
        <w:pStyle w:val="ListParagraph"/>
        <w:numPr>
          <w:ilvl w:val="0"/>
          <w:numId w:val="34"/>
        </w:numPr>
        <w:suppressLineNumbers w:val="0"/>
        <w:bidi w:val="0"/>
        <w:spacing w:before="0" w:beforeAutospacing="off" w:after="0" w:afterAutospacing="off" w:line="279" w:lineRule="auto"/>
        <w:ind/>
        <w:jc w:val="left"/>
        <w:rPr>
          <w:rFonts w:ascii="Arial" w:hAnsi="Arial" w:eastAsia="Arial" w:cs="Arial" w:asciiTheme="minorAscii" w:hAnsiTheme="minorAscii" w:eastAsiaTheme="minorAscii" w:cstheme="minorAscii"/>
          <w:b w:val="0"/>
          <w:bCs w:val="0"/>
          <w:noProof w:val="0"/>
          <w:color w:val="auto"/>
          <w:sz w:val="22"/>
          <w:szCs w:val="22"/>
          <w:lang w:val="en-GB"/>
        </w:rPr>
      </w:pP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Smart delivery routing to minimize congestion at counters</w:t>
      </w:r>
    </w:p>
    <w:p w:rsidR="425ABCCD" w:rsidP="50F530A5" w:rsidRDefault="425ABCCD" w14:paraId="21AB3CE5" w14:textId="600E7293">
      <w:pPr>
        <w:suppressLineNumbers w:val="0"/>
        <w:bidi w:val="0"/>
        <w:spacing w:before="240" w:beforeAutospacing="off" w:after="240" w:afterAutospacing="off" w:line="279" w:lineRule="auto"/>
        <w:ind/>
        <w:jc w:val="left"/>
        <w:rPr>
          <w:rFonts w:ascii="Arial" w:hAnsi="Arial" w:eastAsia="Arial" w:cs="Arial" w:asciiTheme="minorAscii" w:hAnsiTheme="minorAscii" w:eastAsiaTheme="minorAscii" w:cstheme="minorAscii"/>
          <w:b w:val="0"/>
          <w:bCs w:val="0"/>
          <w:noProof w:val="0"/>
          <w:color w:val="auto"/>
          <w:sz w:val="22"/>
          <w:szCs w:val="22"/>
          <w:lang w:val="en-GB"/>
        </w:rPr>
      </w:pP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The goal is to ease uncertainty, redirect foot traffic, and enhance the shopping experience during busy periods.</w:t>
      </w:r>
    </w:p>
    <w:p w:rsidR="425ABCCD" w:rsidP="50F530A5" w:rsidRDefault="425ABCCD" w14:paraId="45CB92D2" w14:textId="3A209086">
      <w:pPr>
        <w:pStyle w:val="Heading2"/>
        <w:bidi w:val="0"/>
        <w:rPr>
          <w:rFonts w:ascii="Arial" w:hAnsi="Arial" w:eastAsia="Arial" w:cs="Arial" w:asciiTheme="minorAscii" w:hAnsiTheme="minorAscii" w:eastAsiaTheme="minorAscii" w:cstheme="minorAscii"/>
          <w:b w:val="0"/>
          <w:bCs w:val="0"/>
          <w:noProof w:val="0"/>
          <w:color w:val="auto"/>
          <w:sz w:val="22"/>
          <w:szCs w:val="22"/>
          <w:lang w:val="en-GB"/>
        </w:rPr>
      </w:pPr>
      <w:bookmarkStart w:name="_Toc289182701" w:id="297014248"/>
      <w:bookmarkStart w:name="_Toc1006606126" w:id="1973657027"/>
      <w:r w:rsidRPr="50F530A5" w:rsidR="179DE203">
        <w:rPr>
          <w:b w:val="0"/>
          <w:bCs w:val="0"/>
          <w:noProof w:val="0"/>
          <w:lang w:val="en-GB"/>
        </w:rPr>
        <w:t>4.2 Strategic Rationale</w:t>
      </w:r>
      <w:bookmarkEnd w:id="297014248"/>
      <w:bookmarkEnd w:id="1973657027"/>
    </w:p>
    <w:p w:rsidR="425ABCCD" w:rsidP="50F530A5" w:rsidRDefault="425ABCCD" w14:paraId="178CB8AB" w14:textId="4FADCF8F">
      <w:pPr>
        <w:pStyle w:val="Heading4"/>
        <w:suppressLineNumbers w:val="0"/>
        <w:bidi w:val="0"/>
        <w:spacing w:before="319" w:beforeAutospacing="off" w:after="319" w:afterAutospacing="off" w:line="279" w:lineRule="auto"/>
        <w:ind/>
        <w:jc w:val="left"/>
        <w:rPr>
          <w:rFonts w:ascii="Arial" w:hAnsi="Arial" w:eastAsia="Arial" w:cs="Arial" w:asciiTheme="minorAscii" w:hAnsiTheme="minorAscii" w:eastAsiaTheme="minorAscii" w:cstheme="minorAscii"/>
          <w:b w:val="0"/>
          <w:bCs w:val="0"/>
          <w:noProof w:val="0"/>
          <w:color w:val="auto"/>
          <w:sz w:val="22"/>
          <w:szCs w:val="22"/>
          <w:lang w:val="en-GB"/>
        </w:rPr>
      </w:pPr>
      <w:bookmarkStart w:name="_Toc659736253" w:id="1081629974"/>
      <w:bookmarkStart w:name="_Toc967272192" w:id="617163333"/>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Tackling Queue Perceived Waiting Time</w:t>
      </w:r>
      <w:bookmarkEnd w:id="1081629974"/>
      <w:bookmarkEnd w:id="617163333"/>
    </w:p>
    <w:p w:rsidR="425ABCCD" w:rsidP="50F530A5" w:rsidRDefault="425ABCCD" w14:paraId="2AF4113E" w14:textId="16FF5E83">
      <w:pPr>
        <w:suppressLineNumbers w:val="0"/>
        <w:bidi w:val="0"/>
        <w:spacing w:before="240" w:beforeAutospacing="off" w:after="240" w:afterAutospacing="off" w:line="279" w:lineRule="auto"/>
        <w:ind/>
        <w:jc w:val="left"/>
        <w:rPr>
          <w:rFonts w:ascii="Arial" w:hAnsi="Arial" w:eastAsia="Arial" w:cs="Arial" w:asciiTheme="minorAscii" w:hAnsiTheme="minorAscii" w:eastAsiaTheme="minorAscii" w:cstheme="minorAscii"/>
          <w:b w:val="0"/>
          <w:bCs w:val="0"/>
          <w:noProof w:val="0"/>
          <w:color w:val="auto"/>
          <w:sz w:val="22"/>
          <w:szCs w:val="22"/>
          <w:lang w:val="en-GB"/>
        </w:rPr>
      </w:pP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 xml:space="preserve">Research in </w:t>
      </w:r>
      <w:r w:rsidRPr="50F530A5" w:rsidR="68C63B33">
        <w:rPr>
          <w:rFonts w:ascii="Arial" w:hAnsi="Arial" w:eastAsia="Arial" w:cs="Arial" w:asciiTheme="minorAscii" w:hAnsiTheme="minorAscii" w:eastAsiaTheme="minorAscii" w:cstheme="minorAscii"/>
          <w:b w:val="0"/>
          <w:bCs w:val="0"/>
          <w:noProof w:val="0"/>
          <w:color w:val="auto"/>
          <w:sz w:val="22"/>
          <w:szCs w:val="22"/>
          <w:lang w:val="en-GB"/>
        </w:rPr>
        <w:t>behavioural</w:t>
      </w: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 xml:space="preserve"> economics </w:t>
      </w: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indicates</w:t>
      </w: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 xml:space="preserve"> that how long people think </w:t>
      </w: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they’ve</w:t>
      </w: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 xml:space="preserve"> been waiting has a more significant effect on their satisfaction than the actual time spent waiting (Zhou and Soman, 2008). By offering live updates on queue status, Greggs can alleviate uncertainty and improve the perceived quality of service. This aligns with Maister’s (1985) concepts of service psychology, which stress the importance of managing customer expectations while they wait.</w:t>
      </w:r>
    </w:p>
    <w:p w:rsidR="425ABCCD" w:rsidP="50F530A5" w:rsidRDefault="425ABCCD" w14:paraId="56154DD3" w14:textId="36C24680">
      <w:pPr>
        <w:pStyle w:val="Normal"/>
        <w:bidi w:val="0"/>
        <w:rPr>
          <w:rFonts w:ascii="Arial" w:hAnsi="Arial" w:eastAsia="Arial" w:cs="Arial" w:asciiTheme="minorAscii" w:hAnsiTheme="minorAscii" w:eastAsiaTheme="minorAscii" w:cstheme="minorAscii"/>
          <w:b w:val="0"/>
          <w:bCs w:val="0"/>
          <w:noProof w:val="0"/>
          <w:color w:val="auto"/>
          <w:sz w:val="22"/>
          <w:szCs w:val="22"/>
          <w:lang w:val="en-GB"/>
        </w:rPr>
      </w:pP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Boosting Convenience and Speed</w:t>
      </w:r>
    </w:p>
    <w:p w:rsidR="425ABCCD" w:rsidP="50F530A5" w:rsidRDefault="425ABCCD" w14:paraId="6001E33C" w14:textId="729789B1">
      <w:pPr>
        <w:suppressLineNumbers w:val="0"/>
        <w:bidi w:val="0"/>
        <w:spacing w:before="240" w:beforeAutospacing="off" w:after="240" w:afterAutospacing="off" w:line="279" w:lineRule="auto"/>
        <w:ind/>
        <w:jc w:val="left"/>
        <w:rPr>
          <w:rFonts w:ascii="Arial" w:hAnsi="Arial" w:eastAsia="Arial" w:cs="Arial" w:asciiTheme="minorAscii" w:hAnsiTheme="minorAscii" w:eastAsiaTheme="minorAscii" w:cstheme="minorAscii"/>
          <w:b w:val="0"/>
          <w:bCs w:val="0"/>
          <w:noProof w:val="0"/>
          <w:color w:val="auto"/>
          <w:sz w:val="22"/>
          <w:szCs w:val="22"/>
          <w:lang w:val="en-GB"/>
        </w:rPr>
      </w:pP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 xml:space="preserve">The primary reason people </w:t>
      </w: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purchase</w:t>
      </w: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 xml:space="preserve"> food to go is convenience (Mintel, 2023). This proposed system makes it easier for customers to choose which </w:t>
      </w:r>
      <w:r w:rsidRPr="50F530A5" w:rsidR="5E9C28E4">
        <w:rPr>
          <w:rFonts w:ascii="Arial" w:hAnsi="Arial" w:eastAsia="Arial" w:cs="Arial" w:asciiTheme="minorAscii" w:hAnsiTheme="minorAscii" w:eastAsiaTheme="minorAscii" w:cstheme="minorAscii"/>
          <w:b w:val="0"/>
          <w:bCs w:val="0"/>
          <w:noProof w:val="0"/>
          <w:color w:val="auto"/>
          <w:sz w:val="22"/>
          <w:szCs w:val="22"/>
          <w:lang w:val="en-GB"/>
        </w:rPr>
        <w:t>Gregg's</w:t>
      </w: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 xml:space="preserve"> location to visit, helping them avoid lengthy waits. This directly supports Greggs’ broader aim of enhancing customer experience and operational efficiency (Greggs, 2023).</w:t>
      </w:r>
    </w:p>
    <w:p w:rsidR="425ABCCD" w:rsidP="50F530A5" w:rsidRDefault="425ABCCD" w14:paraId="27993959" w14:textId="358C37E2">
      <w:pPr>
        <w:pStyle w:val="Normal"/>
        <w:bidi w:val="0"/>
        <w:rPr>
          <w:rFonts w:ascii="Arial" w:hAnsi="Arial" w:eastAsia="Arial" w:cs="Arial" w:asciiTheme="minorAscii" w:hAnsiTheme="minorAscii" w:eastAsiaTheme="minorAscii" w:cstheme="minorAscii"/>
          <w:b w:val="0"/>
          <w:bCs w:val="0"/>
          <w:noProof w:val="0"/>
          <w:color w:val="auto"/>
          <w:sz w:val="22"/>
          <w:szCs w:val="22"/>
          <w:lang w:val="en-GB"/>
        </w:rPr>
      </w:pP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Optimising Foot Traffic Distribution</w:t>
      </w:r>
    </w:p>
    <w:p w:rsidR="425ABCCD" w:rsidP="50F530A5" w:rsidRDefault="425ABCCD" w14:paraId="3EE8FA8B" w14:textId="476756EE">
      <w:pPr>
        <w:suppressLineNumbers w:val="0"/>
        <w:bidi w:val="0"/>
        <w:spacing w:before="240" w:beforeAutospacing="off" w:after="240" w:afterAutospacing="off" w:line="279" w:lineRule="auto"/>
        <w:ind/>
        <w:jc w:val="left"/>
        <w:rPr>
          <w:rFonts w:ascii="Arial" w:hAnsi="Arial" w:eastAsia="Arial" w:cs="Arial" w:asciiTheme="minorAscii" w:hAnsiTheme="minorAscii" w:eastAsiaTheme="minorAscii" w:cstheme="minorAscii"/>
          <w:b w:val="0"/>
          <w:bCs w:val="0"/>
          <w:noProof w:val="0"/>
          <w:color w:val="auto"/>
          <w:sz w:val="22"/>
          <w:szCs w:val="22"/>
          <w:lang w:val="en-GB"/>
        </w:rPr>
      </w:pP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 xml:space="preserve">Foot traffic at Greggs locations </w:t>
      </w: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isn’t</w:t>
      </w: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 xml:space="preserve"> uniform; some stores are often overcrowded while others see less business. Real-time heatmaps can guide customers towards quieter locations, helping balance demand across the network. Studies in service operations show that shifting demand can increase efficiency and reduce bottlenecks (Davis and Heineke, 1998).</w:t>
      </w:r>
    </w:p>
    <w:p w:rsidR="425ABCCD" w:rsidP="50F530A5" w:rsidRDefault="425ABCCD" w14:paraId="3D2E43ED" w14:textId="30974C6A">
      <w:pPr>
        <w:pStyle w:val="Normal"/>
        <w:bidi w:val="0"/>
        <w:rPr>
          <w:rFonts w:ascii="Arial" w:hAnsi="Arial" w:eastAsia="Arial" w:cs="Arial" w:asciiTheme="minorAscii" w:hAnsiTheme="minorAscii" w:eastAsiaTheme="minorAscii" w:cstheme="minorAscii"/>
          <w:b w:val="0"/>
          <w:bCs w:val="0"/>
          <w:noProof w:val="0"/>
          <w:color w:val="auto"/>
          <w:sz w:val="22"/>
          <w:szCs w:val="22"/>
          <w:lang w:val="en-GB"/>
        </w:rPr>
      </w:pP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Backing Digital Transformation Goals</w:t>
      </w:r>
    </w:p>
    <w:p w:rsidR="425ABCCD" w:rsidP="50F530A5" w:rsidRDefault="425ABCCD" w14:paraId="5F543404" w14:textId="5987ECC1">
      <w:pPr>
        <w:suppressLineNumbers w:val="0"/>
        <w:bidi w:val="0"/>
        <w:spacing w:before="240" w:beforeAutospacing="off" w:after="240" w:afterAutospacing="off" w:line="279" w:lineRule="auto"/>
        <w:ind/>
        <w:jc w:val="left"/>
        <w:rPr>
          <w:rFonts w:ascii="Arial" w:hAnsi="Arial" w:eastAsia="Arial" w:cs="Arial" w:asciiTheme="minorAscii" w:hAnsiTheme="minorAscii" w:eastAsiaTheme="minorAscii" w:cstheme="minorAscii"/>
          <w:b w:val="0"/>
          <w:bCs w:val="0"/>
          <w:noProof w:val="0"/>
          <w:color w:val="auto"/>
          <w:sz w:val="22"/>
          <w:szCs w:val="22"/>
          <w:lang w:val="en-GB"/>
        </w:rPr>
      </w:pP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 xml:space="preserve">Greggs has expressed its goal of creating a “fully integrated digital ecosystem” (Greggs, 2023). The proposed system fortifies this ecosystem by </w:t>
      </w: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providing</w:t>
      </w: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 xml:space="preserve"> real-time operational insights, boosting the app’s appeal, and fostering greater digital interaction. This trend mirrors what we see in the quick-service restaurant sector, where access to real-time information is becoming a standard expectation (Deloitte, 2022).</w:t>
      </w:r>
    </w:p>
    <w:p w:rsidR="425ABCCD" w:rsidP="50F530A5" w:rsidRDefault="425ABCCD" w14:paraId="1F98CC36" w14:textId="15E958E4">
      <w:pPr>
        <w:pStyle w:val="Heading2"/>
        <w:bidi w:val="0"/>
        <w:rPr>
          <w:rFonts w:ascii="Arial" w:hAnsi="Arial" w:eastAsia="Arial" w:cs="Arial" w:asciiTheme="minorAscii" w:hAnsiTheme="minorAscii" w:eastAsiaTheme="minorAscii" w:cstheme="minorAscii"/>
          <w:b w:val="0"/>
          <w:bCs w:val="0"/>
          <w:noProof w:val="0"/>
          <w:color w:val="auto"/>
          <w:sz w:val="22"/>
          <w:szCs w:val="22"/>
          <w:lang w:val="en-GB"/>
        </w:rPr>
      </w:pPr>
      <w:bookmarkStart w:name="_Toc660102116" w:id="13221421"/>
      <w:bookmarkStart w:name="_Toc1367047628" w:id="1776854909"/>
      <w:r w:rsidRPr="50F530A5" w:rsidR="179DE203">
        <w:rPr>
          <w:b w:val="0"/>
          <w:bCs w:val="0"/>
          <w:noProof w:val="0"/>
          <w:lang w:val="en-GB"/>
        </w:rPr>
        <w:t>4.</w:t>
      </w:r>
      <w:r w:rsidRPr="50F530A5" w:rsidR="40887BF5">
        <w:rPr>
          <w:b w:val="0"/>
          <w:bCs w:val="0"/>
          <w:noProof w:val="0"/>
          <w:lang w:val="en-GB"/>
        </w:rPr>
        <w:t xml:space="preserve">3 </w:t>
      </w:r>
      <w:r w:rsidRPr="50F530A5" w:rsidR="179DE203">
        <w:rPr>
          <w:b w:val="0"/>
          <w:bCs w:val="0"/>
          <w:noProof w:val="0"/>
          <w:lang w:val="en-GB"/>
        </w:rPr>
        <w:t>Organisational Impact</w:t>
      </w:r>
      <w:bookmarkEnd w:id="13221421"/>
      <w:bookmarkEnd w:id="1776854909"/>
    </w:p>
    <w:p w:rsidR="425ABCCD" w:rsidP="50F530A5" w:rsidRDefault="425ABCCD" w14:paraId="62A4BAFE" w14:textId="4EC0C9F1">
      <w:pPr>
        <w:pStyle w:val="Heading4"/>
        <w:suppressLineNumbers w:val="0"/>
        <w:bidi w:val="0"/>
        <w:spacing w:before="319" w:beforeAutospacing="off" w:after="319" w:afterAutospacing="off" w:line="279" w:lineRule="auto"/>
        <w:ind/>
        <w:jc w:val="left"/>
        <w:rPr>
          <w:rFonts w:ascii="Arial" w:hAnsi="Arial" w:eastAsia="Arial" w:cs="Arial" w:asciiTheme="minorAscii" w:hAnsiTheme="minorAscii" w:eastAsiaTheme="minorAscii" w:cstheme="minorAscii"/>
          <w:b w:val="0"/>
          <w:bCs w:val="0"/>
          <w:noProof w:val="0"/>
          <w:color w:val="auto"/>
          <w:sz w:val="22"/>
          <w:szCs w:val="22"/>
          <w:lang w:val="en-GB"/>
        </w:rPr>
      </w:pPr>
      <w:bookmarkStart w:name="_Toc1643213295" w:id="1522808341"/>
      <w:bookmarkStart w:name="_Toc342297592" w:id="1062126566"/>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Enhanced Customer Experience</w:t>
      </w:r>
      <w:bookmarkEnd w:id="1522808341"/>
      <w:bookmarkEnd w:id="1062126566"/>
    </w:p>
    <w:p w:rsidR="425ABCCD" w:rsidP="50F530A5" w:rsidRDefault="425ABCCD" w14:paraId="3CF22F92" w14:textId="5F249C37">
      <w:pPr>
        <w:suppressLineNumbers w:val="0"/>
        <w:bidi w:val="0"/>
        <w:spacing w:before="240" w:beforeAutospacing="off" w:after="240" w:afterAutospacing="off" w:line="279" w:lineRule="auto"/>
        <w:ind/>
        <w:jc w:val="left"/>
        <w:rPr>
          <w:rFonts w:ascii="Arial" w:hAnsi="Arial" w:eastAsia="Arial" w:cs="Arial" w:asciiTheme="minorAscii" w:hAnsiTheme="minorAscii" w:eastAsiaTheme="minorAscii" w:cstheme="minorAscii"/>
          <w:b w:val="0"/>
          <w:bCs w:val="0"/>
          <w:noProof w:val="0"/>
          <w:color w:val="auto"/>
          <w:sz w:val="22"/>
          <w:szCs w:val="22"/>
          <w:lang w:val="en-GB"/>
        </w:rPr>
      </w:pP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Alleviating queue anxiety and making waits more predictable leads to higher customer satisfaction and loyalty. Studies have shown that digital transparency builds trust and reduces perceived risks (Parasuraman et al., 2005).</w:t>
      </w:r>
    </w:p>
    <w:p w:rsidR="425ABCCD" w:rsidP="50F530A5" w:rsidRDefault="425ABCCD" w14:paraId="2BFDC912" w14:textId="7F06AFEE">
      <w:pPr>
        <w:pStyle w:val="Heading4"/>
        <w:suppressLineNumbers w:val="0"/>
        <w:bidi w:val="0"/>
        <w:spacing w:before="319" w:beforeAutospacing="off" w:after="319" w:afterAutospacing="off" w:line="279" w:lineRule="auto"/>
        <w:ind/>
        <w:jc w:val="left"/>
        <w:rPr>
          <w:rFonts w:ascii="Arial" w:hAnsi="Arial" w:eastAsia="Arial" w:cs="Arial" w:asciiTheme="minorAscii" w:hAnsiTheme="minorAscii" w:eastAsiaTheme="minorAscii" w:cstheme="minorAscii"/>
          <w:b w:val="0"/>
          <w:bCs w:val="0"/>
          <w:i w:val="1"/>
          <w:iCs w:val="1"/>
          <w:noProof w:val="0"/>
          <w:color w:val="auto"/>
          <w:sz w:val="22"/>
          <w:szCs w:val="22"/>
          <w:lang w:val="en-GB"/>
        </w:rPr>
      </w:pPr>
      <w:bookmarkStart w:name="_Toc1680429607" w:id="1553393818"/>
      <w:bookmarkStart w:name="_Toc205981988" w:id="2066552149"/>
      <w:r w:rsidRPr="50F530A5" w:rsidR="179DE203">
        <w:rPr>
          <w:rFonts w:ascii="Arial" w:hAnsi="Arial" w:eastAsia="Arial" w:cs="Arial" w:asciiTheme="minorAscii" w:hAnsiTheme="minorAscii" w:eastAsiaTheme="minorAscii" w:cstheme="minorAscii"/>
          <w:b w:val="0"/>
          <w:bCs w:val="0"/>
          <w:i w:val="1"/>
          <w:iCs w:val="1"/>
          <w:noProof w:val="0"/>
          <w:color w:val="auto"/>
          <w:sz w:val="22"/>
          <w:szCs w:val="22"/>
          <w:lang w:val="en-GB"/>
        </w:rPr>
        <w:t>Boosting Sales and Reducing Abandonment</w:t>
      </w:r>
      <w:bookmarkEnd w:id="1553393818"/>
      <w:bookmarkEnd w:id="2066552149"/>
    </w:p>
    <w:p w:rsidR="425ABCCD" w:rsidP="50F530A5" w:rsidRDefault="425ABCCD" w14:paraId="1DC24ECB" w14:textId="73EE2EE0">
      <w:pPr>
        <w:suppressLineNumbers w:val="0"/>
        <w:bidi w:val="0"/>
        <w:spacing w:before="240" w:beforeAutospacing="off" w:after="240" w:afterAutospacing="off" w:line="279" w:lineRule="auto"/>
        <w:ind/>
        <w:jc w:val="left"/>
        <w:rPr>
          <w:rFonts w:ascii="Arial" w:hAnsi="Arial" w:eastAsia="Arial" w:cs="Arial" w:asciiTheme="minorAscii" w:hAnsiTheme="minorAscii" w:eastAsiaTheme="minorAscii" w:cstheme="minorAscii"/>
          <w:b w:val="0"/>
          <w:bCs w:val="0"/>
          <w:i w:val="1"/>
          <w:iCs w:val="1"/>
          <w:noProof w:val="0"/>
          <w:color w:val="auto"/>
          <w:sz w:val="22"/>
          <w:szCs w:val="22"/>
          <w:lang w:val="en-GB"/>
        </w:rPr>
      </w:pPr>
      <w:r w:rsidRPr="50F530A5" w:rsidR="179DE203">
        <w:rPr>
          <w:rFonts w:ascii="Arial" w:hAnsi="Arial" w:eastAsia="Arial" w:cs="Arial" w:asciiTheme="minorAscii" w:hAnsiTheme="minorAscii" w:eastAsiaTheme="minorAscii" w:cstheme="minorAscii"/>
          <w:b w:val="0"/>
          <w:bCs w:val="0"/>
          <w:i w:val="1"/>
          <w:iCs w:val="1"/>
          <w:noProof w:val="0"/>
          <w:color w:val="auto"/>
          <w:sz w:val="22"/>
          <w:szCs w:val="22"/>
          <w:lang w:val="en-GB"/>
        </w:rPr>
        <w:t>Shorter waits and better information help lower the rates of abandoned purchases, increasing revenue during peak periods.</w:t>
      </w:r>
    </w:p>
    <w:p w:rsidR="425ABCCD" w:rsidP="50F530A5" w:rsidRDefault="425ABCCD" w14:paraId="17E9E195" w14:textId="2B8020FB">
      <w:pPr>
        <w:pStyle w:val="Heading4"/>
        <w:suppressLineNumbers w:val="0"/>
        <w:bidi w:val="0"/>
        <w:spacing w:before="319" w:beforeAutospacing="off" w:after="319" w:afterAutospacing="off" w:line="279" w:lineRule="auto"/>
        <w:ind/>
        <w:jc w:val="left"/>
        <w:rPr>
          <w:rFonts w:ascii="Arial" w:hAnsi="Arial" w:eastAsia="Arial" w:cs="Arial" w:asciiTheme="minorAscii" w:hAnsiTheme="minorAscii" w:eastAsiaTheme="minorAscii" w:cstheme="minorAscii"/>
          <w:b w:val="0"/>
          <w:bCs w:val="0"/>
          <w:i w:val="1"/>
          <w:iCs w:val="1"/>
          <w:noProof w:val="0"/>
          <w:color w:val="auto"/>
          <w:sz w:val="22"/>
          <w:szCs w:val="22"/>
          <w:lang w:val="en-GB"/>
        </w:rPr>
      </w:pPr>
      <w:bookmarkStart w:name="_Toc1897105169" w:id="418444859"/>
      <w:bookmarkStart w:name="_Toc205540539" w:id="1467502005"/>
      <w:r w:rsidRPr="50F530A5" w:rsidR="179DE203">
        <w:rPr>
          <w:rFonts w:ascii="Arial" w:hAnsi="Arial" w:eastAsia="Arial" w:cs="Arial" w:asciiTheme="minorAscii" w:hAnsiTheme="minorAscii" w:eastAsiaTheme="minorAscii" w:cstheme="minorAscii"/>
          <w:b w:val="0"/>
          <w:bCs w:val="0"/>
          <w:i w:val="1"/>
          <w:iCs w:val="1"/>
          <w:noProof w:val="0"/>
          <w:color w:val="auto"/>
          <w:sz w:val="22"/>
          <w:szCs w:val="22"/>
          <w:lang w:val="en-GB"/>
        </w:rPr>
        <w:t>Greater Operational Efficiency</w:t>
      </w:r>
      <w:bookmarkEnd w:id="418444859"/>
      <w:bookmarkEnd w:id="1467502005"/>
    </w:p>
    <w:p w:rsidR="425ABCCD" w:rsidP="50F530A5" w:rsidRDefault="425ABCCD" w14:paraId="329513D6" w14:textId="1F818E96">
      <w:pPr>
        <w:suppressLineNumbers w:val="0"/>
        <w:bidi w:val="0"/>
        <w:spacing w:before="240" w:beforeAutospacing="off" w:after="240" w:afterAutospacing="off" w:line="279" w:lineRule="auto"/>
        <w:ind/>
        <w:jc w:val="left"/>
        <w:rPr>
          <w:rFonts w:ascii="Arial" w:hAnsi="Arial" w:eastAsia="Arial" w:cs="Arial" w:asciiTheme="minorAscii" w:hAnsiTheme="minorAscii" w:eastAsiaTheme="minorAscii" w:cstheme="minorAscii"/>
          <w:b w:val="0"/>
          <w:bCs w:val="0"/>
          <w:i w:val="1"/>
          <w:iCs w:val="1"/>
          <w:noProof w:val="0"/>
          <w:color w:val="auto"/>
          <w:sz w:val="22"/>
          <w:szCs w:val="22"/>
          <w:lang w:val="en-GB"/>
        </w:rPr>
      </w:pPr>
      <w:r w:rsidRPr="50F530A5" w:rsidR="179DE203">
        <w:rPr>
          <w:rFonts w:ascii="Arial" w:hAnsi="Arial" w:eastAsia="Arial" w:cs="Arial" w:asciiTheme="minorAscii" w:hAnsiTheme="minorAscii" w:eastAsiaTheme="minorAscii" w:cstheme="minorAscii"/>
          <w:b w:val="0"/>
          <w:bCs w:val="0"/>
          <w:i w:val="1"/>
          <w:iCs w:val="1"/>
          <w:noProof w:val="0"/>
          <w:color w:val="auto"/>
          <w:sz w:val="22"/>
          <w:szCs w:val="22"/>
          <w:lang w:val="en-GB"/>
        </w:rPr>
        <w:t xml:space="preserve">Having real-time data allows for better staffing decisions, which can cut down on </w:t>
      </w:r>
      <w:r w:rsidRPr="50F530A5" w:rsidR="1C4925F9">
        <w:rPr>
          <w:rFonts w:ascii="Arial" w:hAnsi="Arial" w:eastAsia="Arial" w:cs="Arial" w:asciiTheme="minorAscii" w:hAnsiTheme="minorAscii" w:eastAsiaTheme="minorAscii" w:cstheme="minorAscii"/>
          <w:b w:val="0"/>
          <w:bCs w:val="0"/>
          <w:i w:val="1"/>
          <w:iCs w:val="1"/>
          <w:noProof w:val="0"/>
          <w:color w:val="auto"/>
          <w:sz w:val="22"/>
          <w:szCs w:val="22"/>
          <w:lang w:val="en-GB"/>
        </w:rPr>
        <w:t>labour</w:t>
      </w:r>
      <w:r w:rsidRPr="50F530A5" w:rsidR="179DE203">
        <w:rPr>
          <w:rFonts w:ascii="Arial" w:hAnsi="Arial" w:eastAsia="Arial" w:cs="Arial" w:asciiTheme="minorAscii" w:hAnsiTheme="minorAscii" w:eastAsiaTheme="minorAscii" w:cstheme="minorAscii"/>
          <w:b w:val="0"/>
          <w:bCs w:val="0"/>
          <w:i w:val="1"/>
          <w:iCs w:val="1"/>
          <w:noProof w:val="0"/>
          <w:color w:val="auto"/>
          <w:sz w:val="22"/>
          <w:szCs w:val="22"/>
          <w:lang w:val="en-GB"/>
        </w:rPr>
        <w:t xml:space="preserve"> inefficiencies and speed up service.</w:t>
      </w:r>
    </w:p>
    <w:p w:rsidR="425ABCCD" w:rsidP="50F530A5" w:rsidRDefault="425ABCCD" w14:paraId="5ECC9407" w14:textId="1E108C21">
      <w:pPr>
        <w:pStyle w:val="Heading4"/>
        <w:suppressLineNumbers w:val="0"/>
        <w:bidi w:val="0"/>
        <w:spacing w:before="319" w:beforeAutospacing="off" w:after="319" w:afterAutospacing="off" w:line="279" w:lineRule="auto"/>
        <w:ind/>
        <w:jc w:val="left"/>
        <w:rPr>
          <w:rFonts w:ascii="Arial" w:hAnsi="Arial" w:eastAsia="Arial" w:cs="Arial" w:asciiTheme="minorAscii" w:hAnsiTheme="minorAscii" w:eastAsiaTheme="minorAscii" w:cstheme="minorAscii"/>
          <w:b w:val="0"/>
          <w:bCs w:val="0"/>
          <w:i w:val="1"/>
          <w:iCs w:val="1"/>
          <w:noProof w:val="0"/>
          <w:color w:val="auto"/>
          <w:sz w:val="22"/>
          <w:szCs w:val="22"/>
          <w:lang w:val="en-GB"/>
        </w:rPr>
      </w:pPr>
      <w:bookmarkStart w:name="_Toc1054122230" w:id="1886668403"/>
      <w:bookmarkStart w:name="_Toc929109802" w:id="975449414"/>
      <w:r w:rsidRPr="50F530A5" w:rsidR="179DE203">
        <w:rPr>
          <w:rFonts w:ascii="Arial" w:hAnsi="Arial" w:eastAsia="Arial" w:cs="Arial" w:asciiTheme="minorAscii" w:hAnsiTheme="minorAscii" w:eastAsiaTheme="minorAscii" w:cstheme="minorAscii"/>
          <w:b w:val="0"/>
          <w:bCs w:val="0"/>
          <w:i w:val="1"/>
          <w:iCs w:val="1"/>
          <w:noProof w:val="0"/>
          <w:color w:val="auto"/>
          <w:sz w:val="22"/>
          <w:szCs w:val="22"/>
          <w:lang w:val="en-GB"/>
        </w:rPr>
        <w:t>Increased Digital Engagement</w:t>
      </w:r>
      <w:bookmarkEnd w:id="1886668403"/>
      <w:bookmarkEnd w:id="975449414"/>
    </w:p>
    <w:p w:rsidR="425ABCCD" w:rsidP="50F530A5" w:rsidRDefault="425ABCCD" w14:paraId="370667AB" w14:textId="41FD6C81">
      <w:pPr>
        <w:suppressLineNumbers w:val="0"/>
        <w:bidi w:val="0"/>
        <w:spacing w:before="240" w:beforeAutospacing="off" w:after="240" w:afterAutospacing="off" w:line="279" w:lineRule="auto"/>
        <w:ind/>
        <w:jc w:val="left"/>
        <w:rPr>
          <w:rFonts w:ascii="Arial" w:hAnsi="Arial" w:eastAsia="Arial" w:cs="Arial" w:asciiTheme="minorAscii" w:hAnsiTheme="minorAscii" w:eastAsiaTheme="minorAscii" w:cstheme="minorAscii"/>
          <w:b w:val="0"/>
          <w:bCs w:val="0"/>
          <w:i w:val="1"/>
          <w:iCs w:val="1"/>
          <w:noProof w:val="0"/>
          <w:color w:val="auto"/>
          <w:sz w:val="22"/>
          <w:szCs w:val="22"/>
          <w:lang w:val="en-GB"/>
        </w:rPr>
      </w:pPr>
      <w:r w:rsidRPr="50F530A5" w:rsidR="179DE203">
        <w:rPr>
          <w:rFonts w:ascii="Arial" w:hAnsi="Arial" w:eastAsia="Arial" w:cs="Arial" w:asciiTheme="minorAscii" w:hAnsiTheme="minorAscii" w:eastAsiaTheme="minorAscii" w:cstheme="minorAscii"/>
          <w:b w:val="0"/>
          <w:bCs w:val="0"/>
          <w:i w:val="1"/>
          <w:iCs w:val="1"/>
          <w:noProof w:val="0"/>
          <w:color w:val="auto"/>
          <w:sz w:val="22"/>
          <w:szCs w:val="22"/>
          <w:lang w:val="en-GB"/>
        </w:rPr>
        <w:t>The system promotes usage of the app, enriching Greggs’ digital ecosystem and paving the way for future personalized offerings.</w:t>
      </w:r>
    </w:p>
    <w:p w:rsidR="425ABCCD" w:rsidP="50F530A5" w:rsidRDefault="425ABCCD" w14:paraId="3C3D163F" w14:textId="4DE13F03">
      <w:pPr>
        <w:pStyle w:val="Heading4"/>
        <w:suppressLineNumbers w:val="0"/>
        <w:bidi w:val="0"/>
        <w:spacing w:before="319" w:beforeAutospacing="off" w:after="319" w:afterAutospacing="off" w:line="279" w:lineRule="auto"/>
        <w:ind/>
        <w:jc w:val="left"/>
        <w:rPr>
          <w:rFonts w:ascii="Arial" w:hAnsi="Arial" w:eastAsia="Arial" w:cs="Arial" w:asciiTheme="minorAscii" w:hAnsiTheme="minorAscii" w:eastAsiaTheme="minorAscii" w:cstheme="minorAscii"/>
          <w:b w:val="0"/>
          <w:bCs w:val="0"/>
          <w:i w:val="1"/>
          <w:iCs w:val="1"/>
          <w:noProof w:val="0"/>
          <w:color w:val="auto"/>
          <w:sz w:val="22"/>
          <w:szCs w:val="22"/>
          <w:lang w:val="en-GB"/>
        </w:rPr>
      </w:pPr>
      <w:bookmarkStart w:name="_Toc1436886904" w:id="738730653"/>
      <w:bookmarkStart w:name="_Toc395970022" w:id="1346230265"/>
      <w:r w:rsidRPr="50F530A5" w:rsidR="179DE203">
        <w:rPr>
          <w:rFonts w:ascii="Arial" w:hAnsi="Arial" w:eastAsia="Arial" w:cs="Arial" w:asciiTheme="minorAscii" w:hAnsiTheme="minorAscii" w:eastAsiaTheme="minorAscii" w:cstheme="minorAscii"/>
          <w:b w:val="0"/>
          <w:bCs w:val="0"/>
          <w:i w:val="1"/>
          <w:iCs w:val="1"/>
          <w:noProof w:val="0"/>
          <w:color w:val="auto"/>
          <w:sz w:val="22"/>
          <w:szCs w:val="22"/>
          <w:lang w:val="en-GB"/>
        </w:rPr>
        <w:t>Competitive Edge</w:t>
      </w:r>
      <w:bookmarkEnd w:id="738730653"/>
      <w:bookmarkEnd w:id="1346230265"/>
    </w:p>
    <w:p w:rsidR="425ABCCD" w:rsidP="50F530A5" w:rsidRDefault="425ABCCD" w14:paraId="087424F1" w14:textId="63166A44">
      <w:pPr>
        <w:suppressLineNumbers w:val="0"/>
        <w:bidi w:val="0"/>
        <w:spacing w:before="240" w:beforeAutospacing="off" w:after="240" w:afterAutospacing="off" w:line="279" w:lineRule="auto"/>
        <w:ind/>
        <w:jc w:val="left"/>
        <w:rPr>
          <w:rFonts w:ascii="Arial" w:hAnsi="Arial" w:eastAsia="Arial" w:cs="Arial" w:asciiTheme="minorAscii" w:hAnsiTheme="minorAscii" w:eastAsiaTheme="minorAscii" w:cstheme="minorAscii"/>
          <w:b w:val="0"/>
          <w:bCs w:val="0"/>
          <w:i w:val="1"/>
          <w:iCs w:val="1"/>
          <w:noProof w:val="0"/>
          <w:color w:val="auto"/>
          <w:sz w:val="22"/>
          <w:szCs w:val="22"/>
          <w:lang w:val="en-GB"/>
        </w:rPr>
      </w:pPr>
      <w:r w:rsidRPr="50F530A5" w:rsidR="179DE203">
        <w:rPr>
          <w:rFonts w:ascii="Arial" w:hAnsi="Arial" w:eastAsia="Arial" w:cs="Arial" w:asciiTheme="minorAscii" w:hAnsiTheme="minorAscii" w:eastAsiaTheme="minorAscii" w:cstheme="minorAscii"/>
          <w:b w:val="0"/>
          <w:bCs w:val="0"/>
          <w:i w:val="1"/>
          <w:iCs w:val="1"/>
          <w:noProof w:val="0"/>
          <w:color w:val="auto"/>
          <w:sz w:val="22"/>
          <w:szCs w:val="22"/>
          <w:lang w:val="en-GB"/>
        </w:rPr>
        <w:t>Few competitors in the UK food-to-go sector provide real-time queue information. This innovation sets Greggs apart as a leader in digital solutions within the value segment.</w:t>
      </w:r>
    </w:p>
    <w:p w:rsidR="425ABCCD" w:rsidP="50F530A5" w:rsidRDefault="425ABCCD" w14:paraId="02127A31" w14:textId="6D1D3590">
      <w:pPr>
        <w:pStyle w:val="Heading3"/>
        <w:suppressLineNumbers w:val="0"/>
        <w:bidi w:val="0"/>
        <w:spacing w:before="281" w:beforeAutospacing="off" w:after="281" w:afterAutospacing="off" w:line="279" w:lineRule="auto"/>
        <w:ind/>
        <w:jc w:val="left"/>
        <w:rPr>
          <w:rFonts w:ascii="Arial" w:hAnsi="Arial" w:eastAsia="Arial" w:cs="Arial" w:asciiTheme="minorAscii" w:hAnsiTheme="minorAscii" w:eastAsiaTheme="minorAscii" w:cstheme="minorAscii"/>
          <w:b w:val="0"/>
          <w:bCs w:val="0"/>
          <w:i w:val="1"/>
          <w:iCs w:val="1"/>
          <w:noProof w:val="0"/>
          <w:color w:val="auto"/>
          <w:sz w:val="22"/>
          <w:szCs w:val="22"/>
          <w:lang w:val="en-GB"/>
        </w:rPr>
      </w:pPr>
      <w:bookmarkStart w:name="_Toc338127493" w:id="1247816652"/>
      <w:bookmarkStart w:name="_Toc693670746" w:id="185648996"/>
      <w:r w:rsidRPr="50F530A5" w:rsidR="179DE203">
        <w:rPr>
          <w:rFonts w:ascii="Arial" w:hAnsi="Arial" w:eastAsia="Arial" w:cs="Arial" w:asciiTheme="minorAscii" w:hAnsiTheme="minorAscii" w:eastAsiaTheme="minorAscii" w:cstheme="minorAscii"/>
          <w:b w:val="0"/>
          <w:bCs w:val="0"/>
          <w:i w:val="1"/>
          <w:iCs w:val="1"/>
          <w:noProof w:val="0"/>
          <w:color w:val="auto"/>
          <w:sz w:val="22"/>
          <w:szCs w:val="22"/>
          <w:lang w:val="en-GB"/>
        </w:rPr>
        <w:t>Summary</w:t>
      </w:r>
      <w:bookmarkEnd w:id="1247816652"/>
      <w:bookmarkEnd w:id="185648996"/>
    </w:p>
    <w:p w:rsidR="425ABCCD" w:rsidP="50F530A5" w:rsidRDefault="425ABCCD" w14:paraId="0913AB81" w14:textId="7FA282C1">
      <w:pPr>
        <w:suppressLineNumbers w:val="0"/>
        <w:bidi w:val="0"/>
        <w:spacing w:before="240" w:beforeAutospacing="off" w:after="240" w:afterAutospacing="off" w:line="279" w:lineRule="auto"/>
        <w:ind/>
        <w:jc w:val="left"/>
        <w:rPr>
          <w:rFonts w:ascii="Arial" w:hAnsi="Arial" w:eastAsia="Arial" w:cs="Arial" w:asciiTheme="minorAscii" w:hAnsiTheme="minorAscii" w:eastAsiaTheme="minorAscii" w:cstheme="minorAscii"/>
          <w:b w:val="0"/>
          <w:bCs w:val="0"/>
          <w:i w:val="0"/>
          <w:iCs w:val="0"/>
          <w:noProof w:val="0"/>
          <w:color w:val="auto"/>
          <w:sz w:val="22"/>
          <w:szCs w:val="22"/>
          <w:lang w:val="en-GB"/>
        </w:rPr>
      </w:pPr>
      <w:r w:rsidRPr="50F530A5" w:rsidR="179DE203">
        <w:rPr>
          <w:rFonts w:ascii="Arial" w:hAnsi="Arial" w:eastAsia="Arial" w:cs="Arial" w:asciiTheme="minorAscii" w:hAnsiTheme="minorAscii" w:eastAsiaTheme="minorAscii" w:cstheme="minorAscii"/>
          <w:b w:val="0"/>
          <w:bCs w:val="0"/>
          <w:i w:val="0"/>
          <w:iCs w:val="0"/>
          <w:noProof w:val="0"/>
          <w:color w:val="auto"/>
          <w:sz w:val="22"/>
          <w:szCs w:val="22"/>
          <w:lang w:val="en-GB"/>
        </w:rPr>
        <w:t xml:space="preserve">The Digital Queue &amp; Heatmap System directly addresses one of Greggs’ biggest </w:t>
      </w:r>
      <w:r w:rsidRPr="50F530A5" w:rsidR="41869EA1">
        <w:rPr>
          <w:rFonts w:ascii="Arial" w:hAnsi="Arial" w:eastAsia="Arial" w:cs="Arial" w:asciiTheme="minorAscii" w:hAnsiTheme="minorAscii" w:eastAsiaTheme="minorAscii" w:cstheme="minorAscii"/>
          <w:b w:val="0"/>
          <w:bCs w:val="0"/>
          <w:i w:val="0"/>
          <w:iCs w:val="0"/>
          <w:noProof w:val="0"/>
          <w:color w:val="auto"/>
          <w:sz w:val="22"/>
          <w:szCs w:val="22"/>
          <w:lang w:val="en-GB"/>
        </w:rPr>
        <w:t>pains</w:t>
      </w:r>
      <w:r w:rsidRPr="50F530A5" w:rsidR="179DE203">
        <w:rPr>
          <w:rFonts w:ascii="Arial" w:hAnsi="Arial" w:eastAsia="Arial" w:cs="Arial" w:asciiTheme="minorAscii" w:hAnsiTheme="minorAscii" w:eastAsiaTheme="minorAscii" w:cstheme="minorAscii"/>
          <w:b w:val="0"/>
          <w:bCs w:val="0"/>
          <w:i w:val="0"/>
          <w:iCs w:val="0"/>
          <w:noProof w:val="0"/>
          <w:color w:val="auto"/>
          <w:sz w:val="22"/>
          <w:szCs w:val="22"/>
          <w:lang w:val="en-GB"/>
        </w:rPr>
        <w:t xml:space="preserve"> points</w:t>
      </w:r>
      <w:r w:rsidRPr="50F530A5" w:rsidR="34EDFE94">
        <w:rPr>
          <w:rFonts w:ascii="Arial" w:hAnsi="Arial" w:eastAsia="Arial" w:cs="Arial" w:asciiTheme="minorAscii" w:hAnsiTheme="minorAscii" w:eastAsiaTheme="minorAscii" w:cstheme="minorAscii"/>
          <w:b w:val="0"/>
          <w:bCs w:val="0"/>
          <w:i w:val="0"/>
          <w:iCs w:val="0"/>
          <w:noProof w:val="0"/>
          <w:color w:val="auto"/>
          <w:sz w:val="22"/>
          <w:szCs w:val="22"/>
          <w:lang w:val="en-GB"/>
        </w:rPr>
        <w:t xml:space="preserve"> </w:t>
      </w:r>
      <w:r w:rsidRPr="50F530A5" w:rsidR="179DE203">
        <w:rPr>
          <w:rFonts w:ascii="Arial" w:hAnsi="Arial" w:eastAsia="Arial" w:cs="Arial" w:asciiTheme="minorAscii" w:hAnsiTheme="minorAscii" w:eastAsiaTheme="minorAscii" w:cstheme="minorAscii"/>
          <w:b w:val="0"/>
          <w:bCs w:val="0"/>
          <w:i w:val="0"/>
          <w:iCs w:val="0"/>
          <w:noProof w:val="0"/>
          <w:color w:val="auto"/>
          <w:sz w:val="22"/>
          <w:szCs w:val="22"/>
          <w:lang w:val="en-GB"/>
        </w:rPr>
        <w:t>the congestion during peak hours</w:t>
      </w:r>
      <w:r w:rsidRPr="50F530A5" w:rsidR="55A57430">
        <w:rPr>
          <w:rFonts w:ascii="Arial" w:hAnsi="Arial" w:eastAsia="Arial" w:cs="Arial" w:asciiTheme="minorAscii" w:hAnsiTheme="minorAscii" w:eastAsiaTheme="minorAscii" w:cstheme="minorAscii"/>
          <w:b w:val="0"/>
          <w:bCs w:val="0"/>
          <w:i w:val="0"/>
          <w:iCs w:val="0"/>
          <w:noProof w:val="0"/>
          <w:color w:val="auto"/>
          <w:sz w:val="22"/>
          <w:szCs w:val="22"/>
          <w:lang w:val="en-GB"/>
        </w:rPr>
        <w:t xml:space="preserve"> </w:t>
      </w:r>
      <w:r w:rsidRPr="50F530A5" w:rsidR="179DE203">
        <w:rPr>
          <w:rFonts w:ascii="Arial" w:hAnsi="Arial" w:eastAsia="Arial" w:cs="Arial" w:asciiTheme="minorAscii" w:hAnsiTheme="minorAscii" w:eastAsiaTheme="minorAscii" w:cstheme="minorAscii"/>
          <w:b w:val="0"/>
          <w:bCs w:val="0"/>
          <w:i w:val="0"/>
          <w:iCs w:val="0"/>
          <w:noProof w:val="0"/>
          <w:color w:val="auto"/>
          <w:sz w:val="22"/>
          <w:szCs w:val="22"/>
          <w:lang w:val="en-GB"/>
        </w:rPr>
        <w:t>while aligning with goals of convenience, digital transformation, and increased operational efficiency. Through the integration of real-time data, predictive insights, and mobile technology, this initiative will enhance customer experience, balance foot traffic, and solidify Greggs’ competitive standing in the UK food-to-go market.</w:t>
      </w:r>
    </w:p>
    <w:p w:rsidR="425ABCCD" w:rsidP="50F530A5" w:rsidRDefault="425ABCCD" w14:paraId="5A244977" w14:textId="4FFCE37E">
      <w:pPr>
        <w:pStyle w:val="Normal"/>
        <w:suppressLineNumbers w:val="0"/>
        <w:bidi w:val="0"/>
        <w:spacing w:before="240" w:beforeAutospacing="off" w:after="240" w:afterAutospacing="off" w:line="279" w:lineRule="auto"/>
        <w:ind w:left="0" w:right="0"/>
        <w:jc w:val="left"/>
        <w:rPr>
          <w:rFonts w:ascii="Arial" w:hAnsi="Arial" w:eastAsia="Arial" w:cs="Arial" w:asciiTheme="minorAscii" w:hAnsiTheme="minorAscii" w:eastAsiaTheme="minorAscii" w:cstheme="minorAscii"/>
          <w:b w:val="0"/>
          <w:bCs w:val="0"/>
          <w:noProof w:val="0"/>
          <w:color w:val="auto"/>
          <w:sz w:val="22"/>
          <w:szCs w:val="22"/>
          <w:lang w:val="en-GB"/>
        </w:rPr>
      </w:pPr>
    </w:p>
    <w:p w:rsidR="62966F81" w:rsidP="50F530A5" w:rsidRDefault="62966F81" w14:paraId="1B82C021" w14:textId="1B1AB731">
      <w:pPr>
        <w:pStyle w:val="Heading1"/>
        <w:rPr>
          <w:rFonts w:ascii="Arial" w:hAnsi="Arial" w:eastAsia="Arial" w:cs="Arial" w:asciiTheme="minorAscii" w:hAnsiTheme="minorAscii" w:eastAsiaTheme="minorAscii" w:cstheme="minorAscii"/>
          <w:color w:val="auto"/>
          <w:sz w:val="22"/>
          <w:szCs w:val="22"/>
        </w:rPr>
      </w:pPr>
      <w:bookmarkStart w:name="_Toc1605476661" w:id="963935544"/>
      <w:bookmarkStart w:name="_Toc524360837" w:id="447752431"/>
      <w:r w:rsidRPr="50F530A5" w:rsidR="6D523ACA">
        <w:rPr>
          <w:noProof w:val="0"/>
          <w:lang w:val="en-GB"/>
        </w:rPr>
        <w:t>SECTION 4B — Enhanced Customer Journey Map</w:t>
      </w:r>
      <w:bookmarkEnd w:id="963935544"/>
      <w:bookmarkEnd w:id="447752431"/>
    </w:p>
    <w:p w:rsidR="62966F81" w:rsidP="50F530A5" w:rsidRDefault="62966F81" w14:paraId="1B3D2100" w14:textId="1833FDE5">
      <w:pPr>
        <w:pStyle w:val="Heading1"/>
        <w:rPr>
          <w:rFonts w:ascii="Arial" w:hAnsi="Arial" w:eastAsia="Arial" w:cs="Arial" w:asciiTheme="minorAscii" w:hAnsiTheme="minorAscii" w:eastAsiaTheme="minorAscii" w:cstheme="minorAscii"/>
          <w:color w:val="auto"/>
          <w:sz w:val="22"/>
          <w:szCs w:val="22"/>
        </w:rPr>
      </w:pPr>
      <w:r w:rsidRPr="50F530A5" w:rsidR="6D523ACA">
        <w:rPr>
          <w:rFonts w:ascii="Arial" w:hAnsi="Arial" w:eastAsia="Arial" w:cs="Arial" w:asciiTheme="minorAscii" w:hAnsiTheme="minorAscii" w:eastAsiaTheme="minorAscii" w:cstheme="minorAscii"/>
          <w:noProof w:val="0"/>
          <w:color w:val="auto"/>
          <w:sz w:val="22"/>
          <w:szCs w:val="22"/>
          <w:lang w:val="en-GB"/>
        </w:rPr>
        <w:t xml:space="preserve"> </w:t>
      </w:r>
      <w:bookmarkStart w:name="_Toc172677981" w:id="146113200"/>
      <w:bookmarkStart w:name="_Toc1613984713" w:id="799646125"/>
      <w:bookmarkStart w:name="_Toc1199882171" w:id="590080538"/>
      <w:r w:rsidR="662FA845">
        <w:drawing>
          <wp:inline wp14:editId="0EBC4401" wp14:anchorId="7EE5CCF5">
            <wp:extent cx="3819525" cy="5724525"/>
            <wp:effectExtent l="0" t="0" r="0" b="0"/>
            <wp:docPr id="14290288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29028866" name="Picture 1429028866"/>
                    <pic:cNvPicPr/>
                  </pic:nvPicPr>
                  <pic:blipFill>
                    <a:blip xmlns:r="http://schemas.openxmlformats.org/officeDocument/2006/relationships" r:embed="rId879293648">
                      <a:extLst>
                        <a:ext uri="{28A0092B-C50C-407E-A947-70E740481C1C}">
                          <a14:useLocalDpi xmlns:a14="http://schemas.microsoft.com/office/drawing/2010/main"/>
                        </a:ext>
                      </a:extLst>
                    </a:blip>
                    <a:stretch>
                      <a:fillRect/>
                    </a:stretch>
                  </pic:blipFill>
                  <pic:spPr>
                    <a:xfrm>
                      <a:off x="0" y="0"/>
                      <a:ext cx="3819525" cy="5724525"/>
                    </a:xfrm>
                    <a:prstGeom prst="rect">
                      <a:avLst/>
                    </a:prstGeom>
                  </pic:spPr>
                </pic:pic>
              </a:graphicData>
            </a:graphic>
          </wp:inline>
        </w:drawing>
      </w:r>
      <w:bookmarkEnd w:id="146113200"/>
      <w:bookmarkEnd w:id="799646125"/>
      <w:bookmarkEnd w:id="590080538"/>
    </w:p>
    <w:p w:rsidR="62966F81" w:rsidP="50F530A5" w:rsidRDefault="62966F81" w14:paraId="6BF1A563" w14:textId="748731F8">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6D523ACA">
        <w:rPr>
          <w:rFonts w:ascii="Arial" w:hAnsi="Arial" w:eastAsia="Arial" w:cs="Arial" w:asciiTheme="minorAscii" w:hAnsiTheme="minorAscii" w:eastAsiaTheme="minorAscii" w:cstheme="minorAscii"/>
          <w:b w:val="0"/>
          <w:bCs w:val="0"/>
          <w:noProof w:val="0"/>
          <w:color w:val="auto"/>
          <w:sz w:val="22"/>
          <w:szCs w:val="22"/>
          <w:lang w:val="en-GB"/>
        </w:rPr>
        <w:t xml:space="preserve">The introduction of the </w:t>
      </w:r>
      <w:r w:rsidRPr="50F530A5" w:rsidR="6D523ACA">
        <w:rPr>
          <w:rFonts w:ascii="Arial" w:hAnsi="Arial" w:eastAsia="Arial" w:cs="Arial" w:asciiTheme="minorAscii" w:hAnsiTheme="minorAscii" w:eastAsiaTheme="minorAscii" w:cstheme="minorAscii"/>
          <w:b w:val="0"/>
          <w:bCs w:val="0"/>
          <w:noProof w:val="0"/>
          <w:color w:val="auto"/>
          <w:sz w:val="22"/>
          <w:szCs w:val="22"/>
          <w:lang w:val="en-GB"/>
        </w:rPr>
        <w:t xml:space="preserve">Digital </w:t>
      </w:r>
      <w:r w:rsidRPr="50F530A5" w:rsidR="08EB8C7A">
        <w:rPr>
          <w:rFonts w:ascii="Arial" w:hAnsi="Arial" w:eastAsia="Arial" w:cs="Arial" w:asciiTheme="minorAscii" w:hAnsiTheme="minorAscii" w:eastAsiaTheme="minorAscii" w:cstheme="minorAscii"/>
          <w:b w:val="0"/>
          <w:bCs w:val="0"/>
          <w:noProof w:val="0"/>
          <w:color w:val="auto"/>
          <w:sz w:val="22"/>
          <w:szCs w:val="22"/>
          <w:lang w:val="en-GB"/>
        </w:rPr>
        <w:t>Queue reshapes</w:t>
      </w:r>
      <w:r w:rsidRPr="50F530A5" w:rsidR="6D523ACA">
        <w:rPr>
          <w:rFonts w:ascii="Arial" w:hAnsi="Arial" w:eastAsia="Arial" w:cs="Arial" w:asciiTheme="minorAscii" w:hAnsiTheme="minorAscii" w:eastAsiaTheme="minorAscii" w:cstheme="minorAscii"/>
          <w:b w:val="0"/>
          <w:bCs w:val="0"/>
          <w:noProof w:val="0"/>
          <w:color w:val="auto"/>
          <w:sz w:val="22"/>
          <w:szCs w:val="22"/>
          <w:lang w:val="en-GB"/>
        </w:rPr>
        <w:t xml:space="preserve"> the Greggs customer journey by reducing uncertainty, improving convenience, and optimising footfall distribution. This enhanced journey reflects principles of service design, which emphasise transparency, predictability, and customer empowerment (Stickdorn and Schneider, 2011). </w:t>
      </w:r>
    </w:p>
    <w:p w:rsidR="62966F81" w:rsidP="50F530A5" w:rsidRDefault="62966F81" w14:paraId="0FF6C4AE" w14:textId="1DA75B85">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6D523ACA">
        <w:rPr>
          <w:rFonts w:ascii="Arial" w:hAnsi="Arial" w:eastAsia="Arial" w:cs="Arial" w:asciiTheme="minorAscii" w:hAnsiTheme="minorAscii" w:eastAsiaTheme="minorAscii" w:cstheme="minorAscii"/>
          <w:b w:val="0"/>
          <w:bCs w:val="0"/>
          <w:noProof w:val="0"/>
          <w:color w:val="auto"/>
          <w:sz w:val="22"/>
          <w:szCs w:val="22"/>
          <w:lang w:val="en-GB"/>
        </w:rPr>
        <w:t>The future‑state journey below illustrates how digital queue visibility, heatmaps, and order‑ahead time slots improve the customer experience.</w:t>
      </w:r>
    </w:p>
    <w:p w:rsidR="50F530A5" w:rsidP="50F530A5" w:rsidRDefault="50F530A5" w14:paraId="1B736B91" w14:textId="1E27B10E">
      <w:pPr>
        <w:spacing w:before="240" w:beforeAutospacing="off" w:after="240" w:afterAutospacing="off"/>
        <w:rPr>
          <w:rFonts w:ascii="Arial" w:hAnsi="Arial" w:eastAsia="Arial" w:cs="Arial" w:asciiTheme="minorAscii" w:hAnsiTheme="minorAscii" w:eastAsiaTheme="minorAscii" w:cstheme="minorAscii"/>
          <w:b w:val="1"/>
          <w:bCs w:val="1"/>
          <w:noProof w:val="0"/>
          <w:color w:val="auto"/>
          <w:sz w:val="22"/>
          <w:szCs w:val="22"/>
          <w:lang w:val="en-GB"/>
        </w:rPr>
      </w:pPr>
    </w:p>
    <w:p w:rsidR="50F530A5" w:rsidP="50F530A5" w:rsidRDefault="50F530A5" w14:paraId="745183E5" w14:textId="1B6E340D">
      <w:pPr>
        <w:spacing w:before="240" w:beforeAutospacing="off" w:after="240" w:afterAutospacing="off"/>
        <w:rPr>
          <w:rFonts w:ascii="Arial" w:hAnsi="Arial" w:eastAsia="Arial" w:cs="Arial" w:asciiTheme="minorAscii" w:hAnsiTheme="minorAscii" w:eastAsiaTheme="minorAscii" w:cstheme="minorAscii"/>
          <w:b w:val="1"/>
          <w:bCs w:val="1"/>
          <w:noProof w:val="0"/>
          <w:color w:val="auto"/>
          <w:sz w:val="22"/>
          <w:szCs w:val="22"/>
          <w:lang w:val="en-GB"/>
        </w:rPr>
      </w:pPr>
    </w:p>
    <w:p w:rsidR="50F530A5" w:rsidP="50F530A5" w:rsidRDefault="50F530A5" w14:paraId="1A994AE8" w14:textId="642401E0">
      <w:pPr>
        <w:spacing w:before="240" w:beforeAutospacing="off" w:after="240" w:afterAutospacing="off"/>
        <w:rPr>
          <w:rFonts w:ascii="Arial" w:hAnsi="Arial" w:eastAsia="Arial" w:cs="Arial" w:asciiTheme="minorAscii" w:hAnsiTheme="minorAscii" w:eastAsiaTheme="minorAscii" w:cstheme="minorAscii"/>
          <w:b w:val="1"/>
          <w:bCs w:val="1"/>
          <w:noProof w:val="0"/>
          <w:color w:val="auto"/>
          <w:sz w:val="22"/>
          <w:szCs w:val="22"/>
          <w:lang w:val="en-GB"/>
        </w:rPr>
      </w:pPr>
    </w:p>
    <w:p w:rsidR="4E0C1FFA" w:rsidP="50F530A5" w:rsidRDefault="4E0C1FFA" w14:paraId="51EFEDA3" w14:textId="4932A3E3">
      <w:pPr>
        <w:pStyle w:val="Heading2"/>
        <w:rPr>
          <w:rFonts w:ascii="Arial" w:hAnsi="Arial" w:eastAsia="Arial" w:cs="Arial" w:asciiTheme="minorAscii" w:hAnsiTheme="minorAscii" w:eastAsiaTheme="minorAscii" w:cstheme="minorAscii"/>
          <w:noProof w:val="0"/>
          <w:color w:val="auto"/>
          <w:sz w:val="22"/>
          <w:szCs w:val="22"/>
          <w:lang w:val="en-GB"/>
        </w:rPr>
      </w:pPr>
      <w:bookmarkStart w:name="_Toc1569070405" w:id="1129692085"/>
      <w:bookmarkStart w:name="_Toc1849779261" w:id="2112588921"/>
      <w:bookmarkStart w:name="_Toc1039573669" w:id="702668762"/>
      <w:r w:rsidRPr="50F530A5" w:rsidR="4E0C1FFA">
        <w:rPr>
          <w:noProof w:val="0"/>
          <w:lang w:val="en-GB"/>
        </w:rPr>
        <w:t>4.1</w:t>
      </w:r>
      <w:r w:rsidRPr="50F530A5" w:rsidR="05A8C76F">
        <w:rPr>
          <w:noProof w:val="0"/>
          <w:lang w:val="en-GB"/>
        </w:rPr>
        <w:t>Enhanced Customer Journey Map</w:t>
      </w:r>
      <w:bookmarkEnd w:id="1129692085"/>
      <w:bookmarkEnd w:id="2112588921"/>
      <w:bookmarkEnd w:id="702668762"/>
      <w:r w:rsidRPr="50F530A5" w:rsidR="05A8C76F">
        <w:rPr>
          <w:noProof w:val="0"/>
          <w:lang w:val="en-GB"/>
        </w:rPr>
        <w:t xml:space="preserve"> </w:t>
      </w:r>
    </w:p>
    <w:p w:rsidR="05A8C76F" w:rsidP="50F530A5" w:rsidRDefault="05A8C76F" w14:paraId="3D634E97" w14:textId="7E4AEDC4">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Stage 1: Awareness</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05A8C76F" w:rsidP="50F530A5" w:rsidRDefault="05A8C76F" w14:paraId="79C7B179" w14:textId="3CCAA5B2">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Customers get tailored notifications about nearby stores, alerts for busy times, or promotions. The app might recommend less crowded times or alternative locations. </w:t>
      </w:r>
    </w:p>
    <w:p w:rsidR="05A8C76F" w:rsidP="50F530A5" w:rsidRDefault="05A8C76F" w14:paraId="2C71929C" w14:textId="4871B97A">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Improvements:</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05A8C76F" w:rsidP="50F530A5" w:rsidRDefault="05A8C76F" w14:paraId="33146967" w14:textId="01AAA217">
      <w:pPr>
        <w:pStyle w:val="ListParagraph"/>
        <w:numPr>
          <w:ilvl w:val="0"/>
          <w:numId w:val="36"/>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Greater relevance and personalization </w:t>
      </w:r>
    </w:p>
    <w:p w:rsidR="489F0AD7" w:rsidP="50F530A5" w:rsidRDefault="489F0AD7" w14:paraId="7FE9BB6D" w14:textId="086609CB">
      <w:pPr>
        <w:pStyle w:val="ListParagraph"/>
        <w:numPr>
          <w:ilvl w:val="0"/>
          <w:numId w:val="36"/>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489F0AD7">
        <w:rPr>
          <w:rFonts w:ascii="Arial" w:hAnsi="Arial" w:eastAsia="Arial" w:cs="Arial" w:asciiTheme="minorAscii" w:hAnsiTheme="minorAscii" w:eastAsiaTheme="minorAscii" w:cstheme="minorAscii"/>
          <w:b w:val="0"/>
          <w:bCs w:val="0"/>
          <w:noProof w:val="0"/>
          <w:color w:val="auto"/>
          <w:sz w:val="22"/>
          <w:szCs w:val="22"/>
          <w:lang w:val="en-GB"/>
        </w:rPr>
        <w:t>Behavioural</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nudges to ease peak-time pressure</w:t>
      </w:r>
    </w:p>
    <w:p w:rsidR="05A8C76F" w:rsidP="50F530A5" w:rsidRDefault="05A8C76F" w14:paraId="03DDE644" w14:textId="0EB82950">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Stage 2: Store Selection (with Real-Time Data)</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05A8C76F" w:rsidP="50F530A5" w:rsidRDefault="05A8C76F" w14:paraId="42D64719" w14:textId="73C04247">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Customers can check queue lengths, estimated waiting times, and heatmaps for nearby stores. They can compare options and find the most convenient spot. </w:t>
      </w:r>
    </w:p>
    <w:p w:rsidR="05A8C76F" w:rsidP="50F530A5" w:rsidRDefault="05A8C76F" w14:paraId="7DFA5313" w14:textId="1C37E717">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Improvements:</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05A8C76F" w:rsidP="50F530A5" w:rsidRDefault="05A8C76F" w14:paraId="499483E4" w14:textId="307A43D8">
      <w:pPr>
        <w:pStyle w:val="ListParagraph"/>
        <w:numPr>
          <w:ilvl w:val="0"/>
          <w:numId w:val="37"/>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Less uncertainty </w:t>
      </w:r>
    </w:p>
    <w:p w:rsidR="05A8C76F" w:rsidP="50F530A5" w:rsidRDefault="05A8C76F" w14:paraId="1F9492B7" w14:textId="65F11B8A">
      <w:pPr>
        <w:pStyle w:val="ListParagraph"/>
        <w:numPr>
          <w:ilvl w:val="0"/>
          <w:numId w:val="37"/>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Better decision-making </w:t>
      </w:r>
    </w:p>
    <w:p w:rsidR="05A8C76F" w:rsidP="50F530A5" w:rsidRDefault="05A8C76F" w14:paraId="2A9BB5F5" w14:textId="7804943B">
      <w:pPr>
        <w:pStyle w:val="ListParagraph"/>
        <w:numPr>
          <w:ilvl w:val="0"/>
          <w:numId w:val="37"/>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Perception</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of shorter wait times</w:t>
      </w:r>
    </w:p>
    <w:p w:rsidR="05A8C76F" w:rsidP="50F530A5" w:rsidRDefault="05A8C76F" w14:paraId="297D7F82" w14:textId="164950C8">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Stage 3: Travel (with Live Updates)</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05A8C76F" w:rsidP="50F530A5" w:rsidRDefault="05A8C76F" w14:paraId="66A7815A" w14:textId="3E1DCE47">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While on the way, customers receive real-time updates about any changes in queue lengths. If </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there's</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a backup, the app suggests other options. </w:t>
      </w:r>
    </w:p>
    <w:p w:rsidR="05A8C76F" w:rsidP="50F530A5" w:rsidRDefault="05A8C76F" w14:paraId="2CB00478" w14:textId="1B3E2ED2">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Improvements:</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05A8C76F" w:rsidP="50F530A5" w:rsidRDefault="05A8C76F" w14:paraId="3DEB91B6" w14:textId="55B0FCC5">
      <w:pPr>
        <w:pStyle w:val="ListParagraph"/>
        <w:numPr>
          <w:ilvl w:val="0"/>
          <w:numId w:val="38"/>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Adaptive journey planning </w:t>
      </w:r>
    </w:p>
    <w:p w:rsidR="05A8C76F" w:rsidP="50F530A5" w:rsidRDefault="05A8C76F" w14:paraId="230FF1CB" w14:textId="674BB756">
      <w:pPr>
        <w:pStyle w:val="ListParagraph"/>
        <w:numPr>
          <w:ilvl w:val="0"/>
          <w:numId w:val="38"/>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Reduced frustration from unexpected queues</w:t>
      </w:r>
    </w:p>
    <w:p w:rsidR="05A8C76F" w:rsidP="50F530A5" w:rsidRDefault="05A8C76F" w14:paraId="5C6A371F" w14:textId="3AB8CFF9">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Stage 4: Digital Queue Management</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05A8C76F" w:rsidP="50F530A5" w:rsidRDefault="05A8C76F" w14:paraId="681F77A4" w14:textId="28AE5171">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Customers can: </w:t>
      </w:r>
    </w:p>
    <w:p w:rsidR="05A8C76F" w:rsidP="50F530A5" w:rsidRDefault="05A8C76F" w14:paraId="741766D1" w14:textId="375B5751">
      <w:pPr>
        <w:pStyle w:val="ListParagraph"/>
        <w:numPr>
          <w:ilvl w:val="0"/>
          <w:numId w:val="39"/>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Join a virtual queue </w:t>
      </w:r>
    </w:p>
    <w:p w:rsidR="05A8C76F" w:rsidP="50F530A5" w:rsidRDefault="05A8C76F" w14:paraId="7527854D" w14:textId="52F44F33">
      <w:pPr>
        <w:pStyle w:val="ListParagraph"/>
        <w:numPr>
          <w:ilvl w:val="0"/>
          <w:numId w:val="39"/>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Reserve a time slot to order ahead </w:t>
      </w:r>
    </w:p>
    <w:p w:rsidR="05A8C76F" w:rsidP="50F530A5" w:rsidRDefault="05A8C76F" w14:paraId="4B28155A" w14:textId="0E10A303">
      <w:pPr>
        <w:pStyle w:val="ListParagraph"/>
        <w:numPr>
          <w:ilvl w:val="0"/>
          <w:numId w:val="39"/>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Get notifications when </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it’s</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their turn to enter the store</w:t>
      </w:r>
    </w:p>
    <w:p w:rsidR="05A8C76F" w:rsidP="50F530A5" w:rsidRDefault="05A8C76F" w14:paraId="4B9101D1" w14:textId="3A620E8A">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Improvements:</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05A8C76F" w:rsidP="50F530A5" w:rsidRDefault="05A8C76F" w14:paraId="0D4AACE9" w14:textId="66EC5144">
      <w:pPr>
        <w:pStyle w:val="ListParagraph"/>
        <w:numPr>
          <w:ilvl w:val="0"/>
          <w:numId w:val="40"/>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Less physical congestion </w:t>
      </w:r>
    </w:p>
    <w:p w:rsidR="05A8C76F" w:rsidP="50F530A5" w:rsidRDefault="05A8C76F" w14:paraId="62EF4213" w14:textId="23A87500">
      <w:pPr>
        <w:pStyle w:val="ListParagraph"/>
        <w:numPr>
          <w:ilvl w:val="0"/>
          <w:numId w:val="40"/>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Fewer people giving up on queues </w:t>
      </w:r>
    </w:p>
    <w:p w:rsidR="05A8C76F" w:rsidP="50F530A5" w:rsidRDefault="05A8C76F" w14:paraId="5E662E9F" w14:textId="10278171">
      <w:pPr>
        <w:pStyle w:val="ListParagraph"/>
        <w:numPr>
          <w:ilvl w:val="0"/>
          <w:numId w:val="40"/>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Smoother service flow</w:t>
      </w:r>
    </w:p>
    <w:p w:rsidR="05A8C76F" w:rsidP="50F530A5" w:rsidRDefault="05A8C76F" w14:paraId="07354F47" w14:textId="74CCB715">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Stage 5: Ordering (In-App or In-Store)</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05A8C76F" w:rsidP="50F530A5" w:rsidRDefault="05A8C76F" w14:paraId="78BFD7D4" w14:textId="7A0EC56C">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Customers who pre-order bypass the main queue and pick up from a dedicated counter. Those ordering in-store benefit from shorter wait times thanks to better distribution of foot traffic. </w:t>
      </w:r>
    </w:p>
    <w:p w:rsidR="05A8C76F" w:rsidP="50F530A5" w:rsidRDefault="05A8C76F" w14:paraId="1F2092BD" w14:textId="533F10FE">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Improvements:</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05A8C76F" w:rsidP="50F530A5" w:rsidRDefault="05A8C76F" w14:paraId="260946E9" w14:textId="0A66489D">
      <w:pPr>
        <w:pStyle w:val="ListParagraph"/>
        <w:numPr>
          <w:ilvl w:val="0"/>
          <w:numId w:val="41"/>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Quicker ordering </w:t>
      </w:r>
    </w:p>
    <w:p w:rsidR="05A8C76F" w:rsidP="50F530A5" w:rsidRDefault="05A8C76F" w14:paraId="3AB8C138" w14:textId="662FB8EC">
      <w:pPr>
        <w:pStyle w:val="ListParagraph"/>
        <w:numPr>
          <w:ilvl w:val="0"/>
          <w:numId w:val="41"/>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Less pressure at the counter </w:t>
      </w:r>
    </w:p>
    <w:p w:rsidR="05A8C76F" w:rsidP="50F530A5" w:rsidRDefault="05A8C76F" w14:paraId="2D60A271" w14:textId="24BD9B97">
      <w:pPr>
        <w:pStyle w:val="ListParagraph"/>
        <w:numPr>
          <w:ilvl w:val="0"/>
          <w:numId w:val="41"/>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More time to browse new products</w:t>
      </w:r>
    </w:p>
    <w:p w:rsidR="05A8C76F" w:rsidP="50F530A5" w:rsidRDefault="05A8C76F" w14:paraId="29413D6A" w14:textId="20C47274">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Stage 6: Payment</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05A8C76F" w:rsidP="50F530A5" w:rsidRDefault="05A8C76F" w14:paraId="3DB3BBAE" w14:textId="6DB0D704">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Payment is quick, and app users enjoy a smooth experience with pre-pay options and automatic loyalty points allocation. </w:t>
      </w:r>
    </w:p>
    <w:p w:rsidR="05A8C76F" w:rsidP="50F530A5" w:rsidRDefault="05A8C76F" w14:paraId="06A5D216" w14:textId="5457E14E">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Improvements:</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05A8C76F" w:rsidP="50F530A5" w:rsidRDefault="05A8C76F" w14:paraId="2C295CF3" w14:textId="151DD503">
      <w:pPr>
        <w:pStyle w:val="ListParagraph"/>
        <w:numPr>
          <w:ilvl w:val="0"/>
          <w:numId w:val="42"/>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Less friction in the process </w:t>
      </w:r>
    </w:p>
    <w:p w:rsidR="05A8C76F" w:rsidP="50F530A5" w:rsidRDefault="05A8C76F" w14:paraId="4983A53C" w14:textId="6C75AD19">
      <w:pPr>
        <w:pStyle w:val="ListParagraph"/>
        <w:numPr>
          <w:ilvl w:val="0"/>
          <w:numId w:val="42"/>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Increased loyalty engagement</w:t>
      </w:r>
    </w:p>
    <w:p w:rsidR="05A8C76F" w:rsidP="50F530A5" w:rsidRDefault="05A8C76F" w14:paraId="46BCC18A" w14:textId="480CA95D">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Stage 7: Streamlined </w:t>
      </w:r>
      <w:r w:rsidRPr="50F530A5" w:rsidR="67B7FFA8">
        <w:rPr>
          <w:rFonts w:ascii="Arial" w:hAnsi="Arial" w:eastAsia="Arial" w:cs="Arial" w:asciiTheme="minorAscii" w:hAnsiTheme="minorAscii" w:eastAsiaTheme="minorAscii" w:cstheme="minorAscii"/>
          <w:b w:val="0"/>
          <w:bCs w:val="0"/>
          <w:noProof w:val="0"/>
          <w:color w:val="auto"/>
          <w:sz w:val="22"/>
          <w:szCs w:val="22"/>
          <w:lang w:val="en-GB"/>
        </w:rPr>
        <w:t>Fulfilment</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05A8C76F" w:rsidP="50F530A5" w:rsidRDefault="05A8C76F" w14:paraId="0CDB4130" w14:textId="1DABC1A8">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Staff manage orders more efficiently due to predictable demand from time-slot bookings and reduced congestion. </w:t>
      </w:r>
    </w:p>
    <w:p w:rsidR="05A8C76F" w:rsidP="50F530A5" w:rsidRDefault="05A8C76F" w14:paraId="79E1FD77" w14:textId="006F4229">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Improvements:</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05A8C76F" w:rsidP="50F530A5" w:rsidRDefault="05A8C76F" w14:paraId="3D17C589" w14:textId="07E74D3E">
      <w:pPr>
        <w:pStyle w:val="ListParagraph"/>
        <w:numPr>
          <w:ilvl w:val="0"/>
          <w:numId w:val="43"/>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Faster order </w:t>
      </w:r>
      <w:r w:rsidRPr="50F530A5" w:rsidR="0E2F05D2">
        <w:rPr>
          <w:rFonts w:ascii="Arial" w:hAnsi="Arial" w:eastAsia="Arial" w:cs="Arial" w:asciiTheme="minorAscii" w:hAnsiTheme="minorAscii" w:eastAsiaTheme="minorAscii" w:cstheme="minorAscii"/>
          <w:b w:val="0"/>
          <w:bCs w:val="0"/>
          <w:noProof w:val="0"/>
          <w:color w:val="auto"/>
          <w:sz w:val="22"/>
          <w:szCs w:val="22"/>
          <w:lang w:val="en-GB"/>
        </w:rPr>
        <w:t>fulfilment</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05A8C76F" w:rsidP="50F530A5" w:rsidRDefault="05A8C76F" w14:paraId="60AC7086" w14:textId="18171B1A">
      <w:pPr>
        <w:pStyle w:val="ListParagraph"/>
        <w:numPr>
          <w:ilvl w:val="0"/>
          <w:numId w:val="43"/>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Fewer bottlenecks </w:t>
      </w:r>
    </w:p>
    <w:p w:rsidR="05A8C76F" w:rsidP="50F530A5" w:rsidRDefault="05A8C76F" w14:paraId="15382EF6" w14:textId="0823B913">
      <w:pPr>
        <w:pStyle w:val="ListParagraph"/>
        <w:numPr>
          <w:ilvl w:val="0"/>
          <w:numId w:val="43"/>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Improved staff workflow</w:t>
      </w:r>
    </w:p>
    <w:p w:rsidR="05A8C76F" w:rsidP="50F530A5" w:rsidRDefault="05A8C76F" w14:paraId="028C11D7" w14:textId="23C60529">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Stage 8: Exit</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05A8C76F" w:rsidP="50F530A5" w:rsidRDefault="05A8C76F" w14:paraId="273B54E8" w14:textId="1A1A4BF4">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Customers exit the store easily, thanks to less crowding and better flow. </w:t>
      </w:r>
    </w:p>
    <w:p w:rsidR="05A8C76F" w:rsidP="50F530A5" w:rsidRDefault="05A8C76F" w14:paraId="1D9234D8" w14:textId="7C74D7CC">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Improvements:</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05A8C76F" w:rsidP="50F530A5" w:rsidRDefault="05A8C76F" w14:paraId="233C3214" w14:textId="641D0FE4">
      <w:pPr>
        <w:pStyle w:val="ListParagraph"/>
        <w:numPr>
          <w:ilvl w:val="0"/>
          <w:numId w:val="44"/>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Reduced traffic at the exits </w:t>
      </w:r>
    </w:p>
    <w:p w:rsidR="05A8C76F" w:rsidP="50F530A5" w:rsidRDefault="05A8C76F" w14:paraId="7DAB2AF7" w14:textId="5E694D7E">
      <w:pPr>
        <w:pStyle w:val="ListParagraph"/>
        <w:numPr>
          <w:ilvl w:val="0"/>
          <w:numId w:val="44"/>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Enhanced shopping experience</w:t>
      </w:r>
    </w:p>
    <w:p w:rsidR="05A8C76F" w:rsidP="50F530A5" w:rsidRDefault="05A8C76F" w14:paraId="3509430A" w14:textId="0DB63853">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Stage 9: Post-Purchase Digital Engagement</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05A8C76F" w:rsidP="50F530A5" w:rsidRDefault="05A8C76F" w14:paraId="3ECFA11D" w14:textId="0595F534">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The app invites customers to give feedback on their queue experience, suggest quieter times for future visits, and provide personalized offers. </w:t>
      </w:r>
    </w:p>
    <w:p w:rsidR="05A8C76F" w:rsidP="50F530A5" w:rsidRDefault="05A8C76F" w14:paraId="05826BB6" w14:textId="5466EDA1">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Improvements:</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05A8C76F" w:rsidP="50F530A5" w:rsidRDefault="05A8C76F" w14:paraId="179275BB" w14:textId="21C54898">
      <w:pPr>
        <w:pStyle w:val="ListParagraph"/>
        <w:numPr>
          <w:ilvl w:val="0"/>
          <w:numId w:val="45"/>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Stronger digital connection </w:t>
      </w:r>
    </w:p>
    <w:p w:rsidR="05A8C76F" w:rsidP="50F530A5" w:rsidRDefault="05A8C76F" w14:paraId="6CF08AE5" w14:textId="76A80D1E">
      <w:pPr>
        <w:pStyle w:val="ListParagraph"/>
        <w:numPr>
          <w:ilvl w:val="0"/>
          <w:numId w:val="45"/>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Ongoing service improvements based on data</w:t>
      </w:r>
    </w:p>
    <w:p w:rsidR="05A8C76F" w:rsidP="50F530A5" w:rsidRDefault="05A8C76F" w14:paraId="137E62C6" w14:textId="643AE7D2">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Summary</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05A8C76F" w:rsidP="50F530A5" w:rsidRDefault="05A8C76F" w14:paraId="55A5E1DD" w14:textId="1155AB2F">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50F530A5" w:rsidR="05A8C76F">
        <w:rPr>
          <w:rFonts w:ascii="Arial" w:hAnsi="Arial" w:eastAsia="Arial" w:cs="Arial" w:asciiTheme="minorAscii" w:hAnsiTheme="minorAscii" w:eastAsiaTheme="minorAscii" w:cstheme="minorAscii"/>
          <w:noProof w:val="0"/>
          <w:color w:val="auto"/>
          <w:sz w:val="22"/>
          <w:szCs w:val="22"/>
          <w:lang w:val="en-GB"/>
        </w:rPr>
        <w:t xml:space="preserve">This enhanced journey illustrates how the Digital Queue &amp; Heatmap System significantly improves the customer experience at Greggs. It tackles uncertainty, boosts convenience, and </w:t>
      </w:r>
      <w:r w:rsidRPr="50F530A5" w:rsidR="05A8C76F">
        <w:rPr>
          <w:rFonts w:ascii="Arial" w:hAnsi="Arial" w:eastAsia="Arial" w:cs="Arial" w:asciiTheme="minorAscii" w:hAnsiTheme="minorAscii" w:eastAsiaTheme="minorAscii" w:cstheme="minorAscii"/>
          <w:noProof w:val="0"/>
          <w:color w:val="auto"/>
          <w:sz w:val="22"/>
          <w:szCs w:val="22"/>
          <w:lang w:val="en-GB"/>
        </w:rPr>
        <w:t>optimizes</w:t>
      </w:r>
      <w:r w:rsidRPr="50F530A5" w:rsidR="05A8C76F">
        <w:rPr>
          <w:rFonts w:ascii="Arial" w:hAnsi="Arial" w:eastAsia="Arial" w:cs="Arial" w:asciiTheme="minorAscii" w:hAnsiTheme="minorAscii" w:eastAsiaTheme="minorAscii" w:cstheme="minorAscii"/>
          <w:noProof w:val="0"/>
          <w:color w:val="auto"/>
          <w:sz w:val="22"/>
          <w:szCs w:val="22"/>
          <w:lang w:val="en-GB"/>
        </w:rPr>
        <w:t xml:space="preserve"> operational flow, aligning well with service design principles while addressing key pain points in the current process.</w:t>
      </w:r>
    </w:p>
    <w:p w:rsidR="50F530A5" w:rsidP="50F530A5" w:rsidRDefault="50F530A5" w14:paraId="4CECCDB7" w14:textId="3709F0DA">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p>
    <w:p w:rsidR="597CFEE0" w:rsidP="50F530A5" w:rsidRDefault="597CFEE0" w14:paraId="5AA70B71" w14:textId="7EB531D9">
      <w:pPr>
        <w:pStyle w:val="Heading1"/>
        <w:rPr>
          <w:rFonts w:ascii="Arial" w:hAnsi="Arial" w:eastAsia="Arial" w:cs="Arial" w:asciiTheme="minorAscii" w:hAnsiTheme="minorAscii" w:eastAsiaTheme="minorAscii" w:cstheme="minorAscii"/>
          <w:noProof w:val="0"/>
          <w:color w:val="auto"/>
          <w:sz w:val="22"/>
          <w:szCs w:val="22"/>
          <w:lang w:val="en-GB"/>
        </w:rPr>
      </w:pPr>
      <w:r w:rsidRPr="50F530A5" w:rsidR="6D523ACA">
        <w:rPr>
          <w:noProof w:val="0"/>
          <w:lang w:val="en-GB"/>
        </w:rPr>
        <w:t xml:space="preserve"> </w:t>
      </w:r>
      <w:bookmarkStart w:name="_Toc1934242025" w:id="233427914"/>
      <w:bookmarkStart w:name="_Toc2027375406" w:id="318769329"/>
      <w:bookmarkStart w:name="_Toc1802768123" w:id="108784298"/>
      <w:r w:rsidRPr="50F530A5" w:rsidR="6D523ACA">
        <w:rPr>
          <w:noProof w:val="0"/>
          <w:lang w:val="en-GB"/>
        </w:rPr>
        <w:t>SECTION 5 — Impact Measurement &amp; KPIs</w:t>
      </w:r>
      <w:bookmarkEnd w:id="233427914"/>
      <w:bookmarkEnd w:id="318769329"/>
      <w:bookmarkEnd w:id="108784298"/>
      <w:r w:rsidRPr="50F530A5" w:rsidR="2AF87FD2">
        <w:rPr>
          <w:noProof w:val="0"/>
          <w:lang w:val="en-GB"/>
        </w:rPr>
        <w:t xml:space="preserve"> </w:t>
      </w:r>
    </w:p>
    <w:p w:rsidR="597CFEE0" w:rsidP="50F530A5" w:rsidRDefault="597CFEE0" w14:paraId="4DF50601" w14:textId="5E8A2876">
      <w:pPr>
        <w:pStyle w:val="Normal"/>
        <w:rPr>
          <w:noProof w:val="0"/>
          <w:lang w:val="en-GB"/>
        </w:rPr>
      </w:pPr>
    </w:p>
    <w:p w:rsidR="597CFEE0" w:rsidP="50F530A5" w:rsidRDefault="597CFEE0" w14:paraId="1D70E1F6" w14:textId="164C3647">
      <w:pPr>
        <w:pStyle w:val="Normal"/>
        <w:rPr>
          <w:noProof w:val="0"/>
          <w:lang w:val="en-GB"/>
        </w:rPr>
      </w:pPr>
    </w:p>
    <w:p w:rsidR="597CFEE0" w:rsidP="50F530A5" w:rsidRDefault="597CFEE0" w14:paraId="13736052" w14:textId="673400CF">
      <w:pPr>
        <w:pStyle w:val="Normal"/>
        <w:rPr>
          <w:noProof w:val="0"/>
          <w:lang w:val="en-GB"/>
        </w:rPr>
      </w:pPr>
    </w:p>
    <w:p w:rsidR="597CFEE0" w:rsidP="50F530A5" w:rsidRDefault="597CFEE0" w14:paraId="441B4DF4" w14:textId="53CEE11A">
      <w:pPr>
        <w:pStyle w:val="Normal"/>
        <w:rPr>
          <w:rFonts w:ascii="Arial" w:hAnsi="Arial" w:eastAsia="Arial" w:cs="Arial" w:asciiTheme="minorAscii" w:hAnsiTheme="minorAscii" w:eastAsiaTheme="minorAscii" w:cstheme="minorAscii"/>
          <w:noProof w:val="0"/>
          <w:color w:val="auto"/>
          <w:sz w:val="22"/>
          <w:szCs w:val="22"/>
          <w:lang w:val="en-GB"/>
        </w:rPr>
      </w:pPr>
      <w:bookmarkStart w:name="_Toc981565120" w:id="1000199898"/>
      <w:r w:rsidRPr="50F530A5" w:rsidR="2AF87FD2">
        <w:rPr>
          <w:noProof w:val="0"/>
          <w:lang w:val="en-GB"/>
        </w:rPr>
        <w:t>Measuring how well the new Digital Queue &amp; Heatmap System performs is crucial to confirm that it truly adds value to customer experiences, operational efficiency, and financial results. The initiative's success can be gauged using specific Key Performance Indicators (KPIs) that align with Greggs’ strategic goals. For customers, cutting down both perceived and actual waiting times is essential since these factors heavily influence satisfaction and likelihood of making a purchase (Zhou and Soman, 2008).</w:t>
      </w:r>
      <w:bookmarkEnd w:id="1000199898"/>
    </w:p>
    <w:p w:rsidR="597CFEE0" w:rsidP="50F530A5" w:rsidRDefault="597CFEE0" w14:paraId="493F817A" w14:textId="3FF3EEE2">
      <w:pPr>
        <w:pStyle w:val="Normal"/>
        <w:rPr>
          <w:noProof w:val="0"/>
          <w:lang w:val="en-GB"/>
        </w:rPr>
      </w:pPr>
    </w:p>
    <w:p w:rsidR="597CFEE0" w:rsidP="50F530A5" w:rsidRDefault="597CFEE0" w14:paraId="1755CBCC" w14:textId="5B6BFE9F">
      <w:pPr>
        <w:pStyle w:val="Normal"/>
        <w:rPr>
          <w:rFonts w:ascii="Arial" w:hAnsi="Arial" w:eastAsia="Arial" w:cs="Arial" w:asciiTheme="minorAscii" w:hAnsiTheme="minorAscii" w:eastAsiaTheme="minorAscii" w:cstheme="minorAscii"/>
          <w:b w:val="0"/>
          <w:bCs w:val="0"/>
          <w:color w:val="auto"/>
          <w:sz w:val="22"/>
          <w:szCs w:val="22"/>
        </w:rPr>
      </w:pPr>
      <w:r w:rsidRPr="50F530A5" w:rsidR="2AF87FD2">
        <w:rPr>
          <w:noProof w:val="0"/>
          <w:lang w:val="en-GB"/>
        </w:rPr>
        <w:t xml:space="preserve"> </w:t>
      </w:r>
      <w:bookmarkStart w:name="_Toc2035630608" w:id="1885805945"/>
      <w:r w:rsidRPr="50F530A5" w:rsidR="2AF87FD2">
        <w:rPr>
          <w:noProof w:val="0"/>
          <w:lang w:val="en-GB"/>
        </w:rPr>
        <w:t>Tracking how many customers leave the queue before making a purchase can offer insights into whether the system decreases frustration during busy times, while improvements in Net Promoter Score (NPS) can show enhanced customer loyalty and advocacy.</w:t>
      </w:r>
      <w:bookmarkEnd w:id="1885805945"/>
    </w:p>
    <w:p w:rsidR="597CFEE0" w:rsidP="50F530A5" w:rsidRDefault="597CFEE0" w14:paraId="62FD1B8D" w14:textId="7EDF3158">
      <w:pPr>
        <w:pStyle w:val="Normal"/>
        <w:rPr>
          <w:rFonts w:ascii="Arial" w:hAnsi="Arial" w:eastAsia="Arial" w:cs="Arial" w:asciiTheme="minorAscii" w:hAnsiTheme="minorAscii" w:eastAsiaTheme="minorAscii" w:cstheme="minorAscii"/>
          <w:noProof w:val="0"/>
          <w:color w:val="auto"/>
          <w:sz w:val="22"/>
          <w:szCs w:val="22"/>
          <w:lang w:val="en-GB"/>
        </w:rPr>
      </w:pPr>
      <w:r w:rsidRPr="50F530A5" w:rsidR="2AF87FD2">
        <w:rPr>
          <w:noProof w:val="0"/>
          <w:lang w:val="en-GB"/>
        </w:rPr>
        <w:t xml:space="preserve">From an operational standpoint, real-time data from in-store sensors can help Greggs </w:t>
      </w:r>
      <w:r w:rsidRPr="50F530A5" w:rsidR="2AF87FD2">
        <w:rPr>
          <w:noProof w:val="0"/>
          <w:lang w:val="en-GB"/>
        </w:rPr>
        <w:t>monitor</w:t>
      </w:r>
      <w:r w:rsidRPr="50F530A5" w:rsidR="2AF87FD2">
        <w:rPr>
          <w:noProof w:val="0"/>
          <w:lang w:val="en-GB"/>
        </w:rPr>
        <w:t xml:space="preserve"> changes in average queue length, waiting times, and customer distribution across stores. This will reveal whether the system smooths demand and reduces congestion. Metrics on how efficiently staff are </w:t>
      </w:r>
      <w:r w:rsidRPr="50F530A5" w:rsidR="2AF87FD2">
        <w:rPr>
          <w:noProof w:val="0"/>
          <w:lang w:val="en-GB"/>
        </w:rPr>
        <w:t>utilized</w:t>
      </w:r>
      <w:r w:rsidRPr="50F530A5" w:rsidR="2AF87FD2">
        <w:rPr>
          <w:noProof w:val="0"/>
          <w:lang w:val="en-GB"/>
        </w:rPr>
        <w:t xml:space="preserve"> will also be key, as predictive analytics should enable better staffing decisions during both busy and quieter periods.</w:t>
      </w:r>
    </w:p>
    <w:p w:rsidR="597CFEE0" w:rsidP="50F530A5" w:rsidRDefault="597CFEE0" w14:paraId="7302AEAC" w14:textId="6101E48D">
      <w:pPr>
        <w:pStyle w:val="Normal"/>
        <w:rPr>
          <w:rFonts w:ascii="Arial" w:hAnsi="Arial" w:eastAsia="Arial" w:cs="Arial" w:asciiTheme="minorAscii" w:hAnsiTheme="minorAscii" w:eastAsiaTheme="minorAscii" w:cstheme="minorAscii"/>
          <w:noProof w:val="0"/>
          <w:color w:val="auto"/>
          <w:sz w:val="22"/>
          <w:szCs w:val="22"/>
          <w:lang w:val="en-GB"/>
        </w:rPr>
      </w:pPr>
      <w:r w:rsidRPr="50F530A5" w:rsidR="2AF87FD2">
        <w:rPr>
          <w:noProof w:val="0"/>
          <w:lang w:val="en-GB"/>
        </w:rPr>
        <w:t xml:space="preserve"> KPIs will focus on increases in sales during peak times, growth in digital interactions through the Greggs App, and rising order-ahead usage</w:t>
      </w:r>
      <w:r w:rsidRPr="50F530A5" w:rsidR="093334D6">
        <w:rPr>
          <w:noProof w:val="0"/>
          <w:lang w:val="en-GB"/>
        </w:rPr>
        <w:t xml:space="preserve"> </w:t>
      </w:r>
      <w:r w:rsidRPr="50F530A5" w:rsidR="2AF87FD2">
        <w:rPr>
          <w:noProof w:val="0"/>
          <w:lang w:val="en-GB"/>
        </w:rPr>
        <w:t xml:space="preserve">all indicators of greater customer engagement with digital services. Lastly, </w:t>
      </w:r>
      <w:r w:rsidRPr="50F530A5" w:rsidR="2AF87FD2">
        <w:rPr>
          <w:noProof w:val="0"/>
          <w:lang w:val="en-GB"/>
        </w:rPr>
        <w:t>we’ll</w:t>
      </w:r>
      <w:r w:rsidRPr="50F530A5" w:rsidR="2AF87FD2">
        <w:rPr>
          <w:noProof w:val="0"/>
          <w:lang w:val="en-GB"/>
        </w:rPr>
        <w:t xml:space="preserve"> evaluate the overall return on investment (ROI) by comparing implementation costs with revenue increases and operational gains. Together, these KPIs create a comprehensive framework for analysis.</w:t>
      </w:r>
    </w:p>
    <w:p w:rsidR="597CFEE0" w:rsidP="50F530A5" w:rsidRDefault="597CFEE0" w14:paraId="1B1B81AD" w14:textId="5049C4A2">
      <w:pPr>
        <w:pStyle w:val="Heading2"/>
        <w:rPr>
          <w:rFonts w:ascii="Arial" w:hAnsi="Arial" w:eastAsia="Arial" w:cs="Arial" w:asciiTheme="minorAscii" w:hAnsiTheme="minorAscii" w:eastAsiaTheme="minorAscii" w:cstheme="minorAscii"/>
          <w:b w:val="0"/>
          <w:bCs w:val="0"/>
          <w:noProof w:val="0"/>
          <w:color w:val="auto"/>
          <w:sz w:val="22"/>
          <w:szCs w:val="22"/>
          <w:lang w:val="en-GB"/>
        </w:rPr>
      </w:pPr>
      <w:bookmarkStart w:name="_Toc1882350034" w:id="1086982274"/>
      <w:bookmarkStart w:name="_Toc522497530" w:id="395263065"/>
      <w:bookmarkStart w:name="_Toc135155302" w:id="1844746344"/>
      <w:r w:rsidRPr="50F530A5" w:rsidR="2AF87FD2">
        <w:rPr>
          <w:noProof w:val="0"/>
          <w:lang w:val="en-GB"/>
        </w:rPr>
        <w:t>5.1 Customer Experience KPIs</w:t>
      </w:r>
      <w:bookmarkEnd w:id="1086982274"/>
      <w:bookmarkEnd w:id="395263065"/>
      <w:bookmarkEnd w:id="1844746344"/>
    </w:p>
    <w:p w:rsidR="597CFEE0" w:rsidP="50F530A5" w:rsidRDefault="597CFEE0" w14:paraId="0161FED5" w14:textId="352DBA2A">
      <w:pPr>
        <w:pStyle w:val="ListParagraph"/>
        <w:numPr>
          <w:ilvl w:val="0"/>
          <w:numId w:val="46"/>
        </w:num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2AF87FD2">
        <w:rPr>
          <w:rFonts w:ascii="Arial" w:hAnsi="Arial" w:eastAsia="Arial" w:cs="Arial" w:asciiTheme="minorAscii" w:hAnsiTheme="minorAscii" w:eastAsiaTheme="minorAscii" w:cstheme="minorAscii"/>
          <w:b w:val="0"/>
          <w:bCs w:val="0"/>
          <w:noProof w:val="0"/>
          <w:color w:val="auto"/>
          <w:sz w:val="22"/>
          <w:szCs w:val="22"/>
          <w:lang w:val="en-GB"/>
        </w:rPr>
        <w:t>Reduction in Perceived Waiting Time</w:t>
      </w:r>
    </w:p>
    <w:p w:rsidR="597CFEE0" w:rsidP="50F530A5" w:rsidRDefault="597CFEE0" w14:paraId="7628F44A" w14:textId="036AA329">
      <w:pPr>
        <w:numPr>
          <w:ilvl w:val="0"/>
          <w:numId w:val="46"/>
        </w:num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2AF87FD2">
        <w:rPr>
          <w:rFonts w:ascii="Arial" w:hAnsi="Arial" w:eastAsia="Arial" w:cs="Arial" w:asciiTheme="minorAscii" w:hAnsiTheme="minorAscii" w:eastAsiaTheme="minorAscii" w:cstheme="minorAscii"/>
          <w:b w:val="0"/>
          <w:bCs w:val="0"/>
          <w:noProof w:val="0"/>
          <w:color w:val="auto"/>
          <w:sz w:val="22"/>
          <w:szCs w:val="22"/>
          <w:lang w:val="en-GB"/>
        </w:rPr>
        <w:t>Perceived waiting time significantly affects customer satisfaction (Zhou and Soman, 2008). Changes in perceived waiting time can be assessed through surveys in the Greggs App before and after implementation.</w:t>
      </w:r>
    </w:p>
    <w:p w:rsidR="597CFEE0" w:rsidP="50F530A5" w:rsidRDefault="597CFEE0" w14:paraId="3AE2F4ED" w14:textId="353C1FCB">
      <w:pPr>
        <w:pStyle w:val="ListParagraph"/>
        <w:numPr>
          <w:ilvl w:val="0"/>
          <w:numId w:val="46"/>
        </w:num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2AF87FD2">
        <w:rPr>
          <w:rFonts w:ascii="Arial" w:hAnsi="Arial" w:eastAsia="Arial" w:cs="Arial" w:asciiTheme="minorAscii" w:hAnsiTheme="minorAscii" w:eastAsiaTheme="minorAscii" w:cstheme="minorAscii"/>
          <w:b w:val="0"/>
          <w:bCs w:val="0"/>
          <w:noProof w:val="0"/>
          <w:color w:val="auto"/>
          <w:sz w:val="22"/>
          <w:szCs w:val="22"/>
          <w:lang w:val="en-GB"/>
        </w:rPr>
        <w:t>Queue Abandonment Rate</w:t>
      </w:r>
    </w:p>
    <w:p w:rsidR="597CFEE0" w:rsidP="50F530A5" w:rsidRDefault="597CFEE0" w14:paraId="768BD8E5" w14:textId="6A85EC94">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2AF87FD2">
        <w:rPr>
          <w:rFonts w:ascii="Arial" w:hAnsi="Arial" w:eastAsia="Arial" w:cs="Arial" w:asciiTheme="minorAscii" w:hAnsiTheme="minorAscii" w:eastAsiaTheme="minorAscii" w:cstheme="minorAscii"/>
          <w:b w:val="0"/>
          <w:bCs w:val="0"/>
          <w:noProof w:val="0"/>
          <w:color w:val="auto"/>
          <w:sz w:val="22"/>
          <w:szCs w:val="22"/>
          <w:lang w:val="en-GB"/>
        </w:rPr>
        <w:t>Fewer customers leaving the queue without making a purchase signals an enhanced service experience. Lower abandonment rates are linked to higher satisfaction and better revenue (Davis and Heineke, 1998).</w:t>
      </w:r>
    </w:p>
    <w:p w:rsidR="597CFEE0" w:rsidP="50F530A5" w:rsidRDefault="597CFEE0" w14:paraId="034E9DC9" w14:textId="61BC9401">
      <w:pPr>
        <w:pStyle w:val="ListParagraph"/>
        <w:numPr>
          <w:ilvl w:val="0"/>
          <w:numId w:val="46"/>
        </w:numPr>
        <w:spacing w:before="240" w:beforeAutospacing="off" w:after="24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50F530A5" w:rsidR="2AF87FD2">
        <w:rPr>
          <w:rFonts w:ascii="Arial" w:hAnsi="Arial" w:eastAsia="Arial" w:cs="Arial" w:asciiTheme="minorAscii" w:hAnsiTheme="minorAscii" w:eastAsiaTheme="minorAscii" w:cstheme="minorAscii"/>
          <w:b w:val="0"/>
          <w:bCs w:val="0"/>
          <w:noProof w:val="0"/>
          <w:color w:val="auto"/>
          <w:sz w:val="22"/>
          <w:szCs w:val="22"/>
          <w:lang w:val="en-GB"/>
        </w:rPr>
        <w:t>Net Promoter Score (NPS)</w:t>
      </w:r>
      <w:r w:rsidRPr="50F530A5" w:rsidR="2AF87FD2">
        <w:rPr>
          <w:rFonts w:ascii="Arial" w:hAnsi="Arial" w:eastAsia="Arial" w:cs="Arial" w:asciiTheme="minorAscii" w:hAnsiTheme="minorAscii" w:eastAsiaTheme="minorAscii" w:cstheme="minorAscii"/>
          <w:noProof w:val="0"/>
          <w:color w:val="auto"/>
          <w:sz w:val="22"/>
          <w:szCs w:val="22"/>
          <w:lang w:val="en-GB"/>
        </w:rPr>
        <w:t>Improvements in the NPS indicate greater customer loyalty and advocacy, reflecting a better overall experience.</w:t>
      </w:r>
    </w:p>
    <w:p w:rsidR="597CFEE0" w:rsidP="50F530A5" w:rsidRDefault="597CFEE0" w14:paraId="5AC8EFB4" w14:textId="21EF96AE">
      <w:pPr>
        <w:pStyle w:val="Heading2"/>
        <w:rPr>
          <w:rFonts w:ascii="Arial" w:hAnsi="Arial" w:eastAsia="Arial" w:cs="Arial" w:asciiTheme="minorAscii" w:hAnsiTheme="minorAscii" w:eastAsiaTheme="minorAscii" w:cstheme="minorAscii"/>
          <w:b w:val="1"/>
          <w:bCs w:val="1"/>
          <w:noProof w:val="0"/>
          <w:color w:val="auto"/>
          <w:sz w:val="22"/>
          <w:szCs w:val="22"/>
          <w:lang w:val="en-GB"/>
        </w:rPr>
      </w:pPr>
      <w:bookmarkStart w:name="_Toc1673365462" w:id="1819129995"/>
      <w:bookmarkStart w:name="_Toc1275933915" w:id="1391832147"/>
      <w:bookmarkStart w:name="_Toc838270904" w:id="1726709314"/>
      <w:r w:rsidRPr="50F530A5" w:rsidR="2AF87FD2">
        <w:rPr>
          <w:noProof w:val="0"/>
          <w:lang w:val="en-GB"/>
        </w:rPr>
        <w:t>5.2 Operational Efficiency KPIs</w:t>
      </w:r>
      <w:bookmarkEnd w:id="1819129995"/>
      <w:bookmarkEnd w:id="1391832147"/>
      <w:bookmarkEnd w:id="1726709314"/>
    </w:p>
    <w:p w:rsidR="597CFEE0" w:rsidP="50F530A5" w:rsidRDefault="597CFEE0" w14:paraId="7D8E1D25" w14:textId="5E1130DC">
      <w:pPr>
        <w:pStyle w:val="ListParagraph"/>
        <w:numPr>
          <w:ilvl w:val="0"/>
          <w:numId w:val="47"/>
        </w:num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2AF87FD2">
        <w:rPr>
          <w:rFonts w:ascii="Arial" w:hAnsi="Arial" w:eastAsia="Arial" w:cs="Arial" w:asciiTheme="minorAscii" w:hAnsiTheme="minorAscii" w:eastAsiaTheme="minorAscii" w:cstheme="minorAscii"/>
          <w:b w:val="0"/>
          <w:bCs w:val="0"/>
          <w:noProof w:val="0"/>
          <w:color w:val="auto"/>
          <w:sz w:val="22"/>
          <w:szCs w:val="22"/>
          <w:lang w:val="en-GB"/>
        </w:rPr>
        <w:t>Average Queue Length and Waiting Time</w:t>
      </w:r>
    </w:p>
    <w:p w:rsidR="597CFEE0" w:rsidP="50F530A5" w:rsidRDefault="597CFEE0" w14:paraId="4E407020" w14:textId="487C24A1">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2AF87FD2">
        <w:rPr>
          <w:rFonts w:ascii="Arial" w:hAnsi="Arial" w:eastAsia="Arial" w:cs="Arial" w:asciiTheme="minorAscii" w:hAnsiTheme="minorAscii" w:eastAsiaTheme="minorAscii" w:cstheme="minorAscii"/>
          <w:b w:val="0"/>
          <w:bCs w:val="0"/>
          <w:noProof w:val="0"/>
          <w:color w:val="auto"/>
          <w:sz w:val="22"/>
          <w:szCs w:val="22"/>
          <w:lang w:val="en-GB"/>
        </w:rPr>
        <w:t xml:space="preserve">Sensors providing real-time data can record decreases in queue lengths and actual waiting times, </w:t>
      </w:r>
      <w:r w:rsidRPr="50F530A5" w:rsidR="2AF87FD2">
        <w:rPr>
          <w:rFonts w:ascii="Arial" w:hAnsi="Arial" w:eastAsia="Arial" w:cs="Arial" w:asciiTheme="minorAscii" w:hAnsiTheme="minorAscii" w:eastAsiaTheme="minorAscii" w:cstheme="minorAscii"/>
          <w:b w:val="0"/>
          <w:bCs w:val="0"/>
          <w:noProof w:val="0"/>
          <w:color w:val="auto"/>
          <w:sz w:val="22"/>
          <w:szCs w:val="22"/>
          <w:lang w:val="en-GB"/>
        </w:rPr>
        <w:t>showcasing</w:t>
      </w:r>
      <w:r w:rsidRPr="50F530A5" w:rsidR="2AF87FD2">
        <w:rPr>
          <w:rFonts w:ascii="Arial" w:hAnsi="Arial" w:eastAsia="Arial" w:cs="Arial" w:asciiTheme="minorAscii" w:hAnsiTheme="minorAscii" w:eastAsiaTheme="minorAscii" w:cstheme="minorAscii"/>
          <w:b w:val="0"/>
          <w:bCs w:val="0"/>
          <w:noProof w:val="0"/>
          <w:color w:val="auto"/>
          <w:sz w:val="22"/>
          <w:szCs w:val="22"/>
          <w:lang w:val="en-GB"/>
        </w:rPr>
        <w:t xml:space="preserve"> better throughput.</w:t>
      </w:r>
    </w:p>
    <w:p w:rsidR="597CFEE0" w:rsidP="50F530A5" w:rsidRDefault="597CFEE0" w14:paraId="20863D8C" w14:textId="24784FF6">
      <w:pPr>
        <w:pStyle w:val="ListParagraph"/>
        <w:numPr>
          <w:ilvl w:val="0"/>
          <w:numId w:val="47"/>
        </w:num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2AF87FD2">
        <w:rPr>
          <w:rFonts w:ascii="Arial" w:hAnsi="Arial" w:eastAsia="Arial" w:cs="Arial" w:asciiTheme="minorAscii" w:hAnsiTheme="minorAscii" w:eastAsiaTheme="minorAscii" w:cstheme="minorAscii"/>
          <w:b w:val="0"/>
          <w:bCs w:val="0"/>
          <w:noProof w:val="0"/>
          <w:color w:val="auto"/>
          <w:sz w:val="22"/>
          <w:szCs w:val="22"/>
          <w:lang w:val="en-GB"/>
        </w:rPr>
        <w:t>Footfall Distribution Across Stores</w:t>
      </w:r>
    </w:p>
    <w:p w:rsidR="597CFEE0" w:rsidP="50F530A5" w:rsidRDefault="597CFEE0" w14:paraId="72AE2A3F" w14:textId="70BBF944">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2AF87FD2">
        <w:rPr>
          <w:rFonts w:ascii="Arial" w:hAnsi="Arial" w:eastAsia="Arial" w:cs="Arial" w:asciiTheme="minorAscii" w:hAnsiTheme="minorAscii" w:eastAsiaTheme="minorAscii" w:cstheme="minorAscii"/>
          <w:b w:val="0"/>
          <w:bCs w:val="0"/>
          <w:noProof w:val="0"/>
          <w:color w:val="auto"/>
          <w:sz w:val="22"/>
          <w:szCs w:val="22"/>
          <w:lang w:val="en-GB"/>
        </w:rPr>
        <w:t xml:space="preserve">Heatmap analytics can </w:t>
      </w:r>
      <w:r w:rsidRPr="50F530A5" w:rsidR="2AF87FD2">
        <w:rPr>
          <w:rFonts w:ascii="Arial" w:hAnsi="Arial" w:eastAsia="Arial" w:cs="Arial" w:asciiTheme="minorAscii" w:hAnsiTheme="minorAscii" w:eastAsiaTheme="minorAscii" w:cstheme="minorAscii"/>
          <w:b w:val="0"/>
          <w:bCs w:val="0"/>
          <w:noProof w:val="0"/>
          <w:color w:val="auto"/>
          <w:sz w:val="22"/>
          <w:szCs w:val="22"/>
          <w:lang w:val="en-GB"/>
        </w:rPr>
        <w:t>indicate</w:t>
      </w:r>
      <w:r w:rsidRPr="50F530A5" w:rsidR="2AF87FD2">
        <w:rPr>
          <w:rFonts w:ascii="Arial" w:hAnsi="Arial" w:eastAsia="Arial" w:cs="Arial" w:asciiTheme="minorAscii" w:hAnsiTheme="minorAscii" w:eastAsiaTheme="minorAscii" w:cstheme="minorAscii"/>
          <w:b w:val="0"/>
          <w:bCs w:val="0"/>
          <w:noProof w:val="0"/>
          <w:color w:val="auto"/>
          <w:sz w:val="22"/>
          <w:szCs w:val="22"/>
          <w:lang w:val="en-GB"/>
        </w:rPr>
        <w:t xml:space="preserve"> whether customers are being redirected to less crowded stores, confirming successful demand redistribution.</w:t>
      </w:r>
    </w:p>
    <w:p w:rsidR="597CFEE0" w:rsidP="50F530A5" w:rsidRDefault="597CFEE0" w14:paraId="7865DC1E" w14:textId="3F55FDA6">
      <w:pPr>
        <w:pStyle w:val="ListParagraph"/>
        <w:numPr>
          <w:ilvl w:val="0"/>
          <w:numId w:val="47"/>
        </w:num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2AF87FD2">
        <w:rPr>
          <w:rFonts w:ascii="Arial" w:hAnsi="Arial" w:eastAsia="Arial" w:cs="Arial" w:asciiTheme="minorAscii" w:hAnsiTheme="minorAscii" w:eastAsiaTheme="minorAscii" w:cstheme="minorAscii"/>
          <w:b w:val="0"/>
          <w:bCs w:val="0"/>
          <w:noProof w:val="0"/>
          <w:color w:val="auto"/>
          <w:sz w:val="22"/>
          <w:szCs w:val="22"/>
          <w:lang w:val="en-GB"/>
        </w:rPr>
        <w:t>Staff Utilisation Efficiency</w:t>
      </w:r>
    </w:p>
    <w:p w:rsidR="597CFEE0" w:rsidP="50F530A5" w:rsidRDefault="597CFEE0" w14:paraId="1917AC92" w14:textId="614718F9">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50F530A5" w:rsidR="2AF87FD2">
        <w:rPr>
          <w:rFonts w:ascii="Arial" w:hAnsi="Arial" w:eastAsia="Arial" w:cs="Arial" w:asciiTheme="minorAscii" w:hAnsiTheme="minorAscii" w:eastAsiaTheme="minorAscii" w:cstheme="minorAscii"/>
          <w:noProof w:val="0"/>
          <w:color w:val="auto"/>
          <w:sz w:val="22"/>
          <w:szCs w:val="22"/>
          <w:lang w:val="en-GB"/>
        </w:rPr>
        <w:t xml:space="preserve">Predictive analytics can help in fine-tuning staffing levels, preventing both </w:t>
      </w:r>
      <w:r w:rsidRPr="50F530A5" w:rsidR="2AF87FD2">
        <w:rPr>
          <w:rFonts w:ascii="Arial" w:hAnsi="Arial" w:eastAsia="Arial" w:cs="Arial" w:asciiTheme="minorAscii" w:hAnsiTheme="minorAscii" w:eastAsiaTheme="minorAscii" w:cstheme="minorAscii"/>
          <w:noProof w:val="0"/>
          <w:color w:val="auto"/>
          <w:sz w:val="22"/>
          <w:szCs w:val="22"/>
          <w:lang w:val="en-GB"/>
        </w:rPr>
        <w:t>understaffing</w:t>
      </w:r>
      <w:r w:rsidRPr="50F530A5" w:rsidR="2AF87FD2">
        <w:rPr>
          <w:rFonts w:ascii="Arial" w:hAnsi="Arial" w:eastAsia="Arial" w:cs="Arial" w:asciiTheme="minorAscii" w:hAnsiTheme="minorAscii" w:eastAsiaTheme="minorAscii" w:cstheme="minorAscii"/>
          <w:noProof w:val="0"/>
          <w:color w:val="auto"/>
          <w:sz w:val="22"/>
          <w:szCs w:val="22"/>
          <w:lang w:val="en-GB"/>
        </w:rPr>
        <w:t xml:space="preserve"> and overstaffing during peak times (Accenture, 2022).</w:t>
      </w:r>
    </w:p>
    <w:p w:rsidR="597CFEE0" w:rsidP="50F530A5" w:rsidRDefault="597CFEE0" w14:paraId="59B72BC0" w14:textId="04CB2BA0">
      <w:pPr>
        <w:pStyle w:val="Heading3"/>
        <w:spacing w:before="281" w:beforeAutospacing="off" w:after="281" w:afterAutospacing="off"/>
        <w:rPr>
          <w:rFonts w:ascii="Arial" w:hAnsi="Arial" w:eastAsia="Arial" w:cs="Arial" w:asciiTheme="minorAscii" w:hAnsiTheme="minorAscii" w:eastAsiaTheme="minorAscii" w:cstheme="minorAscii"/>
          <w:b w:val="0"/>
          <w:bCs w:val="0"/>
          <w:noProof w:val="0"/>
          <w:color w:val="auto"/>
          <w:sz w:val="22"/>
          <w:szCs w:val="22"/>
          <w:lang w:val="en-GB"/>
        </w:rPr>
      </w:pPr>
      <w:bookmarkStart w:name="_Toc160460286" w:id="594957004"/>
      <w:bookmarkStart w:name="_Toc1009435786" w:id="1929674764"/>
      <w:bookmarkStart w:name="_Toc253297237" w:id="1320708043"/>
      <w:r w:rsidRPr="50F530A5" w:rsidR="2AF87FD2">
        <w:rPr>
          <w:rFonts w:ascii="Arial" w:hAnsi="Arial" w:eastAsia="Arial" w:cs="Arial" w:asciiTheme="minorAscii" w:hAnsiTheme="minorAscii" w:eastAsiaTheme="minorAscii" w:cstheme="minorAscii"/>
          <w:b w:val="0"/>
          <w:bCs w:val="0"/>
          <w:noProof w:val="0"/>
          <w:color w:val="auto"/>
          <w:sz w:val="22"/>
          <w:szCs w:val="22"/>
          <w:lang w:val="en-GB"/>
        </w:rPr>
        <w:t>Summary</w:t>
      </w:r>
      <w:bookmarkEnd w:id="594957004"/>
      <w:bookmarkEnd w:id="1929674764"/>
      <w:bookmarkEnd w:id="1320708043"/>
    </w:p>
    <w:p w:rsidR="597CFEE0" w:rsidP="50F530A5" w:rsidRDefault="597CFEE0" w14:paraId="0967372A" w14:textId="15AD4AC1">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50F530A5" w:rsidR="2AF87FD2">
        <w:rPr>
          <w:rFonts w:ascii="Arial" w:hAnsi="Arial" w:eastAsia="Arial" w:cs="Arial" w:asciiTheme="minorAscii" w:hAnsiTheme="minorAscii" w:eastAsiaTheme="minorAscii" w:cstheme="minorAscii"/>
          <w:noProof w:val="0"/>
          <w:color w:val="auto"/>
          <w:sz w:val="22"/>
          <w:szCs w:val="22"/>
          <w:lang w:val="en-GB"/>
        </w:rPr>
        <w:t xml:space="preserve">These KPIs deliver a solid framework for examining the Digital Queue &amp; Heatmap System. By looking at customer experiences, operational efficiency, and financial returns, Greggs can make sure the initiative is </w:t>
      </w:r>
      <w:r w:rsidRPr="50F530A5" w:rsidR="2AF87FD2">
        <w:rPr>
          <w:rFonts w:ascii="Arial" w:hAnsi="Arial" w:eastAsia="Arial" w:cs="Arial" w:asciiTheme="minorAscii" w:hAnsiTheme="minorAscii" w:eastAsiaTheme="minorAscii" w:cstheme="minorAscii"/>
          <w:noProof w:val="0"/>
          <w:color w:val="auto"/>
          <w:sz w:val="22"/>
          <w:szCs w:val="22"/>
          <w:lang w:val="en-GB"/>
        </w:rPr>
        <w:t>truly beneficial</w:t>
      </w:r>
      <w:r w:rsidRPr="50F530A5" w:rsidR="2AF87FD2">
        <w:rPr>
          <w:rFonts w:ascii="Arial" w:hAnsi="Arial" w:eastAsia="Arial" w:cs="Arial" w:asciiTheme="minorAscii" w:hAnsiTheme="minorAscii" w:eastAsiaTheme="minorAscii" w:cstheme="minorAscii"/>
          <w:noProof w:val="0"/>
          <w:color w:val="auto"/>
          <w:sz w:val="22"/>
          <w:szCs w:val="22"/>
          <w:lang w:val="en-GB"/>
        </w:rPr>
        <w:t xml:space="preserve"> and supports its broader push towards digital transformation.</w:t>
      </w:r>
    </w:p>
    <w:p w:rsidR="597CFEE0" w:rsidP="50F530A5" w:rsidRDefault="597CFEE0" w14:paraId="2DE6D27E" w14:textId="783C3EE3">
      <w:pPr>
        <w:pStyle w:val="Heading1"/>
        <w:rPr>
          <w:rFonts w:ascii="Arial" w:hAnsi="Arial" w:eastAsia="Arial" w:cs="Arial" w:asciiTheme="minorAscii" w:hAnsiTheme="minorAscii" w:eastAsiaTheme="minorAscii" w:cstheme="minorAscii"/>
          <w:b w:val="1"/>
          <w:bCs w:val="1"/>
          <w:noProof w:val="0"/>
          <w:color w:val="auto"/>
          <w:sz w:val="22"/>
          <w:szCs w:val="22"/>
          <w:lang w:val="en-GB"/>
        </w:rPr>
      </w:pPr>
      <w:bookmarkStart w:name="_Toc1614277475" w:id="892172687"/>
      <w:bookmarkStart w:name="_Toc1964576923" w:id="108794635"/>
      <w:bookmarkStart w:name="_Toc778396505" w:id="519461377"/>
      <w:r w:rsidRPr="50F530A5" w:rsidR="2AF87FD2">
        <w:rPr>
          <w:noProof w:val="0"/>
          <w:lang w:val="en-GB"/>
        </w:rPr>
        <w:t>SECTION 6 — Conclusion</w:t>
      </w:r>
      <w:bookmarkEnd w:id="892172687"/>
      <w:bookmarkEnd w:id="108794635"/>
      <w:bookmarkEnd w:id="519461377"/>
    </w:p>
    <w:p w:rsidR="597CFEE0" w:rsidP="50F530A5" w:rsidRDefault="597CFEE0" w14:paraId="65939830" w14:textId="180F2E23">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50F530A5" w:rsidR="2AF87FD2">
        <w:rPr>
          <w:rFonts w:ascii="Arial" w:hAnsi="Arial" w:eastAsia="Arial" w:cs="Arial" w:asciiTheme="minorAscii" w:hAnsiTheme="minorAscii" w:eastAsiaTheme="minorAscii" w:cstheme="minorAscii"/>
          <w:noProof w:val="0"/>
          <w:color w:val="auto"/>
          <w:sz w:val="22"/>
          <w:szCs w:val="22"/>
          <w:lang w:val="en-GB"/>
        </w:rPr>
        <w:t xml:space="preserve"> Greggs’ strategic landscape, innovation strategies, and customer experience hurdles in the fast-changing UK food-to-go market. The findings highlight that Greggs </w:t>
      </w:r>
      <w:r w:rsidRPr="50F530A5" w:rsidR="2AF87FD2">
        <w:rPr>
          <w:rFonts w:ascii="Arial" w:hAnsi="Arial" w:eastAsia="Arial" w:cs="Arial" w:asciiTheme="minorAscii" w:hAnsiTheme="minorAscii" w:eastAsiaTheme="minorAscii" w:cstheme="minorAscii"/>
          <w:noProof w:val="0"/>
          <w:color w:val="auto"/>
          <w:sz w:val="22"/>
          <w:szCs w:val="22"/>
          <w:lang w:val="en-GB"/>
        </w:rPr>
        <w:t>operates</w:t>
      </w:r>
      <w:r w:rsidRPr="50F530A5" w:rsidR="2AF87FD2">
        <w:rPr>
          <w:rFonts w:ascii="Arial" w:hAnsi="Arial" w:eastAsia="Arial" w:cs="Arial" w:asciiTheme="minorAscii" w:hAnsiTheme="minorAscii" w:eastAsiaTheme="minorAscii" w:cstheme="minorAscii"/>
          <w:noProof w:val="0"/>
          <w:color w:val="auto"/>
          <w:sz w:val="22"/>
          <w:szCs w:val="22"/>
          <w:lang w:val="en-GB"/>
        </w:rPr>
        <w:t xml:space="preserve"> in a fiercely competitive arena shaped by digital trends, customer value-seeking </w:t>
      </w:r>
      <w:r w:rsidRPr="50F530A5" w:rsidR="6E641BE2">
        <w:rPr>
          <w:rFonts w:ascii="Arial" w:hAnsi="Arial" w:eastAsia="Arial" w:cs="Arial" w:asciiTheme="minorAscii" w:hAnsiTheme="minorAscii" w:eastAsiaTheme="minorAscii" w:cstheme="minorAscii"/>
          <w:noProof w:val="0"/>
          <w:color w:val="auto"/>
          <w:sz w:val="22"/>
          <w:szCs w:val="22"/>
          <w:lang w:val="en-GB"/>
        </w:rPr>
        <w:t>behaviours</w:t>
      </w:r>
      <w:r w:rsidRPr="50F530A5" w:rsidR="2AF87FD2">
        <w:rPr>
          <w:rFonts w:ascii="Arial" w:hAnsi="Arial" w:eastAsia="Arial" w:cs="Arial" w:asciiTheme="minorAscii" w:hAnsiTheme="minorAscii" w:eastAsiaTheme="minorAscii" w:cstheme="minorAscii"/>
          <w:noProof w:val="0"/>
          <w:color w:val="auto"/>
          <w:sz w:val="22"/>
          <w:szCs w:val="22"/>
          <w:lang w:val="en-GB"/>
        </w:rPr>
        <w:t>, and shifting foot traffic patterns.</w:t>
      </w:r>
    </w:p>
    <w:p w:rsidR="597CFEE0" w:rsidP="50F530A5" w:rsidRDefault="597CFEE0" w14:paraId="089A225B" w14:textId="3390237F">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50F530A5" w:rsidR="2AF87FD2">
        <w:rPr>
          <w:rFonts w:ascii="Arial" w:hAnsi="Arial" w:eastAsia="Arial" w:cs="Arial" w:asciiTheme="minorAscii" w:hAnsiTheme="minorAscii" w:eastAsiaTheme="minorAscii" w:cstheme="minorAscii"/>
          <w:noProof w:val="0"/>
          <w:color w:val="auto"/>
          <w:sz w:val="22"/>
          <w:szCs w:val="22"/>
          <w:lang w:val="en-GB"/>
        </w:rPr>
        <w:t>Although Greggs has made notable strides in core and adjacent innovation—with significant developments tied to its app, delivery partnerships, and operational enhancements—their approach still leans toward incremental changes rather than bold transformations.</w:t>
      </w:r>
    </w:p>
    <w:p w:rsidR="597CFEE0" w:rsidP="50F530A5" w:rsidRDefault="597CFEE0" w14:paraId="6B74AE04" w14:textId="287BC1DF">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50F530A5" w:rsidR="2AF87FD2">
        <w:rPr>
          <w:rFonts w:ascii="Arial" w:hAnsi="Arial" w:eastAsia="Arial" w:cs="Arial" w:asciiTheme="minorAscii" w:hAnsiTheme="minorAscii" w:eastAsiaTheme="minorAscii" w:cstheme="minorAscii"/>
          <w:noProof w:val="0"/>
          <w:color w:val="auto"/>
          <w:sz w:val="22"/>
          <w:szCs w:val="22"/>
          <w:lang w:val="en-GB"/>
        </w:rPr>
        <w:t>Mapping out the customer journey showed that congestion during busy periods and the anxiety of waiting are the biggest obstacles to customer satisfaction and operational efficiency. These challenges undermine Greggs’ promise of speed and convenience, leading to queue abandonments, less efficient operations, and varied customer experiences.</w:t>
      </w:r>
    </w:p>
    <w:p w:rsidR="597CFEE0" w:rsidP="50F530A5" w:rsidRDefault="597CFEE0" w14:paraId="1399A438" w14:textId="6C1E9683">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50F530A5" w:rsidR="2AF87FD2">
        <w:rPr>
          <w:rFonts w:ascii="Arial" w:hAnsi="Arial" w:eastAsia="Arial" w:cs="Arial" w:asciiTheme="minorAscii" w:hAnsiTheme="minorAscii" w:eastAsiaTheme="minorAscii" w:cstheme="minorAscii"/>
          <w:noProof w:val="0"/>
          <w:color w:val="auto"/>
          <w:sz w:val="22"/>
          <w:szCs w:val="22"/>
          <w:lang w:val="en-GB"/>
        </w:rPr>
        <w:t>The proposed Digital Queue &amp; Heatmap System directly tackles these issues by giving real-time insights into queue lengths, helping customers choose the best stores, and balancing foot traffic across locations.</w:t>
      </w:r>
    </w:p>
    <w:p w:rsidR="597CFEE0" w:rsidP="50F530A5" w:rsidRDefault="597CFEE0" w14:paraId="2CB43231" w14:textId="75B6AB23">
      <w:pPr>
        <w:spacing w:before="240" w:beforeAutospacing="off" w:after="24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50F530A5" w:rsidR="2AF87FD2">
        <w:rPr>
          <w:rFonts w:ascii="Arial" w:hAnsi="Arial" w:eastAsia="Arial" w:cs="Arial" w:asciiTheme="minorAscii" w:hAnsiTheme="minorAscii" w:eastAsiaTheme="minorAscii" w:cstheme="minorAscii"/>
          <w:noProof w:val="0"/>
          <w:color w:val="auto"/>
          <w:sz w:val="22"/>
          <w:szCs w:val="22"/>
          <w:lang w:val="en-GB"/>
        </w:rPr>
        <w:t>In summary, this plan aligns closely with Greggs’ goal to create a fully integrated digital ecosystem and</w:t>
      </w:r>
      <w:r w:rsidRPr="50F530A5" w:rsidR="6850C67E">
        <w:rPr>
          <w:rFonts w:ascii="Arial" w:hAnsi="Arial" w:eastAsia="Arial" w:cs="Arial" w:asciiTheme="minorAscii" w:hAnsiTheme="minorAscii" w:eastAsiaTheme="minorAscii" w:cstheme="minorAscii"/>
          <w:noProof w:val="0"/>
          <w:color w:val="auto"/>
          <w:sz w:val="22"/>
          <w:szCs w:val="22"/>
          <w:lang w:val="en-GB"/>
        </w:rPr>
        <w:t xml:space="preserve"> </w:t>
      </w:r>
      <w:r w:rsidRPr="50F530A5" w:rsidR="75D5CD5E">
        <w:rPr>
          <w:rFonts w:ascii="Arial" w:hAnsi="Arial" w:eastAsia="Arial" w:cs="Arial" w:asciiTheme="minorAscii" w:hAnsiTheme="minorAscii" w:eastAsiaTheme="minorAscii" w:cstheme="minorAscii"/>
          <w:noProof w:val="0"/>
          <w:color w:val="auto"/>
          <w:sz w:val="22"/>
          <w:szCs w:val="22"/>
          <w:lang w:val="en-GB"/>
        </w:rPr>
        <w:t>secures its</w:t>
      </w:r>
      <w:r w:rsidRPr="50F530A5" w:rsidR="2AF87FD2">
        <w:rPr>
          <w:rFonts w:ascii="Arial" w:hAnsi="Arial" w:eastAsia="Arial" w:cs="Arial" w:asciiTheme="minorAscii" w:hAnsiTheme="minorAscii" w:eastAsiaTheme="minorAscii" w:cstheme="minorAscii"/>
          <w:noProof w:val="0"/>
          <w:color w:val="auto"/>
          <w:sz w:val="22"/>
          <w:szCs w:val="22"/>
          <w:lang w:val="en-GB"/>
        </w:rPr>
        <w:t xml:space="preserve"> competitive edge in the UK food-to-go sector.</w:t>
      </w:r>
    </w:p>
    <w:p w:rsidR="597CFEE0" w:rsidP="50F530A5" w:rsidRDefault="597CFEE0" w14:paraId="5702D728" w14:textId="7E5EA59A">
      <w:pPr>
        <w:spacing w:before="240" w:beforeAutospacing="off" w:after="240" w:afterAutospacing="off"/>
        <w:rPr>
          <w:noProof w:val="0"/>
          <w:lang w:val="en-GB"/>
        </w:rPr>
      </w:pPr>
    </w:p>
    <w:p w:rsidR="597CFEE0" w:rsidP="50F530A5" w:rsidRDefault="597CFEE0" w14:paraId="67BB7FBE" w14:textId="50A5898D">
      <w:pPr>
        <w:spacing w:before="240" w:beforeAutospacing="off" w:after="240" w:afterAutospacing="off"/>
        <w:rPr>
          <w:noProof w:val="0"/>
          <w:lang w:val="en-GB"/>
        </w:rPr>
      </w:pPr>
    </w:p>
    <w:p w:rsidR="597CFEE0" w:rsidP="50F530A5" w:rsidRDefault="597CFEE0" w14:paraId="2AD10A2A" w14:textId="5CB555D2">
      <w:pPr>
        <w:spacing w:before="240" w:beforeAutospacing="off" w:after="240" w:afterAutospacing="off"/>
        <w:rPr>
          <w:noProof w:val="0"/>
          <w:lang w:val="en-GB"/>
        </w:rPr>
      </w:pPr>
    </w:p>
    <w:p w:rsidR="597CFEE0" w:rsidP="50F530A5" w:rsidRDefault="597CFEE0" w14:paraId="04739FC0" w14:textId="7E126CEB">
      <w:pPr>
        <w:pStyle w:val="Heading1"/>
        <w:rPr>
          <w:rFonts w:ascii="Arial" w:hAnsi="Arial" w:eastAsia="Arial" w:cs="Arial" w:asciiTheme="minorAscii" w:hAnsiTheme="minorAscii" w:eastAsiaTheme="minorAscii" w:cstheme="minorAscii"/>
          <w:b w:val="1"/>
          <w:bCs w:val="1"/>
          <w:noProof w:val="0"/>
          <w:color w:val="auto"/>
          <w:sz w:val="22"/>
          <w:szCs w:val="22"/>
          <w:lang w:val="en-GB"/>
        </w:rPr>
      </w:pPr>
      <w:bookmarkStart w:name="_Toc2076413007" w:id="2004250526"/>
      <w:bookmarkStart w:name="_Toc1528839026" w:id="935149765"/>
      <w:bookmarkStart w:name="_Toc1614715629" w:id="1418401497"/>
      <w:r w:rsidRPr="50F530A5" w:rsidR="2AF87FD2">
        <w:rPr>
          <w:noProof w:val="0"/>
          <w:lang w:val="en-GB"/>
        </w:rPr>
        <w:t>References</w:t>
      </w:r>
      <w:bookmarkEnd w:id="2004250526"/>
      <w:bookmarkEnd w:id="935149765"/>
      <w:bookmarkEnd w:id="1418401497"/>
    </w:p>
    <w:p w:rsidR="597CFEE0" w:rsidP="50F530A5" w:rsidRDefault="597CFEE0" w14:paraId="5FC86FE1" w14:textId="55F97CC9">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50F530A5" w:rsidR="2AF87FD2">
        <w:rPr>
          <w:rFonts w:ascii="Arial" w:hAnsi="Arial" w:eastAsia="Arial" w:cs="Arial" w:asciiTheme="minorAscii" w:hAnsiTheme="minorAscii" w:eastAsiaTheme="minorAscii" w:cstheme="minorAscii"/>
          <w:noProof w:val="0"/>
          <w:color w:val="auto"/>
          <w:sz w:val="22"/>
          <w:szCs w:val="22"/>
          <w:lang w:val="en-GB"/>
        </w:rPr>
        <w:t>Accenture (2022) Retail Technology Trends Report 2022. Accenture.</w:t>
      </w:r>
    </w:p>
    <w:p w:rsidR="597CFEE0" w:rsidP="50F530A5" w:rsidRDefault="597CFEE0" w14:paraId="5ACC23E8" w14:textId="727C5BD7">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50F530A5" w:rsidR="2AF87FD2">
        <w:rPr>
          <w:rFonts w:ascii="Arial" w:hAnsi="Arial" w:eastAsia="Arial" w:cs="Arial" w:asciiTheme="minorAscii" w:hAnsiTheme="minorAscii" w:eastAsiaTheme="minorAscii" w:cstheme="minorAscii"/>
          <w:noProof w:val="0"/>
          <w:color w:val="auto"/>
          <w:sz w:val="22"/>
          <w:szCs w:val="22"/>
          <w:lang w:val="en-GB"/>
        </w:rPr>
        <w:t xml:space="preserve">Centre for Cities (2023) High Streets Recovery Tracker. Available at: </w:t>
      </w:r>
      <w:hyperlink r:id="R8bc3c703c77f44f5">
        <w:r w:rsidRPr="50F530A5" w:rsidR="2AF87FD2">
          <w:rPr>
            <w:rStyle w:val="Hyperlink"/>
            <w:rFonts w:ascii="Arial" w:hAnsi="Arial" w:eastAsia="Arial" w:cs="Arial" w:asciiTheme="minorAscii" w:hAnsiTheme="minorAscii" w:eastAsiaTheme="minorAscii" w:cstheme="minorAscii"/>
            <w:noProof w:val="0"/>
            <w:color w:val="auto"/>
            <w:sz w:val="22"/>
            <w:szCs w:val="22"/>
            <w:lang w:val="en-GB"/>
          </w:rPr>
          <w:t>https://www.centreforcities.org</w:t>
        </w:r>
      </w:hyperlink>
      <w:r w:rsidRPr="50F530A5" w:rsidR="2AF87FD2">
        <w:rPr>
          <w:rFonts w:ascii="Arial" w:hAnsi="Arial" w:eastAsia="Arial" w:cs="Arial" w:asciiTheme="minorAscii" w:hAnsiTheme="minorAscii" w:eastAsiaTheme="minorAscii" w:cstheme="minorAscii"/>
          <w:noProof w:val="0"/>
          <w:color w:val="auto"/>
          <w:sz w:val="22"/>
          <w:szCs w:val="22"/>
          <w:lang w:val="en-GB"/>
        </w:rPr>
        <w:t xml:space="preserve"> (Accessed: 15 January 2026).</w:t>
      </w:r>
    </w:p>
    <w:p w:rsidR="597CFEE0" w:rsidP="50F530A5" w:rsidRDefault="597CFEE0" w14:paraId="28D72B5F" w14:textId="64A59A6D">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50F530A5" w:rsidR="2AF87FD2">
        <w:rPr>
          <w:rFonts w:ascii="Arial" w:hAnsi="Arial" w:eastAsia="Arial" w:cs="Arial" w:asciiTheme="minorAscii" w:hAnsiTheme="minorAscii" w:eastAsiaTheme="minorAscii" w:cstheme="minorAscii"/>
          <w:noProof w:val="0"/>
          <w:color w:val="auto"/>
          <w:sz w:val="22"/>
          <w:szCs w:val="22"/>
          <w:lang w:val="en-GB"/>
        </w:rPr>
        <w:t xml:space="preserve">Davis, </w:t>
      </w:r>
      <w:r w:rsidRPr="50F530A5" w:rsidR="2AF87FD2">
        <w:rPr>
          <w:rFonts w:ascii="Arial" w:hAnsi="Arial" w:eastAsia="Arial" w:cs="Arial" w:asciiTheme="minorAscii" w:hAnsiTheme="minorAscii" w:eastAsiaTheme="minorAscii" w:cstheme="minorAscii"/>
          <w:noProof w:val="0"/>
          <w:color w:val="auto"/>
          <w:sz w:val="22"/>
          <w:szCs w:val="22"/>
          <w:lang w:val="en-GB"/>
        </w:rPr>
        <w:t>M.M.</w:t>
      </w:r>
      <w:r w:rsidRPr="50F530A5" w:rsidR="2AF87FD2">
        <w:rPr>
          <w:rFonts w:ascii="Arial" w:hAnsi="Arial" w:eastAsia="Arial" w:cs="Arial" w:asciiTheme="minorAscii" w:hAnsiTheme="minorAscii" w:eastAsiaTheme="minorAscii" w:cstheme="minorAscii"/>
          <w:noProof w:val="0"/>
          <w:color w:val="auto"/>
          <w:sz w:val="22"/>
          <w:szCs w:val="22"/>
          <w:lang w:val="en-GB"/>
        </w:rPr>
        <w:t xml:space="preserve"> and Heineke, J. (1998) ‘How disconfirmation, perception and actual waiting times impact customer satisfaction’, International Journal of Service Industry Management, 9(1), pp. 64–73.</w:t>
      </w:r>
    </w:p>
    <w:p w:rsidR="597CFEE0" w:rsidP="50F530A5" w:rsidRDefault="597CFEE0" w14:paraId="392BB262" w14:textId="03242CE4">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50F530A5" w:rsidR="2AF87FD2">
        <w:rPr>
          <w:rFonts w:ascii="Arial" w:hAnsi="Arial" w:eastAsia="Arial" w:cs="Arial" w:asciiTheme="minorAscii" w:hAnsiTheme="minorAscii" w:eastAsiaTheme="minorAscii" w:cstheme="minorAscii"/>
          <w:noProof w:val="0"/>
          <w:color w:val="auto"/>
          <w:sz w:val="22"/>
          <w:szCs w:val="22"/>
          <w:lang w:val="en-GB"/>
        </w:rPr>
        <w:t xml:space="preserve">Deloitte (2022) The Future of Quick-Service Restaurants: Digital Transformation and Consumer Expectations. Deloitte Insights. Available at: </w:t>
      </w:r>
      <w:hyperlink r:id="R556c025872984f34">
        <w:r w:rsidRPr="50F530A5" w:rsidR="2AF87FD2">
          <w:rPr>
            <w:rStyle w:val="Hyperlink"/>
            <w:rFonts w:ascii="Arial" w:hAnsi="Arial" w:eastAsia="Arial" w:cs="Arial" w:asciiTheme="minorAscii" w:hAnsiTheme="minorAscii" w:eastAsiaTheme="minorAscii" w:cstheme="minorAscii"/>
            <w:noProof w:val="0"/>
            <w:color w:val="auto"/>
            <w:sz w:val="22"/>
            <w:szCs w:val="22"/>
            <w:lang w:val="en-GB"/>
          </w:rPr>
          <w:t>https://www2.deloitte.com</w:t>
        </w:r>
      </w:hyperlink>
      <w:r w:rsidRPr="50F530A5" w:rsidR="2AF87FD2">
        <w:rPr>
          <w:rFonts w:ascii="Arial" w:hAnsi="Arial" w:eastAsia="Arial" w:cs="Arial" w:asciiTheme="minorAscii" w:hAnsiTheme="minorAscii" w:eastAsiaTheme="minorAscii" w:cstheme="minorAscii"/>
          <w:noProof w:val="0"/>
          <w:color w:val="auto"/>
          <w:sz w:val="22"/>
          <w:szCs w:val="22"/>
          <w:lang w:val="en-GB"/>
        </w:rPr>
        <w:t xml:space="preserve"> (Accessed: 12 January 2026).</w:t>
      </w:r>
    </w:p>
    <w:p w:rsidR="597CFEE0" w:rsidP="50F530A5" w:rsidRDefault="597CFEE0" w14:paraId="3B90098F" w14:textId="6DAC74E6">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50F530A5" w:rsidR="2AF87FD2">
        <w:rPr>
          <w:rFonts w:ascii="Arial" w:hAnsi="Arial" w:eastAsia="Arial" w:cs="Arial" w:asciiTheme="minorAscii" w:hAnsiTheme="minorAscii" w:eastAsiaTheme="minorAscii" w:cstheme="minorAscii"/>
          <w:noProof w:val="0"/>
          <w:color w:val="auto"/>
          <w:sz w:val="22"/>
          <w:szCs w:val="22"/>
          <w:lang w:val="en-GB"/>
        </w:rPr>
        <w:t xml:space="preserve">Euromonitor (2023) Quick Service Restaurants in the United Kingdom. Euromonitor International. Available at: </w:t>
      </w:r>
      <w:hyperlink r:id="R10a196b43c024d89">
        <w:r w:rsidRPr="50F530A5" w:rsidR="2AF87FD2">
          <w:rPr>
            <w:rStyle w:val="Hyperlink"/>
            <w:rFonts w:ascii="Arial" w:hAnsi="Arial" w:eastAsia="Arial" w:cs="Arial" w:asciiTheme="minorAscii" w:hAnsiTheme="minorAscii" w:eastAsiaTheme="minorAscii" w:cstheme="minorAscii"/>
            <w:noProof w:val="0"/>
            <w:color w:val="auto"/>
            <w:sz w:val="22"/>
            <w:szCs w:val="22"/>
            <w:lang w:val="en-GB"/>
          </w:rPr>
          <w:t>https://www.euromonitor.com</w:t>
        </w:r>
      </w:hyperlink>
      <w:r w:rsidRPr="50F530A5" w:rsidR="2AF87FD2">
        <w:rPr>
          <w:rFonts w:ascii="Arial" w:hAnsi="Arial" w:eastAsia="Arial" w:cs="Arial" w:asciiTheme="minorAscii" w:hAnsiTheme="minorAscii" w:eastAsiaTheme="minorAscii" w:cstheme="minorAscii"/>
          <w:noProof w:val="0"/>
          <w:color w:val="auto"/>
          <w:sz w:val="22"/>
          <w:szCs w:val="22"/>
          <w:lang w:val="en-GB"/>
        </w:rPr>
        <w:t xml:space="preserve"> (Accessed: 10 January 2026).</w:t>
      </w:r>
    </w:p>
    <w:p w:rsidR="597CFEE0" w:rsidP="50F530A5" w:rsidRDefault="597CFEE0" w14:paraId="26C2DC15" w14:textId="24FAE1BF">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50F530A5" w:rsidR="2AF87FD2">
        <w:rPr>
          <w:rFonts w:ascii="Arial" w:hAnsi="Arial" w:eastAsia="Arial" w:cs="Arial" w:asciiTheme="minorAscii" w:hAnsiTheme="minorAscii" w:eastAsiaTheme="minorAscii" w:cstheme="minorAscii"/>
          <w:noProof w:val="0"/>
          <w:color w:val="auto"/>
          <w:sz w:val="22"/>
          <w:szCs w:val="22"/>
          <w:lang w:val="en-GB"/>
        </w:rPr>
        <w:t xml:space="preserve">Fitzsimmons, J.A. and Fitzsimmons, M.J. (2011) Service Management: Operations, Strategy, Information Technology. 7th </w:t>
      </w:r>
      <w:r w:rsidRPr="50F530A5" w:rsidR="2AF87FD2">
        <w:rPr>
          <w:rFonts w:ascii="Arial" w:hAnsi="Arial" w:eastAsia="Arial" w:cs="Arial" w:asciiTheme="minorAscii" w:hAnsiTheme="minorAscii" w:eastAsiaTheme="minorAscii" w:cstheme="minorAscii"/>
          <w:noProof w:val="0"/>
          <w:color w:val="auto"/>
          <w:sz w:val="22"/>
          <w:szCs w:val="22"/>
          <w:lang w:val="en-GB"/>
        </w:rPr>
        <w:t>edn</w:t>
      </w:r>
      <w:r w:rsidRPr="50F530A5" w:rsidR="2AF87FD2">
        <w:rPr>
          <w:rFonts w:ascii="Arial" w:hAnsi="Arial" w:eastAsia="Arial" w:cs="Arial" w:asciiTheme="minorAscii" w:hAnsiTheme="minorAscii" w:eastAsiaTheme="minorAscii" w:cstheme="minorAscii"/>
          <w:noProof w:val="0"/>
          <w:color w:val="auto"/>
          <w:sz w:val="22"/>
          <w:szCs w:val="22"/>
          <w:lang w:val="en-GB"/>
        </w:rPr>
        <w:t>. New York: McGraw-Hill.</w:t>
      </w:r>
    </w:p>
    <w:p w:rsidR="597CFEE0" w:rsidP="50F530A5" w:rsidRDefault="597CFEE0" w14:paraId="53645F99" w14:textId="12808563">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50F530A5" w:rsidR="2AF87FD2">
        <w:rPr>
          <w:rFonts w:ascii="Arial" w:hAnsi="Arial" w:eastAsia="Arial" w:cs="Arial" w:asciiTheme="minorAscii" w:hAnsiTheme="minorAscii" w:eastAsiaTheme="minorAscii" w:cstheme="minorAscii"/>
          <w:noProof w:val="0"/>
          <w:color w:val="auto"/>
          <w:sz w:val="22"/>
          <w:szCs w:val="22"/>
          <w:lang w:val="en-GB"/>
        </w:rPr>
        <w:t xml:space="preserve">Greggs (2023) Annual Report and Accounts 2023. Greggs plc. Available at: </w:t>
      </w:r>
      <w:hyperlink r:id="R5c3fd5ddfbbc4b40">
        <w:r w:rsidRPr="50F530A5" w:rsidR="2AF87FD2">
          <w:rPr>
            <w:rStyle w:val="Hyperlink"/>
            <w:rFonts w:ascii="Arial" w:hAnsi="Arial" w:eastAsia="Arial" w:cs="Arial" w:asciiTheme="minorAscii" w:hAnsiTheme="minorAscii" w:eastAsiaTheme="minorAscii" w:cstheme="minorAscii"/>
            <w:noProof w:val="0"/>
            <w:color w:val="auto"/>
            <w:sz w:val="22"/>
            <w:szCs w:val="22"/>
            <w:lang w:val="en-GB"/>
          </w:rPr>
          <w:t>https://corporate.greggs.co.uk</w:t>
        </w:r>
      </w:hyperlink>
      <w:r w:rsidRPr="50F530A5" w:rsidR="2AF87FD2">
        <w:rPr>
          <w:rFonts w:ascii="Arial" w:hAnsi="Arial" w:eastAsia="Arial" w:cs="Arial" w:asciiTheme="minorAscii" w:hAnsiTheme="minorAscii" w:eastAsiaTheme="minorAscii" w:cstheme="minorAscii"/>
          <w:noProof w:val="0"/>
          <w:color w:val="auto"/>
          <w:sz w:val="22"/>
          <w:szCs w:val="22"/>
          <w:lang w:val="en-GB"/>
        </w:rPr>
        <w:t xml:space="preserve"> (Accessed: 18 January 2026).</w:t>
      </w:r>
    </w:p>
    <w:p w:rsidR="597CFEE0" w:rsidP="50F530A5" w:rsidRDefault="597CFEE0" w14:paraId="7031E430" w14:textId="6B50F4B7">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50F530A5" w:rsidR="2AF87FD2">
        <w:rPr>
          <w:rFonts w:ascii="Arial" w:hAnsi="Arial" w:eastAsia="Arial" w:cs="Arial" w:asciiTheme="minorAscii" w:hAnsiTheme="minorAscii" w:eastAsiaTheme="minorAscii" w:cstheme="minorAscii"/>
          <w:noProof w:val="0"/>
          <w:color w:val="auto"/>
          <w:sz w:val="22"/>
          <w:szCs w:val="22"/>
          <w:lang w:val="en-GB"/>
        </w:rPr>
        <w:t xml:space="preserve">IGD (2023) UK Food-to-Go Market Report 2023. Institute of Grocery Distribution. Available at: </w:t>
      </w:r>
      <w:hyperlink r:id="R5d47f08454724d99">
        <w:r w:rsidRPr="50F530A5" w:rsidR="2AF87FD2">
          <w:rPr>
            <w:rStyle w:val="Hyperlink"/>
            <w:rFonts w:ascii="Arial" w:hAnsi="Arial" w:eastAsia="Arial" w:cs="Arial" w:asciiTheme="minorAscii" w:hAnsiTheme="minorAscii" w:eastAsiaTheme="minorAscii" w:cstheme="minorAscii"/>
            <w:noProof w:val="0"/>
            <w:color w:val="auto"/>
            <w:sz w:val="22"/>
            <w:szCs w:val="22"/>
            <w:lang w:val="en-GB"/>
          </w:rPr>
          <w:t>https://www.igd.com</w:t>
        </w:r>
      </w:hyperlink>
      <w:r w:rsidRPr="50F530A5" w:rsidR="2AF87FD2">
        <w:rPr>
          <w:rFonts w:ascii="Arial" w:hAnsi="Arial" w:eastAsia="Arial" w:cs="Arial" w:asciiTheme="minorAscii" w:hAnsiTheme="minorAscii" w:eastAsiaTheme="minorAscii" w:cstheme="minorAscii"/>
          <w:noProof w:val="0"/>
          <w:color w:val="auto"/>
          <w:sz w:val="22"/>
          <w:szCs w:val="22"/>
          <w:lang w:val="en-GB"/>
        </w:rPr>
        <w:t xml:space="preserve"> (Accessed: 20 January 2026).</w:t>
      </w:r>
    </w:p>
    <w:p w:rsidR="597CFEE0" w:rsidP="50F530A5" w:rsidRDefault="597CFEE0" w14:paraId="6C94E586" w14:textId="6AAD36A5">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50F530A5" w:rsidR="2AF87FD2">
        <w:rPr>
          <w:rFonts w:ascii="Arial" w:hAnsi="Arial" w:eastAsia="Arial" w:cs="Arial" w:asciiTheme="minorAscii" w:hAnsiTheme="minorAscii" w:eastAsiaTheme="minorAscii" w:cstheme="minorAscii"/>
          <w:noProof w:val="0"/>
          <w:color w:val="auto"/>
          <w:sz w:val="22"/>
          <w:szCs w:val="22"/>
          <w:lang w:val="en-GB"/>
        </w:rPr>
        <w:t xml:space="preserve">Kantar (2023) UK Eating Out Panel: Consumer Behaviour and Value Trends. Kantar Worldpanel. Available at: </w:t>
      </w:r>
      <w:hyperlink r:id="Rff2bd30c54c748c8">
        <w:r w:rsidRPr="50F530A5" w:rsidR="2AF87FD2">
          <w:rPr>
            <w:rStyle w:val="Hyperlink"/>
            <w:rFonts w:ascii="Arial" w:hAnsi="Arial" w:eastAsia="Arial" w:cs="Arial" w:asciiTheme="minorAscii" w:hAnsiTheme="minorAscii" w:eastAsiaTheme="minorAscii" w:cstheme="minorAscii"/>
            <w:noProof w:val="0"/>
            <w:color w:val="auto"/>
            <w:sz w:val="22"/>
            <w:szCs w:val="22"/>
            <w:lang w:val="en-GB"/>
          </w:rPr>
          <w:t>https://www.kantar.com</w:t>
        </w:r>
      </w:hyperlink>
      <w:r w:rsidRPr="50F530A5" w:rsidR="2AF87FD2">
        <w:rPr>
          <w:rFonts w:ascii="Arial" w:hAnsi="Arial" w:eastAsia="Arial" w:cs="Arial" w:asciiTheme="minorAscii" w:hAnsiTheme="minorAscii" w:eastAsiaTheme="minorAscii" w:cstheme="minorAscii"/>
          <w:noProof w:val="0"/>
          <w:color w:val="auto"/>
          <w:sz w:val="22"/>
          <w:szCs w:val="22"/>
          <w:lang w:val="en-GB"/>
        </w:rPr>
        <w:t xml:space="preserve"> (Accessed: 22 January 2026).</w:t>
      </w:r>
    </w:p>
    <w:p w:rsidR="597CFEE0" w:rsidP="50F530A5" w:rsidRDefault="597CFEE0" w14:paraId="7F5ADBA3" w14:textId="684D09EA">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50F530A5" w:rsidR="2AF87FD2">
        <w:rPr>
          <w:rFonts w:ascii="Arial" w:hAnsi="Arial" w:eastAsia="Arial" w:cs="Arial" w:asciiTheme="minorAscii" w:hAnsiTheme="minorAscii" w:eastAsiaTheme="minorAscii" w:cstheme="minorAscii"/>
          <w:noProof w:val="0"/>
          <w:color w:val="auto"/>
          <w:sz w:val="22"/>
          <w:szCs w:val="22"/>
          <w:lang w:val="en-GB"/>
        </w:rPr>
        <w:t xml:space="preserve">Lumina Intelligence (2023) Food-to-Go Market Report. Lumina Intelligence. Available at: </w:t>
      </w:r>
      <w:hyperlink r:id="Ra940520ce97d4ca8">
        <w:r w:rsidRPr="50F530A5" w:rsidR="2AF87FD2">
          <w:rPr>
            <w:rStyle w:val="Hyperlink"/>
            <w:rFonts w:ascii="Arial" w:hAnsi="Arial" w:eastAsia="Arial" w:cs="Arial" w:asciiTheme="minorAscii" w:hAnsiTheme="minorAscii" w:eastAsiaTheme="minorAscii" w:cstheme="minorAscii"/>
            <w:noProof w:val="0"/>
            <w:color w:val="auto"/>
            <w:sz w:val="22"/>
            <w:szCs w:val="22"/>
            <w:lang w:val="en-GB"/>
          </w:rPr>
          <w:t>https://www.lumina-intelligence.com</w:t>
        </w:r>
      </w:hyperlink>
      <w:r w:rsidRPr="50F530A5" w:rsidR="2AF87FD2">
        <w:rPr>
          <w:rFonts w:ascii="Arial" w:hAnsi="Arial" w:eastAsia="Arial" w:cs="Arial" w:asciiTheme="minorAscii" w:hAnsiTheme="minorAscii" w:eastAsiaTheme="minorAscii" w:cstheme="minorAscii"/>
          <w:noProof w:val="0"/>
          <w:color w:val="auto"/>
          <w:sz w:val="22"/>
          <w:szCs w:val="22"/>
          <w:lang w:val="en-GB"/>
        </w:rPr>
        <w:t xml:space="preserve"> (Accessed: 25 January 2026).</w:t>
      </w:r>
    </w:p>
    <w:p w:rsidR="597CFEE0" w:rsidP="50F530A5" w:rsidRDefault="597CFEE0" w14:paraId="7DB53136" w14:textId="272D550A">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50F530A5" w:rsidR="2AF87FD2">
        <w:rPr>
          <w:rFonts w:ascii="Arial" w:hAnsi="Arial" w:eastAsia="Arial" w:cs="Arial" w:asciiTheme="minorAscii" w:hAnsiTheme="minorAscii" w:eastAsiaTheme="minorAscii" w:cstheme="minorAscii"/>
          <w:noProof w:val="0"/>
          <w:color w:val="auto"/>
          <w:sz w:val="22"/>
          <w:szCs w:val="22"/>
          <w:lang w:val="en-GB"/>
        </w:rPr>
        <w:t>Maister, D. (1985) ‘The psychology of waiting lines’, in Czepiel, J., Solomon, M. and Surprenant, C. (eds.) The Service Encounter. Lexington, MA: Lexington Books, pp. 113–123.</w:t>
      </w:r>
    </w:p>
    <w:p w:rsidR="597CFEE0" w:rsidP="50F530A5" w:rsidRDefault="597CFEE0" w14:paraId="3CC15C50" w14:textId="13984973">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50F530A5" w:rsidR="2AF87FD2">
        <w:rPr>
          <w:rFonts w:ascii="Arial" w:hAnsi="Arial" w:eastAsia="Arial" w:cs="Arial" w:asciiTheme="minorAscii" w:hAnsiTheme="minorAscii" w:eastAsiaTheme="minorAscii" w:cstheme="minorAscii"/>
          <w:noProof w:val="0"/>
          <w:color w:val="auto"/>
          <w:sz w:val="22"/>
          <w:szCs w:val="22"/>
          <w:lang w:val="en-GB"/>
        </w:rPr>
        <w:t xml:space="preserve">Mintel (2023) Food-to-Go – UK – Market Report. Mintel Group Ltd. Available at: </w:t>
      </w:r>
      <w:hyperlink r:id="Re1ac39ffd776461f">
        <w:r w:rsidRPr="50F530A5" w:rsidR="2AF87FD2">
          <w:rPr>
            <w:rStyle w:val="Hyperlink"/>
            <w:rFonts w:ascii="Arial" w:hAnsi="Arial" w:eastAsia="Arial" w:cs="Arial" w:asciiTheme="minorAscii" w:hAnsiTheme="minorAscii" w:eastAsiaTheme="minorAscii" w:cstheme="minorAscii"/>
            <w:noProof w:val="0"/>
            <w:color w:val="auto"/>
            <w:sz w:val="22"/>
            <w:szCs w:val="22"/>
            <w:lang w:val="en-GB"/>
          </w:rPr>
          <w:t>https://www.mintel.com</w:t>
        </w:r>
      </w:hyperlink>
      <w:r w:rsidRPr="50F530A5" w:rsidR="2AF87FD2">
        <w:rPr>
          <w:rFonts w:ascii="Arial" w:hAnsi="Arial" w:eastAsia="Arial" w:cs="Arial" w:asciiTheme="minorAscii" w:hAnsiTheme="minorAscii" w:eastAsiaTheme="minorAscii" w:cstheme="minorAscii"/>
          <w:noProof w:val="0"/>
          <w:color w:val="auto"/>
          <w:sz w:val="22"/>
          <w:szCs w:val="22"/>
          <w:lang w:val="en-GB"/>
        </w:rPr>
        <w:t xml:space="preserve"> (Accessed: 28 January 2026).</w:t>
      </w:r>
    </w:p>
    <w:p w:rsidR="597CFEE0" w:rsidP="50F530A5" w:rsidRDefault="597CFEE0" w14:paraId="711E6FF0" w14:textId="2B81A003">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50F530A5" w:rsidR="2AF87FD2">
        <w:rPr>
          <w:rFonts w:ascii="Arial" w:hAnsi="Arial" w:eastAsia="Arial" w:cs="Arial" w:asciiTheme="minorAscii" w:hAnsiTheme="minorAscii" w:eastAsiaTheme="minorAscii" w:cstheme="minorAscii"/>
          <w:noProof w:val="0"/>
          <w:color w:val="auto"/>
          <w:sz w:val="22"/>
          <w:szCs w:val="22"/>
          <w:lang w:val="en-GB"/>
        </w:rPr>
        <w:t>Nagji</w:t>
      </w:r>
      <w:r w:rsidRPr="50F530A5" w:rsidR="2AF87FD2">
        <w:rPr>
          <w:rFonts w:ascii="Arial" w:hAnsi="Arial" w:eastAsia="Arial" w:cs="Arial" w:asciiTheme="minorAscii" w:hAnsiTheme="minorAscii" w:eastAsiaTheme="minorAscii" w:cstheme="minorAscii"/>
          <w:noProof w:val="0"/>
          <w:color w:val="auto"/>
          <w:sz w:val="22"/>
          <w:szCs w:val="22"/>
          <w:lang w:val="en-GB"/>
        </w:rPr>
        <w:t>, B. and Tuff, G. (2012) ‘Managing Your Innovation Portfolio’, Harvard Business Review, May, pp. 66–74.</w:t>
      </w:r>
    </w:p>
    <w:p w:rsidR="597CFEE0" w:rsidP="50F530A5" w:rsidRDefault="597CFEE0" w14:paraId="46399265" w14:textId="254653C4">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50F530A5" w:rsidR="2AF87FD2">
        <w:rPr>
          <w:rFonts w:ascii="Arial" w:hAnsi="Arial" w:eastAsia="Arial" w:cs="Arial" w:asciiTheme="minorAscii" w:hAnsiTheme="minorAscii" w:eastAsiaTheme="minorAscii" w:cstheme="minorAscii"/>
          <w:noProof w:val="0"/>
          <w:color w:val="auto"/>
          <w:sz w:val="22"/>
          <w:szCs w:val="22"/>
          <w:lang w:val="en-GB"/>
        </w:rPr>
        <w:t>Parasuraman, A., Zeithaml, V.A. and Malhotra, A. (2005) ‘E-S-QUAL: A multiple-item scale for assessing electronic service quality’, Journal of Service Research, 7(3), pp. 213–233.</w:t>
      </w:r>
    </w:p>
    <w:p w:rsidR="597CFEE0" w:rsidP="50F530A5" w:rsidRDefault="597CFEE0" w14:paraId="61192B0B" w14:textId="5017A4A4">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50F530A5" w:rsidR="2AF87FD2">
        <w:rPr>
          <w:rFonts w:ascii="Arial" w:hAnsi="Arial" w:eastAsia="Arial" w:cs="Arial" w:asciiTheme="minorAscii" w:hAnsiTheme="minorAscii" w:eastAsiaTheme="minorAscii" w:cstheme="minorAscii"/>
          <w:noProof w:val="0"/>
          <w:color w:val="auto"/>
          <w:sz w:val="22"/>
          <w:szCs w:val="22"/>
          <w:lang w:val="en-GB"/>
        </w:rPr>
        <w:t xml:space="preserve">Pret A Manger (2023) Annual Report and Accounts 2023. Pret A Manger Ltd. Available at: </w:t>
      </w:r>
      <w:hyperlink r:id="R59909230ce584f79">
        <w:r w:rsidRPr="50F530A5" w:rsidR="2AF87FD2">
          <w:rPr>
            <w:rStyle w:val="Hyperlink"/>
            <w:rFonts w:ascii="Arial" w:hAnsi="Arial" w:eastAsia="Arial" w:cs="Arial" w:asciiTheme="minorAscii" w:hAnsiTheme="minorAscii" w:eastAsiaTheme="minorAscii" w:cstheme="minorAscii"/>
            <w:noProof w:val="0"/>
            <w:color w:val="auto"/>
            <w:sz w:val="22"/>
            <w:szCs w:val="22"/>
            <w:lang w:val="en-GB"/>
          </w:rPr>
          <w:t>https://www.pret.co.uk</w:t>
        </w:r>
      </w:hyperlink>
      <w:r w:rsidRPr="50F530A5" w:rsidR="2AF87FD2">
        <w:rPr>
          <w:rFonts w:ascii="Arial" w:hAnsi="Arial" w:eastAsia="Arial" w:cs="Arial" w:asciiTheme="minorAscii" w:hAnsiTheme="minorAscii" w:eastAsiaTheme="minorAscii" w:cstheme="minorAscii"/>
          <w:noProof w:val="0"/>
          <w:color w:val="auto"/>
          <w:sz w:val="22"/>
          <w:szCs w:val="22"/>
          <w:lang w:val="en-GB"/>
        </w:rPr>
        <w:t xml:space="preserve"> (Accessed: 30 January 2026).</w:t>
      </w:r>
    </w:p>
    <w:p w:rsidR="597CFEE0" w:rsidP="50F530A5" w:rsidRDefault="597CFEE0" w14:paraId="76276258" w14:textId="773F58B7">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50F530A5" w:rsidR="2AF87FD2">
        <w:rPr>
          <w:rFonts w:ascii="Arial" w:hAnsi="Arial" w:eastAsia="Arial" w:cs="Arial" w:asciiTheme="minorAscii" w:hAnsiTheme="minorAscii" w:eastAsiaTheme="minorAscii" w:cstheme="minorAscii"/>
          <w:noProof w:val="0"/>
          <w:color w:val="auto"/>
          <w:sz w:val="22"/>
          <w:szCs w:val="22"/>
          <w:lang w:val="en-GB"/>
        </w:rPr>
        <w:t xml:space="preserve">Stickdorn, </w:t>
      </w:r>
      <w:r w:rsidRPr="50F530A5" w:rsidR="2AF87FD2">
        <w:rPr>
          <w:rFonts w:ascii="Arial" w:hAnsi="Arial" w:eastAsia="Arial" w:cs="Arial" w:asciiTheme="minorAscii" w:hAnsiTheme="minorAscii" w:eastAsiaTheme="minorAscii" w:cstheme="minorAscii"/>
          <w:noProof w:val="0"/>
          <w:color w:val="auto"/>
          <w:sz w:val="22"/>
          <w:szCs w:val="22"/>
          <w:lang w:val="en-GB"/>
        </w:rPr>
        <w:t>M.</w:t>
      </w:r>
      <w:r w:rsidRPr="50F530A5" w:rsidR="2AF87FD2">
        <w:rPr>
          <w:rFonts w:ascii="Arial" w:hAnsi="Arial" w:eastAsia="Arial" w:cs="Arial" w:asciiTheme="minorAscii" w:hAnsiTheme="minorAscii" w:eastAsiaTheme="minorAscii" w:cstheme="minorAscii"/>
          <w:noProof w:val="0"/>
          <w:color w:val="auto"/>
          <w:sz w:val="22"/>
          <w:szCs w:val="22"/>
          <w:lang w:val="en-GB"/>
        </w:rPr>
        <w:t xml:space="preserve"> and Schneider, J. (2011) This is Service Design Thinking. Amsterdam: BIS Publishers.</w:t>
      </w:r>
    </w:p>
    <w:p w:rsidR="597CFEE0" w:rsidP="50F530A5" w:rsidRDefault="597CFEE0" w14:paraId="55E1984D" w14:textId="67BE0004">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5F8F16AA">
        <w:rPr>
          <w:rFonts w:ascii="Arial" w:hAnsi="Arial" w:eastAsia="Arial" w:cs="Arial" w:asciiTheme="minorAscii" w:hAnsiTheme="minorAscii" w:eastAsiaTheme="minorAscii" w:cstheme="minorAscii"/>
          <w:b w:val="0"/>
          <w:bCs w:val="0"/>
          <w:noProof w:val="0"/>
          <w:color w:val="auto"/>
          <w:sz w:val="22"/>
          <w:szCs w:val="22"/>
          <w:lang w:val="en-GB"/>
        </w:rPr>
        <w:t xml:space="preserve">Thaler, R.H. and Sunstein, C.R. (2008) </w:t>
      </w:r>
      <w:r w:rsidRPr="50F530A5" w:rsidR="5F8F16AA">
        <w:rPr>
          <w:rFonts w:ascii="Arial" w:hAnsi="Arial" w:eastAsia="Arial" w:cs="Arial" w:asciiTheme="minorAscii" w:hAnsiTheme="minorAscii" w:eastAsiaTheme="minorAscii" w:cstheme="minorAscii"/>
          <w:b w:val="0"/>
          <w:bCs w:val="0"/>
          <w:i w:val="1"/>
          <w:iCs w:val="1"/>
          <w:noProof w:val="0"/>
          <w:color w:val="auto"/>
          <w:sz w:val="22"/>
          <w:szCs w:val="22"/>
          <w:lang w:val="en-GB"/>
        </w:rPr>
        <w:t>Nudge: Improving Decisions About Health, Wealth, and Happiness</w:t>
      </w:r>
      <w:r w:rsidRPr="50F530A5" w:rsidR="5F8F16AA">
        <w:rPr>
          <w:rFonts w:ascii="Arial" w:hAnsi="Arial" w:eastAsia="Arial" w:cs="Arial" w:asciiTheme="minorAscii" w:hAnsiTheme="minorAscii" w:eastAsiaTheme="minorAscii" w:cstheme="minorAscii"/>
          <w:b w:val="0"/>
          <w:bCs w:val="0"/>
          <w:noProof w:val="0"/>
          <w:color w:val="auto"/>
          <w:sz w:val="22"/>
          <w:szCs w:val="22"/>
          <w:lang w:val="en-GB"/>
        </w:rPr>
        <w:t>. New Haven: Yale University Press.</w:t>
      </w:r>
    </w:p>
    <w:p w:rsidR="597CFEE0" w:rsidP="50F530A5" w:rsidRDefault="597CFEE0" w14:paraId="7C60DBB9" w14:textId="12CC352B">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5F8F16AA">
        <w:rPr>
          <w:rFonts w:ascii="Arial" w:hAnsi="Arial" w:eastAsia="Arial" w:cs="Arial" w:asciiTheme="minorAscii" w:hAnsiTheme="minorAscii" w:eastAsiaTheme="minorAscii" w:cstheme="minorAscii"/>
          <w:b w:val="0"/>
          <w:bCs w:val="0"/>
          <w:noProof w:val="0"/>
          <w:color w:val="auto"/>
          <w:sz w:val="22"/>
          <w:szCs w:val="22"/>
          <w:lang w:val="en-GB"/>
        </w:rPr>
        <w:t xml:space="preserve">Zhou, R. and Soman, D. (2008) ‘Consumers’ waiting in queues: The role of first‑order and second‑order justice’, </w:t>
      </w:r>
      <w:r w:rsidRPr="50F530A5" w:rsidR="5F8F16AA">
        <w:rPr>
          <w:rFonts w:ascii="Arial" w:hAnsi="Arial" w:eastAsia="Arial" w:cs="Arial" w:asciiTheme="minorAscii" w:hAnsiTheme="minorAscii" w:eastAsiaTheme="minorAscii" w:cstheme="minorAscii"/>
          <w:b w:val="0"/>
          <w:bCs w:val="0"/>
          <w:i w:val="1"/>
          <w:iCs w:val="1"/>
          <w:noProof w:val="0"/>
          <w:color w:val="auto"/>
          <w:sz w:val="22"/>
          <w:szCs w:val="22"/>
          <w:lang w:val="en-GB"/>
        </w:rPr>
        <w:t>Psychology &amp; Marketing</w:t>
      </w:r>
      <w:r w:rsidRPr="50F530A5" w:rsidR="5F8F16AA">
        <w:rPr>
          <w:rFonts w:ascii="Arial" w:hAnsi="Arial" w:eastAsia="Arial" w:cs="Arial" w:asciiTheme="minorAscii" w:hAnsiTheme="minorAscii" w:eastAsiaTheme="minorAscii" w:cstheme="minorAscii"/>
          <w:b w:val="0"/>
          <w:bCs w:val="0"/>
          <w:noProof w:val="0"/>
          <w:color w:val="auto"/>
          <w:sz w:val="22"/>
          <w:szCs w:val="22"/>
          <w:lang w:val="en-GB"/>
        </w:rPr>
        <w:t>, 25(3), pp. 262–279.</w:t>
      </w:r>
    </w:p>
    <w:p w:rsidR="425ABCCD" w:rsidP="50F530A5" w:rsidRDefault="425ABCCD" w14:paraId="16E37E05" w14:textId="299D12C1">
      <w:pPr>
        <w:pStyle w:val="Normal"/>
        <w:rPr>
          <w:rFonts w:ascii="Arial" w:hAnsi="Arial" w:eastAsia="Arial" w:cs="Arial" w:asciiTheme="minorAscii" w:hAnsiTheme="minorAscii" w:eastAsiaTheme="minorAscii" w:cstheme="minorAscii"/>
          <w:b w:val="0"/>
          <w:bCs w:val="0"/>
          <w:sz w:val="22"/>
          <w:szCs w:val="22"/>
        </w:rPr>
      </w:pPr>
    </w:p>
    <w:sectPr>
      <w:pgSz w:w="11906" w:h="16838" w:orient="portrait"/>
      <w:pgMar w:top="720" w:right="720" w:bottom="720" w:left="720" w:header="720" w:footer="720" w:gutter="0"/>
      <w:cols w:space="720"/>
      <w:docGrid w:linePitch="360"/>
      <w:headerReference w:type="default" r:id="R18452a27aa5a474c"/>
      <w:footerReference w:type="default" r:id="Rb9c6538aabe14ba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0F530A5" w:rsidTr="50F530A5" w14:paraId="1FEE3F09">
      <w:trPr>
        <w:trHeight w:val="300"/>
      </w:trPr>
      <w:tc>
        <w:tcPr>
          <w:tcW w:w="3005" w:type="dxa"/>
          <w:tcMar/>
        </w:tcPr>
        <w:p w:rsidR="50F530A5" w:rsidP="50F530A5" w:rsidRDefault="50F530A5" w14:paraId="5DA33690" w14:textId="1F2CA0C3">
          <w:pPr>
            <w:pStyle w:val="Header"/>
            <w:bidi w:val="0"/>
            <w:ind w:left="-115"/>
            <w:jc w:val="left"/>
          </w:pPr>
        </w:p>
      </w:tc>
      <w:tc>
        <w:tcPr>
          <w:tcW w:w="3005" w:type="dxa"/>
          <w:tcMar/>
        </w:tcPr>
        <w:p w:rsidR="50F530A5" w:rsidP="50F530A5" w:rsidRDefault="50F530A5" w14:paraId="6B834B29" w14:textId="42F71EB7">
          <w:pPr>
            <w:pStyle w:val="Header"/>
            <w:bidi w:val="0"/>
            <w:jc w:val="center"/>
          </w:pPr>
          <w:r>
            <w:fldChar w:fldCharType="begin"/>
          </w:r>
          <w:r>
            <w:instrText xml:space="preserve">PAGE</w:instrText>
          </w:r>
          <w:r>
            <w:fldChar w:fldCharType="separate"/>
          </w:r>
          <w:r>
            <w:fldChar w:fldCharType="end"/>
          </w:r>
        </w:p>
      </w:tc>
      <w:tc>
        <w:tcPr>
          <w:tcW w:w="3005" w:type="dxa"/>
          <w:tcMar/>
        </w:tcPr>
        <w:p w:rsidR="50F530A5" w:rsidP="50F530A5" w:rsidRDefault="50F530A5" w14:paraId="058444CC" w14:textId="396D551C">
          <w:pPr>
            <w:pStyle w:val="Header"/>
            <w:bidi w:val="0"/>
            <w:ind w:right="-115"/>
            <w:jc w:val="right"/>
          </w:pPr>
        </w:p>
      </w:tc>
    </w:tr>
  </w:tbl>
  <w:p w:rsidR="50F530A5" w:rsidP="50F530A5" w:rsidRDefault="50F530A5" w14:paraId="3EC46F28" w14:textId="2E94E07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0F530A5" w:rsidTr="50F530A5" w14:paraId="170056BC">
      <w:trPr>
        <w:trHeight w:val="300"/>
      </w:trPr>
      <w:tc>
        <w:tcPr>
          <w:tcW w:w="3005" w:type="dxa"/>
          <w:tcMar/>
        </w:tcPr>
        <w:p w:rsidR="50F530A5" w:rsidP="50F530A5" w:rsidRDefault="50F530A5" w14:paraId="2093B61E" w14:textId="090EF8FF">
          <w:pPr>
            <w:pStyle w:val="Header"/>
            <w:bidi w:val="0"/>
            <w:ind w:left="-115"/>
            <w:jc w:val="left"/>
          </w:pPr>
        </w:p>
      </w:tc>
      <w:tc>
        <w:tcPr>
          <w:tcW w:w="3005" w:type="dxa"/>
          <w:tcMar/>
        </w:tcPr>
        <w:p w:rsidR="50F530A5" w:rsidP="50F530A5" w:rsidRDefault="50F530A5" w14:paraId="57C698D1" w14:textId="664634D6">
          <w:pPr>
            <w:pStyle w:val="Header"/>
            <w:bidi w:val="0"/>
            <w:jc w:val="center"/>
          </w:pPr>
        </w:p>
      </w:tc>
      <w:tc>
        <w:tcPr>
          <w:tcW w:w="3005" w:type="dxa"/>
          <w:tcMar/>
        </w:tcPr>
        <w:p w:rsidR="50F530A5" w:rsidP="50F530A5" w:rsidRDefault="50F530A5" w14:paraId="39392B5B" w14:textId="686B2435">
          <w:pPr>
            <w:pStyle w:val="Header"/>
            <w:bidi w:val="0"/>
            <w:ind w:right="-115"/>
            <w:jc w:val="right"/>
          </w:pPr>
        </w:p>
      </w:tc>
    </w:tr>
  </w:tbl>
  <w:p w:rsidR="50F530A5" w:rsidP="50F530A5" w:rsidRDefault="50F530A5" w14:paraId="4FD78803" w14:textId="1D6CFF19">
    <w:pPr>
      <w:pStyle w:val="Header"/>
      <w:bidi w:val="0"/>
    </w:pPr>
  </w:p>
</w:hdr>
</file>

<file path=word/intelligence2.xml><?xml version="1.0" encoding="utf-8"?>
<int2:intelligence xmlns:int2="http://schemas.microsoft.com/office/intelligence/2020/intelligence">
  <int2:observations>
    <int2:textHash int2:hashCode="AUnHGz6kytTeNS" int2:id="xR4hfNXh">
      <int2:state int2:type="spell" int2:value="Rejected"/>
    </int2:textHash>
    <int2:textHash int2:hashCode="5vkz+co1JwJM03" int2:id="YgIg3RKT">
      <int2:state int2:type="spell" int2:value="Rejected"/>
    </int2:textHash>
    <int2:textHash int2:hashCode="Y7rxyEYEGk+h8X" int2:id="eUhV9zY4">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49">
    <w:nsid w:val="1f3d3e7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8">
    <w:nsid w:val="422ef4a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7">
    <w:nsid w:val="3f89d60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6">
    <w:nsid w:val="2400c9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5">
    <w:nsid w:val="462f07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7283f5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13247a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69b770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335acd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4964f3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611021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4ff0fb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748fc9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46301a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343b39a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7663f7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645aa0f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500a7a9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5ace59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6ba104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6aa2a9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18a64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143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5ca53c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07c70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4a3e31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215fe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891d5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3e6acb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a7eac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039f3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6f84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11110f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decd3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7e96d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8a2aa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b4f299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399798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259dd3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9d9f9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30fbe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1df6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f065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ecc40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b8091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fe9b4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73f4b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973dc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bca80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FBDC87"/>
    <w:rsid w:val="0000BC95"/>
    <w:rsid w:val="0002A9B2"/>
    <w:rsid w:val="00298F5E"/>
    <w:rsid w:val="004F3102"/>
    <w:rsid w:val="0069686C"/>
    <w:rsid w:val="00784CE4"/>
    <w:rsid w:val="007CF9F4"/>
    <w:rsid w:val="00A5CD0C"/>
    <w:rsid w:val="00E416C7"/>
    <w:rsid w:val="018A534F"/>
    <w:rsid w:val="01C6E2D7"/>
    <w:rsid w:val="02216485"/>
    <w:rsid w:val="02310E97"/>
    <w:rsid w:val="029500B2"/>
    <w:rsid w:val="034172F0"/>
    <w:rsid w:val="036EB089"/>
    <w:rsid w:val="04B50809"/>
    <w:rsid w:val="051C632E"/>
    <w:rsid w:val="05377FD5"/>
    <w:rsid w:val="0581D2B8"/>
    <w:rsid w:val="05A8C76F"/>
    <w:rsid w:val="05FA03E4"/>
    <w:rsid w:val="060DD455"/>
    <w:rsid w:val="070DC8FD"/>
    <w:rsid w:val="07A6D691"/>
    <w:rsid w:val="08027A40"/>
    <w:rsid w:val="08EB8C7A"/>
    <w:rsid w:val="093334D6"/>
    <w:rsid w:val="093CDCE5"/>
    <w:rsid w:val="0AA50F0E"/>
    <w:rsid w:val="0C007A6E"/>
    <w:rsid w:val="0C07962F"/>
    <w:rsid w:val="0C46AFD1"/>
    <w:rsid w:val="0CA7467D"/>
    <w:rsid w:val="0D02B8DC"/>
    <w:rsid w:val="0D5F2354"/>
    <w:rsid w:val="0D677821"/>
    <w:rsid w:val="0D781CE6"/>
    <w:rsid w:val="0DB23A12"/>
    <w:rsid w:val="0E2F05D2"/>
    <w:rsid w:val="0EA72A04"/>
    <w:rsid w:val="102DCA92"/>
    <w:rsid w:val="109BDFD0"/>
    <w:rsid w:val="10CFE742"/>
    <w:rsid w:val="10D30B21"/>
    <w:rsid w:val="11BE3675"/>
    <w:rsid w:val="133F74AA"/>
    <w:rsid w:val="13693251"/>
    <w:rsid w:val="14B3E8CC"/>
    <w:rsid w:val="14BE9995"/>
    <w:rsid w:val="16A4D6FC"/>
    <w:rsid w:val="16DA37A4"/>
    <w:rsid w:val="179DE203"/>
    <w:rsid w:val="18534126"/>
    <w:rsid w:val="189C2A9C"/>
    <w:rsid w:val="1A9E8748"/>
    <w:rsid w:val="1B386BE5"/>
    <w:rsid w:val="1B418C7B"/>
    <w:rsid w:val="1C4925F9"/>
    <w:rsid w:val="1CF7CF73"/>
    <w:rsid w:val="1D0C2A23"/>
    <w:rsid w:val="1DD44CC1"/>
    <w:rsid w:val="1DDE44BA"/>
    <w:rsid w:val="1EA7D83D"/>
    <w:rsid w:val="1F6E5049"/>
    <w:rsid w:val="1FFA33E1"/>
    <w:rsid w:val="20C8B7BD"/>
    <w:rsid w:val="211BA0C7"/>
    <w:rsid w:val="21844158"/>
    <w:rsid w:val="21C478C2"/>
    <w:rsid w:val="22169105"/>
    <w:rsid w:val="222F57D0"/>
    <w:rsid w:val="228BEF12"/>
    <w:rsid w:val="22A61ECC"/>
    <w:rsid w:val="232D5A49"/>
    <w:rsid w:val="237566D2"/>
    <w:rsid w:val="23E1E772"/>
    <w:rsid w:val="24FBDC87"/>
    <w:rsid w:val="25495F7F"/>
    <w:rsid w:val="25AFCCEB"/>
    <w:rsid w:val="267911D0"/>
    <w:rsid w:val="267B957E"/>
    <w:rsid w:val="274394D7"/>
    <w:rsid w:val="2791F7C8"/>
    <w:rsid w:val="27A70EAD"/>
    <w:rsid w:val="27D2B3F5"/>
    <w:rsid w:val="288CE425"/>
    <w:rsid w:val="293D6A3F"/>
    <w:rsid w:val="2964EA77"/>
    <w:rsid w:val="2999718A"/>
    <w:rsid w:val="2A19BCDD"/>
    <w:rsid w:val="2A796C7C"/>
    <w:rsid w:val="2AF87FD2"/>
    <w:rsid w:val="2B82C397"/>
    <w:rsid w:val="2BA2E599"/>
    <w:rsid w:val="2C444E2E"/>
    <w:rsid w:val="2CBA3893"/>
    <w:rsid w:val="2CF3F178"/>
    <w:rsid w:val="2F7A2C40"/>
    <w:rsid w:val="30029B48"/>
    <w:rsid w:val="314364A5"/>
    <w:rsid w:val="3408BFA8"/>
    <w:rsid w:val="34EDFE94"/>
    <w:rsid w:val="35073A04"/>
    <w:rsid w:val="351BD4C9"/>
    <w:rsid w:val="3655C18E"/>
    <w:rsid w:val="36A1F824"/>
    <w:rsid w:val="36A5B833"/>
    <w:rsid w:val="36D38103"/>
    <w:rsid w:val="37650E0A"/>
    <w:rsid w:val="37EE212F"/>
    <w:rsid w:val="37F5FF4D"/>
    <w:rsid w:val="38655A36"/>
    <w:rsid w:val="388DB81B"/>
    <w:rsid w:val="39C24A5F"/>
    <w:rsid w:val="3AFC8D9B"/>
    <w:rsid w:val="3C25DD59"/>
    <w:rsid w:val="3C563427"/>
    <w:rsid w:val="3CA60465"/>
    <w:rsid w:val="3CE22DEC"/>
    <w:rsid w:val="3CF6A67D"/>
    <w:rsid w:val="3DC628C2"/>
    <w:rsid w:val="3DFB0B3F"/>
    <w:rsid w:val="3EC277DD"/>
    <w:rsid w:val="3F3B922E"/>
    <w:rsid w:val="3F5C7D38"/>
    <w:rsid w:val="40116326"/>
    <w:rsid w:val="4035E703"/>
    <w:rsid w:val="404D4AD4"/>
    <w:rsid w:val="40887BF5"/>
    <w:rsid w:val="40D85570"/>
    <w:rsid w:val="41869EA1"/>
    <w:rsid w:val="41976CF2"/>
    <w:rsid w:val="425ABCCD"/>
    <w:rsid w:val="42973EAD"/>
    <w:rsid w:val="43BD3148"/>
    <w:rsid w:val="43E0D6F5"/>
    <w:rsid w:val="4462A1A0"/>
    <w:rsid w:val="4532C55E"/>
    <w:rsid w:val="456982BD"/>
    <w:rsid w:val="461775DA"/>
    <w:rsid w:val="461967E8"/>
    <w:rsid w:val="46886B7F"/>
    <w:rsid w:val="477D1D9A"/>
    <w:rsid w:val="489F0AD7"/>
    <w:rsid w:val="48D0C1D2"/>
    <w:rsid w:val="4943D605"/>
    <w:rsid w:val="4A6F963F"/>
    <w:rsid w:val="4A9774B2"/>
    <w:rsid w:val="4B5FFE53"/>
    <w:rsid w:val="4B8E1649"/>
    <w:rsid w:val="4BC49F37"/>
    <w:rsid w:val="4CADB785"/>
    <w:rsid w:val="4D4971F8"/>
    <w:rsid w:val="4DA9274E"/>
    <w:rsid w:val="4DB28490"/>
    <w:rsid w:val="4E0C1FFA"/>
    <w:rsid w:val="4E46EF36"/>
    <w:rsid w:val="4F008268"/>
    <w:rsid w:val="4F02FE31"/>
    <w:rsid w:val="4F3C8E9C"/>
    <w:rsid w:val="50972A8A"/>
    <w:rsid w:val="50AA1A1C"/>
    <w:rsid w:val="50F530A5"/>
    <w:rsid w:val="51F130F0"/>
    <w:rsid w:val="52131F33"/>
    <w:rsid w:val="53417658"/>
    <w:rsid w:val="554BF966"/>
    <w:rsid w:val="55A57430"/>
    <w:rsid w:val="56253612"/>
    <w:rsid w:val="56354966"/>
    <w:rsid w:val="5646ADF1"/>
    <w:rsid w:val="5669ADC5"/>
    <w:rsid w:val="56BDFD77"/>
    <w:rsid w:val="57147ECA"/>
    <w:rsid w:val="57E9F769"/>
    <w:rsid w:val="58838E2E"/>
    <w:rsid w:val="5888E18A"/>
    <w:rsid w:val="58BFCDEF"/>
    <w:rsid w:val="58C7ACD9"/>
    <w:rsid w:val="592D7639"/>
    <w:rsid w:val="5952D2F0"/>
    <w:rsid w:val="597CFEE0"/>
    <w:rsid w:val="59845A63"/>
    <w:rsid w:val="59F98544"/>
    <w:rsid w:val="5A31D135"/>
    <w:rsid w:val="5B9F4721"/>
    <w:rsid w:val="5C026B73"/>
    <w:rsid w:val="5CA90D23"/>
    <w:rsid w:val="5CE18882"/>
    <w:rsid w:val="5CE7F282"/>
    <w:rsid w:val="5D4B27E2"/>
    <w:rsid w:val="5DBC06F2"/>
    <w:rsid w:val="5DCE2763"/>
    <w:rsid w:val="5E9C28E4"/>
    <w:rsid w:val="5EC89693"/>
    <w:rsid w:val="5EDBCB67"/>
    <w:rsid w:val="5F8F16AA"/>
    <w:rsid w:val="61D683E0"/>
    <w:rsid w:val="62966F81"/>
    <w:rsid w:val="629B895A"/>
    <w:rsid w:val="6370DC11"/>
    <w:rsid w:val="642F2D78"/>
    <w:rsid w:val="6530E656"/>
    <w:rsid w:val="658E0FE0"/>
    <w:rsid w:val="662FA845"/>
    <w:rsid w:val="67B7FFA8"/>
    <w:rsid w:val="683335D3"/>
    <w:rsid w:val="6850C67E"/>
    <w:rsid w:val="68C63B33"/>
    <w:rsid w:val="6924844C"/>
    <w:rsid w:val="695A082E"/>
    <w:rsid w:val="69B50EC6"/>
    <w:rsid w:val="6A258E1B"/>
    <w:rsid w:val="6A689C41"/>
    <w:rsid w:val="6C1BFC9B"/>
    <w:rsid w:val="6C594F04"/>
    <w:rsid w:val="6C7BEBB3"/>
    <w:rsid w:val="6D1E4809"/>
    <w:rsid w:val="6D523ACA"/>
    <w:rsid w:val="6D6F6DB7"/>
    <w:rsid w:val="6D7D0644"/>
    <w:rsid w:val="6E3F4CDB"/>
    <w:rsid w:val="6E58FB1B"/>
    <w:rsid w:val="6E641BE2"/>
    <w:rsid w:val="6EDC033C"/>
    <w:rsid w:val="6F3D89DC"/>
    <w:rsid w:val="6FDC144D"/>
    <w:rsid w:val="707E9DBB"/>
    <w:rsid w:val="719E0F39"/>
    <w:rsid w:val="73372A94"/>
    <w:rsid w:val="73A01ADC"/>
    <w:rsid w:val="73F7EA5D"/>
    <w:rsid w:val="74395249"/>
    <w:rsid w:val="74489E11"/>
    <w:rsid w:val="753513A9"/>
    <w:rsid w:val="75D5CD5E"/>
    <w:rsid w:val="767A4C84"/>
    <w:rsid w:val="7790C8B9"/>
    <w:rsid w:val="77FC8AB9"/>
    <w:rsid w:val="783A3657"/>
    <w:rsid w:val="786CDB01"/>
    <w:rsid w:val="79EDCD6F"/>
    <w:rsid w:val="7A53B93C"/>
    <w:rsid w:val="7AB67AAF"/>
    <w:rsid w:val="7ADC7E6A"/>
    <w:rsid w:val="7B5DB6C4"/>
    <w:rsid w:val="7B68B1AF"/>
    <w:rsid w:val="7CFF10C7"/>
    <w:rsid w:val="7D59BE9F"/>
    <w:rsid w:val="7DEF661B"/>
    <w:rsid w:val="7E156495"/>
    <w:rsid w:val="7FAA69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FBDC87"/>
  <w15:chartTrackingRefBased/>
  <w15:docId w15:val="{F6ED2FE1-554E-4BD1-8ECF-CEC2723E84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25ABCCD"/>
    <w:pPr>
      <w:spacing/>
      <w:ind w:left="720"/>
      <w:contextualSpacing/>
    </w:pPr>
  </w:style>
  <w:style w:type="character" w:styleId="Hyperlink">
    <w:uiPriority w:val="99"/>
    <w:name w:val="Hyperlink"/>
    <w:basedOn w:val="DefaultParagraphFont"/>
    <w:unhideWhenUsed/>
    <w:rsid w:val="425ABCCD"/>
    <w:rPr>
      <w:color w:val="467886"/>
      <w:u w:val="single"/>
    </w:rPr>
  </w:style>
  <w:style w:type="paragraph" w:styleId="Heading1">
    <w:uiPriority w:val="9"/>
    <w:name w:val="heading 1"/>
    <w:basedOn w:val="Normal"/>
    <w:next w:val="Normal"/>
    <w:qFormat/>
    <w:rsid w:val="425ABCC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25ABCC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0F530A5"/>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50F530A5"/>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Header">
    <w:uiPriority w:val="99"/>
    <w:name w:val="header"/>
    <w:basedOn w:val="Normal"/>
    <w:unhideWhenUsed/>
    <w:rsid w:val="50F530A5"/>
    <w:pPr>
      <w:tabs>
        <w:tab w:val="center" w:leader="none" w:pos="4680"/>
        <w:tab w:val="right" w:leader="none" w:pos="9360"/>
      </w:tabs>
      <w:spacing w:after="0" w:line="240" w:lineRule="auto"/>
    </w:pPr>
  </w:style>
  <w:style w:type="paragraph" w:styleId="Footer">
    <w:uiPriority w:val="99"/>
    <w:name w:val="footer"/>
    <w:basedOn w:val="Normal"/>
    <w:unhideWhenUsed/>
    <w:rsid w:val="50F530A5"/>
    <w:pPr>
      <w:tabs>
        <w:tab w:val="center" w:leader="none" w:pos="4680"/>
        <w:tab w:val="right" w:leader="none" w:pos="9360"/>
      </w:tabs>
      <w:spacing w:after="0" w:line="240" w:lineRule="auto"/>
    </w:pPr>
  </w:style>
  <w:style w:type="paragraph" w:styleId="TOC1">
    <w:uiPriority w:val="39"/>
    <w:name w:val="toc 1"/>
    <w:basedOn w:val="Normal"/>
    <w:next w:val="Normal"/>
    <w:unhideWhenUsed/>
    <w:rsid w:val="50F530A5"/>
    <w:pPr>
      <w:spacing w:after="100"/>
    </w:pPr>
  </w:style>
  <w:style w:type="paragraph" w:styleId="TOC2">
    <w:uiPriority w:val="39"/>
    <w:name w:val="toc 2"/>
    <w:basedOn w:val="Normal"/>
    <w:next w:val="Normal"/>
    <w:unhideWhenUsed/>
    <w:rsid w:val="50F530A5"/>
    <w:pPr>
      <w:spacing w:after="100"/>
      <w:ind w:left="220"/>
    </w:pPr>
  </w:style>
  <w:style w:type="paragraph" w:styleId="TOC3">
    <w:uiPriority w:val="39"/>
    <w:name w:val="toc 3"/>
    <w:basedOn w:val="Normal"/>
    <w:next w:val="Normal"/>
    <w:unhideWhenUsed/>
    <w:rsid w:val="50F530A5"/>
    <w:pPr>
      <w:spacing w:after="100"/>
      <w:ind w:left="440"/>
    </w:pPr>
  </w:style>
  <w:style w:type="paragraph" w:styleId="TOC4">
    <w:uiPriority w:val="39"/>
    <w:name w:val="toc 4"/>
    <w:basedOn w:val="Normal"/>
    <w:next w:val="Normal"/>
    <w:unhideWhenUsed/>
    <w:rsid w:val="50F530A5"/>
    <w:pPr>
      <w:spacing w:after="100"/>
      <w:ind w:left="66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4.png" Id="rId159777528" /><Relationship Type="http://schemas.openxmlformats.org/officeDocument/2006/relationships/numbering" Target="/word/numbering.xml" Id="R1b66137f16034517" /><Relationship Type="http://schemas.openxmlformats.org/officeDocument/2006/relationships/hyperlink" Target="https://moodle.uwtsd.ac.uk/course/view.php?id=12601" TargetMode="External" Id="R0ff1d56b82f84362" /><Relationship Type="http://schemas.openxmlformats.org/officeDocument/2006/relationships/image" Target="/media/image6.png" Id="rId1393368359" /><Relationship Type="http://schemas.openxmlformats.org/officeDocument/2006/relationships/image" Target="/media/image7.png" Id="rId879293648" /><Relationship Type="http://schemas.openxmlformats.org/officeDocument/2006/relationships/hyperlink" Target="https://www.centreforcities.org/" TargetMode="External" Id="R8bc3c703c77f44f5" /><Relationship Type="http://schemas.openxmlformats.org/officeDocument/2006/relationships/hyperlink" Target="https://www2.deloitte.com/" TargetMode="External" Id="R556c025872984f34" /><Relationship Type="http://schemas.openxmlformats.org/officeDocument/2006/relationships/hyperlink" Target="https://www.euromonitor.com/" TargetMode="External" Id="R10a196b43c024d89" /><Relationship Type="http://schemas.openxmlformats.org/officeDocument/2006/relationships/hyperlink" Target="https://corporate.greggs.co.uk/" TargetMode="External" Id="R5c3fd5ddfbbc4b40" /><Relationship Type="http://schemas.openxmlformats.org/officeDocument/2006/relationships/hyperlink" Target="https://www.igd.com/" TargetMode="External" Id="R5d47f08454724d99" /><Relationship Type="http://schemas.openxmlformats.org/officeDocument/2006/relationships/hyperlink" Target="https://www.kantar.com/" TargetMode="External" Id="Rff2bd30c54c748c8" /><Relationship Type="http://schemas.openxmlformats.org/officeDocument/2006/relationships/hyperlink" Target="https://www.lumina-intelligence.com/" TargetMode="External" Id="Ra940520ce97d4ca8" /><Relationship Type="http://schemas.openxmlformats.org/officeDocument/2006/relationships/hyperlink" Target="https://www.mintel.com/" TargetMode="External" Id="Re1ac39ffd776461f" /><Relationship Type="http://schemas.openxmlformats.org/officeDocument/2006/relationships/hyperlink" Target="https://www.pret.co.uk/" TargetMode="External" Id="R59909230ce584f79" /><Relationship Type="http://schemas.openxmlformats.org/officeDocument/2006/relationships/header" Target="/word/header.xml" Id="R18452a27aa5a474c" /><Relationship Type="http://schemas.openxmlformats.org/officeDocument/2006/relationships/footer" Target="/word/footer.xml" Id="Rb9c6538aabe14ba7" /><Relationship Type="http://schemas.microsoft.com/office/2020/10/relationships/intelligence" Target="/word/intelligence2.xml" Id="R57f4d2d12305482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matthew cleary</dc:creator>
  <keywords/>
  <dc:description/>
  <lastModifiedBy>matthew cleary</lastModifiedBy>
  <revision>3</revision>
  <dcterms:created xsi:type="dcterms:W3CDTF">2026-03-21T08:43:43.2450672Z</dcterms:created>
  <dcterms:modified xsi:type="dcterms:W3CDTF">2026-03-22T10:04:10.7448734Z</dcterms:modified>
</coreProperties>
</file>