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37E5" w:rsidRDefault="005937E5" w:rsidP="00CE15A4">
      <w:pPr>
        <w:jc w:val="both"/>
      </w:pPr>
      <w:r>
        <w:t xml:space="preserve">The Townsend Index of Disadvantage &amp; Deprivation </w:t>
      </w:r>
    </w:p>
    <w:p w:rsidR="005937E5" w:rsidRDefault="005937E5" w:rsidP="00CE15A4">
      <w:pPr>
        <w:jc w:val="both"/>
      </w:pPr>
      <w:r>
        <w:t xml:space="preserve">Introduction </w:t>
      </w:r>
    </w:p>
    <w:p w:rsidR="005937E5" w:rsidRDefault="005937E5" w:rsidP="00CE15A4">
      <w:pPr>
        <w:jc w:val="both"/>
      </w:pPr>
      <w:r>
        <w:t xml:space="preserve">The Townsend Index was devised by Townsend et al in 1988 to provide a material measure of deprivation and disadvantage. The index is based on four different variables taken, originally from the 1991 Census. </w:t>
      </w:r>
    </w:p>
    <w:p w:rsidR="005937E5" w:rsidRDefault="005937E5" w:rsidP="00CE15A4">
      <w:pPr>
        <w:jc w:val="both"/>
      </w:pPr>
      <w:r>
        <w:t xml:space="preserve">The four variables that comprise the Townsend Index are </w:t>
      </w:r>
    </w:p>
    <w:p w:rsidR="005937E5" w:rsidRDefault="005937E5" w:rsidP="00CE15A4">
      <w:pPr>
        <w:jc w:val="both"/>
      </w:pPr>
      <w:r>
        <w:t xml:space="preserve"> • Unemployment as a percentage of those aged 16 and over who are economically active. </w:t>
      </w:r>
    </w:p>
    <w:p w:rsidR="005937E5" w:rsidRDefault="005937E5" w:rsidP="00CE15A4">
      <w:pPr>
        <w:jc w:val="both"/>
      </w:pPr>
      <w:r>
        <w:t xml:space="preserve">• Non-car ownership, as a percentage of all households. </w:t>
      </w:r>
    </w:p>
    <w:p w:rsidR="005937E5" w:rsidRDefault="005937E5" w:rsidP="00CE15A4">
      <w:pPr>
        <w:jc w:val="both"/>
      </w:pPr>
      <w:r>
        <w:t xml:space="preserve">• Non-home ownership as a percentage of all households. </w:t>
      </w:r>
    </w:p>
    <w:p w:rsidR="005937E5" w:rsidRDefault="005937E5" w:rsidP="00CE15A4">
      <w:pPr>
        <w:jc w:val="both"/>
      </w:pPr>
      <w:r>
        <w:t xml:space="preserve">• Household overcrowding. </w:t>
      </w:r>
    </w:p>
    <w:p w:rsidR="005937E5" w:rsidRDefault="005937E5" w:rsidP="00CE15A4">
      <w:pPr>
        <w:jc w:val="both"/>
      </w:pPr>
      <w:r>
        <w:t xml:space="preserve">The four variables combine to form an overall score. The higher the Townsend Index score, the more deprived and disadvantaged an area is thought to be. This allows different areas to be ranked in relation to one another. </w:t>
      </w:r>
    </w:p>
    <w:p w:rsidR="008F350B" w:rsidRDefault="005937E5" w:rsidP="00CE15A4">
      <w:pPr>
        <w:jc w:val="both"/>
      </w:pPr>
      <w:r>
        <w:t xml:space="preserve">The 2001 Census variable for household overcrowding is slightly different to that used in the original construction of the index. The 1991 Census used over 1 person per room whereas the 2001 Census uses a lightly more sophisticated occupancy rating, where a score of –1 or less defines overcrowding. </w:t>
      </w:r>
    </w:p>
    <w:p w:rsidR="005937E5" w:rsidRDefault="005937E5" w:rsidP="00CE15A4">
      <w:pPr>
        <w:jc w:val="both"/>
      </w:pPr>
      <w:r>
        <w:br w:type="page"/>
      </w:r>
    </w:p>
    <w:p w:rsidR="005937E5" w:rsidRDefault="005937E5" w:rsidP="00CE15A4">
      <w:pPr>
        <w:jc w:val="both"/>
      </w:pPr>
      <w:proofErr w:type="gramStart"/>
      <w:r>
        <w:lastRenderedPageBreak/>
        <w:t>Key Resources.</w:t>
      </w:r>
      <w:proofErr w:type="gramEnd"/>
    </w:p>
    <w:p w:rsidR="005937E5" w:rsidRDefault="005937E5" w:rsidP="00CE15A4">
      <w:pPr>
        <w:jc w:val="both"/>
      </w:pPr>
    </w:p>
    <w:p w:rsidR="005937E5" w:rsidRDefault="005937E5" w:rsidP="00CE15A4">
      <w:pPr>
        <w:jc w:val="both"/>
      </w:pPr>
      <w:proofErr w:type="gramStart"/>
      <w:r>
        <w:t>UK Borders.</w:t>
      </w:r>
      <w:proofErr w:type="gramEnd"/>
      <w:r>
        <w:t xml:space="preserve">  </w:t>
      </w:r>
    </w:p>
    <w:p w:rsidR="005937E5" w:rsidRDefault="005937E5" w:rsidP="00CE15A4">
      <w:pPr>
        <w:jc w:val="both"/>
      </w:pPr>
      <w:r>
        <w:t xml:space="preserve">This site allows access to mapping data such as boundary maps.  </w:t>
      </w:r>
    </w:p>
    <w:p w:rsidR="005937E5" w:rsidRDefault="005937E5" w:rsidP="00CE15A4">
      <w:pPr>
        <w:jc w:val="both"/>
      </w:pPr>
      <w:hyperlink r:id="rId5" w:history="1">
        <w:r w:rsidRPr="00A80674">
          <w:rPr>
            <w:rStyle w:val="Hyperlink"/>
          </w:rPr>
          <w:t>http://www.edina.ac.uk/ukborders/</w:t>
        </w:r>
      </w:hyperlink>
    </w:p>
    <w:p w:rsidR="005937E5" w:rsidRDefault="005937E5" w:rsidP="00CE15A4">
      <w:pPr>
        <w:jc w:val="both"/>
      </w:pPr>
    </w:p>
    <w:p w:rsidR="005937E5" w:rsidRDefault="005937E5" w:rsidP="00CE15A4">
      <w:pPr>
        <w:jc w:val="both"/>
      </w:pPr>
      <w:proofErr w:type="gramStart"/>
      <w:r>
        <w:t>CASWEB.</w:t>
      </w:r>
      <w:proofErr w:type="gramEnd"/>
      <w:r>
        <w:t xml:space="preserve">  </w:t>
      </w:r>
    </w:p>
    <w:p w:rsidR="005937E5" w:rsidRDefault="005937E5" w:rsidP="00CE15A4">
      <w:pPr>
        <w:jc w:val="both"/>
      </w:pPr>
      <w:proofErr w:type="gramStart"/>
      <w:r>
        <w:t>Allows access to UK aggregate census data up to and inclusive of the 2001 census.</w:t>
      </w:r>
      <w:proofErr w:type="gramEnd"/>
      <w:r>
        <w:t xml:space="preserve">  This will be the resource utilised within the example. </w:t>
      </w:r>
    </w:p>
    <w:p w:rsidR="005937E5" w:rsidRDefault="005937E5" w:rsidP="00CE15A4">
      <w:pPr>
        <w:jc w:val="both"/>
      </w:pPr>
      <w:r>
        <w:t xml:space="preserve"> </w:t>
      </w:r>
      <w:hyperlink r:id="rId6" w:history="1">
        <w:r w:rsidRPr="00A80674">
          <w:rPr>
            <w:rStyle w:val="Hyperlink"/>
          </w:rPr>
          <w:t>http://www.casweb.mimas.ac.uk/</w:t>
        </w:r>
      </w:hyperlink>
    </w:p>
    <w:p w:rsidR="00CE15A4" w:rsidRDefault="00CE15A4" w:rsidP="00CE15A4">
      <w:pPr>
        <w:jc w:val="both"/>
      </w:pPr>
    </w:p>
    <w:p w:rsidR="005937E5" w:rsidRDefault="005937E5" w:rsidP="00CE15A4">
      <w:pPr>
        <w:jc w:val="both"/>
      </w:pPr>
      <w:r>
        <w:t xml:space="preserve">Infuse.  </w:t>
      </w:r>
    </w:p>
    <w:p w:rsidR="005937E5" w:rsidRDefault="005937E5" w:rsidP="00CE15A4">
      <w:pPr>
        <w:jc w:val="both"/>
      </w:pPr>
      <w:proofErr w:type="gramStart"/>
      <w:r>
        <w:t>Allows access to UK aggregate census data for the 2001 and 2011 census.</w:t>
      </w:r>
      <w:proofErr w:type="gramEnd"/>
      <w:r>
        <w:t xml:space="preserve">  This resource provides the same kind of data provided by </w:t>
      </w:r>
      <w:proofErr w:type="spellStart"/>
      <w:r>
        <w:t>casweb</w:t>
      </w:r>
      <w:proofErr w:type="spellEnd"/>
      <w:r w:rsidR="001F7D98">
        <w:t>,</w:t>
      </w:r>
      <w:r>
        <w:t xml:space="preserve"> however</w:t>
      </w:r>
      <w:r w:rsidR="001F7D98">
        <w:t>,</w:t>
      </w:r>
      <w:r>
        <w:t xml:space="preserve"> the area codes have </w:t>
      </w:r>
      <w:r w:rsidR="00CE15A4">
        <w:t>changed</w:t>
      </w:r>
      <w:r>
        <w:t xml:space="preserve"> </w:t>
      </w:r>
      <w:r w:rsidR="00CE15A4">
        <w:t>ensuring</w:t>
      </w:r>
      <w:r>
        <w:t xml:space="preserve"> </w:t>
      </w:r>
      <w:r w:rsidR="00CE15A4">
        <w:t>compatibility</w:t>
      </w:r>
      <w:r>
        <w:t xml:space="preserve"> with the ordinance survey </w:t>
      </w:r>
      <w:r w:rsidR="00CE15A4">
        <w:t xml:space="preserve">resources and Open-Data available via governmental web sources.  Also the field heading codes do not tally with the previous </w:t>
      </w:r>
      <w:proofErr w:type="spellStart"/>
      <w:r w:rsidR="00CE15A4">
        <w:t>casweb</w:t>
      </w:r>
      <w:proofErr w:type="spellEnd"/>
      <w:r w:rsidR="00CE15A4">
        <w:t xml:space="preserve"> data outputs and as such an appropriate reworking of the provided data requirements. </w:t>
      </w:r>
    </w:p>
    <w:p w:rsidR="005937E5" w:rsidRDefault="00CE15A4" w:rsidP="00CE15A4">
      <w:pPr>
        <w:jc w:val="both"/>
      </w:pPr>
      <w:hyperlink r:id="rId7" w:history="1">
        <w:r w:rsidRPr="00A80674">
          <w:rPr>
            <w:rStyle w:val="Hyperlink"/>
          </w:rPr>
          <w:t>http://infuse2011.mimas.ac.uk/</w:t>
        </w:r>
      </w:hyperlink>
    </w:p>
    <w:p w:rsidR="00CE15A4" w:rsidRDefault="00CE15A4" w:rsidP="005937E5"/>
    <w:p w:rsidR="001F7D98" w:rsidRDefault="001F7D98">
      <w:r>
        <w:br w:type="page"/>
      </w:r>
    </w:p>
    <w:p w:rsidR="00CE15A4" w:rsidRDefault="00CE15A4" w:rsidP="005937E5"/>
    <w:sectPr w:rsidR="00CE15A4" w:rsidSect="008F350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8"/>
  <w:proofState w:spelling="clean" w:grammar="clean"/>
  <w:defaultTabStop w:val="720"/>
  <w:characterSpacingControl w:val="doNotCompress"/>
  <w:compat/>
  <w:rsids>
    <w:rsidRoot w:val="005937E5"/>
    <w:rsid w:val="001F7D98"/>
    <w:rsid w:val="004977B4"/>
    <w:rsid w:val="005937E5"/>
    <w:rsid w:val="008F350B"/>
    <w:rsid w:val="00CE15A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350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7E5"/>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infuse2011.mimas.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casweb.mimas.ac.uk/" TargetMode="External"/><Relationship Id="rId5" Type="http://schemas.openxmlformats.org/officeDocument/2006/relationships/hyperlink" Target="http://www.edina.ac.uk/ukborder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775F31D-F619-4A17-A021-D4356707C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3</Pages>
  <Words>302</Words>
  <Characters>1724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A Williams</dc:creator>
  <cp:lastModifiedBy>David A Williams</cp:lastModifiedBy>
  <cp:revision>1</cp:revision>
  <dcterms:created xsi:type="dcterms:W3CDTF">2014-03-18T17:38:00Z</dcterms:created>
  <dcterms:modified xsi:type="dcterms:W3CDTF">2014-03-18T23:08:00Z</dcterms:modified>
</cp:coreProperties>
</file>