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9C0337"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E41331F" wp14:editId="0653254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9BB69E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5EBEDF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E41331F"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9BB69E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5EBEDF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EC9AF51" wp14:editId="5A579BC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1037B4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D9D199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EC9AF5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1037B4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D9D199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1340E2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E00FE75" wp14:editId="372EB96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D3121D7" w14:textId="77777777" w:rsidR="00530E16" w:rsidRPr="00BB478B" w:rsidRDefault="004468F8">
                            <w:pPr>
                              <w:spacing w:after="0" w:line="240" w:lineRule="auto"/>
                              <w:textDirection w:val="btLr"/>
                              <w:rPr>
                                <w:rFonts w:ascii="Arial" w:hAnsi="Arial" w:cs="Arial"/>
                                <w:sz w:val="22"/>
                                <w:szCs w:val="22"/>
                              </w:rPr>
                            </w:pPr>
                            <w:r w:rsidRPr="00BB478B">
                              <w:rPr>
                                <w:rFonts w:ascii="Arial" w:eastAsia="Play" w:hAnsi="Arial" w:cs="Arial"/>
                                <w:color w:val="262626"/>
                                <w:sz w:val="22"/>
                                <w:szCs w:val="22"/>
                              </w:rPr>
                              <w:t>Individual Report</w:t>
                            </w:r>
                          </w:p>
                          <w:p w14:paraId="40EC1743" w14:textId="77777777"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Module Name: Digital Skills and Research Methods</w:t>
                            </w:r>
                          </w:p>
                          <w:p w14:paraId="3C453D3B" w14:textId="77777777"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Module Code: LCHS 4007</w:t>
                            </w:r>
                          </w:p>
                          <w:p w14:paraId="474ADCBF" w14:textId="3A01582C"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 xml:space="preserve">Student name: </w:t>
                            </w:r>
                            <w:r w:rsidR="00BB478B" w:rsidRPr="00BB478B">
                              <w:rPr>
                                <w:rFonts w:ascii="Arial" w:hAnsi="Arial" w:cs="Arial"/>
                                <w:color w:val="404040"/>
                                <w:sz w:val="22"/>
                                <w:szCs w:val="22"/>
                              </w:rPr>
                              <w:t>Modupe Ayodele Awofeso</w:t>
                            </w:r>
                          </w:p>
                          <w:p w14:paraId="1E035CD6" w14:textId="557EDFEB"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Student ID:</w:t>
                            </w:r>
                            <w:r w:rsidR="00BB478B" w:rsidRPr="00BB478B">
                              <w:rPr>
                                <w:rFonts w:ascii="Arial" w:hAnsi="Arial" w:cs="Arial"/>
                                <w:color w:val="404040"/>
                                <w:sz w:val="22"/>
                                <w:szCs w:val="22"/>
                              </w:rPr>
                              <w:t>2541522</w:t>
                            </w:r>
                          </w:p>
                          <w:p w14:paraId="020D423B" w14:textId="4B3FD500"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 xml:space="preserve">Lecturer’s Name: </w:t>
                            </w:r>
                            <w:r w:rsidR="00BB478B" w:rsidRPr="00BB478B">
                              <w:rPr>
                                <w:rFonts w:ascii="Arial" w:hAnsi="Arial" w:cs="Arial"/>
                                <w:color w:val="404040"/>
                                <w:sz w:val="22"/>
                                <w:szCs w:val="22"/>
                              </w:rPr>
                              <w:t>Koushik Modak</w:t>
                            </w:r>
                          </w:p>
                        </w:txbxContent>
                      </wps:txbx>
                      <wps:bodyPr spcFirstLastPara="1" wrap="square" lIns="0" tIns="0" rIns="0" bIns="0" anchor="t" anchorCtr="0">
                        <a:noAutofit/>
                      </wps:bodyPr>
                    </wps:wsp>
                  </a:graphicData>
                </a:graphic>
              </wp:anchor>
            </w:drawing>
          </mc:Choice>
          <mc:Fallback>
            <w:pict>
              <v:rect w14:anchorId="6E00FE7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D3121D7" w14:textId="77777777" w:rsidR="00530E16" w:rsidRPr="00BB478B" w:rsidRDefault="004468F8">
                      <w:pPr>
                        <w:spacing w:after="0" w:line="240" w:lineRule="auto"/>
                        <w:textDirection w:val="btLr"/>
                        <w:rPr>
                          <w:rFonts w:ascii="Arial" w:hAnsi="Arial" w:cs="Arial"/>
                          <w:sz w:val="22"/>
                          <w:szCs w:val="22"/>
                        </w:rPr>
                      </w:pPr>
                      <w:r w:rsidRPr="00BB478B">
                        <w:rPr>
                          <w:rFonts w:ascii="Arial" w:eastAsia="Play" w:hAnsi="Arial" w:cs="Arial"/>
                          <w:color w:val="262626"/>
                          <w:sz w:val="22"/>
                          <w:szCs w:val="22"/>
                        </w:rPr>
                        <w:t>Individual Report</w:t>
                      </w:r>
                    </w:p>
                    <w:p w14:paraId="40EC1743" w14:textId="77777777"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Module Name: Digital Skills and Research Methods</w:t>
                      </w:r>
                    </w:p>
                    <w:p w14:paraId="3C453D3B" w14:textId="77777777"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Module Code: LCHS 4007</w:t>
                      </w:r>
                    </w:p>
                    <w:p w14:paraId="474ADCBF" w14:textId="3A01582C"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 xml:space="preserve">Student name: </w:t>
                      </w:r>
                      <w:r w:rsidR="00BB478B" w:rsidRPr="00BB478B">
                        <w:rPr>
                          <w:rFonts w:ascii="Arial" w:hAnsi="Arial" w:cs="Arial"/>
                          <w:color w:val="404040"/>
                          <w:sz w:val="22"/>
                          <w:szCs w:val="22"/>
                        </w:rPr>
                        <w:t>Modupe Ayodele Awofeso</w:t>
                      </w:r>
                    </w:p>
                    <w:p w14:paraId="1E035CD6" w14:textId="557EDFEB"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Student ID:</w:t>
                      </w:r>
                      <w:r w:rsidR="00BB478B" w:rsidRPr="00BB478B">
                        <w:rPr>
                          <w:rFonts w:ascii="Arial" w:hAnsi="Arial" w:cs="Arial"/>
                          <w:color w:val="404040"/>
                          <w:sz w:val="22"/>
                          <w:szCs w:val="22"/>
                        </w:rPr>
                        <w:t>2541522</w:t>
                      </w:r>
                    </w:p>
                    <w:p w14:paraId="020D423B" w14:textId="4B3FD500" w:rsidR="00530E16" w:rsidRPr="00BB478B" w:rsidRDefault="004468F8">
                      <w:pPr>
                        <w:spacing w:before="120" w:line="277" w:lineRule="auto"/>
                        <w:textDirection w:val="btLr"/>
                        <w:rPr>
                          <w:rFonts w:ascii="Arial" w:hAnsi="Arial" w:cs="Arial"/>
                          <w:sz w:val="22"/>
                          <w:szCs w:val="22"/>
                        </w:rPr>
                      </w:pPr>
                      <w:r w:rsidRPr="00BB478B">
                        <w:rPr>
                          <w:rFonts w:ascii="Arial" w:hAnsi="Arial" w:cs="Arial"/>
                          <w:color w:val="404040"/>
                          <w:sz w:val="22"/>
                          <w:szCs w:val="22"/>
                        </w:rPr>
                        <w:t xml:space="preserve">Lecturer’s Name: </w:t>
                      </w:r>
                      <w:r w:rsidR="00BB478B" w:rsidRPr="00BB478B">
                        <w:rPr>
                          <w:rFonts w:ascii="Arial" w:hAnsi="Arial" w:cs="Arial"/>
                          <w:color w:val="404040"/>
                          <w:sz w:val="22"/>
                          <w:szCs w:val="22"/>
                        </w:rPr>
                        <w:t>Koushik Modak</w:t>
                      </w:r>
                    </w:p>
                  </w:txbxContent>
                </v:textbox>
                <w10:wrap anchorx="page" anchory="page"/>
              </v:rect>
            </w:pict>
          </mc:Fallback>
        </mc:AlternateContent>
      </w:r>
      <w:r>
        <w:br w:type="page"/>
      </w:r>
    </w:p>
    <w:p w14:paraId="050FB85A" w14:textId="77777777" w:rsidR="00530E16" w:rsidRDefault="00530E16">
      <w:pPr>
        <w:rPr>
          <w:rFonts w:ascii="Arial" w:eastAsia="Arial" w:hAnsi="Arial" w:cs="Arial"/>
        </w:rPr>
      </w:pPr>
    </w:p>
    <w:p w14:paraId="4720016D" w14:textId="77777777" w:rsidR="00530E16" w:rsidRPr="00BB478B" w:rsidRDefault="004468F8">
      <w:pPr>
        <w:keepNext/>
        <w:keepLines/>
        <w:pBdr>
          <w:top w:val="nil"/>
          <w:left w:val="nil"/>
          <w:bottom w:val="nil"/>
          <w:right w:val="nil"/>
          <w:between w:val="nil"/>
        </w:pBdr>
        <w:spacing w:before="240" w:after="0" w:line="259" w:lineRule="auto"/>
        <w:rPr>
          <w:rFonts w:ascii="Arial" w:eastAsia="Play" w:hAnsi="Arial" w:cs="Arial"/>
          <w:color w:val="0F4761"/>
          <w:sz w:val="22"/>
          <w:szCs w:val="22"/>
        </w:rPr>
      </w:pPr>
      <w:r w:rsidRPr="00BB478B">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rPr>
          <w:rFonts w:ascii="Aptos" w:hAnsi="Aptos" w:cs="Aptos"/>
          <w:sz w:val="24"/>
          <w:szCs w:val="24"/>
        </w:rPr>
      </w:sdtEndPr>
      <w:sdtContent>
        <w:p w14:paraId="59FD4D32" w14:textId="611E790C" w:rsidR="00AE714C" w:rsidRPr="00BB478B" w:rsidRDefault="004468F8">
          <w:pPr>
            <w:pStyle w:val="TOC1"/>
            <w:tabs>
              <w:tab w:val="right" w:leader="dot" w:pos="9016"/>
            </w:tabs>
            <w:rPr>
              <w:rFonts w:ascii="Arial" w:eastAsiaTheme="minorEastAsia" w:hAnsi="Arial" w:cs="Arial"/>
              <w:noProof/>
              <w:kern w:val="2"/>
              <w:sz w:val="22"/>
              <w:szCs w:val="22"/>
              <w:lang w:val="en-US" w:eastAsia="en-US"/>
              <w14:ligatures w14:val="standardContextual"/>
            </w:rPr>
          </w:pPr>
          <w:r w:rsidRPr="00BB478B">
            <w:rPr>
              <w:rFonts w:ascii="Arial" w:hAnsi="Arial" w:cs="Arial"/>
              <w:sz w:val="22"/>
              <w:szCs w:val="22"/>
            </w:rPr>
            <w:fldChar w:fldCharType="begin"/>
          </w:r>
          <w:r w:rsidRPr="00BB478B">
            <w:rPr>
              <w:rFonts w:ascii="Arial" w:hAnsi="Arial" w:cs="Arial"/>
              <w:sz w:val="22"/>
              <w:szCs w:val="22"/>
            </w:rPr>
            <w:instrText xml:space="preserve"> TOC \h \u \z \t "Heading 1,1,Heading 2,2,Heading 3,3,"</w:instrText>
          </w:r>
          <w:r w:rsidRPr="00BB478B">
            <w:rPr>
              <w:rFonts w:ascii="Arial" w:hAnsi="Arial" w:cs="Arial"/>
              <w:sz w:val="22"/>
              <w:szCs w:val="22"/>
            </w:rPr>
            <w:fldChar w:fldCharType="separate"/>
          </w:r>
          <w:hyperlink w:anchor="_Toc236652578" w:history="1">
            <w:r w:rsidR="00AE714C" w:rsidRPr="00BB478B">
              <w:rPr>
                <w:rStyle w:val="Hyperlink"/>
                <w:rFonts w:ascii="Arial" w:hAnsi="Arial" w:cs="Arial"/>
                <w:noProof/>
                <w:sz w:val="22"/>
                <w:szCs w:val="22"/>
              </w:rPr>
              <w:t>Section 1: Introducing the Research Paper and Topic Development</w:t>
            </w:r>
            <w:r w:rsidR="00AE714C" w:rsidRPr="00BB478B">
              <w:rPr>
                <w:rFonts w:ascii="Arial" w:hAnsi="Arial" w:cs="Arial"/>
                <w:noProof/>
                <w:webHidden/>
                <w:sz w:val="22"/>
                <w:szCs w:val="22"/>
              </w:rPr>
              <w:tab/>
            </w:r>
            <w:r w:rsidR="00AE714C" w:rsidRPr="00BB478B">
              <w:rPr>
                <w:rFonts w:ascii="Arial" w:hAnsi="Arial" w:cs="Arial"/>
                <w:noProof/>
                <w:webHidden/>
                <w:sz w:val="22"/>
                <w:szCs w:val="22"/>
              </w:rPr>
              <w:fldChar w:fldCharType="begin"/>
            </w:r>
            <w:r w:rsidR="00AE714C" w:rsidRPr="00BB478B">
              <w:rPr>
                <w:rFonts w:ascii="Arial" w:hAnsi="Arial" w:cs="Arial"/>
                <w:noProof/>
                <w:webHidden/>
                <w:sz w:val="22"/>
                <w:szCs w:val="22"/>
              </w:rPr>
              <w:instrText xml:space="preserve"> PAGEREF _Toc236652578 \h </w:instrText>
            </w:r>
            <w:r w:rsidR="00AE714C" w:rsidRPr="00BB478B">
              <w:rPr>
                <w:rFonts w:ascii="Arial" w:hAnsi="Arial" w:cs="Arial"/>
                <w:noProof/>
                <w:webHidden/>
                <w:sz w:val="22"/>
                <w:szCs w:val="22"/>
              </w:rPr>
            </w:r>
            <w:r w:rsidR="00AE714C" w:rsidRPr="00BB478B">
              <w:rPr>
                <w:rFonts w:ascii="Arial" w:hAnsi="Arial" w:cs="Arial"/>
                <w:noProof/>
                <w:webHidden/>
                <w:sz w:val="22"/>
                <w:szCs w:val="22"/>
              </w:rPr>
              <w:fldChar w:fldCharType="separate"/>
            </w:r>
            <w:r w:rsidR="00AE714C" w:rsidRPr="00BB478B">
              <w:rPr>
                <w:rFonts w:ascii="Arial" w:hAnsi="Arial" w:cs="Arial"/>
                <w:noProof/>
                <w:webHidden/>
                <w:sz w:val="22"/>
                <w:szCs w:val="22"/>
              </w:rPr>
              <w:t>2</w:t>
            </w:r>
            <w:r w:rsidR="00AE714C" w:rsidRPr="00BB478B">
              <w:rPr>
                <w:rFonts w:ascii="Arial" w:hAnsi="Arial" w:cs="Arial"/>
                <w:noProof/>
                <w:webHidden/>
                <w:sz w:val="22"/>
                <w:szCs w:val="22"/>
              </w:rPr>
              <w:fldChar w:fldCharType="end"/>
            </w:r>
          </w:hyperlink>
        </w:p>
        <w:p w14:paraId="65875D5D" w14:textId="2474E358"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79" w:history="1">
            <w:r w:rsidRPr="00BB478B">
              <w:rPr>
                <w:rStyle w:val="Hyperlink"/>
                <w:rFonts w:ascii="Arial" w:hAnsi="Arial" w:cs="Arial"/>
                <w:noProof/>
                <w:sz w:val="22"/>
                <w:szCs w:val="22"/>
              </w:rPr>
              <w:t>1.1  Paper Details (Title, Author(s) and Year of Publication)</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_Toc236652579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2</w:t>
            </w:r>
            <w:r w:rsidRPr="00BB478B">
              <w:rPr>
                <w:rFonts w:ascii="Arial" w:hAnsi="Arial" w:cs="Arial"/>
                <w:noProof/>
                <w:webHidden/>
                <w:sz w:val="22"/>
                <w:szCs w:val="22"/>
              </w:rPr>
              <w:fldChar w:fldCharType="end"/>
            </w:r>
          </w:hyperlink>
        </w:p>
        <w:p w14:paraId="1515AFB3" w14:textId="17B0A9C1"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0" w:history="1">
            <w:r w:rsidRPr="00BB478B">
              <w:rPr>
                <w:rStyle w:val="Hyperlink"/>
                <w:rFonts w:ascii="Arial" w:hAnsi="Arial" w:cs="Arial"/>
                <w:noProof/>
                <w:sz w:val="22"/>
                <w:szCs w:val="22"/>
              </w:rPr>
              <w:t>1.2  Main Topic or Problem Explored in the Paper</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_Toc236652580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2</w:t>
            </w:r>
            <w:r w:rsidRPr="00BB478B">
              <w:rPr>
                <w:rFonts w:ascii="Arial" w:hAnsi="Arial" w:cs="Arial"/>
                <w:noProof/>
                <w:webHidden/>
                <w:sz w:val="22"/>
                <w:szCs w:val="22"/>
              </w:rPr>
              <w:fldChar w:fldCharType="end"/>
            </w:r>
          </w:hyperlink>
        </w:p>
        <w:p w14:paraId="7C02239D" w14:textId="4832BA0A"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1" w:history="1">
            <w:r w:rsidRPr="00BB478B">
              <w:rPr>
                <w:rStyle w:val="Hyperlink"/>
                <w:rFonts w:ascii="Arial" w:hAnsi="Arial" w:cs="Arial"/>
                <w:noProof/>
                <w:sz w:val="22"/>
                <w:szCs w:val="22"/>
              </w:rPr>
              <w:t>1.3  Who Is the Research About?</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_Toc236652581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2</w:t>
            </w:r>
            <w:r w:rsidRPr="00BB478B">
              <w:rPr>
                <w:rFonts w:ascii="Arial" w:hAnsi="Arial" w:cs="Arial"/>
                <w:noProof/>
                <w:webHidden/>
                <w:sz w:val="22"/>
                <w:szCs w:val="22"/>
              </w:rPr>
              <w:fldChar w:fldCharType="end"/>
            </w:r>
          </w:hyperlink>
        </w:p>
        <w:p w14:paraId="791D4A13" w14:textId="79EAD00A"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2" w:history="1">
            <w:r w:rsidRPr="00BB478B">
              <w:rPr>
                <w:rStyle w:val="Hyperlink"/>
                <w:rFonts w:ascii="Arial" w:hAnsi="Arial" w:cs="Arial"/>
                <w:noProof/>
                <w:sz w:val="22"/>
                <w:szCs w:val="22"/>
              </w:rPr>
              <w:t>1.4  Why Is This Topic Important in UK Health and Social Care?</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_Toc236652582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2</w:t>
            </w:r>
            <w:r w:rsidRPr="00BB478B">
              <w:rPr>
                <w:rFonts w:ascii="Arial" w:hAnsi="Arial" w:cs="Arial"/>
                <w:noProof/>
                <w:webHidden/>
                <w:sz w:val="22"/>
                <w:szCs w:val="22"/>
              </w:rPr>
              <w:fldChar w:fldCharType="end"/>
            </w:r>
          </w:hyperlink>
        </w:p>
        <w:p w14:paraId="73AFA778" w14:textId="5A4CA118" w:rsidR="00AE714C" w:rsidRPr="00BB478B" w:rsidRDefault="00AE714C">
          <w:pPr>
            <w:pStyle w:val="TOC1"/>
            <w:tabs>
              <w:tab w:val="right" w:leader="dot" w:pos="9016"/>
            </w:tabs>
            <w:rPr>
              <w:rFonts w:ascii="Arial" w:eastAsiaTheme="minorEastAsia" w:hAnsi="Arial" w:cs="Arial"/>
              <w:noProof/>
              <w:kern w:val="2"/>
              <w:sz w:val="22"/>
              <w:szCs w:val="22"/>
              <w:lang w:val="en-US" w:eastAsia="en-US"/>
              <w14:ligatures w14:val="standardContextual"/>
            </w:rPr>
          </w:pPr>
          <w:hyperlink w:anchor="_Toc236652583" w:history="1">
            <w:r w:rsidRPr="00BB478B">
              <w:rPr>
                <w:rStyle w:val="Hyperlink"/>
                <w:rFonts w:ascii="Arial" w:hAnsi="Arial" w:cs="Arial"/>
                <w:noProof/>
                <w:sz w:val="22"/>
                <w:szCs w:val="22"/>
              </w:rPr>
              <w:t>Section 2: Understanding the Purpose and Research Question</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_Toc236652583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2</w:t>
            </w:r>
            <w:r w:rsidRPr="00BB478B">
              <w:rPr>
                <w:rFonts w:ascii="Arial" w:hAnsi="Arial" w:cs="Arial"/>
                <w:noProof/>
                <w:webHidden/>
                <w:sz w:val="22"/>
                <w:szCs w:val="22"/>
              </w:rPr>
              <w:fldChar w:fldCharType="end"/>
            </w:r>
          </w:hyperlink>
        </w:p>
        <w:p w14:paraId="34B8AE71" w14:textId="78EF740A"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4" w:history="1">
            <w:r w:rsidRPr="00BB478B">
              <w:rPr>
                <w:rStyle w:val="Hyperlink"/>
                <w:rFonts w:ascii="Arial" w:hAnsi="Arial" w:cs="Arial"/>
                <w:noProof/>
                <w:sz w:val="22"/>
                <w:szCs w:val="22"/>
              </w:rPr>
              <w:t>2.1  Research Question(s) or Objectives</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_Toc236652584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2</w:t>
            </w:r>
            <w:r w:rsidRPr="00BB478B">
              <w:rPr>
                <w:rFonts w:ascii="Arial" w:hAnsi="Arial" w:cs="Arial"/>
                <w:noProof/>
                <w:webHidden/>
                <w:sz w:val="22"/>
                <w:szCs w:val="22"/>
              </w:rPr>
              <w:fldChar w:fldCharType="end"/>
            </w:r>
          </w:hyperlink>
        </w:p>
        <w:p w14:paraId="2C08E4AB" w14:textId="5FEB2F50" w:rsidR="00AE714C" w:rsidRPr="00BB478B" w:rsidRDefault="00AE714C">
          <w:pPr>
            <w:pStyle w:val="TOC1"/>
            <w:tabs>
              <w:tab w:val="right" w:leader="dot" w:pos="9016"/>
            </w:tabs>
            <w:rPr>
              <w:rFonts w:ascii="Arial" w:eastAsiaTheme="minorEastAsia" w:hAnsi="Arial" w:cs="Arial"/>
              <w:noProof/>
              <w:kern w:val="2"/>
              <w:sz w:val="22"/>
              <w:szCs w:val="22"/>
              <w:lang w:val="en-US" w:eastAsia="en-US"/>
              <w14:ligatures w14:val="standardContextual"/>
            </w:rPr>
          </w:pPr>
          <w:hyperlink w:anchor="_Toc236652585" w:history="1">
            <w:r w:rsidRPr="00BB478B">
              <w:rPr>
                <w:rStyle w:val="Hyperlink"/>
                <w:rFonts w:ascii="Arial" w:hAnsi="Arial" w:cs="Arial"/>
                <w:noProof/>
                <w:sz w:val="22"/>
                <w:szCs w:val="22"/>
              </w:rPr>
              <w:t>Section 3: Understanding the Research Methods</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_Toc236652585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3</w:t>
            </w:r>
            <w:r w:rsidRPr="00BB478B">
              <w:rPr>
                <w:rFonts w:ascii="Arial" w:hAnsi="Arial" w:cs="Arial"/>
                <w:noProof/>
                <w:webHidden/>
                <w:sz w:val="22"/>
                <w:szCs w:val="22"/>
              </w:rPr>
              <w:fldChar w:fldCharType="end"/>
            </w:r>
          </w:hyperlink>
        </w:p>
        <w:p w14:paraId="6C392FC3" w14:textId="255CB434"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6" w:history="1">
            <w:r w:rsidRPr="00BB478B">
              <w:rPr>
                <w:rStyle w:val="Hyperlink"/>
                <w:rFonts w:ascii="Arial" w:hAnsi="Arial" w:cs="Arial"/>
                <w:noProof/>
                <w:sz w:val="22"/>
                <w:szCs w:val="22"/>
              </w:rPr>
              <w:t>3.1 Overview of Quantitative, Qualitative, and Mixed-Methods Research</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_Toc236652586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3</w:t>
            </w:r>
            <w:r w:rsidRPr="00BB478B">
              <w:rPr>
                <w:rFonts w:ascii="Arial" w:hAnsi="Arial" w:cs="Arial"/>
                <w:noProof/>
                <w:webHidden/>
                <w:sz w:val="22"/>
                <w:szCs w:val="22"/>
              </w:rPr>
              <w:fldChar w:fldCharType="end"/>
            </w:r>
          </w:hyperlink>
        </w:p>
        <w:p w14:paraId="68EA3C28" w14:textId="12C235B9"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7" w:history="1">
            <w:r w:rsidRPr="00BB478B">
              <w:rPr>
                <w:rStyle w:val="Hyperlink"/>
                <w:rFonts w:ascii="Arial" w:hAnsi="Arial" w:cs="Arial"/>
                <w:noProof/>
                <w:sz w:val="22"/>
                <w:szCs w:val="22"/>
              </w:rPr>
              <w:t>3.2  Research Methodology Used in Your Chosen Paper and Why</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_Toc236652587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4</w:t>
            </w:r>
            <w:r w:rsidRPr="00BB478B">
              <w:rPr>
                <w:rFonts w:ascii="Arial" w:hAnsi="Arial" w:cs="Arial"/>
                <w:noProof/>
                <w:webHidden/>
                <w:sz w:val="22"/>
                <w:szCs w:val="22"/>
              </w:rPr>
              <w:fldChar w:fldCharType="end"/>
            </w:r>
          </w:hyperlink>
        </w:p>
        <w:p w14:paraId="7D12AF28" w14:textId="218BCC74" w:rsidR="00AE714C" w:rsidRPr="00BB478B" w:rsidRDefault="00AE714C">
          <w:pPr>
            <w:pStyle w:val="TOC2"/>
            <w:tabs>
              <w:tab w:val="right" w:leader="dot" w:pos="9016"/>
            </w:tabs>
            <w:rPr>
              <w:rFonts w:ascii="Arial" w:eastAsiaTheme="minorEastAsia" w:hAnsi="Arial" w:cs="Arial"/>
              <w:noProof/>
              <w:kern w:val="2"/>
              <w:sz w:val="22"/>
              <w:szCs w:val="22"/>
              <w:lang w:val="en-US" w:eastAsia="en-US"/>
              <w14:ligatures w14:val="standardContextual"/>
            </w:rPr>
          </w:pPr>
          <w:hyperlink w:anchor="_Toc236652588" w:history="1">
            <w:r w:rsidRPr="00BB478B">
              <w:rPr>
                <w:rStyle w:val="Hyperlink"/>
                <w:rFonts w:ascii="Arial" w:hAnsi="Arial" w:cs="Arial"/>
                <w:noProof/>
                <w:sz w:val="22"/>
                <w:szCs w:val="22"/>
              </w:rPr>
              <w:t>3.3  Primary and Secondary Data: Definitions, Differences, and Application to Your Paper</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_Toc236652588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5</w:t>
            </w:r>
            <w:r w:rsidRPr="00BB478B">
              <w:rPr>
                <w:rFonts w:ascii="Arial" w:hAnsi="Arial" w:cs="Arial"/>
                <w:noProof/>
                <w:webHidden/>
                <w:sz w:val="22"/>
                <w:szCs w:val="22"/>
              </w:rPr>
              <w:fldChar w:fldCharType="end"/>
            </w:r>
          </w:hyperlink>
        </w:p>
        <w:p w14:paraId="50D68F8F" w14:textId="2DD6FD54" w:rsidR="00AE714C" w:rsidRPr="00BB478B" w:rsidRDefault="00AE714C">
          <w:pPr>
            <w:pStyle w:val="TOC1"/>
            <w:tabs>
              <w:tab w:val="right" w:leader="dot" w:pos="9016"/>
            </w:tabs>
            <w:rPr>
              <w:rFonts w:ascii="Arial" w:eastAsiaTheme="minorEastAsia" w:hAnsi="Arial" w:cs="Arial"/>
              <w:noProof/>
              <w:kern w:val="2"/>
              <w:sz w:val="22"/>
              <w:szCs w:val="22"/>
              <w:lang w:val="en-US" w:eastAsia="en-US"/>
              <w14:ligatures w14:val="standardContextual"/>
            </w:rPr>
          </w:pPr>
          <w:hyperlink w:anchor="_Toc236652589" w:history="1">
            <w:r w:rsidRPr="00BB478B">
              <w:rPr>
                <w:rStyle w:val="Hyperlink"/>
                <w:rFonts w:ascii="Arial" w:hAnsi="Arial" w:cs="Arial"/>
                <w:noProof/>
                <w:sz w:val="22"/>
                <w:szCs w:val="22"/>
              </w:rPr>
              <w:t>Section 4: Conclusion</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_Toc236652589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6</w:t>
            </w:r>
            <w:r w:rsidRPr="00BB478B">
              <w:rPr>
                <w:rFonts w:ascii="Arial" w:hAnsi="Arial" w:cs="Arial"/>
                <w:noProof/>
                <w:webHidden/>
                <w:sz w:val="22"/>
                <w:szCs w:val="22"/>
              </w:rPr>
              <w:fldChar w:fldCharType="end"/>
            </w:r>
          </w:hyperlink>
        </w:p>
        <w:p w14:paraId="524E4EDE" w14:textId="32125ACD" w:rsidR="00AE714C" w:rsidRPr="00BB478B" w:rsidRDefault="00AE714C">
          <w:pPr>
            <w:pStyle w:val="TOC1"/>
            <w:tabs>
              <w:tab w:val="right" w:leader="dot" w:pos="9016"/>
            </w:tabs>
            <w:rPr>
              <w:rFonts w:ascii="Arial" w:eastAsiaTheme="minorEastAsia" w:hAnsi="Arial" w:cs="Arial"/>
              <w:noProof/>
              <w:kern w:val="2"/>
              <w:sz w:val="22"/>
              <w:szCs w:val="22"/>
              <w:lang w:val="en-US" w:eastAsia="en-US"/>
              <w14:ligatures w14:val="standardContextual"/>
            </w:rPr>
          </w:pPr>
          <w:hyperlink w:anchor="_Toc236652590" w:history="1">
            <w:r w:rsidRPr="00BB478B">
              <w:rPr>
                <w:rStyle w:val="Hyperlink"/>
                <w:rFonts w:ascii="Arial" w:hAnsi="Arial" w:cs="Arial"/>
                <w:noProof/>
                <w:sz w:val="22"/>
                <w:szCs w:val="22"/>
              </w:rPr>
              <w:t>References</w:t>
            </w:r>
            <w:r w:rsidRPr="00BB478B">
              <w:rPr>
                <w:rFonts w:ascii="Arial" w:hAnsi="Arial" w:cs="Arial"/>
                <w:noProof/>
                <w:webHidden/>
                <w:sz w:val="22"/>
                <w:szCs w:val="22"/>
              </w:rPr>
              <w:tab/>
            </w:r>
            <w:r w:rsidRPr="00BB478B">
              <w:rPr>
                <w:rFonts w:ascii="Arial" w:hAnsi="Arial" w:cs="Arial"/>
                <w:noProof/>
                <w:webHidden/>
                <w:sz w:val="22"/>
                <w:szCs w:val="22"/>
              </w:rPr>
              <w:fldChar w:fldCharType="begin"/>
            </w:r>
            <w:r w:rsidRPr="00BB478B">
              <w:rPr>
                <w:rFonts w:ascii="Arial" w:hAnsi="Arial" w:cs="Arial"/>
                <w:noProof/>
                <w:webHidden/>
                <w:sz w:val="22"/>
                <w:szCs w:val="22"/>
              </w:rPr>
              <w:instrText xml:space="preserve"> PAGEREF _Toc236652590 \h </w:instrText>
            </w:r>
            <w:r w:rsidRPr="00BB478B">
              <w:rPr>
                <w:rFonts w:ascii="Arial" w:hAnsi="Arial" w:cs="Arial"/>
                <w:noProof/>
                <w:webHidden/>
                <w:sz w:val="22"/>
                <w:szCs w:val="22"/>
              </w:rPr>
            </w:r>
            <w:r w:rsidRPr="00BB478B">
              <w:rPr>
                <w:rFonts w:ascii="Arial" w:hAnsi="Arial" w:cs="Arial"/>
                <w:noProof/>
                <w:webHidden/>
                <w:sz w:val="22"/>
                <w:szCs w:val="22"/>
              </w:rPr>
              <w:fldChar w:fldCharType="separate"/>
            </w:r>
            <w:r w:rsidRPr="00BB478B">
              <w:rPr>
                <w:rFonts w:ascii="Arial" w:hAnsi="Arial" w:cs="Arial"/>
                <w:noProof/>
                <w:webHidden/>
                <w:sz w:val="22"/>
                <w:szCs w:val="22"/>
              </w:rPr>
              <w:t>7</w:t>
            </w:r>
            <w:r w:rsidRPr="00BB478B">
              <w:rPr>
                <w:rFonts w:ascii="Arial" w:hAnsi="Arial" w:cs="Arial"/>
                <w:noProof/>
                <w:webHidden/>
                <w:sz w:val="22"/>
                <w:szCs w:val="22"/>
              </w:rPr>
              <w:fldChar w:fldCharType="end"/>
            </w:r>
          </w:hyperlink>
        </w:p>
        <w:p w14:paraId="77B825E9" w14:textId="21348666" w:rsidR="00530E16" w:rsidRPr="00CF650B" w:rsidRDefault="004468F8">
          <w:r w:rsidRPr="00BB478B">
            <w:rPr>
              <w:rFonts w:ascii="Arial" w:hAnsi="Arial" w:cs="Arial"/>
              <w:sz w:val="22"/>
              <w:szCs w:val="22"/>
            </w:rPr>
            <w:fldChar w:fldCharType="end"/>
          </w:r>
        </w:p>
      </w:sdtContent>
    </w:sdt>
    <w:p w14:paraId="6E934285" w14:textId="77777777" w:rsidR="00530E16" w:rsidRDefault="00530E16">
      <w:pPr>
        <w:rPr>
          <w:rFonts w:ascii="Arial" w:eastAsia="Arial" w:hAnsi="Arial" w:cs="Arial"/>
        </w:rPr>
      </w:pPr>
    </w:p>
    <w:p w14:paraId="226BD14B" w14:textId="77777777" w:rsidR="00530E16" w:rsidRDefault="00530E16">
      <w:pPr>
        <w:rPr>
          <w:rFonts w:ascii="Arial" w:eastAsia="Arial" w:hAnsi="Arial" w:cs="Arial"/>
        </w:rPr>
      </w:pPr>
    </w:p>
    <w:p w14:paraId="1D48F028" w14:textId="77777777" w:rsidR="00530E16" w:rsidRDefault="00530E16">
      <w:pPr>
        <w:rPr>
          <w:rFonts w:ascii="Arial" w:eastAsia="Arial" w:hAnsi="Arial" w:cs="Arial"/>
        </w:rPr>
      </w:pPr>
    </w:p>
    <w:p w14:paraId="1231F411" w14:textId="77777777" w:rsidR="00530E16" w:rsidRDefault="00530E16">
      <w:pPr>
        <w:rPr>
          <w:rFonts w:ascii="Arial" w:eastAsia="Arial" w:hAnsi="Arial" w:cs="Arial"/>
        </w:rPr>
      </w:pPr>
    </w:p>
    <w:p w14:paraId="216CF93C" w14:textId="77777777" w:rsidR="00530E16" w:rsidRDefault="00530E16">
      <w:pPr>
        <w:rPr>
          <w:rFonts w:ascii="Arial" w:eastAsia="Arial" w:hAnsi="Arial" w:cs="Arial"/>
        </w:rPr>
      </w:pPr>
    </w:p>
    <w:p w14:paraId="6CA22A17" w14:textId="77777777" w:rsidR="00530E16" w:rsidRDefault="00530E16">
      <w:pPr>
        <w:rPr>
          <w:rFonts w:ascii="Arial" w:eastAsia="Arial" w:hAnsi="Arial" w:cs="Arial"/>
        </w:rPr>
      </w:pPr>
    </w:p>
    <w:p w14:paraId="2435B682" w14:textId="77777777" w:rsidR="00530E16" w:rsidRDefault="00530E16">
      <w:pPr>
        <w:rPr>
          <w:rFonts w:ascii="Arial" w:eastAsia="Arial" w:hAnsi="Arial" w:cs="Arial"/>
        </w:rPr>
      </w:pPr>
    </w:p>
    <w:p w14:paraId="3BA76056" w14:textId="77777777" w:rsidR="00530E16" w:rsidRDefault="00530E16">
      <w:pPr>
        <w:rPr>
          <w:rFonts w:ascii="Arial" w:eastAsia="Arial" w:hAnsi="Arial" w:cs="Arial"/>
        </w:rPr>
      </w:pPr>
    </w:p>
    <w:p w14:paraId="1F27852E" w14:textId="77777777" w:rsidR="00530E16" w:rsidRDefault="00530E16">
      <w:pPr>
        <w:rPr>
          <w:rFonts w:ascii="Arial" w:eastAsia="Arial" w:hAnsi="Arial" w:cs="Arial"/>
        </w:rPr>
      </w:pPr>
    </w:p>
    <w:p w14:paraId="4A2D098E" w14:textId="77777777" w:rsidR="00530E16" w:rsidRDefault="00530E16">
      <w:pPr>
        <w:rPr>
          <w:rFonts w:ascii="Arial" w:eastAsia="Arial" w:hAnsi="Arial" w:cs="Arial"/>
        </w:rPr>
      </w:pPr>
    </w:p>
    <w:p w14:paraId="3CD4703E" w14:textId="77777777" w:rsidR="00530E16" w:rsidRDefault="00530E16">
      <w:pPr>
        <w:rPr>
          <w:rFonts w:ascii="Arial" w:eastAsia="Arial" w:hAnsi="Arial" w:cs="Arial"/>
        </w:rPr>
      </w:pPr>
    </w:p>
    <w:p w14:paraId="3CE2C454" w14:textId="77777777" w:rsidR="00530E16" w:rsidRDefault="00530E16">
      <w:pPr>
        <w:rPr>
          <w:rFonts w:ascii="Arial" w:eastAsia="Arial" w:hAnsi="Arial" w:cs="Arial"/>
        </w:rPr>
      </w:pPr>
    </w:p>
    <w:p w14:paraId="6292A122" w14:textId="77777777" w:rsidR="00530E16" w:rsidRDefault="00530E16">
      <w:pPr>
        <w:rPr>
          <w:rFonts w:ascii="Arial" w:eastAsia="Arial" w:hAnsi="Arial" w:cs="Arial"/>
        </w:rPr>
      </w:pPr>
    </w:p>
    <w:p w14:paraId="2E3C6E4B" w14:textId="77777777" w:rsidR="00530E16" w:rsidRDefault="00530E16">
      <w:pPr>
        <w:rPr>
          <w:rFonts w:ascii="Arial" w:eastAsia="Arial" w:hAnsi="Arial" w:cs="Arial"/>
        </w:rPr>
      </w:pPr>
    </w:p>
    <w:p w14:paraId="5F5FFE0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0A110AA" w14:textId="77777777" w:rsidR="00530E16" w:rsidRDefault="00530E16">
      <w:pPr>
        <w:rPr>
          <w:rFonts w:ascii="Arial" w:eastAsia="Arial" w:hAnsi="Arial" w:cs="Arial"/>
        </w:rPr>
      </w:pPr>
    </w:p>
    <w:p w14:paraId="3E08ED20" w14:textId="77777777" w:rsidR="00530E16" w:rsidRPr="00BB478B" w:rsidRDefault="004468F8">
      <w:pPr>
        <w:pStyle w:val="Heading1"/>
        <w:rPr>
          <w:rFonts w:ascii="Arial" w:hAnsi="Arial" w:cs="Arial"/>
          <w:sz w:val="22"/>
          <w:szCs w:val="22"/>
        </w:rPr>
      </w:pPr>
      <w:bookmarkStart w:id="0" w:name="_Toc236652578"/>
      <w:r w:rsidRPr="00BB478B">
        <w:rPr>
          <w:rFonts w:ascii="Arial" w:hAnsi="Arial" w:cs="Arial"/>
          <w:sz w:val="22"/>
          <w:szCs w:val="22"/>
        </w:rPr>
        <w:lastRenderedPageBreak/>
        <w:t>Section 1: Introducing the Research Paper and Topic Development</w:t>
      </w:r>
      <w:bookmarkEnd w:id="0"/>
    </w:p>
    <w:p w14:paraId="2C79C9F5" w14:textId="74ABB1EB" w:rsidR="00530E16" w:rsidRPr="00BB478B" w:rsidRDefault="00BB478B">
      <w:pPr>
        <w:pStyle w:val="Heading2"/>
        <w:jc w:val="both"/>
        <w:rPr>
          <w:rFonts w:ascii="Arial" w:hAnsi="Arial" w:cs="Arial"/>
          <w:sz w:val="22"/>
          <w:szCs w:val="22"/>
        </w:rPr>
      </w:pPr>
      <w:bookmarkStart w:id="1" w:name="_Toc236652579"/>
      <w:r w:rsidRPr="00BB478B">
        <w:rPr>
          <w:rFonts w:ascii="Arial" w:hAnsi="Arial" w:cs="Arial"/>
          <w:b/>
          <w:bCs/>
          <w:sz w:val="22"/>
          <w:szCs w:val="22"/>
        </w:rPr>
        <w:t>1.1</w:t>
      </w:r>
      <w:r w:rsidRPr="00BB478B">
        <w:rPr>
          <w:rFonts w:ascii="Arial" w:hAnsi="Arial" w:cs="Arial"/>
          <w:sz w:val="22"/>
          <w:szCs w:val="22"/>
        </w:rPr>
        <w:t xml:space="preserve"> Paper</w:t>
      </w:r>
      <w:r w:rsidR="004468F8" w:rsidRPr="00BB478B">
        <w:rPr>
          <w:rFonts w:ascii="Arial" w:hAnsi="Arial" w:cs="Arial"/>
          <w:sz w:val="22"/>
          <w:szCs w:val="22"/>
        </w:rPr>
        <w:t xml:space="preserve"> Details (Title, Author(s) and Year of Publication)</w:t>
      </w:r>
      <w:bookmarkEnd w:id="1"/>
    </w:p>
    <w:p w14:paraId="2011797E" w14:textId="274A8391" w:rsidR="004468F8" w:rsidRPr="00BB478B" w:rsidRDefault="00C87070">
      <w:pPr>
        <w:spacing w:line="360" w:lineRule="auto"/>
        <w:jc w:val="both"/>
        <w:rPr>
          <w:rFonts w:ascii="Arial" w:eastAsia="Arial" w:hAnsi="Arial" w:cs="Arial"/>
          <w:sz w:val="22"/>
          <w:szCs w:val="22"/>
        </w:rPr>
      </w:pPr>
      <w:r w:rsidRPr="00BB478B">
        <w:rPr>
          <w:rFonts w:ascii="Arial" w:eastAsia="Arial" w:hAnsi="Arial" w:cs="Arial"/>
          <w:sz w:val="22"/>
          <w:szCs w:val="22"/>
        </w:rPr>
        <w:t>This report examines the article A qualitative study of organisational resilience in care home in Scotland by Ross et al. (2022). The study considers how care homes continue to provide safe and reliable care in situations where staff regularly face competing demands, limited resources and the changing needs of residents. While much of the existing literature examines failures in health and social care, Ross et al. take a different direction by exploring what enables care homes to function well despite these everyday pressures. Their work is grounded in the idea that understanding successful practice is just as important as understanding why things go wrong.</w:t>
      </w:r>
    </w:p>
    <w:p w14:paraId="3700C32A" w14:textId="77777777" w:rsidR="004468F8" w:rsidRDefault="004468F8">
      <w:pPr>
        <w:spacing w:line="360" w:lineRule="auto"/>
        <w:jc w:val="both"/>
        <w:rPr>
          <w:rFonts w:ascii="Arial" w:eastAsia="Arial" w:hAnsi="Arial" w:cs="Arial"/>
          <w:sz w:val="22"/>
          <w:szCs w:val="22"/>
        </w:rPr>
      </w:pPr>
    </w:p>
    <w:p w14:paraId="334BFA26" w14:textId="7A7818BA" w:rsidR="00530E16" w:rsidRPr="00BB478B" w:rsidRDefault="00BB478B">
      <w:pPr>
        <w:pStyle w:val="Heading2"/>
        <w:jc w:val="both"/>
        <w:rPr>
          <w:rFonts w:ascii="Arial" w:hAnsi="Arial" w:cs="Arial"/>
          <w:sz w:val="22"/>
          <w:szCs w:val="22"/>
        </w:rPr>
      </w:pPr>
      <w:bookmarkStart w:id="2" w:name="_Toc236652580"/>
      <w:r w:rsidRPr="00BB478B">
        <w:rPr>
          <w:rFonts w:ascii="Arial" w:hAnsi="Arial" w:cs="Arial"/>
          <w:b/>
          <w:bCs/>
          <w:sz w:val="22"/>
          <w:szCs w:val="22"/>
        </w:rPr>
        <w:t>1.2</w:t>
      </w:r>
      <w:r w:rsidRPr="00BB478B">
        <w:rPr>
          <w:rFonts w:ascii="Arial" w:hAnsi="Arial" w:cs="Arial"/>
          <w:sz w:val="22"/>
          <w:szCs w:val="22"/>
        </w:rPr>
        <w:t xml:space="preserve"> Main</w:t>
      </w:r>
      <w:r w:rsidR="004468F8" w:rsidRPr="00BB478B">
        <w:rPr>
          <w:rFonts w:ascii="Arial" w:hAnsi="Arial" w:cs="Arial"/>
          <w:sz w:val="22"/>
          <w:szCs w:val="22"/>
        </w:rPr>
        <w:t xml:space="preserve"> Topic or Problem Explored in the Paper</w:t>
      </w:r>
      <w:bookmarkEnd w:id="2"/>
    </w:p>
    <w:p w14:paraId="7F71E894" w14:textId="1E8F05F0" w:rsidR="004468F8" w:rsidRPr="00BB478B" w:rsidRDefault="00C87070">
      <w:pPr>
        <w:spacing w:line="360" w:lineRule="auto"/>
        <w:jc w:val="both"/>
        <w:rPr>
          <w:rFonts w:ascii="Arial" w:eastAsia="Arial" w:hAnsi="Arial" w:cs="Arial"/>
          <w:sz w:val="22"/>
          <w:szCs w:val="22"/>
        </w:rPr>
      </w:pPr>
      <w:r w:rsidRPr="00BB478B">
        <w:rPr>
          <w:rFonts w:ascii="Arial" w:eastAsia="Arial" w:hAnsi="Arial" w:cs="Arial"/>
          <w:sz w:val="22"/>
          <w:szCs w:val="22"/>
        </w:rPr>
        <w:t xml:space="preserve">At the centre of the study is the concept of organisational resilience which describes an organisation’s ability to adapt to changing circumstances while maintaining the quality and safety of care. In the context of care homes, resilience is not presented as a response to isolated crises. Instead, it is reflected in the routine decisions staff make, the relationships they build with colleagues and residents and the practical adjustments that allow care to continue when circumstances change. The researchers examine these everyday processes through the Resilient Healthcare framework which shows that consistent, </w:t>
      </w:r>
      <w:r w:rsidR="00BB478B" w:rsidRPr="00BB478B">
        <w:rPr>
          <w:rFonts w:ascii="Arial" w:eastAsia="Arial" w:hAnsi="Arial" w:cs="Arial"/>
          <w:sz w:val="22"/>
          <w:szCs w:val="22"/>
        </w:rPr>
        <w:t>high-quality</w:t>
      </w:r>
      <w:r w:rsidRPr="00BB478B">
        <w:rPr>
          <w:rFonts w:ascii="Arial" w:eastAsia="Arial" w:hAnsi="Arial" w:cs="Arial"/>
          <w:sz w:val="22"/>
          <w:szCs w:val="22"/>
        </w:rPr>
        <w:t xml:space="preserve"> care usually depends on flexibility, communication and shared responsibility rather than strict adherence to fixed procedures. </w:t>
      </w:r>
    </w:p>
    <w:p w14:paraId="4FF472AC" w14:textId="77777777" w:rsidR="004468F8" w:rsidRPr="00BB478B" w:rsidRDefault="004468F8">
      <w:pPr>
        <w:spacing w:line="360" w:lineRule="auto"/>
        <w:jc w:val="both"/>
        <w:rPr>
          <w:rFonts w:ascii="Arial" w:eastAsia="Arial" w:hAnsi="Arial" w:cs="Arial"/>
          <w:sz w:val="22"/>
          <w:szCs w:val="22"/>
        </w:rPr>
      </w:pPr>
    </w:p>
    <w:p w14:paraId="6FE00287" w14:textId="1AC8B5D6" w:rsidR="00530E16" w:rsidRPr="00BB478B" w:rsidRDefault="00BB478B">
      <w:pPr>
        <w:pStyle w:val="Heading2"/>
        <w:jc w:val="both"/>
        <w:rPr>
          <w:rFonts w:ascii="Arial" w:hAnsi="Arial" w:cs="Arial"/>
          <w:sz w:val="22"/>
          <w:szCs w:val="22"/>
        </w:rPr>
      </w:pPr>
      <w:bookmarkStart w:id="3" w:name="_Toc236652581"/>
      <w:r w:rsidRPr="00BB478B">
        <w:rPr>
          <w:rFonts w:ascii="Arial" w:hAnsi="Arial" w:cs="Arial"/>
          <w:b/>
          <w:bCs/>
          <w:sz w:val="22"/>
          <w:szCs w:val="22"/>
        </w:rPr>
        <w:t>1.3</w:t>
      </w:r>
      <w:r w:rsidRPr="00BB478B">
        <w:rPr>
          <w:rFonts w:ascii="Arial" w:hAnsi="Arial" w:cs="Arial"/>
          <w:sz w:val="22"/>
          <w:szCs w:val="22"/>
        </w:rPr>
        <w:t xml:space="preserve"> Who</w:t>
      </w:r>
      <w:r w:rsidR="004468F8" w:rsidRPr="00BB478B">
        <w:rPr>
          <w:rFonts w:ascii="Arial" w:hAnsi="Arial" w:cs="Arial"/>
          <w:sz w:val="22"/>
          <w:szCs w:val="22"/>
        </w:rPr>
        <w:t xml:space="preserve"> Is the Research About?</w:t>
      </w:r>
      <w:bookmarkEnd w:id="3"/>
    </w:p>
    <w:p w14:paraId="1AADEA91" w14:textId="0C77F104" w:rsidR="004468F8" w:rsidRPr="00BB478B" w:rsidRDefault="00C87070">
      <w:pPr>
        <w:spacing w:line="360" w:lineRule="auto"/>
        <w:jc w:val="both"/>
        <w:rPr>
          <w:rFonts w:ascii="Arial" w:eastAsia="Arial" w:hAnsi="Arial" w:cs="Arial"/>
          <w:sz w:val="22"/>
          <w:szCs w:val="22"/>
        </w:rPr>
      </w:pPr>
      <w:r w:rsidRPr="00BB478B">
        <w:rPr>
          <w:rFonts w:ascii="Arial" w:eastAsia="Arial" w:hAnsi="Arial" w:cs="Arial"/>
          <w:sz w:val="22"/>
          <w:szCs w:val="22"/>
        </w:rPr>
        <w:t>The research was carried out across Scottish care homes and included participants who represented different parts of the care systems. Care home managers, senior carers, care assistant, residents, relatives, care inspectors and members of multidisciplinary teams all contributed to the study. Their combined perspectives allowed the researcher to examine organisational resilience from several angles and to understand how daily interactions between staff, residents and external professionals influence the delivery of care.</w:t>
      </w:r>
    </w:p>
    <w:p w14:paraId="1A1853E0" w14:textId="77777777" w:rsidR="004468F8" w:rsidRDefault="004468F8">
      <w:pPr>
        <w:spacing w:line="360" w:lineRule="auto"/>
        <w:jc w:val="both"/>
        <w:rPr>
          <w:rFonts w:ascii="Arial" w:eastAsia="Arial" w:hAnsi="Arial" w:cs="Arial"/>
          <w:sz w:val="22"/>
          <w:szCs w:val="22"/>
        </w:rPr>
      </w:pPr>
    </w:p>
    <w:p w14:paraId="3256693B" w14:textId="436E20B2" w:rsidR="00530E16" w:rsidRPr="00BB478B" w:rsidRDefault="00BB478B">
      <w:pPr>
        <w:pStyle w:val="Heading2"/>
        <w:jc w:val="both"/>
        <w:rPr>
          <w:rFonts w:ascii="Arial" w:hAnsi="Arial" w:cs="Arial"/>
          <w:sz w:val="22"/>
          <w:szCs w:val="22"/>
        </w:rPr>
      </w:pPr>
      <w:bookmarkStart w:id="4" w:name="_Toc236652582"/>
      <w:r w:rsidRPr="00BB478B">
        <w:rPr>
          <w:rFonts w:ascii="Arial" w:hAnsi="Arial" w:cs="Arial"/>
          <w:b/>
          <w:bCs/>
          <w:sz w:val="22"/>
          <w:szCs w:val="22"/>
        </w:rPr>
        <w:t>1.4</w:t>
      </w:r>
      <w:r w:rsidRPr="00BB478B">
        <w:rPr>
          <w:rFonts w:ascii="Arial" w:hAnsi="Arial" w:cs="Arial"/>
          <w:sz w:val="22"/>
          <w:szCs w:val="22"/>
        </w:rPr>
        <w:t xml:space="preserve"> Why</w:t>
      </w:r>
      <w:r w:rsidR="004468F8" w:rsidRPr="00BB478B">
        <w:rPr>
          <w:rFonts w:ascii="Arial" w:hAnsi="Arial" w:cs="Arial"/>
          <w:sz w:val="22"/>
          <w:szCs w:val="22"/>
        </w:rPr>
        <w:t xml:space="preserve"> Is This Topic Important in UK Health and Social Care?</w:t>
      </w:r>
      <w:bookmarkEnd w:id="4"/>
    </w:p>
    <w:p w14:paraId="510DEF03" w14:textId="4A56587F" w:rsidR="004468F8" w:rsidRPr="00BB478B" w:rsidRDefault="00B17F84">
      <w:pPr>
        <w:spacing w:line="360" w:lineRule="auto"/>
        <w:jc w:val="both"/>
        <w:rPr>
          <w:rFonts w:ascii="Arial" w:eastAsia="Arial" w:hAnsi="Arial" w:cs="Arial"/>
          <w:sz w:val="22"/>
          <w:szCs w:val="22"/>
        </w:rPr>
      </w:pPr>
      <w:r w:rsidRPr="00BB478B">
        <w:rPr>
          <w:rFonts w:ascii="Arial" w:eastAsia="Arial" w:hAnsi="Arial" w:cs="Arial"/>
          <w:sz w:val="22"/>
          <w:szCs w:val="22"/>
        </w:rPr>
        <w:t xml:space="preserve">The study has clear relevance to health and social care in the United Kingdom. Care homes are supporting an ageing population with increasingly complex health conditions while managing ongoing workforce shortages and rising demand for services. In these </w:t>
      </w:r>
      <w:r w:rsidRPr="00BB478B">
        <w:rPr>
          <w:rFonts w:ascii="Arial" w:eastAsia="Arial" w:hAnsi="Arial" w:cs="Arial"/>
          <w:sz w:val="22"/>
          <w:szCs w:val="22"/>
        </w:rPr>
        <w:lastRenderedPageBreak/>
        <w:t>circumstances, the ability of organisations to adapt without compromising the quality of care has become increasingly important. The findings offer practical insights into how resilience develops through everyday practice and provide evidence that can support service improvement, workforce development and the delivery of person-centred care across the care home sector.</w:t>
      </w:r>
    </w:p>
    <w:p w14:paraId="1E972DF1" w14:textId="77777777" w:rsidR="004468F8" w:rsidRPr="00BB478B" w:rsidRDefault="004468F8">
      <w:pPr>
        <w:spacing w:line="360" w:lineRule="auto"/>
        <w:jc w:val="both"/>
        <w:rPr>
          <w:rFonts w:ascii="Arial" w:eastAsia="Arial" w:hAnsi="Arial" w:cs="Arial"/>
          <w:sz w:val="22"/>
          <w:szCs w:val="22"/>
        </w:rPr>
      </w:pPr>
    </w:p>
    <w:p w14:paraId="28CA46F3" w14:textId="77777777" w:rsidR="004468F8" w:rsidRDefault="004468F8">
      <w:pPr>
        <w:spacing w:line="360" w:lineRule="auto"/>
        <w:jc w:val="both"/>
        <w:rPr>
          <w:rFonts w:ascii="Arial" w:eastAsia="Arial" w:hAnsi="Arial" w:cs="Arial"/>
          <w:sz w:val="22"/>
          <w:szCs w:val="22"/>
        </w:rPr>
      </w:pPr>
    </w:p>
    <w:p w14:paraId="7310AE4B" w14:textId="77777777" w:rsidR="004468F8" w:rsidRDefault="004468F8">
      <w:pPr>
        <w:spacing w:line="360" w:lineRule="auto"/>
        <w:jc w:val="both"/>
        <w:rPr>
          <w:rFonts w:ascii="Arial" w:eastAsia="Arial" w:hAnsi="Arial" w:cs="Arial"/>
          <w:sz w:val="22"/>
          <w:szCs w:val="22"/>
        </w:rPr>
      </w:pPr>
    </w:p>
    <w:p w14:paraId="61FB612A" w14:textId="77777777" w:rsidR="004468F8" w:rsidRDefault="004468F8">
      <w:pPr>
        <w:spacing w:line="360" w:lineRule="auto"/>
        <w:jc w:val="both"/>
        <w:rPr>
          <w:rFonts w:ascii="Arial" w:eastAsia="Arial" w:hAnsi="Arial" w:cs="Arial"/>
          <w:sz w:val="22"/>
          <w:szCs w:val="22"/>
        </w:rPr>
      </w:pPr>
    </w:p>
    <w:p w14:paraId="03CB7415" w14:textId="77777777" w:rsidR="004468F8" w:rsidRDefault="004468F8">
      <w:pPr>
        <w:spacing w:line="360" w:lineRule="auto"/>
        <w:jc w:val="both"/>
        <w:rPr>
          <w:rFonts w:ascii="Arial" w:eastAsia="Arial" w:hAnsi="Arial" w:cs="Arial"/>
          <w:sz w:val="22"/>
          <w:szCs w:val="22"/>
        </w:rPr>
      </w:pPr>
    </w:p>
    <w:p w14:paraId="2F310BB8" w14:textId="77777777" w:rsidR="004468F8" w:rsidRPr="00BB478B" w:rsidRDefault="004468F8">
      <w:pPr>
        <w:pStyle w:val="Heading1"/>
        <w:jc w:val="both"/>
        <w:rPr>
          <w:rFonts w:ascii="Arial" w:hAnsi="Arial" w:cs="Arial"/>
          <w:sz w:val="22"/>
          <w:szCs w:val="22"/>
        </w:rPr>
      </w:pPr>
      <w:bookmarkStart w:id="5" w:name="_Toc236652583"/>
      <w:r w:rsidRPr="00BB478B">
        <w:rPr>
          <w:rFonts w:ascii="Arial" w:hAnsi="Arial" w:cs="Arial"/>
          <w:sz w:val="22"/>
          <w:szCs w:val="22"/>
        </w:rPr>
        <w:t>Section 2: Understanding the Purpose and Research Question</w:t>
      </w:r>
      <w:bookmarkEnd w:id="5"/>
    </w:p>
    <w:p w14:paraId="6BEFDEC0" w14:textId="747FBFA7" w:rsidR="004468F8" w:rsidRPr="00BB478B" w:rsidRDefault="00BB478B">
      <w:pPr>
        <w:pStyle w:val="Heading2"/>
        <w:jc w:val="both"/>
        <w:rPr>
          <w:rFonts w:ascii="Arial" w:hAnsi="Arial" w:cs="Arial"/>
          <w:sz w:val="22"/>
          <w:szCs w:val="22"/>
        </w:rPr>
      </w:pPr>
      <w:bookmarkStart w:id="6" w:name="_Toc236652584"/>
      <w:r w:rsidRPr="00062777">
        <w:rPr>
          <w:rFonts w:ascii="Arial" w:hAnsi="Arial" w:cs="Arial"/>
          <w:b/>
          <w:bCs/>
          <w:sz w:val="22"/>
          <w:szCs w:val="22"/>
        </w:rPr>
        <w:t>2.1</w:t>
      </w:r>
      <w:r w:rsidRPr="00BB478B">
        <w:rPr>
          <w:rFonts w:ascii="Arial" w:hAnsi="Arial" w:cs="Arial"/>
          <w:sz w:val="22"/>
          <w:szCs w:val="22"/>
        </w:rPr>
        <w:t xml:space="preserve"> Research</w:t>
      </w:r>
      <w:r w:rsidR="004468F8" w:rsidRPr="00BB478B">
        <w:rPr>
          <w:rFonts w:ascii="Arial" w:hAnsi="Arial" w:cs="Arial"/>
          <w:sz w:val="22"/>
          <w:szCs w:val="22"/>
        </w:rPr>
        <w:t xml:space="preserve"> Question(s) or Objectives</w:t>
      </w:r>
      <w:bookmarkEnd w:id="6"/>
    </w:p>
    <w:p w14:paraId="4D7BEC8D" w14:textId="648180DF" w:rsidR="004468F8" w:rsidRPr="00BB478B" w:rsidRDefault="00C419D2">
      <w:pPr>
        <w:spacing w:line="360" w:lineRule="auto"/>
        <w:jc w:val="both"/>
        <w:rPr>
          <w:rFonts w:ascii="Arial" w:eastAsia="Arial" w:hAnsi="Arial" w:cs="Arial"/>
          <w:sz w:val="22"/>
          <w:szCs w:val="22"/>
        </w:rPr>
      </w:pPr>
      <w:r w:rsidRPr="00BB478B">
        <w:rPr>
          <w:rFonts w:ascii="Arial" w:eastAsia="Arial" w:hAnsi="Arial" w:cs="Arial"/>
          <w:sz w:val="22"/>
          <w:szCs w:val="22"/>
        </w:rPr>
        <w:t>The study was guided by the need to understand how care homes continue to provide good quality care in environments were change, uncertainty and competing demands are part of everyday practice. Rather than investigating isolated incidents or service failures, the researchers explored how staff adapt their work to maintain safe and person-centred care under varying conditions. The study had two overarching aims which are to describe how everyday care is delivered and how staff, teams and organisations adjust their practice to achieve successful outcomes and to identify opportunities for strengthening organisational resilience. These aims were intended to inform future improvement by building on practices that already support effective care within care homes.</w:t>
      </w:r>
    </w:p>
    <w:p w14:paraId="262ECDD7" w14:textId="77777777" w:rsidR="004468F8" w:rsidRPr="00BB478B" w:rsidRDefault="004468F8">
      <w:pPr>
        <w:pStyle w:val="Heading1"/>
        <w:jc w:val="both"/>
        <w:rPr>
          <w:rFonts w:ascii="Arial" w:hAnsi="Arial" w:cs="Arial"/>
          <w:sz w:val="22"/>
          <w:szCs w:val="22"/>
        </w:rPr>
      </w:pPr>
      <w:bookmarkStart w:id="7" w:name="_Toc236652585"/>
      <w:r w:rsidRPr="00BB478B">
        <w:rPr>
          <w:rFonts w:ascii="Arial" w:hAnsi="Arial" w:cs="Arial"/>
          <w:sz w:val="22"/>
          <w:szCs w:val="22"/>
        </w:rPr>
        <w:t>Section 3: Understanding the Research Methods</w:t>
      </w:r>
      <w:bookmarkEnd w:id="7"/>
    </w:p>
    <w:p w14:paraId="2636D733" w14:textId="7755300D" w:rsidR="004468F8" w:rsidRPr="00BB478B" w:rsidRDefault="004468F8">
      <w:pPr>
        <w:pStyle w:val="Heading2"/>
        <w:jc w:val="both"/>
        <w:rPr>
          <w:rFonts w:ascii="Arial" w:hAnsi="Arial" w:cs="Arial"/>
          <w:sz w:val="22"/>
          <w:szCs w:val="22"/>
        </w:rPr>
      </w:pPr>
      <w:bookmarkStart w:id="8" w:name="_Toc236652586"/>
      <w:r w:rsidRPr="00062777">
        <w:rPr>
          <w:rFonts w:ascii="Arial" w:hAnsi="Arial" w:cs="Arial"/>
          <w:b/>
          <w:bCs/>
          <w:sz w:val="22"/>
          <w:szCs w:val="22"/>
        </w:rPr>
        <w:t>3.1</w:t>
      </w:r>
      <w:r w:rsidRPr="00BB478B">
        <w:rPr>
          <w:rFonts w:ascii="Arial" w:hAnsi="Arial" w:cs="Arial"/>
          <w:sz w:val="22"/>
          <w:szCs w:val="22"/>
        </w:rPr>
        <w:t xml:space="preserve"> Overview of Quantitative, Qualitative, and Mixed-Methods Research</w:t>
      </w:r>
      <w:bookmarkEnd w:id="8"/>
    </w:p>
    <w:p w14:paraId="6121D2CE" w14:textId="7FE36D45" w:rsidR="004468F8" w:rsidRDefault="00C419D2">
      <w:pPr>
        <w:spacing w:line="360" w:lineRule="auto"/>
        <w:jc w:val="both"/>
        <w:rPr>
          <w:rFonts w:ascii="Arial" w:eastAsia="Arial" w:hAnsi="Arial" w:cs="Arial"/>
          <w:sz w:val="22"/>
          <w:szCs w:val="22"/>
        </w:rPr>
      </w:pPr>
      <w:r w:rsidRPr="00BB478B">
        <w:rPr>
          <w:rFonts w:ascii="Arial" w:eastAsia="Arial" w:hAnsi="Arial" w:cs="Arial"/>
          <w:sz w:val="22"/>
          <w:szCs w:val="22"/>
        </w:rPr>
        <w:t xml:space="preserve">Quantitative research is designed to collect and analyse numerical data </w:t>
      </w:r>
      <w:proofErr w:type="gramStart"/>
      <w:r w:rsidRPr="00BB478B">
        <w:rPr>
          <w:rFonts w:ascii="Arial" w:eastAsia="Arial" w:hAnsi="Arial" w:cs="Arial"/>
          <w:sz w:val="22"/>
          <w:szCs w:val="22"/>
        </w:rPr>
        <w:t>in order to</w:t>
      </w:r>
      <w:proofErr w:type="gramEnd"/>
      <w:r w:rsidRPr="00BB478B">
        <w:rPr>
          <w:rFonts w:ascii="Arial" w:eastAsia="Arial" w:hAnsi="Arial" w:cs="Arial"/>
          <w:sz w:val="22"/>
          <w:szCs w:val="22"/>
        </w:rPr>
        <w:t xml:space="preserve"> measure variables, identify patterns and test relationships between them. Researchers typically use structured methods such as questionnaires, surveys, experiments or standardised assessments with the resulting data analysed using statistical techniques. This approach is appropriate when the objective is to determine the frequency of an event, compare groups or examine whether statistically significant relationships exist between variables (Creswell and Creswell, 2023). In health and social care, quantitative research is commonly used to evaluate the</w:t>
      </w:r>
      <w:r w:rsidR="00106BC2" w:rsidRPr="00BB478B">
        <w:rPr>
          <w:rFonts w:ascii="Arial" w:eastAsia="Arial" w:hAnsi="Arial" w:cs="Arial"/>
          <w:sz w:val="22"/>
          <w:szCs w:val="22"/>
        </w:rPr>
        <w:t xml:space="preserve"> </w:t>
      </w:r>
      <w:r w:rsidRPr="00BB478B">
        <w:rPr>
          <w:rFonts w:ascii="Arial" w:eastAsia="Arial" w:hAnsi="Arial" w:cs="Arial"/>
          <w:sz w:val="22"/>
          <w:szCs w:val="22"/>
        </w:rPr>
        <w:t>effectiveness of interventions</w:t>
      </w:r>
      <w:r w:rsidR="00106BC2" w:rsidRPr="00BB478B">
        <w:rPr>
          <w:rFonts w:ascii="Arial" w:eastAsia="Arial" w:hAnsi="Arial" w:cs="Arial"/>
          <w:sz w:val="22"/>
          <w:szCs w:val="22"/>
        </w:rPr>
        <w:t>, compare patient outcomes following different treatments or measure levels of patient satisfaction across healthcare services</w:t>
      </w:r>
      <w:r w:rsidR="00106BC2">
        <w:rPr>
          <w:rFonts w:ascii="Arial" w:eastAsia="Arial" w:hAnsi="Arial" w:cs="Arial"/>
          <w:sz w:val="22"/>
          <w:szCs w:val="22"/>
        </w:rPr>
        <w:t>.</w:t>
      </w:r>
    </w:p>
    <w:p w14:paraId="0AE79706" w14:textId="40DF7F05" w:rsidR="00106BC2" w:rsidRDefault="00106BC2">
      <w:pPr>
        <w:spacing w:line="360" w:lineRule="auto"/>
        <w:jc w:val="both"/>
        <w:rPr>
          <w:rFonts w:ascii="Arial" w:eastAsia="Arial" w:hAnsi="Arial" w:cs="Arial"/>
          <w:sz w:val="22"/>
          <w:szCs w:val="22"/>
        </w:rPr>
      </w:pPr>
      <w:r>
        <w:rPr>
          <w:rFonts w:ascii="Arial" w:eastAsia="Arial" w:hAnsi="Arial" w:cs="Arial"/>
          <w:sz w:val="22"/>
          <w:szCs w:val="22"/>
        </w:rPr>
        <w:lastRenderedPageBreak/>
        <w:t>Qualitative research is concerned with understanding how people experience, interpret and make sense of their everyday lives. Rather than relying on numerical measurements, it generates detailed evidence through interviews, focus groups, observations, field notes or document analysis. The emphasis is placed on exploring participants’ perspectives within their natural settings which would allow the researchers to examine behaviours, interactions and social processes that cannot be fully understood through statistical analysis. Qualitative research is particularly valuable in health and social care because many aspects of care including communication, decision making and person-centred practice are shaped by individual experiences and organisational contexts. For example, researchers may use interviews to explore how people living with dementia experience residential care or how nurses manage ethical challenges in clinical practice (Creswell and Creswell, 2023).</w:t>
      </w:r>
    </w:p>
    <w:p w14:paraId="2221CC33" w14:textId="20000B4C" w:rsidR="00106BC2" w:rsidRDefault="00106BC2">
      <w:pPr>
        <w:spacing w:line="360" w:lineRule="auto"/>
        <w:jc w:val="both"/>
        <w:rPr>
          <w:rFonts w:ascii="Arial" w:eastAsia="Arial" w:hAnsi="Arial" w:cs="Arial"/>
          <w:sz w:val="22"/>
          <w:szCs w:val="22"/>
        </w:rPr>
      </w:pPr>
      <w:r>
        <w:rPr>
          <w:rFonts w:ascii="Arial" w:eastAsia="Arial" w:hAnsi="Arial" w:cs="Arial"/>
          <w:sz w:val="22"/>
          <w:szCs w:val="22"/>
        </w:rPr>
        <w:t>Mixed methods research combines quantitative and qualitative approaches within a single study to provide a broader understanding of a research problem. The quantitative component generates measurable evidence while the qualitative component explains the experiences, opinions or contextual factors that help interpret those numerical findings.</w:t>
      </w:r>
      <w:r w:rsidR="00B03886">
        <w:rPr>
          <w:rFonts w:ascii="Arial" w:eastAsia="Arial" w:hAnsi="Arial" w:cs="Arial"/>
          <w:sz w:val="22"/>
          <w:szCs w:val="22"/>
        </w:rPr>
        <w:t xml:space="preserve"> Integrating both forms of data enables researchers to examine complex issues from different perspectives and strengthens the overall interpretation of the results (Creswell and Creswell, 2023). In health and social care, a mixed methods study might evaluate a new community health programme by measuring changes in hospital admission rates while also interviewing patients and healthcare professionals about their experiences of accessing and delivering the service. Combining statistical outcomes with personal accounts allows researchers to understand how and why it works in practice.</w:t>
      </w:r>
    </w:p>
    <w:p w14:paraId="474F3EC1" w14:textId="77777777" w:rsidR="004468F8" w:rsidRDefault="004468F8">
      <w:pPr>
        <w:spacing w:line="360" w:lineRule="auto"/>
        <w:jc w:val="both"/>
        <w:rPr>
          <w:rFonts w:ascii="Arial" w:eastAsia="Arial" w:hAnsi="Arial" w:cs="Arial"/>
          <w:sz w:val="22"/>
          <w:szCs w:val="22"/>
        </w:rPr>
      </w:pPr>
    </w:p>
    <w:p w14:paraId="46275159" w14:textId="677FD2C1" w:rsidR="004468F8" w:rsidRPr="00BB478B" w:rsidRDefault="00BB478B">
      <w:pPr>
        <w:pStyle w:val="Heading2"/>
        <w:jc w:val="both"/>
        <w:rPr>
          <w:rFonts w:ascii="Arial" w:hAnsi="Arial" w:cs="Arial"/>
          <w:sz w:val="22"/>
          <w:szCs w:val="22"/>
        </w:rPr>
      </w:pPr>
      <w:bookmarkStart w:id="9" w:name="_Toc236652587"/>
      <w:r w:rsidRPr="00062777">
        <w:rPr>
          <w:rFonts w:ascii="Arial" w:hAnsi="Arial" w:cs="Arial"/>
          <w:b/>
          <w:bCs/>
          <w:sz w:val="22"/>
          <w:szCs w:val="22"/>
        </w:rPr>
        <w:t>3.2</w:t>
      </w:r>
      <w:r w:rsidRPr="00BB478B">
        <w:rPr>
          <w:rFonts w:ascii="Arial" w:hAnsi="Arial" w:cs="Arial"/>
          <w:sz w:val="22"/>
          <w:szCs w:val="22"/>
        </w:rPr>
        <w:t xml:space="preserve"> Research</w:t>
      </w:r>
      <w:r w:rsidR="004468F8" w:rsidRPr="00BB478B">
        <w:rPr>
          <w:rFonts w:ascii="Arial" w:hAnsi="Arial" w:cs="Arial"/>
          <w:sz w:val="22"/>
          <w:szCs w:val="22"/>
        </w:rPr>
        <w:t xml:space="preserve"> Methodology Used in Your Chosen Paper and Why</w:t>
      </w:r>
      <w:bookmarkEnd w:id="9"/>
    </w:p>
    <w:p w14:paraId="609C1B94" w14:textId="3D00A67C" w:rsidR="004468F8" w:rsidRPr="00BB478B" w:rsidRDefault="00B03886">
      <w:pPr>
        <w:spacing w:line="360" w:lineRule="auto"/>
        <w:jc w:val="both"/>
        <w:rPr>
          <w:rFonts w:ascii="Arial" w:eastAsia="Arial" w:hAnsi="Arial" w:cs="Arial"/>
          <w:sz w:val="22"/>
          <w:szCs w:val="22"/>
        </w:rPr>
      </w:pPr>
      <w:r w:rsidRPr="00BB478B">
        <w:rPr>
          <w:rFonts w:ascii="Arial" w:eastAsia="Arial" w:hAnsi="Arial" w:cs="Arial"/>
          <w:sz w:val="22"/>
          <w:szCs w:val="22"/>
        </w:rPr>
        <w:t xml:space="preserve">The researchers adopted a qualitative methodology because the study was concerned with understanding how care is organised and delivered in the reality of everyday practice. Their interest was not in measuring the frequency of </w:t>
      </w:r>
      <w:proofErr w:type="gramStart"/>
      <w:r w:rsidRPr="00BB478B">
        <w:rPr>
          <w:rFonts w:ascii="Arial" w:eastAsia="Arial" w:hAnsi="Arial" w:cs="Arial"/>
          <w:sz w:val="22"/>
          <w:szCs w:val="22"/>
        </w:rPr>
        <w:t>particular events</w:t>
      </w:r>
      <w:proofErr w:type="gramEnd"/>
      <w:r w:rsidRPr="00BB478B">
        <w:rPr>
          <w:rFonts w:ascii="Arial" w:eastAsia="Arial" w:hAnsi="Arial" w:cs="Arial"/>
          <w:sz w:val="22"/>
          <w:szCs w:val="22"/>
        </w:rPr>
        <w:t xml:space="preserve"> or testing statistical relationships but in examining how care home staff respond to changing resident needs, staffing pressures and competing demands while continuing to provide safe and person-centred care. As the article explains, </w:t>
      </w:r>
      <w:r w:rsidR="00D01AE7" w:rsidRPr="00BB478B">
        <w:rPr>
          <w:rFonts w:ascii="Arial" w:eastAsia="Arial" w:hAnsi="Arial" w:cs="Arial"/>
          <w:sz w:val="22"/>
          <w:szCs w:val="22"/>
        </w:rPr>
        <w:t>the study aimed to describe everyday work and identify how staff, teams and organisations adapt to achieve positive outcomes. These questions required an approach capable of capturing experiences, behaviours and interactions within their natural setting which makes qualitative research the most appropriate choice.</w:t>
      </w:r>
    </w:p>
    <w:p w14:paraId="5A2C2011" w14:textId="4D013EEF" w:rsidR="00D01AE7" w:rsidRPr="00BB478B" w:rsidRDefault="00D01AE7">
      <w:pPr>
        <w:spacing w:line="360" w:lineRule="auto"/>
        <w:jc w:val="both"/>
        <w:rPr>
          <w:rFonts w:ascii="Arial" w:eastAsia="Arial" w:hAnsi="Arial" w:cs="Arial"/>
          <w:sz w:val="22"/>
          <w:szCs w:val="22"/>
        </w:rPr>
      </w:pPr>
      <w:r w:rsidRPr="00BB478B">
        <w:rPr>
          <w:rFonts w:ascii="Arial" w:eastAsia="Arial" w:hAnsi="Arial" w:cs="Arial"/>
          <w:sz w:val="22"/>
          <w:szCs w:val="22"/>
        </w:rPr>
        <w:t xml:space="preserve">The study was guided by Resilient Healthcare (RHC) theory and the CARE (Concepts for Applying Resilience Engineering) model which informed the research questions, field </w:t>
      </w:r>
      <w:r w:rsidRPr="00BB478B">
        <w:rPr>
          <w:rFonts w:ascii="Arial" w:eastAsia="Arial" w:hAnsi="Arial" w:cs="Arial"/>
          <w:sz w:val="22"/>
          <w:szCs w:val="22"/>
        </w:rPr>
        <w:lastRenderedPageBreak/>
        <w:t xml:space="preserve">observations, interview schedules and data analysis. The researchers examined how successful care is sustained despite the complexity of care home environments by exploring the ways staff anticipate challenges, coordinate activities and adjust their practice as circumstances change. This perspective enabled the study to identify the organisational processes that support resilience in routine care, rather than </w:t>
      </w:r>
      <w:r w:rsidR="00061892" w:rsidRPr="00BB478B">
        <w:rPr>
          <w:rFonts w:ascii="Arial" w:eastAsia="Arial" w:hAnsi="Arial" w:cs="Arial"/>
          <w:sz w:val="22"/>
          <w:szCs w:val="22"/>
        </w:rPr>
        <w:t>limiting the investigation to isolated incidents or service failures. A qualitative design also made it possible to include the perspectives of care home managers, carers, residents, family members, inspectors and multidisciplinary professionals which will provide a detailed picture of how organisational resilience is experienced across the wider care system.</w:t>
      </w:r>
    </w:p>
    <w:p w14:paraId="7A460E78" w14:textId="77777777" w:rsidR="004468F8" w:rsidRDefault="004468F8">
      <w:pPr>
        <w:spacing w:line="360" w:lineRule="auto"/>
        <w:jc w:val="both"/>
        <w:rPr>
          <w:rFonts w:ascii="Arial" w:eastAsia="Arial" w:hAnsi="Arial" w:cs="Arial"/>
          <w:sz w:val="22"/>
          <w:szCs w:val="22"/>
        </w:rPr>
      </w:pPr>
    </w:p>
    <w:p w14:paraId="6CA60E1F" w14:textId="77777777" w:rsidR="004468F8" w:rsidRDefault="004468F8">
      <w:pPr>
        <w:spacing w:line="360" w:lineRule="auto"/>
        <w:jc w:val="both"/>
        <w:rPr>
          <w:rFonts w:ascii="Arial" w:eastAsia="Arial" w:hAnsi="Arial" w:cs="Arial"/>
          <w:sz w:val="22"/>
          <w:szCs w:val="22"/>
        </w:rPr>
      </w:pPr>
    </w:p>
    <w:p w14:paraId="3978B745" w14:textId="252B955A" w:rsidR="004468F8" w:rsidRPr="00BB478B" w:rsidRDefault="00062777">
      <w:pPr>
        <w:pStyle w:val="Heading2"/>
        <w:jc w:val="both"/>
        <w:rPr>
          <w:rFonts w:ascii="Arial" w:hAnsi="Arial" w:cs="Arial"/>
          <w:sz w:val="22"/>
          <w:szCs w:val="22"/>
        </w:rPr>
      </w:pPr>
      <w:bookmarkStart w:id="10" w:name="_Toc236652588"/>
      <w:r w:rsidRPr="00062777">
        <w:rPr>
          <w:rFonts w:ascii="Arial" w:hAnsi="Arial" w:cs="Arial"/>
          <w:b/>
          <w:bCs/>
          <w:sz w:val="22"/>
          <w:szCs w:val="22"/>
        </w:rPr>
        <w:t>3.3</w:t>
      </w:r>
      <w:r w:rsidRPr="00BB478B">
        <w:rPr>
          <w:rFonts w:ascii="Arial" w:hAnsi="Arial" w:cs="Arial"/>
          <w:sz w:val="22"/>
          <w:szCs w:val="22"/>
        </w:rPr>
        <w:t xml:space="preserve"> Primary</w:t>
      </w:r>
      <w:r w:rsidR="004468F8" w:rsidRPr="00BB478B">
        <w:rPr>
          <w:rFonts w:ascii="Arial" w:hAnsi="Arial" w:cs="Arial"/>
          <w:sz w:val="22"/>
          <w:szCs w:val="22"/>
        </w:rPr>
        <w:t xml:space="preserve"> and Secondary Data: Definitions, Differences, and Application to Your Paper</w:t>
      </w:r>
      <w:bookmarkEnd w:id="10"/>
    </w:p>
    <w:p w14:paraId="296B4E4D" w14:textId="6D6ABE6A" w:rsidR="004468F8" w:rsidRDefault="002B5478">
      <w:pPr>
        <w:spacing w:line="360" w:lineRule="auto"/>
        <w:jc w:val="both"/>
        <w:rPr>
          <w:rFonts w:ascii="Arial" w:eastAsia="Arial" w:hAnsi="Arial" w:cs="Arial"/>
          <w:sz w:val="22"/>
          <w:szCs w:val="22"/>
        </w:rPr>
      </w:pPr>
      <w:r w:rsidRPr="00BB478B">
        <w:rPr>
          <w:rFonts w:ascii="Arial" w:eastAsia="Arial" w:hAnsi="Arial" w:cs="Arial"/>
          <w:sz w:val="22"/>
          <w:szCs w:val="22"/>
        </w:rPr>
        <w:t>Primary data consist of information collected directly from participants for the purpose of answering a specific research question (Creswell and Creswell, 2023). In contrast, secondary data are drawn from sources that already exist including published studies, policy documents, organisational records and national datasets that were originally produced for other purposes (Saunders et al., 2023). According to Ross et al. (2022), the study was entirely based on primary data because they wanted to examine organisational resilience as it unfolded within care homes. Existing documents could not capture the day-to-day decisions, interactions and adjustments that shaped care, so the researchers spent time in the care homes observing</w:t>
      </w:r>
      <w:r>
        <w:rPr>
          <w:rFonts w:ascii="Arial" w:eastAsia="Arial" w:hAnsi="Arial" w:cs="Arial"/>
          <w:sz w:val="22"/>
          <w:szCs w:val="22"/>
        </w:rPr>
        <w:t xml:space="preserve"> practice and speaking with the people involved. Fieldwork was carried out over 24 months across participating sites in Scotland. During this period, the researchers completed 68 hours of non-participant observation, conducted 33 individual interviews with care home staff and a senior care inspector, facilitated 3 focus groups, interviewed residents and relatives using the emotional touchpoints approach and concluded the project with 5 round-table discussions involving staff, researchers and other stakeholders. Using several methods meant that observations</w:t>
      </w:r>
      <w:r w:rsidR="00C34AAD">
        <w:rPr>
          <w:rFonts w:ascii="Arial" w:eastAsia="Arial" w:hAnsi="Arial" w:cs="Arial"/>
          <w:sz w:val="22"/>
          <w:szCs w:val="22"/>
        </w:rPr>
        <w:t xml:space="preserve"> made in practice could be explored further during interviews and group discussions which give the researchers a broader understanding of how organisational resilience was experienced across different roles and settings.</w:t>
      </w:r>
    </w:p>
    <w:p w14:paraId="14A7BB77" w14:textId="0AC28848" w:rsidR="004468F8" w:rsidRDefault="00C34AAD">
      <w:pPr>
        <w:spacing w:line="360" w:lineRule="auto"/>
        <w:jc w:val="both"/>
        <w:rPr>
          <w:rFonts w:ascii="Arial" w:eastAsia="Arial" w:hAnsi="Arial" w:cs="Arial"/>
          <w:sz w:val="22"/>
          <w:szCs w:val="22"/>
        </w:rPr>
      </w:pPr>
      <w:r>
        <w:rPr>
          <w:rFonts w:ascii="Arial" w:eastAsia="Arial" w:hAnsi="Arial" w:cs="Arial"/>
          <w:sz w:val="22"/>
          <w:szCs w:val="22"/>
        </w:rPr>
        <w:t xml:space="preserve">Analysis began after every interview and discussion had been transcribed verbatim and combined with observation notes, photographs and relevant care documents in QSR </w:t>
      </w:r>
      <w:proofErr w:type="spellStart"/>
      <w:r>
        <w:rPr>
          <w:rFonts w:ascii="Arial" w:eastAsia="Arial" w:hAnsi="Arial" w:cs="Arial"/>
          <w:sz w:val="22"/>
          <w:szCs w:val="22"/>
        </w:rPr>
        <w:t>NVIvo</w:t>
      </w:r>
      <w:proofErr w:type="spellEnd"/>
      <w:r>
        <w:rPr>
          <w:rFonts w:ascii="Arial" w:eastAsia="Arial" w:hAnsi="Arial" w:cs="Arial"/>
          <w:sz w:val="22"/>
          <w:szCs w:val="22"/>
        </w:rPr>
        <w:t xml:space="preserve"> 12.0. The researchers examined the material in two stages using the CARE model as their analytical framework. They first explored how work was carried out in everyday practice by considering the demands staff faced, the resources available, the adjustments they made and the outcomes that followed. Attention then shifted to identifying recurring patterns across all </w:t>
      </w:r>
      <w:r>
        <w:rPr>
          <w:rFonts w:ascii="Arial" w:eastAsia="Arial" w:hAnsi="Arial" w:cs="Arial"/>
          <w:sz w:val="22"/>
          <w:szCs w:val="22"/>
        </w:rPr>
        <w:lastRenderedPageBreak/>
        <w:t>participating care homes. This process led to the development of themes that explained how organisational resilience was sustained in routine practice. The themes were presented during the final stakeholder workshop where participants discussed the findings and confirmed that they reflected the realities of working and living within care homes.</w:t>
      </w:r>
    </w:p>
    <w:p w14:paraId="6DE6A606" w14:textId="77777777" w:rsidR="004468F8" w:rsidRDefault="004468F8">
      <w:pPr>
        <w:spacing w:line="360" w:lineRule="auto"/>
        <w:jc w:val="both"/>
        <w:rPr>
          <w:rFonts w:ascii="Arial" w:eastAsia="Arial" w:hAnsi="Arial" w:cs="Arial"/>
          <w:sz w:val="22"/>
          <w:szCs w:val="22"/>
        </w:rPr>
      </w:pPr>
    </w:p>
    <w:p w14:paraId="447C3192" w14:textId="77777777" w:rsidR="00530E16" w:rsidRPr="00BB478B" w:rsidRDefault="004468F8">
      <w:pPr>
        <w:pStyle w:val="Heading1"/>
        <w:jc w:val="both"/>
        <w:rPr>
          <w:rFonts w:ascii="Arial" w:hAnsi="Arial" w:cs="Arial"/>
          <w:sz w:val="22"/>
          <w:szCs w:val="22"/>
        </w:rPr>
      </w:pPr>
      <w:bookmarkStart w:id="11" w:name="_Toc236652589"/>
      <w:r w:rsidRPr="00BB478B">
        <w:rPr>
          <w:rFonts w:ascii="Arial" w:hAnsi="Arial" w:cs="Arial"/>
          <w:sz w:val="22"/>
          <w:szCs w:val="22"/>
        </w:rPr>
        <w:t>Section 4: Conclusion</w:t>
      </w:r>
      <w:bookmarkEnd w:id="11"/>
    </w:p>
    <w:p w14:paraId="75C24701" w14:textId="58BBC20D" w:rsidR="004468F8" w:rsidRDefault="00C34AAD">
      <w:pPr>
        <w:spacing w:line="360" w:lineRule="auto"/>
        <w:jc w:val="both"/>
        <w:rPr>
          <w:rFonts w:ascii="Arial" w:eastAsia="Arial" w:hAnsi="Arial" w:cs="Arial"/>
          <w:sz w:val="22"/>
          <w:szCs w:val="22"/>
        </w:rPr>
      </w:pPr>
      <w:r w:rsidRPr="00BB478B">
        <w:rPr>
          <w:rFonts w:ascii="Arial" w:eastAsia="Arial" w:hAnsi="Arial" w:cs="Arial"/>
          <w:sz w:val="22"/>
          <w:szCs w:val="22"/>
        </w:rPr>
        <w:t xml:space="preserve">In conclusion, analysing the study by Ross et al. (2022) has shown how closely the choice of research method is linked to the type of knowledge a study can produce. Exploring organisational resilience required an approach that could be capture everyday experiences, relationships and working practices which make qualitative research the most appropriate design for the study. The report also considered the differences between quantitative, qualitative and mixed methods research and explained why the authors collected primary data through observations, interviews, focus groups and stakeholder discussions before analysing the findings thematically. Working through each stage </w:t>
      </w:r>
      <w:r w:rsidR="00AE714C" w:rsidRPr="00BB478B">
        <w:rPr>
          <w:rFonts w:ascii="Arial" w:eastAsia="Arial" w:hAnsi="Arial" w:cs="Arial"/>
          <w:sz w:val="22"/>
          <w:szCs w:val="22"/>
        </w:rPr>
        <w:t>of the research has given me a better understanding of how evidence is generated and how methodological decisions influence the trustworthiness of research findings. I am now more confident in reading academic studies critically, recognising why particular methods are chosen and judging whether the evidence is appropriate for answering the research question. These skills will strengthen my future</w:t>
      </w:r>
      <w:r w:rsidR="00AE714C">
        <w:rPr>
          <w:rFonts w:ascii="Arial" w:eastAsia="Arial" w:hAnsi="Arial" w:cs="Arial"/>
          <w:sz w:val="22"/>
          <w:szCs w:val="22"/>
        </w:rPr>
        <w:t xml:space="preserve"> academic work and support evidence informed decision making in health and social care practice.</w:t>
      </w:r>
    </w:p>
    <w:p w14:paraId="392ADC36" w14:textId="77777777" w:rsidR="004468F8" w:rsidRDefault="004468F8">
      <w:pPr>
        <w:spacing w:line="360" w:lineRule="auto"/>
        <w:jc w:val="both"/>
        <w:rPr>
          <w:rFonts w:ascii="Arial" w:eastAsia="Arial" w:hAnsi="Arial" w:cs="Arial"/>
          <w:sz w:val="22"/>
          <w:szCs w:val="22"/>
        </w:rPr>
      </w:pPr>
    </w:p>
    <w:p w14:paraId="3C4EDE5B" w14:textId="77777777" w:rsidR="004468F8" w:rsidRDefault="004468F8">
      <w:pPr>
        <w:spacing w:line="360" w:lineRule="auto"/>
        <w:jc w:val="both"/>
        <w:rPr>
          <w:rFonts w:ascii="Arial" w:eastAsia="Arial" w:hAnsi="Arial" w:cs="Arial"/>
          <w:sz w:val="22"/>
          <w:szCs w:val="22"/>
        </w:rPr>
      </w:pPr>
    </w:p>
    <w:p w14:paraId="38B521A0" w14:textId="77777777" w:rsidR="004468F8" w:rsidRDefault="004468F8">
      <w:pPr>
        <w:spacing w:line="360" w:lineRule="auto"/>
        <w:jc w:val="both"/>
        <w:rPr>
          <w:rFonts w:ascii="Arial" w:eastAsia="Arial" w:hAnsi="Arial" w:cs="Arial"/>
          <w:sz w:val="22"/>
          <w:szCs w:val="22"/>
        </w:rPr>
      </w:pPr>
    </w:p>
    <w:p w14:paraId="17D7C56E" w14:textId="77777777" w:rsidR="004468F8" w:rsidRDefault="004468F8">
      <w:pPr>
        <w:spacing w:line="360" w:lineRule="auto"/>
        <w:jc w:val="both"/>
        <w:rPr>
          <w:rFonts w:ascii="Arial" w:eastAsia="Arial" w:hAnsi="Arial" w:cs="Arial"/>
          <w:sz w:val="22"/>
          <w:szCs w:val="22"/>
        </w:rPr>
      </w:pPr>
    </w:p>
    <w:p w14:paraId="4BBDB951" w14:textId="77777777" w:rsidR="004468F8" w:rsidRDefault="004468F8">
      <w:pPr>
        <w:spacing w:line="360" w:lineRule="auto"/>
        <w:jc w:val="both"/>
        <w:rPr>
          <w:rFonts w:ascii="Arial" w:eastAsia="Arial" w:hAnsi="Arial" w:cs="Arial"/>
          <w:sz w:val="22"/>
          <w:szCs w:val="22"/>
        </w:rPr>
      </w:pPr>
    </w:p>
    <w:p w14:paraId="487B46A5" w14:textId="77777777" w:rsidR="004468F8" w:rsidRDefault="004468F8">
      <w:pPr>
        <w:spacing w:line="360" w:lineRule="auto"/>
        <w:jc w:val="both"/>
        <w:rPr>
          <w:rFonts w:ascii="Arial" w:eastAsia="Arial" w:hAnsi="Arial" w:cs="Arial"/>
          <w:sz w:val="22"/>
          <w:szCs w:val="22"/>
        </w:rPr>
      </w:pPr>
    </w:p>
    <w:p w14:paraId="3C520933" w14:textId="77777777" w:rsidR="004468F8" w:rsidRDefault="004468F8">
      <w:pPr>
        <w:spacing w:line="360" w:lineRule="auto"/>
        <w:jc w:val="both"/>
        <w:rPr>
          <w:rFonts w:ascii="Arial" w:eastAsia="Arial" w:hAnsi="Arial" w:cs="Arial"/>
          <w:sz w:val="22"/>
          <w:szCs w:val="22"/>
        </w:rPr>
      </w:pPr>
    </w:p>
    <w:p w14:paraId="2C86506C" w14:textId="77777777" w:rsidR="00AE714C" w:rsidRDefault="00AE714C">
      <w:pPr>
        <w:spacing w:line="360" w:lineRule="auto"/>
        <w:jc w:val="both"/>
        <w:rPr>
          <w:rFonts w:ascii="Arial" w:eastAsia="Arial" w:hAnsi="Arial" w:cs="Arial"/>
          <w:sz w:val="22"/>
          <w:szCs w:val="22"/>
        </w:rPr>
      </w:pPr>
    </w:p>
    <w:p w14:paraId="0F49442D" w14:textId="77777777" w:rsidR="00AE714C" w:rsidRDefault="00AE714C">
      <w:pPr>
        <w:spacing w:line="360" w:lineRule="auto"/>
        <w:jc w:val="both"/>
        <w:rPr>
          <w:rFonts w:ascii="Arial" w:eastAsia="Arial" w:hAnsi="Arial" w:cs="Arial"/>
          <w:sz w:val="22"/>
          <w:szCs w:val="22"/>
        </w:rPr>
      </w:pPr>
    </w:p>
    <w:p w14:paraId="32CBD06A" w14:textId="77777777" w:rsidR="00AE714C" w:rsidRDefault="00AE714C">
      <w:pPr>
        <w:spacing w:line="360" w:lineRule="auto"/>
        <w:jc w:val="both"/>
        <w:rPr>
          <w:rFonts w:ascii="Arial" w:eastAsia="Arial" w:hAnsi="Arial" w:cs="Arial"/>
          <w:sz w:val="22"/>
          <w:szCs w:val="22"/>
        </w:rPr>
      </w:pPr>
    </w:p>
    <w:p w14:paraId="57F12C9F" w14:textId="77777777" w:rsidR="00AE714C" w:rsidRDefault="00AE714C">
      <w:pPr>
        <w:spacing w:line="360" w:lineRule="auto"/>
        <w:jc w:val="both"/>
        <w:rPr>
          <w:rFonts w:ascii="Arial" w:eastAsia="Arial" w:hAnsi="Arial" w:cs="Arial"/>
          <w:sz w:val="22"/>
          <w:szCs w:val="22"/>
        </w:rPr>
      </w:pPr>
    </w:p>
    <w:p w14:paraId="6795E6F6" w14:textId="77777777" w:rsidR="00AE714C" w:rsidRDefault="00AE714C">
      <w:pPr>
        <w:spacing w:line="360" w:lineRule="auto"/>
        <w:jc w:val="both"/>
        <w:rPr>
          <w:rFonts w:ascii="Arial" w:eastAsia="Arial" w:hAnsi="Arial" w:cs="Arial"/>
          <w:sz w:val="22"/>
          <w:szCs w:val="22"/>
        </w:rPr>
      </w:pPr>
    </w:p>
    <w:p w14:paraId="5F80C283" w14:textId="77777777" w:rsidR="00B01EE8" w:rsidRDefault="00B01EE8">
      <w:pPr>
        <w:spacing w:line="360" w:lineRule="auto"/>
        <w:jc w:val="both"/>
        <w:rPr>
          <w:rFonts w:ascii="Arial" w:eastAsia="Arial" w:hAnsi="Arial" w:cs="Arial"/>
          <w:sz w:val="22"/>
          <w:szCs w:val="22"/>
        </w:rPr>
      </w:pPr>
    </w:p>
    <w:p w14:paraId="11DD2A5E" w14:textId="77777777" w:rsidR="00B01EE8" w:rsidRDefault="00B01EE8">
      <w:pPr>
        <w:spacing w:line="360" w:lineRule="auto"/>
        <w:jc w:val="both"/>
        <w:rPr>
          <w:rFonts w:ascii="Arial" w:eastAsia="Arial" w:hAnsi="Arial" w:cs="Arial"/>
          <w:sz w:val="22"/>
          <w:szCs w:val="22"/>
        </w:rPr>
      </w:pPr>
    </w:p>
    <w:p w14:paraId="14EA4D71" w14:textId="77777777" w:rsidR="00B01EE8" w:rsidRDefault="00B01EE8">
      <w:pPr>
        <w:spacing w:line="360" w:lineRule="auto"/>
        <w:jc w:val="both"/>
        <w:rPr>
          <w:rFonts w:ascii="Arial" w:eastAsia="Arial" w:hAnsi="Arial" w:cs="Arial"/>
          <w:sz w:val="22"/>
          <w:szCs w:val="22"/>
        </w:rPr>
      </w:pPr>
    </w:p>
    <w:p w14:paraId="383B73A0" w14:textId="77777777" w:rsidR="00B01EE8" w:rsidRDefault="00B01EE8">
      <w:pPr>
        <w:spacing w:line="360" w:lineRule="auto"/>
        <w:jc w:val="both"/>
        <w:rPr>
          <w:rFonts w:ascii="Arial" w:eastAsia="Arial" w:hAnsi="Arial" w:cs="Arial"/>
          <w:sz w:val="22"/>
          <w:szCs w:val="22"/>
        </w:rPr>
      </w:pPr>
    </w:p>
    <w:p w14:paraId="44ACDC18" w14:textId="77777777" w:rsidR="00B01EE8" w:rsidRDefault="00B01EE8">
      <w:pPr>
        <w:spacing w:line="360" w:lineRule="auto"/>
        <w:jc w:val="both"/>
        <w:rPr>
          <w:rFonts w:ascii="Arial" w:eastAsia="Arial" w:hAnsi="Arial" w:cs="Arial"/>
          <w:sz w:val="22"/>
          <w:szCs w:val="22"/>
        </w:rPr>
      </w:pPr>
    </w:p>
    <w:p w14:paraId="102F19FC" w14:textId="77777777" w:rsidR="00B01EE8" w:rsidRDefault="00B01EE8">
      <w:pPr>
        <w:spacing w:line="360" w:lineRule="auto"/>
        <w:jc w:val="both"/>
        <w:rPr>
          <w:rFonts w:ascii="Arial" w:eastAsia="Arial" w:hAnsi="Arial" w:cs="Arial"/>
          <w:sz w:val="22"/>
          <w:szCs w:val="22"/>
        </w:rPr>
      </w:pPr>
    </w:p>
    <w:p w14:paraId="1D53FEA5" w14:textId="77777777" w:rsidR="00B01EE8" w:rsidRDefault="00B01EE8">
      <w:pPr>
        <w:spacing w:line="360" w:lineRule="auto"/>
        <w:jc w:val="both"/>
        <w:rPr>
          <w:rFonts w:ascii="Arial" w:eastAsia="Arial" w:hAnsi="Arial" w:cs="Arial"/>
          <w:sz w:val="22"/>
          <w:szCs w:val="22"/>
        </w:rPr>
      </w:pPr>
    </w:p>
    <w:p w14:paraId="1383C8B7" w14:textId="77777777" w:rsidR="00B01EE8" w:rsidRDefault="00B01EE8">
      <w:pPr>
        <w:spacing w:line="360" w:lineRule="auto"/>
        <w:jc w:val="both"/>
        <w:rPr>
          <w:rFonts w:ascii="Arial" w:eastAsia="Arial" w:hAnsi="Arial" w:cs="Arial"/>
          <w:sz w:val="22"/>
          <w:szCs w:val="22"/>
        </w:rPr>
      </w:pPr>
    </w:p>
    <w:p w14:paraId="44957B9F" w14:textId="77777777" w:rsidR="00B01EE8" w:rsidRDefault="00B01EE8">
      <w:pPr>
        <w:spacing w:line="360" w:lineRule="auto"/>
        <w:jc w:val="both"/>
        <w:rPr>
          <w:rFonts w:ascii="Arial" w:eastAsia="Arial" w:hAnsi="Arial" w:cs="Arial"/>
          <w:sz w:val="22"/>
          <w:szCs w:val="22"/>
        </w:rPr>
      </w:pPr>
    </w:p>
    <w:p w14:paraId="635CD119" w14:textId="77777777" w:rsidR="00B01EE8" w:rsidRDefault="00B01EE8">
      <w:pPr>
        <w:spacing w:line="360" w:lineRule="auto"/>
        <w:jc w:val="both"/>
        <w:rPr>
          <w:rFonts w:ascii="Arial" w:eastAsia="Arial" w:hAnsi="Arial" w:cs="Arial"/>
          <w:sz w:val="22"/>
          <w:szCs w:val="22"/>
        </w:rPr>
      </w:pPr>
    </w:p>
    <w:p w14:paraId="0A79A254" w14:textId="77777777" w:rsidR="00AE714C" w:rsidRDefault="00AE714C">
      <w:pPr>
        <w:spacing w:line="360" w:lineRule="auto"/>
        <w:jc w:val="both"/>
        <w:rPr>
          <w:rFonts w:ascii="Arial" w:eastAsia="Arial" w:hAnsi="Arial" w:cs="Arial"/>
          <w:sz w:val="22"/>
          <w:szCs w:val="22"/>
        </w:rPr>
      </w:pPr>
    </w:p>
    <w:p w14:paraId="3237BA87" w14:textId="77777777" w:rsidR="00530E16" w:rsidRPr="00062777" w:rsidRDefault="004468F8">
      <w:pPr>
        <w:pStyle w:val="Heading1"/>
        <w:rPr>
          <w:rFonts w:ascii="Arial" w:hAnsi="Arial" w:cs="Arial"/>
          <w:color w:val="auto"/>
          <w:sz w:val="22"/>
          <w:szCs w:val="22"/>
        </w:rPr>
      </w:pPr>
      <w:bookmarkStart w:id="12" w:name="_Toc236652590"/>
      <w:r w:rsidRPr="00062777">
        <w:rPr>
          <w:rFonts w:ascii="Arial" w:hAnsi="Arial" w:cs="Arial"/>
          <w:color w:val="auto"/>
          <w:sz w:val="22"/>
          <w:szCs w:val="22"/>
        </w:rPr>
        <w:t>References</w:t>
      </w:r>
      <w:bookmarkEnd w:id="12"/>
    </w:p>
    <w:p w14:paraId="6375DAAC" w14:textId="3F5DC54E" w:rsidR="00AE714C" w:rsidRPr="00062777" w:rsidRDefault="00AE714C" w:rsidP="00AE714C">
      <w:pPr>
        <w:spacing w:line="360" w:lineRule="auto"/>
        <w:jc w:val="both"/>
        <w:rPr>
          <w:rFonts w:ascii="Arial" w:eastAsia="Arial" w:hAnsi="Arial" w:cs="Arial"/>
          <w:sz w:val="22"/>
          <w:szCs w:val="22"/>
        </w:rPr>
      </w:pPr>
      <w:r w:rsidRPr="00062777">
        <w:rPr>
          <w:rFonts w:ascii="Arial" w:eastAsia="Arial" w:hAnsi="Arial" w:cs="Arial"/>
          <w:sz w:val="22"/>
          <w:szCs w:val="22"/>
        </w:rPr>
        <w:t>Braun, V. and Clarke, V. (2022) Thematic Analysis: A Practical Guide. London: Sage.</w:t>
      </w:r>
    </w:p>
    <w:p w14:paraId="739DA8D9" w14:textId="1E6FBACB" w:rsidR="00AE714C" w:rsidRPr="00062777" w:rsidRDefault="00AE714C" w:rsidP="00AE714C">
      <w:pPr>
        <w:spacing w:line="360" w:lineRule="auto"/>
        <w:jc w:val="both"/>
        <w:rPr>
          <w:rFonts w:ascii="Arial" w:eastAsia="Arial" w:hAnsi="Arial" w:cs="Arial"/>
          <w:sz w:val="22"/>
          <w:szCs w:val="22"/>
        </w:rPr>
      </w:pPr>
      <w:r w:rsidRPr="00062777">
        <w:rPr>
          <w:rFonts w:ascii="Arial" w:eastAsia="Arial" w:hAnsi="Arial" w:cs="Arial"/>
          <w:sz w:val="22"/>
          <w:szCs w:val="22"/>
        </w:rPr>
        <w:t xml:space="preserve">Creswell, J.W. and Creswell, J.D. (2023) Research Design: Qualitative, Quantitative, and Mixed Methods Approaches. 6th </w:t>
      </w:r>
      <w:proofErr w:type="spellStart"/>
      <w:r w:rsidRPr="00062777">
        <w:rPr>
          <w:rFonts w:ascii="Arial" w:eastAsia="Arial" w:hAnsi="Arial" w:cs="Arial"/>
          <w:sz w:val="22"/>
          <w:szCs w:val="22"/>
        </w:rPr>
        <w:t>edn</w:t>
      </w:r>
      <w:proofErr w:type="spellEnd"/>
      <w:r w:rsidRPr="00062777">
        <w:rPr>
          <w:rFonts w:ascii="Arial" w:eastAsia="Arial" w:hAnsi="Arial" w:cs="Arial"/>
          <w:sz w:val="22"/>
          <w:szCs w:val="22"/>
        </w:rPr>
        <w:t>. Thousand Oaks, CA: Sage Publications.</w:t>
      </w:r>
    </w:p>
    <w:p w14:paraId="3D6063E3" w14:textId="6129DF7D" w:rsidR="00AE714C" w:rsidRPr="00062777" w:rsidRDefault="00AE714C" w:rsidP="00AE714C">
      <w:pPr>
        <w:spacing w:line="360" w:lineRule="auto"/>
        <w:jc w:val="both"/>
        <w:rPr>
          <w:rFonts w:ascii="Arial" w:eastAsia="Arial" w:hAnsi="Arial" w:cs="Arial"/>
          <w:sz w:val="22"/>
          <w:szCs w:val="22"/>
        </w:rPr>
      </w:pPr>
      <w:r w:rsidRPr="00062777">
        <w:rPr>
          <w:rFonts w:ascii="Arial" w:eastAsia="Arial" w:hAnsi="Arial" w:cs="Arial"/>
          <w:sz w:val="22"/>
          <w:szCs w:val="22"/>
        </w:rPr>
        <w:t xml:space="preserve">Polit, D.F. and Beck, C.T. (2025) Nursing Research: Generating and Assessing Evidence for Nursing Practice. 12th </w:t>
      </w:r>
      <w:proofErr w:type="spellStart"/>
      <w:r w:rsidRPr="00062777">
        <w:rPr>
          <w:rFonts w:ascii="Arial" w:eastAsia="Arial" w:hAnsi="Arial" w:cs="Arial"/>
          <w:sz w:val="22"/>
          <w:szCs w:val="22"/>
        </w:rPr>
        <w:t>edn</w:t>
      </w:r>
      <w:proofErr w:type="spellEnd"/>
      <w:r w:rsidRPr="00062777">
        <w:rPr>
          <w:rFonts w:ascii="Arial" w:eastAsia="Arial" w:hAnsi="Arial" w:cs="Arial"/>
          <w:sz w:val="22"/>
          <w:szCs w:val="22"/>
        </w:rPr>
        <w:t>. Philadelphia: Wolters Kluwer.</w:t>
      </w:r>
    </w:p>
    <w:p w14:paraId="2417B9B3" w14:textId="3BEF29F8" w:rsidR="00AE714C" w:rsidRPr="00062777" w:rsidRDefault="00AE714C" w:rsidP="00AE714C">
      <w:pPr>
        <w:spacing w:line="360" w:lineRule="auto"/>
        <w:jc w:val="both"/>
        <w:rPr>
          <w:rFonts w:ascii="Arial" w:eastAsia="Arial" w:hAnsi="Arial" w:cs="Arial"/>
          <w:sz w:val="22"/>
          <w:szCs w:val="22"/>
        </w:rPr>
      </w:pPr>
      <w:r w:rsidRPr="00062777">
        <w:rPr>
          <w:rFonts w:ascii="Arial" w:eastAsia="Arial" w:hAnsi="Arial" w:cs="Arial"/>
          <w:sz w:val="22"/>
          <w:szCs w:val="22"/>
        </w:rPr>
        <w:t>Ross, A.J., Anderson, J.E., Selveindran, S.M., MacBride, T., Bowie, P., Thompson, R., McKenzie, H., MacLeod, M., McKeown, J. and Cunningham, S. (2022) ‘A qualitative study of organisational resilience in care homes in Scotland’, BMJ Open, 12(11), e065380. Available at: https://doi.org/10.1136/bmjopen-2022-065380</w:t>
      </w:r>
    </w:p>
    <w:p w14:paraId="37FC90E1" w14:textId="7ED13BC6" w:rsidR="00AE714C" w:rsidRPr="00062777" w:rsidRDefault="00AE714C" w:rsidP="00AE714C">
      <w:pPr>
        <w:spacing w:line="360" w:lineRule="auto"/>
        <w:jc w:val="both"/>
        <w:rPr>
          <w:rFonts w:ascii="Arial" w:eastAsia="Arial" w:hAnsi="Arial" w:cs="Arial"/>
          <w:sz w:val="22"/>
          <w:szCs w:val="22"/>
        </w:rPr>
      </w:pPr>
      <w:r w:rsidRPr="00062777">
        <w:rPr>
          <w:rFonts w:ascii="Arial" w:eastAsia="Arial" w:hAnsi="Arial" w:cs="Arial"/>
          <w:sz w:val="22"/>
          <w:szCs w:val="22"/>
        </w:rPr>
        <w:t xml:space="preserve">Saunders, M., Lewis, P. and Thornhill, A. (2023) Research Methods for Business Students. 9th </w:t>
      </w:r>
      <w:proofErr w:type="spellStart"/>
      <w:r w:rsidRPr="00062777">
        <w:rPr>
          <w:rFonts w:ascii="Arial" w:eastAsia="Arial" w:hAnsi="Arial" w:cs="Arial"/>
          <w:sz w:val="22"/>
          <w:szCs w:val="22"/>
        </w:rPr>
        <w:t>edn</w:t>
      </w:r>
      <w:proofErr w:type="spellEnd"/>
      <w:r w:rsidRPr="00062777">
        <w:rPr>
          <w:rFonts w:ascii="Arial" w:eastAsia="Arial" w:hAnsi="Arial" w:cs="Arial"/>
          <w:sz w:val="22"/>
          <w:szCs w:val="22"/>
        </w:rPr>
        <w:t>. Harlow: Pearson.</w:t>
      </w:r>
    </w:p>
    <w:p w14:paraId="4B328482" w14:textId="6F4EE638" w:rsidR="004468F8" w:rsidRPr="00062777" w:rsidRDefault="00AE714C" w:rsidP="00AE714C">
      <w:pPr>
        <w:spacing w:line="360" w:lineRule="auto"/>
        <w:jc w:val="both"/>
        <w:rPr>
          <w:rFonts w:ascii="Arial" w:eastAsia="Arial" w:hAnsi="Arial" w:cs="Arial"/>
          <w:sz w:val="22"/>
          <w:szCs w:val="22"/>
        </w:rPr>
      </w:pPr>
      <w:r w:rsidRPr="00062777">
        <w:rPr>
          <w:rFonts w:ascii="Arial" w:eastAsia="Arial" w:hAnsi="Arial" w:cs="Arial"/>
          <w:sz w:val="22"/>
          <w:szCs w:val="22"/>
        </w:rPr>
        <w:t>The Health Foundation (2024) The state of health and care 2024. London: The Health Foundation. Available at: https://www.health.org.uk/publications/long-reads/the-state-of-health-and-care-2024 (Accessed: 3 August 2026).</w:t>
      </w:r>
    </w:p>
    <w:p w14:paraId="6C125AE5" w14:textId="77777777" w:rsidR="004468F8" w:rsidRDefault="004468F8">
      <w:pPr>
        <w:spacing w:line="360" w:lineRule="auto"/>
        <w:jc w:val="both"/>
        <w:rPr>
          <w:rFonts w:ascii="Arial" w:eastAsia="Arial" w:hAnsi="Arial" w:cs="Arial"/>
          <w:sz w:val="22"/>
          <w:szCs w:val="22"/>
        </w:rPr>
      </w:pPr>
    </w:p>
    <w:p w14:paraId="17360412" w14:textId="77777777" w:rsidR="004468F8" w:rsidRDefault="004468F8">
      <w:pPr>
        <w:spacing w:line="360" w:lineRule="auto"/>
        <w:jc w:val="both"/>
        <w:rPr>
          <w:rFonts w:ascii="Arial" w:eastAsia="Arial" w:hAnsi="Arial" w:cs="Arial"/>
          <w:sz w:val="22"/>
          <w:szCs w:val="22"/>
        </w:rPr>
      </w:pPr>
    </w:p>
    <w:p w14:paraId="0E46EA34" w14:textId="77777777" w:rsidR="004468F8" w:rsidRDefault="004468F8">
      <w:pPr>
        <w:spacing w:line="360" w:lineRule="auto"/>
        <w:jc w:val="both"/>
        <w:rPr>
          <w:rFonts w:ascii="Arial" w:eastAsia="Arial" w:hAnsi="Arial" w:cs="Arial"/>
          <w:sz w:val="22"/>
          <w:szCs w:val="22"/>
        </w:rPr>
      </w:pPr>
    </w:p>
    <w:p w14:paraId="51938131" w14:textId="77777777" w:rsidR="004468F8" w:rsidRDefault="004468F8">
      <w:pPr>
        <w:spacing w:line="360" w:lineRule="auto"/>
        <w:jc w:val="both"/>
        <w:rPr>
          <w:rFonts w:ascii="Arial" w:eastAsia="Arial" w:hAnsi="Arial" w:cs="Arial"/>
          <w:sz w:val="22"/>
          <w:szCs w:val="22"/>
        </w:rPr>
      </w:pPr>
    </w:p>
    <w:p w14:paraId="22D00666" w14:textId="77777777" w:rsidR="004468F8" w:rsidRDefault="004468F8">
      <w:pPr>
        <w:spacing w:line="360" w:lineRule="auto"/>
        <w:jc w:val="both"/>
        <w:rPr>
          <w:rFonts w:ascii="Arial" w:eastAsia="Arial" w:hAnsi="Arial" w:cs="Arial"/>
          <w:sz w:val="22"/>
          <w:szCs w:val="22"/>
        </w:rPr>
      </w:pPr>
    </w:p>
    <w:p w14:paraId="2192497A" w14:textId="77777777" w:rsidR="004468F8" w:rsidRDefault="004468F8">
      <w:pPr>
        <w:spacing w:line="360" w:lineRule="auto"/>
        <w:jc w:val="both"/>
        <w:rPr>
          <w:rFonts w:ascii="Arial" w:eastAsia="Arial" w:hAnsi="Arial" w:cs="Arial"/>
          <w:sz w:val="22"/>
          <w:szCs w:val="22"/>
        </w:rPr>
      </w:pPr>
    </w:p>
    <w:p w14:paraId="04199FAC" w14:textId="77777777" w:rsidR="004468F8" w:rsidRDefault="004468F8">
      <w:pPr>
        <w:spacing w:line="360" w:lineRule="auto"/>
        <w:jc w:val="both"/>
        <w:rPr>
          <w:rFonts w:ascii="Arial" w:eastAsia="Arial" w:hAnsi="Arial" w:cs="Arial"/>
          <w:sz w:val="22"/>
          <w:szCs w:val="22"/>
        </w:rPr>
      </w:pPr>
    </w:p>
    <w:p w14:paraId="660F2E7F" w14:textId="77777777" w:rsidR="004468F8" w:rsidRDefault="004468F8">
      <w:pPr>
        <w:spacing w:line="360" w:lineRule="auto"/>
        <w:jc w:val="both"/>
        <w:rPr>
          <w:rFonts w:ascii="Arial" w:eastAsia="Arial" w:hAnsi="Arial" w:cs="Arial"/>
          <w:sz w:val="22"/>
          <w:szCs w:val="22"/>
        </w:rPr>
      </w:pPr>
    </w:p>
    <w:p w14:paraId="6F77B3FF"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61147D" w14:textId="77777777" w:rsidR="007A65AF" w:rsidRDefault="007A65AF" w:rsidP="002A1842">
      <w:pPr>
        <w:spacing w:after="0" w:line="240" w:lineRule="auto"/>
      </w:pPr>
      <w:r>
        <w:separator/>
      </w:r>
    </w:p>
  </w:endnote>
  <w:endnote w:type="continuationSeparator" w:id="0">
    <w:p w14:paraId="10E058F0" w14:textId="77777777" w:rsidR="007A65AF" w:rsidRDefault="007A65AF"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Calibri"/>
    <w:charset w:val="00"/>
    <w:family w:val="roman"/>
    <w:pitch w:val="default"/>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747FB1B"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0F78F45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D720A55"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B034B7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7D5AC" w14:textId="77777777" w:rsidR="007A65AF" w:rsidRDefault="007A65AF" w:rsidP="002A1842">
      <w:pPr>
        <w:spacing w:after="0" w:line="240" w:lineRule="auto"/>
      </w:pPr>
      <w:r>
        <w:separator/>
      </w:r>
    </w:p>
  </w:footnote>
  <w:footnote w:type="continuationSeparator" w:id="0">
    <w:p w14:paraId="027EE11A" w14:textId="77777777" w:rsidR="007A65AF" w:rsidRDefault="007A65AF"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72203152">
    <w:abstractNumId w:val="3"/>
  </w:num>
  <w:num w:numId="2" w16cid:durableId="183444473">
    <w:abstractNumId w:val="2"/>
  </w:num>
  <w:num w:numId="3" w16cid:durableId="729158051">
    <w:abstractNumId w:val="1"/>
  </w:num>
  <w:num w:numId="4" w16cid:durableId="545727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60522"/>
    <w:rsid w:val="00061892"/>
    <w:rsid w:val="00062777"/>
    <w:rsid w:val="00106BC2"/>
    <w:rsid w:val="00172AD1"/>
    <w:rsid w:val="001813E7"/>
    <w:rsid w:val="001C5D38"/>
    <w:rsid w:val="002A1842"/>
    <w:rsid w:val="002B5478"/>
    <w:rsid w:val="004468F8"/>
    <w:rsid w:val="00530E16"/>
    <w:rsid w:val="00722EFE"/>
    <w:rsid w:val="007A2630"/>
    <w:rsid w:val="007A65AF"/>
    <w:rsid w:val="00A75B15"/>
    <w:rsid w:val="00AE06EA"/>
    <w:rsid w:val="00AE714C"/>
    <w:rsid w:val="00B01EE8"/>
    <w:rsid w:val="00B03886"/>
    <w:rsid w:val="00B17F84"/>
    <w:rsid w:val="00B5304B"/>
    <w:rsid w:val="00BB478B"/>
    <w:rsid w:val="00C34AAD"/>
    <w:rsid w:val="00C419D2"/>
    <w:rsid w:val="00C87070"/>
    <w:rsid w:val="00CF650B"/>
    <w:rsid w:val="00D01AE7"/>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8767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9</Pages>
  <Words>2066</Words>
  <Characters>12650</Characters>
  <Application>Microsoft Office Word</Application>
  <DocSecurity>0</DocSecurity>
  <Lines>258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Modupe Ayodele Awofeso (2541522)</cp:lastModifiedBy>
  <cp:revision>4</cp:revision>
  <dcterms:created xsi:type="dcterms:W3CDTF">2026-08-03T11:30:00Z</dcterms:created>
  <dcterms:modified xsi:type="dcterms:W3CDTF">2026-08-17T18:17:00Z</dcterms:modified>
</cp:coreProperties>
</file>