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9C4D97" w14:textId="496F26E3" w:rsidR="008608CF" w:rsidRDefault="008608CF">
      <w:pPr>
        <w:rPr>
          <w:sz w:val="40"/>
          <w:szCs w:val="40"/>
          <w:u w:val="single"/>
        </w:rPr>
      </w:pPr>
      <w:r>
        <w:rPr>
          <w:sz w:val="40"/>
          <w:szCs w:val="40"/>
          <w:u w:val="single"/>
        </w:rPr>
        <w:t xml:space="preserve">Elijah Thomas Slides </w:t>
      </w:r>
      <w:r w:rsidRPr="008608CF">
        <w:rPr>
          <w:sz w:val="40"/>
          <w:szCs w:val="40"/>
          <w:u w:val="single"/>
        </w:rPr>
        <w:t>Live Event Review – Immersive Room</w:t>
      </w:r>
    </w:p>
    <w:p w14:paraId="0240742F" w14:textId="77777777" w:rsidR="008608CF" w:rsidRDefault="008608CF">
      <w:pPr>
        <w:rPr>
          <w:sz w:val="40"/>
          <w:szCs w:val="40"/>
          <w:u w:val="single"/>
        </w:rPr>
      </w:pPr>
    </w:p>
    <w:p w14:paraId="44BE5889" w14:textId="0D3811CD" w:rsidR="008608CF" w:rsidRDefault="008608CF">
      <w:pPr>
        <w:rPr>
          <w:sz w:val="32"/>
          <w:szCs w:val="32"/>
        </w:rPr>
      </w:pPr>
      <w:r>
        <w:rPr>
          <w:sz w:val="32"/>
          <w:szCs w:val="32"/>
        </w:rPr>
        <w:t>Module: Live event project</w:t>
      </w:r>
    </w:p>
    <w:p w14:paraId="63904FBC" w14:textId="1120EF97" w:rsidR="008608CF" w:rsidRDefault="008608CF">
      <w:pPr>
        <w:rPr>
          <w:sz w:val="32"/>
          <w:szCs w:val="32"/>
        </w:rPr>
      </w:pPr>
      <w:r>
        <w:rPr>
          <w:sz w:val="32"/>
          <w:szCs w:val="32"/>
        </w:rPr>
        <w:t xml:space="preserve">Module Lecturer: Debbie Jenkins </w:t>
      </w:r>
    </w:p>
    <w:p w14:paraId="495C9D8F" w14:textId="6B3ABBC9" w:rsidR="008608CF" w:rsidRDefault="008608CF">
      <w:pPr>
        <w:rPr>
          <w:sz w:val="32"/>
          <w:szCs w:val="32"/>
        </w:rPr>
      </w:pPr>
      <w:r>
        <w:rPr>
          <w:sz w:val="32"/>
          <w:szCs w:val="32"/>
        </w:rPr>
        <w:t xml:space="preserve">Student: Elijah Thomas </w:t>
      </w:r>
    </w:p>
    <w:p w14:paraId="72577485" w14:textId="77777777" w:rsidR="008608CF" w:rsidRDefault="008608CF">
      <w:pPr>
        <w:rPr>
          <w:sz w:val="32"/>
          <w:szCs w:val="32"/>
        </w:rPr>
      </w:pPr>
    </w:p>
    <w:p w14:paraId="3C157183" w14:textId="6C547F76" w:rsidR="008608CF" w:rsidRDefault="008608CF">
      <w:pPr>
        <w:rPr>
          <w:sz w:val="32"/>
          <w:szCs w:val="32"/>
        </w:rPr>
      </w:pPr>
      <w:r>
        <w:rPr>
          <w:sz w:val="32"/>
          <w:szCs w:val="32"/>
        </w:rPr>
        <w:t xml:space="preserve">Link To Slides: </w:t>
      </w:r>
      <w:hyperlink r:id="rId4" w:history="1">
        <w:r w:rsidRPr="00832990">
          <w:rPr>
            <w:rStyle w:val="Hyperlink"/>
            <w:sz w:val="32"/>
            <w:szCs w:val="32"/>
          </w:rPr>
          <w:t>https://www.</w:t>
        </w:r>
        <w:r w:rsidRPr="00832990">
          <w:rPr>
            <w:rStyle w:val="Hyperlink"/>
            <w:sz w:val="32"/>
            <w:szCs w:val="32"/>
          </w:rPr>
          <w:t>c</w:t>
        </w:r>
        <w:r w:rsidRPr="00832990">
          <w:rPr>
            <w:rStyle w:val="Hyperlink"/>
            <w:sz w:val="32"/>
            <w:szCs w:val="32"/>
          </w:rPr>
          <w:t>anva.com/design/DAGiOYGcKGc/7eABvKSrN2mQGFRE1s64mg/edit?utm_content=DAGiOYGcKGc&amp;utm_campaign=designshare&amp;utm_medium=link2&amp;</w:t>
        </w:r>
        <w:r w:rsidRPr="00832990">
          <w:rPr>
            <w:rStyle w:val="Hyperlink"/>
            <w:sz w:val="32"/>
            <w:szCs w:val="32"/>
          </w:rPr>
          <w:t>u</w:t>
        </w:r>
        <w:r w:rsidRPr="00832990">
          <w:rPr>
            <w:rStyle w:val="Hyperlink"/>
            <w:sz w:val="32"/>
            <w:szCs w:val="32"/>
          </w:rPr>
          <w:t>tm_source=sharebutton</w:t>
        </w:r>
      </w:hyperlink>
    </w:p>
    <w:p w14:paraId="5FA389DC" w14:textId="77777777" w:rsidR="008608CF" w:rsidRPr="008608CF" w:rsidRDefault="008608CF">
      <w:pPr>
        <w:rPr>
          <w:sz w:val="32"/>
          <w:szCs w:val="32"/>
          <w:u w:val="single"/>
        </w:rPr>
      </w:pPr>
    </w:p>
    <w:p w14:paraId="700E6C59" w14:textId="17CC135F" w:rsidR="008608CF" w:rsidRDefault="008608CF">
      <w:pPr>
        <w:rPr>
          <w:sz w:val="32"/>
          <w:szCs w:val="32"/>
          <w:u w:val="single"/>
        </w:rPr>
      </w:pPr>
      <w:r w:rsidRPr="008608CF">
        <w:rPr>
          <w:sz w:val="32"/>
          <w:szCs w:val="32"/>
          <w:u w:val="single"/>
        </w:rPr>
        <w:t>References</w:t>
      </w:r>
    </w:p>
    <w:p w14:paraId="33F0E9BD" w14:textId="77777777" w:rsidR="008608CF" w:rsidRPr="008608CF" w:rsidRDefault="008608CF" w:rsidP="008608CF">
      <w:pPr>
        <w:rPr>
          <w:b/>
          <w:bCs/>
          <w:sz w:val="32"/>
          <w:szCs w:val="32"/>
          <w:u w:val="single"/>
        </w:rPr>
      </w:pPr>
      <w:r w:rsidRPr="008608CF">
        <w:rPr>
          <w:b/>
          <w:bCs/>
          <w:sz w:val="32"/>
          <w:szCs w:val="32"/>
          <w:u w:val="single"/>
        </w:rPr>
        <w:t>Works Cited</w:t>
      </w:r>
    </w:p>
    <w:p w14:paraId="3C43B45A" w14:textId="77777777" w:rsidR="008608CF" w:rsidRPr="008608CF" w:rsidRDefault="008608CF" w:rsidP="008608CF">
      <w:pPr>
        <w:rPr>
          <w:sz w:val="32"/>
          <w:szCs w:val="32"/>
          <w:u w:val="single"/>
        </w:rPr>
      </w:pPr>
      <w:r w:rsidRPr="008608CF">
        <w:rPr>
          <w:sz w:val="32"/>
          <w:szCs w:val="32"/>
          <w:u w:val="single"/>
        </w:rPr>
        <w:t xml:space="preserve">Admin. </w:t>
      </w:r>
      <w:r w:rsidRPr="008608CF">
        <w:rPr>
          <w:i/>
          <w:iCs/>
          <w:sz w:val="32"/>
          <w:szCs w:val="32"/>
          <w:u w:val="single"/>
        </w:rPr>
        <w:t>The Importance of Food and Beverage Selection at Events</w:t>
      </w:r>
      <w:r w:rsidRPr="008608CF">
        <w:rPr>
          <w:sz w:val="32"/>
          <w:szCs w:val="32"/>
          <w:u w:val="single"/>
        </w:rPr>
        <w:t>. 12 Dec. 2024, www.starnewstribune.com/the-importance-of-food-and-beverage-selection-at-events/.</w:t>
      </w:r>
    </w:p>
    <w:p w14:paraId="0C6ABF7C" w14:textId="77777777" w:rsidR="008608CF" w:rsidRPr="008608CF" w:rsidRDefault="008608CF" w:rsidP="008608CF">
      <w:pPr>
        <w:rPr>
          <w:sz w:val="32"/>
          <w:szCs w:val="32"/>
          <w:u w:val="single"/>
        </w:rPr>
      </w:pPr>
      <w:r w:rsidRPr="008608CF">
        <w:rPr>
          <w:sz w:val="32"/>
          <w:szCs w:val="32"/>
          <w:u w:val="single"/>
        </w:rPr>
        <w:t xml:space="preserve">Brown, Jason. “Unveiling the Role of a Food and Beverage Director: The Unsung Hero of Culinary Excellence - </w:t>
      </w:r>
      <w:proofErr w:type="spellStart"/>
      <w:r w:rsidRPr="008608CF">
        <w:rPr>
          <w:sz w:val="32"/>
          <w:szCs w:val="32"/>
          <w:u w:val="single"/>
        </w:rPr>
        <w:t>EasyHealthyFoods</w:t>
      </w:r>
      <w:proofErr w:type="spellEnd"/>
      <w:r w:rsidRPr="008608CF">
        <w:rPr>
          <w:sz w:val="32"/>
          <w:szCs w:val="32"/>
          <w:u w:val="single"/>
        </w:rPr>
        <w:t xml:space="preserve">.” </w:t>
      </w:r>
      <w:proofErr w:type="spellStart"/>
      <w:r w:rsidRPr="008608CF">
        <w:rPr>
          <w:i/>
          <w:iCs/>
          <w:sz w:val="32"/>
          <w:szCs w:val="32"/>
          <w:u w:val="single"/>
        </w:rPr>
        <w:t>EasyHealthyFoods</w:t>
      </w:r>
      <w:proofErr w:type="spellEnd"/>
      <w:r w:rsidRPr="008608CF">
        <w:rPr>
          <w:sz w:val="32"/>
          <w:szCs w:val="32"/>
          <w:u w:val="single"/>
        </w:rPr>
        <w:t>, 22 Jan. 2025, easyhealthyfoods.com/what-is-a-food-and-beverage-director/. Accessed 18 Mar. 2025.</w:t>
      </w:r>
    </w:p>
    <w:p w14:paraId="7640A2E7" w14:textId="77777777" w:rsidR="008608CF" w:rsidRPr="008608CF" w:rsidRDefault="008608CF" w:rsidP="008608CF">
      <w:pPr>
        <w:rPr>
          <w:sz w:val="32"/>
          <w:szCs w:val="32"/>
          <w:u w:val="single"/>
        </w:rPr>
      </w:pPr>
      <w:r w:rsidRPr="008608CF">
        <w:rPr>
          <w:sz w:val="32"/>
          <w:szCs w:val="32"/>
          <w:u w:val="single"/>
        </w:rPr>
        <w:t xml:space="preserve">Dorian. “Why Are Communication Skills Critical in Event Management?” </w:t>
      </w:r>
      <w:proofErr w:type="spellStart"/>
      <w:r w:rsidRPr="008608CF">
        <w:rPr>
          <w:i/>
          <w:iCs/>
          <w:sz w:val="32"/>
          <w:szCs w:val="32"/>
          <w:u w:val="single"/>
        </w:rPr>
        <w:t>StreetPR</w:t>
      </w:r>
      <w:proofErr w:type="spellEnd"/>
      <w:r w:rsidRPr="008608CF">
        <w:rPr>
          <w:sz w:val="32"/>
          <w:szCs w:val="32"/>
          <w:u w:val="single"/>
        </w:rPr>
        <w:t>, 12 Sept. 2022, streetpr.co.uk/why-are-communication-skills-critical-in-event-management/.</w:t>
      </w:r>
    </w:p>
    <w:p w14:paraId="28B6743A" w14:textId="77777777" w:rsidR="008608CF" w:rsidRPr="008608CF" w:rsidRDefault="008608CF" w:rsidP="008608CF">
      <w:pPr>
        <w:rPr>
          <w:sz w:val="32"/>
          <w:szCs w:val="32"/>
          <w:u w:val="single"/>
        </w:rPr>
      </w:pPr>
      <w:r w:rsidRPr="008608CF">
        <w:rPr>
          <w:sz w:val="32"/>
          <w:szCs w:val="32"/>
          <w:u w:val="single"/>
        </w:rPr>
        <w:lastRenderedPageBreak/>
        <w:t xml:space="preserve">“Google Books.” </w:t>
      </w:r>
      <w:r w:rsidRPr="008608CF">
        <w:rPr>
          <w:i/>
          <w:iCs/>
          <w:sz w:val="32"/>
          <w:szCs w:val="32"/>
          <w:u w:val="single"/>
        </w:rPr>
        <w:t>Google.co.uk</w:t>
      </w:r>
      <w:r w:rsidRPr="008608CF">
        <w:rPr>
          <w:sz w:val="32"/>
          <w:szCs w:val="32"/>
          <w:u w:val="single"/>
        </w:rPr>
        <w:t>, 2021, www.google.co.uk/books/edition/Circular_Economy_Re_Emerging_Movement/EKQSEAAAQBAJ?hl=en&amp;gbpv=1&amp;dq=Circular+economy&amp;printsec=frontcover.</w:t>
      </w:r>
    </w:p>
    <w:p w14:paraId="7A9595BB" w14:textId="77777777" w:rsidR="008608CF" w:rsidRPr="008608CF" w:rsidRDefault="008608CF" w:rsidP="008608CF">
      <w:pPr>
        <w:rPr>
          <w:sz w:val="32"/>
          <w:szCs w:val="32"/>
          <w:u w:val="single"/>
        </w:rPr>
      </w:pPr>
      <w:r w:rsidRPr="008608CF">
        <w:rPr>
          <w:sz w:val="32"/>
          <w:szCs w:val="32"/>
          <w:u w:val="single"/>
        </w:rPr>
        <w:t xml:space="preserve">Jurevicius, Ovidijus. “Business Model Canvas (BMC): The Ultimate Guide - SM Insight.” </w:t>
      </w:r>
      <w:r w:rsidRPr="008608CF">
        <w:rPr>
          <w:i/>
          <w:iCs/>
          <w:sz w:val="32"/>
          <w:szCs w:val="32"/>
          <w:u w:val="single"/>
        </w:rPr>
        <w:t>Strategic Management Insight</w:t>
      </w:r>
      <w:r w:rsidRPr="008608CF">
        <w:rPr>
          <w:sz w:val="32"/>
          <w:szCs w:val="32"/>
          <w:u w:val="single"/>
        </w:rPr>
        <w:t>, 24 Oct. 2023, strategicmanagementinsight.com/tools/business-model-canvas-</w:t>
      </w:r>
      <w:proofErr w:type="spellStart"/>
      <w:r w:rsidRPr="008608CF">
        <w:rPr>
          <w:sz w:val="32"/>
          <w:szCs w:val="32"/>
          <w:u w:val="single"/>
        </w:rPr>
        <w:t>bmc</w:t>
      </w:r>
      <w:proofErr w:type="spellEnd"/>
      <w:r w:rsidRPr="008608CF">
        <w:rPr>
          <w:sz w:val="32"/>
          <w:szCs w:val="32"/>
          <w:u w:val="single"/>
        </w:rPr>
        <w:t>/.</w:t>
      </w:r>
    </w:p>
    <w:p w14:paraId="7A07F5F5" w14:textId="77777777" w:rsidR="008608CF" w:rsidRPr="008608CF" w:rsidRDefault="008608CF">
      <w:pPr>
        <w:rPr>
          <w:sz w:val="32"/>
          <w:szCs w:val="32"/>
          <w:u w:val="single"/>
        </w:rPr>
      </w:pPr>
    </w:p>
    <w:p w14:paraId="5031445C" w14:textId="77777777" w:rsidR="008608CF" w:rsidRPr="008608CF" w:rsidRDefault="008608CF">
      <w:pPr>
        <w:rPr>
          <w:sz w:val="32"/>
          <w:szCs w:val="32"/>
        </w:rPr>
      </w:pPr>
    </w:p>
    <w:sectPr w:rsidR="008608CF" w:rsidRPr="008608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08CF"/>
    <w:rsid w:val="008608CF"/>
    <w:rsid w:val="00B579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810564"/>
  <w15:chartTrackingRefBased/>
  <w15:docId w15:val="{A086E286-E6E5-448D-BDE3-2F4FE7828F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08C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608C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08C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08C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08C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08C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08C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08C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08C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08C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608C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08C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08C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08C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08C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08C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08C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08C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08C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08C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08C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08C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08C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08C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08C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08C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08C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08C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08C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608C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08C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608CF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29341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319939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2219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777377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anva.com/design/DAGiOYGcKGc/7eABvKSrN2mQGFRE1s64mg/edit?utm_content=DAGiOYGcKGc&amp;utm_campaign=designshare&amp;utm_medium=link2&amp;utm_source=sharebutt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216</Words>
  <Characters>1236</Characters>
  <Application>Microsoft Office Word</Application>
  <DocSecurity>0</DocSecurity>
  <Lines>10</Lines>
  <Paragraphs>2</Paragraphs>
  <ScaleCrop>false</ScaleCrop>
  <Company/>
  <LinksUpToDate>false</LinksUpToDate>
  <CharactersWithSpaces>1450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Elijah Thomas</dc:creator>
  <cp:keywords/>
  <dc:description/>
  <cp:lastModifiedBy>Elijah Thomas</cp:lastModifiedBy>
  <cp:revision>1</cp:revision>
  <dcterms:created xsi:type="dcterms:W3CDTF">2025-03-20T01:22:00Z</dcterms:created>
  <dcterms:modified xsi:type="dcterms:W3CDTF">2025-03-20T01:26:00Z</dcterms:modified>
</cp:coreProperties>
</file>