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49F37A" w14:textId="49281114" w:rsidR="00736EF9" w:rsidRPr="00736EF9" w:rsidRDefault="00552FB2" w:rsidP="00736EF9">
      <w:pPr>
        <w:spacing w:after="0"/>
        <w:ind w:left="221"/>
        <w:rPr>
          <w:rFonts w:ascii="Arial" w:eastAsia="Arial" w:hAnsi="Arial" w:cs="Arial"/>
          <w:color w:val="000000"/>
        </w:rPr>
      </w:pPr>
      <w:r>
        <w:rPr>
          <w:rFonts w:ascii="Arial" w:eastAsia="Arial" w:hAnsi="Arial" w:cs="Arial"/>
          <w:color w:val="000000"/>
        </w:rPr>
        <w:t xml:space="preserve">                                       </w:t>
      </w:r>
      <w:r w:rsidR="00736EF9" w:rsidRPr="00736EF9">
        <w:rPr>
          <w:rFonts w:ascii="Arial" w:eastAsia="Arial" w:hAnsi="Arial" w:cs="Arial"/>
          <w:noProof/>
          <w:color w:val="000000"/>
        </w:rPr>
        <w:drawing>
          <wp:inline distT="0" distB="0" distL="0" distR="0" wp14:anchorId="7798BFE6" wp14:editId="3A06C4BB">
            <wp:extent cx="2969387" cy="1292225"/>
            <wp:effectExtent l="0" t="0" r="0" b="0"/>
            <wp:docPr id="101" name="Picture 101"/>
            <wp:cNvGraphicFramePr/>
            <a:graphic xmlns:a="http://schemas.openxmlformats.org/drawingml/2006/main">
              <a:graphicData uri="http://schemas.openxmlformats.org/drawingml/2006/picture">
                <pic:pic xmlns:pic="http://schemas.openxmlformats.org/drawingml/2006/picture">
                  <pic:nvPicPr>
                    <pic:cNvPr id="101" name="Picture 101"/>
                    <pic:cNvPicPr/>
                  </pic:nvPicPr>
                  <pic:blipFill>
                    <a:blip r:embed="rId8"/>
                    <a:stretch>
                      <a:fillRect/>
                    </a:stretch>
                  </pic:blipFill>
                  <pic:spPr>
                    <a:xfrm>
                      <a:off x="0" y="0"/>
                      <a:ext cx="2969387" cy="1292225"/>
                    </a:xfrm>
                    <a:prstGeom prst="rect">
                      <a:avLst/>
                    </a:prstGeom>
                  </pic:spPr>
                </pic:pic>
              </a:graphicData>
            </a:graphic>
          </wp:inline>
        </w:drawing>
      </w:r>
    </w:p>
    <w:p w14:paraId="5D0E3CF3" w14:textId="77777777" w:rsidR="00736EF9" w:rsidRPr="00736EF9" w:rsidRDefault="00736EF9" w:rsidP="00736EF9">
      <w:pPr>
        <w:spacing w:after="143"/>
        <w:rPr>
          <w:rFonts w:ascii="Arial" w:eastAsia="Arial" w:hAnsi="Arial" w:cs="Arial"/>
          <w:color w:val="000000"/>
        </w:rPr>
      </w:pPr>
      <w:r w:rsidRPr="00736EF9">
        <w:rPr>
          <w:rFonts w:ascii="Times New Roman" w:eastAsia="Times New Roman" w:hAnsi="Times New Roman" w:cs="Times New Roman"/>
          <w:color w:val="000000"/>
          <w:sz w:val="20"/>
        </w:rPr>
        <w:t xml:space="preserve"> </w:t>
      </w:r>
      <w:r w:rsidRPr="00736EF9">
        <w:rPr>
          <w:rFonts w:ascii="Times New Roman" w:eastAsia="Times New Roman" w:hAnsi="Times New Roman" w:cs="Times New Roman"/>
          <w:color w:val="000000"/>
          <w:sz w:val="20"/>
        </w:rPr>
        <w:tab/>
        <w:t xml:space="preserve"> </w:t>
      </w:r>
    </w:p>
    <w:p w14:paraId="064527DF" w14:textId="5FAF9A7E" w:rsidR="00736EF9" w:rsidRPr="00736EF9" w:rsidRDefault="00736EF9" w:rsidP="00736EF9">
      <w:pPr>
        <w:spacing w:after="389"/>
        <w:jc w:val="center"/>
        <w:rPr>
          <w:rFonts w:ascii="Arial" w:eastAsia="Arial" w:hAnsi="Arial" w:cs="Arial"/>
          <w:color w:val="000000"/>
          <w:sz w:val="28"/>
          <w:szCs w:val="28"/>
        </w:rPr>
      </w:pPr>
    </w:p>
    <w:p w14:paraId="26175793" w14:textId="6EC6D060" w:rsidR="00736EF9" w:rsidRPr="00736EF9" w:rsidRDefault="00736EF9" w:rsidP="00736EF9">
      <w:pPr>
        <w:spacing w:after="125"/>
        <w:ind w:left="257" w:hanging="10"/>
        <w:jc w:val="center"/>
        <w:rPr>
          <w:rFonts w:ascii="Arial" w:eastAsia="Arial" w:hAnsi="Arial" w:cs="Arial"/>
          <w:color w:val="000000"/>
          <w:sz w:val="28"/>
          <w:szCs w:val="28"/>
        </w:rPr>
      </w:pPr>
      <w:r w:rsidRPr="00736EF9">
        <w:rPr>
          <w:rFonts w:ascii="Arial" w:eastAsia="Arial" w:hAnsi="Arial" w:cs="Arial"/>
          <w:b/>
          <w:color w:val="000000"/>
          <w:sz w:val="28"/>
          <w:szCs w:val="28"/>
        </w:rPr>
        <w:t>Academic Discipline of Hospitality and Tourism Management</w:t>
      </w:r>
    </w:p>
    <w:p w14:paraId="30574C77" w14:textId="76C2B38F" w:rsidR="00736EF9" w:rsidRPr="00736EF9" w:rsidRDefault="00736EF9" w:rsidP="00736EF9">
      <w:pPr>
        <w:spacing w:after="0"/>
        <w:rPr>
          <w:rFonts w:ascii="Arial" w:eastAsia="Arial" w:hAnsi="Arial" w:cs="Arial"/>
          <w:color w:val="000000"/>
          <w:sz w:val="32"/>
          <w:szCs w:val="32"/>
        </w:rPr>
      </w:pPr>
    </w:p>
    <w:p w14:paraId="201D392A" w14:textId="266F657E" w:rsidR="00736EF9" w:rsidRPr="00736EF9" w:rsidRDefault="00736EF9" w:rsidP="00736EF9">
      <w:pPr>
        <w:spacing w:after="0"/>
        <w:ind w:left="5"/>
        <w:jc w:val="center"/>
        <w:rPr>
          <w:rFonts w:ascii="Arial" w:eastAsia="Arial" w:hAnsi="Arial" w:cs="Arial"/>
          <w:color w:val="000000"/>
          <w:sz w:val="32"/>
          <w:szCs w:val="32"/>
        </w:rPr>
      </w:pPr>
      <w:r w:rsidRPr="00736EF9">
        <w:rPr>
          <w:rFonts w:ascii="Arial" w:eastAsia="Arial" w:hAnsi="Arial" w:cs="Arial"/>
          <w:b/>
          <w:color w:val="000000"/>
          <w:sz w:val="32"/>
          <w:szCs w:val="32"/>
        </w:rPr>
        <w:t>BA(Hons) International Hotel Management</w:t>
      </w:r>
    </w:p>
    <w:p w14:paraId="1C26C21F" w14:textId="1A956605" w:rsidR="00736EF9" w:rsidRPr="00736EF9" w:rsidRDefault="00736EF9" w:rsidP="00736EF9">
      <w:pPr>
        <w:spacing w:after="0"/>
        <w:ind w:left="45" w:hanging="10"/>
        <w:jc w:val="center"/>
        <w:rPr>
          <w:rFonts w:ascii="Arial" w:eastAsia="Arial" w:hAnsi="Arial" w:cs="Arial"/>
          <w:b/>
          <w:color w:val="000000"/>
          <w:sz w:val="32"/>
          <w:szCs w:val="32"/>
        </w:rPr>
      </w:pPr>
      <w:r w:rsidRPr="00736EF9">
        <w:rPr>
          <w:rFonts w:ascii="Arial" w:eastAsia="Arial" w:hAnsi="Arial" w:cs="Arial"/>
          <w:b/>
          <w:color w:val="000000"/>
          <w:sz w:val="32"/>
          <w:szCs w:val="32"/>
        </w:rPr>
        <w:t>BA (Hons) International Hotel Management (with placement year)</w:t>
      </w:r>
    </w:p>
    <w:p w14:paraId="207D03D6" w14:textId="77777777" w:rsidR="00736EF9" w:rsidRPr="00736EF9" w:rsidRDefault="00736EF9" w:rsidP="00736EF9">
      <w:pPr>
        <w:spacing w:after="0"/>
        <w:ind w:left="45" w:hanging="10"/>
        <w:jc w:val="center"/>
        <w:rPr>
          <w:rFonts w:ascii="Arial" w:eastAsia="Arial" w:hAnsi="Arial" w:cs="Arial"/>
          <w:color w:val="000000"/>
        </w:rPr>
      </w:pPr>
    </w:p>
    <w:p w14:paraId="054F7828" w14:textId="77777777" w:rsidR="00736EF9" w:rsidRPr="00736EF9" w:rsidRDefault="00736EF9" w:rsidP="00736EF9">
      <w:pPr>
        <w:spacing w:after="0"/>
        <w:ind w:left="5560" w:hanging="5394"/>
        <w:jc w:val="center"/>
        <w:rPr>
          <w:rFonts w:ascii="Arial" w:eastAsia="Arial" w:hAnsi="Arial" w:cs="Arial"/>
          <w:b/>
          <w:color w:val="000000"/>
          <w:sz w:val="32"/>
          <w:szCs w:val="32"/>
        </w:rPr>
      </w:pPr>
      <w:r w:rsidRPr="00736EF9">
        <w:rPr>
          <w:rFonts w:ascii="Arial" w:eastAsia="Arial" w:hAnsi="Arial" w:cs="Arial"/>
          <w:b/>
          <w:color w:val="000000"/>
          <w:sz w:val="32"/>
          <w:szCs w:val="32"/>
        </w:rPr>
        <w:t>Certificate of Higher Education International Hotel</w:t>
      </w:r>
    </w:p>
    <w:p w14:paraId="15F1EC24" w14:textId="54EFC0B2" w:rsidR="00736EF9" w:rsidRDefault="00736EF9" w:rsidP="00736EF9">
      <w:pPr>
        <w:spacing w:after="0"/>
        <w:ind w:left="5560" w:hanging="5394"/>
        <w:jc w:val="center"/>
        <w:rPr>
          <w:rFonts w:ascii="Arial" w:eastAsia="Arial" w:hAnsi="Arial" w:cs="Arial"/>
          <w:b/>
          <w:color w:val="000000"/>
          <w:sz w:val="32"/>
          <w:szCs w:val="32"/>
        </w:rPr>
      </w:pPr>
      <w:r w:rsidRPr="00736EF9">
        <w:rPr>
          <w:rFonts w:ascii="Arial" w:eastAsia="Arial" w:hAnsi="Arial" w:cs="Arial"/>
          <w:b/>
          <w:color w:val="000000"/>
          <w:sz w:val="32"/>
          <w:szCs w:val="32"/>
        </w:rPr>
        <w:t>Management</w:t>
      </w:r>
    </w:p>
    <w:p w14:paraId="48C20480" w14:textId="77777777" w:rsidR="00736EF9" w:rsidRPr="00736EF9" w:rsidRDefault="00736EF9" w:rsidP="00736EF9">
      <w:pPr>
        <w:spacing w:after="0"/>
        <w:ind w:left="5560" w:hanging="5394"/>
        <w:jc w:val="center"/>
        <w:rPr>
          <w:rFonts w:ascii="Arial" w:eastAsia="Arial" w:hAnsi="Arial" w:cs="Arial"/>
          <w:color w:val="000000"/>
          <w:sz w:val="32"/>
          <w:szCs w:val="32"/>
        </w:rPr>
      </w:pPr>
    </w:p>
    <w:p w14:paraId="7CFCE27D" w14:textId="384556C4" w:rsidR="00736EF9" w:rsidRPr="00736EF9" w:rsidRDefault="00736EF9" w:rsidP="00736EF9">
      <w:pPr>
        <w:keepNext/>
        <w:keepLines/>
        <w:spacing w:after="0"/>
        <w:ind w:left="10" w:right="98" w:hanging="10"/>
        <w:jc w:val="center"/>
        <w:outlineLvl w:val="0"/>
        <w:rPr>
          <w:rFonts w:ascii="Arial" w:eastAsia="Arial" w:hAnsi="Arial" w:cs="Arial"/>
          <w:b/>
          <w:color w:val="000000"/>
          <w:sz w:val="36"/>
          <w:szCs w:val="36"/>
        </w:rPr>
      </w:pPr>
      <w:r w:rsidRPr="00736EF9">
        <w:rPr>
          <w:rFonts w:ascii="Arial" w:eastAsia="Arial" w:hAnsi="Arial" w:cs="Arial"/>
          <w:b/>
          <w:color w:val="000000"/>
          <w:sz w:val="36"/>
          <w:szCs w:val="36"/>
        </w:rPr>
        <w:t>BMIH6007</w:t>
      </w:r>
    </w:p>
    <w:p w14:paraId="0C89C535" w14:textId="571E70E6" w:rsidR="00736EF9" w:rsidRPr="00736EF9" w:rsidRDefault="00736EF9" w:rsidP="00736EF9">
      <w:pPr>
        <w:spacing w:after="0"/>
        <w:ind w:left="122"/>
        <w:jc w:val="center"/>
        <w:rPr>
          <w:rFonts w:ascii="Arial" w:eastAsia="Arial" w:hAnsi="Arial" w:cs="Arial"/>
          <w:color w:val="000000"/>
        </w:rPr>
      </w:pPr>
    </w:p>
    <w:p w14:paraId="2EF4CDFF" w14:textId="55368303" w:rsidR="00736EF9" w:rsidRPr="00736EF9" w:rsidRDefault="00736EF9" w:rsidP="00736EF9">
      <w:pPr>
        <w:spacing w:after="0" w:line="241" w:lineRule="auto"/>
        <w:ind w:left="4828" w:right="1071" w:hanging="3025"/>
        <w:jc w:val="center"/>
        <w:rPr>
          <w:rFonts w:ascii="Arial" w:eastAsia="Arial" w:hAnsi="Arial" w:cs="Arial"/>
          <w:b/>
          <w:color w:val="000000"/>
          <w:sz w:val="32"/>
          <w:szCs w:val="32"/>
        </w:rPr>
      </w:pPr>
      <w:r w:rsidRPr="00736EF9">
        <w:rPr>
          <w:rFonts w:ascii="Arial" w:eastAsia="Arial" w:hAnsi="Arial" w:cs="Arial"/>
          <w:b/>
          <w:color w:val="000000"/>
          <w:sz w:val="32"/>
          <w:szCs w:val="32"/>
        </w:rPr>
        <w:t>International Meeting</w:t>
      </w:r>
    </w:p>
    <w:p w14:paraId="1C5F3608" w14:textId="1D4C427D" w:rsidR="00736EF9" w:rsidRPr="00736EF9" w:rsidRDefault="00736EF9" w:rsidP="00736EF9">
      <w:pPr>
        <w:spacing w:after="0" w:line="241" w:lineRule="auto"/>
        <w:ind w:left="4828" w:right="1071" w:hanging="3025"/>
        <w:jc w:val="center"/>
        <w:rPr>
          <w:rFonts w:ascii="Arial" w:eastAsia="Arial" w:hAnsi="Arial" w:cs="Arial"/>
          <w:color w:val="000000"/>
          <w:sz w:val="32"/>
          <w:szCs w:val="32"/>
        </w:rPr>
      </w:pPr>
      <w:r w:rsidRPr="00736EF9">
        <w:rPr>
          <w:rFonts w:ascii="Arial" w:eastAsia="Arial" w:hAnsi="Arial" w:cs="Arial"/>
          <w:b/>
          <w:color w:val="000000"/>
          <w:sz w:val="32"/>
          <w:szCs w:val="32"/>
        </w:rPr>
        <w:t>Management for the</w:t>
      </w:r>
    </w:p>
    <w:p w14:paraId="0BA89817" w14:textId="704A3879" w:rsidR="00736EF9" w:rsidRPr="00736EF9" w:rsidRDefault="00736EF9" w:rsidP="00736EF9">
      <w:pPr>
        <w:spacing w:after="0"/>
        <w:ind w:left="10" w:right="94" w:hanging="10"/>
        <w:jc w:val="center"/>
        <w:rPr>
          <w:rFonts w:ascii="Arial" w:eastAsia="Arial" w:hAnsi="Arial" w:cs="Arial"/>
          <w:color w:val="000000"/>
          <w:sz w:val="32"/>
          <w:szCs w:val="32"/>
        </w:rPr>
      </w:pPr>
      <w:r w:rsidRPr="00736EF9">
        <w:rPr>
          <w:rFonts w:ascii="Arial" w:eastAsia="Arial" w:hAnsi="Arial" w:cs="Arial"/>
          <w:b/>
          <w:color w:val="000000"/>
          <w:sz w:val="32"/>
          <w:szCs w:val="32"/>
        </w:rPr>
        <w:t>Hotel Industry</w:t>
      </w:r>
    </w:p>
    <w:p w14:paraId="5DDF7342" w14:textId="6A657630" w:rsidR="00736EF9" w:rsidRPr="00736EF9" w:rsidRDefault="00736EF9" w:rsidP="00736EF9">
      <w:pPr>
        <w:spacing w:after="0"/>
        <w:ind w:left="26"/>
        <w:jc w:val="center"/>
        <w:rPr>
          <w:rFonts w:ascii="Arial" w:eastAsia="Arial" w:hAnsi="Arial" w:cs="Arial"/>
          <w:color w:val="000000"/>
          <w:sz w:val="32"/>
          <w:szCs w:val="32"/>
        </w:rPr>
      </w:pPr>
    </w:p>
    <w:p w14:paraId="6055A110" w14:textId="5173EF92" w:rsidR="00736EF9" w:rsidRPr="00736EF9" w:rsidRDefault="00736EF9" w:rsidP="00736EF9">
      <w:pPr>
        <w:keepNext/>
        <w:keepLines/>
        <w:spacing w:after="516"/>
        <w:ind w:left="10" w:right="92" w:hanging="10"/>
        <w:jc w:val="center"/>
        <w:outlineLvl w:val="0"/>
        <w:rPr>
          <w:rFonts w:ascii="Arial" w:eastAsia="Arial" w:hAnsi="Arial" w:cs="Arial"/>
          <w:b/>
          <w:color w:val="000000"/>
          <w:sz w:val="32"/>
          <w:szCs w:val="32"/>
        </w:rPr>
      </w:pPr>
      <w:r w:rsidRPr="00736EF9">
        <w:rPr>
          <w:rFonts w:ascii="Arial" w:eastAsia="Arial" w:hAnsi="Arial" w:cs="Arial"/>
          <w:b/>
          <w:color w:val="000000"/>
          <w:sz w:val="32"/>
          <w:szCs w:val="32"/>
        </w:rPr>
        <w:t>LEVEL 6</w:t>
      </w:r>
    </w:p>
    <w:p w14:paraId="5010C6D7" w14:textId="67BA8F99" w:rsidR="00736EF9" w:rsidRPr="00736EF9" w:rsidRDefault="00736EF9" w:rsidP="00736EF9">
      <w:pPr>
        <w:spacing w:after="627"/>
        <w:ind w:left="127" w:hanging="10"/>
        <w:jc w:val="center"/>
        <w:rPr>
          <w:rFonts w:ascii="Arial" w:eastAsia="Arial" w:hAnsi="Arial" w:cs="Arial"/>
          <w:color w:val="000000"/>
          <w:sz w:val="32"/>
          <w:szCs w:val="32"/>
        </w:rPr>
      </w:pPr>
      <w:r w:rsidRPr="00736EF9">
        <w:rPr>
          <w:rFonts w:ascii="Arial" w:eastAsia="Arial" w:hAnsi="Arial" w:cs="Arial"/>
          <w:b/>
          <w:color w:val="000000"/>
          <w:sz w:val="32"/>
          <w:szCs w:val="32"/>
        </w:rPr>
        <w:t>Spring Term 2024</w:t>
      </w:r>
    </w:p>
    <w:p w14:paraId="2EA912C1" w14:textId="7B23DF6F" w:rsidR="00736EF9" w:rsidRPr="00736EF9" w:rsidRDefault="00736EF9" w:rsidP="00736EF9">
      <w:pPr>
        <w:spacing w:after="0"/>
        <w:ind w:left="127" w:right="4" w:hanging="10"/>
        <w:jc w:val="center"/>
        <w:rPr>
          <w:rFonts w:ascii="Arial" w:eastAsia="Arial" w:hAnsi="Arial" w:cs="Arial"/>
          <w:color w:val="000000"/>
          <w:sz w:val="32"/>
          <w:szCs w:val="32"/>
        </w:rPr>
      </w:pPr>
      <w:r w:rsidRPr="00736EF9">
        <w:rPr>
          <w:rFonts w:ascii="Arial" w:eastAsia="Arial" w:hAnsi="Arial" w:cs="Arial"/>
          <w:b/>
          <w:color w:val="000000"/>
          <w:sz w:val="32"/>
          <w:szCs w:val="32"/>
        </w:rPr>
        <w:t>Module Lead: Kathryn Flynn</w:t>
      </w:r>
    </w:p>
    <w:p w14:paraId="27413820" w14:textId="77777777" w:rsidR="00736EF9" w:rsidRPr="00736EF9" w:rsidRDefault="00736EF9" w:rsidP="00736EF9">
      <w:pPr>
        <w:spacing w:after="0"/>
        <w:rPr>
          <w:rFonts w:ascii="Arial" w:eastAsia="Arial" w:hAnsi="Arial" w:cs="Arial"/>
          <w:color w:val="000000"/>
        </w:rPr>
      </w:pPr>
      <w:r w:rsidRPr="00736EF9">
        <w:rPr>
          <w:rFonts w:ascii="Arial" w:eastAsia="Arial" w:hAnsi="Arial" w:cs="Arial"/>
          <w:color w:val="000000"/>
        </w:rPr>
        <w:t xml:space="preserve"> </w:t>
      </w:r>
    </w:p>
    <w:p w14:paraId="0C12FE71" w14:textId="77777777" w:rsidR="00736EF9" w:rsidRPr="00736EF9" w:rsidRDefault="00736EF9" w:rsidP="00736EF9">
      <w:pPr>
        <w:spacing w:after="107"/>
        <w:rPr>
          <w:rFonts w:ascii="Arial" w:eastAsia="Arial" w:hAnsi="Arial" w:cs="Arial"/>
          <w:color w:val="000000"/>
        </w:rPr>
      </w:pPr>
      <w:r w:rsidRPr="00736EF9">
        <w:rPr>
          <w:rFonts w:ascii="Arial" w:eastAsia="Arial" w:hAnsi="Arial" w:cs="Arial"/>
          <w:color w:val="000000"/>
        </w:rPr>
        <w:t xml:space="preserve"> </w:t>
      </w:r>
    </w:p>
    <w:p w14:paraId="4FB7EE38" w14:textId="77777777" w:rsidR="00736EF9" w:rsidRPr="00736EF9" w:rsidRDefault="00736EF9" w:rsidP="00736EF9">
      <w:pPr>
        <w:spacing w:after="0"/>
        <w:ind w:left="11"/>
        <w:jc w:val="center"/>
        <w:rPr>
          <w:rFonts w:ascii="Arial" w:eastAsia="Arial" w:hAnsi="Arial" w:cs="Arial"/>
          <w:color w:val="000000"/>
        </w:rPr>
      </w:pPr>
      <w:r w:rsidRPr="00736EF9">
        <w:rPr>
          <w:rFonts w:ascii="Arial" w:eastAsia="Arial" w:hAnsi="Arial" w:cs="Arial"/>
          <w:b/>
          <w:color w:val="0000FF"/>
          <w:sz w:val="36"/>
          <w:u w:val="single" w:color="0000FF"/>
        </w:rPr>
        <w:t>kathryn.flynn@uwtsd.ac.uk</w:t>
      </w:r>
      <w:r w:rsidRPr="00736EF9">
        <w:rPr>
          <w:rFonts w:ascii="Arial" w:eastAsia="Arial" w:hAnsi="Arial" w:cs="Arial"/>
          <w:b/>
          <w:color w:val="4F81BD"/>
          <w:sz w:val="36"/>
        </w:rPr>
        <w:t xml:space="preserve"> </w:t>
      </w:r>
    </w:p>
    <w:p w14:paraId="5E3ACAE2" w14:textId="77777777" w:rsidR="00736EF9" w:rsidRPr="00736EF9" w:rsidRDefault="00736EF9" w:rsidP="00736EF9">
      <w:pPr>
        <w:spacing w:after="0"/>
        <w:ind w:left="110"/>
        <w:jc w:val="center"/>
        <w:rPr>
          <w:rFonts w:ascii="Arial" w:eastAsia="Arial" w:hAnsi="Arial" w:cs="Arial"/>
          <w:color w:val="000000"/>
        </w:rPr>
      </w:pPr>
      <w:r w:rsidRPr="00736EF9">
        <w:rPr>
          <w:rFonts w:ascii="Arial" w:eastAsia="Arial" w:hAnsi="Arial" w:cs="Arial"/>
          <w:b/>
          <w:color w:val="4F81BD"/>
          <w:sz w:val="36"/>
        </w:rPr>
        <w:t xml:space="preserve"> </w:t>
      </w:r>
    </w:p>
    <w:tbl>
      <w:tblPr>
        <w:tblStyle w:val="TableGrid0"/>
        <w:tblW w:w="9533" w:type="dxa"/>
        <w:tblInd w:w="242" w:type="dxa"/>
        <w:tblCellMar>
          <w:left w:w="7" w:type="dxa"/>
          <w:right w:w="115" w:type="dxa"/>
        </w:tblCellMar>
        <w:tblLook w:val="04A0" w:firstRow="1" w:lastRow="0" w:firstColumn="1" w:lastColumn="0" w:noHBand="0" w:noVBand="1"/>
      </w:tblPr>
      <w:tblGrid>
        <w:gridCol w:w="1681"/>
        <w:gridCol w:w="7852"/>
      </w:tblGrid>
      <w:tr w:rsidR="00736EF9" w:rsidRPr="00736EF9" w14:paraId="282765F5" w14:textId="77777777" w:rsidTr="009C0747">
        <w:trPr>
          <w:trHeight w:val="375"/>
        </w:trPr>
        <w:tc>
          <w:tcPr>
            <w:tcW w:w="1681" w:type="dxa"/>
            <w:tcBorders>
              <w:top w:val="single" w:sz="6" w:space="0" w:color="000000"/>
              <w:left w:val="single" w:sz="6" w:space="0" w:color="000000"/>
              <w:bottom w:val="single" w:sz="6" w:space="0" w:color="000000"/>
              <w:right w:val="single" w:sz="6" w:space="0" w:color="000000"/>
            </w:tcBorders>
          </w:tcPr>
          <w:p w14:paraId="10863990" w14:textId="77777777" w:rsidR="00736EF9" w:rsidRPr="00736EF9" w:rsidRDefault="00736EF9" w:rsidP="00736EF9">
            <w:pPr>
              <w:ind w:left="17"/>
              <w:rPr>
                <w:rFonts w:ascii="Arial" w:eastAsia="Arial" w:hAnsi="Arial" w:cs="Arial"/>
                <w:color w:val="000000"/>
              </w:rPr>
            </w:pPr>
            <w:r w:rsidRPr="00736EF9">
              <w:rPr>
                <w:rFonts w:ascii="Arial" w:eastAsia="Arial" w:hAnsi="Arial" w:cs="Arial"/>
                <w:b/>
                <w:color w:val="000000"/>
              </w:rPr>
              <w:lastRenderedPageBreak/>
              <w:t xml:space="preserve">Module Code </w:t>
            </w:r>
          </w:p>
        </w:tc>
        <w:tc>
          <w:tcPr>
            <w:tcW w:w="7852" w:type="dxa"/>
            <w:tcBorders>
              <w:top w:val="single" w:sz="6" w:space="0" w:color="000000"/>
              <w:left w:val="single" w:sz="6" w:space="0" w:color="000000"/>
              <w:bottom w:val="single" w:sz="6" w:space="0" w:color="000000"/>
              <w:right w:val="single" w:sz="6" w:space="0" w:color="000000"/>
            </w:tcBorders>
          </w:tcPr>
          <w:p w14:paraId="085B0DA7" w14:textId="77777777" w:rsidR="00736EF9" w:rsidRPr="00736EF9" w:rsidRDefault="00736EF9" w:rsidP="00736EF9">
            <w:pPr>
              <w:ind w:left="12"/>
              <w:rPr>
                <w:rFonts w:ascii="Arial" w:eastAsia="Arial" w:hAnsi="Arial" w:cs="Arial"/>
                <w:color w:val="000000"/>
              </w:rPr>
            </w:pPr>
            <w:r w:rsidRPr="00736EF9">
              <w:rPr>
                <w:rFonts w:ascii="Arial" w:eastAsia="Arial" w:hAnsi="Arial" w:cs="Arial"/>
                <w:b/>
                <w:color w:val="000000"/>
              </w:rPr>
              <w:t xml:space="preserve">BMIH6007 </w:t>
            </w:r>
          </w:p>
        </w:tc>
      </w:tr>
      <w:tr w:rsidR="00736EF9" w:rsidRPr="00736EF9" w14:paraId="4FEF3FA3" w14:textId="77777777" w:rsidTr="009C0747">
        <w:trPr>
          <w:trHeight w:val="373"/>
        </w:trPr>
        <w:tc>
          <w:tcPr>
            <w:tcW w:w="1681" w:type="dxa"/>
            <w:tcBorders>
              <w:top w:val="single" w:sz="6" w:space="0" w:color="000000"/>
              <w:left w:val="single" w:sz="6" w:space="0" w:color="000000"/>
              <w:bottom w:val="single" w:sz="6" w:space="0" w:color="000000"/>
              <w:right w:val="single" w:sz="6" w:space="0" w:color="000000"/>
            </w:tcBorders>
          </w:tcPr>
          <w:p w14:paraId="0A7F3AE1" w14:textId="77777777" w:rsidR="00736EF9" w:rsidRPr="00736EF9" w:rsidRDefault="00736EF9" w:rsidP="00736EF9">
            <w:pPr>
              <w:ind w:left="17"/>
              <w:rPr>
                <w:rFonts w:ascii="Arial" w:eastAsia="Arial" w:hAnsi="Arial" w:cs="Arial"/>
                <w:color w:val="000000"/>
              </w:rPr>
            </w:pPr>
            <w:r w:rsidRPr="00736EF9">
              <w:rPr>
                <w:rFonts w:ascii="Arial" w:eastAsia="Arial" w:hAnsi="Arial" w:cs="Arial"/>
                <w:b/>
                <w:color w:val="000000"/>
              </w:rPr>
              <w:t xml:space="preserve">Title </w:t>
            </w:r>
          </w:p>
        </w:tc>
        <w:tc>
          <w:tcPr>
            <w:tcW w:w="7852" w:type="dxa"/>
            <w:tcBorders>
              <w:top w:val="single" w:sz="6" w:space="0" w:color="000000"/>
              <w:left w:val="single" w:sz="6" w:space="0" w:color="000000"/>
              <w:bottom w:val="single" w:sz="6" w:space="0" w:color="000000"/>
              <w:right w:val="single" w:sz="6" w:space="0" w:color="000000"/>
            </w:tcBorders>
          </w:tcPr>
          <w:p w14:paraId="4E02792B" w14:textId="77777777" w:rsidR="00736EF9" w:rsidRPr="00736EF9" w:rsidRDefault="00736EF9" w:rsidP="00736EF9">
            <w:pPr>
              <w:ind w:left="12"/>
              <w:rPr>
                <w:rFonts w:ascii="Arial" w:eastAsia="Arial" w:hAnsi="Arial" w:cs="Arial"/>
                <w:color w:val="000000"/>
              </w:rPr>
            </w:pPr>
            <w:r w:rsidRPr="00736EF9">
              <w:rPr>
                <w:rFonts w:ascii="Arial" w:eastAsia="Arial" w:hAnsi="Arial" w:cs="Arial"/>
                <w:b/>
                <w:color w:val="000000"/>
              </w:rPr>
              <w:t xml:space="preserve">International Meetings Management for the Hotel Industry </w:t>
            </w:r>
          </w:p>
        </w:tc>
      </w:tr>
      <w:tr w:rsidR="00736EF9" w:rsidRPr="00736EF9" w14:paraId="55303BAC" w14:textId="77777777" w:rsidTr="009C0747">
        <w:trPr>
          <w:trHeight w:val="378"/>
        </w:trPr>
        <w:tc>
          <w:tcPr>
            <w:tcW w:w="1681" w:type="dxa"/>
            <w:tcBorders>
              <w:top w:val="single" w:sz="6" w:space="0" w:color="000000"/>
              <w:left w:val="single" w:sz="6" w:space="0" w:color="000000"/>
              <w:bottom w:val="single" w:sz="6" w:space="0" w:color="000000"/>
              <w:right w:val="single" w:sz="6" w:space="0" w:color="000000"/>
            </w:tcBorders>
          </w:tcPr>
          <w:p w14:paraId="286921F7" w14:textId="77777777" w:rsidR="00736EF9" w:rsidRPr="00736EF9" w:rsidRDefault="00736EF9" w:rsidP="00736EF9">
            <w:pPr>
              <w:ind w:left="17"/>
              <w:rPr>
                <w:rFonts w:ascii="Arial" w:eastAsia="Arial" w:hAnsi="Arial" w:cs="Arial"/>
                <w:color w:val="000000"/>
              </w:rPr>
            </w:pPr>
            <w:r w:rsidRPr="00736EF9">
              <w:rPr>
                <w:rFonts w:ascii="Arial" w:eastAsia="Arial" w:hAnsi="Arial" w:cs="Arial"/>
                <w:b/>
                <w:color w:val="000000"/>
              </w:rPr>
              <w:t xml:space="preserve">Date </w:t>
            </w:r>
          </w:p>
        </w:tc>
        <w:tc>
          <w:tcPr>
            <w:tcW w:w="7852" w:type="dxa"/>
            <w:tcBorders>
              <w:top w:val="single" w:sz="6" w:space="0" w:color="000000"/>
              <w:left w:val="single" w:sz="6" w:space="0" w:color="000000"/>
              <w:bottom w:val="single" w:sz="6" w:space="0" w:color="000000"/>
              <w:right w:val="single" w:sz="6" w:space="0" w:color="000000"/>
            </w:tcBorders>
          </w:tcPr>
          <w:p w14:paraId="6448BAB9" w14:textId="77777777" w:rsidR="00736EF9" w:rsidRPr="00736EF9" w:rsidRDefault="00736EF9" w:rsidP="00736EF9">
            <w:pPr>
              <w:ind w:left="12"/>
              <w:rPr>
                <w:rFonts w:ascii="Arial" w:eastAsia="Arial" w:hAnsi="Arial" w:cs="Arial"/>
                <w:color w:val="000000"/>
              </w:rPr>
            </w:pPr>
            <w:r w:rsidRPr="00736EF9">
              <w:rPr>
                <w:rFonts w:ascii="Arial" w:eastAsia="Arial" w:hAnsi="Arial" w:cs="Arial"/>
                <w:b/>
                <w:color w:val="000000"/>
              </w:rPr>
              <w:t xml:space="preserve">24/04/2023 </w:t>
            </w:r>
          </w:p>
        </w:tc>
      </w:tr>
      <w:tr w:rsidR="00736EF9" w:rsidRPr="00736EF9" w14:paraId="19F9F213" w14:textId="77777777" w:rsidTr="009C0747">
        <w:trPr>
          <w:trHeight w:val="370"/>
        </w:trPr>
        <w:tc>
          <w:tcPr>
            <w:tcW w:w="1681" w:type="dxa"/>
            <w:tcBorders>
              <w:top w:val="single" w:sz="6" w:space="0" w:color="000000"/>
              <w:left w:val="single" w:sz="6" w:space="0" w:color="000000"/>
              <w:bottom w:val="single" w:sz="6" w:space="0" w:color="000000"/>
              <w:right w:val="single" w:sz="6" w:space="0" w:color="000000"/>
            </w:tcBorders>
          </w:tcPr>
          <w:p w14:paraId="366E27FA" w14:textId="77777777" w:rsidR="00736EF9" w:rsidRPr="00736EF9" w:rsidRDefault="00736EF9" w:rsidP="00736EF9">
            <w:pPr>
              <w:ind w:left="17"/>
              <w:rPr>
                <w:rFonts w:ascii="Arial" w:eastAsia="Arial" w:hAnsi="Arial" w:cs="Arial"/>
                <w:color w:val="000000"/>
              </w:rPr>
            </w:pPr>
            <w:r w:rsidRPr="00736EF9">
              <w:rPr>
                <w:rFonts w:ascii="Arial" w:eastAsia="Arial" w:hAnsi="Arial" w:cs="Arial"/>
                <w:b/>
                <w:color w:val="000000"/>
              </w:rPr>
              <w:t xml:space="preserve">Level </w:t>
            </w:r>
          </w:p>
        </w:tc>
        <w:tc>
          <w:tcPr>
            <w:tcW w:w="7852" w:type="dxa"/>
            <w:tcBorders>
              <w:top w:val="single" w:sz="6" w:space="0" w:color="000000"/>
              <w:left w:val="single" w:sz="6" w:space="0" w:color="000000"/>
              <w:bottom w:val="single" w:sz="6" w:space="0" w:color="000000"/>
              <w:right w:val="single" w:sz="6" w:space="0" w:color="000000"/>
            </w:tcBorders>
          </w:tcPr>
          <w:p w14:paraId="3B006A47" w14:textId="77777777" w:rsidR="00736EF9" w:rsidRPr="00736EF9" w:rsidRDefault="00736EF9" w:rsidP="00736EF9">
            <w:pPr>
              <w:ind w:left="12"/>
              <w:rPr>
                <w:rFonts w:ascii="Arial" w:eastAsia="Arial" w:hAnsi="Arial" w:cs="Arial"/>
                <w:color w:val="000000"/>
              </w:rPr>
            </w:pPr>
            <w:r w:rsidRPr="00736EF9">
              <w:rPr>
                <w:rFonts w:ascii="Arial" w:eastAsia="Arial" w:hAnsi="Arial" w:cs="Arial"/>
                <w:b/>
                <w:color w:val="000000"/>
              </w:rPr>
              <w:t xml:space="preserve">6 </w:t>
            </w:r>
          </w:p>
        </w:tc>
      </w:tr>
      <w:tr w:rsidR="00736EF9" w:rsidRPr="00736EF9" w14:paraId="1D571511" w14:textId="77777777" w:rsidTr="009C0747">
        <w:trPr>
          <w:trHeight w:val="373"/>
        </w:trPr>
        <w:tc>
          <w:tcPr>
            <w:tcW w:w="1681" w:type="dxa"/>
            <w:tcBorders>
              <w:top w:val="single" w:sz="6" w:space="0" w:color="000000"/>
              <w:left w:val="single" w:sz="6" w:space="0" w:color="000000"/>
              <w:bottom w:val="single" w:sz="6" w:space="0" w:color="000000"/>
              <w:right w:val="single" w:sz="6" w:space="0" w:color="000000"/>
            </w:tcBorders>
          </w:tcPr>
          <w:p w14:paraId="24C872EF" w14:textId="77777777" w:rsidR="00736EF9" w:rsidRPr="00736EF9" w:rsidRDefault="00736EF9" w:rsidP="00736EF9">
            <w:pPr>
              <w:ind w:left="17"/>
              <w:rPr>
                <w:rFonts w:ascii="Arial" w:eastAsia="Arial" w:hAnsi="Arial" w:cs="Arial"/>
                <w:color w:val="000000"/>
              </w:rPr>
            </w:pPr>
            <w:r w:rsidRPr="00736EF9">
              <w:rPr>
                <w:rFonts w:ascii="Arial" w:eastAsia="Arial" w:hAnsi="Arial" w:cs="Arial"/>
                <w:b/>
                <w:color w:val="000000"/>
              </w:rPr>
              <w:t xml:space="preserve">Credits </w:t>
            </w:r>
          </w:p>
        </w:tc>
        <w:tc>
          <w:tcPr>
            <w:tcW w:w="7852" w:type="dxa"/>
            <w:tcBorders>
              <w:top w:val="single" w:sz="6" w:space="0" w:color="000000"/>
              <w:left w:val="single" w:sz="6" w:space="0" w:color="000000"/>
              <w:bottom w:val="single" w:sz="6" w:space="0" w:color="000000"/>
              <w:right w:val="single" w:sz="6" w:space="0" w:color="000000"/>
            </w:tcBorders>
          </w:tcPr>
          <w:p w14:paraId="38EDFEDC" w14:textId="77777777" w:rsidR="00736EF9" w:rsidRPr="00736EF9" w:rsidRDefault="00736EF9" w:rsidP="00736EF9">
            <w:pPr>
              <w:ind w:left="12"/>
              <w:rPr>
                <w:rFonts w:ascii="Arial" w:eastAsia="Arial" w:hAnsi="Arial" w:cs="Arial"/>
                <w:color w:val="000000"/>
              </w:rPr>
            </w:pPr>
            <w:r w:rsidRPr="00736EF9">
              <w:rPr>
                <w:rFonts w:ascii="Arial" w:eastAsia="Arial" w:hAnsi="Arial" w:cs="Arial"/>
                <w:b/>
                <w:color w:val="000000"/>
              </w:rPr>
              <w:t xml:space="preserve">20 </w:t>
            </w:r>
          </w:p>
        </w:tc>
      </w:tr>
      <w:tr w:rsidR="00736EF9" w:rsidRPr="00736EF9" w14:paraId="366EC31C" w14:textId="77777777" w:rsidTr="009C0747">
        <w:trPr>
          <w:trHeight w:val="378"/>
        </w:trPr>
        <w:tc>
          <w:tcPr>
            <w:tcW w:w="1681" w:type="dxa"/>
            <w:tcBorders>
              <w:top w:val="single" w:sz="6" w:space="0" w:color="000000"/>
              <w:left w:val="single" w:sz="6" w:space="0" w:color="000000"/>
              <w:bottom w:val="single" w:sz="6" w:space="0" w:color="000000"/>
              <w:right w:val="single" w:sz="6" w:space="0" w:color="000000"/>
            </w:tcBorders>
          </w:tcPr>
          <w:p w14:paraId="30CFEA2B" w14:textId="77777777" w:rsidR="00736EF9" w:rsidRPr="00736EF9" w:rsidRDefault="00736EF9" w:rsidP="00736EF9">
            <w:pPr>
              <w:ind w:left="17"/>
              <w:rPr>
                <w:rFonts w:ascii="Arial" w:eastAsia="Arial" w:hAnsi="Arial" w:cs="Arial"/>
                <w:color w:val="000000"/>
              </w:rPr>
            </w:pPr>
            <w:r w:rsidRPr="00736EF9">
              <w:rPr>
                <w:rFonts w:ascii="Arial" w:eastAsia="Arial" w:hAnsi="Arial" w:cs="Arial"/>
                <w:b/>
                <w:color w:val="000000"/>
              </w:rPr>
              <w:t xml:space="preserve">Pre-Requisites </w:t>
            </w:r>
          </w:p>
        </w:tc>
        <w:tc>
          <w:tcPr>
            <w:tcW w:w="7852" w:type="dxa"/>
            <w:tcBorders>
              <w:top w:val="single" w:sz="6" w:space="0" w:color="000000"/>
              <w:left w:val="single" w:sz="6" w:space="0" w:color="000000"/>
              <w:bottom w:val="single" w:sz="6" w:space="0" w:color="000000"/>
              <w:right w:val="single" w:sz="6" w:space="0" w:color="000000"/>
            </w:tcBorders>
          </w:tcPr>
          <w:p w14:paraId="335747EB" w14:textId="77777777" w:rsidR="00736EF9" w:rsidRPr="00736EF9" w:rsidRDefault="00736EF9" w:rsidP="00736EF9">
            <w:pPr>
              <w:rPr>
                <w:rFonts w:ascii="Arial" w:eastAsia="Arial" w:hAnsi="Arial" w:cs="Arial"/>
                <w:color w:val="000000"/>
              </w:rPr>
            </w:pPr>
            <w:r w:rsidRPr="00736EF9">
              <w:rPr>
                <w:rFonts w:ascii="Times New Roman" w:eastAsia="Times New Roman" w:hAnsi="Times New Roman" w:cs="Times New Roman"/>
                <w:color w:val="000000"/>
                <w:sz w:val="18"/>
              </w:rPr>
              <w:t xml:space="preserve"> </w:t>
            </w:r>
          </w:p>
        </w:tc>
      </w:tr>
    </w:tbl>
    <w:p w14:paraId="7F5B542D" w14:textId="77777777" w:rsidR="00C119AF" w:rsidRDefault="00C119AF" w:rsidP="00C97894">
      <w:pPr>
        <w:pStyle w:val="Heading1"/>
        <w:rPr>
          <w:rFonts w:ascii="Times New Roman" w:hAnsi="Times New Roman" w:cs="Times New Roman"/>
          <w:b/>
          <w:bCs/>
          <w:color w:val="auto"/>
          <w:sz w:val="36"/>
          <w:szCs w:val="36"/>
        </w:rPr>
      </w:pPr>
    </w:p>
    <w:p w14:paraId="7D02251A" w14:textId="23E4EDAA" w:rsidR="00C97894" w:rsidRPr="00552FB2" w:rsidRDefault="00552FB2" w:rsidP="00C97894">
      <w:pPr>
        <w:pStyle w:val="Heading1"/>
        <w:rPr>
          <w:rFonts w:ascii="Times New Roman" w:hAnsi="Times New Roman" w:cs="Times New Roman"/>
          <w:b/>
          <w:bCs/>
          <w:color w:val="auto"/>
          <w:sz w:val="36"/>
          <w:szCs w:val="36"/>
        </w:rPr>
      </w:pPr>
      <w:r w:rsidRPr="00552FB2">
        <w:rPr>
          <w:rFonts w:ascii="Times New Roman" w:hAnsi="Times New Roman" w:cs="Times New Roman"/>
          <w:b/>
          <w:bCs/>
          <w:color w:val="auto"/>
          <w:sz w:val="36"/>
          <w:szCs w:val="36"/>
        </w:rPr>
        <w:t>Student Name:</w:t>
      </w:r>
      <w:r>
        <w:rPr>
          <w:rFonts w:ascii="Times New Roman" w:hAnsi="Times New Roman" w:cs="Times New Roman"/>
          <w:b/>
          <w:bCs/>
          <w:color w:val="auto"/>
          <w:sz w:val="36"/>
          <w:szCs w:val="36"/>
        </w:rPr>
        <w:t xml:space="preserve"> Estera Cristina</w:t>
      </w:r>
      <w:r w:rsidR="00454D0D">
        <w:rPr>
          <w:rFonts w:ascii="Times New Roman" w:hAnsi="Times New Roman" w:cs="Times New Roman"/>
          <w:b/>
          <w:bCs/>
          <w:color w:val="auto"/>
          <w:sz w:val="36"/>
          <w:szCs w:val="36"/>
        </w:rPr>
        <w:t xml:space="preserve"> Lautarescu</w:t>
      </w:r>
    </w:p>
    <w:p w14:paraId="6F74C6FE" w14:textId="515168D8" w:rsidR="00552FB2" w:rsidRPr="00552FB2" w:rsidRDefault="00552FB2" w:rsidP="00552FB2">
      <w:pPr>
        <w:rPr>
          <w:rFonts w:ascii="Times New Roman" w:hAnsi="Times New Roman" w:cs="Times New Roman"/>
          <w:b/>
          <w:bCs/>
          <w:sz w:val="36"/>
          <w:szCs w:val="36"/>
        </w:rPr>
      </w:pPr>
    </w:p>
    <w:p w14:paraId="3BD08523" w14:textId="46E00976" w:rsidR="00552FB2" w:rsidRPr="00552FB2" w:rsidRDefault="00552FB2" w:rsidP="00552FB2">
      <w:pPr>
        <w:rPr>
          <w:rFonts w:ascii="Times New Roman" w:hAnsi="Times New Roman" w:cs="Times New Roman"/>
          <w:b/>
          <w:bCs/>
          <w:sz w:val="36"/>
          <w:szCs w:val="36"/>
        </w:rPr>
      </w:pPr>
      <w:r w:rsidRPr="00552FB2">
        <w:rPr>
          <w:rFonts w:ascii="Times New Roman" w:hAnsi="Times New Roman" w:cs="Times New Roman"/>
          <w:b/>
          <w:bCs/>
          <w:sz w:val="36"/>
          <w:szCs w:val="36"/>
        </w:rPr>
        <w:t>Student ID:</w:t>
      </w:r>
      <w:r w:rsidR="00C119AF">
        <w:rPr>
          <w:rFonts w:ascii="Times New Roman" w:hAnsi="Times New Roman" w:cs="Times New Roman"/>
          <w:b/>
          <w:bCs/>
          <w:sz w:val="36"/>
          <w:szCs w:val="36"/>
        </w:rPr>
        <w:t xml:space="preserve"> </w:t>
      </w:r>
      <w:r w:rsidR="00454D0D">
        <w:rPr>
          <w:rFonts w:ascii="Times New Roman" w:hAnsi="Times New Roman" w:cs="Times New Roman"/>
          <w:b/>
          <w:bCs/>
          <w:sz w:val="36"/>
          <w:szCs w:val="36"/>
        </w:rPr>
        <w:t>2122252</w:t>
      </w:r>
    </w:p>
    <w:p w14:paraId="2AB0C6F0" w14:textId="77777777" w:rsidR="00736EF9" w:rsidRDefault="00736EF9" w:rsidP="00736EF9"/>
    <w:p w14:paraId="785114AD" w14:textId="77777777" w:rsidR="00736EF9" w:rsidRDefault="00736EF9" w:rsidP="00736EF9"/>
    <w:p w14:paraId="7C4C8E3B" w14:textId="77777777" w:rsidR="00736EF9" w:rsidRDefault="00736EF9" w:rsidP="00736EF9"/>
    <w:p w14:paraId="3E9C7BCA" w14:textId="77777777" w:rsidR="00736EF9" w:rsidRDefault="00736EF9" w:rsidP="00736EF9"/>
    <w:p w14:paraId="51F475AF" w14:textId="77777777" w:rsidR="00736EF9" w:rsidRDefault="00736EF9" w:rsidP="00736EF9"/>
    <w:p w14:paraId="6540435B" w14:textId="77777777" w:rsidR="00736EF9" w:rsidRDefault="00736EF9" w:rsidP="00736EF9"/>
    <w:p w14:paraId="541E6251" w14:textId="77777777" w:rsidR="00736EF9" w:rsidRDefault="00736EF9" w:rsidP="00736EF9"/>
    <w:p w14:paraId="401926F2" w14:textId="77777777" w:rsidR="00736EF9" w:rsidRDefault="00736EF9" w:rsidP="00736EF9"/>
    <w:p w14:paraId="04C020ED" w14:textId="77777777" w:rsidR="00736EF9" w:rsidRDefault="00736EF9" w:rsidP="00736EF9"/>
    <w:p w14:paraId="18BC97E2" w14:textId="77777777" w:rsidR="00736EF9" w:rsidRDefault="00736EF9" w:rsidP="00736EF9"/>
    <w:p w14:paraId="386895AD" w14:textId="77777777" w:rsidR="00736EF9" w:rsidRDefault="00736EF9" w:rsidP="00736EF9"/>
    <w:p w14:paraId="629175B2" w14:textId="77777777" w:rsidR="00736EF9" w:rsidRDefault="00736EF9" w:rsidP="00736EF9"/>
    <w:p w14:paraId="6DB87AB3" w14:textId="77777777" w:rsidR="00736EF9" w:rsidRDefault="00736EF9" w:rsidP="00736EF9"/>
    <w:p w14:paraId="3C930AB5" w14:textId="77777777" w:rsidR="00736EF9" w:rsidRDefault="00736EF9" w:rsidP="00736EF9"/>
    <w:p w14:paraId="7AAD90D0" w14:textId="77777777" w:rsidR="00736EF9" w:rsidRDefault="00736EF9" w:rsidP="00736EF9"/>
    <w:p w14:paraId="6ABE4785" w14:textId="77777777" w:rsidR="00736EF9" w:rsidRDefault="00736EF9" w:rsidP="00736EF9"/>
    <w:p w14:paraId="5D9C7513" w14:textId="77777777" w:rsidR="00736EF9" w:rsidRPr="00736EF9" w:rsidRDefault="00736EF9" w:rsidP="00736EF9"/>
    <w:p w14:paraId="6F48D146" w14:textId="77777777" w:rsidR="00E00539" w:rsidRDefault="00E00539" w:rsidP="00E00539"/>
    <w:sdt>
      <w:sdtPr>
        <w:rPr>
          <w:rFonts w:asciiTheme="minorHAnsi" w:eastAsiaTheme="minorHAnsi" w:hAnsiTheme="minorHAnsi" w:cstheme="minorBidi"/>
          <w:color w:val="auto"/>
          <w:kern w:val="2"/>
          <w:sz w:val="22"/>
          <w:szCs w:val="22"/>
          <w14:ligatures w14:val="standardContextual"/>
        </w:rPr>
        <w:id w:val="-1333141551"/>
        <w:docPartObj>
          <w:docPartGallery w:val="Table of Contents"/>
          <w:docPartUnique/>
        </w:docPartObj>
      </w:sdtPr>
      <w:sdtEndPr>
        <w:rPr>
          <w:rFonts w:ascii="Times New Roman" w:hAnsi="Times New Roman" w:cs="Times New Roman"/>
          <w:b/>
          <w:bCs/>
          <w:noProof/>
          <w:sz w:val="24"/>
          <w:szCs w:val="24"/>
        </w:rPr>
      </w:sdtEndPr>
      <w:sdtContent>
        <w:p w14:paraId="0E2B49A7" w14:textId="2649D0BC" w:rsidR="00E00539" w:rsidRPr="00CE43B1" w:rsidRDefault="00E00539" w:rsidP="00E00539">
          <w:pPr>
            <w:pStyle w:val="TOCHeading"/>
            <w:jc w:val="center"/>
            <w:rPr>
              <w:rFonts w:ascii="Times New Roman" w:hAnsi="Times New Roman" w:cs="Times New Roman"/>
              <w:b/>
              <w:bCs/>
            </w:rPr>
          </w:pPr>
          <w:r w:rsidRPr="00CE43B1">
            <w:rPr>
              <w:rFonts w:ascii="Times New Roman" w:hAnsi="Times New Roman" w:cs="Times New Roman"/>
              <w:b/>
              <w:bCs/>
            </w:rPr>
            <w:t>Table of Contents</w:t>
          </w:r>
        </w:p>
        <w:p w14:paraId="5558D8D6" w14:textId="29907FEA" w:rsidR="00CE43B1" w:rsidRPr="00CE43B1" w:rsidRDefault="00E00539" w:rsidP="00CE43B1">
          <w:pPr>
            <w:pStyle w:val="TOC1"/>
            <w:tabs>
              <w:tab w:val="left" w:pos="440"/>
              <w:tab w:val="right" w:leader="dot" w:pos="9350"/>
            </w:tabs>
            <w:spacing w:line="360" w:lineRule="auto"/>
            <w:rPr>
              <w:rFonts w:ascii="Times New Roman" w:eastAsiaTheme="minorEastAsia" w:hAnsi="Times New Roman" w:cs="Times New Roman"/>
              <w:noProof/>
            </w:rPr>
          </w:pPr>
          <w:r w:rsidRPr="00CE43B1">
            <w:rPr>
              <w:rFonts w:ascii="Times New Roman" w:hAnsi="Times New Roman" w:cs="Times New Roman"/>
              <w:sz w:val="24"/>
              <w:szCs w:val="24"/>
            </w:rPr>
            <w:fldChar w:fldCharType="begin"/>
          </w:r>
          <w:r w:rsidRPr="00CE43B1">
            <w:rPr>
              <w:rFonts w:ascii="Times New Roman" w:hAnsi="Times New Roman" w:cs="Times New Roman"/>
              <w:sz w:val="24"/>
              <w:szCs w:val="24"/>
            </w:rPr>
            <w:instrText xml:space="preserve"> TOC \o "1-3" \h \z \u </w:instrText>
          </w:r>
          <w:r w:rsidRPr="00CE43B1">
            <w:rPr>
              <w:rFonts w:ascii="Times New Roman" w:hAnsi="Times New Roman" w:cs="Times New Roman"/>
              <w:sz w:val="24"/>
              <w:szCs w:val="24"/>
            </w:rPr>
            <w:fldChar w:fldCharType="separate"/>
          </w:r>
          <w:hyperlink w:anchor="_Toc166835106" w:history="1">
            <w:r w:rsidR="00CE43B1" w:rsidRPr="00CE43B1">
              <w:rPr>
                <w:rStyle w:val="Hyperlink"/>
                <w:rFonts w:ascii="Times New Roman" w:hAnsi="Times New Roman" w:cs="Times New Roman"/>
                <w:b/>
                <w:bCs/>
                <w:noProof/>
              </w:rPr>
              <w:t>1.</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Cover Page</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_Toc166835106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1</w:t>
            </w:r>
            <w:r w:rsidR="00CE43B1" w:rsidRPr="00CE43B1">
              <w:rPr>
                <w:rFonts w:ascii="Times New Roman" w:hAnsi="Times New Roman" w:cs="Times New Roman"/>
                <w:noProof/>
                <w:webHidden/>
              </w:rPr>
              <w:fldChar w:fldCharType="end"/>
            </w:r>
          </w:hyperlink>
        </w:p>
        <w:p w14:paraId="4C8374F7" w14:textId="6BA16BB8" w:rsidR="00CE43B1" w:rsidRPr="00CE43B1" w:rsidRDefault="00454D0D" w:rsidP="00CE43B1">
          <w:pPr>
            <w:pStyle w:val="TOC1"/>
            <w:tabs>
              <w:tab w:val="left" w:pos="440"/>
              <w:tab w:val="right" w:leader="dot" w:pos="9350"/>
            </w:tabs>
            <w:spacing w:line="360" w:lineRule="auto"/>
            <w:rPr>
              <w:rFonts w:ascii="Times New Roman" w:eastAsiaTheme="minorEastAsia" w:hAnsi="Times New Roman" w:cs="Times New Roman"/>
              <w:noProof/>
            </w:rPr>
          </w:pPr>
          <w:hyperlink w:anchor="_Toc166835107" w:history="1">
            <w:r w:rsidR="00CE43B1" w:rsidRPr="00CE43B1">
              <w:rPr>
                <w:rStyle w:val="Hyperlink"/>
                <w:rFonts w:ascii="Times New Roman" w:hAnsi="Times New Roman" w:cs="Times New Roman"/>
                <w:b/>
                <w:bCs/>
                <w:noProof/>
              </w:rPr>
              <w:t>2.</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Description and Background</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_Toc166835107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2</w:t>
            </w:r>
            <w:r w:rsidR="00CE43B1" w:rsidRPr="00CE43B1">
              <w:rPr>
                <w:rFonts w:ascii="Times New Roman" w:hAnsi="Times New Roman" w:cs="Times New Roman"/>
                <w:noProof/>
                <w:webHidden/>
              </w:rPr>
              <w:fldChar w:fldCharType="end"/>
            </w:r>
          </w:hyperlink>
        </w:p>
        <w:p w14:paraId="6A2AFECB" w14:textId="58978B54" w:rsidR="00CE43B1" w:rsidRPr="00CE43B1" w:rsidRDefault="00454D0D" w:rsidP="00CE43B1">
          <w:pPr>
            <w:pStyle w:val="TOC2"/>
            <w:tabs>
              <w:tab w:val="left" w:pos="880"/>
              <w:tab w:val="right" w:leader="dot" w:pos="9350"/>
            </w:tabs>
            <w:spacing w:line="360" w:lineRule="auto"/>
            <w:rPr>
              <w:rFonts w:ascii="Times New Roman" w:eastAsiaTheme="minorEastAsia" w:hAnsi="Times New Roman" w:cs="Times New Roman"/>
              <w:noProof/>
            </w:rPr>
          </w:pPr>
          <w:hyperlink w:anchor="_Toc166835108" w:history="1">
            <w:r w:rsidR="00CE43B1" w:rsidRPr="00CE43B1">
              <w:rPr>
                <w:rStyle w:val="Hyperlink"/>
                <w:rFonts w:ascii="Times New Roman" w:hAnsi="Times New Roman" w:cs="Times New Roman"/>
                <w:b/>
                <w:bCs/>
                <w:noProof/>
              </w:rPr>
              <w:t>2.1</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Purpose</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_Toc166835108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3</w:t>
            </w:r>
            <w:r w:rsidR="00CE43B1" w:rsidRPr="00CE43B1">
              <w:rPr>
                <w:rFonts w:ascii="Times New Roman" w:hAnsi="Times New Roman" w:cs="Times New Roman"/>
                <w:noProof/>
                <w:webHidden/>
              </w:rPr>
              <w:fldChar w:fldCharType="end"/>
            </w:r>
          </w:hyperlink>
        </w:p>
        <w:p w14:paraId="0E7DB480" w14:textId="1239B8FA" w:rsidR="00CE43B1" w:rsidRPr="00CE43B1" w:rsidRDefault="00454D0D" w:rsidP="00CE43B1">
          <w:pPr>
            <w:pStyle w:val="TOC1"/>
            <w:tabs>
              <w:tab w:val="left" w:pos="440"/>
              <w:tab w:val="right" w:leader="dot" w:pos="9350"/>
            </w:tabs>
            <w:spacing w:line="360" w:lineRule="auto"/>
            <w:rPr>
              <w:rFonts w:ascii="Times New Roman" w:eastAsiaTheme="minorEastAsia" w:hAnsi="Times New Roman" w:cs="Times New Roman"/>
              <w:noProof/>
            </w:rPr>
          </w:pPr>
          <w:hyperlink w:anchor="_Toc166835109" w:history="1">
            <w:r w:rsidR="00CE43B1" w:rsidRPr="00CE43B1">
              <w:rPr>
                <w:rStyle w:val="Hyperlink"/>
                <w:rFonts w:ascii="Times New Roman" w:hAnsi="Times New Roman" w:cs="Times New Roman"/>
                <w:b/>
                <w:bCs/>
                <w:noProof/>
              </w:rPr>
              <w:t>3.</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Event Cycle</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_Toc166835109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4</w:t>
            </w:r>
            <w:r w:rsidR="00CE43B1" w:rsidRPr="00CE43B1">
              <w:rPr>
                <w:rFonts w:ascii="Times New Roman" w:hAnsi="Times New Roman" w:cs="Times New Roman"/>
                <w:noProof/>
                <w:webHidden/>
              </w:rPr>
              <w:fldChar w:fldCharType="end"/>
            </w:r>
          </w:hyperlink>
        </w:p>
        <w:p w14:paraId="0782448E" w14:textId="080F31DA"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10" w:history="1">
            <w:r w:rsidR="00CE43B1" w:rsidRPr="00CE43B1">
              <w:rPr>
                <w:rStyle w:val="Hyperlink"/>
                <w:rFonts w:ascii="Times New Roman" w:hAnsi="Times New Roman" w:cs="Times New Roman"/>
                <w:noProof/>
              </w:rPr>
              <w:t>3.1 Conceptualization:</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_Toc166835110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4</w:t>
            </w:r>
            <w:r w:rsidR="00CE43B1" w:rsidRPr="00CE43B1">
              <w:rPr>
                <w:rFonts w:ascii="Times New Roman" w:hAnsi="Times New Roman" w:cs="Times New Roman"/>
                <w:noProof/>
                <w:webHidden/>
              </w:rPr>
              <w:fldChar w:fldCharType="end"/>
            </w:r>
          </w:hyperlink>
        </w:p>
        <w:p w14:paraId="2B8CBBF3" w14:textId="0EF6965E"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11" w:history="1">
            <w:r w:rsidR="00CE43B1" w:rsidRPr="00CE43B1">
              <w:rPr>
                <w:rStyle w:val="Hyperlink"/>
                <w:rFonts w:ascii="Times New Roman" w:hAnsi="Times New Roman" w:cs="Times New Roman"/>
                <w:noProof/>
              </w:rPr>
              <w:t>3.2 Feasibility Assessment:</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_Toc166835111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4</w:t>
            </w:r>
            <w:r w:rsidR="00CE43B1" w:rsidRPr="00CE43B1">
              <w:rPr>
                <w:rFonts w:ascii="Times New Roman" w:hAnsi="Times New Roman" w:cs="Times New Roman"/>
                <w:noProof/>
                <w:webHidden/>
              </w:rPr>
              <w:fldChar w:fldCharType="end"/>
            </w:r>
          </w:hyperlink>
        </w:p>
        <w:p w14:paraId="5113343D" w14:textId="1E2FD5A7"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12" w:history="1">
            <w:r w:rsidR="00CE43B1" w:rsidRPr="00CE43B1">
              <w:rPr>
                <w:rStyle w:val="Hyperlink"/>
                <w:rFonts w:ascii="Times New Roman" w:hAnsi="Times New Roman" w:cs="Times New Roman"/>
                <w:noProof/>
              </w:rPr>
              <w:t>3.3 Detailed Planning:</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_Toc166835112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4</w:t>
            </w:r>
            <w:r w:rsidR="00CE43B1" w:rsidRPr="00CE43B1">
              <w:rPr>
                <w:rFonts w:ascii="Times New Roman" w:hAnsi="Times New Roman" w:cs="Times New Roman"/>
                <w:noProof/>
                <w:webHidden/>
              </w:rPr>
              <w:fldChar w:fldCharType="end"/>
            </w:r>
          </w:hyperlink>
        </w:p>
        <w:p w14:paraId="68C7F5A1" w14:textId="3EFC1D97"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13" w:history="1">
            <w:r w:rsidR="00CE43B1" w:rsidRPr="00CE43B1">
              <w:rPr>
                <w:rStyle w:val="Hyperlink"/>
                <w:rFonts w:ascii="Times New Roman" w:hAnsi="Times New Roman" w:cs="Times New Roman"/>
                <w:noProof/>
              </w:rPr>
              <w:t>3.4 Execution:</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_Toc166835113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5</w:t>
            </w:r>
            <w:r w:rsidR="00CE43B1" w:rsidRPr="00CE43B1">
              <w:rPr>
                <w:rFonts w:ascii="Times New Roman" w:hAnsi="Times New Roman" w:cs="Times New Roman"/>
                <w:noProof/>
                <w:webHidden/>
              </w:rPr>
              <w:fldChar w:fldCharType="end"/>
            </w:r>
          </w:hyperlink>
        </w:p>
        <w:p w14:paraId="5A2709CA" w14:textId="349D5728"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14" w:history="1">
            <w:r w:rsidR="00CE43B1" w:rsidRPr="00CE43B1">
              <w:rPr>
                <w:rStyle w:val="Hyperlink"/>
                <w:rFonts w:ascii="Times New Roman" w:hAnsi="Times New Roman" w:cs="Times New Roman"/>
                <w:noProof/>
              </w:rPr>
              <w:t>3.5 Post-Event Evaluation:</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_Toc166835114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5</w:t>
            </w:r>
            <w:r w:rsidR="00CE43B1" w:rsidRPr="00CE43B1">
              <w:rPr>
                <w:rFonts w:ascii="Times New Roman" w:hAnsi="Times New Roman" w:cs="Times New Roman"/>
                <w:noProof/>
                <w:webHidden/>
              </w:rPr>
              <w:fldChar w:fldCharType="end"/>
            </w:r>
          </w:hyperlink>
        </w:p>
        <w:p w14:paraId="26AF5E3B" w14:textId="272BB544" w:rsidR="00CE43B1" w:rsidRPr="00CE43B1" w:rsidRDefault="00454D0D" w:rsidP="00CE43B1">
          <w:pPr>
            <w:pStyle w:val="TOC1"/>
            <w:tabs>
              <w:tab w:val="left" w:pos="440"/>
              <w:tab w:val="right" w:leader="dot" w:pos="9350"/>
            </w:tabs>
            <w:spacing w:line="360" w:lineRule="auto"/>
            <w:rPr>
              <w:rFonts w:ascii="Times New Roman" w:eastAsiaTheme="minorEastAsia" w:hAnsi="Times New Roman" w:cs="Times New Roman"/>
              <w:noProof/>
            </w:rPr>
          </w:pPr>
          <w:hyperlink w:anchor="_Toc166835115" w:history="1">
            <w:r w:rsidR="00CE43B1" w:rsidRPr="00CE43B1">
              <w:rPr>
                <w:rStyle w:val="Hyperlink"/>
                <w:rFonts w:ascii="Times New Roman" w:hAnsi="Times New Roman" w:cs="Times New Roman"/>
                <w:b/>
                <w:bCs/>
                <w:noProof/>
              </w:rPr>
              <w:t>4.</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Event Concept:</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_Toc166835115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5</w:t>
            </w:r>
            <w:r w:rsidR="00CE43B1" w:rsidRPr="00CE43B1">
              <w:rPr>
                <w:rFonts w:ascii="Times New Roman" w:hAnsi="Times New Roman" w:cs="Times New Roman"/>
                <w:noProof/>
                <w:webHidden/>
              </w:rPr>
              <w:fldChar w:fldCharType="end"/>
            </w:r>
          </w:hyperlink>
        </w:p>
        <w:p w14:paraId="30BEBABA" w14:textId="2FEC6603" w:rsidR="00CE43B1" w:rsidRPr="00CE43B1" w:rsidRDefault="00454D0D" w:rsidP="00CE43B1">
          <w:pPr>
            <w:pStyle w:val="TOC1"/>
            <w:tabs>
              <w:tab w:val="left" w:pos="440"/>
              <w:tab w:val="right" w:leader="dot" w:pos="9350"/>
            </w:tabs>
            <w:spacing w:line="360" w:lineRule="auto"/>
            <w:rPr>
              <w:rFonts w:ascii="Times New Roman" w:eastAsiaTheme="minorEastAsia" w:hAnsi="Times New Roman" w:cs="Times New Roman"/>
              <w:noProof/>
            </w:rPr>
          </w:pPr>
          <w:hyperlink w:anchor="_Toc166835116" w:history="1">
            <w:r w:rsidR="00CE43B1" w:rsidRPr="00CE43B1">
              <w:rPr>
                <w:rStyle w:val="Hyperlink"/>
                <w:rFonts w:ascii="Times New Roman" w:hAnsi="Times New Roman" w:cs="Times New Roman"/>
                <w:b/>
                <w:bCs/>
                <w:noProof/>
              </w:rPr>
              <w:t>5.</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Aim and Objectives of the Meeting / Event</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_Toc166835116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6</w:t>
            </w:r>
            <w:r w:rsidR="00CE43B1" w:rsidRPr="00CE43B1">
              <w:rPr>
                <w:rFonts w:ascii="Times New Roman" w:hAnsi="Times New Roman" w:cs="Times New Roman"/>
                <w:noProof/>
                <w:webHidden/>
              </w:rPr>
              <w:fldChar w:fldCharType="end"/>
            </w:r>
          </w:hyperlink>
        </w:p>
        <w:p w14:paraId="200E3B61" w14:textId="0AE0BCC4" w:rsidR="00CE43B1" w:rsidRPr="00CE43B1" w:rsidRDefault="00454D0D" w:rsidP="00CE43B1">
          <w:pPr>
            <w:pStyle w:val="TOC1"/>
            <w:tabs>
              <w:tab w:val="left" w:pos="440"/>
              <w:tab w:val="right" w:leader="dot" w:pos="9350"/>
            </w:tabs>
            <w:spacing w:line="360" w:lineRule="auto"/>
            <w:rPr>
              <w:rFonts w:ascii="Times New Roman" w:eastAsiaTheme="minorEastAsia" w:hAnsi="Times New Roman" w:cs="Times New Roman"/>
              <w:noProof/>
            </w:rPr>
          </w:pPr>
          <w:hyperlink w:anchor="_Toc166835117" w:history="1">
            <w:r w:rsidR="00CE43B1" w:rsidRPr="00CE43B1">
              <w:rPr>
                <w:rStyle w:val="Hyperlink"/>
                <w:rFonts w:ascii="Times New Roman" w:hAnsi="Times New Roman" w:cs="Times New Roman"/>
                <w:b/>
                <w:bCs/>
                <w:noProof/>
              </w:rPr>
              <w:t>6.</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Event Operations</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_Toc166835117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8</w:t>
            </w:r>
            <w:r w:rsidR="00CE43B1" w:rsidRPr="00CE43B1">
              <w:rPr>
                <w:rFonts w:ascii="Times New Roman" w:hAnsi="Times New Roman" w:cs="Times New Roman"/>
                <w:noProof/>
                <w:webHidden/>
              </w:rPr>
              <w:fldChar w:fldCharType="end"/>
            </w:r>
          </w:hyperlink>
        </w:p>
        <w:p w14:paraId="5D08A87E" w14:textId="3B41FD99" w:rsidR="00CE43B1" w:rsidRPr="00CE43B1" w:rsidRDefault="00454D0D" w:rsidP="00CE43B1">
          <w:pPr>
            <w:pStyle w:val="TOC1"/>
            <w:tabs>
              <w:tab w:val="left" w:pos="440"/>
              <w:tab w:val="right" w:leader="dot" w:pos="9350"/>
            </w:tabs>
            <w:spacing w:line="360" w:lineRule="auto"/>
            <w:rPr>
              <w:rFonts w:ascii="Times New Roman" w:eastAsiaTheme="minorEastAsia" w:hAnsi="Times New Roman" w:cs="Times New Roman"/>
              <w:noProof/>
            </w:rPr>
          </w:pPr>
          <w:hyperlink w:anchor="_Toc166835118" w:history="1">
            <w:r w:rsidR="00CE43B1" w:rsidRPr="00CE43B1">
              <w:rPr>
                <w:rStyle w:val="Hyperlink"/>
                <w:rFonts w:ascii="Times New Roman" w:hAnsi="Times New Roman" w:cs="Times New Roman"/>
                <w:b/>
                <w:bCs/>
                <w:noProof/>
              </w:rPr>
              <w:t>7.</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Event Budget</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_Toc166835118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8</w:t>
            </w:r>
            <w:r w:rsidR="00CE43B1" w:rsidRPr="00CE43B1">
              <w:rPr>
                <w:rFonts w:ascii="Times New Roman" w:hAnsi="Times New Roman" w:cs="Times New Roman"/>
                <w:noProof/>
                <w:webHidden/>
              </w:rPr>
              <w:fldChar w:fldCharType="end"/>
            </w:r>
          </w:hyperlink>
        </w:p>
        <w:p w14:paraId="3034C2B7" w14:textId="2275AD50" w:rsidR="00CE43B1" w:rsidRPr="00CE43B1" w:rsidRDefault="00454D0D" w:rsidP="00CE43B1">
          <w:pPr>
            <w:pStyle w:val="TOC1"/>
            <w:tabs>
              <w:tab w:val="left" w:pos="440"/>
              <w:tab w:val="right" w:leader="dot" w:pos="9350"/>
            </w:tabs>
            <w:spacing w:line="360" w:lineRule="auto"/>
            <w:rPr>
              <w:rFonts w:ascii="Times New Roman" w:eastAsiaTheme="minorEastAsia" w:hAnsi="Times New Roman" w:cs="Times New Roman"/>
              <w:noProof/>
            </w:rPr>
          </w:pPr>
          <w:hyperlink w:anchor="_Toc166835119" w:history="1">
            <w:r w:rsidR="00CE43B1" w:rsidRPr="00CE43B1">
              <w:rPr>
                <w:rStyle w:val="Hyperlink"/>
                <w:rFonts w:ascii="Times New Roman" w:hAnsi="Times New Roman" w:cs="Times New Roman"/>
                <w:b/>
                <w:bCs/>
                <w:noProof/>
              </w:rPr>
              <w:t>8.</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Industry trends/Issues/Impacts:</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_Toc166835119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8</w:t>
            </w:r>
            <w:r w:rsidR="00CE43B1" w:rsidRPr="00CE43B1">
              <w:rPr>
                <w:rFonts w:ascii="Times New Roman" w:hAnsi="Times New Roman" w:cs="Times New Roman"/>
                <w:noProof/>
                <w:webHidden/>
              </w:rPr>
              <w:fldChar w:fldCharType="end"/>
            </w:r>
          </w:hyperlink>
        </w:p>
        <w:p w14:paraId="731EB142" w14:textId="26E5F457"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20" w:history="1">
            <w:r w:rsidR="00CE43B1" w:rsidRPr="00CE43B1">
              <w:rPr>
                <w:rStyle w:val="Hyperlink"/>
                <w:rFonts w:ascii="Times New Roman" w:hAnsi="Times New Roman" w:cs="Times New Roman"/>
                <w:b/>
                <w:bCs/>
                <w:noProof/>
              </w:rPr>
              <w:t>The "Digital Disruption" Summit: SWOT Analysis</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_Toc166835120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9</w:t>
            </w:r>
            <w:r w:rsidR="00CE43B1" w:rsidRPr="00CE43B1">
              <w:rPr>
                <w:rFonts w:ascii="Times New Roman" w:hAnsi="Times New Roman" w:cs="Times New Roman"/>
                <w:noProof/>
                <w:webHidden/>
              </w:rPr>
              <w:fldChar w:fldCharType="end"/>
            </w:r>
          </w:hyperlink>
        </w:p>
        <w:p w14:paraId="7B831574" w14:textId="6271D2E1"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21" w:history="1">
            <w:r w:rsidR="00CE43B1" w:rsidRPr="00CE43B1">
              <w:rPr>
                <w:rStyle w:val="Hyperlink"/>
                <w:rFonts w:ascii="Times New Roman" w:hAnsi="Times New Roman" w:cs="Times New Roman"/>
                <w:noProof/>
              </w:rPr>
              <w:t>8.1 Strengths (S):</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_Toc166835121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9</w:t>
            </w:r>
            <w:r w:rsidR="00CE43B1" w:rsidRPr="00CE43B1">
              <w:rPr>
                <w:rFonts w:ascii="Times New Roman" w:hAnsi="Times New Roman" w:cs="Times New Roman"/>
                <w:noProof/>
                <w:webHidden/>
              </w:rPr>
              <w:fldChar w:fldCharType="end"/>
            </w:r>
          </w:hyperlink>
        </w:p>
        <w:p w14:paraId="6EDAF34E" w14:textId="5AC3B489"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22" w:history="1">
            <w:r w:rsidR="00CE43B1" w:rsidRPr="00CE43B1">
              <w:rPr>
                <w:rStyle w:val="Hyperlink"/>
                <w:rFonts w:ascii="Times New Roman" w:hAnsi="Times New Roman" w:cs="Times New Roman"/>
                <w:noProof/>
              </w:rPr>
              <w:t>8.2 Weaknesses (W):</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_Toc166835122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9</w:t>
            </w:r>
            <w:r w:rsidR="00CE43B1" w:rsidRPr="00CE43B1">
              <w:rPr>
                <w:rFonts w:ascii="Times New Roman" w:hAnsi="Times New Roman" w:cs="Times New Roman"/>
                <w:noProof/>
                <w:webHidden/>
              </w:rPr>
              <w:fldChar w:fldCharType="end"/>
            </w:r>
          </w:hyperlink>
        </w:p>
        <w:p w14:paraId="60B4F464" w14:textId="29686997"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23" w:history="1">
            <w:r w:rsidR="00CE43B1" w:rsidRPr="00CE43B1">
              <w:rPr>
                <w:rStyle w:val="Hyperlink"/>
                <w:rFonts w:ascii="Times New Roman" w:hAnsi="Times New Roman" w:cs="Times New Roman"/>
                <w:noProof/>
              </w:rPr>
              <w:t>8.3 Opportunities (O):</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_Toc166835123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9</w:t>
            </w:r>
            <w:r w:rsidR="00CE43B1" w:rsidRPr="00CE43B1">
              <w:rPr>
                <w:rFonts w:ascii="Times New Roman" w:hAnsi="Times New Roman" w:cs="Times New Roman"/>
                <w:noProof/>
                <w:webHidden/>
              </w:rPr>
              <w:fldChar w:fldCharType="end"/>
            </w:r>
          </w:hyperlink>
        </w:p>
        <w:p w14:paraId="19108050" w14:textId="33A3FC91"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24" w:history="1">
            <w:r w:rsidR="00CE43B1" w:rsidRPr="00CE43B1">
              <w:rPr>
                <w:rStyle w:val="Hyperlink"/>
                <w:rFonts w:ascii="Times New Roman" w:hAnsi="Times New Roman" w:cs="Times New Roman"/>
                <w:noProof/>
              </w:rPr>
              <w:t>8.4 Threats (T):</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_Toc166835124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10</w:t>
            </w:r>
            <w:r w:rsidR="00CE43B1" w:rsidRPr="00CE43B1">
              <w:rPr>
                <w:rFonts w:ascii="Times New Roman" w:hAnsi="Times New Roman" w:cs="Times New Roman"/>
                <w:noProof/>
                <w:webHidden/>
              </w:rPr>
              <w:fldChar w:fldCharType="end"/>
            </w:r>
          </w:hyperlink>
        </w:p>
        <w:p w14:paraId="29174AB1" w14:textId="47DB6226" w:rsidR="00CE43B1" w:rsidRPr="00CE43B1" w:rsidRDefault="00454D0D" w:rsidP="00CE43B1">
          <w:pPr>
            <w:pStyle w:val="TOC1"/>
            <w:tabs>
              <w:tab w:val="left" w:pos="440"/>
              <w:tab w:val="right" w:leader="dot" w:pos="9350"/>
            </w:tabs>
            <w:spacing w:line="360" w:lineRule="auto"/>
            <w:rPr>
              <w:rFonts w:ascii="Times New Roman" w:eastAsiaTheme="minorEastAsia" w:hAnsi="Times New Roman" w:cs="Times New Roman"/>
              <w:noProof/>
            </w:rPr>
          </w:pPr>
          <w:hyperlink w:anchor="_Toc166835125" w:history="1">
            <w:r w:rsidR="00CE43B1" w:rsidRPr="00CE43B1">
              <w:rPr>
                <w:rStyle w:val="Hyperlink"/>
                <w:rFonts w:ascii="Times New Roman" w:hAnsi="Times New Roman" w:cs="Times New Roman"/>
                <w:b/>
                <w:bCs/>
                <w:noProof/>
              </w:rPr>
              <w:t>9.</w:t>
            </w:r>
            <w:r w:rsidR="00CE43B1" w:rsidRPr="00CE43B1">
              <w:rPr>
                <w:rFonts w:ascii="Times New Roman" w:eastAsiaTheme="minorEastAsia" w:hAnsi="Times New Roman" w:cs="Times New Roman"/>
                <w:noProof/>
              </w:rPr>
              <w:tab/>
            </w:r>
            <w:r w:rsidR="00CE43B1" w:rsidRPr="00CE43B1">
              <w:rPr>
                <w:rStyle w:val="Hyperlink"/>
                <w:rFonts w:ascii="Times New Roman" w:hAnsi="Times New Roman" w:cs="Times New Roman"/>
                <w:b/>
                <w:bCs/>
                <w:noProof/>
              </w:rPr>
              <w:t>Cultural and Situational Considerations:</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_Toc166835125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10</w:t>
            </w:r>
            <w:r w:rsidR="00CE43B1" w:rsidRPr="00CE43B1">
              <w:rPr>
                <w:rFonts w:ascii="Times New Roman" w:hAnsi="Times New Roman" w:cs="Times New Roman"/>
                <w:noProof/>
                <w:webHidden/>
              </w:rPr>
              <w:fldChar w:fldCharType="end"/>
            </w:r>
          </w:hyperlink>
        </w:p>
        <w:p w14:paraId="7D9922AB" w14:textId="19CC9F97"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26" w:history="1">
            <w:r w:rsidR="00CE43B1" w:rsidRPr="00CE43B1">
              <w:rPr>
                <w:rStyle w:val="Hyperlink"/>
                <w:rFonts w:ascii="Times New Roman" w:hAnsi="Times New Roman" w:cs="Times New Roman"/>
                <w:noProof/>
              </w:rPr>
              <w:t>9.1 International Attendees:</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_Toc166835126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10</w:t>
            </w:r>
            <w:r w:rsidR="00CE43B1" w:rsidRPr="00CE43B1">
              <w:rPr>
                <w:rFonts w:ascii="Times New Roman" w:hAnsi="Times New Roman" w:cs="Times New Roman"/>
                <w:noProof/>
                <w:webHidden/>
              </w:rPr>
              <w:fldChar w:fldCharType="end"/>
            </w:r>
          </w:hyperlink>
        </w:p>
        <w:p w14:paraId="76D3E710" w14:textId="16CB3A5A"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27" w:history="1">
            <w:r w:rsidR="00CE43B1" w:rsidRPr="00CE43B1">
              <w:rPr>
                <w:rStyle w:val="Hyperlink"/>
                <w:rFonts w:ascii="Times New Roman" w:hAnsi="Times New Roman" w:cs="Times New Roman"/>
                <w:noProof/>
              </w:rPr>
              <w:t>9.2 Accessibility and Inclusivity:</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_Toc166835127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11</w:t>
            </w:r>
            <w:r w:rsidR="00CE43B1" w:rsidRPr="00CE43B1">
              <w:rPr>
                <w:rFonts w:ascii="Times New Roman" w:hAnsi="Times New Roman" w:cs="Times New Roman"/>
                <w:noProof/>
                <w:webHidden/>
              </w:rPr>
              <w:fldChar w:fldCharType="end"/>
            </w:r>
          </w:hyperlink>
        </w:p>
        <w:p w14:paraId="3A545536" w14:textId="5815E60F" w:rsidR="00CE43B1" w:rsidRPr="00CE43B1" w:rsidRDefault="00454D0D" w:rsidP="00CE43B1">
          <w:pPr>
            <w:pStyle w:val="TOC2"/>
            <w:tabs>
              <w:tab w:val="right" w:leader="dot" w:pos="9350"/>
            </w:tabs>
            <w:spacing w:line="360" w:lineRule="auto"/>
            <w:rPr>
              <w:rFonts w:ascii="Times New Roman" w:eastAsiaTheme="minorEastAsia" w:hAnsi="Times New Roman" w:cs="Times New Roman"/>
              <w:noProof/>
            </w:rPr>
          </w:pPr>
          <w:hyperlink w:anchor="_Toc166835128" w:history="1">
            <w:r w:rsidR="00CE43B1" w:rsidRPr="00CE43B1">
              <w:rPr>
                <w:rStyle w:val="Hyperlink"/>
                <w:rFonts w:ascii="Times New Roman" w:hAnsi="Times New Roman" w:cs="Times New Roman"/>
                <w:noProof/>
              </w:rPr>
              <w:t>9.3 Business Etiquette:</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_Toc166835128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11</w:t>
            </w:r>
            <w:r w:rsidR="00CE43B1" w:rsidRPr="00CE43B1">
              <w:rPr>
                <w:rFonts w:ascii="Times New Roman" w:hAnsi="Times New Roman" w:cs="Times New Roman"/>
                <w:noProof/>
                <w:webHidden/>
              </w:rPr>
              <w:fldChar w:fldCharType="end"/>
            </w:r>
          </w:hyperlink>
        </w:p>
        <w:p w14:paraId="5055D0F5" w14:textId="64A99E0E" w:rsidR="00CE43B1" w:rsidRPr="00CE43B1" w:rsidRDefault="00454D0D" w:rsidP="00CE43B1">
          <w:pPr>
            <w:pStyle w:val="TOC1"/>
            <w:tabs>
              <w:tab w:val="right" w:leader="dot" w:pos="9350"/>
            </w:tabs>
            <w:spacing w:line="360" w:lineRule="auto"/>
            <w:rPr>
              <w:rFonts w:ascii="Times New Roman" w:eastAsiaTheme="minorEastAsia" w:hAnsi="Times New Roman" w:cs="Times New Roman"/>
              <w:noProof/>
            </w:rPr>
          </w:pPr>
          <w:hyperlink w:anchor="_Toc166835129" w:history="1">
            <w:r w:rsidR="00CE43B1" w:rsidRPr="00CE43B1">
              <w:rPr>
                <w:rStyle w:val="Hyperlink"/>
                <w:rFonts w:ascii="Times New Roman" w:hAnsi="Times New Roman" w:cs="Times New Roman"/>
                <w:b/>
                <w:bCs/>
                <w:noProof/>
              </w:rPr>
              <w:t>10. References</w:t>
            </w:r>
            <w:r w:rsidR="00CE43B1" w:rsidRPr="00CE43B1">
              <w:rPr>
                <w:rFonts w:ascii="Times New Roman" w:hAnsi="Times New Roman" w:cs="Times New Roman"/>
                <w:noProof/>
                <w:webHidden/>
              </w:rPr>
              <w:tab/>
            </w:r>
            <w:r w:rsidR="00CE43B1" w:rsidRPr="00CE43B1">
              <w:rPr>
                <w:rFonts w:ascii="Times New Roman" w:hAnsi="Times New Roman" w:cs="Times New Roman"/>
                <w:noProof/>
                <w:webHidden/>
              </w:rPr>
              <w:fldChar w:fldCharType="begin"/>
            </w:r>
            <w:r w:rsidR="00CE43B1" w:rsidRPr="00CE43B1">
              <w:rPr>
                <w:rFonts w:ascii="Times New Roman" w:hAnsi="Times New Roman" w:cs="Times New Roman"/>
                <w:noProof/>
                <w:webHidden/>
              </w:rPr>
              <w:instrText xml:space="preserve"> PAGEREF _Toc166835129 \h </w:instrText>
            </w:r>
            <w:r w:rsidR="00CE43B1" w:rsidRPr="00CE43B1">
              <w:rPr>
                <w:rFonts w:ascii="Times New Roman" w:hAnsi="Times New Roman" w:cs="Times New Roman"/>
                <w:noProof/>
                <w:webHidden/>
              </w:rPr>
            </w:r>
            <w:r w:rsidR="00CE43B1" w:rsidRPr="00CE43B1">
              <w:rPr>
                <w:rFonts w:ascii="Times New Roman" w:hAnsi="Times New Roman" w:cs="Times New Roman"/>
                <w:noProof/>
                <w:webHidden/>
              </w:rPr>
              <w:fldChar w:fldCharType="separate"/>
            </w:r>
            <w:r w:rsidR="00CE43B1" w:rsidRPr="00CE43B1">
              <w:rPr>
                <w:rFonts w:ascii="Times New Roman" w:hAnsi="Times New Roman" w:cs="Times New Roman"/>
                <w:noProof/>
                <w:webHidden/>
              </w:rPr>
              <w:t>11</w:t>
            </w:r>
            <w:r w:rsidR="00CE43B1" w:rsidRPr="00CE43B1">
              <w:rPr>
                <w:rFonts w:ascii="Times New Roman" w:hAnsi="Times New Roman" w:cs="Times New Roman"/>
                <w:noProof/>
                <w:webHidden/>
              </w:rPr>
              <w:fldChar w:fldCharType="end"/>
            </w:r>
          </w:hyperlink>
        </w:p>
        <w:p w14:paraId="7ADEA74D" w14:textId="6FAB52E4" w:rsidR="0016677B" w:rsidRPr="00CE43B1" w:rsidRDefault="00E00539" w:rsidP="00CE43B1">
          <w:pPr>
            <w:spacing w:line="360" w:lineRule="auto"/>
            <w:rPr>
              <w:rFonts w:ascii="Times New Roman" w:hAnsi="Times New Roman" w:cs="Times New Roman"/>
              <w:sz w:val="24"/>
              <w:szCs w:val="24"/>
            </w:rPr>
          </w:pPr>
          <w:r w:rsidRPr="00CE43B1">
            <w:rPr>
              <w:rFonts w:ascii="Times New Roman" w:hAnsi="Times New Roman" w:cs="Times New Roman"/>
              <w:b/>
              <w:bCs/>
              <w:noProof/>
              <w:sz w:val="24"/>
              <w:szCs w:val="24"/>
            </w:rPr>
            <w:fldChar w:fldCharType="end"/>
          </w:r>
        </w:p>
      </w:sdtContent>
    </w:sdt>
    <w:p w14:paraId="6B25B2D6" w14:textId="5160DE49" w:rsidR="005F5919" w:rsidRPr="000032AA" w:rsidRDefault="005F5919" w:rsidP="000032AA">
      <w:pPr>
        <w:pStyle w:val="Heading1"/>
        <w:numPr>
          <w:ilvl w:val="0"/>
          <w:numId w:val="6"/>
        </w:numPr>
        <w:spacing w:line="360" w:lineRule="auto"/>
        <w:rPr>
          <w:rFonts w:ascii="Times New Roman" w:hAnsi="Times New Roman" w:cs="Times New Roman"/>
          <w:b/>
          <w:bCs/>
        </w:rPr>
      </w:pPr>
      <w:bookmarkStart w:id="0" w:name="_Toc166835107"/>
      <w:r w:rsidRPr="000032AA">
        <w:rPr>
          <w:rFonts w:ascii="Times New Roman" w:hAnsi="Times New Roman" w:cs="Times New Roman"/>
          <w:b/>
          <w:bCs/>
        </w:rPr>
        <w:lastRenderedPageBreak/>
        <w:t>Description and Background</w:t>
      </w:r>
      <w:bookmarkEnd w:id="0"/>
    </w:p>
    <w:p w14:paraId="0547D943" w14:textId="7CEAED74" w:rsidR="005F5919" w:rsidRPr="000032AA" w:rsidRDefault="005F5919" w:rsidP="000032AA">
      <w:pPr>
        <w:spacing w:line="360" w:lineRule="auto"/>
        <w:jc w:val="both"/>
        <w:rPr>
          <w:rFonts w:ascii="Times New Roman" w:hAnsi="Times New Roman" w:cs="Times New Roman"/>
          <w:sz w:val="24"/>
          <w:szCs w:val="24"/>
        </w:rPr>
      </w:pPr>
      <w:r w:rsidRPr="000032AA">
        <w:rPr>
          <w:rFonts w:ascii="Times New Roman" w:hAnsi="Times New Roman" w:cs="Times New Roman"/>
          <w:sz w:val="24"/>
          <w:szCs w:val="24"/>
        </w:rPr>
        <w:t>Technology and innovation in the current fast-moving digital age are not just optional improvements, but rather the main force steering the transformation and the economic growth. The theme "Digital Disruption: "The Tech Revolution" as a title, captures the essence of this transformative power, putting it on the spotlight, showing both the disruptive changes and the promising opportunities coming from the technological development</w:t>
      </w:r>
      <w:r w:rsidR="009A4E6A">
        <w:rPr>
          <w:rFonts w:ascii="Times New Roman" w:hAnsi="Times New Roman" w:cs="Times New Roman"/>
          <w:sz w:val="24"/>
          <w:szCs w:val="24"/>
        </w:rPr>
        <w:t xml:space="preserve"> </w:t>
      </w:r>
      <w:r w:rsidR="0096398F">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{"citationID":"cS9TNXqa","properties":{"formattedCitation":"(Lee {\\i{}et al.}, 2023)","plainCitation":"(Lee et al., 2023)","noteIndex":0},"citationItems":[{"id":511,"uris":["http://zotero.org/users/local/T3tS47IR/items/DV5VVYTH"],"itemData":{"id":511,"type":"book","ISBN":"9811230471","publisher":"World Scientific","title":"Inclusive Disruption: Digital Capitalism, Deep Technology and Trade Disputes","volume":"7","author":[{"family":"Lee","given":"David Kuo Chuen"},{"family":"Low","given":"Linda"},{"family":"Lim","given":"Joseph"},{"family":"Shih","given":"Carmen Chia Mei"}],"issued":{"date-parts":[["2023"]]}}}],"schema":"https://github.com/citation-style-language/schema/raw/master/csl-citation.json"} </w:instrText>
      </w:r>
      <w:r w:rsidR="0096398F">
        <w:rPr>
          <w:rFonts w:ascii="Times New Roman" w:hAnsi="Times New Roman" w:cs="Times New Roman"/>
          <w:sz w:val="24"/>
          <w:szCs w:val="24"/>
        </w:rPr>
        <w:fldChar w:fldCharType="separate"/>
      </w:r>
      <w:r w:rsidR="006E2CA6" w:rsidRPr="006E2CA6">
        <w:rPr>
          <w:rFonts w:ascii="Times New Roman" w:hAnsi="Times New Roman" w:cs="Times New Roman"/>
          <w:kern w:val="0"/>
          <w:sz w:val="24"/>
          <w:szCs w:val="24"/>
        </w:rPr>
        <w:t xml:space="preserve">(Lee </w:t>
      </w:r>
      <w:r w:rsidR="006E2CA6" w:rsidRPr="006E2CA6">
        <w:rPr>
          <w:rFonts w:ascii="Times New Roman" w:hAnsi="Times New Roman" w:cs="Times New Roman"/>
          <w:i/>
          <w:iCs/>
          <w:kern w:val="0"/>
          <w:sz w:val="24"/>
          <w:szCs w:val="24"/>
        </w:rPr>
        <w:t>et al.</w:t>
      </w:r>
      <w:r w:rsidR="006E2CA6" w:rsidRPr="006E2CA6">
        <w:rPr>
          <w:rFonts w:ascii="Times New Roman" w:hAnsi="Times New Roman" w:cs="Times New Roman"/>
          <w:kern w:val="0"/>
          <w:sz w:val="24"/>
          <w:szCs w:val="24"/>
        </w:rPr>
        <w:t>, 2023)</w:t>
      </w:r>
      <w:r w:rsidR="0096398F">
        <w:rPr>
          <w:rFonts w:ascii="Times New Roman" w:hAnsi="Times New Roman" w:cs="Times New Roman"/>
          <w:sz w:val="24"/>
          <w:szCs w:val="24"/>
        </w:rPr>
        <w:fldChar w:fldCharType="end"/>
      </w:r>
      <w:r w:rsidRPr="000032AA">
        <w:rPr>
          <w:rFonts w:ascii="Times New Roman" w:hAnsi="Times New Roman" w:cs="Times New Roman"/>
          <w:sz w:val="24"/>
          <w:szCs w:val="24"/>
        </w:rPr>
        <w:t>. The summit aims at uncovering the multifaceted nature of digital disruption on the wide spectrum of sectors, and also how to deal with this revolution successfully.</w:t>
      </w:r>
    </w:p>
    <w:p w14:paraId="18F4B03A" w14:textId="5A6EACEC" w:rsidR="005F5919" w:rsidRPr="000032AA" w:rsidRDefault="005F5919" w:rsidP="000032AA">
      <w:pPr>
        <w:spacing w:line="360" w:lineRule="auto"/>
        <w:jc w:val="both"/>
        <w:rPr>
          <w:rFonts w:ascii="Times New Roman" w:hAnsi="Times New Roman" w:cs="Times New Roman"/>
          <w:sz w:val="24"/>
          <w:szCs w:val="24"/>
        </w:rPr>
      </w:pPr>
      <w:r w:rsidRPr="000032AA">
        <w:rPr>
          <w:rFonts w:ascii="Times New Roman" w:hAnsi="Times New Roman" w:cs="Times New Roman"/>
          <w:sz w:val="24"/>
          <w:szCs w:val="24"/>
        </w:rPr>
        <w:t>Digital disruption is a term that is used to describe the shifts in a value proposition of already existing goods and services caused by the emergence of new digital technologies and business models</w:t>
      </w:r>
      <w:r w:rsidR="009A4E6A">
        <w:rPr>
          <w:rFonts w:ascii="Times New Roman" w:hAnsi="Times New Roman" w:cs="Times New Roman"/>
          <w:sz w:val="24"/>
          <w:szCs w:val="24"/>
        </w:rPr>
        <w:t xml:space="preserve"> </w:t>
      </w:r>
      <w:r w:rsidR="009A4E6A">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{"citationID":"yMQaUqoz","properties":{"formattedCitation":"(B\\uc0\\u246{}ttcher {\\i{}et al.}, 2024)","plainCitation":"(Böttcher et al., 2024)","noteIndex":0},"citationItems":[{"id":512,"uris":["http://zotero.org/users/local/T3tS47IR/items/3D6TPMYM"],"itemData":{"id":512,"type":"article-journal","container-title":"Information Systems Journal","issue":"3","note":"ISBN: 1350-1917\npublisher: Wiley Online Library","page":"736-761","title":"Digital sustainable business models: Using digital technology to integrate ecological sustainability into the core of business models","volume":"34","author":[{"family":"Böttcher","given":"Timo Phillip"},{"family":"Empelmann","given":"Sarah"},{"family":"Weking","given":"Jörg"},{"family":"Hein","given":"Andreas"},{"family":"Krcmar","given":"Helmut"}],"issued":{"date-parts":[["2024"]]}}}],"schema":"https://github.com/citation-style-language/schema/raw/master/csl-citation.json"} </w:instrText>
      </w:r>
      <w:r w:rsidR="009A4E6A">
        <w:rPr>
          <w:rFonts w:ascii="Times New Roman" w:hAnsi="Times New Roman" w:cs="Times New Roman"/>
          <w:sz w:val="24"/>
          <w:szCs w:val="24"/>
        </w:rPr>
        <w:fldChar w:fldCharType="separate"/>
      </w:r>
      <w:r w:rsidR="006E2CA6" w:rsidRPr="006E2CA6">
        <w:rPr>
          <w:rFonts w:ascii="Times New Roman" w:hAnsi="Times New Roman" w:cs="Times New Roman"/>
          <w:kern w:val="0"/>
          <w:sz w:val="24"/>
          <w:szCs w:val="24"/>
        </w:rPr>
        <w:t xml:space="preserve">(Böttcher </w:t>
      </w:r>
      <w:r w:rsidR="006E2CA6" w:rsidRPr="006E2CA6">
        <w:rPr>
          <w:rFonts w:ascii="Times New Roman" w:hAnsi="Times New Roman" w:cs="Times New Roman"/>
          <w:i/>
          <w:iCs/>
          <w:kern w:val="0"/>
          <w:sz w:val="24"/>
          <w:szCs w:val="24"/>
        </w:rPr>
        <w:t>et al.</w:t>
      </w:r>
      <w:r w:rsidR="006E2CA6" w:rsidRPr="006E2CA6">
        <w:rPr>
          <w:rFonts w:ascii="Times New Roman" w:hAnsi="Times New Roman" w:cs="Times New Roman"/>
          <w:kern w:val="0"/>
          <w:sz w:val="24"/>
          <w:szCs w:val="24"/>
        </w:rPr>
        <w:t>, 2024)</w:t>
      </w:r>
      <w:r w:rsidR="009A4E6A">
        <w:rPr>
          <w:rFonts w:ascii="Times New Roman" w:hAnsi="Times New Roman" w:cs="Times New Roman"/>
          <w:sz w:val="24"/>
          <w:szCs w:val="24"/>
        </w:rPr>
        <w:fldChar w:fldCharType="end"/>
      </w:r>
      <w:r w:rsidRPr="000032AA">
        <w:rPr>
          <w:rFonts w:ascii="Times New Roman" w:hAnsi="Times New Roman" w:cs="Times New Roman"/>
          <w:sz w:val="24"/>
          <w:szCs w:val="24"/>
        </w:rPr>
        <w:t>. Generally, these disruptions have the tendency to change the way things work, the structures of the organizations, and the clients' expectations. With the advent of these changes, businesses and individuals are facing the need to have a platform to share their knowledge, strategies and innovations as one of the vital elements.</w:t>
      </w:r>
    </w:p>
    <w:p w14:paraId="7A11231B" w14:textId="37E6F19E" w:rsidR="005F5919" w:rsidRPr="000032AA" w:rsidRDefault="000032AA" w:rsidP="000032AA">
      <w:pPr>
        <w:pStyle w:val="Heading2"/>
        <w:numPr>
          <w:ilvl w:val="1"/>
          <w:numId w:val="6"/>
        </w:numPr>
        <w:spacing w:line="360" w:lineRule="auto"/>
        <w:rPr>
          <w:rFonts w:ascii="Times New Roman" w:hAnsi="Times New Roman" w:cs="Times New Roman"/>
          <w:b/>
          <w:bCs/>
          <w:sz w:val="28"/>
          <w:szCs w:val="28"/>
        </w:rPr>
      </w:pPr>
      <w:r w:rsidRPr="000032AA">
        <w:rPr>
          <w:rFonts w:ascii="Times New Roman" w:hAnsi="Times New Roman" w:cs="Times New Roman"/>
          <w:b/>
          <w:bCs/>
          <w:sz w:val="28"/>
          <w:szCs w:val="28"/>
        </w:rPr>
        <w:t xml:space="preserve"> </w:t>
      </w:r>
      <w:bookmarkStart w:id="1" w:name="_Toc166835108"/>
      <w:r w:rsidR="005F5919" w:rsidRPr="000032AA">
        <w:rPr>
          <w:rFonts w:ascii="Times New Roman" w:hAnsi="Times New Roman" w:cs="Times New Roman"/>
          <w:b/>
          <w:bCs/>
          <w:sz w:val="28"/>
          <w:szCs w:val="28"/>
        </w:rPr>
        <w:t>Purpose</w:t>
      </w:r>
      <w:bookmarkEnd w:id="1"/>
    </w:p>
    <w:p w14:paraId="274B9290" w14:textId="2F7FDDB7" w:rsidR="005F5919" w:rsidRPr="000032AA" w:rsidRDefault="005F5919" w:rsidP="000032AA">
      <w:pPr>
        <w:spacing w:line="360" w:lineRule="auto"/>
        <w:jc w:val="both"/>
        <w:rPr>
          <w:rFonts w:ascii="Times New Roman" w:hAnsi="Times New Roman" w:cs="Times New Roman"/>
          <w:sz w:val="24"/>
          <w:szCs w:val="24"/>
        </w:rPr>
      </w:pPr>
      <w:r w:rsidRPr="000032AA">
        <w:rPr>
          <w:rFonts w:ascii="Times New Roman" w:hAnsi="Times New Roman" w:cs="Times New Roman"/>
          <w:sz w:val="24"/>
          <w:szCs w:val="24"/>
        </w:rPr>
        <w:t>The primary objective of the "Digital Disruption: "Tech Revolution" Summit is intended to reconnect and bring together the four parts of the mankind, namely, the body, mind, emotions, and spirits to technology and innovation</w:t>
      </w:r>
      <w:r w:rsidR="009A4E6A">
        <w:rPr>
          <w:rFonts w:ascii="Times New Roman" w:hAnsi="Times New Roman" w:cs="Times New Roman"/>
          <w:sz w:val="24"/>
          <w:szCs w:val="24"/>
        </w:rPr>
        <w:t xml:space="preserve"> </w:t>
      </w:r>
      <w:r w:rsidR="009A4E6A">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{"citationID":"Mo79b676","properties":{"formattedCitation":"(Azevedo, Gon\\uc0\\u231{}alves and Costa, 2024)","plainCitation":"(Azevedo, Gonçalves and Costa, 2024)","noteIndex":0},"citationItems":[{"id":513,"uris":["http://zotero.org/users/local/T3tS47IR/items/UV8K3TW7"],"itemData":{"id":513,"type":"article-journal","container-title":"Journal of Organizational Change Management","note":"ISBN: 0953-4814\npublisher: Emerald Publishing Limited","title":"Spirituality in organizational leaders–Ways to Inner, Ways to Wisdom","author":[{"family":"Azevedo","given":"Andreia Magalhães"},{"family":"Gonçalves","given":"Carlos Manuel"},{"family":"Costa","given":"Patrício"}],"issued":{"date-parts":[["2024"]]}}}],"schema":"https://github.com/citation-style-language/schema/raw/master/csl-citation.json"} </w:instrText>
      </w:r>
      <w:r w:rsidR="009A4E6A">
        <w:rPr>
          <w:rFonts w:ascii="Times New Roman" w:hAnsi="Times New Roman" w:cs="Times New Roman"/>
          <w:sz w:val="24"/>
          <w:szCs w:val="24"/>
        </w:rPr>
        <w:fldChar w:fldCharType="separate"/>
      </w:r>
      <w:r w:rsidR="006E2CA6" w:rsidRPr="006E2CA6">
        <w:rPr>
          <w:rFonts w:ascii="Times New Roman" w:hAnsi="Times New Roman" w:cs="Times New Roman"/>
          <w:kern w:val="0"/>
          <w:sz w:val="24"/>
          <w:szCs w:val="24"/>
        </w:rPr>
        <w:t>(Azevedo, Gonçalves and Costa, 2024)</w:t>
      </w:r>
      <w:r w:rsidR="009A4E6A">
        <w:rPr>
          <w:rFonts w:ascii="Times New Roman" w:hAnsi="Times New Roman" w:cs="Times New Roman"/>
          <w:sz w:val="24"/>
          <w:szCs w:val="24"/>
        </w:rPr>
        <w:fldChar w:fldCharType="end"/>
      </w:r>
      <w:r w:rsidRPr="000032AA">
        <w:rPr>
          <w:rFonts w:ascii="Times New Roman" w:hAnsi="Times New Roman" w:cs="Times New Roman"/>
          <w:sz w:val="24"/>
          <w:szCs w:val="24"/>
        </w:rPr>
        <w:t>. This event is set to address all the complexities and opportunities that digital age has brought forth. It is aimed at empowering participants with the necessary tools and expertise to navigate successfully in the fast-paced technological environment. Participants will essentially acquire strategic knowledge on how to apply technology for the purpose of improving productivity, stimulating creativity and achieving sustainable development. This summit will cover a wide range of topics including the transformative power of Artificial Intelligence and Machine Learning in a number of industries</w:t>
      </w:r>
      <w:r w:rsidR="009A4E6A">
        <w:rPr>
          <w:rFonts w:ascii="Times New Roman" w:hAnsi="Times New Roman" w:cs="Times New Roman"/>
          <w:sz w:val="24"/>
          <w:szCs w:val="24"/>
        </w:rPr>
        <w:t xml:space="preserve"> </w:t>
      </w:r>
      <w:r w:rsidR="009A4E6A">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{"citationID":"6fLB0cfm","properties":{"formattedCitation":"(Nozari, Ghahremani-Nahr and Szmelter-Jarosz, 2024)","plainCitation":"(Nozari, Ghahremani-Nahr and Szmelter-Jarosz, 2024)","noteIndex":0},"citationItems":[{"id":514,"uris":["http://zotero.org/users/local/T3tS47IR/items/X3V5UPDA"],"itemData":{"id":514,"type":"chapter","container-title":"Advances In Computers","ISBN":"0065-2458","page":"1-12","publisher":"Elsevier","title":"AI and machine learning for real-world problems","volume":"134","author":[{"family":"Nozari","given":"Hamed"},{"family":"Ghahremani-Nahr","given":"Javid"},{"family":"Szmelter-Jarosz","given":"Agnieszka"}],"issued":{"date-parts":[["2024"]]}}}],"schema":"https://github.com/citation-style-language/schema/raw/master/csl-citation.json"} </w:instrText>
      </w:r>
      <w:r w:rsidR="009A4E6A">
        <w:rPr>
          <w:rFonts w:ascii="Times New Roman" w:hAnsi="Times New Roman" w:cs="Times New Roman"/>
          <w:sz w:val="24"/>
          <w:szCs w:val="24"/>
        </w:rPr>
        <w:fldChar w:fldCharType="separate"/>
      </w:r>
      <w:r w:rsidR="006E2CA6" w:rsidRPr="006E2CA6">
        <w:rPr>
          <w:rFonts w:ascii="Times New Roman" w:hAnsi="Times New Roman" w:cs="Times New Roman"/>
          <w:sz w:val="24"/>
        </w:rPr>
        <w:t>(Nozari, Ghahremani-Nahr and Szmelter-Jarosz, 2024)</w:t>
      </w:r>
      <w:r w:rsidR="009A4E6A">
        <w:rPr>
          <w:rFonts w:ascii="Times New Roman" w:hAnsi="Times New Roman" w:cs="Times New Roman"/>
          <w:sz w:val="24"/>
          <w:szCs w:val="24"/>
        </w:rPr>
        <w:fldChar w:fldCharType="end"/>
      </w:r>
      <w:r w:rsidR="009A4E6A">
        <w:rPr>
          <w:rFonts w:ascii="Times New Roman" w:hAnsi="Times New Roman" w:cs="Times New Roman"/>
          <w:sz w:val="24"/>
          <w:szCs w:val="24"/>
        </w:rPr>
        <w:t xml:space="preserve"> </w:t>
      </w:r>
      <w:r w:rsidRPr="000032AA">
        <w:rPr>
          <w:rFonts w:ascii="Times New Roman" w:hAnsi="Times New Roman" w:cs="Times New Roman"/>
          <w:sz w:val="24"/>
          <w:szCs w:val="24"/>
        </w:rPr>
        <w:t>, the disrupting nature of Blockchain and Cryptocurrency in finance</w:t>
      </w:r>
      <w:r w:rsidR="009A4E6A">
        <w:rPr>
          <w:rFonts w:ascii="Times New Roman" w:hAnsi="Times New Roman" w:cs="Times New Roman"/>
          <w:sz w:val="24"/>
          <w:szCs w:val="24"/>
        </w:rPr>
        <w:t xml:space="preserve"> </w:t>
      </w:r>
      <w:r w:rsidR="009A4E6A">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{"citationID":"oqOcbgeZ","properties":{"formattedCitation":"(Bakri {\\i{}et al.}, 2023)","plainCitation":"(Bakri et al., 2023)","noteIndex":0},"citationItems":[{"id":515,"uris":["http://zotero.org/users/local/T3tS47IR/items/Q856MABK"],"itemData":{"id":515,"type":"article-journal","container-title":"West Science Journal Economic and Entrepreneurship","issue":"08","note":"ISBN: 2986-3996","page":"338-347","title":"Blockchain Technology and its Disruptive Potential in the Digital Economy","volume":"1","author":[{"family":"Bakri","given":"Asri Ady"},{"family":"Sudarmanto","given":"Eko"},{"family":"Fitriansyah","given":"Novela Deva Puasa Sucifa"},{"family":"Rukmana","given":"Arief Yanto"},{"family":"Utami","given":"Eva Yuniarti"}],"issued":{"date-parts":[["2023"]]}}}],"schema":"https://github.com/citation-style-language/schema/raw/master/csl-citation.json"} </w:instrText>
      </w:r>
      <w:r w:rsidR="009A4E6A">
        <w:rPr>
          <w:rFonts w:ascii="Times New Roman" w:hAnsi="Times New Roman" w:cs="Times New Roman"/>
          <w:sz w:val="24"/>
          <w:szCs w:val="24"/>
        </w:rPr>
        <w:fldChar w:fldCharType="separate"/>
      </w:r>
      <w:r w:rsidR="006E2CA6" w:rsidRPr="006E2CA6">
        <w:rPr>
          <w:rFonts w:ascii="Times New Roman" w:hAnsi="Times New Roman" w:cs="Times New Roman"/>
          <w:kern w:val="0"/>
          <w:sz w:val="24"/>
          <w:szCs w:val="24"/>
        </w:rPr>
        <w:t xml:space="preserve">(Bakri </w:t>
      </w:r>
      <w:r w:rsidR="006E2CA6" w:rsidRPr="006E2CA6">
        <w:rPr>
          <w:rFonts w:ascii="Times New Roman" w:hAnsi="Times New Roman" w:cs="Times New Roman"/>
          <w:i/>
          <w:iCs/>
          <w:kern w:val="0"/>
          <w:sz w:val="24"/>
          <w:szCs w:val="24"/>
        </w:rPr>
        <w:t>et al.</w:t>
      </w:r>
      <w:r w:rsidR="006E2CA6" w:rsidRPr="006E2CA6">
        <w:rPr>
          <w:rFonts w:ascii="Times New Roman" w:hAnsi="Times New Roman" w:cs="Times New Roman"/>
          <w:kern w:val="0"/>
          <w:sz w:val="24"/>
          <w:szCs w:val="24"/>
        </w:rPr>
        <w:t>, 2023)</w:t>
      </w:r>
      <w:r w:rsidR="009A4E6A">
        <w:rPr>
          <w:rFonts w:ascii="Times New Roman" w:hAnsi="Times New Roman" w:cs="Times New Roman"/>
          <w:sz w:val="24"/>
          <w:szCs w:val="24"/>
        </w:rPr>
        <w:fldChar w:fldCharType="end"/>
      </w:r>
      <w:r w:rsidRPr="000032AA">
        <w:rPr>
          <w:rFonts w:ascii="Times New Roman" w:hAnsi="Times New Roman" w:cs="Times New Roman"/>
          <w:sz w:val="24"/>
          <w:szCs w:val="24"/>
        </w:rPr>
        <w:t xml:space="preserve"> and society, cybersecurity threats in the digital world</w:t>
      </w:r>
      <w:r w:rsidR="009A4E6A">
        <w:rPr>
          <w:rFonts w:ascii="Times New Roman" w:hAnsi="Times New Roman" w:cs="Times New Roman"/>
          <w:sz w:val="24"/>
          <w:szCs w:val="24"/>
        </w:rPr>
        <w:t xml:space="preserve"> </w:t>
      </w:r>
      <w:r w:rsidR="009A4E6A">
        <w:rPr>
          <w:rFonts w:ascii="Times New Roman" w:hAnsi="Times New Roman" w:cs="Times New Roman"/>
          <w:sz w:val="24"/>
          <w:szCs w:val="24"/>
        </w:rPr>
        <w:fldChar w:fldCharType="begin"/>
      </w:r>
      <w:r w:rsidR="009A4E6A">
        <w:rPr>
          <w:rFonts w:ascii="Times New Roman" w:hAnsi="Times New Roman" w:cs="Times New Roman"/>
          <w:sz w:val="24"/>
          <w:szCs w:val="24"/>
        </w:rPr>
        <w:instrText xml:space="preserve"> ADDIN ZOTERO_ITEM CSL_CITATION {"citationID":"PNpoUueJ","properties":{"formattedCitation":"(Thakur, 2024)","plainCitation":"(Thakur, 2024)","noteIndex":0},"citationItems":[{"id":516,"uris":["http://zotero.org/users/local/T3tS47IR/items/V3RE2TZY"],"itemData":{"id":516,"type":"article-journal","container-title":"Journal of Applied Science and Education (JASE)","issue":"1","note":"ISBN: 2583-1372","page":"1-20","title":"Cyber security threats and countermeasures in digital age","volume":"4","author":[{"family":"Thakur","given":"Manikant"}],"issued":{"date-parts":[["2024"]]}}}],"schema":"https://github.com/citation-style-language/schema/raw/master/csl-citation.json"} </w:instrText>
      </w:r>
      <w:r w:rsidR="009A4E6A">
        <w:rPr>
          <w:rFonts w:ascii="Times New Roman" w:hAnsi="Times New Roman" w:cs="Times New Roman"/>
          <w:sz w:val="24"/>
          <w:szCs w:val="24"/>
        </w:rPr>
        <w:fldChar w:fldCharType="separate"/>
      </w:r>
      <w:r w:rsidR="006E2CA6" w:rsidRPr="006E2CA6">
        <w:rPr>
          <w:rFonts w:ascii="Times New Roman" w:hAnsi="Times New Roman" w:cs="Times New Roman"/>
          <w:sz w:val="24"/>
        </w:rPr>
        <w:t>(Thakur, 2024)</w:t>
      </w:r>
      <w:r w:rsidR="009A4E6A">
        <w:rPr>
          <w:rFonts w:ascii="Times New Roman" w:hAnsi="Times New Roman" w:cs="Times New Roman"/>
          <w:sz w:val="24"/>
          <w:szCs w:val="24"/>
        </w:rPr>
        <w:fldChar w:fldCharType="end"/>
      </w:r>
      <w:r w:rsidRPr="000032AA">
        <w:rPr>
          <w:rFonts w:ascii="Times New Roman" w:hAnsi="Times New Roman" w:cs="Times New Roman"/>
          <w:sz w:val="24"/>
          <w:szCs w:val="24"/>
        </w:rPr>
        <w:t>, digital healthcare innovations that are revolutionizing patient care and medical practice</w:t>
      </w:r>
      <w:r w:rsidR="009A4E6A">
        <w:rPr>
          <w:rFonts w:ascii="Times New Roman" w:hAnsi="Times New Roman" w:cs="Times New Roman"/>
          <w:sz w:val="24"/>
          <w:szCs w:val="24"/>
        </w:rPr>
        <w:t xml:space="preserve"> </w:t>
      </w:r>
      <w:r w:rsidR="009A4E6A">
        <w:rPr>
          <w:rFonts w:ascii="Times New Roman" w:hAnsi="Times New Roman" w:cs="Times New Roman"/>
          <w:sz w:val="24"/>
          <w:szCs w:val="24"/>
        </w:rPr>
        <w:fldChar w:fldCharType="begin"/>
      </w:r>
      <w:r w:rsidR="009A4E6A">
        <w:rPr>
          <w:rFonts w:ascii="Times New Roman" w:hAnsi="Times New Roman" w:cs="Times New Roman"/>
          <w:sz w:val="24"/>
          <w:szCs w:val="24"/>
        </w:rPr>
        <w:instrText xml:space="preserve"> ADDIN ZOTERO_ITEM CSL_CITATION {"citationID":"fK4e2rIJ","properties":{"formattedCitation":"(Aminabee, 2024)","plainCitation":"(Aminabee, 2024)","noteIndex":0},"citationItems":[{"id":517,"uris":["http://zotero.org/users/local/T3tS47IR/items/FE8DI33T"],"itemData":{"id":517,"type":"chapter","container-title":"Emerging Technologies for Health Literacy and Medical Practice","page":"240-262","publisher":"IGI Global","title":"The Future of Healthcare and Patient-Centric Care: Digital Innovations, Trends, and Predictions","author":[{"family":"Aminabee","given":"Shaik"}],"issued":{"date-parts":[["2024"]]}}}],"schema":"https://github.com/citation-style-language/schema/raw/master/csl-citation.json"} </w:instrText>
      </w:r>
      <w:r w:rsidR="009A4E6A">
        <w:rPr>
          <w:rFonts w:ascii="Times New Roman" w:hAnsi="Times New Roman" w:cs="Times New Roman"/>
          <w:sz w:val="24"/>
          <w:szCs w:val="24"/>
        </w:rPr>
        <w:fldChar w:fldCharType="separate"/>
      </w:r>
      <w:r w:rsidR="006E2CA6" w:rsidRPr="006E2CA6">
        <w:rPr>
          <w:rFonts w:ascii="Times New Roman" w:hAnsi="Times New Roman" w:cs="Times New Roman"/>
          <w:sz w:val="24"/>
        </w:rPr>
        <w:t>(Aminabee, 2024)</w:t>
      </w:r>
      <w:r w:rsidR="009A4E6A">
        <w:rPr>
          <w:rFonts w:ascii="Times New Roman" w:hAnsi="Times New Roman" w:cs="Times New Roman"/>
          <w:sz w:val="24"/>
          <w:szCs w:val="24"/>
        </w:rPr>
        <w:fldChar w:fldCharType="end"/>
      </w:r>
      <w:r w:rsidRPr="000032AA">
        <w:rPr>
          <w:rFonts w:ascii="Times New Roman" w:hAnsi="Times New Roman" w:cs="Times New Roman"/>
          <w:sz w:val="24"/>
          <w:szCs w:val="24"/>
        </w:rPr>
        <w:t>, the future of cities through smart cities and the Internet of Things</w:t>
      </w:r>
      <w:r w:rsidR="009A4E6A">
        <w:rPr>
          <w:rFonts w:ascii="Times New Roman" w:hAnsi="Times New Roman" w:cs="Times New Roman"/>
          <w:sz w:val="24"/>
          <w:szCs w:val="24"/>
        </w:rPr>
        <w:t xml:space="preserve"> </w:t>
      </w:r>
      <w:r w:rsidR="009A4E6A">
        <w:rPr>
          <w:rFonts w:ascii="Times New Roman" w:hAnsi="Times New Roman" w:cs="Times New Roman"/>
          <w:sz w:val="24"/>
          <w:szCs w:val="24"/>
        </w:rPr>
        <w:fldChar w:fldCharType="begin"/>
      </w:r>
      <w:r w:rsidR="009A4E6A">
        <w:rPr>
          <w:rFonts w:ascii="Times New Roman" w:hAnsi="Times New Roman" w:cs="Times New Roman"/>
          <w:sz w:val="24"/>
          <w:szCs w:val="24"/>
        </w:rPr>
        <w:instrText xml:space="preserve"> ADDIN ZOTERO_ITEM CSL_CITATION {"citationID":"5tsCL66A","properties":{"formattedCitation":"(Rehan, 2023)","plainCitation":"(Rehan, 2023)","noteIndex":0},"citationItems":[{"id":518,"uris":["http://zotero.org/users/local/T3tS47IR/items/8Q87VNTI"],"itemData":{"id":518,"type":"article-journal","container-title":"Journal of Engineering and Technology","issue":"1","page":"1− 16-1− 16","title":"Internet of Things (IoT) in Smart Cities: Enhancing Urban Living Through Technology","volume":"5","author":[{"family":"Rehan","given":"Hassan"}],"issued":{"date-parts":[["2023"]]}}}],"schema":"https://github.com/citation-style-language/schema/raw/master/csl-citation.json"} </w:instrText>
      </w:r>
      <w:r w:rsidR="009A4E6A">
        <w:rPr>
          <w:rFonts w:ascii="Times New Roman" w:hAnsi="Times New Roman" w:cs="Times New Roman"/>
          <w:sz w:val="24"/>
          <w:szCs w:val="24"/>
        </w:rPr>
        <w:fldChar w:fldCharType="separate"/>
      </w:r>
      <w:r w:rsidR="006E2CA6" w:rsidRPr="006E2CA6">
        <w:rPr>
          <w:rFonts w:ascii="Times New Roman" w:hAnsi="Times New Roman" w:cs="Times New Roman"/>
          <w:sz w:val="24"/>
        </w:rPr>
        <w:t>(Rehan, 2023)</w:t>
      </w:r>
      <w:r w:rsidR="009A4E6A">
        <w:rPr>
          <w:rFonts w:ascii="Times New Roman" w:hAnsi="Times New Roman" w:cs="Times New Roman"/>
          <w:sz w:val="24"/>
          <w:szCs w:val="24"/>
        </w:rPr>
        <w:fldChar w:fldCharType="end"/>
      </w:r>
      <w:r w:rsidRPr="000032AA">
        <w:rPr>
          <w:rFonts w:ascii="Times New Roman" w:hAnsi="Times New Roman" w:cs="Times New Roman"/>
          <w:sz w:val="24"/>
          <w:szCs w:val="24"/>
        </w:rPr>
        <w:t xml:space="preserve">, and the implementation of green tech for a sustainable </w:t>
      </w:r>
      <w:r w:rsidR="00D34150" w:rsidRPr="000032AA">
        <w:rPr>
          <w:rFonts w:ascii="Times New Roman" w:hAnsi="Times New Roman" w:cs="Times New Roman"/>
          <w:sz w:val="24"/>
          <w:szCs w:val="24"/>
        </w:rPr>
        <w:t>future</w:t>
      </w:r>
      <w:r w:rsidR="009A4E6A">
        <w:rPr>
          <w:rFonts w:ascii="Times New Roman" w:hAnsi="Times New Roman" w:cs="Times New Roman"/>
          <w:sz w:val="24"/>
          <w:szCs w:val="24"/>
        </w:rPr>
        <w:t xml:space="preserve"> </w:t>
      </w:r>
      <w:r w:rsidR="009A4E6A">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{"citationID":"Aw86XyRT","properties":{"formattedCitation":"(Bradu {\\i{}et al.}, 2023)","plainCitation":"(Bradu et al., 2023)","noteIndex":0},"citationItems":[{"id":519,"uris":["http://zotero.org/users/local/T3tS47IR/items/4SXFGJKG"],"itemData":{"id":519,"type":"article-journal","container-title":"Environmental Science and Pollution Research","issue":"60","note":"ISBN: 1614-7499\npublisher: Springer","page":"124488-124519","title":"Recent advances in green technology and Industrial Revolution 4.0 for a sustainable future","volume":"30","author":[{"family":"Bradu","given":"Pragya"},{"family":"Biswas","given":"Antara"},{"family":"Nair","given":"Chandralekha"},{"family":"Sreevalsakumar","given":"Salini"},{"family":"Patil","given":"Megha"},{"family":"Kannampuzha","given":"Sandra"},{"family":"Mukherjee","given":"Anirban Goutam"},{"family":"Wanjari","given":"Uddesh Ramesh"},{"family":"Renu","given":"Kaviyarasi"},{"family":"Vellingiri","given":"Balachandar"}],"issued":{"date-parts":[["2023"]]}}}],"schema":"https://github.com/citation-style-language/schema/raw/master/csl-citation.json"} </w:instrText>
      </w:r>
      <w:r w:rsidR="009A4E6A">
        <w:rPr>
          <w:rFonts w:ascii="Times New Roman" w:hAnsi="Times New Roman" w:cs="Times New Roman"/>
          <w:sz w:val="24"/>
          <w:szCs w:val="24"/>
        </w:rPr>
        <w:fldChar w:fldCharType="separate"/>
      </w:r>
      <w:r w:rsidR="006E2CA6" w:rsidRPr="006E2CA6">
        <w:rPr>
          <w:rFonts w:ascii="Times New Roman" w:hAnsi="Times New Roman" w:cs="Times New Roman"/>
          <w:kern w:val="0"/>
          <w:sz w:val="24"/>
          <w:szCs w:val="24"/>
        </w:rPr>
        <w:t xml:space="preserve">(Bradu </w:t>
      </w:r>
      <w:r w:rsidR="006E2CA6" w:rsidRPr="006E2CA6">
        <w:rPr>
          <w:rFonts w:ascii="Times New Roman" w:hAnsi="Times New Roman" w:cs="Times New Roman"/>
          <w:i/>
          <w:iCs/>
          <w:kern w:val="0"/>
          <w:sz w:val="24"/>
          <w:szCs w:val="24"/>
        </w:rPr>
        <w:t>et al.</w:t>
      </w:r>
      <w:r w:rsidR="006E2CA6" w:rsidRPr="006E2CA6">
        <w:rPr>
          <w:rFonts w:ascii="Times New Roman" w:hAnsi="Times New Roman" w:cs="Times New Roman"/>
          <w:kern w:val="0"/>
          <w:sz w:val="24"/>
          <w:szCs w:val="24"/>
        </w:rPr>
        <w:t>, 2023)</w:t>
      </w:r>
      <w:r w:rsidR="009A4E6A">
        <w:rPr>
          <w:rFonts w:ascii="Times New Roman" w:hAnsi="Times New Roman" w:cs="Times New Roman"/>
          <w:sz w:val="24"/>
          <w:szCs w:val="24"/>
        </w:rPr>
        <w:fldChar w:fldCharType="end"/>
      </w:r>
      <w:r w:rsidR="00D34150" w:rsidRPr="000032AA">
        <w:rPr>
          <w:rFonts w:ascii="Times New Roman" w:hAnsi="Times New Roman" w:cs="Times New Roman"/>
          <w:sz w:val="24"/>
          <w:szCs w:val="24"/>
        </w:rPr>
        <w:t xml:space="preserve">. Such a summit is important to the present digital era. Since technology is developing faster than </w:t>
      </w:r>
      <w:r w:rsidR="00D34150" w:rsidRPr="000032AA">
        <w:rPr>
          <w:rFonts w:ascii="Times New Roman" w:hAnsi="Times New Roman" w:cs="Times New Roman"/>
          <w:sz w:val="24"/>
          <w:szCs w:val="24"/>
        </w:rPr>
        <w:lastRenderedPageBreak/>
        <w:t>ever before, it is necessary to stay informed and adaptive for both people and organizations. This event not only showcases the latest innovations but also provides the opportunity for networking, collaboration as well as the exchange of ideas. The summit seeks to achieve this objective by convening experts, thought leaders, and innovators who will provide the inspiration and empower participants to deal with the complexities of digital disruption.</w:t>
      </w:r>
    </w:p>
    <w:p w14:paraId="01D0C9AB" w14:textId="70EA7A30" w:rsidR="006F57E5" w:rsidRPr="000032AA" w:rsidRDefault="0094119D" w:rsidP="000032AA">
      <w:pPr>
        <w:spacing w:line="360" w:lineRule="auto"/>
        <w:jc w:val="both"/>
        <w:rPr>
          <w:rFonts w:ascii="Times New Roman" w:hAnsi="Times New Roman" w:cs="Times New Roman"/>
          <w:sz w:val="24"/>
          <w:szCs w:val="24"/>
        </w:rPr>
      </w:pPr>
      <w:r w:rsidRPr="000032AA">
        <w:rPr>
          <w:rFonts w:ascii="Times New Roman" w:hAnsi="Times New Roman" w:cs="Times New Roman"/>
          <w:sz w:val="24"/>
          <w:szCs w:val="24"/>
        </w:rPr>
        <w:t xml:space="preserve">The </w:t>
      </w:r>
      <w:r w:rsidR="000032AA" w:rsidRPr="000032AA">
        <w:rPr>
          <w:rFonts w:ascii="Times New Roman" w:hAnsi="Times New Roman" w:cs="Times New Roman"/>
          <w:sz w:val="24"/>
          <w:szCs w:val="24"/>
        </w:rPr>
        <w:t xml:space="preserve">summit </w:t>
      </w:r>
      <w:r w:rsidRPr="000032AA">
        <w:rPr>
          <w:rFonts w:ascii="Times New Roman" w:hAnsi="Times New Roman" w:cs="Times New Roman"/>
          <w:sz w:val="24"/>
          <w:szCs w:val="24"/>
        </w:rPr>
        <w:t xml:space="preserve">will take place at the famous Hammersmith venue, which is in London. Hammersmith, a place in the west of the city, is a wonderful and lively area that is distinguished by its interesting historical background, cultural value, and great transport links. As the major commercial center, Hammersmith is full with number of businesses, theatres and entertainment venues, and that is the reason why it is a place for hosting big </w:t>
      </w:r>
      <w:r w:rsidR="000032AA" w:rsidRPr="000032AA">
        <w:rPr>
          <w:rFonts w:ascii="Times New Roman" w:hAnsi="Times New Roman" w:cs="Times New Roman"/>
          <w:sz w:val="24"/>
          <w:szCs w:val="24"/>
        </w:rPr>
        <w:t>events. Hammersmith</w:t>
      </w:r>
      <w:r w:rsidRPr="000032AA">
        <w:rPr>
          <w:rFonts w:ascii="Times New Roman" w:hAnsi="Times New Roman" w:cs="Times New Roman"/>
          <w:sz w:val="24"/>
          <w:szCs w:val="24"/>
        </w:rPr>
        <w:t xml:space="preserve"> is a great example of how contemporary facilities can be blended with the historical environment. Public transport is in good order and covers the whole area with the London Underground and lots of bus routes, so the local and international attendees can easily reach the location. Infrastructure includes the best facilities in the world, which are up-to-date and make the summit not only comfortable but also technologically advanced.</w:t>
      </w:r>
    </w:p>
    <w:p w14:paraId="2EDB59B7" w14:textId="4A11C1C4" w:rsidR="00D04937" w:rsidRPr="000032AA" w:rsidRDefault="000032AA" w:rsidP="000032AA">
      <w:pPr>
        <w:pStyle w:val="Heading1"/>
        <w:numPr>
          <w:ilvl w:val="0"/>
          <w:numId w:val="6"/>
        </w:numPr>
        <w:spacing w:line="360" w:lineRule="auto"/>
        <w:rPr>
          <w:rFonts w:ascii="Times New Roman" w:hAnsi="Times New Roman" w:cs="Times New Roman"/>
          <w:b/>
          <w:bCs/>
        </w:rPr>
      </w:pPr>
      <w:bookmarkStart w:id="2" w:name="_Toc166835109"/>
      <w:r w:rsidRPr="000032AA">
        <w:rPr>
          <w:rFonts w:ascii="Times New Roman" w:hAnsi="Times New Roman" w:cs="Times New Roman"/>
          <w:b/>
          <w:bCs/>
        </w:rPr>
        <w:t>Event Cycle</w:t>
      </w:r>
      <w:bookmarkEnd w:id="2"/>
    </w:p>
    <w:p w14:paraId="20BD38E1" w14:textId="78EC3C22" w:rsidR="00DD7B5B" w:rsidRPr="000032AA" w:rsidRDefault="00DD7B5B" w:rsidP="000032AA">
      <w:pPr>
        <w:spacing w:line="360" w:lineRule="auto"/>
        <w:jc w:val="both"/>
        <w:rPr>
          <w:rFonts w:ascii="Times New Roman" w:hAnsi="Times New Roman" w:cs="Times New Roman"/>
          <w:sz w:val="24"/>
          <w:szCs w:val="24"/>
        </w:rPr>
      </w:pPr>
      <w:r w:rsidRPr="00DD7B5B">
        <w:rPr>
          <w:rFonts w:ascii="Times New Roman" w:hAnsi="Times New Roman" w:cs="Times New Roman"/>
          <w:sz w:val="24"/>
          <w:szCs w:val="24"/>
        </w:rPr>
        <w:t xml:space="preserve">By applying the </w:t>
      </w:r>
      <w:r w:rsidR="0064711C" w:rsidRPr="000032AA">
        <w:rPr>
          <w:rFonts w:ascii="Times New Roman" w:hAnsi="Times New Roman" w:cs="Times New Roman"/>
          <w:sz w:val="24"/>
          <w:szCs w:val="24"/>
        </w:rPr>
        <w:t xml:space="preserve">Getz </w:t>
      </w:r>
      <w:r w:rsidRPr="00DD7B5B">
        <w:rPr>
          <w:rFonts w:ascii="Times New Roman" w:hAnsi="Times New Roman" w:cs="Times New Roman"/>
          <w:sz w:val="24"/>
          <w:szCs w:val="24"/>
        </w:rPr>
        <w:t>event cycle</w:t>
      </w:r>
      <w:r w:rsidR="009A4E6A">
        <w:rPr>
          <w:rFonts w:ascii="Times New Roman" w:hAnsi="Times New Roman" w:cs="Times New Roman"/>
          <w:sz w:val="24"/>
          <w:szCs w:val="24"/>
        </w:rPr>
        <w:t xml:space="preserve"> </w:t>
      </w:r>
      <w:r w:rsidR="009A4E6A">
        <w:rPr>
          <w:rFonts w:ascii="Times New Roman" w:hAnsi="Times New Roman" w:cs="Times New Roman"/>
          <w:sz w:val="24"/>
          <w:szCs w:val="24"/>
        </w:rPr>
        <w:fldChar w:fldCharType="begin"/>
      </w:r>
      <w:r w:rsidR="009A4E6A">
        <w:rPr>
          <w:rFonts w:ascii="Times New Roman" w:hAnsi="Times New Roman" w:cs="Times New Roman"/>
          <w:sz w:val="24"/>
          <w:szCs w:val="24"/>
        </w:rPr>
        <w:instrText xml:space="preserve"> ADDIN ZOTERO_ITEM CSL_CITATION {"citationID":"FnPSSnIb","properties":{"formattedCitation":"(Getz, 2013)","plainCitation":"(Getz, 2013)","noteIndex":0},"citationItems":[{"id":520,"uris":["http://zotero.org/users/local/T3tS47IR/items/A63LL73S"],"itemData":{"id":520,"type":"book","ISBN":"1-882345-60-6","publisher":"Cognizant Communication Corporation","title":"Event tourism: concepts, international case studies, and research.","author":[{"family":"Getz","given":"Donald"}],"issued":{"date-parts":[["2013"]]}}}],"schema":"https://github.com/citation-style-language/schema/raw/master/csl-citation.json"} </w:instrText>
      </w:r>
      <w:r w:rsidR="009A4E6A">
        <w:rPr>
          <w:rFonts w:ascii="Times New Roman" w:hAnsi="Times New Roman" w:cs="Times New Roman"/>
          <w:sz w:val="24"/>
          <w:szCs w:val="24"/>
        </w:rPr>
        <w:fldChar w:fldCharType="separate"/>
      </w:r>
      <w:r w:rsidR="006E2CA6" w:rsidRPr="006E2CA6">
        <w:rPr>
          <w:rFonts w:ascii="Times New Roman" w:hAnsi="Times New Roman" w:cs="Times New Roman"/>
          <w:sz w:val="24"/>
        </w:rPr>
        <w:t>(Getz, 2013)</w:t>
      </w:r>
      <w:r w:rsidR="009A4E6A">
        <w:rPr>
          <w:rFonts w:ascii="Times New Roman" w:hAnsi="Times New Roman" w:cs="Times New Roman"/>
          <w:sz w:val="24"/>
          <w:szCs w:val="24"/>
        </w:rPr>
        <w:fldChar w:fldCharType="end"/>
      </w:r>
      <w:r w:rsidRPr="00DD7B5B">
        <w:rPr>
          <w:rFonts w:ascii="Times New Roman" w:hAnsi="Times New Roman" w:cs="Times New Roman"/>
          <w:sz w:val="24"/>
          <w:szCs w:val="24"/>
        </w:rPr>
        <w:t xml:space="preserve"> framework to the "Digital Disruption: The Tech Revolution" </w:t>
      </w:r>
      <w:r w:rsidRPr="000032AA">
        <w:rPr>
          <w:rFonts w:ascii="Times New Roman" w:hAnsi="Times New Roman" w:cs="Times New Roman"/>
          <w:sz w:val="24"/>
          <w:szCs w:val="24"/>
        </w:rPr>
        <w:t>summit,</w:t>
      </w:r>
      <w:r w:rsidRPr="00DD7B5B">
        <w:rPr>
          <w:rFonts w:ascii="Times New Roman" w:hAnsi="Times New Roman" w:cs="Times New Roman"/>
          <w:sz w:val="24"/>
          <w:szCs w:val="24"/>
        </w:rPr>
        <w:t xml:space="preserve"> </w:t>
      </w:r>
      <w:r w:rsidRPr="000032AA">
        <w:rPr>
          <w:rFonts w:ascii="Times New Roman" w:hAnsi="Times New Roman" w:cs="Times New Roman"/>
          <w:sz w:val="24"/>
          <w:szCs w:val="24"/>
        </w:rPr>
        <w:t>I</w:t>
      </w:r>
      <w:r w:rsidRPr="00DD7B5B">
        <w:rPr>
          <w:rFonts w:ascii="Times New Roman" w:hAnsi="Times New Roman" w:cs="Times New Roman"/>
          <w:sz w:val="24"/>
          <w:szCs w:val="24"/>
        </w:rPr>
        <w:t xml:space="preserve"> have a planned and systematic process of event management which is aimed at a positive and efficient event for all participants.</w:t>
      </w:r>
    </w:p>
    <w:p w14:paraId="659A4107" w14:textId="6B070D35" w:rsidR="00DD7B5B" w:rsidRPr="000032AA" w:rsidRDefault="000032AA" w:rsidP="000032AA">
      <w:pPr>
        <w:spacing w:line="360" w:lineRule="auto"/>
        <w:jc w:val="both"/>
        <w:rPr>
          <w:rFonts w:ascii="Times New Roman" w:hAnsi="Times New Roman" w:cs="Times New Roman"/>
          <w:sz w:val="24"/>
          <w:szCs w:val="24"/>
        </w:rPr>
      </w:pPr>
      <w:bookmarkStart w:id="3" w:name="_Toc166835110"/>
      <w:r w:rsidRPr="000032AA">
        <w:rPr>
          <w:rStyle w:val="Heading2Char"/>
          <w:rFonts w:ascii="Times New Roman" w:hAnsi="Times New Roman" w:cs="Times New Roman"/>
          <w:b/>
          <w:bCs/>
          <w:sz w:val="28"/>
          <w:szCs w:val="28"/>
        </w:rPr>
        <w:t xml:space="preserve">3.1 </w:t>
      </w:r>
      <w:r w:rsidR="00DD7B5B" w:rsidRPr="000032AA">
        <w:rPr>
          <w:rStyle w:val="Heading2Char"/>
          <w:rFonts w:ascii="Times New Roman" w:hAnsi="Times New Roman" w:cs="Times New Roman"/>
          <w:b/>
          <w:bCs/>
          <w:sz w:val="28"/>
          <w:szCs w:val="28"/>
        </w:rPr>
        <w:t>Conceptualization:</w:t>
      </w:r>
      <w:bookmarkEnd w:id="3"/>
      <w:r w:rsidR="00DD7B5B" w:rsidRPr="000032AA">
        <w:rPr>
          <w:rFonts w:ascii="Times New Roman" w:hAnsi="Times New Roman" w:cs="Times New Roman"/>
          <w:b/>
          <w:bCs/>
          <w:sz w:val="24"/>
          <w:szCs w:val="24"/>
        </w:rPr>
        <w:t xml:space="preserve"> </w:t>
      </w:r>
      <w:r w:rsidR="00DD7B5B" w:rsidRPr="000032AA">
        <w:rPr>
          <w:rFonts w:ascii="Times New Roman" w:hAnsi="Times New Roman" w:cs="Times New Roman"/>
          <w:sz w:val="24"/>
          <w:szCs w:val="24"/>
        </w:rPr>
        <w:t>The first phase is setting the event’s attributes and goals. For the "Digital Disruption: The first of the two summits, "Navigating the Tech Revolution", will focus on reenergizing and aligning all the elements of technology and innovation, which include the physical, mental, emotional, and spiritual dimensions. This encompasses the process of generating the ideas and themes that will be discussed, for instance Artificial Intelligence, Blockchain, Cybersecurity, Digital Healthcare, Smart Cities, and Sustainable Technology.</w:t>
      </w:r>
    </w:p>
    <w:p w14:paraId="4F32524A" w14:textId="1D90DCFD" w:rsidR="00DD7B5B" w:rsidRPr="000032AA" w:rsidRDefault="000032AA" w:rsidP="000032AA">
      <w:pPr>
        <w:spacing w:line="360" w:lineRule="auto"/>
        <w:jc w:val="both"/>
        <w:rPr>
          <w:rFonts w:ascii="Times New Roman" w:hAnsi="Times New Roman" w:cs="Times New Roman"/>
          <w:sz w:val="24"/>
          <w:szCs w:val="24"/>
        </w:rPr>
      </w:pPr>
      <w:bookmarkStart w:id="4" w:name="_Toc166835111"/>
      <w:r w:rsidRPr="000032AA">
        <w:rPr>
          <w:rStyle w:val="Heading2Char"/>
          <w:rFonts w:ascii="Times New Roman" w:hAnsi="Times New Roman" w:cs="Times New Roman"/>
          <w:b/>
          <w:bCs/>
          <w:sz w:val="28"/>
          <w:szCs w:val="28"/>
        </w:rPr>
        <w:t xml:space="preserve">3.2 </w:t>
      </w:r>
      <w:r w:rsidR="00DD7B5B" w:rsidRPr="000032AA">
        <w:rPr>
          <w:rStyle w:val="Heading2Char"/>
          <w:rFonts w:ascii="Times New Roman" w:hAnsi="Times New Roman" w:cs="Times New Roman"/>
          <w:b/>
          <w:bCs/>
          <w:sz w:val="28"/>
          <w:szCs w:val="28"/>
        </w:rPr>
        <w:t>Feasibility Assessment:</w:t>
      </w:r>
      <w:bookmarkEnd w:id="4"/>
      <w:r w:rsidR="00DD7B5B" w:rsidRPr="000032AA">
        <w:rPr>
          <w:rFonts w:ascii="Times New Roman" w:hAnsi="Times New Roman" w:cs="Times New Roman"/>
          <w:sz w:val="24"/>
          <w:szCs w:val="24"/>
        </w:rPr>
        <w:t xml:space="preserve"> This step is aimed to assess the pragmatic issues such as budget, resources and possible issues. Considering the importance of the summit we evaluate the options of industry specialists’ availability, opportunities of sponsorship and the possibility of organizing </w:t>
      </w:r>
      <w:r w:rsidR="00DD7B5B" w:rsidRPr="000032AA">
        <w:rPr>
          <w:rFonts w:ascii="Times New Roman" w:hAnsi="Times New Roman" w:cs="Times New Roman"/>
          <w:sz w:val="24"/>
          <w:szCs w:val="24"/>
        </w:rPr>
        <w:lastRenderedPageBreak/>
        <w:t xml:space="preserve">the conference at </w:t>
      </w:r>
      <w:r w:rsidR="0064711C" w:rsidRPr="000032AA">
        <w:rPr>
          <w:rFonts w:ascii="Times New Roman" w:hAnsi="Times New Roman" w:cs="Times New Roman"/>
          <w:sz w:val="24"/>
          <w:szCs w:val="24"/>
        </w:rPr>
        <w:t xml:space="preserve">Hammersmith </w:t>
      </w:r>
      <w:r w:rsidR="00DD7B5B" w:rsidRPr="000032AA">
        <w:rPr>
          <w:rFonts w:ascii="Times New Roman" w:hAnsi="Times New Roman" w:cs="Times New Roman"/>
          <w:sz w:val="24"/>
          <w:szCs w:val="24"/>
        </w:rPr>
        <w:t>ability to host a large number of participants and equip with required technological facilities are taken into account.</w:t>
      </w:r>
    </w:p>
    <w:p w14:paraId="062A9E7E" w14:textId="14751A24" w:rsidR="00DD7B5B" w:rsidRPr="000032AA" w:rsidRDefault="000032AA" w:rsidP="000032AA">
      <w:pPr>
        <w:spacing w:line="360" w:lineRule="auto"/>
        <w:jc w:val="both"/>
        <w:rPr>
          <w:rFonts w:ascii="Times New Roman" w:hAnsi="Times New Roman" w:cs="Times New Roman"/>
          <w:sz w:val="24"/>
          <w:szCs w:val="24"/>
        </w:rPr>
      </w:pPr>
      <w:bookmarkStart w:id="5" w:name="_Toc166835112"/>
      <w:r w:rsidRPr="000032AA">
        <w:rPr>
          <w:rStyle w:val="Heading2Char"/>
          <w:rFonts w:ascii="Times New Roman" w:hAnsi="Times New Roman" w:cs="Times New Roman"/>
          <w:b/>
          <w:bCs/>
          <w:sz w:val="28"/>
          <w:szCs w:val="28"/>
        </w:rPr>
        <w:t xml:space="preserve">3.3 </w:t>
      </w:r>
      <w:r w:rsidR="00DD7B5B" w:rsidRPr="000032AA">
        <w:rPr>
          <w:rStyle w:val="Heading2Char"/>
          <w:rFonts w:ascii="Times New Roman" w:hAnsi="Times New Roman" w:cs="Times New Roman"/>
          <w:b/>
          <w:bCs/>
          <w:sz w:val="28"/>
          <w:szCs w:val="28"/>
        </w:rPr>
        <w:t>Detailed Planning:</w:t>
      </w:r>
      <w:bookmarkEnd w:id="5"/>
      <w:r w:rsidR="00DD7B5B" w:rsidRPr="000032AA">
        <w:rPr>
          <w:rFonts w:ascii="Times New Roman" w:hAnsi="Times New Roman" w:cs="Times New Roman"/>
          <w:sz w:val="24"/>
          <w:szCs w:val="24"/>
        </w:rPr>
        <w:t xml:space="preserve"> The planning process is made up of the extensive documenting of all aspects relating to logistics. It encompasses the procurement of keynote speakers, the making of breakout sessions on the different themes, and the cooperation with the vendors for catering and technical support. The hotel’s event team cooperates with organizers to achieve the most effective room layout for the event, as well as to provide all the necessary equipment such as sound and visual systems.</w:t>
      </w:r>
    </w:p>
    <w:p w14:paraId="545108DD" w14:textId="68ABD632" w:rsidR="00DD7B5B" w:rsidRPr="000032AA" w:rsidRDefault="000032AA" w:rsidP="000032AA">
      <w:pPr>
        <w:spacing w:line="360" w:lineRule="auto"/>
        <w:jc w:val="both"/>
        <w:rPr>
          <w:rFonts w:ascii="Times New Roman" w:hAnsi="Times New Roman" w:cs="Times New Roman"/>
          <w:sz w:val="24"/>
          <w:szCs w:val="24"/>
        </w:rPr>
      </w:pPr>
      <w:bookmarkStart w:id="6" w:name="_Toc166835113"/>
      <w:r w:rsidRPr="000032AA">
        <w:rPr>
          <w:rStyle w:val="Heading2Char"/>
          <w:rFonts w:ascii="Times New Roman" w:hAnsi="Times New Roman" w:cs="Times New Roman"/>
          <w:b/>
          <w:bCs/>
          <w:sz w:val="28"/>
          <w:szCs w:val="28"/>
        </w:rPr>
        <w:t xml:space="preserve">3.4 </w:t>
      </w:r>
      <w:r w:rsidR="00DD7B5B" w:rsidRPr="000032AA">
        <w:rPr>
          <w:rStyle w:val="Heading2Char"/>
          <w:rFonts w:ascii="Times New Roman" w:hAnsi="Times New Roman" w:cs="Times New Roman"/>
          <w:b/>
          <w:bCs/>
          <w:sz w:val="28"/>
          <w:szCs w:val="28"/>
        </w:rPr>
        <w:t>Execution:</w:t>
      </w:r>
      <w:bookmarkEnd w:id="6"/>
      <w:r w:rsidR="00DD7B5B" w:rsidRPr="000032AA">
        <w:rPr>
          <w:rFonts w:ascii="Times New Roman" w:hAnsi="Times New Roman" w:cs="Times New Roman"/>
          <w:sz w:val="24"/>
          <w:szCs w:val="24"/>
        </w:rPr>
        <w:t xml:space="preserve"> The execution stage is primarily about the audience having a smooth experience. The event management team </w:t>
      </w:r>
      <w:r w:rsidR="00D04937" w:rsidRPr="000032AA">
        <w:rPr>
          <w:rFonts w:ascii="Times New Roman" w:hAnsi="Times New Roman" w:cs="Times New Roman"/>
          <w:sz w:val="24"/>
          <w:szCs w:val="24"/>
        </w:rPr>
        <w:t>Hammersmith</w:t>
      </w:r>
      <w:r w:rsidR="00DD7B5B" w:rsidRPr="000032AA">
        <w:rPr>
          <w:rFonts w:ascii="Times New Roman" w:hAnsi="Times New Roman" w:cs="Times New Roman"/>
          <w:sz w:val="24"/>
          <w:szCs w:val="24"/>
        </w:rPr>
        <w:t xml:space="preserve"> makes sure that all facilities are ready, the staff are briefed and contingencies are in place. The real-time problem-solving feature is essential to ensure the event is smooth-running.</w:t>
      </w:r>
    </w:p>
    <w:p w14:paraId="2117DA2A" w14:textId="4BEBBD97" w:rsidR="000032AA" w:rsidRPr="000032AA" w:rsidRDefault="000032AA" w:rsidP="009734FF">
      <w:pPr>
        <w:spacing w:line="360" w:lineRule="auto"/>
        <w:jc w:val="both"/>
        <w:rPr>
          <w:rFonts w:ascii="Times New Roman" w:hAnsi="Times New Roman" w:cs="Times New Roman"/>
          <w:sz w:val="24"/>
          <w:szCs w:val="24"/>
        </w:rPr>
      </w:pPr>
      <w:bookmarkStart w:id="7" w:name="_Toc166835114"/>
      <w:r w:rsidRPr="000032AA">
        <w:rPr>
          <w:rStyle w:val="Heading2Char"/>
          <w:rFonts w:ascii="Times New Roman" w:hAnsi="Times New Roman" w:cs="Times New Roman"/>
          <w:b/>
          <w:bCs/>
          <w:sz w:val="28"/>
          <w:szCs w:val="28"/>
        </w:rPr>
        <w:t xml:space="preserve">3.5 </w:t>
      </w:r>
      <w:r w:rsidR="00DD7B5B" w:rsidRPr="000032AA">
        <w:rPr>
          <w:rStyle w:val="Heading2Char"/>
          <w:rFonts w:ascii="Times New Roman" w:hAnsi="Times New Roman" w:cs="Times New Roman"/>
          <w:b/>
          <w:bCs/>
          <w:sz w:val="28"/>
          <w:szCs w:val="28"/>
        </w:rPr>
        <w:t>Post-Event Evaluation:</w:t>
      </w:r>
      <w:bookmarkEnd w:id="7"/>
      <w:r w:rsidR="00DD7B5B" w:rsidRPr="000032AA">
        <w:rPr>
          <w:rFonts w:ascii="Times New Roman" w:hAnsi="Times New Roman" w:cs="Times New Roman"/>
          <w:sz w:val="24"/>
          <w:szCs w:val="24"/>
        </w:rPr>
        <w:t xml:space="preserve"> Following the summit, an evaluation process is carried out to determine the summit's success. Attendees, speakers, and sponsors are questioned to get their feedback and to find out the areas they liked and those that need to be improved. This information will be used in the development of future events and the improvement of the events strategy as a whole.</w:t>
      </w:r>
    </w:p>
    <w:p w14:paraId="0C3BED1D" w14:textId="4B5A90E3" w:rsidR="00DD7B5B" w:rsidRPr="009734FF" w:rsidRDefault="000032AA" w:rsidP="009734FF">
      <w:pPr>
        <w:pStyle w:val="Heading1"/>
        <w:numPr>
          <w:ilvl w:val="0"/>
          <w:numId w:val="6"/>
        </w:numPr>
        <w:spacing w:line="360" w:lineRule="auto"/>
        <w:rPr>
          <w:rFonts w:ascii="Times New Roman" w:hAnsi="Times New Roman" w:cs="Times New Roman"/>
          <w:b/>
          <w:bCs/>
        </w:rPr>
      </w:pPr>
      <w:bookmarkStart w:id="8" w:name="_Toc166835115"/>
      <w:r w:rsidRPr="000032AA">
        <w:rPr>
          <w:rFonts w:ascii="Times New Roman" w:hAnsi="Times New Roman" w:cs="Times New Roman"/>
          <w:b/>
          <w:bCs/>
        </w:rPr>
        <w:t>Event Concept:</w:t>
      </w:r>
      <w:bookmarkEnd w:id="8"/>
      <w:r w:rsidRPr="000032AA">
        <w:rPr>
          <w:rFonts w:ascii="Times New Roman" w:hAnsi="Times New Roman" w:cs="Times New Roman"/>
          <w:b/>
          <w:bCs/>
        </w:rPr>
        <w:t xml:space="preserve"> </w:t>
      </w:r>
    </w:p>
    <w:p w14:paraId="1B01DD0B" w14:textId="77777777" w:rsidR="000032AA" w:rsidRPr="009734FF" w:rsidRDefault="000032AA" w:rsidP="009734FF">
      <w:pPr>
        <w:spacing w:line="360" w:lineRule="auto"/>
        <w:jc w:val="both"/>
        <w:rPr>
          <w:rFonts w:ascii="Times New Roman" w:hAnsi="Times New Roman" w:cs="Times New Roman"/>
          <w:sz w:val="24"/>
          <w:szCs w:val="24"/>
        </w:rPr>
      </w:pPr>
      <w:r w:rsidRPr="009734FF">
        <w:rPr>
          <w:rFonts w:ascii="Times New Roman" w:hAnsi="Times New Roman" w:cs="Times New Roman"/>
          <w:sz w:val="24"/>
          <w:szCs w:val="24"/>
        </w:rPr>
        <w:t xml:space="preserve">The "Digital Disruption: "Navigating the Tech Revolution" summit is an event that is designed to change the way people look at this world and see the future as something that they can own and be part of, it also provides delegates with profound insights and actionable strategies to navigate the ever-evolving landscape of technology and innovation. During the course of the day, visitors will immerse themselves in a meticulously constructed itinerary, which is aimed at providing them with a comprehensive understanding of the issues that are defining the current digital era. The summit commences with a registration and networking session, which provides a platform for a knowledge exchange and relationship building among industry peers and thought leaders. Next stage of the event will be the keynote speakers who will talk about the revolutionary influence of the most advanced technologies like Artificial Intelligence and Blockchain, and then we will move </w:t>
      </w:r>
      <w:r w:rsidRPr="009734FF">
        <w:rPr>
          <w:rFonts w:ascii="Times New Roman" w:hAnsi="Times New Roman" w:cs="Times New Roman"/>
          <w:sz w:val="24"/>
          <w:szCs w:val="24"/>
        </w:rPr>
        <w:lastRenderedPageBreak/>
        <w:t>on to the main discussions. In particular, the interactive sessions and workshops will focus on the key issues like cybersecurity, digital healthcare, smart cities, and sustainable technology where delegates will gain practical knowledge and have an opportunity to engage with experts in the field.</w:t>
      </w:r>
    </w:p>
    <w:p w14:paraId="1A0D1C04" w14:textId="3403D250" w:rsidR="006F57E5" w:rsidRPr="009734FF" w:rsidRDefault="000032AA" w:rsidP="009734FF">
      <w:pPr>
        <w:spacing w:line="360" w:lineRule="auto"/>
        <w:jc w:val="both"/>
        <w:rPr>
          <w:rFonts w:ascii="Times New Roman" w:hAnsi="Times New Roman" w:cs="Times New Roman"/>
          <w:sz w:val="24"/>
          <w:szCs w:val="24"/>
        </w:rPr>
      </w:pPr>
      <w:r w:rsidRPr="009734FF">
        <w:rPr>
          <w:rFonts w:ascii="Times New Roman" w:hAnsi="Times New Roman" w:cs="Times New Roman"/>
          <w:sz w:val="24"/>
          <w:szCs w:val="24"/>
        </w:rPr>
        <w:t>The networking breaks will be held at the set intervals and offer a lot of time for the participants to share their ideas, forge collaborations and build connections</w:t>
      </w:r>
      <w:r w:rsidR="00E517EF">
        <w:rPr>
          <w:rFonts w:ascii="Times New Roman" w:hAnsi="Times New Roman" w:cs="Times New Roman"/>
          <w:sz w:val="24"/>
          <w:szCs w:val="24"/>
        </w:rPr>
        <w:t xml:space="preserve">  </w:t>
      </w:r>
      <w:r w:rsidR="00E517EF">
        <w:rPr>
          <w:rFonts w:ascii="Times New Roman" w:hAnsi="Times New Roman" w:cs="Times New Roman"/>
          <w:sz w:val="24"/>
          <w:szCs w:val="24"/>
        </w:rPr>
        <w:fldChar w:fldCharType="begin"/>
      </w:r>
      <w:r w:rsidR="00F92126">
        <w:rPr>
          <w:rFonts w:ascii="Times New Roman" w:hAnsi="Times New Roman" w:cs="Times New Roman"/>
          <w:sz w:val="24"/>
          <w:szCs w:val="24"/>
        </w:rPr>
        <w:instrText xml:space="preserve"> ADDIN ZOTERO_ITEM CSL_CITATION {"citationID":"nR8Vk9rV","properties":{"formattedCitation":"(Fraone and Levine, 2024)","plainCitation":"(Fraone and Levine, 2024)","noteIndex":0},"citationItems":[{"id":521,"uris":["http://zotero.org/users/local/T3tS47IR/items/T7MJL8FT"],"itemData":{"id":521,"type":"article-journal","title":"Employee Resource Groups: Leveraging Community to Enhance Inclusion and Belonging","author":[{"family":"Fraone","given":"Jennifer"},{"family":"Levine","given":"Lindsay"}],"issued":{"date-parts":[["2024"]]}}}],"schema":"https://github.com/citation-style-language/schema/raw/master/csl-citation.json"} </w:instrText>
      </w:r>
      <w:r w:rsidR="00E517EF">
        <w:rPr>
          <w:rFonts w:ascii="Times New Roman" w:hAnsi="Times New Roman" w:cs="Times New Roman"/>
          <w:sz w:val="24"/>
          <w:szCs w:val="24"/>
        </w:rPr>
        <w:fldChar w:fldCharType="separate"/>
      </w:r>
      <w:r w:rsidR="006E2CA6" w:rsidRPr="006E2CA6">
        <w:rPr>
          <w:rFonts w:ascii="Times New Roman" w:hAnsi="Times New Roman" w:cs="Times New Roman"/>
          <w:sz w:val="24"/>
        </w:rPr>
        <w:t>(Fraone and Levine, 2024)</w:t>
      </w:r>
      <w:r w:rsidR="00E517EF">
        <w:rPr>
          <w:rFonts w:ascii="Times New Roman" w:hAnsi="Times New Roman" w:cs="Times New Roman"/>
          <w:sz w:val="24"/>
          <w:szCs w:val="24"/>
        </w:rPr>
        <w:fldChar w:fldCharType="end"/>
      </w:r>
      <w:r w:rsidRPr="009734FF">
        <w:rPr>
          <w:rFonts w:ascii="Times New Roman" w:hAnsi="Times New Roman" w:cs="Times New Roman"/>
          <w:sz w:val="24"/>
          <w:szCs w:val="24"/>
        </w:rPr>
        <w:t>. The day will end with a fascinating dinner and cocktail reception, which will be a perfect place for the guests to relax, network further, and reflect on what they have learned. In essence, delegates can anticipate a challenging but enjoyable experience, which will be packed with meaningful insights, practical tips, and opportunities for significant connections with others, all aimed at empowering them with the knowledge and skills needed to face the challenges of the tech revolution with confidence and wisdom.</w:t>
      </w:r>
    </w:p>
    <w:p w14:paraId="0D8376F8" w14:textId="62057966" w:rsidR="001C0BC1" w:rsidRPr="00B31647" w:rsidRDefault="00B31647" w:rsidP="00B31647">
      <w:pPr>
        <w:pStyle w:val="Heading1"/>
        <w:numPr>
          <w:ilvl w:val="0"/>
          <w:numId w:val="6"/>
        </w:numPr>
        <w:rPr>
          <w:rFonts w:ascii="Times New Roman" w:hAnsi="Times New Roman" w:cs="Times New Roman"/>
          <w:b/>
          <w:bCs/>
        </w:rPr>
      </w:pPr>
      <w:bookmarkStart w:id="9" w:name="_Toc166835116"/>
      <w:r w:rsidRPr="00B31647">
        <w:rPr>
          <w:rFonts w:ascii="Times New Roman" w:hAnsi="Times New Roman" w:cs="Times New Roman"/>
          <w:b/>
          <w:bCs/>
        </w:rPr>
        <w:t>Aim and Objectives of the Meeting / Event</w:t>
      </w:r>
      <w:bookmarkEnd w:id="9"/>
    </w:p>
    <w:p w14:paraId="5333A33E" w14:textId="77777777" w:rsidR="00B31647" w:rsidRPr="00B31647" w:rsidRDefault="00B31647" w:rsidP="00B31647"/>
    <w:p w14:paraId="211D42F6" w14:textId="77777777" w:rsidR="00B31647" w:rsidRPr="0084580C" w:rsidRDefault="00B31647" w:rsidP="00B31647">
      <w:pPr>
        <w:jc w:val="both"/>
        <w:rPr>
          <w:b/>
          <w:bCs/>
          <w:sz w:val="24"/>
          <w:szCs w:val="24"/>
        </w:rPr>
      </w:pPr>
      <w:r w:rsidRPr="0084580C">
        <w:rPr>
          <w:b/>
          <w:bCs/>
          <w:sz w:val="24"/>
          <w:szCs w:val="24"/>
        </w:rPr>
        <w:t>Aim:</w:t>
      </w:r>
    </w:p>
    <w:p w14:paraId="7A9E95DB" w14:textId="77777777" w:rsidR="00B31647" w:rsidRPr="006E136A" w:rsidRDefault="00B31647" w:rsidP="00B31647">
      <w:pPr>
        <w:spacing w:line="360" w:lineRule="auto"/>
        <w:jc w:val="both"/>
        <w:rPr>
          <w:rFonts w:ascii="Times New Roman" w:hAnsi="Times New Roman" w:cs="Times New Roman"/>
          <w:sz w:val="24"/>
          <w:szCs w:val="24"/>
        </w:rPr>
      </w:pPr>
      <w:r w:rsidRPr="006E136A">
        <w:rPr>
          <w:rFonts w:ascii="Times New Roman" w:hAnsi="Times New Roman" w:cs="Times New Roman"/>
          <w:sz w:val="24"/>
          <w:szCs w:val="24"/>
        </w:rPr>
        <w:t>The aim of "Navigating the Tech Revolution" summit is to provide an eye-opening and enlightening experience to the participants so that they can have the required knowledge, strategy and networking that they need to deal with and prosper in the face of the fast-changing technology. Ultimately, the summit generates an impression of confidence and the ability to overcome the tech change process, bringing people to a stage of progress and innovation.</w:t>
      </w:r>
    </w:p>
    <w:tbl>
      <w:tblPr>
        <w:tblStyle w:val="TableGrid"/>
        <w:tblW w:w="9587" w:type="dxa"/>
        <w:tblLook w:val="04A0" w:firstRow="1" w:lastRow="0" w:firstColumn="1" w:lastColumn="0" w:noHBand="0" w:noVBand="1"/>
      </w:tblPr>
      <w:tblGrid>
        <w:gridCol w:w="625"/>
        <w:gridCol w:w="3240"/>
        <w:gridCol w:w="5722"/>
      </w:tblGrid>
      <w:tr w:rsidR="00B31647" w:rsidRPr="00307371" w14:paraId="4942A62D" w14:textId="77777777" w:rsidTr="003F05AF">
        <w:trPr>
          <w:trHeight w:val="458"/>
        </w:trPr>
        <w:tc>
          <w:tcPr>
            <w:tcW w:w="625" w:type="dxa"/>
            <w:shd w:val="clear" w:color="auto" w:fill="B4C6E7" w:themeFill="accent1" w:themeFillTint="66"/>
          </w:tcPr>
          <w:p w14:paraId="30E7DF22" w14:textId="77777777" w:rsidR="00B31647" w:rsidRPr="00307371" w:rsidRDefault="00B31647" w:rsidP="003F05AF">
            <w:pPr>
              <w:spacing w:line="360" w:lineRule="auto"/>
              <w:jc w:val="both"/>
              <w:rPr>
                <w:rFonts w:ascii="Times New Roman" w:hAnsi="Times New Roman" w:cs="Times New Roman"/>
                <w:b/>
                <w:bCs/>
                <w:sz w:val="24"/>
                <w:szCs w:val="24"/>
              </w:rPr>
            </w:pPr>
            <w:r w:rsidRPr="00307371">
              <w:rPr>
                <w:rFonts w:ascii="Times New Roman" w:hAnsi="Times New Roman" w:cs="Times New Roman"/>
                <w:b/>
                <w:bCs/>
                <w:sz w:val="24"/>
                <w:szCs w:val="24"/>
              </w:rPr>
              <w:t>No</w:t>
            </w:r>
          </w:p>
        </w:tc>
        <w:tc>
          <w:tcPr>
            <w:tcW w:w="3240" w:type="dxa"/>
            <w:shd w:val="clear" w:color="auto" w:fill="B4C6E7" w:themeFill="accent1" w:themeFillTint="66"/>
          </w:tcPr>
          <w:p w14:paraId="4A67D678" w14:textId="77777777" w:rsidR="00B31647" w:rsidRPr="00307371" w:rsidRDefault="00B31647" w:rsidP="003F05AF">
            <w:pPr>
              <w:spacing w:line="360" w:lineRule="auto"/>
              <w:jc w:val="both"/>
              <w:rPr>
                <w:rFonts w:ascii="Times New Roman" w:hAnsi="Times New Roman" w:cs="Times New Roman"/>
                <w:b/>
                <w:bCs/>
                <w:sz w:val="24"/>
                <w:szCs w:val="24"/>
              </w:rPr>
            </w:pPr>
            <w:r w:rsidRPr="00307371">
              <w:rPr>
                <w:rFonts w:ascii="Times New Roman" w:hAnsi="Times New Roman" w:cs="Times New Roman"/>
                <w:b/>
                <w:bCs/>
                <w:sz w:val="24"/>
                <w:szCs w:val="24"/>
              </w:rPr>
              <w:t xml:space="preserve">               Objective</w:t>
            </w:r>
          </w:p>
        </w:tc>
        <w:tc>
          <w:tcPr>
            <w:tcW w:w="5722" w:type="dxa"/>
            <w:shd w:val="clear" w:color="auto" w:fill="B4C6E7" w:themeFill="accent1" w:themeFillTint="66"/>
          </w:tcPr>
          <w:p w14:paraId="0C9B9F80" w14:textId="77777777" w:rsidR="00B31647" w:rsidRPr="00307371" w:rsidRDefault="00B31647" w:rsidP="003F05AF">
            <w:pPr>
              <w:spacing w:line="360" w:lineRule="auto"/>
              <w:jc w:val="both"/>
              <w:rPr>
                <w:rFonts w:ascii="Times New Roman" w:hAnsi="Times New Roman" w:cs="Times New Roman"/>
                <w:b/>
                <w:bCs/>
                <w:sz w:val="24"/>
                <w:szCs w:val="24"/>
              </w:rPr>
            </w:pPr>
            <w:r w:rsidRPr="00307371">
              <w:rPr>
                <w:rFonts w:ascii="Times New Roman" w:hAnsi="Times New Roman" w:cs="Times New Roman"/>
                <w:b/>
                <w:bCs/>
                <w:sz w:val="24"/>
                <w:szCs w:val="24"/>
              </w:rPr>
              <w:t xml:space="preserve">                                                SMART Goals</w:t>
            </w:r>
          </w:p>
        </w:tc>
      </w:tr>
      <w:tr w:rsidR="00B31647" w:rsidRPr="00307371" w14:paraId="310D897A" w14:textId="77777777" w:rsidTr="003F05AF">
        <w:trPr>
          <w:trHeight w:val="1136"/>
        </w:trPr>
        <w:tc>
          <w:tcPr>
            <w:tcW w:w="625" w:type="dxa"/>
            <w:shd w:val="clear" w:color="auto" w:fill="E2EFD9" w:themeFill="accent6" w:themeFillTint="33"/>
          </w:tcPr>
          <w:p w14:paraId="1CEDDA6D" w14:textId="77777777" w:rsidR="00B31647" w:rsidRPr="00307371" w:rsidRDefault="00B31647" w:rsidP="003F05AF">
            <w:pPr>
              <w:spacing w:line="360" w:lineRule="auto"/>
              <w:jc w:val="both"/>
              <w:rPr>
                <w:rFonts w:ascii="Times New Roman" w:hAnsi="Times New Roman" w:cs="Times New Roman"/>
                <w:b/>
                <w:bCs/>
                <w:sz w:val="24"/>
                <w:szCs w:val="24"/>
              </w:rPr>
            </w:pPr>
          </w:p>
          <w:p w14:paraId="6BE14569" w14:textId="77777777" w:rsidR="00B31647" w:rsidRPr="00307371" w:rsidRDefault="00B31647" w:rsidP="003F05AF">
            <w:pPr>
              <w:spacing w:line="360" w:lineRule="auto"/>
              <w:jc w:val="both"/>
              <w:rPr>
                <w:rFonts w:ascii="Times New Roman" w:hAnsi="Times New Roman" w:cs="Times New Roman"/>
                <w:b/>
                <w:bCs/>
                <w:sz w:val="24"/>
                <w:szCs w:val="24"/>
              </w:rPr>
            </w:pPr>
            <w:r w:rsidRPr="00307371">
              <w:rPr>
                <w:rFonts w:ascii="Times New Roman" w:hAnsi="Times New Roman" w:cs="Times New Roman"/>
                <w:b/>
                <w:bCs/>
                <w:sz w:val="24"/>
                <w:szCs w:val="24"/>
              </w:rPr>
              <w:t>1</w:t>
            </w:r>
          </w:p>
        </w:tc>
        <w:tc>
          <w:tcPr>
            <w:tcW w:w="3240" w:type="dxa"/>
            <w:shd w:val="clear" w:color="auto" w:fill="E2EFD9" w:themeFill="accent6" w:themeFillTint="33"/>
          </w:tcPr>
          <w:p w14:paraId="3C30C7BA" w14:textId="77777777" w:rsidR="00B31647" w:rsidRPr="00307371" w:rsidRDefault="00B31647" w:rsidP="003F05AF">
            <w:pPr>
              <w:spacing w:line="360" w:lineRule="auto"/>
              <w:jc w:val="both"/>
              <w:rPr>
                <w:rFonts w:ascii="Times New Roman" w:hAnsi="Times New Roman" w:cs="Times New Roman"/>
                <w:sz w:val="24"/>
                <w:szCs w:val="24"/>
              </w:rPr>
            </w:pPr>
          </w:p>
          <w:p w14:paraId="366B0AB4" w14:textId="77777777" w:rsidR="00B31647" w:rsidRPr="00307371" w:rsidRDefault="00B31647" w:rsidP="003F05AF">
            <w:pPr>
              <w:spacing w:line="360" w:lineRule="auto"/>
              <w:jc w:val="center"/>
              <w:rPr>
                <w:rFonts w:ascii="Times New Roman" w:hAnsi="Times New Roman" w:cs="Times New Roman"/>
                <w:sz w:val="24"/>
                <w:szCs w:val="24"/>
              </w:rPr>
            </w:pPr>
            <w:r w:rsidRPr="00307371">
              <w:rPr>
                <w:rFonts w:ascii="Times New Roman" w:hAnsi="Times New Roman" w:cs="Times New Roman"/>
                <w:sz w:val="24"/>
                <w:szCs w:val="24"/>
              </w:rPr>
              <w:t>Increase understanding of participants about how Artificial Intelligence (AI) is transforming various industries.</w:t>
            </w:r>
          </w:p>
        </w:tc>
        <w:tc>
          <w:tcPr>
            <w:tcW w:w="5722" w:type="dxa"/>
            <w:shd w:val="clear" w:color="auto" w:fill="FFF2CC" w:themeFill="accent4" w:themeFillTint="33"/>
          </w:tcPr>
          <w:p w14:paraId="438676F4" w14:textId="77777777" w:rsidR="00B31647" w:rsidRPr="002F513C"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b/>
                <w:bCs/>
                <w:sz w:val="24"/>
                <w:szCs w:val="24"/>
              </w:rPr>
              <w:t>Specific:</w:t>
            </w:r>
            <w:r w:rsidRPr="002F513C">
              <w:rPr>
                <w:rFonts w:ascii="Times New Roman" w:hAnsi="Times New Roman" w:cs="Times New Roman"/>
                <w:sz w:val="24"/>
                <w:szCs w:val="24"/>
              </w:rPr>
              <w:t xml:space="preserve"> The goal of the summit is to make sure that 80% of participants will be capable of identifying the three major AI applications in their own area of work by the end of the summit.</w:t>
            </w:r>
          </w:p>
          <w:p w14:paraId="188E4722" w14:textId="77777777" w:rsidR="00B31647" w:rsidRPr="002F513C"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b/>
                <w:bCs/>
                <w:sz w:val="24"/>
                <w:szCs w:val="24"/>
              </w:rPr>
              <w:t>Measurable:</w:t>
            </w:r>
            <w:r w:rsidRPr="002F513C">
              <w:rPr>
                <w:rFonts w:ascii="Times New Roman" w:hAnsi="Times New Roman" w:cs="Times New Roman"/>
                <w:sz w:val="24"/>
                <w:szCs w:val="24"/>
              </w:rPr>
              <w:t xml:space="preserve"> This will be marked through a post-event survey where participants will be asked to identify three specific applications of AI in the industry.</w:t>
            </w:r>
          </w:p>
          <w:p w14:paraId="3F981A5A" w14:textId="7C623275" w:rsidR="00B31647" w:rsidRPr="002F513C"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b/>
                <w:bCs/>
                <w:sz w:val="24"/>
                <w:szCs w:val="24"/>
              </w:rPr>
              <w:lastRenderedPageBreak/>
              <w:t>Achievable:</w:t>
            </w:r>
            <w:r w:rsidRPr="002F513C">
              <w:rPr>
                <w:rFonts w:ascii="Times New Roman" w:hAnsi="Times New Roman" w:cs="Times New Roman"/>
                <w:sz w:val="24"/>
                <w:szCs w:val="24"/>
              </w:rPr>
              <w:t xml:space="preserve"> The summit will have special sessions on AI where the demonstrations will have clear explanations and real-world examples, enabling us to achieve that goal.</w:t>
            </w:r>
          </w:p>
          <w:p w14:paraId="4937D379" w14:textId="75F53CDB" w:rsidR="00B31647" w:rsidRPr="002F513C"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b/>
                <w:bCs/>
                <w:sz w:val="24"/>
                <w:szCs w:val="24"/>
              </w:rPr>
              <w:t>Relevant:</w:t>
            </w:r>
            <w:r w:rsidRPr="002F513C">
              <w:rPr>
                <w:rFonts w:ascii="Times New Roman" w:hAnsi="Times New Roman" w:cs="Times New Roman"/>
                <w:sz w:val="24"/>
                <w:szCs w:val="24"/>
              </w:rPr>
              <w:t xml:space="preserve"> AI applications comprehension is essential for this purpose because it helps business to face digital disruption and remain competitive in the fast-moving digital world</w:t>
            </w:r>
            <w:r w:rsidR="00E517EF">
              <w:rPr>
                <w:rFonts w:ascii="Times New Roman" w:hAnsi="Times New Roman" w:cs="Times New Roman"/>
                <w:sz w:val="24"/>
                <w:szCs w:val="24"/>
              </w:rPr>
              <w:t xml:space="preserve"> </w:t>
            </w:r>
            <w:r w:rsidR="00E517EF">
              <w:rPr>
                <w:rFonts w:ascii="Times New Roman" w:hAnsi="Times New Roman" w:cs="Times New Roman"/>
                <w:sz w:val="24"/>
                <w:szCs w:val="24"/>
              </w:rPr>
              <w:fldChar w:fldCharType="begin"/>
            </w:r>
            <w:r w:rsidR="00E517EF">
              <w:rPr>
                <w:rFonts w:ascii="Times New Roman" w:hAnsi="Times New Roman" w:cs="Times New Roman"/>
                <w:sz w:val="24"/>
                <w:szCs w:val="24"/>
              </w:rPr>
              <w:instrText xml:space="preserve"> ADDIN ZOTERO_ITEM CSL_CITATION {"citationID":"1J2Fu0ZZ","properties":{"formattedCitation":"(Lenox, 2023)","plainCitation":"(Lenox, 2023)","noteIndex":0},"citationItems":[{"id":523,"uris":["http://zotero.org/users/local/T3tS47IR/items/7EKLRPTU"],"itemData":{"id":523,"type":"book","ISBN":"1-5036-3576-7","publisher":"Stanford University Press","title":"Strategy in the Digital Age: Mastering Digital Transformation","author":[{"family":"Lenox","given":"Michael"}],"issued":{"date-parts":[["2023"]]}}}],"schema":"https://github.com/citation-style-language/schema/raw/master/csl-citation.json"} </w:instrText>
            </w:r>
            <w:r w:rsidR="00E517EF">
              <w:rPr>
                <w:rFonts w:ascii="Times New Roman" w:hAnsi="Times New Roman" w:cs="Times New Roman"/>
                <w:sz w:val="24"/>
                <w:szCs w:val="24"/>
              </w:rPr>
              <w:fldChar w:fldCharType="separate"/>
            </w:r>
            <w:r w:rsidR="006E2CA6" w:rsidRPr="006E2CA6">
              <w:rPr>
                <w:rFonts w:ascii="Times New Roman" w:hAnsi="Times New Roman" w:cs="Times New Roman"/>
                <w:sz w:val="24"/>
              </w:rPr>
              <w:t>(Lenox, 2023)</w:t>
            </w:r>
            <w:r w:rsidR="00E517EF">
              <w:rPr>
                <w:rFonts w:ascii="Times New Roman" w:hAnsi="Times New Roman" w:cs="Times New Roman"/>
                <w:sz w:val="24"/>
                <w:szCs w:val="24"/>
              </w:rPr>
              <w:fldChar w:fldCharType="end"/>
            </w:r>
            <w:r>
              <w:rPr>
                <w:rFonts w:ascii="Times New Roman" w:hAnsi="Times New Roman" w:cs="Times New Roman"/>
                <w:sz w:val="24"/>
                <w:szCs w:val="24"/>
              </w:rPr>
              <w:t>.</w:t>
            </w:r>
          </w:p>
          <w:p w14:paraId="7DB8AE8E" w14:textId="77777777" w:rsidR="00B31647" w:rsidRPr="00307371"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b/>
                <w:bCs/>
                <w:sz w:val="24"/>
                <w:szCs w:val="24"/>
              </w:rPr>
              <w:t>Time-bound:</w:t>
            </w:r>
            <w:r w:rsidRPr="002F513C">
              <w:rPr>
                <w:rFonts w:ascii="Times New Roman" w:hAnsi="Times New Roman" w:cs="Times New Roman"/>
                <w:sz w:val="24"/>
                <w:szCs w:val="24"/>
              </w:rPr>
              <w:t xml:space="preserve"> Learners will gain this knowledge through the end of the summit.</w:t>
            </w:r>
          </w:p>
        </w:tc>
      </w:tr>
      <w:tr w:rsidR="00B31647" w:rsidRPr="00307371" w14:paraId="2C9BD5BB" w14:textId="77777777" w:rsidTr="003F05AF">
        <w:trPr>
          <w:trHeight w:val="1203"/>
        </w:trPr>
        <w:tc>
          <w:tcPr>
            <w:tcW w:w="625" w:type="dxa"/>
            <w:shd w:val="clear" w:color="auto" w:fill="E2EFD9" w:themeFill="accent6" w:themeFillTint="33"/>
          </w:tcPr>
          <w:p w14:paraId="6F5FEBF4" w14:textId="77777777" w:rsidR="00B31647" w:rsidRPr="00307371" w:rsidRDefault="00B31647" w:rsidP="003F05AF">
            <w:pPr>
              <w:spacing w:line="360" w:lineRule="auto"/>
              <w:jc w:val="both"/>
              <w:rPr>
                <w:rFonts w:ascii="Times New Roman" w:hAnsi="Times New Roman" w:cs="Times New Roman"/>
                <w:b/>
                <w:bCs/>
                <w:sz w:val="24"/>
                <w:szCs w:val="24"/>
              </w:rPr>
            </w:pPr>
          </w:p>
          <w:p w14:paraId="4DEBD94A" w14:textId="77777777" w:rsidR="00B31647" w:rsidRPr="00307371" w:rsidRDefault="00B31647" w:rsidP="003F05AF">
            <w:pPr>
              <w:spacing w:line="360" w:lineRule="auto"/>
              <w:jc w:val="both"/>
              <w:rPr>
                <w:rFonts w:ascii="Times New Roman" w:hAnsi="Times New Roman" w:cs="Times New Roman"/>
                <w:b/>
                <w:bCs/>
                <w:sz w:val="24"/>
                <w:szCs w:val="24"/>
              </w:rPr>
            </w:pPr>
          </w:p>
          <w:p w14:paraId="6BFBCA37" w14:textId="77777777" w:rsidR="00B31647" w:rsidRPr="00307371" w:rsidRDefault="00B31647" w:rsidP="003F05AF">
            <w:pPr>
              <w:spacing w:line="360" w:lineRule="auto"/>
              <w:jc w:val="both"/>
              <w:rPr>
                <w:rFonts w:ascii="Times New Roman" w:hAnsi="Times New Roman" w:cs="Times New Roman"/>
                <w:b/>
                <w:bCs/>
                <w:sz w:val="24"/>
                <w:szCs w:val="24"/>
              </w:rPr>
            </w:pPr>
          </w:p>
          <w:p w14:paraId="3589941F" w14:textId="77777777" w:rsidR="00B31647" w:rsidRPr="00307371" w:rsidRDefault="00B31647" w:rsidP="003F05AF">
            <w:pPr>
              <w:spacing w:line="360" w:lineRule="auto"/>
              <w:jc w:val="both"/>
              <w:rPr>
                <w:rFonts w:ascii="Times New Roman" w:hAnsi="Times New Roman" w:cs="Times New Roman"/>
                <w:b/>
                <w:bCs/>
                <w:sz w:val="24"/>
                <w:szCs w:val="24"/>
              </w:rPr>
            </w:pPr>
            <w:r w:rsidRPr="00307371">
              <w:rPr>
                <w:rFonts w:ascii="Times New Roman" w:hAnsi="Times New Roman" w:cs="Times New Roman"/>
                <w:b/>
                <w:bCs/>
                <w:sz w:val="24"/>
                <w:szCs w:val="24"/>
              </w:rPr>
              <w:t>2</w:t>
            </w:r>
          </w:p>
        </w:tc>
        <w:tc>
          <w:tcPr>
            <w:tcW w:w="3240" w:type="dxa"/>
            <w:shd w:val="clear" w:color="auto" w:fill="E2EFD9" w:themeFill="accent6" w:themeFillTint="33"/>
          </w:tcPr>
          <w:p w14:paraId="7A0431B7" w14:textId="77777777" w:rsidR="00B31647" w:rsidRPr="00307371" w:rsidRDefault="00B31647" w:rsidP="003F05AF">
            <w:pPr>
              <w:spacing w:line="360" w:lineRule="auto"/>
              <w:jc w:val="both"/>
              <w:rPr>
                <w:rFonts w:ascii="Times New Roman" w:hAnsi="Times New Roman" w:cs="Times New Roman"/>
                <w:sz w:val="24"/>
                <w:szCs w:val="24"/>
              </w:rPr>
            </w:pPr>
          </w:p>
          <w:p w14:paraId="0DF42C20" w14:textId="77777777" w:rsidR="00B31647" w:rsidRPr="00307371" w:rsidRDefault="00B31647" w:rsidP="003F05AF">
            <w:pPr>
              <w:spacing w:line="360" w:lineRule="auto"/>
              <w:jc w:val="both"/>
              <w:rPr>
                <w:rFonts w:ascii="Times New Roman" w:hAnsi="Times New Roman" w:cs="Times New Roman"/>
                <w:sz w:val="24"/>
                <w:szCs w:val="24"/>
              </w:rPr>
            </w:pPr>
          </w:p>
          <w:p w14:paraId="6B4D77CD" w14:textId="77777777" w:rsidR="00B31647" w:rsidRPr="00307371" w:rsidRDefault="00B31647" w:rsidP="003F05AF">
            <w:pPr>
              <w:spacing w:line="360" w:lineRule="auto"/>
              <w:jc w:val="center"/>
              <w:rPr>
                <w:rFonts w:ascii="Times New Roman" w:hAnsi="Times New Roman" w:cs="Times New Roman"/>
                <w:sz w:val="24"/>
                <w:szCs w:val="24"/>
              </w:rPr>
            </w:pPr>
            <w:r w:rsidRPr="00307371">
              <w:rPr>
                <w:rFonts w:ascii="Times New Roman" w:hAnsi="Times New Roman" w:cs="Times New Roman"/>
                <w:sz w:val="24"/>
                <w:szCs w:val="24"/>
              </w:rPr>
              <w:t>Foster collaboration and networking amongst attendees to accelerate the adoption of sustainable technology solutions.</w:t>
            </w:r>
          </w:p>
        </w:tc>
        <w:tc>
          <w:tcPr>
            <w:tcW w:w="5722" w:type="dxa"/>
            <w:shd w:val="clear" w:color="auto" w:fill="FFF2CC" w:themeFill="accent4" w:themeFillTint="33"/>
          </w:tcPr>
          <w:p w14:paraId="15F9EBCF" w14:textId="77777777" w:rsidR="00B31647" w:rsidRPr="002F513C"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b/>
                <w:bCs/>
                <w:sz w:val="24"/>
                <w:szCs w:val="24"/>
              </w:rPr>
              <w:t>Specific:</w:t>
            </w:r>
            <w:r w:rsidRPr="002F513C">
              <w:rPr>
                <w:rFonts w:ascii="Times New Roman" w:hAnsi="Times New Roman" w:cs="Times New Roman"/>
                <w:sz w:val="24"/>
                <w:szCs w:val="24"/>
              </w:rPr>
              <w:t xml:space="preserve"> In this summit, the attendees will actively participate in the facilitated networking sessions that will be centered on identifying the possible partnerships in the domain of sustainable technology.</w:t>
            </w:r>
          </w:p>
          <w:p w14:paraId="2FD83340" w14:textId="73036456" w:rsidR="00B31647" w:rsidRPr="002F513C"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b/>
                <w:bCs/>
                <w:sz w:val="24"/>
                <w:szCs w:val="24"/>
              </w:rPr>
              <w:t>Measurable:</w:t>
            </w:r>
            <w:r w:rsidRPr="002F513C">
              <w:rPr>
                <w:rFonts w:ascii="Times New Roman" w:hAnsi="Times New Roman" w:cs="Times New Roman"/>
                <w:sz w:val="24"/>
                <w:szCs w:val="24"/>
              </w:rPr>
              <w:t xml:space="preserve"> We will </w:t>
            </w:r>
            <w:r w:rsidR="00E517EF" w:rsidRPr="002F513C">
              <w:rPr>
                <w:rFonts w:ascii="Times New Roman" w:hAnsi="Times New Roman" w:cs="Times New Roman"/>
                <w:sz w:val="24"/>
                <w:szCs w:val="24"/>
              </w:rPr>
              <w:t>measure</w:t>
            </w:r>
            <w:r w:rsidRPr="002F513C">
              <w:rPr>
                <w:rFonts w:ascii="Times New Roman" w:hAnsi="Times New Roman" w:cs="Times New Roman"/>
                <w:sz w:val="24"/>
                <w:szCs w:val="24"/>
              </w:rPr>
              <w:t xml:space="preserve"> success by the number of attendees who share contact information during the networking sessions and by the post-event surveys where we will ask about potential collaborations that were initiated.</w:t>
            </w:r>
          </w:p>
          <w:p w14:paraId="1432E9EE" w14:textId="77777777" w:rsidR="00B31647" w:rsidRPr="002F513C"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b/>
                <w:bCs/>
                <w:sz w:val="24"/>
                <w:szCs w:val="24"/>
              </w:rPr>
              <w:t>Achievable:</w:t>
            </w:r>
            <w:r w:rsidRPr="002F513C">
              <w:rPr>
                <w:rFonts w:ascii="Times New Roman" w:hAnsi="Times New Roman" w:cs="Times New Roman"/>
                <w:sz w:val="24"/>
                <w:szCs w:val="24"/>
              </w:rPr>
              <w:t xml:space="preserve"> Networking sessions will be arranged so as to allow participants to make strong links, and to make collaboration possible.</w:t>
            </w:r>
          </w:p>
          <w:p w14:paraId="00451479" w14:textId="77777777" w:rsidR="00B31647" w:rsidRPr="002F513C"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sz w:val="24"/>
                <w:szCs w:val="24"/>
              </w:rPr>
              <w:t>Relevant: The development and implementation of sustainable technology solutions should be collaborative as it is the only way to speed up the process.</w:t>
            </w:r>
          </w:p>
          <w:p w14:paraId="752F2498" w14:textId="77777777" w:rsidR="00B31647" w:rsidRPr="00307371" w:rsidRDefault="00B31647" w:rsidP="003F05AF">
            <w:pPr>
              <w:spacing w:line="360" w:lineRule="auto"/>
              <w:jc w:val="both"/>
              <w:rPr>
                <w:rFonts w:ascii="Times New Roman" w:hAnsi="Times New Roman" w:cs="Times New Roman"/>
                <w:sz w:val="24"/>
                <w:szCs w:val="24"/>
              </w:rPr>
            </w:pPr>
            <w:r w:rsidRPr="002F513C">
              <w:rPr>
                <w:rFonts w:ascii="Times New Roman" w:hAnsi="Times New Roman" w:cs="Times New Roman"/>
                <w:b/>
                <w:bCs/>
                <w:sz w:val="24"/>
                <w:szCs w:val="24"/>
              </w:rPr>
              <w:t>Time-bound:</w:t>
            </w:r>
            <w:r w:rsidRPr="002F513C">
              <w:rPr>
                <w:rFonts w:ascii="Times New Roman" w:hAnsi="Times New Roman" w:cs="Times New Roman"/>
                <w:sz w:val="24"/>
                <w:szCs w:val="24"/>
              </w:rPr>
              <w:t xml:space="preserve"> Networking sessions and collaboration discussions will be spread out throughout the conference.</w:t>
            </w:r>
          </w:p>
        </w:tc>
      </w:tr>
      <w:tr w:rsidR="00B31647" w:rsidRPr="00307371" w14:paraId="4616EADB" w14:textId="77777777" w:rsidTr="003F05AF">
        <w:trPr>
          <w:trHeight w:val="1136"/>
        </w:trPr>
        <w:tc>
          <w:tcPr>
            <w:tcW w:w="625" w:type="dxa"/>
            <w:shd w:val="clear" w:color="auto" w:fill="E2EFD9" w:themeFill="accent6" w:themeFillTint="33"/>
          </w:tcPr>
          <w:p w14:paraId="71632832" w14:textId="77777777" w:rsidR="00B31647" w:rsidRPr="00307371" w:rsidRDefault="00B31647" w:rsidP="003F05AF">
            <w:pPr>
              <w:spacing w:line="360" w:lineRule="auto"/>
              <w:jc w:val="both"/>
              <w:rPr>
                <w:rFonts w:ascii="Times New Roman" w:hAnsi="Times New Roman" w:cs="Times New Roman"/>
                <w:b/>
                <w:bCs/>
                <w:sz w:val="24"/>
                <w:szCs w:val="24"/>
              </w:rPr>
            </w:pPr>
          </w:p>
          <w:p w14:paraId="0409E806" w14:textId="77777777" w:rsidR="00B31647" w:rsidRPr="00307371" w:rsidRDefault="00B31647" w:rsidP="003F05AF">
            <w:pPr>
              <w:spacing w:line="360" w:lineRule="auto"/>
              <w:jc w:val="both"/>
              <w:rPr>
                <w:rFonts w:ascii="Times New Roman" w:hAnsi="Times New Roman" w:cs="Times New Roman"/>
                <w:b/>
                <w:bCs/>
                <w:sz w:val="24"/>
                <w:szCs w:val="24"/>
              </w:rPr>
            </w:pPr>
          </w:p>
          <w:p w14:paraId="0B16EA5A" w14:textId="77777777" w:rsidR="00B31647" w:rsidRPr="00307371" w:rsidRDefault="00B31647" w:rsidP="003F05AF">
            <w:pPr>
              <w:spacing w:line="360" w:lineRule="auto"/>
              <w:jc w:val="both"/>
              <w:rPr>
                <w:rFonts w:ascii="Times New Roman" w:hAnsi="Times New Roman" w:cs="Times New Roman"/>
                <w:b/>
                <w:bCs/>
                <w:sz w:val="24"/>
                <w:szCs w:val="24"/>
              </w:rPr>
            </w:pPr>
            <w:r w:rsidRPr="00307371">
              <w:rPr>
                <w:rFonts w:ascii="Times New Roman" w:hAnsi="Times New Roman" w:cs="Times New Roman"/>
                <w:b/>
                <w:bCs/>
                <w:sz w:val="24"/>
                <w:szCs w:val="24"/>
              </w:rPr>
              <w:t>3</w:t>
            </w:r>
          </w:p>
        </w:tc>
        <w:tc>
          <w:tcPr>
            <w:tcW w:w="3240" w:type="dxa"/>
            <w:shd w:val="clear" w:color="auto" w:fill="E2EFD9" w:themeFill="accent6" w:themeFillTint="33"/>
          </w:tcPr>
          <w:p w14:paraId="09292CB4" w14:textId="77777777" w:rsidR="00B31647" w:rsidRPr="00307371" w:rsidRDefault="00B31647" w:rsidP="003F05AF">
            <w:pPr>
              <w:spacing w:line="360" w:lineRule="auto"/>
              <w:jc w:val="both"/>
              <w:rPr>
                <w:rFonts w:ascii="Times New Roman" w:hAnsi="Times New Roman" w:cs="Times New Roman"/>
                <w:sz w:val="24"/>
                <w:szCs w:val="24"/>
              </w:rPr>
            </w:pPr>
          </w:p>
          <w:p w14:paraId="0BA4BD1A" w14:textId="77777777" w:rsidR="00B31647" w:rsidRPr="00307371" w:rsidRDefault="00B31647" w:rsidP="003F05AF">
            <w:pPr>
              <w:spacing w:line="360" w:lineRule="auto"/>
              <w:jc w:val="both"/>
              <w:rPr>
                <w:rFonts w:ascii="Times New Roman" w:hAnsi="Times New Roman" w:cs="Times New Roman"/>
                <w:sz w:val="24"/>
                <w:szCs w:val="24"/>
              </w:rPr>
            </w:pPr>
          </w:p>
          <w:p w14:paraId="49F73B67" w14:textId="77777777" w:rsidR="00B31647" w:rsidRPr="00307371" w:rsidRDefault="00B31647" w:rsidP="003F05AF">
            <w:pPr>
              <w:spacing w:line="360" w:lineRule="auto"/>
              <w:jc w:val="center"/>
              <w:rPr>
                <w:rFonts w:ascii="Times New Roman" w:hAnsi="Times New Roman" w:cs="Times New Roman"/>
                <w:sz w:val="24"/>
                <w:szCs w:val="24"/>
              </w:rPr>
            </w:pPr>
            <w:r w:rsidRPr="00307371">
              <w:rPr>
                <w:rFonts w:ascii="Times New Roman" w:hAnsi="Times New Roman" w:cs="Times New Roman"/>
                <w:sz w:val="24"/>
                <w:szCs w:val="24"/>
              </w:rPr>
              <w:t xml:space="preserve">Equip attendees with actionable strategies to </w:t>
            </w:r>
            <w:r w:rsidRPr="00307371">
              <w:rPr>
                <w:rFonts w:ascii="Times New Roman" w:hAnsi="Times New Roman" w:cs="Times New Roman"/>
                <w:sz w:val="24"/>
                <w:szCs w:val="24"/>
              </w:rPr>
              <w:lastRenderedPageBreak/>
              <w:t>leverage technology for competitive advantage</w:t>
            </w:r>
          </w:p>
        </w:tc>
        <w:tc>
          <w:tcPr>
            <w:tcW w:w="5722" w:type="dxa"/>
            <w:shd w:val="clear" w:color="auto" w:fill="FFF2CC" w:themeFill="accent4" w:themeFillTint="33"/>
          </w:tcPr>
          <w:p w14:paraId="2CAEB7A9" w14:textId="77777777" w:rsidR="00B31647" w:rsidRPr="00307371" w:rsidRDefault="00B31647" w:rsidP="003F05AF">
            <w:pPr>
              <w:spacing w:line="360" w:lineRule="auto"/>
              <w:jc w:val="both"/>
              <w:rPr>
                <w:rFonts w:ascii="Times New Roman" w:hAnsi="Times New Roman" w:cs="Times New Roman"/>
                <w:sz w:val="24"/>
                <w:szCs w:val="24"/>
              </w:rPr>
            </w:pPr>
            <w:r w:rsidRPr="00307371">
              <w:rPr>
                <w:rFonts w:ascii="Times New Roman" w:hAnsi="Times New Roman" w:cs="Times New Roman"/>
                <w:b/>
                <w:bCs/>
                <w:sz w:val="24"/>
                <w:szCs w:val="24"/>
              </w:rPr>
              <w:lastRenderedPageBreak/>
              <w:t>Specific:</w:t>
            </w:r>
            <w:r w:rsidRPr="00307371">
              <w:rPr>
                <w:rFonts w:ascii="Times New Roman" w:hAnsi="Times New Roman" w:cs="Times New Roman"/>
                <w:sz w:val="24"/>
                <w:szCs w:val="24"/>
              </w:rPr>
              <w:t xml:space="preserve"> By the end of the summit, 70% of attendees will be able to outline at least two actionable strategies for leveraging specific technologies within their own professional contexts.</w:t>
            </w:r>
          </w:p>
          <w:p w14:paraId="45C88EAF" w14:textId="77777777" w:rsidR="00B31647" w:rsidRPr="00307371" w:rsidRDefault="00B31647" w:rsidP="003F05AF">
            <w:pPr>
              <w:spacing w:line="360" w:lineRule="auto"/>
              <w:jc w:val="both"/>
              <w:rPr>
                <w:rFonts w:ascii="Times New Roman" w:hAnsi="Times New Roman" w:cs="Times New Roman"/>
                <w:sz w:val="24"/>
                <w:szCs w:val="24"/>
              </w:rPr>
            </w:pPr>
            <w:r w:rsidRPr="00307371">
              <w:rPr>
                <w:rFonts w:ascii="Times New Roman" w:hAnsi="Times New Roman" w:cs="Times New Roman"/>
                <w:b/>
                <w:bCs/>
                <w:sz w:val="24"/>
                <w:szCs w:val="24"/>
              </w:rPr>
              <w:lastRenderedPageBreak/>
              <w:t>Measurable:</w:t>
            </w:r>
            <w:r w:rsidRPr="00307371">
              <w:rPr>
                <w:rFonts w:ascii="Times New Roman" w:hAnsi="Times New Roman" w:cs="Times New Roman"/>
                <w:sz w:val="24"/>
                <w:szCs w:val="24"/>
              </w:rPr>
              <w:t xml:space="preserve"> This objective will be measured through a post-event survey that will include an open-ended question prompting attendees to outline strategies learned at the summit.</w:t>
            </w:r>
          </w:p>
          <w:p w14:paraId="3A16A392" w14:textId="77777777" w:rsidR="00B31647" w:rsidRPr="00307371" w:rsidRDefault="00B31647" w:rsidP="003F05AF">
            <w:pPr>
              <w:spacing w:line="360" w:lineRule="auto"/>
              <w:jc w:val="both"/>
              <w:rPr>
                <w:rFonts w:ascii="Times New Roman" w:hAnsi="Times New Roman" w:cs="Times New Roman"/>
                <w:sz w:val="24"/>
                <w:szCs w:val="24"/>
              </w:rPr>
            </w:pPr>
            <w:r w:rsidRPr="00307371">
              <w:rPr>
                <w:rFonts w:ascii="Times New Roman" w:hAnsi="Times New Roman" w:cs="Times New Roman"/>
                <w:b/>
                <w:bCs/>
                <w:sz w:val="24"/>
                <w:szCs w:val="24"/>
              </w:rPr>
              <w:t>Achievable:</w:t>
            </w:r>
            <w:r w:rsidRPr="00307371">
              <w:rPr>
                <w:rFonts w:ascii="Times New Roman" w:hAnsi="Times New Roman" w:cs="Times New Roman"/>
                <w:sz w:val="24"/>
                <w:szCs w:val="24"/>
              </w:rPr>
              <w:t xml:space="preserve"> This objective is achievable by including practical case studies and workshops focused on implementing technological solutions within various industries. Networking opportunities can further facilitate knowledge sharing and brainstorming of strategies.</w:t>
            </w:r>
          </w:p>
          <w:p w14:paraId="118DE345" w14:textId="77777777" w:rsidR="00B31647" w:rsidRPr="00307371" w:rsidRDefault="00B31647" w:rsidP="003F05AF">
            <w:pPr>
              <w:spacing w:line="360" w:lineRule="auto"/>
              <w:jc w:val="both"/>
              <w:rPr>
                <w:rFonts w:ascii="Times New Roman" w:hAnsi="Times New Roman" w:cs="Times New Roman"/>
                <w:sz w:val="24"/>
                <w:szCs w:val="24"/>
              </w:rPr>
            </w:pPr>
            <w:r w:rsidRPr="00307371">
              <w:rPr>
                <w:rFonts w:ascii="Times New Roman" w:hAnsi="Times New Roman" w:cs="Times New Roman"/>
                <w:b/>
                <w:bCs/>
                <w:sz w:val="24"/>
                <w:szCs w:val="24"/>
              </w:rPr>
              <w:t>Relevant:</w:t>
            </w:r>
            <w:r w:rsidRPr="00307371">
              <w:rPr>
                <w:rFonts w:ascii="Times New Roman" w:hAnsi="Times New Roman" w:cs="Times New Roman"/>
                <w:sz w:val="24"/>
                <w:szCs w:val="24"/>
              </w:rPr>
              <w:t xml:space="preserve"> Equipping attendees with actionable strategies directly translate to increased competitiveness and growth potential for individuals and organizations.</w:t>
            </w:r>
          </w:p>
          <w:p w14:paraId="0B548FA2" w14:textId="77777777" w:rsidR="00B31647" w:rsidRPr="00307371" w:rsidRDefault="00B31647" w:rsidP="003F05AF">
            <w:pPr>
              <w:spacing w:line="360" w:lineRule="auto"/>
              <w:jc w:val="both"/>
              <w:rPr>
                <w:rFonts w:ascii="Times New Roman" w:hAnsi="Times New Roman" w:cs="Times New Roman"/>
                <w:sz w:val="24"/>
                <w:szCs w:val="24"/>
              </w:rPr>
            </w:pPr>
            <w:r w:rsidRPr="00307371">
              <w:rPr>
                <w:rFonts w:ascii="Times New Roman" w:hAnsi="Times New Roman" w:cs="Times New Roman"/>
                <w:b/>
                <w:bCs/>
                <w:sz w:val="24"/>
                <w:szCs w:val="24"/>
              </w:rPr>
              <w:t>Time-bound:</w:t>
            </w:r>
            <w:r w:rsidRPr="00307371">
              <w:rPr>
                <w:rFonts w:ascii="Times New Roman" w:hAnsi="Times New Roman" w:cs="Times New Roman"/>
                <w:sz w:val="24"/>
                <w:szCs w:val="24"/>
              </w:rPr>
              <w:t xml:space="preserve"> This objective will be achieved by the end of the summit, measured through the post-event survey.</w:t>
            </w:r>
          </w:p>
        </w:tc>
      </w:tr>
    </w:tbl>
    <w:p w14:paraId="178BDFE7" w14:textId="77777777" w:rsidR="001C0BC1" w:rsidRDefault="001C0BC1" w:rsidP="005F5919"/>
    <w:p w14:paraId="761ECA72" w14:textId="0D26CB68" w:rsidR="000B1A01" w:rsidRPr="007651C5" w:rsidRDefault="007651C5" w:rsidP="007651C5">
      <w:pPr>
        <w:pStyle w:val="Heading1"/>
        <w:numPr>
          <w:ilvl w:val="0"/>
          <w:numId w:val="6"/>
        </w:numPr>
        <w:rPr>
          <w:rFonts w:ascii="Times New Roman" w:hAnsi="Times New Roman" w:cs="Times New Roman"/>
          <w:b/>
          <w:bCs/>
        </w:rPr>
      </w:pPr>
      <w:bookmarkStart w:id="10" w:name="_Toc166835117"/>
      <w:r w:rsidRPr="007651C5">
        <w:rPr>
          <w:rFonts w:ascii="Times New Roman" w:hAnsi="Times New Roman" w:cs="Times New Roman"/>
          <w:b/>
          <w:bCs/>
        </w:rPr>
        <w:t>Event Operations</w:t>
      </w:r>
      <w:bookmarkEnd w:id="10"/>
    </w:p>
    <w:p w14:paraId="17E9C354" w14:textId="77777777" w:rsidR="000B1A01" w:rsidRDefault="000B1A01" w:rsidP="001C0BC1">
      <w:pPr>
        <w:jc w:val="both"/>
      </w:pPr>
    </w:p>
    <w:p w14:paraId="0E321102" w14:textId="7F104C5E" w:rsidR="000B1A01" w:rsidRPr="007651C5" w:rsidRDefault="007651C5" w:rsidP="007651C5">
      <w:pPr>
        <w:spacing w:line="360" w:lineRule="auto"/>
        <w:jc w:val="both"/>
        <w:rPr>
          <w:rFonts w:ascii="Times New Roman" w:hAnsi="Times New Roman" w:cs="Times New Roman"/>
          <w:sz w:val="24"/>
          <w:szCs w:val="24"/>
        </w:rPr>
      </w:pPr>
      <w:r w:rsidRPr="007651C5">
        <w:rPr>
          <w:rFonts w:ascii="Times New Roman" w:hAnsi="Times New Roman" w:cs="Times New Roman"/>
          <w:sz w:val="24"/>
          <w:szCs w:val="24"/>
        </w:rPr>
        <w:t>A successful Summit will need a good team and resources. The event planning team, with logistic, budgeting and vendors management skills, assures the smooth execution</w:t>
      </w:r>
      <w:r w:rsidR="00E517EF">
        <w:rPr>
          <w:rFonts w:ascii="Times New Roman" w:hAnsi="Times New Roman" w:cs="Times New Roman"/>
          <w:sz w:val="24"/>
          <w:szCs w:val="24"/>
        </w:rPr>
        <w:t xml:space="preserve"> </w:t>
      </w:r>
      <w:r w:rsidR="00E517EF">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{"citationID":"ad4QyKLR","properties":{"formattedCitation":"(Sundram {\\i{}et al.}, no date)","plainCitation":"(Sundram et al., no date)","noteIndex":0},"citationItems":[{"id":524,"uris":["http://zotero.org/users/local/T3tS47IR/items/CVP7H8BS"],"itemData":{"id":524,"type":"article-journal","container-title":"European Proceedings of Social and Behavioural Sciences","note":"ISBN: 2357-1330\npublisher: European Publisher","title":"Mastering The Art Of Logispreneurship: Essential Skills For Logistician","author":[{"family":"Sundram","given":"Veera Pandiyan Kaliani"},{"family":"Mokhtar","given":"Ahmad Rais Mohamad"},{"family":"Wahab","given":"Siti Norida"},{"family":"Krishnan","given":"Ignatius"},{"family":"Othman","given":"Abdul Kadir"},{"family":"Selvam","given":"Murugesan"}]}}],"schema":"https://github.com/citation-style-language/schema/raw/master/csl-citation.json"} </w:instrText>
      </w:r>
      <w:r w:rsidR="00E517EF">
        <w:rPr>
          <w:rFonts w:ascii="Times New Roman" w:hAnsi="Times New Roman" w:cs="Times New Roman"/>
          <w:sz w:val="24"/>
          <w:szCs w:val="24"/>
        </w:rPr>
        <w:fldChar w:fldCharType="separate"/>
      </w:r>
      <w:r w:rsidR="006E2CA6" w:rsidRPr="006E2CA6">
        <w:rPr>
          <w:rFonts w:ascii="Times New Roman" w:hAnsi="Times New Roman" w:cs="Times New Roman"/>
          <w:kern w:val="0"/>
          <w:sz w:val="24"/>
          <w:szCs w:val="24"/>
        </w:rPr>
        <w:t xml:space="preserve">(Sundram </w:t>
      </w:r>
      <w:r w:rsidR="006E2CA6" w:rsidRPr="006E2CA6">
        <w:rPr>
          <w:rFonts w:ascii="Times New Roman" w:hAnsi="Times New Roman" w:cs="Times New Roman"/>
          <w:i/>
          <w:iCs/>
          <w:kern w:val="0"/>
          <w:sz w:val="24"/>
          <w:szCs w:val="24"/>
        </w:rPr>
        <w:t>et al.</w:t>
      </w:r>
      <w:r w:rsidR="006E2CA6" w:rsidRPr="006E2CA6">
        <w:rPr>
          <w:rFonts w:ascii="Times New Roman" w:hAnsi="Times New Roman" w:cs="Times New Roman"/>
          <w:kern w:val="0"/>
          <w:sz w:val="24"/>
          <w:szCs w:val="24"/>
        </w:rPr>
        <w:t>, no date)</w:t>
      </w:r>
      <w:r w:rsidR="00E517EF">
        <w:rPr>
          <w:rFonts w:ascii="Times New Roman" w:hAnsi="Times New Roman" w:cs="Times New Roman"/>
          <w:sz w:val="24"/>
          <w:szCs w:val="24"/>
        </w:rPr>
        <w:fldChar w:fldCharType="end"/>
      </w:r>
      <w:r w:rsidRPr="007651C5">
        <w:rPr>
          <w:rFonts w:ascii="Times New Roman" w:hAnsi="Times New Roman" w:cs="Times New Roman"/>
          <w:sz w:val="24"/>
          <w:szCs w:val="24"/>
        </w:rPr>
        <w:t>. The technical support will deal with the presentations, sound, and internet. In serving food and providing the best quality service to the guests, catering and hospitality staff members play a key role. Material resources include high-definition screens, projectors, microphones and signage, brochures, whiteboards, and presentation materials. An area that is conducive to networking with refreshments promotes exchange. Event management software provides a tool for coordinating registration, communication, and logistics. Ensuring accessibility for the attendees with disabilities is one of the key priorities. Lastly, the summit shows its concern to ethical innovations via its sustainability efforts like using recycled materials and minimizing waste. The summit will do so by allocating these resources in a strategic manner and leveraging the team's knowledge and experience in order to provide attendees with the tools they need to succeed in the digital age.</w:t>
      </w:r>
    </w:p>
    <w:p w14:paraId="71A49519" w14:textId="25916DFC" w:rsidR="000B1A01" w:rsidRPr="00DF0D06" w:rsidRDefault="00635EC4" w:rsidP="00DF0D06">
      <w:pPr>
        <w:pStyle w:val="Heading1"/>
        <w:numPr>
          <w:ilvl w:val="0"/>
          <w:numId w:val="6"/>
        </w:numPr>
        <w:spacing w:line="360" w:lineRule="auto"/>
        <w:rPr>
          <w:rFonts w:ascii="Times New Roman" w:hAnsi="Times New Roman" w:cs="Times New Roman"/>
          <w:b/>
          <w:bCs/>
        </w:rPr>
      </w:pPr>
      <w:bookmarkStart w:id="11" w:name="_Toc166835118"/>
      <w:r w:rsidRPr="00635EC4">
        <w:rPr>
          <w:rFonts w:ascii="Times New Roman" w:hAnsi="Times New Roman" w:cs="Times New Roman"/>
          <w:b/>
          <w:bCs/>
        </w:rPr>
        <w:lastRenderedPageBreak/>
        <w:t>Event Budget</w:t>
      </w:r>
      <w:bookmarkEnd w:id="11"/>
    </w:p>
    <w:p w14:paraId="3BC566BD" w14:textId="3F618C1C" w:rsidR="005912EA" w:rsidRDefault="00DF0D06" w:rsidP="005912EA">
      <w:pPr>
        <w:spacing w:line="360" w:lineRule="auto"/>
        <w:jc w:val="both"/>
        <w:rPr>
          <w:rFonts w:ascii="Times New Roman" w:hAnsi="Times New Roman" w:cs="Times New Roman"/>
          <w:sz w:val="24"/>
          <w:szCs w:val="24"/>
        </w:rPr>
      </w:pPr>
      <w:r w:rsidRPr="00DF0D06">
        <w:rPr>
          <w:rFonts w:ascii="Times New Roman" w:hAnsi="Times New Roman" w:cs="Times New Roman"/>
          <w:sz w:val="24"/>
          <w:szCs w:val="24"/>
        </w:rPr>
        <w:t>The "Digital Disruption: The summit "Navigating the Tech Revolution" is prepared with 50,000 CNY budget, which is derived from the registrations fees of attendees and potential partnerships between the industry sponsors. Red Cross Society will provide supplementary financial assistance which is essential to cover the costs. The expenditures will be carefully allocated: We will need to pay 15,000 CNY for venue rental, which will cover the presentation, breakout sessions, and networking events area; 20,000 CNY for catering, which will include meals, refreshments, and reception; and 3,000 CNY for audio-visual equipment for smooth presentations. The speaker fees of 5,000 yuan will cover the expenses of the industry experts, while the rest of the sum, which is 5,000 yuan, will be dedicated to the marketing materials such as brochures, website development, and social media promotion. The rest 2,000 CNY is used for hiring staff, making a plan, and preparing for the event on the site. Through the participation fee, sponsorships, and the financial support of the local Red Cross Society, the summit will strive to attain a self-sustainable model that will deliver a quality, impactful summit.</w:t>
      </w:r>
    </w:p>
    <w:p w14:paraId="772B7D39" w14:textId="3EFB77EB" w:rsidR="005912EA" w:rsidRPr="0026360E" w:rsidRDefault="00635EC4" w:rsidP="0026360E">
      <w:pPr>
        <w:pStyle w:val="Heading1"/>
        <w:numPr>
          <w:ilvl w:val="0"/>
          <w:numId w:val="6"/>
        </w:numPr>
        <w:spacing w:line="360" w:lineRule="auto"/>
        <w:rPr>
          <w:rFonts w:ascii="Times New Roman" w:hAnsi="Times New Roman" w:cs="Times New Roman"/>
          <w:b/>
          <w:bCs/>
        </w:rPr>
      </w:pPr>
      <w:bookmarkStart w:id="12" w:name="_Toc166835119"/>
      <w:r w:rsidRPr="00635EC4">
        <w:rPr>
          <w:rFonts w:ascii="Times New Roman" w:hAnsi="Times New Roman" w:cs="Times New Roman"/>
          <w:b/>
          <w:bCs/>
        </w:rPr>
        <w:t>Industry trends/Issues/Impacts:</w:t>
      </w:r>
      <w:bookmarkEnd w:id="12"/>
    </w:p>
    <w:p w14:paraId="2BA1692E" w14:textId="091BE5BE" w:rsidR="00635EC4" w:rsidRPr="00487A14" w:rsidRDefault="00635EC4" w:rsidP="0026360E">
      <w:pPr>
        <w:spacing w:line="360" w:lineRule="auto"/>
        <w:jc w:val="both"/>
        <w:rPr>
          <w:rFonts w:ascii="Times New Roman" w:hAnsi="Times New Roman" w:cs="Times New Roman"/>
          <w:sz w:val="24"/>
          <w:szCs w:val="24"/>
        </w:rPr>
      </w:pPr>
      <w:r w:rsidRPr="00487A14">
        <w:rPr>
          <w:rFonts w:ascii="Times New Roman" w:hAnsi="Times New Roman" w:cs="Times New Roman"/>
          <w:sz w:val="24"/>
          <w:szCs w:val="24"/>
        </w:rPr>
        <w:t>Some of the latest trends and issues in the meetings/events industry include the rise of hybrid and virtual events due to the COVID-19 pandemic, increased focus on sustainability and eco-friendly practices, and the integration of technology for enhanced attendee engagement</w:t>
      </w:r>
      <w:r w:rsidR="00E517EF">
        <w:rPr>
          <w:rFonts w:ascii="Times New Roman" w:hAnsi="Times New Roman" w:cs="Times New Roman"/>
          <w:sz w:val="24"/>
          <w:szCs w:val="24"/>
        </w:rPr>
        <w:t xml:space="preserve"> </w:t>
      </w:r>
      <w:r w:rsidR="00E517EF">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{"citationID":"GUPZBI9s","properties":{"formattedCitation":"(Wen, Mi and Moon, 2024)","plainCitation":"(Wen, Mi and Moon, 2024)","noteIndex":0},"citationItems":[{"id":525,"uris":["http://zotero.org/users/local/T3tS47IR/items/T576RLV5"],"itemData":{"id":525,"type":"article-journal","container-title":"Journal of Applied Research in Higher Education","note":"ISBN: 2050-7003\npublisher: Emerald Publishing Limited","title":"Class modality transition during COVID-19 pandemic: implications for unforeseen events","author":[{"family":"Wen","given":"Lei"},{"family":"Mi","given":"Danya"},{"family":"Moon","given":"Daehyun"}],"issued":{"date-parts":[["2024"]]}}}],"schema":"https://github.com/citation-style-language/schema/raw/master/csl-citation.json"} </w:instrText>
      </w:r>
      <w:r w:rsidR="00E517EF">
        <w:rPr>
          <w:rFonts w:ascii="Times New Roman" w:hAnsi="Times New Roman" w:cs="Times New Roman"/>
          <w:sz w:val="24"/>
          <w:szCs w:val="24"/>
        </w:rPr>
        <w:fldChar w:fldCharType="separate"/>
      </w:r>
      <w:r w:rsidR="006E2CA6" w:rsidRPr="006E2CA6">
        <w:rPr>
          <w:rFonts w:ascii="Times New Roman" w:hAnsi="Times New Roman" w:cs="Times New Roman"/>
          <w:sz w:val="24"/>
        </w:rPr>
        <w:t>(Wen, Mi and Moon, 2024)</w:t>
      </w:r>
      <w:r w:rsidR="00E517EF">
        <w:rPr>
          <w:rFonts w:ascii="Times New Roman" w:hAnsi="Times New Roman" w:cs="Times New Roman"/>
          <w:sz w:val="24"/>
          <w:szCs w:val="24"/>
        </w:rPr>
        <w:fldChar w:fldCharType="end"/>
      </w:r>
      <w:r w:rsidRPr="00487A14">
        <w:rPr>
          <w:rFonts w:ascii="Times New Roman" w:hAnsi="Times New Roman" w:cs="Times New Roman"/>
          <w:sz w:val="24"/>
          <w:szCs w:val="24"/>
        </w:rPr>
        <w:t>. Additionally, there's a growing emphasis on diversity, equity, and inclusion initiatives within events. The summit is directly influenced by the trend of technology integration and explores the impacts of digital disruption on various industries.</w:t>
      </w:r>
    </w:p>
    <w:p w14:paraId="6A4CE186" w14:textId="77777777" w:rsidR="00635EC4" w:rsidRPr="0016677B" w:rsidRDefault="00635EC4" w:rsidP="0016677B">
      <w:pPr>
        <w:pStyle w:val="Heading2"/>
        <w:spacing w:line="360" w:lineRule="auto"/>
        <w:rPr>
          <w:rFonts w:ascii="Times New Roman" w:hAnsi="Times New Roman" w:cs="Times New Roman"/>
          <w:b/>
          <w:bCs/>
          <w:sz w:val="28"/>
          <w:szCs w:val="28"/>
        </w:rPr>
      </w:pPr>
      <w:bookmarkStart w:id="13" w:name="_Toc166835120"/>
      <w:r w:rsidRPr="0016677B">
        <w:rPr>
          <w:rFonts w:ascii="Times New Roman" w:hAnsi="Times New Roman" w:cs="Times New Roman"/>
          <w:b/>
          <w:bCs/>
          <w:sz w:val="28"/>
          <w:szCs w:val="28"/>
        </w:rPr>
        <w:t>The "Digital Disruption" Summit: SWOT Analysis</w:t>
      </w:r>
      <w:bookmarkEnd w:id="13"/>
    </w:p>
    <w:p w14:paraId="2274CD63" w14:textId="155CFA03" w:rsidR="00635EC4" w:rsidRPr="0016677B" w:rsidRDefault="0016677B" w:rsidP="0016677B">
      <w:pPr>
        <w:pStyle w:val="Heading2"/>
        <w:spacing w:line="360" w:lineRule="auto"/>
        <w:rPr>
          <w:rFonts w:ascii="Times New Roman" w:hAnsi="Times New Roman" w:cs="Times New Roman"/>
          <w:b/>
          <w:bCs/>
          <w:sz w:val="28"/>
          <w:szCs w:val="28"/>
        </w:rPr>
      </w:pPr>
      <w:bookmarkStart w:id="14" w:name="_Toc166835121"/>
      <w:r w:rsidRPr="0016677B">
        <w:rPr>
          <w:rFonts w:ascii="Times New Roman" w:hAnsi="Times New Roman" w:cs="Times New Roman"/>
          <w:b/>
          <w:bCs/>
          <w:sz w:val="28"/>
          <w:szCs w:val="28"/>
        </w:rPr>
        <w:t xml:space="preserve">8.1 </w:t>
      </w:r>
      <w:r w:rsidR="00635EC4" w:rsidRPr="0016677B">
        <w:rPr>
          <w:rFonts w:ascii="Times New Roman" w:hAnsi="Times New Roman" w:cs="Times New Roman"/>
          <w:b/>
          <w:bCs/>
          <w:sz w:val="28"/>
          <w:szCs w:val="28"/>
        </w:rPr>
        <w:t>Strengths (S):</w:t>
      </w:r>
      <w:bookmarkEnd w:id="14"/>
    </w:p>
    <w:p w14:paraId="75F82488" w14:textId="77777777" w:rsidR="00635EC4" w:rsidRPr="006C3E90"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Tech Integration:</w:t>
      </w:r>
      <w:r w:rsidRPr="006C3E90">
        <w:rPr>
          <w:rFonts w:ascii="Times New Roman" w:hAnsi="Times New Roman" w:cs="Times New Roman"/>
          <w:sz w:val="24"/>
          <w:szCs w:val="24"/>
        </w:rPr>
        <w:t xml:space="preserve"> The summit shows how technology can enrich the experience. The online registration, mobile apps for scheduling, and the live streaming options are all examples of an IT-savvy community.</w:t>
      </w:r>
    </w:p>
    <w:p w14:paraId="4B9E5FE1" w14:textId="4FDCC2C0" w:rsidR="00635EC4" w:rsidRPr="006C3E90"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Content Focus:</w:t>
      </w:r>
      <w:r w:rsidRPr="006C3E90">
        <w:rPr>
          <w:rFonts w:ascii="Times New Roman" w:hAnsi="Times New Roman" w:cs="Times New Roman"/>
          <w:sz w:val="24"/>
          <w:szCs w:val="24"/>
        </w:rPr>
        <w:t xml:space="preserve"> The theme of digital disruption allows the summit to give out useful information and to be perceived as a thought leader in this space that is constantly changing.</w:t>
      </w:r>
    </w:p>
    <w:p w14:paraId="15D118ED" w14:textId="080647D1" w:rsidR="00635EC4" w:rsidRPr="0016677B" w:rsidRDefault="0016677B" w:rsidP="0016677B">
      <w:pPr>
        <w:pStyle w:val="Heading2"/>
        <w:spacing w:line="360" w:lineRule="auto"/>
        <w:rPr>
          <w:rFonts w:ascii="Times New Roman" w:hAnsi="Times New Roman" w:cs="Times New Roman"/>
          <w:b/>
          <w:bCs/>
          <w:sz w:val="28"/>
          <w:szCs w:val="28"/>
        </w:rPr>
      </w:pPr>
      <w:bookmarkStart w:id="15" w:name="_Toc166835122"/>
      <w:r w:rsidRPr="0016677B">
        <w:rPr>
          <w:rFonts w:ascii="Times New Roman" w:hAnsi="Times New Roman" w:cs="Times New Roman"/>
          <w:b/>
          <w:bCs/>
          <w:sz w:val="28"/>
          <w:szCs w:val="28"/>
        </w:rPr>
        <w:lastRenderedPageBreak/>
        <w:t xml:space="preserve">8.2 </w:t>
      </w:r>
      <w:r w:rsidR="00635EC4" w:rsidRPr="0016677B">
        <w:rPr>
          <w:rFonts w:ascii="Times New Roman" w:hAnsi="Times New Roman" w:cs="Times New Roman"/>
          <w:b/>
          <w:bCs/>
          <w:sz w:val="28"/>
          <w:szCs w:val="28"/>
        </w:rPr>
        <w:t>Weaknesses (W):</w:t>
      </w:r>
      <w:bookmarkEnd w:id="15"/>
    </w:p>
    <w:p w14:paraId="11B5FBF1" w14:textId="77777777" w:rsidR="00635EC4" w:rsidRPr="006C3E90"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Competition:</w:t>
      </w:r>
      <w:r w:rsidRPr="006C3E90">
        <w:rPr>
          <w:rFonts w:ascii="Times New Roman" w:hAnsi="Times New Roman" w:cs="Times New Roman"/>
          <w:sz w:val="24"/>
          <w:szCs w:val="24"/>
        </w:rPr>
        <w:t xml:space="preserve"> Digital disruption is one of the key topics of the events, therefore, the summit needs to be distinguished through its exclusive features: content, speakers and networking opportunities.</w:t>
      </w:r>
    </w:p>
    <w:p w14:paraId="0D8EF6BD" w14:textId="77777777" w:rsidR="00635EC4" w:rsidRPr="006C3E90"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Cost:</w:t>
      </w:r>
      <w:r w:rsidRPr="006C3E90">
        <w:rPr>
          <w:rFonts w:ascii="Times New Roman" w:hAnsi="Times New Roman" w:cs="Times New Roman"/>
          <w:sz w:val="24"/>
          <w:szCs w:val="24"/>
        </w:rPr>
        <w:t xml:space="preserve"> Participation fees might be a problem for some people, as it may lead to less different opinions being represented at the summit.</w:t>
      </w:r>
    </w:p>
    <w:p w14:paraId="409C6E40" w14:textId="77777777" w:rsidR="00635EC4" w:rsidRPr="006C3E90"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Limited Reach:</w:t>
      </w:r>
      <w:r w:rsidRPr="006C3E90">
        <w:rPr>
          <w:rFonts w:ascii="Times New Roman" w:hAnsi="Times New Roman" w:cs="Times New Roman"/>
          <w:sz w:val="24"/>
          <w:szCs w:val="24"/>
        </w:rPr>
        <w:t xml:space="preserve"> The regional focus of the event may not attract attendees from other parts of the world; therefore, the possibility of the global exchange of knowledge will be limited.</w:t>
      </w:r>
    </w:p>
    <w:p w14:paraId="4C3E72ED" w14:textId="6252F596" w:rsidR="00635EC4" w:rsidRPr="0016677B" w:rsidRDefault="0016677B" w:rsidP="0016677B">
      <w:pPr>
        <w:pStyle w:val="Heading2"/>
        <w:spacing w:line="360" w:lineRule="auto"/>
        <w:rPr>
          <w:rFonts w:ascii="Times New Roman" w:hAnsi="Times New Roman" w:cs="Times New Roman"/>
          <w:b/>
          <w:bCs/>
          <w:sz w:val="28"/>
          <w:szCs w:val="28"/>
        </w:rPr>
      </w:pPr>
      <w:bookmarkStart w:id="16" w:name="_Toc166835123"/>
      <w:r w:rsidRPr="0016677B">
        <w:rPr>
          <w:rFonts w:ascii="Times New Roman" w:hAnsi="Times New Roman" w:cs="Times New Roman"/>
          <w:b/>
          <w:bCs/>
          <w:sz w:val="28"/>
          <w:szCs w:val="28"/>
        </w:rPr>
        <w:t xml:space="preserve">8.3 </w:t>
      </w:r>
      <w:r w:rsidR="00635EC4" w:rsidRPr="0016677B">
        <w:rPr>
          <w:rFonts w:ascii="Times New Roman" w:hAnsi="Times New Roman" w:cs="Times New Roman"/>
          <w:b/>
          <w:bCs/>
          <w:sz w:val="28"/>
          <w:szCs w:val="28"/>
        </w:rPr>
        <w:t>Opportunities (O):</w:t>
      </w:r>
      <w:bookmarkEnd w:id="16"/>
    </w:p>
    <w:p w14:paraId="318DD3A9" w14:textId="1BC9503C" w:rsidR="00635EC4" w:rsidRPr="006C3E90"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Hybrid Format:</w:t>
      </w:r>
      <w:r w:rsidRPr="006C3E90">
        <w:rPr>
          <w:rFonts w:ascii="Times New Roman" w:hAnsi="Times New Roman" w:cs="Times New Roman"/>
          <w:sz w:val="24"/>
          <w:szCs w:val="24"/>
        </w:rPr>
        <w:t xml:space="preserve"> Adding the hybrid format with online attendance options can help the event to be more inclusive and reach a larger audience thus increasing the impact of the event</w:t>
      </w:r>
      <w:r w:rsidR="00E517EF">
        <w:rPr>
          <w:rFonts w:ascii="Times New Roman" w:hAnsi="Times New Roman" w:cs="Times New Roman"/>
          <w:sz w:val="24"/>
          <w:szCs w:val="24"/>
        </w:rPr>
        <w:t xml:space="preserve"> </w:t>
      </w:r>
      <w:r w:rsidR="00E517EF">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{"citationID":"bybi7H5f","properties":{"formattedCitation":"(Moss {\\i{}et al.}, 2024)","plainCitation":"(Moss et al., 2024)","noteIndex":0},"citationItems":[{"id":526,"uris":["http://zotero.org/users/local/T3tS47IR/items/P8Y7X74N"],"itemData":{"id":526,"type":"chapter","container-title":"Climate Change for Astronomers: Causes, consequences, and communication","page":"19-1-19-40","publisher":"IOP Astronomy Bristol, UK","title":"The Future of Meetings","author":[{"family":"Moss","given":"Vanessa"},{"family":"Rees","given":"Glen"},{"family":"Hotan","given":"Aidan"},{"family":"Kerrison","given":"Emily"},{"family":"Tasker","given":"Elizabeth"},{"family":"Kobayashi","given":"Rika"},{"family":"Trenham","given":"Claire"},{"family":"Ekers","given":"Ron"},{"family":"Rector","given":"Travis"}],"issued":{"date-parts":[["2024"]]}}}],"schema":"https://github.com/citation-style-language/schema/raw/master/csl-citation.json"} </w:instrText>
      </w:r>
      <w:r w:rsidR="00E517EF">
        <w:rPr>
          <w:rFonts w:ascii="Times New Roman" w:hAnsi="Times New Roman" w:cs="Times New Roman"/>
          <w:sz w:val="24"/>
          <w:szCs w:val="24"/>
        </w:rPr>
        <w:fldChar w:fldCharType="separate"/>
      </w:r>
      <w:r w:rsidR="006E2CA6" w:rsidRPr="006E2CA6">
        <w:rPr>
          <w:rFonts w:ascii="Times New Roman" w:hAnsi="Times New Roman" w:cs="Times New Roman"/>
          <w:kern w:val="0"/>
          <w:sz w:val="24"/>
          <w:szCs w:val="24"/>
        </w:rPr>
        <w:t xml:space="preserve">(Moss </w:t>
      </w:r>
      <w:r w:rsidR="006E2CA6" w:rsidRPr="006E2CA6">
        <w:rPr>
          <w:rFonts w:ascii="Times New Roman" w:hAnsi="Times New Roman" w:cs="Times New Roman"/>
          <w:i/>
          <w:iCs/>
          <w:kern w:val="0"/>
          <w:sz w:val="24"/>
          <w:szCs w:val="24"/>
        </w:rPr>
        <w:t>et al.</w:t>
      </w:r>
      <w:r w:rsidR="006E2CA6" w:rsidRPr="006E2CA6">
        <w:rPr>
          <w:rFonts w:ascii="Times New Roman" w:hAnsi="Times New Roman" w:cs="Times New Roman"/>
          <w:kern w:val="0"/>
          <w:sz w:val="24"/>
          <w:szCs w:val="24"/>
        </w:rPr>
        <w:t>, 2024)</w:t>
      </w:r>
      <w:r w:rsidR="00E517EF">
        <w:rPr>
          <w:rFonts w:ascii="Times New Roman" w:hAnsi="Times New Roman" w:cs="Times New Roman"/>
          <w:sz w:val="24"/>
          <w:szCs w:val="24"/>
        </w:rPr>
        <w:fldChar w:fldCharType="end"/>
      </w:r>
      <w:r w:rsidRPr="006C3E90">
        <w:rPr>
          <w:rFonts w:ascii="Times New Roman" w:hAnsi="Times New Roman" w:cs="Times New Roman"/>
          <w:sz w:val="24"/>
          <w:szCs w:val="24"/>
        </w:rPr>
        <w:t>.</w:t>
      </w:r>
    </w:p>
    <w:p w14:paraId="28FDB717" w14:textId="06E6CEF5" w:rsidR="00635EC4" w:rsidRPr="006C3E90"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Sustainability Focus:</w:t>
      </w:r>
      <w:r w:rsidRPr="006C3E90">
        <w:rPr>
          <w:rFonts w:ascii="Times New Roman" w:hAnsi="Times New Roman" w:cs="Times New Roman"/>
          <w:sz w:val="24"/>
          <w:szCs w:val="24"/>
        </w:rPr>
        <w:t xml:space="preserve"> Implementing eco-friendly approaches, including utilizing recycled products and reducing waste, which reflect the current market trend and visitor demands</w:t>
      </w:r>
      <w:r w:rsidR="002F1E5E">
        <w:rPr>
          <w:rFonts w:ascii="Times New Roman" w:hAnsi="Times New Roman" w:cs="Times New Roman"/>
          <w:sz w:val="24"/>
          <w:szCs w:val="24"/>
        </w:rPr>
        <w:t xml:space="preserve"> </w:t>
      </w:r>
      <w:r w:rsidR="002F1E5E">
        <w:rPr>
          <w:rFonts w:ascii="Times New Roman" w:hAnsi="Times New Roman" w:cs="Times New Roman"/>
          <w:sz w:val="24"/>
          <w:szCs w:val="24"/>
        </w:rPr>
        <w:fldChar w:fldCharType="begin"/>
      </w:r>
      <w:r w:rsidR="006E2CA6">
        <w:rPr>
          <w:rFonts w:ascii="Times New Roman" w:hAnsi="Times New Roman" w:cs="Times New Roman"/>
          <w:sz w:val="24"/>
          <w:szCs w:val="24"/>
        </w:rPr>
        <w:instrText xml:space="preserve"> ADDIN ZOTERO_ITEM CSL_CITATION {"citationID":"8blfKXQh","properties":{"formattedCitation":"(Sharma {\\i{}et al.}, 2024)","plainCitation":"(Sharma et al., 2024)","noteIndex":0},"citationItems":[{"id":527,"uris":["http://zotero.org/users/local/T3tS47IR/items/UZKQALGH"],"itemData":{"id":527,"type":"article-journal","container-title":"International Journal of Contemporary Hospitality Management","issue":"4","note":"ISBN: 0959-6119\npublisher: Emerald Publishing Limited","page":"1005-1024","title":"Visitors’ eco-innovation adoption and green consumption behavior: the case of green hotels","volume":"36","author":[{"family":"Sharma","given":"Tanmay"},{"family":"Chen","given":"Joseph S."},{"family":"Ramos","given":"William D."},{"family":"Sharma","given":"Amit"}],"issued":{"date-parts":[["2024"]]}}}],"schema":"https://github.com/citation-style-language/schema/raw/master/csl-citation.json"} </w:instrText>
      </w:r>
      <w:r w:rsidR="002F1E5E">
        <w:rPr>
          <w:rFonts w:ascii="Times New Roman" w:hAnsi="Times New Roman" w:cs="Times New Roman"/>
          <w:sz w:val="24"/>
          <w:szCs w:val="24"/>
        </w:rPr>
        <w:fldChar w:fldCharType="separate"/>
      </w:r>
      <w:r w:rsidR="006E2CA6" w:rsidRPr="006E2CA6">
        <w:rPr>
          <w:rFonts w:ascii="Times New Roman" w:hAnsi="Times New Roman" w:cs="Times New Roman"/>
          <w:kern w:val="0"/>
          <w:sz w:val="24"/>
          <w:szCs w:val="24"/>
        </w:rPr>
        <w:t xml:space="preserve">(Sharma </w:t>
      </w:r>
      <w:r w:rsidR="006E2CA6" w:rsidRPr="006E2CA6">
        <w:rPr>
          <w:rFonts w:ascii="Times New Roman" w:hAnsi="Times New Roman" w:cs="Times New Roman"/>
          <w:i/>
          <w:iCs/>
          <w:kern w:val="0"/>
          <w:sz w:val="24"/>
          <w:szCs w:val="24"/>
        </w:rPr>
        <w:t>et al.</w:t>
      </w:r>
      <w:r w:rsidR="006E2CA6" w:rsidRPr="006E2CA6">
        <w:rPr>
          <w:rFonts w:ascii="Times New Roman" w:hAnsi="Times New Roman" w:cs="Times New Roman"/>
          <w:kern w:val="0"/>
          <w:sz w:val="24"/>
          <w:szCs w:val="24"/>
        </w:rPr>
        <w:t>, 2024)</w:t>
      </w:r>
      <w:r w:rsidR="002F1E5E">
        <w:rPr>
          <w:rFonts w:ascii="Times New Roman" w:hAnsi="Times New Roman" w:cs="Times New Roman"/>
          <w:sz w:val="24"/>
          <w:szCs w:val="24"/>
        </w:rPr>
        <w:fldChar w:fldCharType="end"/>
      </w:r>
      <w:r w:rsidRPr="006C3E90">
        <w:rPr>
          <w:rFonts w:ascii="Times New Roman" w:hAnsi="Times New Roman" w:cs="Times New Roman"/>
          <w:sz w:val="24"/>
          <w:szCs w:val="24"/>
        </w:rPr>
        <w:t>.</w:t>
      </w:r>
    </w:p>
    <w:p w14:paraId="2865A5C7" w14:textId="77777777" w:rsidR="00635EC4" w:rsidRPr="006C3E90"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Data Analytics:</w:t>
      </w:r>
      <w:r w:rsidRPr="006C3E90">
        <w:rPr>
          <w:rFonts w:ascii="Times New Roman" w:hAnsi="Times New Roman" w:cs="Times New Roman"/>
          <w:sz w:val="24"/>
          <w:szCs w:val="24"/>
        </w:rPr>
        <w:t xml:space="preserve"> Utilizing data from the registration system and post-event surveys can give valuable insights to enhance the next summit and meet the requirements of the attendees more qualitatively.</w:t>
      </w:r>
    </w:p>
    <w:p w14:paraId="5E959484" w14:textId="73CFB2D4" w:rsidR="00635EC4" w:rsidRPr="0016677B" w:rsidRDefault="0016677B" w:rsidP="0016677B">
      <w:pPr>
        <w:pStyle w:val="Heading2"/>
        <w:spacing w:line="360" w:lineRule="auto"/>
        <w:rPr>
          <w:rFonts w:ascii="Times New Roman" w:hAnsi="Times New Roman" w:cs="Times New Roman"/>
          <w:b/>
          <w:bCs/>
          <w:sz w:val="28"/>
          <w:szCs w:val="28"/>
        </w:rPr>
      </w:pPr>
      <w:bookmarkStart w:id="17" w:name="_Toc166835124"/>
      <w:r w:rsidRPr="0016677B">
        <w:rPr>
          <w:rFonts w:ascii="Times New Roman" w:hAnsi="Times New Roman" w:cs="Times New Roman"/>
          <w:b/>
          <w:bCs/>
          <w:sz w:val="28"/>
          <w:szCs w:val="28"/>
        </w:rPr>
        <w:t xml:space="preserve">8.4 </w:t>
      </w:r>
      <w:r w:rsidR="00635EC4" w:rsidRPr="0016677B">
        <w:rPr>
          <w:rFonts w:ascii="Times New Roman" w:hAnsi="Times New Roman" w:cs="Times New Roman"/>
          <w:b/>
          <w:bCs/>
          <w:sz w:val="28"/>
          <w:szCs w:val="28"/>
        </w:rPr>
        <w:t>Threats (T):</w:t>
      </w:r>
      <w:bookmarkEnd w:id="17"/>
    </w:p>
    <w:p w14:paraId="2B6F61E6" w14:textId="77777777" w:rsidR="00635EC4" w:rsidRPr="006C3E90"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Economic Downturn:</w:t>
      </w:r>
      <w:r w:rsidRPr="006C3E90">
        <w:rPr>
          <w:rFonts w:ascii="Times New Roman" w:hAnsi="Times New Roman" w:cs="Times New Roman"/>
          <w:sz w:val="24"/>
          <w:szCs w:val="24"/>
        </w:rPr>
        <w:t xml:space="preserve"> Economic instability may lead to decreased budgets for travel, decreased attendance, and reduced event viability.</w:t>
      </w:r>
    </w:p>
    <w:p w14:paraId="1975C080" w14:textId="797E584C" w:rsidR="005912EA" w:rsidRPr="00635EC4" w:rsidRDefault="00635EC4" w:rsidP="0016677B">
      <w:pPr>
        <w:spacing w:line="360" w:lineRule="auto"/>
        <w:jc w:val="both"/>
        <w:rPr>
          <w:rFonts w:ascii="Times New Roman" w:hAnsi="Times New Roman" w:cs="Times New Roman"/>
          <w:sz w:val="24"/>
          <w:szCs w:val="24"/>
        </w:rPr>
      </w:pPr>
      <w:r w:rsidRPr="006C3E90">
        <w:rPr>
          <w:rFonts w:ascii="Times New Roman" w:hAnsi="Times New Roman" w:cs="Times New Roman"/>
          <w:b/>
          <w:bCs/>
          <w:sz w:val="24"/>
          <w:szCs w:val="24"/>
        </w:rPr>
        <w:t>Technological Disruptions:</w:t>
      </w:r>
      <w:r w:rsidRPr="006C3E90">
        <w:rPr>
          <w:rFonts w:ascii="Times New Roman" w:hAnsi="Times New Roman" w:cs="Times New Roman"/>
          <w:sz w:val="24"/>
          <w:szCs w:val="24"/>
        </w:rPr>
        <w:t xml:space="preserve"> The development of technology is swift, so it may be necessary to modify the event format or platform and to remain relevant and engaging.</w:t>
      </w:r>
    </w:p>
    <w:p w14:paraId="609CA03F" w14:textId="61DB05D3" w:rsidR="005912EA" w:rsidRPr="00635EC4" w:rsidRDefault="00635EC4" w:rsidP="00635EC4">
      <w:pPr>
        <w:pStyle w:val="Heading1"/>
        <w:numPr>
          <w:ilvl w:val="0"/>
          <w:numId w:val="6"/>
        </w:numPr>
        <w:spacing w:line="360" w:lineRule="auto"/>
        <w:rPr>
          <w:rFonts w:ascii="Times New Roman" w:hAnsi="Times New Roman" w:cs="Times New Roman"/>
          <w:b/>
          <w:bCs/>
        </w:rPr>
      </w:pPr>
      <w:bookmarkStart w:id="18" w:name="_Toc166835125"/>
      <w:r w:rsidRPr="00635EC4">
        <w:rPr>
          <w:rFonts w:ascii="Times New Roman" w:hAnsi="Times New Roman" w:cs="Times New Roman"/>
          <w:b/>
          <w:bCs/>
        </w:rPr>
        <w:t>Cultural and Situational Considerations:</w:t>
      </w:r>
      <w:bookmarkEnd w:id="18"/>
    </w:p>
    <w:p w14:paraId="54704AD7" w14:textId="6C277A9F" w:rsidR="00D95E9D" w:rsidRPr="005912EA" w:rsidRDefault="00D95E9D" w:rsidP="00635EC4">
      <w:pPr>
        <w:spacing w:line="360" w:lineRule="auto"/>
        <w:jc w:val="both"/>
        <w:rPr>
          <w:rFonts w:ascii="Times New Roman" w:hAnsi="Times New Roman" w:cs="Times New Roman"/>
          <w:sz w:val="24"/>
          <w:szCs w:val="24"/>
        </w:rPr>
      </w:pPr>
      <w:r w:rsidRPr="005912EA">
        <w:rPr>
          <w:rFonts w:ascii="Times New Roman" w:hAnsi="Times New Roman" w:cs="Times New Roman"/>
          <w:sz w:val="24"/>
          <w:szCs w:val="24"/>
        </w:rPr>
        <w:t xml:space="preserve">The first and probably the most important thing to be aware of people from different cultural backgrounds. With the attendees coming from different regions, industries and cultural backgrounds it is crucial to treat and celebrate the differences in our culture. This may be noticeable </w:t>
      </w:r>
      <w:r w:rsidRPr="005912EA">
        <w:rPr>
          <w:rFonts w:ascii="Times New Roman" w:hAnsi="Times New Roman" w:cs="Times New Roman"/>
          <w:sz w:val="24"/>
          <w:szCs w:val="24"/>
        </w:rPr>
        <w:lastRenderedPageBreak/>
        <w:t>in the way how the speaker is chosen, the topics are covered, and even the sessions in a way of format to make sure that all perspectives are included and engaged.</w:t>
      </w:r>
    </w:p>
    <w:p w14:paraId="5EFFBE83" w14:textId="6D8B371A" w:rsidR="00D95E9D" w:rsidRPr="005912EA" w:rsidRDefault="00D95E9D" w:rsidP="00635EC4">
      <w:pPr>
        <w:spacing w:line="360" w:lineRule="auto"/>
        <w:jc w:val="both"/>
        <w:rPr>
          <w:rFonts w:ascii="Times New Roman" w:hAnsi="Times New Roman" w:cs="Times New Roman"/>
          <w:sz w:val="24"/>
          <w:szCs w:val="24"/>
        </w:rPr>
      </w:pPr>
      <w:r w:rsidRPr="005912EA">
        <w:rPr>
          <w:rFonts w:ascii="Times New Roman" w:hAnsi="Times New Roman" w:cs="Times New Roman"/>
          <w:sz w:val="24"/>
          <w:szCs w:val="24"/>
        </w:rPr>
        <w:t>Another aspect is the condition of the country's technology, which affects the accessibility to the internet. Although digital transformation is the core subject of the summit, this is not the case for all regions or participants who may not have the same level of access to technology or high-speed internet. Hence, providing the alternative methods of engagement for example live streaming or remote access to sessions can increase inclusiveness and engagement</w:t>
      </w:r>
    </w:p>
    <w:p w14:paraId="3110D006" w14:textId="24B5D37E" w:rsidR="00D95E9D" w:rsidRPr="00635EC4" w:rsidRDefault="00635EC4" w:rsidP="00635EC4">
      <w:pPr>
        <w:pStyle w:val="Heading2"/>
        <w:spacing w:line="360" w:lineRule="auto"/>
        <w:rPr>
          <w:rFonts w:ascii="Times New Roman" w:hAnsi="Times New Roman" w:cs="Times New Roman"/>
          <w:b/>
          <w:bCs/>
          <w:sz w:val="28"/>
          <w:szCs w:val="28"/>
        </w:rPr>
      </w:pPr>
      <w:bookmarkStart w:id="19" w:name="_Toc166835126"/>
      <w:r w:rsidRPr="00635EC4">
        <w:rPr>
          <w:rFonts w:ascii="Times New Roman" w:hAnsi="Times New Roman" w:cs="Times New Roman"/>
          <w:b/>
          <w:bCs/>
          <w:sz w:val="28"/>
          <w:szCs w:val="28"/>
        </w:rPr>
        <w:t xml:space="preserve">9.1 </w:t>
      </w:r>
      <w:r w:rsidR="00D95E9D" w:rsidRPr="00635EC4">
        <w:rPr>
          <w:rFonts w:ascii="Times New Roman" w:hAnsi="Times New Roman" w:cs="Times New Roman"/>
          <w:b/>
          <w:bCs/>
          <w:sz w:val="28"/>
          <w:szCs w:val="28"/>
        </w:rPr>
        <w:t>International Attendees:</w:t>
      </w:r>
      <w:bookmarkEnd w:id="19"/>
    </w:p>
    <w:p w14:paraId="6D094082" w14:textId="77777777" w:rsidR="00D95E9D" w:rsidRPr="005912EA" w:rsidRDefault="00D95E9D" w:rsidP="00635EC4">
      <w:pPr>
        <w:pStyle w:val="ListParagraph"/>
        <w:numPr>
          <w:ilvl w:val="0"/>
          <w:numId w:val="5"/>
        </w:numPr>
        <w:spacing w:line="360" w:lineRule="auto"/>
        <w:jc w:val="both"/>
        <w:rPr>
          <w:rFonts w:ascii="Times New Roman" w:hAnsi="Times New Roman" w:cs="Times New Roman"/>
          <w:sz w:val="24"/>
          <w:szCs w:val="24"/>
        </w:rPr>
      </w:pPr>
      <w:r w:rsidRPr="005912EA">
        <w:rPr>
          <w:rFonts w:ascii="Times New Roman" w:hAnsi="Times New Roman" w:cs="Times New Roman"/>
          <w:b/>
          <w:bCs/>
          <w:sz w:val="24"/>
          <w:szCs w:val="24"/>
        </w:rPr>
        <w:t>Dietary Restrictions:</w:t>
      </w:r>
      <w:r w:rsidRPr="005912EA">
        <w:rPr>
          <w:rFonts w:ascii="Times New Roman" w:hAnsi="Times New Roman" w:cs="Times New Roman"/>
          <w:sz w:val="24"/>
          <w:szCs w:val="24"/>
        </w:rPr>
        <w:t xml:space="preserve"> A global audience requires the food options to meet the diverse dietary preferences, for instance, vegetarians, vegans, and those with certain allergies. By presenting the international cuisine as the main part of the menu along with the Welsh foods, it shows cultural sensitivity.</w:t>
      </w:r>
    </w:p>
    <w:p w14:paraId="183D18CA" w14:textId="00ADEF98" w:rsidR="00D95E9D" w:rsidRPr="005912EA" w:rsidRDefault="00D95E9D" w:rsidP="00635EC4">
      <w:pPr>
        <w:pStyle w:val="ListParagraph"/>
        <w:numPr>
          <w:ilvl w:val="0"/>
          <w:numId w:val="5"/>
        </w:numPr>
        <w:spacing w:line="360" w:lineRule="auto"/>
        <w:jc w:val="both"/>
        <w:rPr>
          <w:rFonts w:ascii="Times New Roman" w:hAnsi="Times New Roman" w:cs="Times New Roman"/>
          <w:sz w:val="24"/>
          <w:szCs w:val="24"/>
        </w:rPr>
      </w:pPr>
      <w:r w:rsidRPr="005912EA">
        <w:rPr>
          <w:rFonts w:ascii="Times New Roman" w:hAnsi="Times New Roman" w:cs="Times New Roman"/>
          <w:b/>
          <w:bCs/>
          <w:sz w:val="24"/>
          <w:szCs w:val="24"/>
        </w:rPr>
        <w:t>Communication Styles</w:t>
      </w:r>
      <w:r w:rsidRPr="005912EA">
        <w:rPr>
          <w:rFonts w:ascii="Times New Roman" w:hAnsi="Times New Roman" w:cs="Times New Roman"/>
          <w:sz w:val="24"/>
          <w:szCs w:val="24"/>
        </w:rPr>
        <w:t>: Communication styles may differ among the delegates from other countries. Presentations and instructional materials in different languages or with visually clear symbols can greatly contribute to the understanding of the information.</w:t>
      </w:r>
    </w:p>
    <w:p w14:paraId="32DC9E89" w14:textId="7739DC2F" w:rsidR="00D95E9D" w:rsidRPr="00635EC4" w:rsidRDefault="00635EC4" w:rsidP="00635EC4">
      <w:pPr>
        <w:pStyle w:val="Heading2"/>
        <w:spacing w:line="360" w:lineRule="auto"/>
        <w:rPr>
          <w:rFonts w:ascii="Times New Roman" w:hAnsi="Times New Roman" w:cs="Times New Roman"/>
          <w:b/>
          <w:bCs/>
          <w:sz w:val="28"/>
          <w:szCs w:val="28"/>
        </w:rPr>
      </w:pPr>
      <w:bookmarkStart w:id="20" w:name="_Toc166835127"/>
      <w:r w:rsidRPr="00635EC4">
        <w:rPr>
          <w:rFonts w:ascii="Times New Roman" w:hAnsi="Times New Roman" w:cs="Times New Roman"/>
          <w:b/>
          <w:bCs/>
          <w:sz w:val="28"/>
          <w:szCs w:val="28"/>
        </w:rPr>
        <w:t>9.2</w:t>
      </w:r>
      <w:r w:rsidR="00D95E9D" w:rsidRPr="00635EC4">
        <w:rPr>
          <w:rFonts w:ascii="Times New Roman" w:hAnsi="Times New Roman" w:cs="Times New Roman"/>
          <w:b/>
          <w:bCs/>
          <w:sz w:val="28"/>
          <w:szCs w:val="28"/>
        </w:rPr>
        <w:t xml:space="preserve"> Accessibility and Inclusivity:</w:t>
      </w:r>
      <w:bookmarkEnd w:id="20"/>
    </w:p>
    <w:p w14:paraId="1A9C902D" w14:textId="27AAFFE5" w:rsidR="00D95E9D" w:rsidRPr="005912EA" w:rsidRDefault="00D95E9D" w:rsidP="00635EC4">
      <w:pPr>
        <w:pStyle w:val="ListParagraph"/>
        <w:numPr>
          <w:ilvl w:val="0"/>
          <w:numId w:val="4"/>
        </w:numPr>
        <w:spacing w:line="360" w:lineRule="auto"/>
        <w:jc w:val="both"/>
        <w:rPr>
          <w:rFonts w:ascii="Times New Roman" w:hAnsi="Times New Roman" w:cs="Times New Roman"/>
          <w:sz w:val="24"/>
          <w:szCs w:val="24"/>
        </w:rPr>
      </w:pPr>
      <w:r w:rsidRPr="005912EA">
        <w:rPr>
          <w:rFonts w:ascii="Times New Roman" w:hAnsi="Times New Roman" w:cs="Times New Roman"/>
          <w:b/>
          <w:bCs/>
          <w:sz w:val="24"/>
          <w:szCs w:val="24"/>
        </w:rPr>
        <w:t>Physical Accessibility:</w:t>
      </w:r>
      <w:r w:rsidRPr="005912EA">
        <w:rPr>
          <w:rFonts w:ascii="Times New Roman" w:hAnsi="Times New Roman" w:cs="Times New Roman"/>
          <w:sz w:val="24"/>
          <w:szCs w:val="24"/>
        </w:rPr>
        <w:t xml:space="preserve"> Accessibility should be prominent and given preference for people with disabilities. As for the accessibility, it will feature wheelchair ramps, accessible restrooms, and assistive presentation listening devices.</w:t>
      </w:r>
    </w:p>
    <w:p w14:paraId="125111FF" w14:textId="0353C307" w:rsidR="00D95E9D" w:rsidRPr="005912EA" w:rsidRDefault="00D95E9D" w:rsidP="00635EC4">
      <w:pPr>
        <w:pStyle w:val="ListParagraph"/>
        <w:numPr>
          <w:ilvl w:val="0"/>
          <w:numId w:val="4"/>
        </w:numPr>
        <w:spacing w:line="360" w:lineRule="auto"/>
        <w:jc w:val="both"/>
        <w:rPr>
          <w:rFonts w:ascii="Times New Roman" w:hAnsi="Times New Roman" w:cs="Times New Roman"/>
          <w:sz w:val="24"/>
          <w:szCs w:val="24"/>
        </w:rPr>
      </w:pPr>
      <w:r w:rsidRPr="005912EA">
        <w:rPr>
          <w:rFonts w:ascii="Times New Roman" w:hAnsi="Times New Roman" w:cs="Times New Roman"/>
          <w:b/>
          <w:bCs/>
          <w:sz w:val="24"/>
          <w:szCs w:val="24"/>
        </w:rPr>
        <w:t>Cognitive Accessibility:</w:t>
      </w:r>
      <w:r w:rsidRPr="005912EA">
        <w:rPr>
          <w:rFonts w:ascii="Times New Roman" w:hAnsi="Times New Roman" w:cs="Times New Roman"/>
          <w:sz w:val="24"/>
          <w:szCs w:val="24"/>
        </w:rPr>
        <w:t xml:space="preserve"> Presenting clear signs, transcripts of presentations and alternative materials in different formats will make it easier for individuals with cognitive differences.</w:t>
      </w:r>
    </w:p>
    <w:p w14:paraId="74601223" w14:textId="01C0DF4E" w:rsidR="00D95E9D" w:rsidRPr="00635EC4" w:rsidRDefault="00635EC4" w:rsidP="00635EC4">
      <w:pPr>
        <w:pStyle w:val="Heading2"/>
        <w:spacing w:line="360" w:lineRule="auto"/>
        <w:rPr>
          <w:rFonts w:ascii="Times New Roman" w:hAnsi="Times New Roman" w:cs="Times New Roman"/>
          <w:b/>
          <w:bCs/>
          <w:sz w:val="28"/>
          <w:szCs w:val="28"/>
        </w:rPr>
      </w:pPr>
      <w:bookmarkStart w:id="21" w:name="_Toc166835128"/>
      <w:r w:rsidRPr="00635EC4">
        <w:rPr>
          <w:rFonts w:ascii="Times New Roman" w:hAnsi="Times New Roman" w:cs="Times New Roman"/>
          <w:b/>
          <w:bCs/>
          <w:sz w:val="28"/>
          <w:szCs w:val="28"/>
        </w:rPr>
        <w:t>9.</w:t>
      </w:r>
      <w:r w:rsidR="00C618D6" w:rsidRPr="00635EC4">
        <w:rPr>
          <w:rFonts w:ascii="Times New Roman" w:hAnsi="Times New Roman" w:cs="Times New Roman"/>
          <w:b/>
          <w:bCs/>
          <w:sz w:val="28"/>
          <w:szCs w:val="28"/>
        </w:rPr>
        <w:t>3 Business Etiquette:</w:t>
      </w:r>
      <w:bookmarkEnd w:id="21"/>
    </w:p>
    <w:p w14:paraId="17C1673C" w14:textId="0E0550DE" w:rsidR="00C618D6" w:rsidRPr="005912EA" w:rsidRDefault="00C618D6" w:rsidP="00635EC4">
      <w:pPr>
        <w:pStyle w:val="ListParagraph"/>
        <w:numPr>
          <w:ilvl w:val="0"/>
          <w:numId w:val="3"/>
        </w:numPr>
        <w:spacing w:line="360" w:lineRule="auto"/>
        <w:jc w:val="both"/>
        <w:rPr>
          <w:rFonts w:ascii="Times New Roman" w:hAnsi="Times New Roman" w:cs="Times New Roman"/>
          <w:sz w:val="24"/>
          <w:szCs w:val="24"/>
        </w:rPr>
      </w:pPr>
      <w:r w:rsidRPr="005912EA">
        <w:rPr>
          <w:rFonts w:ascii="Times New Roman" w:hAnsi="Times New Roman" w:cs="Times New Roman"/>
          <w:b/>
          <w:bCs/>
          <w:sz w:val="24"/>
          <w:szCs w:val="24"/>
        </w:rPr>
        <w:t>Greeting Styles:</w:t>
      </w:r>
      <w:r w:rsidRPr="005912EA">
        <w:rPr>
          <w:rFonts w:ascii="Times New Roman" w:hAnsi="Times New Roman" w:cs="Times New Roman"/>
          <w:sz w:val="24"/>
          <w:szCs w:val="24"/>
        </w:rPr>
        <w:t xml:space="preserve"> Knowledge and consideration about cultural meeting manners, including the bow in many Asian traditions and the handshake in Western cultures, helps in creating a welcoming ambience.</w:t>
      </w:r>
    </w:p>
    <w:p w14:paraId="73FDF145" w14:textId="725727FA" w:rsidR="00C618D6" w:rsidRPr="005912EA" w:rsidRDefault="00C618D6" w:rsidP="00635EC4">
      <w:pPr>
        <w:pStyle w:val="ListParagraph"/>
        <w:numPr>
          <w:ilvl w:val="0"/>
          <w:numId w:val="3"/>
        </w:numPr>
        <w:spacing w:line="360" w:lineRule="auto"/>
        <w:jc w:val="both"/>
        <w:rPr>
          <w:rFonts w:ascii="Times New Roman" w:hAnsi="Times New Roman" w:cs="Times New Roman"/>
          <w:sz w:val="24"/>
          <w:szCs w:val="24"/>
        </w:rPr>
      </w:pPr>
      <w:r w:rsidRPr="005912EA">
        <w:rPr>
          <w:rFonts w:ascii="Times New Roman" w:hAnsi="Times New Roman" w:cs="Times New Roman"/>
          <w:b/>
          <w:bCs/>
          <w:sz w:val="24"/>
          <w:szCs w:val="24"/>
        </w:rPr>
        <w:t>Time Management:</w:t>
      </w:r>
      <w:r w:rsidRPr="005912EA">
        <w:rPr>
          <w:rFonts w:ascii="Times New Roman" w:hAnsi="Times New Roman" w:cs="Times New Roman"/>
          <w:sz w:val="24"/>
          <w:szCs w:val="24"/>
        </w:rPr>
        <w:t xml:space="preserve"> While punctuality is usually a requirement, some people do not impose time constraints as strongly. Creating a buffer time in the plan helps to have some flexibility for those people.</w:t>
      </w:r>
    </w:p>
    <w:p w14:paraId="44CE0832" w14:textId="01D5B2AC" w:rsidR="00C618D6" w:rsidRPr="005912EA" w:rsidRDefault="00C618D6" w:rsidP="00635EC4">
      <w:pPr>
        <w:spacing w:line="360" w:lineRule="auto"/>
        <w:jc w:val="both"/>
        <w:rPr>
          <w:rFonts w:ascii="Times New Roman" w:hAnsi="Times New Roman" w:cs="Times New Roman"/>
          <w:b/>
          <w:bCs/>
          <w:sz w:val="24"/>
          <w:szCs w:val="24"/>
        </w:rPr>
      </w:pPr>
      <w:r w:rsidRPr="005912EA">
        <w:rPr>
          <w:rFonts w:ascii="Times New Roman" w:hAnsi="Times New Roman" w:cs="Times New Roman"/>
          <w:b/>
          <w:bCs/>
          <w:sz w:val="24"/>
          <w:szCs w:val="24"/>
        </w:rPr>
        <w:lastRenderedPageBreak/>
        <w:t>Why these considerations important?</w:t>
      </w:r>
    </w:p>
    <w:p w14:paraId="34CB6A0D" w14:textId="7DD8480C" w:rsidR="000D6E79" w:rsidRPr="001C3946" w:rsidRDefault="00C618D6" w:rsidP="002F1E5E">
      <w:pPr>
        <w:spacing w:line="360" w:lineRule="auto"/>
        <w:jc w:val="both"/>
        <w:rPr>
          <w:rFonts w:ascii="Times New Roman" w:hAnsi="Times New Roman" w:cs="Times New Roman"/>
          <w:sz w:val="24"/>
          <w:szCs w:val="24"/>
        </w:rPr>
      </w:pPr>
      <w:r w:rsidRPr="005912EA">
        <w:rPr>
          <w:rFonts w:ascii="Times New Roman" w:hAnsi="Times New Roman" w:cs="Times New Roman"/>
          <w:sz w:val="24"/>
          <w:szCs w:val="24"/>
        </w:rPr>
        <w:t>For example, someone with dietary restrictions coming from India would be assured to feel more welcome if vegetarian meals were readily available. Furthermore, individuals who are deaf or have difficulty to hear would profit from having an assisting to listening device during the presentations</w:t>
      </w:r>
    </w:p>
    <w:p w14:paraId="5F280E1B" w14:textId="177C9115" w:rsidR="002F1E5E" w:rsidRDefault="00E00539" w:rsidP="006E2CA6">
      <w:pPr>
        <w:pStyle w:val="Heading1"/>
        <w:rPr>
          <w:rFonts w:ascii="Times New Roman" w:hAnsi="Times New Roman" w:cs="Times New Roman"/>
          <w:b/>
          <w:bCs/>
        </w:rPr>
      </w:pPr>
      <w:r w:rsidRPr="00E00539">
        <w:rPr>
          <w:rFonts w:ascii="Times New Roman" w:hAnsi="Times New Roman" w:cs="Times New Roman"/>
          <w:b/>
          <w:bCs/>
        </w:rPr>
        <w:t xml:space="preserve">10. </w:t>
      </w:r>
      <w:bookmarkStart w:id="22" w:name="_Toc166835129"/>
      <w:r w:rsidRPr="00E00539">
        <w:rPr>
          <w:rFonts w:ascii="Times New Roman" w:hAnsi="Times New Roman" w:cs="Times New Roman"/>
          <w:b/>
          <w:bCs/>
        </w:rPr>
        <w:t>References</w:t>
      </w:r>
      <w:bookmarkEnd w:id="22"/>
    </w:p>
    <w:p w14:paraId="6361AEC5" w14:textId="77777777" w:rsidR="006E2CA6" w:rsidRPr="006E2CA6" w:rsidRDefault="006E2CA6" w:rsidP="006E2CA6"/>
    <w:p w14:paraId="7477BC07" w14:textId="77777777" w:rsidR="006E2CA6" w:rsidRPr="006E2CA6" w:rsidRDefault="002F1E5E" w:rsidP="006E2CA6">
      <w:pPr>
        <w:pStyle w:val="Bibliography"/>
        <w:rPr>
          <w:rFonts w:ascii="Times New Roman" w:hAnsi="Times New Roman" w:cs="Times New Roman"/>
          <w:sz w:val="24"/>
        </w:rPr>
      </w:pPr>
      <w:r>
        <w:fldChar w:fldCharType="begin"/>
      </w:r>
      <w:r w:rsidR="006E2CA6">
        <w:instrText xml:space="preserve"> ADDIN ZOTERO_BIBL {"uncited":[],"omitted":[],"custom":[]} CSL_BIBLIOGRAPHY </w:instrText>
      </w:r>
      <w:r>
        <w:fldChar w:fldCharType="separate"/>
      </w:r>
      <w:r w:rsidR="006E2CA6" w:rsidRPr="006E2CA6">
        <w:rPr>
          <w:rFonts w:ascii="Times New Roman" w:hAnsi="Times New Roman" w:cs="Times New Roman"/>
          <w:sz w:val="24"/>
        </w:rPr>
        <w:t xml:space="preserve">Aminabee, S. (2024) ‘The Future of Healthcare and Patient-Centric Care: Digital Innovations, Trends, and Predictions’, in </w:t>
      </w:r>
      <w:r w:rsidR="006E2CA6" w:rsidRPr="006E2CA6">
        <w:rPr>
          <w:rFonts w:ascii="Times New Roman" w:hAnsi="Times New Roman" w:cs="Times New Roman"/>
          <w:i/>
          <w:iCs/>
          <w:sz w:val="24"/>
        </w:rPr>
        <w:t>Emerging Technologies for Health Literacy and Medical Practice</w:t>
      </w:r>
      <w:r w:rsidR="006E2CA6" w:rsidRPr="006E2CA6">
        <w:rPr>
          <w:rFonts w:ascii="Times New Roman" w:hAnsi="Times New Roman" w:cs="Times New Roman"/>
          <w:sz w:val="24"/>
        </w:rPr>
        <w:t>. IGI Global, pp. 240–262.</w:t>
      </w:r>
    </w:p>
    <w:p w14:paraId="30753BC0"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Azevedo, A.M., Gonçalves, C.M. and Costa, P. (2024) ‘Spirituality in organizational leaders–Ways to Inner, Ways to Wisdom’, </w:t>
      </w:r>
      <w:r w:rsidRPr="006E2CA6">
        <w:rPr>
          <w:rFonts w:ascii="Times New Roman" w:hAnsi="Times New Roman" w:cs="Times New Roman"/>
          <w:i/>
          <w:iCs/>
          <w:sz w:val="24"/>
        </w:rPr>
        <w:t>Journal of Organizational Change Management</w:t>
      </w:r>
      <w:r w:rsidRPr="006E2CA6">
        <w:rPr>
          <w:rFonts w:ascii="Times New Roman" w:hAnsi="Times New Roman" w:cs="Times New Roman"/>
          <w:sz w:val="24"/>
        </w:rPr>
        <w:t xml:space="preserve"> [Preprint].</w:t>
      </w:r>
    </w:p>
    <w:p w14:paraId="1C81FB1C"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Bakri, A.A. </w:t>
      </w:r>
      <w:r w:rsidRPr="006E2CA6">
        <w:rPr>
          <w:rFonts w:ascii="Times New Roman" w:hAnsi="Times New Roman" w:cs="Times New Roman"/>
          <w:i/>
          <w:iCs/>
          <w:sz w:val="24"/>
        </w:rPr>
        <w:t>et al.</w:t>
      </w:r>
      <w:r w:rsidRPr="006E2CA6">
        <w:rPr>
          <w:rFonts w:ascii="Times New Roman" w:hAnsi="Times New Roman" w:cs="Times New Roman"/>
          <w:sz w:val="24"/>
        </w:rPr>
        <w:t xml:space="preserve"> (2023) ‘Blockchain Technology and its Disruptive Potential in the Digital Economy’, </w:t>
      </w:r>
      <w:r w:rsidRPr="006E2CA6">
        <w:rPr>
          <w:rFonts w:ascii="Times New Roman" w:hAnsi="Times New Roman" w:cs="Times New Roman"/>
          <w:i/>
          <w:iCs/>
          <w:sz w:val="24"/>
        </w:rPr>
        <w:t>West Science Journal Economic and Entrepreneurship</w:t>
      </w:r>
      <w:r w:rsidRPr="006E2CA6">
        <w:rPr>
          <w:rFonts w:ascii="Times New Roman" w:hAnsi="Times New Roman" w:cs="Times New Roman"/>
          <w:sz w:val="24"/>
        </w:rPr>
        <w:t>, 1(08), pp. 338–347.</w:t>
      </w:r>
    </w:p>
    <w:p w14:paraId="418B2A27"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Böttcher, T.P. </w:t>
      </w:r>
      <w:r w:rsidRPr="006E2CA6">
        <w:rPr>
          <w:rFonts w:ascii="Times New Roman" w:hAnsi="Times New Roman" w:cs="Times New Roman"/>
          <w:i/>
          <w:iCs/>
          <w:sz w:val="24"/>
        </w:rPr>
        <w:t>et al.</w:t>
      </w:r>
      <w:r w:rsidRPr="006E2CA6">
        <w:rPr>
          <w:rFonts w:ascii="Times New Roman" w:hAnsi="Times New Roman" w:cs="Times New Roman"/>
          <w:sz w:val="24"/>
        </w:rPr>
        <w:t xml:space="preserve"> (2024) ‘Digital sustainable business models: Using digital technology to integrate ecological sustainability into the core of business models’, </w:t>
      </w:r>
      <w:r w:rsidRPr="006E2CA6">
        <w:rPr>
          <w:rFonts w:ascii="Times New Roman" w:hAnsi="Times New Roman" w:cs="Times New Roman"/>
          <w:i/>
          <w:iCs/>
          <w:sz w:val="24"/>
        </w:rPr>
        <w:t>Information Systems Journal</w:t>
      </w:r>
      <w:r w:rsidRPr="006E2CA6">
        <w:rPr>
          <w:rFonts w:ascii="Times New Roman" w:hAnsi="Times New Roman" w:cs="Times New Roman"/>
          <w:sz w:val="24"/>
        </w:rPr>
        <w:t>, 34(3), pp. 736–761.</w:t>
      </w:r>
    </w:p>
    <w:p w14:paraId="12DCF0DD"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Bradu, P. </w:t>
      </w:r>
      <w:r w:rsidRPr="006E2CA6">
        <w:rPr>
          <w:rFonts w:ascii="Times New Roman" w:hAnsi="Times New Roman" w:cs="Times New Roman"/>
          <w:i/>
          <w:iCs/>
          <w:sz w:val="24"/>
        </w:rPr>
        <w:t>et al.</w:t>
      </w:r>
      <w:r w:rsidRPr="006E2CA6">
        <w:rPr>
          <w:rFonts w:ascii="Times New Roman" w:hAnsi="Times New Roman" w:cs="Times New Roman"/>
          <w:sz w:val="24"/>
        </w:rPr>
        <w:t xml:space="preserve"> (2023) ‘Recent advances in green technology and Industrial Revolution 4.0 for a sustainable future’, </w:t>
      </w:r>
      <w:r w:rsidRPr="006E2CA6">
        <w:rPr>
          <w:rFonts w:ascii="Times New Roman" w:hAnsi="Times New Roman" w:cs="Times New Roman"/>
          <w:i/>
          <w:iCs/>
          <w:sz w:val="24"/>
        </w:rPr>
        <w:t>Environmental Science and Pollution Research</w:t>
      </w:r>
      <w:r w:rsidRPr="006E2CA6">
        <w:rPr>
          <w:rFonts w:ascii="Times New Roman" w:hAnsi="Times New Roman" w:cs="Times New Roman"/>
          <w:sz w:val="24"/>
        </w:rPr>
        <w:t>, 30(60), pp. 124488–124519.</w:t>
      </w:r>
    </w:p>
    <w:p w14:paraId="411107D5"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Fraone, J. and Levine, L. (2024) ‘Employee Resource Groups: Leveraging Community to Enhance Inclusion and Belonging’.</w:t>
      </w:r>
    </w:p>
    <w:p w14:paraId="45663D09"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Getz, D. (2013) </w:t>
      </w:r>
      <w:r w:rsidRPr="006E2CA6">
        <w:rPr>
          <w:rFonts w:ascii="Times New Roman" w:hAnsi="Times New Roman" w:cs="Times New Roman"/>
          <w:i/>
          <w:iCs/>
          <w:sz w:val="24"/>
        </w:rPr>
        <w:t>Event tourism: concepts, international case studies, and research.</w:t>
      </w:r>
      <w:r w:rsidRPr="006E2CA6">
        <w:rPr>
          <w:rFonts w:ascii="Times New Roman" w:hAnsi="Times New Roman" w:cs="Times New Roman"/>
          <w:sz w:val="24"/>
        </w:rPr>
        <w:t xml:space="preserve"> Cognizant Communication Corporation.</w:t>
      </w:r>
    </w:p>
    <w:p w14:paraId="7E40671F"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Lee, D.K.C. </w:t>
      </w:r>
      <w:r w:rsidRPr="006E2CA6">
        <w:rPr>
          <w:rFonts w:ascii="Times New Roman" w:hAnsi="Times New Roman" w:cs="Times New Roman"/>
          <w:i/>
          <w:iCs/>
          <w:sz w:val="24"/>
        </w:rPr>
        <w:t>et al.</w:t>
      </w:r>
      <w:r w:rsidRPr="006E2CA6">
        <w:rPr>
          <w:rFonts w:ascii="Times New Roman" w:hAnsi="Times New Roman" w:cs="Times New Roman"/>
          <w:sz w:val="24"/>
        </w:rPr>
        <w:t xml:space="preserve"> (2023) </w:t>
      </w:r>
      <w:r w:rsidRPr="006E2CA6">
        <w:rPr>
          <w:rFonts w:ascii="Times New Roman" w:hAnsi="Times New Roman" w:cs="Times New Roman"/>
          <w:i/>
          <w:iCs/>
          <w:sz w:val="24"/>
        </w:rPr>
        <w:t>Inclusive Disruption: Digital Capitalism, Deep Technology and Trade Disputes</w:t>
      </w:r>
      <w:r w:rsidRPr="006E2CA6">
        <w:rPr>
          <w:rFonts w:ascii="Times New Roman" w:hAnsi="Times New Roman" w:cs="Times New Roman"/>
          <w:sz w:val="24"/>
        </w:rPr>
        <w:t>. World Scientific.</w:t>
      </w:r>
    </w:p>
    <w:p w14:paraId="07C0FCD6"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Lenox, M. (2023) </w:t>
      </w:r>
      <w:r w:rsidRPr="006E2CA6">
        <w:rPr>
          <w:rFonts w:ascii="Times New Roman" w:hAnsi="Times New Roman" w:cs="Times New Roman"/>
          <w:i/>
          <w:iCs/>
          <w:sz w:val="24"/>
        </w:rPr>
        <w:t>Strategy in the Digital Age: Mastering Digital Transformation</w:t>
      </w:r>
      <w:r w:rsidRPr="006E2CA6">
        <w:rPr>
          <w:rFonts w:ascii="Times New Roman" w:hAnsi="Times New Roman" w:cs="Times New Roman"/>
          <w:sz w:val="24"/>
        </w:rPr>
        <w:t>. Stanford University Press.</w:t>
      </w:r>
    </w:p>
    <w:p w14:paraId="11B058DD"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Moss, V. </w:t>
      </w:r>
      <w:r w:rsidRPr="006E2CA6">
        <w:rPr>
          <w:rFonts w:ascii="Times New Roman" w:hAnsi="Times New Roman" w:cs="Times New Roman"/>
          <w:i/>
          <w:iCs/>
          <w:sz w:val="24"/>
        </w:rPr>
        <w:t>et al.</w:t>
      </w:r>
      <w:r w:rsidRPr="006E2CA6">
        <w:rPr>
          <w:rFonts w:ascii="Times New Roman" w:hAnsi="Times New Roman" w:cs="Times New Roman"/>
          <w:sz w:val="24"/>
        </w:rPr>
        <w:t xml:space="preserve"> (2024) ‘The Future of Meetings’, in </w:t>
      </w:r>
      <w:r w:rsidRPr="006E2CA6">
        <w:rPr>
          <w:rFonts w:ascii="Times New Roman" w:hAnsi="Times New Roman" w:cs="Times New Roman"/>
          <w:i/>
          <w:iCs/>
          <w:sz w:val="24"/>
        </w:rPr>
        <w:t>Climate Change for Astronomers: Causes, consequences, and communication</w:t>
      </w:r>
      <w:r w:rsidRPr="006E2CA6">
        <w:rPr>
          <w:rFonts w:ascii="Times New Roman" w:hAnsi="Times New Roman" w:cs="Times New Roman"/>
          <w:sz w:val="24"/>
        </w:rPr>
        <w:t>. IOP Astronomy Bristol, UK, pp. 19-1-19–40.</w:t>
      </w:r>
    </w:p>
    <w:p w14:paraId="354DD5D3"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Nozari, H., Ghahremani-Nahr, J. and Szmelter-Jarosz, A. (2024) ‘AI and machine learning for real-world problems’, in </w:t>
      </w:r>
      <w:r w:rsidRPr="006E2CA6">
        <w:rPr>
          <w:rFonts w:ascii="Times New Roman" w:hAnsi="Times New Roman" w:cs="Times New Roman"/>
          <w:i/>
          <w:iCs/>
          <w:sz w:val="24"/>
        </w:rPr>
        <w:t>Advances In Computers</w:t>
      </w:r>
      <w:r w:rsidRPr="006E2CA6">
        <w:rPr>
          <w:rFonts w:ascii="Times New Roman" w:hAnsi="Times New Roman" w:cs="Times New Roman"/>
          <w:sz w:val="24"/>
        </w:rPr>
        <w:t>. Elsevier, pp. 1–12.</w:t>
      </w:r>
    </w:p>
    <w:p w14:paraId="0610DAB2"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Rehan, H. (2023) ‘Internet of Things (IoT) in Smart Cities: Enhancing Urban Living Through Technology’, </w:t>
      </w:r>
      <w:r w:rsidRPr="006E2CA6">
        <w:rPr>
          <w:rFonts w:ascii="Times New Roman" w:hAnsi="Times New Roman" w:cs="Times New Roman"/>
          <w:i/>
          <w:iCs/>
          <w:sz w:val="24"/>
        </w:rPr>
        <w:t>Journal of Engineering and Technology</w:t>
      </w:r>
      <w:r w:rsidRPr="006E2CA6">
        <w:rPr>
          <w:rFonts w:ascii="Times New Roman" w:hAnsi="Times New Roman" w:cs="Times New Roman"/>
          <w:sz w:val="24"/>
        </w:rPr>
        <w:t>, 5(1), p. 1− 16-1− 16.</w:t>
      </w:r>
    </w:p>
    <w:p w14:paraId="4FA28660"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lastRenderedPageBreak/>
        <w:t xml:space="preserve">Sharma, T. </w:t>
      </w:r>
      <w:r w:rsidRPr="006E2CA6">
        <w:rPr>
          <w:rFonts w:ascii="Times New Roman" w:hAnsi="Times New Roman" w:cs="Times New Roman"/>
          <w:i/>
          <w:iCs/>
          <w:sz w:val="24"/>
        </w:rPr>
        <w:t>et al.</w:t>
      </w:r>
      <w:r w:rsidRPr="006E2CA6">
        <w:rPr>
          <w:rFonts w:ascii="Times New Roman" w:hAnsi="Times New Roman" w:cs="Times New Roman"/>
          <w:sz w:val="24"/>
        </w:rPr>
        <w:t xml:space="preserve"> (2024) ‘Visitors’ eco-innovation adoption and green consumption behavior: the case of green hotels’, </w:t>
      </w:r>
      <w:r w:rsidRPr="006E2CA6">
        <w:rPr>
          <w:rFonts w:ascii="Times New Roman" w:hAnsi="Times New Roman" w:cs="Times New Roman"/>
          <w:i/>
          <w:iCs/>
          <w:sz w:val="24"/>
        </w:rPr>
        <w:t>International Journal of Contemporary Hospitality Management</w:t>
      </w:r>
      <w:r w:rsidRPr="006E2CA6">
        <w:rPr>
          <w:rFonts w:ascii="Times New Roman" w:hAnsi="Times New Roman" w:cs="Times New Roman"/>
          <w:sz w:val="24"/>
        </w:rPr>
        <w:t>, 36(4), pp. 1005–1024.</w:t>
      </w:r>
    </w:p>
    <w:p w14:paraId="2909F50E"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Sundram, V.P.K. </w:t>
      </w:r>
      <w:r w:rsidRPr="006E2CA6">
        <w:rPr>
          <w:rFonts w:ascii="Times New Roman" w:hAnsi="Times New Roman" w:cs="Times New Roman"/>
          <w:i/>
          <w:iCs/>
          <w:sz w:val="24"/>
        </w:rPr>
        <w:t>et al.</w:t>
      </w:r>
      <w:r w:rsidRPr="006E2CA6">
        <w:rPr>
          <w:rFonts w:ascii="Times New Roman" w:hAnsi="Times New Roman" w:cs="Times New Roman"/>
          <w:sz w:val="24"/>
        </w:rPr>
        <w:t xml:space="preserve"> (no date) ‘Mastering The Art Of Logispreneurship: Essential Skills For Logistician’, </w:t>
      </w:r>
      <w:r w:rsidRPr="006E2CA6">
        <w:rPr>
          <w:rFonts w:ascii="Times New Roman" w:hAnsi="Times New Roman" w:cs="Times New Roman"/>
          <w:i/>
          <w:iCs/>
          <w:sz w:val="24"/>
        </w:rPr>
        <w:t>European Proceedings of Social and Behavioural Sciences</w:t>
      </w:r>
      <w:r w:rsidRPr="006E2CA6">
        <w:rPr>
          <w:rFonts w:ascii="Times New Roman" w:hAnsi="Times New Roman" w:cs="Times New Roman"/>
          <w:sz w:val="24"/>
        </w:rPr>
        <w:t xml:space="preserve"> [Preprint].</w:t>
      </w:r>
    </w:p>
    <w:p w14:paraId="7E0AEE4D"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Thakur, M. (2024) ‘Cyber security threats and countermeasures in digital age’, </w:t>
      </w:r>
      <w:r w:rsidRPr="006E2CA6">
        <w:rPr>
          <w:rFonts w:ascii="Times New Roman" w:hAnsi="Times New Roman" w:cs="Times New Roman"/>
          <w:i/>
          <w:iCs/>
          <w:sz w:val="24"/>
        </w:rPr>
        <w:t>Journal of Applied Science and Education (JASE)</w:t>
      </w:r>
      <w:r w:rsidRPr="006E2CA6">
        <w:rPr>
          <w:rFonts w:ascii="Times New Roman" w:hAnsi="Times New Roman" w:cs="Times New Roman"/>
          <w:sz w:val="24"/>
        </w:rPr>
        <w:t>, 4(1), pp. 1–20.</w:t>
      </w:r>
    </w:p>
    <w:p w14:paraId="04650679" w14:textId="77777777" w:rsidR="006E2CA6" w:rsidRPr="006E2CA6" w:rsidRDefault="006E2CA6" w:rsidP="006E2CA6">
      <w:pPr>
        <w:pStyle w:val="Bibliography"/>
        <w:rPr>
          <w:rFonts w:ascii="Times New Roman" w:hAnsi="Times New Roman" w:cs="Times New Roman"/>
          <w:sz w:val="24"/>
        </w:rPr>
      </w:pPr>
      <w:r w:rsidRPr="006E2CA6">
        <w:rPr>
          <w:rFonts w:ascii="Times New Roman" w:hAnsi="Times New Roman" w:cs="Times New Roman"/>
          <w:sz w:val="24"/>
        </w:rPr>
        <w:t xml:space="preserve">Wen, L., Mi, D. and Moon, D. (2024) ‘Class modality transition during COVID-19 pandemic: implications for unforeseen events’, </w:t>
      </w:r>
      <w:r w:rsidRPr="006E2CA6">
        <w:rPr>
          <w:rFonts w:ascii="Times New Roman" w:hAnsi="Times New Roman" w:cs="Times New Roman"/>
          <w:i/>
          <w:iCs/>
          <w:sz w:val="24"/>
        </w:rPr>
        <w:t>Journal of Applied Research in Higher Education</w:t>
      </w:r>
      <w:r w:rsidRPr="006E2CA6">
        <w:rPr>
          <w:rFonts w:ascii="Times New Roman" w:hAnsi="Times New Roman" w:cs="Times New Roman"/>
          <w:sz w:val="24"/>
        </w:rPr>
        <w:t xml:space="preserve"> [Preprint].</w:t>
      </w:r>
    </w:p>
    <w:p w14:paraId="69996F26" w14:textId="0BF387E5" w:rsidR="005469A0" w:rsidRPr="006C3E90" w:rsidRDefault="002F1E5E" w:rsidP="006C3E90">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ectPr w:rsidR="005469A0" w:rsidRPr="006C3E90" w:rsidSect="00706621">
      <w:headerReference w:type="default" r:id="rId9"/>
      <w:footerReference w:type="default" r:id="rId10"/>
      <w:pgSz w:w="12240" w:h="15840" w:code="1"/>
      <w:pgMar w:top="1440" w:right="1440" w:bottom="1440" w:left="1440" w:header="720" w:footer="720" w:gutter="0"/>
      <w:pgBorders w:display="firstPage" w:offsetFrom="page">
        <w:top w:val="thinThickThinMediumGap" w:sz="24" w:space="24" w:color="BF8F00" w:themeColor="accent4" w:themeShade="BF"/>
        <w:left w:val="thinThickThinMediumGap" w:sz="24" w:space="24" w:color="BF8F00" w:themeColor="accent4" w:themeShade="BF"/>
        <w:bottom w:val="thinThickThinMediumGap" w:sz="24" w:space="24" w:color="BF8F00" w:themeColor="accent4" w:themeShade="BF"/>
        <w:right w:val="thinThickThinMediumGap" w:sz="24" w:space="24" w:color="BF8F00" w:themeColor="accent4" w:themeShade="BF"/>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8F20B6" w14:textId="77777777" w:rsidR="00527AF0" w:rsidRDefault="00527AF0" w:rsidP="006F57E5">
      <w:pPr>
        <w:spacing w:after="0" w:line="240" w:lineRule="auto"/>
      </w:pPr>
      <w:r>
        <w:separator/>
      </w:r>
    </w:p>
  </w:endnote>
  <w:endnote w:type="continuationSeparator" w:id="0">
    <w:p w14:paraId="3FBB9594" w14:textId="77777777" w:rsidR="00527AF0" w:rsidRDefault="00527AF0" w:rsidP="006F5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1096126"/>
      <w:docPartObj>
        <w:docPartGallery w:val="Page Numbers (Bottom of Page)"/>
        <w:docPartUnique/>
      </w:docPartObj>
    </w:sdtPr>
    <w:sdtEndPr>
      <w:rPr>
        <w:noProof/>
      </w:rPr>
    </w:sdtEndPr>
    <w:sdtContent>
      <w:p w14:paraId="10B47340" w14:textId="2C7A206E" w:rsidR="006316FB" w:rsidRDefault="006316FB">
        <w:pPr>
          <w:pStyle w:val="Footer"/>
          <w:pBdr>
            <w:bottom w:val="single" w:sz="6" w:space="1" w:color="auto"/>
          </w:pBdr>
          <w:jc w:val="center"/>
        </w:pPr>
      </w:p>
      <w:p w14:paraId="72D80317" w14:textId="660CB624" w:rsidR="006316FB" w:rsidRDefault="006316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16B39E" w14:textId="77777777" w:rsidR="009C0747" w:rsidRDefault="009C0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F7BF08" w14:textId="77777777" w:rsidR="00527AF0" w:rsidRDefault="00527AF0" w:rsidP="006F57E5">
      <w:pPr>
        <w:spacing w:after="0" w:line="240" w:lineRule="auto"/>
      </w:pPr>
      <w:r>
        <w:separator/>
      </w:r>
    </w:p>
  </w:footnote>
  <w:footnote w:type="continuationSeparator" w:id="0">
    <w:p w14:paraId="617CC517" w14:textId="77777777" w:rsidR="00527AF0" w:rsidRDefault="00527AF0" w:rsidP="006F57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3A9E30" w14:textId="24AE940B" w:rsidR="006316FB" w:rsidRDefault="006316FB">
    <w:pPr>
      <w:pStyle w:val="Header"/>
      <w:pBdr>
        <w:bottom w:val="single" w:sz="6" w:space="1" w:color="auto"/>
      </w:pBdr>
    </w:pPr>
  </w:p>
  <w:p w14:paraId="46F79F7F" w14:textId="77777777" w:rsidR="006316FB" w:rsidRDefault="006316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5200A8"/>
    <w:multiLevelType w:val="hybridMultilevel"/>
    <w:tmpl w:val="ECDEB098"/>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6545C9"/>
    <w:multiLevelType w:val="hybridMultilevel"/>
    <w:tmpl w:val="78909E7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8F5474"/>
    <w:multiLevelType w:val="hybridMultilevel"/>
    <w:tmpl w:val="37B6C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AC7189"/>
    <w:multiLevelType w:val="hybridMultilevel"/>
    <w:tmpl w:val="DC787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BC6BC8"/>
    <w:multiLevelType w:val="multilevel"/>
    <w:tmpl w:val="6624FB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6204E4"/>
    <w:multiLevelType w:val="hybridMultilevel"/>
    <w:tmpl w:val="8872F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7B4454"/>
    <w:multiLevelType w:val="multilevel"/>
    <w:tmpl w:val="14ECE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F01473"/>
    <w:multiLevelType w:val="multilevel"/>
    <w:tmpl w:val="A65C8C62"/>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340549012">
    <w:abstractNumId w:val="6"/>
  </w:num>
  <w:num w:numId="2" w16cid:durableId="1473595956">
    <w:abstractNumId w:val="4"/>
  </w:num>
  <w:num w:numId="3" w16cid:durableId="1760979129">
    <w:abstractNumId w:val="5"/>
  </w:num>
  <w:num w:numId="4" w16cid:durableId="1684162589">
    <w:abstractNumId w:val="2"/>
  </w:num>
  <w:num w:numId="5" w16cid:durableId="1047338190">
    <w:abstractNumId w:val="3"/>
  </w:num>
  <w:num w:numId="6" w16cid:durableId="483352552">
    <w:abstractNumId w:val="7"/>
  </w:num>
  <w:num w:numId="7" w16cid:durableId="1372655631">
    <w:abstractNumId w:val="1"/>
  </w:num>
  <w:num w:numId="8" w16cid:durableId="480925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965"/>
    <w:rsid w:val="000032AA"/>
    <w:rsid w:val="0003665D"/>
    <w:rsid w:val="000B1A01"/>
    <w:rsid w:val="000D6E79"/>
    <w:rsid w:val="0013251A"/>
    <w:rsid w:val="00165BF6"/>
    <w:rsid w:val="0016677B"/>
    <w:rsid w:val="001733A4"/>
    <w:rsid w:val="00182391"/>
    <w:rsid w:val="0018396C"/>
    <w:rsid w:val="001C0BC1"/>
    <w:rsid w:val="001C21F6"/>
    <w:rsid w:val="001C3946"/>
    <w:rsid w:val="00203272"/>
    <w:rsid w:val="00215A4C"/>
    <w:rsid w:val="0026360E"/>
    <w:rsid w:val="002F1E5E"/>
    <w:rsid w:val="002F4A90"/>
    <w:rsid w:val="002F513C"/>
    <w:rsid w:val="00307371"/>
    <w:rsid w:val="003118C7"/>
    <w:rsid w:val="00377F02"/>
    <w:rsid w:val="003A1A44"/>
    <w:rsid w:val="003A3678"/>
    <w:rsid w:val="003A61E2"/>
    <w:rsid w:val="00424960"/>
    <w:rsid w:val="00454D0D"/>
    <w:rsid w:val="00487A14"/>
    <w:rsid w:val="004D1638"/>
    <w:rsid w:val="004F308D"/>
    <w:rsid w:val="00527AF0"/>
    <w:rsid w:val="005469A0"/>
    <w:rsid w:val="00552FB2"/>
    <w:rsid w:val="005660E3"/>
    <w:rsid w:val="005912EA"/>
    <w:rsid w:val="005A6A03"/>
    <w:rsid w:val="005E70CE"/>
    <w:rsid w:val="005F5919"/>
    <w:rsid w:val="006316FB"/>
    <w:rsid w:val="00635EC4"/>
    <w:rsid w:val="0064711C"/>
    <w:rsid w:val="006C3E90"/>
    <w:rsid w:val="006E136A"/>
    <w:rsid w:val="006E2CA6"/>
    <w:rsid w:val="006F57E5"/>
    <w:rsid w:val="00706621"/>
    <w:rsid w:val="00736EF9"/>
    <w:rsid w:val="007501C3"/>
    <w:rsid w:val="007651C5"/>
    <w:rsid w:val="0079393D"/>
    <w:rsid w:val="007F06B6"/>
    <w:rsid w:val="0084580C"/>
    <w:rsid w:val="00875FBF"/>
    <w:rsid w:val="00894FA5"/>
    <w:rsid w:val="008D2252"/>
    <w:rsid w:val="0094119D"/>
    <w:rsid w:val="0096398F"/>
    <w:rsid w:val="009734FF"/>
    <w:rsid w:val="009A4E6A"/>
    <w:rsid w:val="009B6DC4"/>
    <w:rsid w:val="009C0747"/>
    <w:rsid w:val="009D573C"/>
    <w:rsid w:val="00A07633"/>
    <w:rsid w:val="00A131AA"/>
    <w:rsid w:val="00A51C74"/>
    <w:rsid w:val="00A8712D"/>
    <w:rsid w:val="00B31647"/>
    <w:rsid w:val="00B3644D"/>
    <w:rsid w:val="00B563DB"/>
    <w:rsid w:val="00B86810"/>
    <w:rsid w:val="00BE5965"/>
    <w:rsid w:val="00C119AF"/>
    <w:rsid w:val="00C618D6"/>
    <w:rsid w:val="00C97894"/>
    <w:rsid w:val="00CA76A5"/>
    <w:rsid w:val="00CE43B1"/>
    <w:rsid w:val="00D04937"/>
    <w:rsid w:val="00D34150"/>
    <w:rsid w:val="00D95E9D"/>
    <w:rsid w:val="00DD7B5B"/>
    <w:rsid w:val="00DF0D06"/>
    <w:rsid w:val="00E00539"/>
    <w:rsid w:val="00E517EF"/>
    <w:rsid w:val="00E62C59"/>
    <w:rsid w:val="00EA46CE"/>
    <w:rsid w:val="00EE7740"/>
    <w:rsid w:val="00EF10BF"/>
    <w:rsid w:val="00F92126"/>
    <w:rsid w:val="00FA65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A928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32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7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57E5"/>
  </w:style>
  <w:style w:type="paragraph" w:styleId="Footer">
    <w:name w:val="footer"/>
    <w:basedOn w:val="Normal"/>
    <w:link w:val="FooterChar"/>
    <w:uiPriority w:val="99"/>
    <w:unhideWhenUsed/>
    <w:rsid w:val="006F57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57E5"/>
  </w:style>
  <w:style w:type="table" w:styleId="TableGrid">
    <w:name w:val="Table Grid"/>
    <w:basedOn w:val="TableNormal"/>
    <w:uiPriority w:val="39"/>
    <w:rsid w:val="00894F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912EA"/>
    <w:pPr>
      <w:ind w:left="720"/>
      <w:contextualSpacing/>
    </w:pPr>
  </w:style>
  <w:style w:type="character" w:customStyle="1" w:styleId="Heading1Char">
    <w:name w:val="Heading 1 Char"/>
    <w:basedOn w:val="DefaultParagraphFont"/>
    <w:link w:val="Heading1"/>
    <w:uiPriority w:val="9"/>
    <w:rsid w:val="00C978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32A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00539"/>
    <w:pPr>
      <w:outlineLvl w:val="9"/>
    </w:pPr>
    <w:rPr>
      <w:kern w:val="0"/>
      <w14:ligatures w14:val="none"/>
    </w:rPr>
  </w:style>
  <w:style w:type="paragraph" w:styleId="TOC1">
    <w:name w:val="toc 1"/>
    <w:basedOn w:val="Normal"/>
    <w:next w:val="Normal"/>
    <w:autoRedefine/>
    <w:uiPriority w:val="39"/>
    <w:unhideWhenUsed/>
    <w:rsid w:val="00E00539"/>
    <w:pPr>
      <w:spacing w:after="100"/>
    </w:pPr>
  </w:style>
  <w:style w:type="paragraph" w:styleId="TOC2">
    <w:name w:val="toc 2"/>
    <w:basedOn w:val="Normal"/>
    <w:next w:val="Normal"/>
    <w:autoRedefine/>
    <w:uiPriority w:val="39"/>
    <w:unhideWhenUsed/>
    <w:rsid w:val="00E00539"/>
    <w:pPr>
      <w:spacing w:after="100"/>
      <w:ind w:left="220"/>
    </w:pPr>
  </w:style>
  <w:style w:type="character" w:styleId="Hyperlink">
    <w:name w:val="Hyperlink"/>
    <w:basedOn w:val="DefaultParagraphFont"/>
    <w:uiPriority w:val="99"/>
    <w:unhideWhenUsed/>
    <w:rsid w:val="00E00539"/>
    <w:rPr>
      <w:color w:val="0563C1" w:themeColor="hyperlink"/>
      <w:u w:val="single"/>
    </w:rPr>
  </w:style>
  <w:style w:type="paragraph" w:styleId="Bibliography">
    <w:name w:val="Bibliography"/>
    <w:basedOn w:val="Normal"/>
    <w:next w:val="Normal"/>
    <w:uiPriority w:val="37"/>
    <w:unhideWhenUsed/>
    <w:rsid w:val="002F1E5E"/>
    <w:pPr>
      <w:spacing w:after="240" w:line="240" w:lineRule="auto"/>
    </w:pPr>
  </w:style>
  <w:style w:type="table" w:customStyle="1" w:styleId="TableGrid0">
    <w:name w:val="TableGrid"/>
    <w:rsid w:val="00736EF9"/>
    <w:pPr>
      <w:spacing w:after="0" w:line="240" w:lineRule="auto"/>
    </w:pPr>
    <w:rPr>
      <w:rFonts w:eastAsiaTheme="minorEastAsia"/>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3AAED-9AF4-45D9-9355-61A4D7E88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5662</Words>
  <Characters>32275</Characters>
  <Application>Microsoft Office Word</Application>
  <DocSecurity>0</DocSecurity>
  <Lines>268</Lines>
  <Paragraphs>75</Paragraphs>
  <ScaleCrop>false</ScaleCrop>
  <Company/>
  <LinksUpToDate>false</LinksUpToDate>
  <CharactersWithSpaces>37862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2024-05-28T08:41:00Z</dcterms:created>
  <dcterms:modified xsi:type="dcterms:W3CDTF">2024-05-28T08:41:00Z</dcterms:modified>
</cp:coreProperties>
</file>