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FC0824" w14:textId="77777777" w:rsidR="0085636A" w:rsidRPr="0085636A" w:rsidRDefault="0085636A" w:rsidP="0085636A">
      <w:pPr>
        <w:spacing w:line="360" w:lineRule="auto"/>
        <w:rPr>
          <w:rFonts w:ascii="Arial" w:hAnsi="Arial" w:cs="Arial"/>
        </w:rPr>
      </w:pPr>
      <w:r w:rsidRPr="0085636A">
        <w:rPr>
          <w:rFonts w:ascii="Arial" w:hAnsi="Arial" w:cs="Arial"/>
          <w:noProof/>
        </w:rPr>
        <w:drawing>
          <wp:inline distT="0" distB="0" distL="0" distR="0" wp14:anchorId="21A4FA85" wp14:editId="512B7DFB">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2DD103C7" w14:textId="77777777" w:rsidR="0085636A" w:rsidRPr="0085636A" w:rsidRDefault="0085636A" w:rsidP="0085636A">
      <w:pPr>
        <w:spacing w:line="360" w:lineRule="auto"/>
        <w:rPr>
          <w:rStyle w:val="Strong"/>
          <w:rFonts w:ascii="Arial" w:hAnsi="Arial" w:cs="Arial"/>
          <w:color w:val="1D2125"/>
        </w:rPr>
      </w:pPr>
    </w:p>
    <w:p w14:paraId="468AB3B2" w14:textId="77777777" w:rsidR="0085636A" w:rsidRPr="0085636A" w:rsidRDefault="0085636A" w:rsidP="0085636A">
      <w:pPr>
        <w:spacing w:line="360" w:lineRule="auto"/>
        <w:rPr>
          <w:rStyle w:val="Strong"/>
          <w:rFonts w:ascii="Arial" w:hAnsi="Arial" w:cs="Arial"/>
          <w:color w:val="1D2125"/>
          <w:sz w:val="36"/>
          <w:szCs w:val="36"/>
        </w:rPr>
      </w:pPr>
    </w:p>
    <w:p w14:paraId="521C9BAA" w14:textId="77777777" w:rsidR="0085636A" w:rsidRPr="0085636A" w:rsidRDefault="0085636A" w:rsidP="0085636A">
      <w:pPr>
        <w:spacing w:line="360" w:lineRule="auto"/>
        <w:jc w:val="center"/>
        <w:rPr>
          <w:rStyle w:val="Strong"/>
          <w:rFonts w:ascii="Arial" w:hAnsi="Arial" w:cs="Arial"/>
          <w:color w:val="1D2125"/>
          <w:sz w:val="36"/>
          <w:szCs w:val="36"/>
        </w:rPr>
      </w:pPr>
    </w:p>
    <w:p w14:paraId="2E8CA718" w14:textId="0093B722" w:rsidR="0085636A" w:rsidRPr="0085636A" w:rsidRDefault="0085636A" w:rsidP="0085636A">
      <w:pPr>
        <w:spacing w:line="360" w:lineRule="auto"/>
        <w:jc w:val="center"/>
        <w:rPr>
          <w:rStyle w:val="Strong"/>
          <w:rFonts w:ascii="Arial" w:hAnsi="Arial" w:cs="Arial"/>
          <w:color w:val="1D2125"/>
          <w:sz w:val="36"/>
          <w:szCs w:val="36"/>
        </w:rPr>
      </w:pPr>
      <w:r w:rsidRPr="0085636A">
        <w:rPr>
          <w:rStyle w:val="Strong"/>
          <w:rFonts w:ascii="Arial" w:hAnsi="Arial" w:cs="Arial"/>
          <w:color w:val="1D2125"/>
          <w:sz w:val="36"/>
          <w:szCs w:val="36"/>
        </w:rPr>
        <w:t xml:space="preserve">Digital Transformation in the Health </w:t>
      </w:r>
      <w:r w:rsidR="003918C9">
        <w:rPr>
          <w:rStyle w:val="Strong"/>
          <w:rFonts w:ascii="Arial" w:hAnsi="Arial" w:cs="Arial"/>
          <w:color w:val="1D2125"/>
          <w:sz w:val="36"/>
          <w:szCs w:val="36"/>
        </w:rPr>
        <w:t xml:space="preserve">and </w:t>
      </w:r>
      <w:r w:rsidR="00416A18">
        <w:rPr>
          <w:rStyle w:val="Strong"/>
          <w:rFonts w:ascii="Arial" w:hAnsi="Arial" w:cs="Arial"/>
          <w:color w:val="1D2125"/>
          <w:sz w:val="36"/>
          <w:szCs w:val="36"/>
        </w:rPr>
        <w:t xml:space="preserve">Social </w:t>
      </w:r>
      <w:r w:rsidRPr="0085636A">
        <w:rPr>
          <w:rStyle w:val="Strong"/>
          <w:rFonts w:ascii="Arial" w:hAnsi="Arial" w:cs="Arial"/>
          <w:color w:val="1D2125"/>
          <w:sz w:val="36"/>
          <w:szCs w:val="36"/>
        </w:rPr>
        <w:t>Care Professions (BMHP6026)</w:t>
      </w:r>
    </w:p>
    <w:p w14:paraId="64F3117E" w14:textId="77777777" w:rsidR="0085636A" w:rsidRPr="0085636A" w:rsidRDefault="0085636A" w:rsidP="0085636A">
      <w:pPr>
        <w:spacing w:line="360" w:lineRule="auto"/>
        <w:jc w:val="center"/>
        <w:rPr>
          <w:rStyle w:val="Strong"/>
          <w:rFonts w:ascii="Arial" w:hAnsi="Arial" w:cs="Arial"/>
          <w:color w:val="1D2125"/>
          <w:sz w:val="36"/>
          <w:szCs w:val="36"/>
        </w:rPr>
      </w:pPr>
    </w:p>
    <w:p w14:paraId="5BF2FD71" w14:textId="77777777" w:rsidR="0085636A" w:rsidRPr="0085636A" w:rsidRDefault="0085636A" w:rsidP="0085636A">
      <w:pPr>
        <w:spacing w:line="360" w:lineRule="auto"/>
        <w:jc w:val="center"/>
        <w:rPr>
          <w:rStyle w:val="Strong"/>
          <w:rFonts w:ascii="Arial" w:hAnsi="Arial" w:cs="Arial"/>
          <w:color w:val="1D2125"/>
          <w:sz w:val="36"/>
          <w:szCs w:val="36"/>
        </w:rPr>
      </w:pPr>
    </w:p>
    <w:p w14:paraId="13F1BCC2" w14:textId="77777777" w:rsidR="0085636A" w:rsidRPr="0085636A" w:rsidRDefault="0085636A" w:rsidP="0085636A">
      <w:pPr>
        <w:spacing w:line="360" w:lineRule="auto"/>
        <w:rPr>
          <w:rStyle w:val="Strong"/>
          <w:rFonts w:ascii="Arial" w:hAnsi="Arial" w:cs="Arial"/>
          <w:b w:val="0"/>
          <w:bCs w:val="0"/>
          <w:color w:val="1D2125"/>
          <w:sz w:val="32"/>
          <w:szCs w:val="32"/>
        </w:rPr>
      </w:pPr>
      <w:r w:rsidRPr="0085636A">
        <w:rPr>
          <w:rFonts w:ascii="Arial" w:hAnsi="Arial" w:cs="Arial"/>
          <w:b/>
          <w:bCs/>
          <w:color w:val="000000"/>
          <w:sz w:val="32"/>
          <w:szCs w:val="32"/>
        </w:rPr>
        <w:t>Component 1: Written Report</w:t>
      </w:r>
    </w:p>
    <w:p w14:paraId="3BE316C0" w14:textId="77777777" w:rsidR="0085636A" w:rsidRPr="0085636A" w:rsidRDefault="0085636A" w:rsidP="0085636A">
      <w:pPr>
        <w:spacing w:line="360" w:lineRule="auto"/>
        <w:rPr>
          <w:rStyle w:val="Strong"/>
          <w:rFonts w:ascii="Arial" w:hAnsi="Arial" w:cs="Arial"/>
          <w:color w:val="1D2125"/>
          <w:sz w:val="32"/>
          <w:szCs w:val="32"/>
        </w:rPr>
      </w:pPr>
    </w:p>
    <w:p w14:paraId="11EC870A" w14:textId="676E1CEC" w:rsidR="0085636A" w:rsidRPr="0085636A" w:rsidRDefault="0085636A" w:rsidP="0085636A">
      <w:pPr>
        <w:spacing w:line="360" w:lineRule="auto"/>
        <w:rPr>
          <w:rStyle w:val="Strong"/>
          <w:rFonts w:ascii="Arial" w:hAnsi="Arial" w:cs="Arial"/>
          <w:color w:val="1D2125"/>
          <w:sz w:val="32"/>
          <w:szCs w:val="32"/>
        </w:rPr>
      </w:pPr>
      <w:r w:rsidRPr="0085636A">
        <w:rPr>
          <w:rStyle w:val="Strong"/>
          <w:rFonts w:ascii="Arial" w:hAnsi="Arial" w:cs="Arial"/>
          <w:color w:val="1D2125"/>
          <w:sz w:val="32"/>
          <w:szCs w:val="32"/>
        </w:rPr>
        <w:t>Student name:</w:t>
      </w:r>
      <w:r w:rsidR="00A600F4">
        <w:rPr>
          <w:rStyle w:val="Strong"/>
          <w:rFonts w:ascii="Arial" w:hAnsi="Arial" w:cs="Arial"/>
          <w:color w:val="1D2125"/>
          <w:sz w:val="32"/>
          <w:szCs w:val="32"/>
        </w:rPr>
        <w:t xml:space="preserve"> </w:t>
      </w:r>
      <w:r w:rsidR="00A600F4" w:rsidRPr="00A600F4">
        <w:rPr>
          <w:rStyle w:val="Strong"/>
          <w:rFonts w:ascii="Arial" w:hAnsi="Arial" w:cs="Arial"/>
          <w:b w:val="0"/>
          <w:color w:val="1D2125"/>
          <w:sz w:val="32"/>
          <w:szCs w:val="32"/>
        </w:rPr>
        <w:t>Nicole Jones</w:t>
      </w:r>
    </w:p>
    <w:p w14:paraId="3A054275" w14:textId="73172C66" w:rsidR="0085636A" w:rsidRPr="00A600F4" w:rsidRDefault="0085636A" w:rsidP="0085636A">
      <w:pPr>
        <w:spacing w:line="360" w:lineRule="auto"/>
        <w:rPr>
          <w:rStyle w:val="Strong"/>
          <w:rFonts w:ascii="Arial" w:hAnsi="Arial" w:cs="Arial"/>
          <w:b w:val="0"/>
          <w:color w:val="1D2125"/>
          <w:sz w:val="32"/>
          <w:szCs w:val="32"/>
        </w:rPr>
      </w:pPr>
      <w:r w:rsidRPr="0085636A">
        <w:rPr>
          <w:rStyle w:val="Strong"/>
          <w:rFonts w:ascii="Arial" w:hAnsi="Arial" w:cs="Arial"/>
          <w:color w:val="1D2125"/>
          <w:sz w:val="32"/>
          <w:szCs w:val="32"/>
        </w:rPr>
        <w:t>Student number:</w:t>
      </w:r>
      <w:r w:rsidR="00A600F4" w:rsidRPr="00A600F4">
        <w:rPr>
          <w:rStyle w:val="Strong"/>
          <w:rFonts w:ascii="Arial" w:hAnsi="Arial" w:cs="Arial"/>
          <w:b w:val="0"/>
          <w:color w:val="1D2125"/>
          <w:sz w:val="32"/>
          <w:szCs w:val="32"/>
        </w:rPr>
        <w:t xml:space="preserve"> 2246941</w:t>
      </w:r>
      <w:r w:rsidR="00A600F4" w:rsidRPr="00A600F4">
        <w:rPr>
          <w:rStyle w:val="Strong"/>
          <w:rFonts w:ascii="Arial" w:hAnsi="Arial" w:cs="Arial"/>
          <w:color w:val="1D2125"/>
          <w:sz w:val="32"/>
          <w:szCs w:val="32"/>
        </w:rPr>
        <w:t xml:space="preserve">  </w:t>
      </w:r>
    </w:p>
    <w:p w14:paraId="76D34257" w14:textId="5563EE3B" w:rsidR="0085636A" w:rsidRPr="00A600F4" w:rsidRDefault="0085636A" w:rsidP="0085636A">
      <w:pPr>
        <w:spacing w:line="360" w:lineRule="auto"/>
        <w:rPr>
          <w:rStyle w:val="Strong"/>
          <w:rFonts w:ascii="Arial" w:hAnsi="Arial" w:cs="Arial"/>
          <w:b w:val="0"/>
          <w:color w:val="1D2125"/>
          <w:sz w:val="32"/>
          <w:szCs w:val="32"/>
        </w:rPr>
      </w:pPr>
      <w:r w:rsidRPr="0085636A">
        <w:rPr>
          <w:rStyle w:val="Strong"/>
          <w:rFonts w:ascii="Arial" w:hAnsi="Arial" w:cs="Arial"/>
          <w:color w:val="1D2125"/>
          <w:sz w:val="32"/>
          <w:szCs w:val="32"/>
        </w:rPr>
        <w:t>Lecturer’s name:</w:t>
      </w:r>
      <w:r w:rsidR="00A600F4">
        <w:rPr>
          <w:rStyle w:val="Strong"/>
          <w:rFonts w:ascii="Arial" w:hAnsi="Arial" w:cs="Arial"/>
          <w:color w:val="1D2125"/>
          <w:sz w:val="32"/>
          <w:szCs w:val="32"/>
        </w:rPr>
        <w:t xml:space="preserve"> </w:t>
      </w:r>
      <w:r w:rsidR="00A600F4">
        <w:rPr>
          <w:rStyle w:val="Strong"/>
          <w:rFonts w:ascii="Arial" w:hAnsi="Arial" w:cs="Arial"/>
          <w:b w:val="0"/>
          <w:color w:val="1D2125"/>
          <w:sz w:val="32"/>
          <w:szCs w:val="32"/>
        </w:rPr>
        <w:t xml:space="preserve">Dr Laila </w:t>
      </w:r>
      <w:proofErr w:type="spellStart"/>
      <w:r w:rsidR="00A600F4">
        <w:rPr>
          <w:rStyle w:val="Strong"/>
          <w:rFonts w:ascii="Arial" w:hAnsi="Arial" w:cs="Arial"/>
          <w:b w:val="0"/>
          <w:color w:val="1D2125"/>
          <w:sz w:val="32"/>
          <w:szCs w:val="32"/>
        </w:rPr>
        <w:t>Surani</w:t>
      </w:r>
      <w:proofErr w:type="spellEnd"/>
    </w:p>
    <w:p w14:paraId="74D2F1DF" w14:textId="77777777" w:rsidR="0085636A" w:rsidRPr="0085636A" w:rsidRDefault="0085636A">
      <w:pPr>
        <w:rPr>
          <w:rFonts w:ascii="Arial" w:hAnsi="Arial" w:cs="Arial"/>
          <w:b/>
          <w:bCs/>
        </w:rPr>
      </w:pPr>
      <w:r w:rsidRPr="0085636A">
        <w:rPr>
          <w:rFonts w:ascii="Arial" w:hAnsi="Arial" w:cs="Arial"/>
          <w:b/>
          <w:bCs/>
        </w:rPr>
        <w:br w:type="page"/>
      </w:r>
    </w:p>
    <w:sdt>
      <w:sdtPr>
        <w:rPr>
          <w:rFonts w:ascii="Arial" w:eastAsiaTheme="minorHAnsi" w:hAnsi="Arial" w:cs="Arial"/>
          <w:b/>
          <w:bCs/>
          <w:color w:val="auto"/>
          <w:kern w:val="2"/>
          <w:sz w:val="22"/>
          <w:szCs w:val="22"/>
          <w14:ligatures w14:val="standardContextual"/>
        </w:rPr>
        <w:id w:val="240839574"/>
        <w:docPartObj>
          <w:docPartGallery w:val="Table of Contents"/>
          <w:docPartUnique/>
        </w:docPartObj>
      </w:sdtPr>
      <w:sdtEndPr>
        <w:rPr>
          <w:noProof/>
        </w:rPr>
      </w:sdtEndPr>
      <w:sdtContent>
        <w:p w14:paraId="0BCB9087" w14:textId="3B042F33" w:rsidR="008A0953" w:rsidRPr="008A0953" w:rsidRDefault="008A0953" w:rsidP="008A0953">
          <w:pPr>
            <w:pStyle w:val="TOCHeading"/>
            <w:jc w:val="center"/>
            <w:rPr>
              <w:rFonts w:ascii="Arial" w:hAnsi="Arial" w:cs="Arial"/>
              <w:b/>
              <w:bCs/>
              <w:color w:val="auto"/>
              <w:sz w:val="22"/>
              <w:szCs w:val="22"/>
            </w:rPr>
          </w:pPr>
          <w:r w:rsidRPr="008A0953">
            <w:rPr>
              <w:rFonts w:ascii="Arial" w:hAnsi="Arial" w:cs="Arial"/>
              <w:b/>
              <w:bCs/>
              <w:color w:val="auto"/>
              <w:sz w:val="22"/>
              <w:szCs w:val="22"/>
            </w:rPr>
            <w:t>Table of Contents</w:t>
          </w:r>
        </w:p>
        <w:p w14:paraId="520B99A2" w14:textId="40B43B1E" w:rsidR="008A0953" w:rsidRPr="008A0953" w:rsidRDefault="008A0953">
          <w:pPr>
            <w:pStyle w:val="TOC1"/>
            <w:tabs>
              <w:tab w:val="right" w:leader="dot" w:pos="9350"/>
            </w:tabs>
            <w:rPr>
              <w:rFonts w:ascii="Arial" w:hAnsi="Arial" w:cs="Arial"/>
              <w:noProof/>
              <w:sz w:val="22"/>
              <w:szCs w:val="22"/>
            </w:rPr>
          </w:pPr>
          <w:r w:rsidRPr="008A0953">
            <w:rPr>
              <w:rFonts w:ascii="Arial" w:hAnsi="Arial" w:cs="Arial"/>
              <w:sz w:val="22"/>
              <w:szCs w:val="22"/>
            </w:rPr>
            <w:fldChar w:fldCharType="begin"/>
          </w:r>
          <w:r w:rsidRPr="008A0953">
            <w:rPr>
              <w:rFonts w:ascii="Arial" w:hAnsi="Arial" w:cs="Arial"/>
              <w:sz w:val="22"/>
              <w:szCs w:val="22"/>
            </w:rPr>
            <w:instrText xml:space="preserve"> TOC \o "1-3" \h \z \u </w:instrText>
          </w:r>
          <w:r w:rsidRPr="008A0953">
            <w:rPr>
              <w:rFonts w:ascii="Arial" w:hAnsi="Arial" w:cs="Arial"/>
              <w:sz w:val="22"/>
              <w:szCs w:val="22"/>
            </w:rPr>
            <w:fldChar w:fldCharType="separate"/>
          </w:r>
          <w:hyperlink w:anchor="_Toc232980894" w:history="1">
            <w:r w:rsidRPr="008A0953">
              <w:rPr>
                <w:rStyle w:val="Hyperlink"/>
                <w:rFonts w:ascii="Arial" w:hAnsi="Arial" w:cs="Arial"/>
                <w:noProof/>
                <w:color w:val="auto"/>
                <w:sz w:val="22"/>
                <w:szCs w:val="22"/>
              </w:rPr>
              <w:t>Introduction</w:t>
            </w:r>
            <w:r w:rsidRPr="008A0953">
              <w:rPr>
                <w:rFonts w:ascii="Arial" w:hAnsi="Arial" w:cs="Arial"/>
                <w:noProof/>
                <w:webHidden/>
                <w:sz w:val="22"/>
                <w:szCs w:val="22"/>
              </w:rPr>
              <w:tab/>
            </w:r>
            <w:r w:rsidRPr="008A0953">
              <w:rPr>
                <w:rFonts w:ascii="Arial" w:hAnsi="Arial" w:cs="Arial"/>
                <w:noProof/>
                <w:webHidden/>
                <w:sz w:val="22"/>
                <w:szCs w:val="22"/>
              </w:rPr>
              <w:fldChar w:fldCharType="begin"/>
            </w:r>
            <w:r w:rsidRPr="008A0953">
              <w:rPr>
                <w:rFonts w:ascii="Arial" w:hAnsi="Arial" w:cs="Arial"/>
                <w:noProof/>
                <w:webHidden/>
                <w:sz w:val="22"/>
                <w:szCs w:val="22"/>
              </w:rPr>
              <w:instrText xml:space="preserve"> PAGEREF _Toc232980894 \h </w:instrText>
            </w:r>
            <w:r w:rsidRPr="008A0953">
              <w:rPr>
                <w:rFonts w:ascii="Arial" w:hAnsi="Arial" w:cs="Arial"/>
                <w:noProof/>
                <w:webHidden/>
                <w:sz w:val="22"/>
                <w:szCs w:val="22"/>
              </w:rPr>
            </w:r>
            <w:r w:rsidRPr="008A0953">
              <w:rPr>
                <w:rFonts w:ascii="Arial" w:hAnsi="Arial" w:cs="Arial"/>
                <w:noProof/>
                <w:webHidden/>
                <w:sz w:val="22"/>
                <w:szCs w:val="22"/>
              </w:rPr>
              <w:fldChar w:fldCharType="separate"/>
            </w:r>
            <w:r w:rsidR="00E80CFA">
              <w:rPr>
                <w:rFonts w:ascii="Arial" w:hAnsi="Arial" w:cs="Arial"/>
                <w:noProof/>
                <w:webHidden/>
                <w:sz w:val="22"/>
                <w:szCs w:val="22"/>
              </w:rPr>
              <w:t>3</w:t>
            </w:r>
            <w:r w:rsidRPr="008A0953">
              <w:rPr>
                <w:rFonts w:ascii="Arial" w:hAnsi="Arial" w:cs="Arial"/>
                <w:noProof/>
                <w:webHidden/>
                <w:sz w:val="22"/>
                <w:szCs w:val="22"/>
              </w:rPr>
              <w:fldChar w:fldCharType="end"/>
            </w:r>
          </w:hyperlink>
        </w:p>
        <w:p w14:paraId="2211BD30" w14:textId="678E78B3" w:rsidR="008A0953" w:rsidRPr="008A0953" w:rsidRDefault="008A0953">
          <w:pPr>
            <w:pStyle w:val="TOC1"/>
            <w:tabs>
              <w:tab w:val="right" w:leader="dot" w:pos="9350"/>
            </w:tabs>
            <w:rPr>
              <w:rFonts w:ascii="Arial" w:hAnsi="Arial" w:cs="Arial"/>
              <w:noProof/>
              <w:sz w:val="22"/>
              <w:szCs w:val="22"/>
            </w:rPr>
          </w:pPr>
          <w:hyperlink w:anchor="_Toc232980895" w:history="1">
            <w:r w:rsidRPr="008A0953">
              <w:rPr>
                <w:rStyle w:val="Hyperlink"/>
                <w:rFonts w:ascii="Arial" w:hAnsi="Arial" w:cs="Arial"/>
                <w:noProof/>
                <w:color w:val="auto"/>
                <w:sz w:val="22"/>
                <w:szCs w:val="22"/>
              </w:rPr>
              <w:t>Impact on the Workforce</w:t>
            </w:r>
            <w:r w:rsidRPr="008A0953">
              <w:rPr>
                <w:rFonts w:ascii="Arial" w:hAnsi="Arial" w:cs="Arial"/>
                <w:noProof/>
                <w:webHidden/>
                <w:sz w:val="22"/>
                <w:szCs w:val="22"/>
              </w:rPr>
              <w:tab/>
            </w:r>
            <w:r w:rsidRPr="008A0953">
              <w:rPr>
                <w:rFonts w:ascii="Arial" w:hAnsi="Arial" w:cs="Arial"/>
                <w:noProof/>
                <w:webHidden/>
                <w:sz w:val="22"/>
                <w:szCs w:val="22"/>
              </w:rPr>
              <w:fldChar w:fldCharType="begin"/>
            </w:r>
            <w:r w:rsidRPr="008A0953">
              <w:rPr>
                <w:rFonts w:ascii="Arial" w:hAnsi="Arial" w:cs="Arial"/>
                <w:noProof/>
                <w:webHidden/>
                <w:sz w:val="22"/>
                <w:szCs w:val="22"/>
              </w:rPr>
              <w:instrText xml:space="preserve"> PAGEREF _Toc232980895 \h </w:instrText>
            </w:r>
            <w:r w:rsidRPr="008A0953">
              <w:rPr>
                <w:rFonts w:ascii="Arial" w:hAnsi="Arial" w:cs="Arial"/>
                <w:noProof/>
                <w:webHidden/>
                <w:sz w:val="22"/>
                <w:szCs w:val="22"/>
              </w:rPr>
            </w:r>
            <w:r w:rsidRPr="008A0953">
              <w:rPr>
                <w:rFonts w:ascii="Arial" w:hAnsi="Arial" w:cs="Arial"/>
                <w:noProof/>
                <w:webHidden/>
                <w:sz w:val="22"/>
                <w:szCs w:val="22"/>
              </w:rPr>
              <w:fldChar w:fldCharType="separate"/>
            </w:r>
            <w:r w:rsidR="00E80CFA">
              <w:rPr>
                <w:rFonts w:ascii="Arial" w:hAnsi="Arial" w:cs="Arial"/>
                <w:noProof/>
                <w:webHidden/>
                <w:sz w:val="22"/>
                <w:szCs w:val="22"/>
              </w:rPr>
              <w:t>3</w:t>
            </w:r>
            <w:r w:rsidRPr="008A0953">
              <w:rPr>
                <w:rFonts w:ascii="Arial" w:hAnsi="Arial" w:cs="Arial"/>
                <w:noProof/>
                <w:webHidden/>
                <w:sz w:val="22"/>
                <w:szCs w:val="22"/>
              </w:rPr>
              <w:fldChar w:fldCharType="end"/>
            </w:r>
          </w:hyperlink>
        </w:p>
        <w:p w14:paraId="1D938C0B" w14:textId="62AA9DC6" w:rsidR="008A0953" w:rsidRPr="008A0953" w:rsidRDefault="008A0953">
          <w:pPr>
            <w:pStyle w:val="TOC1"/>
            <w:tabs>
              <w:tab w:val="right" w:leader="dot" w:pos="9350"/>
            </w:tabs>
            <w:rPr>
              <w:rFonts w:ascii="Arial" w:hAnsi="Arial" w:cs="Arial"/>
              <w:noProof/>
              <w:sz w:val="22"/>
              <w:szCs w:val="22"/>
            </w:rPr>
          </w:pPr>
          <w:hyperlink w:anchor="_Toc232980896" w:history="1">
            <w:r w:rsidRPr="008A0953">
              <w:rPr>
                <w:rStyle w:val="Hyperlink"/>
                <w:rFonts w:ascii="Arial" w:hAnsi="Arial" w:cs="Arial"/>
                <w:noProof/>
                <w:color w:val="auto"/>
                <w:sz w:val="22"/>
                <w:szCs w:val="22"/>
              </w:rPr>
              <w:t>Impact on Service Delivery</w:t>
            </w:r>
            <w:r w:rsidRPr="008A0953">
              <w:rPr>
                <w:rFonts w:ascii="Arial" w:hAnsi="Arial" w:cs="Arial"/>
                <w:noProof/>
                <w:webHidden/>
                <w:sz w:val="22"/>
                <w:szCs w:val="22"/>
              </w:rPr>
              <w:tab/>
            </w:r>
            <w:r w:rsidRPr="008A0953">
              <w:rPr>
                <w:rFonts w:ascii="Arial" w:hAnsi="Arial" w:cs="Arial"/>
                <w:noProof/>
                <w:webHidden/>
                <w:sz w:val="22"/>
                <w:szCs w:val="22"/>
              </w:rPr>
              <w:fldChar w:fldCharType="begin"/>
            </w:r>
            <w:r w:rsidRPr="008A0953">
              <w:rPr>
                <w:rFonts w:ascii="Arial" w:hAnsi="Arial" w:cs="Arial"/>
                <w:noProof/>
                <w:webHidden/>
                <w:sz w:val="22"/>
                <w:szCs w:val="22"/>
              </w:rPr>
              <w:instrText xml:space="preserve"> PAGEREF _Toc232980896 \h </w:instrText>
            </w:r>
            <w:r w:rsidRPr="008A0953">
              <w:rPr>
                <w:rFonts w:ascii="Arial" w:hAnsi="Arial" w:cs="Arial"/>
                <w:noProof/>
                <w:webHidden/>
                <w:sz w:val="22"/>
                <w:szCs w:val="22"/>
              </w:rPr>
            </w:r>
            <w:r w:rsidRPr="008A0953">
              <w:rPr>
                <w:rFonts w:ascii="Arial" w:hAnsi="Arial" w:cs="Arial"/>
                <w:noProof/>
                <w:webHidden/>
                <w:sz w:val="22"/>
                <w:szCs w:val="22"/>
              </w:rPr>
              <w:fldChar w:fldCharType="separate"/>
            </w:r>
            <w:r w:rsidR="00E80CFA">
              <w:rPr>
                <w:rFonts w:ascii="Arial" w:hAnsi="Arial" w:cs="Arial"/>
                <w:noProof/>
                <w:webHidden/>
                <w:sz w:val="22"/>
                <w:szCs w:val="22"/>
              </w:rPr>
              <w:t>4</w:t>
            </w:r>
            <w:r w:rsidRPr="008A0953">
              <w:rPr>
                <w:rFonts w:ascii="Arial" w:hAnsi="Arial" w:cs="Arial"/>
                <w:noProof/>
                <w:webHidden/>
                <w:sz w:val="22"/>
                <w:szCs w:val="22"/>
              </w:rPr>
              <w:fldChar w:fldCharType="end"/>
            </w:r>
          </w:hyperlink>
        </w:p>
        <w:p w14:paraId="40703EEA" w14:textId="5D7D679A" w:rsidR="008A0953" w:rsidRPr="008A0953" w:rsidRDefault="008A0953">
          <w:pPr>
            <w:pStyle w:val="TOC1"/>
            <w:tabs>
              <w:tab w:val="right" w:leader="dot" w:pos="9350"/>
            </w:tabs>
            <w:rPr>
              <w:rFonts w:ascii="Arial" w:hAnsi="Arial" w:cs="Arial"/>
              <w:noProof/>
              <w:sz w:val="22"/>
              <w:szCs w:val="22"/>
            </w:rPr>
          </w:pPr>
          <w:hyperlink w:anchor="_Toc232980897" w:history="1">
            <w:r w:rsidRPr="008A0953">
              <w:rPr>
                <w:rStyle w:val="Hyperlink"/>
                <w:rFonts w:ascii="Arial" w:hAnsi="Arial" w:cs="Arial"/>
                <w:noProof/>
                <w:color w:val="auto"/>
                <w:sz w:val="22"/>
                <w:szCs w:val="22"/>
              </w:rPr>
              <w:t>Impact on Patients and Service Users</w:t>
            </w:r>
            <w:r w:rsidRPr="008A0953">
              <w:rPr>
                <w:rFonts w:ascii="Arial" w:hAnsi="Arial" w:cs="Arial"/>
                <w:noProof/>
                <w:webHidden/>
                <w:sz w:val="22"/>
                <w:szCs w:val="22"/>
              </w:rPr>
              <w:tab/>
            </w:r>
            <w:r w:rsidRPr="008A0953">
              <w:rPr>
                <w:rFonts w:ascii="Arial" w:hAnsi="Arial" w:cs="Arial"/>
                <w:noProof/>
                <w:webHidden/>
                <w:sz w:val="22"/>
                <w:szCs w:val="22"/>
              </w:rPr>
              <w:fldChar w:fldCharType="begin"/>
            </w:r>
            <w:r w:rsidRPr="008A0953">
              <w:rPr>
                <w:rFonts w:ascii="Arial" w:hAnsi="Arial" w:cs="Arial"/>
                <w:noProof/>
                <w:webHidden/>
                <w:sz w:val="22"/>
                <w:szCs w:val="22"/>
              </w:rPr>
              <w:instrText xml:space="preserve"> PAGEREF _Toc232980897 \h </w:instrText>
            </w:r>
            <w:r w:rsidRPr="008A0953">
              <w:rPr>
                <w:rFonts w:ascii="Arial" w:hAnsi="Arial" w:cs="Arial"/>
                <w:noProof/>
                <w:webHidden/>
                <w:sz w:val="22"/>
                <w:szCs w:val="22"/>
              </w:rPr>
            </w:r>
            <w:r w:rsidRPr="008A0953">
              <w:rPr>
                <w:rFonts w:ascii="Arial" w:hAnsi="Arial" w:cs="Arial"/>
                <w:noProof/>
                <w:webHidden/>
                <w:sz w:val="22"/>
                <w:szCs w:val="22"/>
              </w:rPr>
              <w:fldChar w:fldCharType="separate"/>
            </w:r>
            <w:r w:rsidR="00E80CFA">
              <w:rPr>
                <w:rFonts w:ascii="Arial" w:hAnsi="Arial" w:cs="Arial"/>
                <w:noProof/>
                <w:webHidden/>
                <w:sz w:val="22"/>
                <w:szCs w:val="22"/>
              </w:rPr>
              <w:t>5</w:t>
            </w:r>
            <w:r w:rsidRPr="008A0953">
              <w:rPr>
                <w:rFonts w:ascii="Arial" w:hAnsi="Arial" w:cs="Arial"/>
                <w:noProof/>
                <w:webHidden/>
                <w:sz w:val="22"/>
                <w:szCs w:val="22"/>
              </w:rPr>
              <w:fldChar w:fldCharType="end"/>
            </w:r>
          </w:hyperlink>
        </w:p>
        <w:p w14:paraId="2D2A6456" w14:textId="26171874" w:rsidR="008A0953" w:rsidRPr="008A0953" w:rsidRDefault="008A0953">
          <w:pPr>
            <w:pStyle w:val="TOC1"/>
            <w:tabs>
              <w:tab w:val="right" w:leader="dot" w:pos="9350"/>
            </w:tabs>
            <w:rPr>
              <w:rFonts w:ascii="Arial" w:hAnsi="Arial" w:cs="Arial"/>
              <w:noProof/>
              <w:sz w:val="22"/>
              <w:szCs w:val="22"/>
            </w:rPr>
          </w:pPr>
          <w:hyperlink w:anchor="_Toc232980898" w:history="1">
            <w:r w:rsidRPr="008A0953">
              <w:rPr>
                <w:rStyle w:val="Hyperlink"/>
                <w:rFonts w:ascii="Arial" w:hAnsi="Arial" w:cs="Arial"/>
                <w:noProof/>
                <w:color w:val="auto"/>
                <w:sz w:val="22"/>
                <w:szCs w:val="22"/>
              </w:rPr>
              <w:t>Impact on the Community</w:t>
            </w:r>
            <w:r w:rsidRPr="008A0953">
              <w:rPr>
                <w:rFonts w:ascii="Arial" w:hAnsi="Arial" w:cs="Arial"/>
                <w:noProof/>
                <w:webHidden/>
                <w:sz w:val="22"/>
                <w:szCs w:val="22"/>
              </w:rPr>
              <w:tab/>
            </w:r>
            <w:r w:rsidRPr="008A0953">
              <w:rPr>
                <w:rFonts w:ascii="Arial" w:hAnsi="Arial" w:cs="Arial"/>
                <w:noProof/>
                <w:webHidden/>
                <w:sz w:val="22"/>
                <w:szCs w:val="22"/>
              </w:rPr>
              <w:fldChar w:fldCharType="begin"/>
            </w:r>
            <w:r w:rsidRPr="008A0953">
              <w:rPr>
                <w:rFonts w:ascii="Arial" w:hAnsi="Arial" w:cs="Arial"/>
                <w:noProof/>
                <w:webHidden/>
                <w:sz w:val="22"/>
                <w:szCs w:val="22"/>
              </w:rPr>
              <w:instrText xml:space="preserve"> PAGEREF _Toc232980898 \h </w:instrText>
            </w:r>
            <w:r w:rsidRPr="008A0953">
              <w:rPr>
                <w:rFonts w:ascii="Arial" w:hAnsi="Arial" w:cs="Arial"/>
                <w:noProof/>
                <w:webHidden/>
                <w:sz w:val="22"/>
                <w:szCs w:val="22"/>
              </w:rPr>
            </w:r>
            <w:r w:rsidRPr="008A0953">
              <w:rPr>
                <w:rFonts w:ascii="Arial" w:hAnsi="Arial" w:cs="Arial"/>
                <w:noProof/>
                <w:webHidden/>
                <w:sz w:val="22"/>
                <w:szCs w:val="22"/>
              </w:rPr>
              <w:fldChar w:fldCharType="separate"/>
            </w:r>
            <w:r w:rsidR="00E80CFA">
              <w:rPr>
                <w:rFonts w:ascii="Arial" w:hAnsi="Arial" w:cs="Arial"/>
                <w:noProof/>
                <w:webHidden/>
                <w:sz w:val="22"/>
                <w:szCs w:val="22"/>
              </w:rPr>
              <w:t>7</w:t>
            </w:r>
            <w:r w:rsidRPr="008A0953">
              <w:rPr>
                <w:rFonts w:ascii="Arial" w:hAnsi="Arial" w:cs="Arial"/>
                <w:noProof/>
                <w:webHidden/>
                <w:sz w:val="22"/>
                <w:szCs w:val="22"/>
              </w:rPr>
              <w:fldChar w:fldCharType="end"/>
            </w:r>
          </w:hyperlink>
        </w:p>
        <w:p w14:paraId="4E57FC1A" w14:textId="4E53DB28" w:rsidR="008A0953" w:rsidRPr="008A0953" w:rsidRDefault="008A0953">
          <w:pPr>
            <w:pStyle w:val="TOC1"/>
            <w:tabs>
              <w:tab w:val="right" w:leader="dot" w:pos="9350"/>
            </w:tabs>
            <w:rPr>
              <w:rFonts w:ascii="Arial" w:hAnsi="Arial" w:cs="Arial"/>
              <w:noProof/>
              <w:sz w:val="22"/>
              <w:szCs w:val="22"/>
            </w:rPr>
          </w:pPr>
          <w:hyperlink w:anchor="_Toc232980899" w:history="1">
            <w:r w:rsidRPr="008A0953">
              <w:rPr>
                <w:rStyle w:val="Hyperlink"/>
                <w:rFonts w:ascii="Arial" w:hAnsi="Arial" w:cs="Arial"/>
                <w:noProof/>
                <w:color w:val="auto"/>
                <w:sz w:val="22"/>
                <w:szCs w:val="22"/>
              </w:rPr>
              <w:t>Conclusion</w:t>
            </w:r>
            <w:r w:rsidRPr="008A0953">
              <w:rPr>
                <w:rFonts w:ascii="Arial" w:hAnsi="Arial" w:cs="Arial"/>
                <w:noProof/>
                <w:webHidden/>
                <w:sz w:val="22"/>
                <w:szCs w:val="22"/>
              </w:rPr>
              <w:tab/>
            </w:r>
            <w:r w:rsidRPr="008A0953">
              <w:rPr>
                <w:rFonts w:ascii="Arial" w:hAnsi="Arial" w:cs="Arial"/>
                <w:noProof/>
                <w:webHidden/>
                <w:sz w:val="22"/>
                <w:szCs w:val="22"/>
              </w:rPr>
              <w:fldChar w:fldCharType="begin"/>
            </w:r>
            <w:r w:rsidRPr="008A0953">
              <w:rPr>
                <w:rFonts w:ascii="Arial" w:hAnsi="Arial" w:cs="Arial"/>
                <w:noProof/>
                <w:webHidden/>
                <w:sz w:val="22"/>
                <w:szCs w:val="22"/>
              </w:rPr>
              <w:instrText xml:space="preserve"> PAGEREF _Toc232980899 \h </w:instrText>
            </w:r>
            <w:r w:rsidRPr="008A0953">
              <w:rPr>
                <w:rFonts w:ascii="Arial" w:hAnsi="Arial" w:cs="Arial"/>
                <w:noProof/>
                <w:webHidden/>
                <w:sz w:val="22"/>
                <w:szCs w:val="22"/>
              </w:rPr>
            </w:r>
            <w:r w:rsidRPr="008A0953">
              <w:rPr>
                <w:rFonts w:ascii="Arial" w:hAnsi="Arial" w:cs="Arial"/>
                <w:noProof/>
                <w:webHidden/>
                <w:sz w:val="22"/>
                <w:szCs w:val="22"/>
              </w:rPr>
              <w:fldChar w:fldCharType="separate"/>
            </w:r>
            <w:r w:rsidR="00E80CFA">
              <w:rPr>
                <w:rFonts w:ascii="Arial" w:hAnsi="Arial" w:cs="Arial"/>
                <w:noProof/>
                <w:webHidden/>
                <w:sz w:val="22"/>
                <w:szCs w:val="22"/>
              </w:rPr>
              <w:t>8</w:t>
            </w:r>
            <w:r w:rsidRPr="008A0953">
              <w:rPr>
                <w:rFonts w:ascii="Arial" w:hAnsi="Arial" w:cs="Arial"/>
                <w:noProof/>
                <w:webHidden/>
                <w:sz w:val="22"/>
                <w:szCs w:val="22"/>
              </w:rPr>
              <w:fldChar w:fldCharType="end"/>
            </w:r>
          </w:hyperlink>
        </w:p>
        <w:p w14:paraId="206F4884" w14:textId="0CCB3F31" w:rsidR="008A0953" w:rsidRPr="008A0953" w:rsidRDefault="008A0953">
          <w:pPr>
            <w:pStyle w:val="TOC1"/>
            <w:tabs>
              <w:tab w:val="right" w:leader="dot" w:pos="9350"/>
            </w:tabs>
            <w:rPr>
              <w:rFonts w:ascii="Arial" w:hAnsi="Arial" w:cs="Arial"/>
              <w:noProof/>
              <w:sz w:val="22"/>
              <w:szCs w:val="22"/>
            </w:rPr>
          </w:pPr>
          <w:hyperlink w:anchor="_Toc232980900" w:history="1">
            <w:r w:rsidRPr="008A0953">
              <w:rPr>
                <w:rStyle w:val="Hyperlink"/>
                <w:rFonts w:ascii="Arial" w:hAnsi="Arial" w:cs="Arial"/>
                <w:noProof/>
                <w:color w:val="auto"/>
                <w:sz w:val="22"/>
                <w:szCs w:val="22"/>
              </w:rPr>
              <w:t>References</w:t>
            </w:r>
            <w:r w:rsidRPr="008A0953">
              <w:rPr>
                <w:rFonts w:ascii="Arial" w:hAnsi="Arial" w:cs="Arial"/>
                <w:noProof/>
                <w:webHidden/>
                <w:sz w:val="22"/>
                <w:szCs w:val="22"/>
              </w:rPr>
              <w:tab/>
            </w:r>
            <w:r w:rsidRPr="008A0953">
              <w:rPr>
                <w:rFonts w:ascii="Arial" w:hAnsi="Arial" w:cs="Arial"/>
                <w:noProof/>
                <w:webHidden/>
                <w:sz w:val="22"/>
                <w:szCs w:val="22"/>
              </w:rPr>
              <w:fldChar w:fldCharType="begin"/>
            </w:r>
            <w:r w:rsidRPr="008A0953">
              <w:rPr>
                <w:rFonts w:ascii="Arial" w:hAnsi="Arial" w:cs="Arial"/>
                <w:noProof/>
                <w:webHidden/>
                <w:sz w:val="22"/>
                <w:szCs w:val="22"/>
              </w:rPr>
              <w:instrText xml:space="preserve"> PAGEREF _Toc232980900 \h </w:instrText>
            </w:r>
            <w:r w:rsidRPr="008A0953">
              <w:rPr>
                <w:rFonts w:ascii="Arial" w:hAnsi="Arial" w:cs="Arial"/>
                <w:noProof/>
                <w:webHidden/>
                <w:sz w:val="22"/>
                <w:szCs w:val="22"/>
              </w:rPr>
            </w:r>
            <w:r w:rsidRPr="008A0953">
              <w:rPr>
                <w:rFonts w:ascii="Arial" w:hAnsi="Arial" w:cs="Arial"/>
                <w:noProof/>
                <w:webHidden/>
                <w:sz w:val="22"/>
                <w:szCs w:val="22"/>
              </w:rPr>
              <w:fldChar w:fldCharType="separate"/>
            </w:r>
            <w:r w:rsidR="00E80CFA">
              <w:rPr>
                <w:rFonts w:ascii="Arial" w:hAnsi="Arial" w:cs="Arial"/>
                <w:noProof/>
                <w:webHidden/>
                <w:sz w:val="22"/>
                <w:szCs w:val="22"/>
              </w:rPr>
              <w:t>9</w:t>
            </w:r>
            <w:r w:rsidRPr="008A0953">
              <w:rPr>
                <w:rFonts w:ascii="Arial" w:hAnsi="Arial" w:cs="Arial"/>
                <w:noProof/>
                <w:webHidden/>
                <w:sz w:val="22"/>
                <w:szCs w:val="22"/>
              </w:rPr>
              <w:fldChar w:fldCharType="end"/>
            </w:r>
          </w:hyperlink>
        </w:p>
        <w:p w14:paraId="1B744172" w14:textId="69995950" w:rsidR="008A0953" w:rsidRDefault="008A0953">
          <w:r w:rsidRPr="008A0953">
            <w:rPr>
              <w:rFonts w:ascii="Arial" w:hAnsi="Arial" w:cs="Arial"/>
              <w:b/>
              <w:bCs/>
              <w:noProof/>
              <w:sz w:val="22"/>
              <w:szCs w:val="22"/>
            </w:rPr>
            <w:fldChar w:fldCharType="end"/>
          </w:r>
        </w:p>
      </w:sdtContent>
    </w:sdt>
    <w:p w14:paraId="18F7BDCF" w14:textId="77777777" w:rsidR="008A0953" w:rsidRDefault="008A0953">
      <w:pPr>
        <w:rPr>
          <w:rFonts w:ascii="Arial" w:hAnsi="Arial" w:cs="Arial"/>
          <w:b/>
          <w:bCs/>
          <w:sz w:val="22"/>
          <w:szCs w:val="22"/>
        </w:rPr>
      </w:pPr>
      <w:r>
        <w:rPr>
          <w:rFonts w:ascii="Arial" w:hAnsi="Arial" w:cs="Arial"/>
          <w:b/>
          <w:bCs/>
          <w:sz w:val="22"/>
          <w:szCs w:val="22"/>
        </w:rPr>
        <w:br w:type="page"/>
      </w:r>
    </w:p>
    <w:p w14:paraId="73380AB4" w14:textId="06CA464D" w:rsidR="00143016" w:rsidRPr="008A0953" w:rsidRDefault="00143016" w:rsidP="008A0953">
      <w:pPr>
        <w:spacing w:after="0" w:line="360" w:lineRule="auto"/>
        <w:contextualSpacing/>
        <w:jc w:val="center"/>
        <w:rPr>
          <w:rFonts w:ascii="Arial" w:hAnsi="Arial" w:cs="Arial"/>
          <w:b/>
          <w:bCs/>
          <w:sz w:val="22"/>
          <w:szCs w:val="22"/>
        </w:rPr>
      </w:pPr>
      <w:r w:rsidRPr="008A0953">
        <w:rPr>
          <w:rFonts w:ascii="Arial" w:hAnsi="Arial" w:cs="Arial"/>
          <w:b/>
          <w:bCs/>
          <w:sz w:val="22"/>
          <w:szCs w:val="22"/>
        </w:rPr>
        <w:lastRenderedPageBreak/>
        <w:t>Virtual Reality (VR) Therapy as a Digital Innovation in Health and Social Care</w:t>
      </w:r>
    </w:p>
    <w:p w14:paraId="34B8088C" w14:textId="514F8898" w:rsidR="00143016" w:rsidRPr="008A0953" w:rsidRDefault="00143016" w:rsidP="008A0953">
      <w:pPr>
        <w:pStyle w:val="Heading1"/>
        <w:spacing w:before="0" w:after="0" w:line="360" w:lineRule="auto"/>
        <w:contextualSpacing/>
      </w:pPr>
      <w:bookmarkStart w:id="0" w:name="_Toc232980894"/>
      <w:r w:rsidRPr="008A0953">
        <w:t>Introduction</w:t>
      </w:r>
      <w:bookmarkEnd w:id="0"/>
    </w:p>
    <w:p w14:paraId="43E075DD" w14:textId="08D3204C" w:rsidR="00FE1F8E" w:rsidRPr="00FE1F8E" w:rsidRDefault="00FE1F8E" w:rsidP="00FE1F8E">
      <w:pPr>
        <w:spacing w:after="0" w:line="360" w:lineRule="auto"/>
        <w:ind w:firstLine="720"/>
        <w:contextualSpacing/>
        <w:jc w:val="both"/>
        <w:rPr>
          <w:rFonts w:ascii="Arial" w:hAnsi="Arial" w:cs="Arial"/>
          <w:sz w:val="22"/>
          <w:szCs w:val="22"/>
        </w:rPr>
      </w:pPr>
      <w:r w:rsidRPr="00FE1F8E">
        <w:rPr>
          <w:rFonts w:ascii="Arial" w:hAnsi="Arial" w:cs="Arial"/>
          <w:sz w:val="22"/>
          <w:szCs w:val="22"/>
        </w:rPr>
        <w:t xml:space="preserve">Health and social care is one of the prime examples where digital transformation can be pivotal to help </w:t>
      </w:r>
      <w:proofErr w:type="spellStart"/>
      <w:r w:rsidRPr="00FE1F8E">
        <w:rPr>
          <w:rFonts w:ascii="Arial" w:hAnsi="Arial" w:cs="Arial"/>
          <w:sz w:val="22"/>
          <w:szCs w:val="22"/>
        </w:rPr>
        <w:t>organisations</w:t>
      </w:r>
      <w:proofErr w:type="spellEnd"/>
      <w:r w:rsidRPr="00FE1F8E">
        <w:rPr>
          <w:rFonts w:ascii="Arial" w:hAnsi="Arial" w:cs="Arial"/>
          <w:sz w:val="22"/>
          <w:szCs w:val="22"/>
        </w:rPr>
        <w:t xml:space="preserve"> deliver better, more efficient and more accessible patient services. It is indeed that the digital technologies like AI, telemedicine, EHR, Virtual Reality (VR), are being embedded into healthcare practice in order to facilitate evidence-based </w:t>
      </w:r>
      <w:r w:rsidR="00125570" w:rsidRPr="00FE1F8E">
        <w:rPr>
          <w:rFonts w:ascii="Arial" w:hAnsi="Arial" w:cs="Arial"/>
          <w:sz w:val="22"/>
          <w:szCs w:val="22"/>
        </w:rPr>
        <w:t>patient-centered</w:t>
      </w:r>
      <w:r w:rsidRPr="00FE1F8E">
        <w:rPr>
          <w:rFonts w:ascii="Arial" w:hAnsi="Arial" w:cs="Arial"/>
          <w:sz w:val="22"/>
          <w:szCs w:val="22"/>
        </w:rPr>
        <w:t xml:space="preserve"> care (</w:t>
      </w:r>
      <w:proofErr w:type="spellStart"/>
      <w:r w:rsidRPr="00FE1F8E">
        <w:rPr>
          <w:rFonts w:ascii="Arial" w:hAnsi="Arial" w:cs="Arial"/>
          <w:sz w:val="22"/>
          <w:szCs w:val="22"/>
        </w:rPr>
        <w:t>Bateni</w:t>
      </w:r>
      <w:proofErr w:type="spellEnd"/>
      <w:r w:rsidRPr="00FE1F8E">
        <w:rPr>
          <w:rFonts w:ascii="Arial" w:hAnsi="Arial" w:cs="Arial"/>
          <w:sz w:val="22"/>
          <w:szCs w:val="22"/>
        </w:rPr>
        <w:t xml:space="preserve"> et al., 2024). VR therapy is one of these innovations, which are based on computer-generated worlds within which patient engage with </w:t>
      </w:r>
      <w:r w:rsidR="00125570" w:rsidRPr="00FE1F8E">
        <w:rPr>
          <w:rFonts w:ascii="Arial" w:hAnsi="Arial" w:cs="Arial"/>
          <w:sz w:val="22"/>
          <w:szCs w:val="22"/>
        </w:rPr>
        <w:t>realistic, simulated</w:t>
      </w:r>
      <w:r w:rsidRPr="00FE1F8E">
        <w:rPr>
          <w:rFonts w:ascii="Arial" w:hAnsi="Arial" w:cs="Arial"/>
          <w:sz w:val="22"/>
          <w:szCs w:val="22"/>
        </w:rPr>
        <w:t xml:space="preserve"> environments via specialist equipment such as head-mounted displays, sensors and movement-trackers (</w:t>
      </w:r>
      <w:proofErr w:type="spellStart"/>
      <w:r w:rsidRPr="00FE1F8E">
        <w:rPr>
          <w:rFonts w:ascii="Arial" w:hAnsi="Arial" w:cs="Arial"/>
          <w:sz w:val="22"/>
          <w:szCs w:val="22"/>
        </w:rPr>
        <w:t>Felnhofer</w:t>
      </w:r>
      <w:proofErr w:type="spellEnd"/>
      <w:r w:rsidRPr="00FE1F8E">
        <w:rPr>
          <w:rFonts w:ascii="Arial" w:hAnsi="Arial" w:cs="Arial"/>
          <w:sz w:val="22"/>
          <w:szCs w:val="22"/>
        </w:rPr>
        <w:t xml:space="preserve"> et al., 2025).</w:t>
      </w:r>
    </w:p>
    <w:p w14:paraId="15168437" w14:textId="77777777" w:rsidR="00FE1F8E" w:rsidRPr="00FE1F8E" w:rsidRDefault="00FE1F8E" w:rsidP="00FE1F8E">
      <w:pPr>
        <w:spacing w:after="0" w:line="360" w:lineRule="auto"/>
        <w:ind w:firstLine="720"/>
        <w:contextualSpacing/>
        <w:jc w:val="both"/>
        <w:rPr>
          <w:rFonts w:ascii="Arial" w:hAnsi="Arial" w:cs="Arial"/>
          <w:sz w:val="22"/>
          <w:szCs w:val="22"/>
        </w:rPr>
      </w:pPr>
      <w:r w:rsidRPr="00FE1F8E">
        <w:rPr>
          <w:rFonts w:ascii="Arial" w:hAnsi="Arial" w:cs="Arial"/>
          <w:sz w:val="22"/>
          <w:szCs w:val="22"/>
        </w:rPr>
        <w:t xml:space="preserve">VR therapy is used in varying healthcare ranges, especially in psychological healthcare, pain management, neurological rehabilitation, and physical restorative exercise. VR has been shown to increase patient engagement through offering interactive experiences and increasing patient motivation, decreasing patient anxiety and inclusion in treatment </w:t>
      </w:r>
      <w:proofErr w:type="spellStart"/>
      <w:r w:rsidRPr="00FE1F8E">
        <w:rPr>
          <w:rFonts w:ascii="Arial" w:hAnsi="Arial" w:cs="Arial"/>
          <w:sz w:val="22"/>
          <w:szCs w:val="22"/>
        </w:rPr>
        <w:t>programmes</w:t>
      </w:r>
      <w:proofErr w:type="spellEnd"/>
      <w:r w:rsidRPr="00FE1F8E">
        <w:rPr>
          <w:rFonts w:ascii="Arial" w:hAnsi="Arial" w:cs="Arial"/>
          <w:sz w:val="22"/>
          <w:szCs w:val="22"/>
        </w:rPr>
        <w:t xml:space="preserve"> (Pottle, 2019). For instance, VR interventions have been used with people that suffer from anxiety disorders and have proven to be beneficial, as well as rehabilitation programs with improvements in functional recovery and therapy compliance. However, effectiveness of VR is patient-group dependent and condition based, and many studies point to the need to conduct more long-term studies to secure the ongoing clinical benefits of VR.</w:t>
      </w:r>
    </w:p>
    <w:p w14:paraId="5A09683A" w14:textId="3B7B7ED1" w:rsidR="007A55FA" w:rsidRPr="008A0953" w:rsidRDefault="00FE1F8E" w:rsidP="00FE1F8E">
      <w:pPr>
        <w:spacing w:after="0" w:line="360" w:lineRule="auto"/>
        <w:ind w:firstLine="720"/>
        <w:contextualSpacing/>
        <w:jc w:val="both"/>
        <w:rPr>
          <w:rFonts w:ascii="Arial" w:hAnsi="Arial" w:cs="Arial"/>
          <w:sz w:val="22"/>
          <w:szCs w:val="22"/>
        </w:rPr>
      </w:pPr>
      <w:r w:rsidRPr="00FE1F8E">
        <w:rPr>
          <w:rFonts w:ascii="Arial" w:hAnsi="Arial" w:cs="Arial"/>
          <w:sz w:val="22"/>
          <w:szCs w:val="22"/>
        </w:rPr>
        <w:t xml:space="preserve">While VR therapy can be very powerful, there are a few </w:t>
      </w:r>
      <w:proofErr w:type="spellStart"/>
      <w:r w:rsidRPr="00FE1F8E">
        <w:rPr>
          <w:rFonts w:ascii="Arial" w:hAnsi="Arial" w:cs="Arial"/>
          <w:sz w:val="22"/>
          <w:szCs w:val="22"/>
        </w:rPr>
        <w:t>organisational</w:t>
      </w:r>
      <w:proofErr w:type="spellEnd"/>
      <w:r w:rsidRPr="00FE1F8E">
        <w:rPr>
          <w:rFonts w:ascii="Arial" w:hAnsi="Arial" w:cs="Arial"/>
          <w:sz w:val="22"/>
          <w:szCs w:val="22"/>
        </w:rPr>
        <w:t xml:space="preserve"> and ethical issues that need to be addressed. Healthcare providers should have suitable infrastructure, train their staff and provide continuous technical support with VR interventions to ensure their safe and effective use (</w:t>
      </w:r>
      <w:proofErr w:type="spellStart"/>
      <w:r w:rsidRPr="00FE1F8E">
        <w:rPr>
          <w:rFonts w:ascii="Arial" w:hAnsi="Arial" w:cs="Arial"/>
          <w:sz w:val="22"/>
          <w:szCs w:val="22"/>
        </w:rPr>
        <w:t>Baniasadi</w:t>
      </w:r>
      <w:proofErr w:type="spellEnd"/>
      <w:r w:rsidRPr="00FE1F8E">
        <w:rPr>
          <w:rFonts w:ascii="Arial" w:hAnsi="Arial" w:cs="Arial"/>
          <w:sz w:val="22"/>
          <w:szCs w:val="22"/>
        </w:rPr>
        <w:t xml:space="preserve"> et al., 2020). Additionally, there are concerns surfacing around digital exclusion, patient privacy and data security, and the digital literacy of certain groups of patients that may see that the use of VR does not reach a broad scale of the population, especially older adults, disadvantaged groups and those with limited digital literacy. VR will have great potential to revolutionize the delivery of healthcare but </w:t>
      </w:r>
      <w:proofErr w:type="spellStart"/>
      <w:r w:rsidRPr="00FE1F8E">
        <w:rPr>
          <w:rFonts w:ascii="Arial" w:hAnsi="Arial" w:cs="Arial"/>
          <w:sz w:val="22"/>
          <w:szCs w:val="22"/>
        </w:rPr>
        <w:t>realising</w:t>
      </w:r>
      <w:proofErr w:type="spellEnd"/>
      <w:r w:rsidRPr="00FE1F8E">
        <w:rPr>
          <w:rFonts w:ascii="Arial" w:hAnsi="Arial" w:cs="Arial"/>
          <w:sz w:val="22"/>
          <w:szCs w:val="22"/>
        </w:rPr>
        <w:t xml:space="preserve"> the potential of the technology within this field needs careful planning to ensure technology does not replace </w:t>
      </w:r>
      <w:proofErr w:type="spellStart"/>
      <w:r w:rsidRPr="00FE1F8E">
        <w:rPr>
          <w:rFonts w:ascii="Arial" w:hAnsi="Arial" w:cs="Arial"/>
          <w:sz w:val="22"/>
          <w:szCs w:val="22"/>
        </w:rPr>
        <w:t>person-centred</w:t>
      </w:r>
      <w:proofErr w:type="spellEnd"/>
      <w:r w:rsidRPr="00FE1F8E">
        <w:rPr>
          <w:rFonts w:ascii="Arial" w:hAnsi="Arial" w:cs="Arial"/>
          <w:sz w:val="22"/>
          <w:szCs w:val="22"/>
        </w:rPr>
        <w:t xml:space="preserve"> care</w:t>
      </w:r>
      <w:r w:rsidR="007A55FA" w:rsidRPr="007A55FA">
        <w:rPr>
          <w:rFonts w:ascii="Arial" w:hAnsi="Arial" w:cs="Arial"/>
          <w:sz w:val="22"/>
          <w:szCs w:val="22"/>
        </w:rPr>
        <w:t>.</w:t>
      </w:r>
    </w:p>
    <w:p w14:paraId="00EAEE48" w14:textId="77777777" w:rsidR="008A0953" w:rsidRPr="008A0953" w:rsidRDefault="008A0953" w:rsidP="008A0953">
      <w:pPr>
        <w:spacing w:after="0" w:line="360" w:lineRule="auto"/>
        <w:ind w:firstLine="720"/>
        <w:contextualSpacing/>
        <w:jc w:val="both"/>
        <w:rPr>
          <w:rFonts w:ascii="Arial" w:hAnsi="Arial" w:cs="Arial"/>
          <w:sz w:val="22"/>
          <w:szCs w:val="22"/>
        </w:rPr>
      </w:pPr>
    </w:p>
    <w:p w14:paraId="4B7E58EE" w14:textId="77777777" w:rsidR="00143016" w:rsidRPr="008A0953" w:rsidRDefault="00143016" w:rsidP="008A0953">
      <w:pPr>
        <w:pStyle w:val="Heading1"/>
        <w:spacing w:before="0" w:after="0" w:line="360" w:lineRule="auto"/>
        <w:contextualSpacing/>
      </w:pPr>
      <w:bookmarkStart w:id="1" w:name="_Toc232980895"/>
      <w:r w:rsidRPr="008A0953">
        <w:t>Impact on the Workforce</w:t>
      </w:r>
      <w:bookmarkEnd w:id="1"/>
    </w:p>
    <w:p w14:paraId="15E5C58C" w14:textId="28D9DCE2"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 xml:space="preserve">VR therapy has </w:t>
      </w:r>
      <w:proofErr w:type="spellStart"/>
      <w:r w:rsidRPr="008A0953">
        <w:rPr>
          <w:rFonts w:ascii="Arial" w:hAnsi="Arial" w:cs="Arial"/>
          <w:sz w:val="22"/>
          <w:szCs w:val="22"/>
        </w:rPr>
        <w:t>revolutionised</w:t>
      </w:r>
      <w:proofErr w:type="spellEnd"/>
      <w:r w:rsidRPr="008A0953">
        <w:rPr>
          <w:rFonts w:ascii="Arial" w:hAnsi="Arial" w:cs="Arial"/>
          <w:sz w:val="22"/>
          <w:szCs w:val="22"/>
        </w:rPr>
        <w:t xml:space="preserve"> the work duties of healthcare workers. It is </w:t>
      </w:r>
      <w:proofErr w:type="spellStart"/>
      <w:r w:rsidRPr="008A0953">
        <w:rPr>
          <w:rFonts w:ascii="Arial" w:hAnsi="Arial" w:cs="Arial"/>
          <w:sz w:val="22"/>
          <w:szCs w:val="22"/>
        </w:rPr>
        <w:t>recognised</w:t>
      </w:r>
      <w:proofErr w:type="spellEnd"/>
      <w:r w:rsidRPr="008A0953">
        <w:rPr>
          <w:rFonts w:ascii="Arial" w:hAnsi="Arial" w:cs="Arial"/>
          <w:sz w:val="22"/>
          <w:szCs w:val="22"/>
        </w:rPr>
        <w:t xml:space="preserve"> that many people, such as therapists, psychologists, physiotherapists, and rehab specialists are now required to be a digital therapist as well as a therapist. (Kouijzer et al., 2026) Staff should be </w:t>
      </w:r>
      <w:r w:rsidRPr="008A0953">
        <w:rPr>
          <w:rFonts w:ascii="Arial" w:hAnsi="Arial" w:cs="Arial"/>
          <w:sz w:val="22"/>
          <w:szCs w:val="22"/>
        </w:rPr>
        <w:lastRenderedPageBreak/>
        <w:t>familiar with the VR equipment, patient monitoring, and implementing VR interventions into treatments.</w:t>
      </w:r>
    </w:p>
    <w:p w14:paraId="2AD839DE" w14:textId="05996563"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The upside of the adoption of VR is the potential to promote professional development and interdisciplinary connections. VR systems work best in combination with healthcare professionals and professionals from the fields of IT and software development. Co-operative approach can help to create treatment pathways more efficient, and innovate. Additionally, VR technology can also be used to automatically collect patient performance data and have doctors monitor and evaluate their performance, making informed decisions for treatment (Naqvi et al., 2024).</w:t>
      </w:r>
    </w:p>
    <w:p w14:paraId="4430C15B"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 xml:space="preserve">But VR adoption also has brought its challenges. Many health care workers need additional training in the use of the technology for proper and safe application. The researchers, Valtonen and Holopainen (2025) note that there is a lower of resources that can be devoted to staff development, which can be more expensive for the </w:t>
      </w:r>
      <w:proofErr w:type="spellStart"/>
      <w:r w:rsidRPr="008A0953">
        <w:rPr>
          <w:rFonts w:ascii="Arial" w:hAnsi="Arial" w:cs="Arial"/>
          <w:sz w:val="22"/>
          <w:szCs w:val="22"/>
        </w:rPr>
        <w:t>organisation</w:t>
      </w:r>
      <w:proofErr w:type="spellEnd"/>
      <w:r w:rsidRPr="008A0953">
        <w:rPr>
          <w:rFonts w:ascii="Arial" w:hAnsi="Arial" w:cs="Arial"/>
          <w:sz w:val="22"/>
          <w:szCs w:val="22"/>
        </w:rPr>
        <w:t>. However, not everyone has a desire for change and certainly for those who are unaware of much about digital devices and technology. Talk to some members of staff, who could feel that VR is too complicated and/or that aspects of their roles can be fulfilled by VR.</w:t>
      </w:r>
    </w:p>
    <w:p w14:paraId="351744B2" w14:textId="77777777" w:rsidR="00B77859" w:rsidRPr="00B77859" w:rsidRDefault="00B77859" w:rsidP="00B77859">
      <w:pPr>
        <w:spacing w:after="0" w:line="360" w:lineRule="auto"/>
        <w:ind w:firstLine="720"/>
        <w:contextualSpacing/>
        <w:jc w:val="both"/>
        <w:rPr>
          <w:rFonts w:ascii="Arial" w:hAnsi="Arial" w:cs="Arial"/>
          <w:sz w:val="22"/>
          <w:szCs w:val="22"/>
        </w:rPr>
      </w:pPr>
      <w:r w:rsidRPr="00B77859">
        <w:rPr>
          <w:rFonts w:ascii="Arial" w:hAnsi="Arial" w:cs="Arial"/>
          <w:sz w:val="22"/>
          <w:szCs w:val="22"/>
        </w:rPr>
        <w:t xml:space="preserve">VR has </w:t>
      </w:r>
      <w:proofErr w:type="spellStart"/>
      <w:r w:rsidRPr="00B77859">
        <w:rPr>
          <w:rFonts w:ascii="Arial" w:hAnsi="Arial" w:cs="Arial"/>
          <w:sz w:val="22"/>
          <w:szCs w:val="22"/>
        </w:rPr>
        <w:t>revolutionised</w:t>
      </w:r>
      <w:proofErr w:type="spellEnd"/>
      <w:r w:rsidRPr="00B77859">
        <w:rPr>
          <w:rFonts w:ascii="Arial" w:hAnsi="Arial" w:cs="Arial"/>
          <w:sz w:val="22"/>
          <w:szCs w:val="22"/>
        </w:rPr>
        <w:t xml:space="preserve"> training and development for staff. I think the biggest advantage of it is that practitioners can practice in situations that are dangerous. VR is also utilized in healthcare to simulate emergencies, surgeries, complex patient conversations, and more. Confident in their abilities and skills; no risk to real patients.</w:t>
      </w:r>
    </w:p>
    <w:p w14:paraId="58B3345C" w14:textId="77777777" w:rsidR="00B77859" w:rsidRPr="00B77859" w:rsidRDefault="00B77859" w:rsidP="00B77859">
      <w:pPr>
        <w:spacing w:after="0" w:line="360" w:lineRule="auto"/>
        <w:ind w:firstLine="720"/>
        <w:contextualSpacing/>
        <w:jc w:val="both"/>
        <w:rPr>
          <w:rFonts w:ascii="Arial" w:hAnsi="Arial" w:cs="Arial"/>
          <w:sz w:val="22"/>
          <w:szCs w:val="22"/>
        </w:rPr>
      </w:pPr>
      <w:r w:rsidRPr="00B77859">
        <w:rPr>
          <w:rFonts w:ascii="Arial" w:hAnsi="Arial" w:cs="Arial"/>
          <w:sz w:val="22"/>
          <w:szCs w:val="22"/>
        </w:rPr>
        <w:t>But, there are definite challenges. There is a need for a high level of training to move staff into the position to effectively function with VR equipment. There is also a substantial cost of hardware, software and continued technical support. Also, many clinicians with experience are not convinced with the possibility of replacing in person training with VR.</w:t>
      </w:r>
    </w:p>
    <w:p w14:paraId="76EA3BF2" w14:textId="609D0F09" w:rsidR="008A0953" w:rsidRDefault="00B77859" w:rsidP="00B77859">
      <w:pPr>
        <w:spacing w:after="0" w:line="360" w:lineRule="auto"/>
        <w:ind w:firstLine="720"/>
        <w:contextualSpacing/>
        <w:jc w:val="both"/>
        <w:rPr>
          <w:rFonts w:ascii="Arial" w:hAnsi="Arial" w:cs="Arial"/>
          <w:sz w:val="22"/>
          <w:szCs w:val="22"/>
        </w:rPr>
      </w:pPr>
      <w:r w:rsidRPr="00B77859">
        <w:rPr>
          <w:rFonts w:ascii="Arial" w:hAnsi="Arial" w:cs="Arial"/>
          <w:sz w:val="22"/>
          <w:szCs w:val="22"/>
        </w:rPr>
        <w:t xml:space="preserve">Overall, VR opens up fresh learning experiences for staff, but there needs to be investment in training and staff needs to be addressed to successfully introduce VR to their </w:t>
      </w:r>
      <w:proofErr w:type="spellStart"/>
      <w:r w:rsidRPr="00B77859">
        <w:rPr>
          <w:rFonts w:ascii="Arial" w:hAnsi="Arial" w:cs="Arial"/>
          <w:sz w:val="22"/>
          <w:szCs w:val="22"/>
        </w:rPr>
        <w:t>organisation</w:t>
      </w:r>
      <w:proofErr w:type="spellEnd"/>
      <w:r w:rsidR="007A55FA" w:rsidRPr="007A55FA">
        <w:rPr>
          <w:rFonts w:ascii="Arial" w:hAnsi="Arial" w:cs="Arial"/>
          <w:sz w:val="22"/>
          <w:szCs w:val="22"/>
        </w:rPr>
        <w:t>.</w:t>
      </w:r>
    </w:p>
    <w:p w14:paraId="342822C9" w14:textId="77777777" w:rsidR="007A55FA" w:rsidRPr="00143016" w:rsidRDefault="007A55FA" w:rsidP="007A55FA">
      <w:pPr>
        <w:spacing w:after="0" w:line="360" w:lineRule="auto"/>
        <w:ind w:firstLine="720"/>
        <w:contextualSpacing/>
        <w:jc w:val="both"/>
        <w:rPr>
          <w:rFonts w:ascii="Arial" w:hAnsi="Arial" w:cs="Arial"/>
          <w:sz w:val="22"/>
          <w:szCs w:val="22"/>
        </w:rPr>
      </w:pPr>
    </w:p>
    <w:p w14:paraId="00EE5BDD" w14:textId="77777777" w:rsidR="00143016" w:rsidRPr="008A0953" w:rsidRDefault="00143016" w:rsidP="008A0953">
      <w:pPr>
        <w:pStyle w:val="Heading1"/>
        <w:spacing w:before="0" w:after="0" w:line="360" w:lineRule="auto"/>
        <w:contextualSpacing/>
      </w:pPr>
      <w:bookmarkStart w:id="2" w:name="_Toc232980896"/>
      <w:r w:rsidRPr="008A0953">
        <w:t>Impact on Service Delivery</w:t>
      </w:r>
      <w:bookmarkEnd w:id="2"/>
    </w:p>
    <w:p w14:paraId="2CA1CB97" w14:textId="77777777" w:rsidR="00B77859" w:rsidRDefault="00B77859" w:rsidP="008A0953">
      <w:pPr>
        <w:spacing w:after="0" w:line="360" w:lineRule="auto"/>
        <w:ind w:firstLine="720"/>
        <w:contextualSpacing/>
        <w:jc w:val="both"/>
        <w:rPr>
          <w:rFonts w:ascii="Arial" w:hAnsi="Arial" w:cs="Arial"/>
          <w:sz w:val="22"/>
          <w:szCs w:val="22"/>
        </w:rPr>
      </w:pPr>
      <w:r w:rsidRPr="00B77859">
        <w:rPr>
          <w:rFonts w:ascii="Arial" w:hAnsi="Arial" w:cs="Arial"/>
          <w:sz w:val="22"/>
          <w:szCs w:val="22"/>
        </w:rPr>
        <w:t xml:space="preserve">The use of VR therapy has </w:t>
      </w:r>
      <w:proofErr w:type="spellStart"/>
      <w:r w:rsidRPr="00B77859">
        <w:rPr>
          <w:rFonts w:ascii="Arial" w:hAnsi="Arial" w:cs="Arial"/>
          <w:sz w:val="22"/>
          <w:szCs w:val="22"/>
        </w:rPr>
        <w:t>revolutionised</w:t>
      </w:r>
      <w:proofErr w:type="spellEnd"/>
      <w:r w:rsidRPr="00B77859">
        <w:rPr>
          <w:rFonts w:ascii="Arial" w:hAnsi="Arial" w:cs="Arial"/>
          <w:sz w:val="22"/>
          <w:szCs w:val="22"/>
        </w:rPr>
        <w:t xml:space="preserve"> service delivery with innovative solutions for assessment, treatment and rehabilitation of services. VR provides an opportunity to tailor the treatment space more </w:t>
      </w:r>
      <w:proofErr w:type="spellStart"/>
      <w:r w:rsidRPr="00B77859">
        <w:rPr>
          <w:rFonts w:ascii="Arial" w:hAnsi="Arial" w:cs="Arial"/>
          <w:sz w:val="22"/>
          <w:szCs w:val="22"/>
        </w:rPr>
        <w:t>individualised</w:t>
      </w:r>
      <w:proofErr w:type="spellEnd"/>
      <w:r w:rsidRPr="00B77859">
        <w:rPr>
          <w:rFonts w:ascii="Arial" w:hAnsi="Arial" w:cs="Arial"/>
          <w:sz w:val="22"/>
          <w:szCs w:val="22"/>
        </w:rPr>
        <w:t xml:space="preserve"> and the treatment plan to each patient's needs as opposed to traditional therapies (Kumar et al., 2025). This helps to ensure provision of high quality and effective care.</w:t>
      </w:r>
    </w:p>
    <w:p w14:paraId="5D5C3B51" w14:textId="04B4F182"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lastRenderedPageBreak/>
        <w:t>One thing, in particular, about it is very beneficial to patients – they are getting more involved. The interactive virtual environments are not only more fun and exciting than the traditional exercises in rehabilitation settings, but they can also be used to make the patient do the exercises as well (Naqvi et al., 2024). Similarly, Benito et al., (2025) stated, patients with anxiety or PTSD can undergo a real scenario exposure therapy session in a secure and isolated environment when undergoing Writing. Consequently, the patients can be made more active participant in their treatment and improved results can be obtained.</w:t>
      </w:r>
    </w:p>
    <w:p w14:paraId="72299C20" w14:textId="77777777" w:rsidR="00500160" w:rsidRPr="00500160" w:rsidRDefault="00500160" w:rsidP="00500160">
      <w:pPr>
        <w:spacing w:after="0" w:line="360" w:lineRule="auto"/>
        <w:ind w:firstLine="720"/>
        <w:contextualSpacing/>
        <w:jc w:val="both"/>
        <w:rPr>
          <w:rFonts w:ascii="Arial" w:hAnsi="Arial" w:cs="Arial"/>
          <w:sz w:val="22"/>
          <w:szCs w:val="22"/>
        </w:rPr>
      </w:pPr>
      <w:r w:rsidRPr="00500160">
        <w:rPr>
          <w:rFonts w:ascii="Arial" w:hAnsi="Arial" w:cs="Arial"/>
          <w:sz w:val="22"/>
          <w:szCs w:val="22"/>
        </w:rPr>
        <w:t>VR may also be used to enhance the flexibility of healthcare services delivery. Some interventions can be done remotely allowing fewer patients to have to attend to healthcare facilities on a regular basis (</w:t>
      </w:r>
      <w:proofErr w:type="spellStart"/>
      <w:r w:rsidRPr="00500160">
        <w:rPr>
          <w:rFonts w:ascii="Arial" w:hAnsi="Arial" w:cs="Arial"/>
          <w:sz w:val="22"/>
          <w:szCs w:val="22"/>
        </w:rPr>
        <w:t>Ezeamii</w:t>
      </w:r>
      <w:proofErr w:type="spellEnd"/>
      <w:r w:rsidRPr="00500160">
        <w:rPr>
          <w:rFonts w:ascii="Arial" w:hAnsi="Arial" w:cs="Arial"/>
          <w:sz w:val="22"/>
          <w:szCs w:val="22"/>
        </w:rPr>
        <w:t xml:space="preserve"> et al., 2024). This can be helpful for those with lower mobility and/or in remote areas. This corresponds to a rising trend towards nearer health care provision to the population and providing health services in a less resource-intensive manner.</w:t>
      </w:r>
    </w:p>
    <w:p w14:paraId="415763E6" w14:textId="77777777" w:rsidR="00500160" w:rsidRPr="00500160" w:rsidRDefault="00500160" w:rsidP="00500160">
      <w:pPr>
        <w:spacing w:after="0" w:line="360" w:lineRule="auto"/>
        <w:ind w:firstLine="720"/>
        <w:contextualSpacing/>
        <w:jc w:val="both"/>
        <w:rPr>
          <w:rFonts w:ascii="Arial" w:hAnsi="Arial" w:cs="Arial"/>
          <w:sz w:val="22"/>
          <w:szCs w:val="22"/>
        </w:rPr>
      </w:pPr>
      <w:r w:rsidRPr="00500160">
        <w:rPr>
          <w:rFonts w:ascii="Arial" w:hAnsi="Arial" w:cs="Arial"/>
          <w:sz w:val="22"/>
          <w:szCs w:val="22"/>
        </w:rPr>
        <w:t>There are some limitations in provisioning the services, but there are benefits to them, as well. The expenses for getting VR equipment and software for the purchase, as well as for its maintenance services, can be expensive. These technologies could be unfeasible in smaller health care organizations, thereby not creating a disparity in access. Technical problems such as failure of technology or software bugs can create technical difficulties during treatment sessions, which can impact the approach to treatment and service provision (Yusuf et al., 2025).</w:t>
      </w:r>
    </w:p>
    <w:p w14:paraId="50A0342A" w14:textId="77777777" w:rsidR="00500160" w:rsidRPr="00500160" w:rsidRDefault="00500160" w:rsidP="00500160">
      <w:pPr>
        <w:spacing w:after="0" w:line="360" w:lineRule="auto"/>
        <w:ind w:firstLine="720"/>
        <w:contextualSpacing/>
        <w:jc w:val="both"/>
        <w:rPr>
          <w:rFonts w:ascii="Arial" w:hAnsi="Arial" w:cs="Arial"/>
          <w:sz w:val="22"/>
          <w:szCs w:val="22"/>
        </w:rPr>
      </w:pPr>
      <w:r w:rsidRPr="00500160">
        <w:rPr>
          <w:rFonts w:ascii="Arial" w:hAnsi="Arial" w:cs="Arial"/>
          <w:sz w:val="22"/>
          <w:szCs w:val="22"/>
        </w:rPr>
        <w:t>VR has developed alternative paths to caring and supporting. In my view, the biggest upside about its efforts is the access it provides to those in remote or under-served areas. VR can facilitate tele-consultations, virtual rehabilitation, and online therapeutic sessions. Patients have access to specialist support in the home, decreasing waiting list and travelling time.</w:t>
      </w:r>
    </w:p>
    <w:p w14:paraId="2CFDFF48" w14:textId="77777777" w:rsidR="00500160" w:rsidRPr="00500160" w:rsidRDefault="00500160" w:rsidP="00500160">
      <w:pPr>
        <w:spacing w:after="0" w:line="360" w:lineRule="auto"/>
        <w:ind w:firstLine="720"/>
        <w:contextualSpacing/>
        <w:jc w:val="both"/>
        <w:rPr>
          <w:rFonts w:ascii="Arial" w:hAnsi="Arial" w:cs="Arial"/>
          <w:sz w:val="22"/>
          <w:szCs w:val="22"/>
        </w:rPr>
      </w:pPr>
      <w:r w:rsidRPr="00500160">
        <w:rPr>
          <w:rFonts w:ascii="Arial" w:hAnsi="Arial" w:cs="Arial"/>
          <w:sz w:val="22"/>
          <w:szCs w:val="22"/>
        </w:rPr>
        <w:t>There are service issues but. Not everyone who receives the service owns a computer or has access to a reliable internet. Care sessions can also be interrupted by technical issues or by software problems. Other issues include data security and keeping patient information private in virtual environments (Li et al., 2017).</w:t>
      </w:r>
    </w:p>
    <w:p w14:paraId="1CBA1552" w14:textId="06089A63" w:rsidR="008A0953" w:rsidRDefault="00500160" w:rsidP="00500160">
      <w:pPr>
        <w:spacing w:after="0" w:line="360" w:lineRule="auto"/>
        <w:ind w:firstLine="720"/>
        <w:contextualSpacing/>
        <w:jc w:val="both"/>
        <w:rPr>
          <w:rFonts w:ascii="Arial" w:hAnsi="Arial" w:cs="Arial"/>
          <w:sz w:val="22"/>
          <w:szCs w:val="22"/>
        </w:rPr>
      </w:pPr>
      <w:r w:rsidRPr="00500160">
        <w:rPr>
          <w:rFonts w:ascii="Arial" w:hAnsi="Arial" w:cs="Arial"/>
          <w:sz w:val="22"/>
          <w:szCs w:val="22"/>
        </w:rPr>
        <w:t>Finally, with occasions of VR expanding the reach and flexibility of services, health and social care organizations need to focus on overcoming digital exclusion and technical reliability to ensure services are accessible equitably</w:t>
      </w:r>
      <w:r w:rsidR="007A55FA" w:rsidRPr="007A55FA">
        <w:rPr>
          <w:rFonts w:ascii="Arial" w:hAnsi="Arial" w:cs="Arial"/>
          <w:sz w:val="22"/>
          <w:szCs w:val="22"/>
        </w:rPr>
        <w:t>.</w:t>
      </w:r>
    </w:p>
    <w:p w14:paraId="3DE30BC8" w14:textId="77777777" w:rsidR="00B77859" w:rsidRPr="00143016" w:rsidRDefault="00B77859" w:rsidP="00500160">
      <w:pPr>
        <w:spacing w:after="0" w:line="360" w:lineRule="auto"/>
        <w:ind w:firstLine="720"/>
        <w:contextualSpacing/>
        <w:jc w:val="both"/>
        <w:rPr>
          <w:rFonts w:ascii="Arial" w:hAnsi="Arial" w:cs="Arial"/>
          <w:sz w:val="22"/>
          <w:szCs w:val="22"/>
        </w:rPr>
      </w:pPr>
    </w:p>
    <w:p w14:paraId="5DE97BAA" w14:textId="77777777" w:rsidR="00143016" w:rsidRPr="008A0953" w:rsidRDefault="00143016" w:rsidP="008A0953">
      <w:pPr>
        <w:pStyle w:val="Heading1"/>
        <w:spacing w:before="0" w:after="0" w:line="360" w:lineRule="auto"/>
        <w:contextualSpacing/>
      </w:pPr>
      <w:bookmarkStart w:id="3" w:name="_Toc232980897"/>
      <w:r w:rsidRPr="008A0953">
        <w:t>Impact on Patients and Service Users</w:t>
      </w:r>
      <w:bookmarkEnd w:id="3"/>
    </w:p>
    <w:p w14:paraId="68F9164A" w14:textId="4FF9076A"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 xml:space="preserve">VR therapy has </w:t>
      </w:r>
      <w:proofErr w:type="spellStart"/>
      <w:r w:rsidRPr="008A0953">
        <w:rPr>
          <w:rFonts w:ascii="Arial" w:hAnsi="Arial" w:cs="Arial"/>
          <w:sz w:val="22"/>
          <w:szCs w:val="22"/>
        </w:rPr>
        <w:t>revolutionised</w:t>
      </w:r>
      <w:proofErr w:type="spellEnd"/>
      <w:r w:rsidRPr="008A0953">
        <w:rPr>
          <w:rFonts w:ascii="Arial" w:hAnsi="Arial" w:cs="Arial"/>
          <w:sz w:val="22"/>
          <w:szCs w:val="22"/>
        </w:rPr>
        <w:t xml:space="preserve"> the patient experience in a significant way, adding an interactive, engaging and personal element to the therapy. Patients are more motivated when undergoing VR-based treatments, due to the more immersive experience compared to traditional </w:t>
      </w:r>
      <w:r w:rsidRPr="008A0953">
        <w:rPr>
          <w:rFonts w:ascii="Arial" w:hAnsi="Arial" w:cs="Arial"/>
          <w:sz w:val="22"/>
          <w:szCs w:val="22"/>
        </w:rPr>
        <w:lastRenderedPageBreak/>
        <w:t>treatment, and the fact that one can be exposed to opportunities for treatment that are not in the real world (Maggio et al., 2025).</w:t>
      </w:r>
    </w:p>
    <w:p w14:paraId="36D913E3"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 xml:space="preserve">VR could be a secure way for people with anxiety disorders and PTSD to confront their anxieties in a secure and controlled setting. Such an approach might help to ease distress, and to build confidence over time (Chang et al., 2026). Likewise, people in the midst of physical rehabilitation are more likely to love more activities with VR, and subsequently more involved in physical rehabilitation </w:t>
      </w:r>
      <w:proofErr w:type="spellStart"/>
      <w:r w:rsidRPr="008A0953">
        <w:rPr>
          <w:rFonts w:ascii="Arial" w:hAnsi="Arial" w:cs="Arial"/>
          <w:sz w:val="22"/>
          <w:szCs w:val="22"/>
        </w:rPr>
        <w:t>programmes</w:t>
      </w:r>
      <w:proofErr w:type="spellEnd"/>
      <w:r w:rsidRPr="008A0953">
        <w:rPr>
          <w:rFonts w:ascii="Arial" w:hAnsi="Arial" w:cs="Arial"/>
          <w:sz w:val="22"/>
          <w:szCs w:val="22"/>
        </w:rPr>
        <w:t xml:space="preserve"> and less likely to drop out. Widely increased engagement of health services providers would result in improved recover outcomes and patient satisfaction.</w:t>
      </w:r>
    </w:p>
    <w:p w14:paraId="40DCC0BC"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This was echoed by Kibibi Wairimu, and Nyambura Achieng (2025) who remarked that VR is very effective in managing pain in their study. When the procedure or other activities are uncomfortable, distracting the patients might help decrease their discomfort, if they are undergoing physical rehabilitation. This can enhance treatment experiences and possibly decrease the need for medications.</w:t>
      </w:r>
    </w:p>
    <w:p w14:paraId="6FDABAE5"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 xml:space="preserve">VR therapy works equally well for all those with the disorder, though. Others might feel side effects, such as dizziness, nausea, headaches, popularly referred to as </w:t>
      </w:r>
      <w:proofErr w:type="spellStart"/>
      <w:r w:rsidRPr="008A0953">
        <w:rPr>
          <w:rFonts w:ascii="Arial" w:hAnsi="Arial" w:cs="Arial"/>
          <w:sz w:val="22"/>
          <w:szCs w:val="22"/>
        </w:rPr>
        <w:t>cybersickness</w:t>
      </w:r>
      <w:proofErr w:type="spellEnd"/>
      <w:r w:rsidRPr="008A0953">
        <w:rPr>
          <w:rFonts w:ascii="Arial" w:hAnsi="Arial" w:cs="Arial"/>
          <w:sz w:val="22"/>
          <w:szCs w:val="22"/>
        </w:rPr>
        <w:t xml:space="preserve"> (</w:t>
      </w:r>
      <w:proofErr w:type="spellStart"/>
      <w:r w:rsidRPr="008A0953">
        <w:rPr>
          <w:rFonts w:ascii="Arial" w:hAnsi="Arial" w:cs="Arial"/>
          <w:sz w:val="22"/>
          <w:szCs w:val="22"/>
        </w:rPr>
        <w:t>Jochmann</w:t>
      </w:r>
      <w:proofErr w:type="spellEnd"/>
      <w:r w:rsidRPr="008A0953">
        <w:rPr>
          <w:rFonts w:ascii="Arial" w:hAnsi="Arial" w:cs="Arial"/>
          <w:sz w:val="22"/>
          <w:szCs w:val="22"/>
        </w:rPr>
        <w:t xml:space="preserve"> et al., 2025). These symptoms may not be suitable for some types of patients with VR.</w:t>
      </w:r>
    </w:p>
    <w:p w14:paraId="3540D1C9"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Other issues of course, comes accessibility. Older people and/or people who have limited digital skills may find VR equipment to be not easy to use. Without necessary resources, these groups might have access challenges to care. Further, a face-to-face approach to interaction might be the preferred approach by some and the approach of digital interventions might be perceived as less personal by some attempts (Hung et al., 2023).</w:t>
      </w:r>
    </w:p>
    <w:p w14:paraId="55923875" w14:textId="77777777" w:rsidR="008B3E82" w:rsidRPr="008B3E82" w:rsidRDefault="008B3E82" w:rsidP="008B3E82">
      <w:pPr>
        <w:spacing w:after="0" w:line="360" w:lineRule="auto"/>
        <w:ind w:firstLine="720"/>
        <w:contextualSpacing/>
        <w:jc w:val="both"/>
        <w:rPr>
          <w:rFonts w:ascii="Arial" w:hAnsi="Arial" w:cs="Arial"/>
          <w:sz w:val="22"/>
          <w:szCs w:val="22"/>
        </w:rPr>
      </w:pPr>
      <w:r w:rsidRPr="008B3E82">
        <w:rPr>
          <w:rFonts w:ascii="Arial" w:hAnsi="Arial" w:cs="Arial"/>
          <w:sz w:val="22"/>
          <w:szCs w:val="22"/>
        </w:rPr>
        <w:t xml:space="preserve">Patients have extremely individualized and experiential treatment options using VR. It is a pretty big step towards </w:t>
      </w:r>
      <w:proofErr w:type="spellStart"/>
      <w:r w:rsidRPr="008B3E82">
        <w:rPr>
          <w:rFonts w:ascii="Arial" w:hAnsi="Arial" w:cs="Arial"/>
          <w:sz w:val="22"/>
          <w:szCs w:val="22"/>
        </w:rPr>
        <w:t>patient-centred</w:t>
      </w:r>
      <w:proofErr w:type="spellEnd"/>
      <w:r w:rsidRPr="008B3E82">
        <w:rPr>
          <w:rFonts w:ascii="Arial" w:hAnsi="Arial" w:cs="Arial"/>
          <w:sz w:val="22"/>
          <w:szCs w:val="22"/>
        </w:rPr>
        <w:t xml:space="preserve"> care in my opinion. There are potentially other clinical uses for VR, such as controlled exposure therapy for anxiety, phobias, chronic pain, and PTSD (Freeman et al., 2017; Lindner et al., 2017). It also can assist with physical rehabilitation by enhancing the engagements and motivation of exercises and workouts (</w:t>
      </w:r>
      <w:proofErr w:type="spellStart"/>
      <w:r w:rsidRPr="008B3E82">
        <w:rPr>
          <w:rFonts w:ascii="Arial" w:hAnsi="Arial" w:cs="Arial"/>
          <w:sz w:val="22"/>
          <w:szCs w:val="22"/>
        </w:rPr>
        <w:t>Basfari</w:t>
      </w:r>
      <w:proofErr w:type="spellEnd"/>
      <w:r w:rsidRPr="008B3E82">
        <w:rPr>
          <w:rFonts w:ascii="Arial" w:hAnsi="Arial" w:cs="Arial"/>
          <w:sz w:val="22"/>
          <w:szCs w:val="22"/>
        </w:rPr>
        <w:t xml:space="preserve"> et al., 2017).</w:t>
      </w:r>
    </w:p>
    <w:p w14:paraId="44B038BA" w14:textId="04D3B193" w:rsidR="008A0953" w:rsidRDefault="008B3E82" w:rsidP="008B3E82">
      <w:pPr>
        <w:spacing w:after="0" w:line="360" w:lineRule="auto"/>
        <w:ind w:firstLine="720"/>
        <w:contextualSpacing/>
        <w:jc w:val="both"/>
        <w:rPr>
          <w:rFonts w:ascii="Arial" w:hAnsi="Arial" w:cs="Arial"/>
          <w:sz w:val="22"/>
          <w:szCs w:val="22"/>
        </w:rPr>
      </w:pPr>
      <w:r w:rsidRPr="008B3E82">
        <w:rPr>
          <w:rFonts w:ascii="Arial" w:hAnsi="Arial" w:cs="Arial"/>
          <w:sz w:val="22"/>
          <w:szCs w:val="22"/>
        </w:rPr>
        <w:t>Even with the pros, however, some patients experience side effects from VR headsets, including eye strain, nausea or dizziness (</w:t>
      </w:r>
      <w:proofErr w:type="spellStart"/>
      <w:r w:rsidRPr="008B3E82">
        <w:rPr>
          <w:rFonts w:ascii="Arial" w:hAnsi="Arial" w:cs="Arial"/>
          <w:sz w:val="22"/>
          <w:szCs w:val="22"/>
        </w:rPr>
        <w:t>Bohil</w:t>
      </w:r>
      <w:proofErr w:type="spellEnd"/>
      <w:r w:rsidRPr="008B3E82">
        <w:rPr>
          <w:rFonts w:ascii="Arial" w:hAnsi="Arial" w:cs="Arial"/>
          <w:sz w:val="22"/>
          <w:szCs w:val="22"/>
        </w:rPr>
        <w:t xml:space="preserve"> et al., 2011). This technology may also be hard to use for older people and less tech-savvy people. The price of apparatus can also limit patients' access. VRs have considerable promise for enhancing patient results, though requiring screening for suitability and assistance to make it safe and available for everybody</w:t>
      </w:r>
      <w:r w:rsidR="007A55FA" w:rsidRPr="007A55FA">
        <w:rPr>
          <w:rFonts w:ascii="Arial" w:hAnsi="Arial" w:cs="Arial"/>
          <w:sz w:val="22"/>
          <w:szCs w:val="22"/>
        </w:rPr>
        <w:t>.</w:t>
      </w:r>
    </w:p>
    <w:p w14:paraId="0D6B3EFA" w14:textId="77777777" w:rsidR="007A55FA" w:rsidRPr="00143016" w:rsidRDefault="007A55FA" w:rsidP="007A55FA">
      <w:pPr>
        <w:spacing w:after="0" w:line="360" w:lineRule="auto"/>
        <w:ind w:firstLine="720"/>
        <w:contextualSpacing/>
        <w:jc w:val="both"/>
        <w:rPr>
          <w:rFonts w:ascii="Arial" w:hAnsi="Arial" w:cs="Arial"/>
          <w:sz w:val="22"/>
          <w:szCs w:val="22"/>
        </w:rPr>
      </w:pPr>
    </w:p>
    <w:p w14:paraId="0892A58C" w14:textId="77777777" w:rsidR="00143016" w:rsidRPr="008A0953" w:rsidRDefault="00143016" w:rsidP="008A0953">
      <w:pPr>
        <w:pStyle w:val="Heading1"/>
        <w:spacing w:before="0" w:after="0" w:line="360" w:lineRule="auto"/>
        <w:contextualSpacing/>
      </w:pPr>
      <w:bookmarkStart w:id="4" w:name="_Toc232980898"/>
      <w:r w:rsidRPr="008A0953">
        <w:t>Impact on the Community</w:t>
      </w:r>
      <w:bookmarkEnd w:id="4"/>
    </w:p>
    <w:p w14:paraId="555143EC"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 xml:space="preserve">VR therapy benefits have transcended patient and healthcare </w:t>
      </w:r>
      <w:proofErr w:type="spellStart"/>
      <w:r w:rsidRPr="008A0953">
        <w:rPr>
          <w:rFonts w:ascii="Arial" w:hAnsi="Arial" w:cs="Arial"/>
          <w:sz w:val="22"/>
          <w:szCs w:val="22"/>
        </w:rPr>
        <w:t>organisation</w:t>
      </w:r>
      <w:proofErr w:type="spellEnd"/>
      <w:r w:rsidRPr="008A0953">
        <w:rPr>
          <w:rFonts w:ascii="Arial" w:hAnsi="Arial" w:cs="Arial"/>
          <w:sz w:val="22"/>
          <w:szCs w:val="22"/>
        </w:rPr>
        <w:t xml:space="preserve"> boundaries and extended to communities. Improved access to health care services, as mentioned by Kouijzer et al., (2023) is one of the crucial advantages of providing electronic health records. VR can be remotely accessed and for communities, geographical barriers can be overcome, providing some access to specialist treatment.</w:t>
      </w:r>
    </w:p>
    <w:p w14:paraId="29A78FEC"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VR can be helpful to patients in locations where there is little to no travel associated with treatment, as well as expand access and reach of rehabilitation and mental health programming (Pira et al., 2023) in rural areas and/or underserved areas. This can have a positive impact on health equity and support the tenets of public health with regards to improving access to health care resources.</w:t>
      </w:r>
    </w:p>
    <w:p w14:paraId="1C492CC0" w14:textId="16940DF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This is also beneficial for the family/caregiver. Less need for health care facilities use and fewer financial and time costs may lead to less financial and time costs impact of health care visits (</w:t>
      </w:r>
      <w:proofErr w:type="spellStart"/>
      <w:r w:rsidRPr="008A0953">
        <w:rPr>
          <w:rFonts w:ascii="Arial" w:hAnsi="Arial" w:cs="Arial"/>
          <w:sz w:val="22"/>
          <w:szCs w:val="22"/>
        </w:rPr>
        <w:t>Osilla</w:t>
      </w:r>
      <w:proofErr w:type="spellEnd"/>
      <w:r w:rsidRPr="008A0953">
        <w:rPr>
          <w:rFonts w:ascii="Arial" w:hAnsi="Arial" w:cs="Arial"/>
          <w:sz w:val="22"/>
          <w:szCs w:val="22"/>
        </w:rPr>
        <w:t xml:space="preserve"> et al., 2025). Patients can also share their responsibility for therapy with family member because they may attend the therapy session with them or assist the patients in them at home VR </w:t>
      </w:r>
      <w:proofErr w:type="spellStart"/>
      <w:r w:rsidRPr="008A0953">
        <w:rPr>
          <w:rFonts w:ascii="Arial" w:hAnsi="Arial" w:cs="Arial"/>
          <w:sz w:val="22"/>
          <w:szCs w:val="22"/>
        </w:rPr>
        <w:t>programmes</w:t>
      </w:r>
      <w:proofErr w:type="spellEnd"/>
      <w:r w:rsidRPr="008A0953">
        <w:rPr>
          <w:rFonts w:ascii="Arial" w:hAnsi="Arial" w:cs="Arial"/>
          <w:sz w:val="22"/>
          <w:szCs w:val="22"/>
        </w:rPr>
        <w:t>.</w:t>
      </w:r>
    </w:p>
    <w:p w14:paraId="3E467753" w14:textId="77777777"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These benefits are in place, yet there are also a lot of concerns of digital exclusion. Communities don't have a lot of access to internet and e equipment and technical support. Those with low-income could face greater challenges to access VR-based services (Miah 2024). With the implementation of this technology, however, the gender and inter-generational gap in health measurements could be exacerbated because of poor management of the technology.</w:t>
      </w:r>
    </w:p>
    <w:p w14:paraId="72CAD1E2" w14:textId="67ABFE59" w:rsidR="00143016"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There are also concerns about reducing opportunities for "real world" social interactions with the use of digital interventions. However, in the provision of support and care through health and social care, interpersonal relationships will still remain an integral part of the relationships between the person being supported and the process of support and care provision, particularly if this is to meet the needs of some vulnerable groups who may be socially isolated already (Xue et al., 2026). So, personal care and support is not being replaced by VR – they are seen as an ancillary resource</w:t>
      </w:r>
      <w:r w:rsidR="00143016" w:rsidRPr="00143016">
        <w:rPr>
          <w:rFonts w:ascii="Arial" w:hAnsi="Arial" w:cs="Arial"/>
          <w:sz w:val="22"/>
          <w:szCs w:val="22"/>
        </w:rPr>
        <w:t>.</w:t>
      </w:r>
    </w:p>
    <w:p w14:paraId="66861F4F" w14:textId="6D9F3925" w:rsidR="007A55FA" w:rsidRPr="007A55FA" w:rsidRDefault="007A55FA" w:rsidP="007A55FA">
      <w:pPr>
        <w:spacing w:after="0" w:line="360" w:lineRule="auto"/>
        <w:ind w:firstLine="720"/>
        <w:contextualSpacing/>
        <w:jc w:val="both"/>
        <w:rPr>
          <w:rFonts w:ascii="Arial" w:hAnsi="Arial" w:cs="Arial"/>
          <w:sz w:val="22"/>
          <w:szCs w:val="22"/>
        </w:rPr>
      </w:pPr>
      <w:r w:rsidRPr="007A55FA">
        <w:rPr>
          <w:rFonts w:ascii="Arial" w:hAnsi="Arial" w:cs="Arial"/>
          <w:sz w:val="22"/>
          <w:szCs w:val="22"/>
        </w:rPr>
        <w:t xml:space="preserve">At a community level, VR can help reduce health inequalities. In my opinion, this is where VR could have the most long-term impact. VR </w:t>
      </w:r>
      <w:proofErr w:type="spellStart"/>
      <w:r w:rsidRPr="007A55FA">
        <w:rPr>
          <w:rFonts w:ascii="Arial" w:hAnsi="Arial" w:cs="Arial"/>
          <w:sz w:val="22"/>
          <w:szCs w:val="22"/>
        </w:rPr>
        <w:t>programmes</w:t>
      </w:r>
      <w:proofErr w:type="spellEnd"/>
      <w:r w:rsidRPr="007A55FA">
        <w:rPr>
          <w:rFonts w:ascii="Arial" w:hAnsi="Arial" w:cs="Arial"/>
          <w:sz w:val="22"/>
          <w:szCs w:val="22"/>
        </w:rPr>
        <w:t xml:space="preserve"> can deliver health education, mental health support, and wellbeing initiatives to wider populations. It allows community groups to access resources that were previously only available in specialist </w:t>
      </w:r>
      <w:proofErr w:type="spellStart"/>
      <w:r w:rsidRPr="007A55FA">
        <w:rPr>
          <w:rFonts w:ascii="Arial" w:hAnsi="Arial" w:cs="Arial"/>
          <w:sz w:val="22"/>
          <w:szCs w:val="22"/>
        </w:rPr>
        <w:t>centres</w:t>
      </w:r>
      <w:proofErr w:type="spellEnd"/>
      <w:r w:rsidRPr="007A55FA">
        <w:rPr>
          <w:rFonts w:ascii="Arial" w:hAnsi="Arial" w:cs="Arial"/>
          <w:sz w:val="22"/>
          <w:szCs w:val="22"/>
        </w:rPr>
        <w:t xml:space="preserve"> (</w:t>
      </w:r>
      <w:proofErr w:type="spellStart"/>
      <w:r w:rsidRPr="007A55FA">
        <w:rPr>
          <w:rFonts w:ascii="Arial" w:hAnsi="Arial" w:cs="Arial"/>
          <w:sz w:val="22"/>
          <w:szCs w:val="22"/>
        </w:rPr>
        <w:t>Veling</w:t>
      </w:r>
      <w:proofErr w:type="spellEnd"/>
      <w:r w:rsidRPr="007A55FA">
        <w:rPr>
          <w:rFonts w:ascii="Arial" w:hAnsi="Arial" w:cs="Arial"/>
          <w:sz w:val="22"/>
          <w:szCs w:val="22"/>
        </w:rPr>
        <w:t xml:space="preserve"> et al., 2014</w:t>
      </w:r>
      <w:r>
        <w:rPr>
          <w:rFonts w:ascii="Arial" w:hAnsi="Arial" w:cs="Arial"/>
          <w:sz w:val="22"/>
          <w:szCs w:val="22"/>
        </w:rPr>
        <w:t>)</w:t>
      </w:r>
      <w:r w:rsidRPr="007A55FA">
        <w:rPr>
          <w:rFonts w:ascii="Arial" w:hAnsi="Arial" w:cs="Arial"/>
          <w:sz w:val="22"/>
          <w:szCs w:val="22"/>
        </w:rPr>
        <w:t>.</w:t>
      </w:r>
    </w:p>
    <w:p w14:paraId="426C0752" w14:textId="4BC93AA4" w:rsidR="007A55FA" w:rsidRPr="007A55FA" w:rsidRDefault="007A55FA" w:rsidP="007A55FA">
      <w:pPr>
        <w:spacing w:after="0" w:line="360" w:lineRule="auto"/>
        <w:ind w:firstLine="720"/>
        <w:contextualSpacing/>
        <w:jc w:val="both"/>
        <w:rPr>
          <w:rFonts w:ascii="Arial" w:hAnsi="Arial" w:cs="Arial"/>
          <w:sz w:val="22"/>
          <w:szCs w:val="22"/>
        </w:rPr>
      </w:pPr>
      <w:r w:rsidRPr="007A55FA">
        <w:rPr>
          <w:rFonts w:ascii="Arial" w:hAnsi="Arial" w:cs="Arial"/>
          <w:sz w:val="22"/>
          <w:szCs w:val="22"/>
        </w:rPr>
        <w:t>However, community implementation faces barriers. There is a risk that VR could widen the digital divide if only well-funded areas can afford it. Privacy concerns also arise when collecting community health data through VR platforms</w:t>
      </w:r>
      <w:r>
        <w:rPr>
          <w:rFonts w:ascii="Arial" w:hAnsi="Arial" w:cs="Arial"/>
          <w:sz w:val="22"/>
          <w:szCs w:val="22"/>
        </w:rPr>
        <w:t xml:space="preserve"> (</w:t>
      </w:r>
      <w:r w:rsidRPr="007A55FA">
        <w:rPr>
          <w:rFonts w:ascii="Arial" w:hAnsi="Arial" w:cs="Arial"/>
          <w:sz w:val="22"/>
          <w:szCs w:val="22"/>
        </w:rPr>
        <w:t>Jensen and Konradsen</w:t>
      </w:r>
      <w:r>
        <w:rPr>
          <w:rFonts w:ascii="Arial" w:hAnsi="Arial" w:cs="Arial"/>
          <w:sz w:val="22"/>
          <w:szCs w:val="22"/>
        </w:rPr>
        <w:t xml:space="preserve"> 2018)</w:t>
      </w:r>
      <w:r w:rsidRPr="007A55FA">
        <w:rPr>
          <w:rFonts w:ascii="Arial" w:hAnsi="Arial" w:cs="Arial"/>
          <w:sz w:val="22"/>
          <w:szCs w:val="22"/>
        </w:rPr>
        <w:t>. Furthermore, over-reliance on virtual interaction may reduce opportunities for real-world social connection.</w:t>
      </w:r>
    </w:p>
    <w:p w14:paraId="3FF116CA" w14:textId="4561A4AA" w:rsidR="007A55FA" w:rsidRPr="008A0953" w:rsidRDefault="007A55FA" w:rsidP="007A55FA">
      <w:pPr>
        <w:spacing w:after="0" w:line="360" w:lineRule="auto"/>
        <w:ind w:firstLine="720"/>
        <w:contextualSpacing/>
        <w:jc w:val="both"/>
        <w:rPr>
          <w:rFonts w:ascii="Arial" w:hAnsi="Arial" w:cs="Arial"/>
          <w:sz w:val="22"/>
          <w:szCs w:val="22"/>
        </w:rPr>
      </w:pPr>
      <w:r w:rsidRPr="007A55FA">
        <w:rPr>
          <w:rFonts w:ascii="Arial" w:hAnsi="Arial" w:cs="Arial"/>
          <w:sz w:val="22"/>
          <w:szCs w:val="22"/>
        </w:rPr>
        <w:t>In summary, VR presents exciting opportunities for community health, but careful planning is needed to ensure it promotes inclusion rather than increasing inequality.</w:t>
      </w:r>
    </w:p>
    <w:p w14:paraId="54035B76" w14:textId="77777777" w:rsidR="008A0953" w:rsidRPr="00143016" w:rsidRDefault="008A0953" w:rsidP="008A0953">
      <w:pPr>
        <w:spacing w:after="0" w:line="360" w:lineRule="auto"/>
        <w:ind w:firstLine="720"/>
        <w:contextualSpacing/>
        <w:jc w:val="both"/>
        <w:rPr>
          <w:rFonts w:ascii="Arial" w:hAnsi="Arial" w:cs="Arial"/>
          <w:sz w:val="22"/>
          <w:szCs w:val="22"/>
        </w:rPr>
      </w:pPr>
    </w:p>
    <w:p w14:paraId="69E2C3CF" w14:textId="77777777" w:rsidR="00143016" w:rsidRPr="008A0953" w:rsidRDefault="00143016" w:rsidP="008A0953">
      <w:pPr>
        <w:pStyle w:val="Heading1"/>
        <w:spacing w:before="0" w:after="0" w:line="360" w:lineRule="auto"/>
        <w:contextualSpacing/>
      </w:pPr>
      <w:bookmarkStart w:id="5" w:name="_Toc232980899"/>
      <w:r w:rsidRPr="008A0953">
        <w:t>Conclusion</w:t>
      </w:r>
      <w:bookmarkEnd w:id="5"/>
    </w:p>
    <w:p w14:paraId="05191777" w14:textId="7CA2CDFF" w:rsidR="008A0953" w:rsidRPr="008A0953" w:rsidRDefault="008A0953" w:rsidP="008A0953">
      <w:pPr>
        <w:spacing w:after="0" w:line="360" w:lineRule="auto"/>
        <w:ind w:firstLine="720"/>
        <w:contextualSpacing/>
        <w:jc w:val="both"/>
        <w:rPr>
          <w:rFonts w:ascii="Arial" w:hAnsi="Arial" w:cs="Arial"/>
          <w:sz w:val="22"/>
          <w:szCs w:val="22"/>
        </w:rPr>
      </w:pPr>
      <w:r w:rsidRPr="008A0953">
        <w:rPr>
          <w:rFonts w:ascii="Arial" w:hAnsi="Arial" w:cs="Arial"/>
          <w:sz w:val="22"/>
          <w:szCs w:val="22"/>
        </w:rPr>
        <w:t>In conclusion, VR therapy has been a huge leap in the digital world and a huge success in the Health and Social care sector of the UK. This technology is helping to keep staff more effective, provide better services and better skills to help patients stay connected and access services longer with community. In health treatment, it has applications that can be developed, e.g., in mental health treatment &amp; rehabilitation, pain management.</w:t>
      </w:r>
    </w:p>
    <w:p w14:paraId="221CB4B7" w14:textId="77777777" w:rsidR="007A55FA" w:rsidRDefault="008A0953" w:rsidP="007A55FA">
      <w:pPr>
        <w:spacing w:after="0" w:line="360" w:lineRule="auto"/>
        <w:ind w:firstLine="720"/>
        <w:contextualSpacing/>
        <w:jc w:val="both"/>
        <w:rPr>
          <w:rFonts w:ascii="Arial" w:hAnsi="Arial" w:cs="Arial"/>
          <w:sz w:val="22"/>
          <w:szCs w:val="22"/>
        </w:rPr>
      </w:pPr>
      <w:r w:rsidRPr="008A0953">
        <w:rPr>
          <w:rFonts w:ascii="Arial" w:hAnsi="Arial" w:cs="Arial"/>
          <w:sz w:val="22"/>
          <w:szCs w:val="22"/>
        </w:rPr>
        <w:t xml:space="preserve">However, challenges remain. To fully </w:t>
      </w:r>
      <w:proofErr w:type="spellStart"/>
      <w:r w:rsidRPr="008A0953">
        <w:rPr>
          <w:rFonts w:ascii="Arial" w:hAnsi="Arial" w:cs="Arial"/>
          <w:sz w:val="22"/>
          <w:szCs w:val="22"/>
        </w:rPr>
        <w:t>realise</w:t>
      </w:r>
      <w:proofErr w:type="spellEnd"/>
      <w:r w:rsidRPr="008A0953">
        <w:rPr>
          <w:rFonts w:ascii="Arial" w:hAnsi="Arial" w:cs="Arial"/>
          <w:sz w:val="22"/>
          <w:szCs w:val="22"/>
        </w:rPr>
        <w:t xml:space="preserve"> the benefits of VR therapy, workforce training needs, implementation costs, technical feasibility, exclusion issues, and accessibility/privacy issues must be addressed. While this technology offer is very exciting, sufficient investments, staff support and availability to all customers equitably are required.</w:t>
      </w:r>
    </w:p>
    <w:p w14:paraId="5B2A5E89" w14:textId="7DEDAD42" w:rsidR="00143016" w:rsidRPr="008A0953" w:rsidRDefault="007A55FA" w:rsidP="007A55FA">
      <w:pPr>
        <w:spacing w:after="0" w:line="360" w:lineRule="auto"/>
        <w:ind w:firstLine="720"/>
        <w:contextualSpacing/>
        <w:jc w:val="both"/>
        <w:rPr>
          <w:rFonts w:ascii="Arial" w:hAnsi="Arial" w:cs="Arial"/>
          <w:sz w:val="22"/>
          <w:szCs w:val="22"/>
        </w:rPr>
      </w:pPr>
      <w:r w:rsidRPr="007A55FA">
        <w:rPr>
          <w:rFonts w:ascii="Arial" w:hAnsi="Arial" w:cs="Arial"/>
          <w:sz w:val="22"/>
          <w:szCs w:val="22"/>
        </w:rPr>
        <w:t xml:space="preserve">To conclude, VR is reshaping health and social care across workforce development, service delivery, patient treatment, and community support. The evidence shows clear benefits in terms of accessibility, engagement, and </w:t>
      </w:r>
      <w:proofErr w:type="spellStart"/>
      <w:r w:rsidRPr="007A55FA">
        <w:rPr>
          <w:rFonts w:ascii="Arial" w:hAnsi="Arial" w:cs="Arial"/>
          <w:sz w:val="22"/>
          <w:szCs w:val="22"/>
        </w:rPr>
        <w:t>personalisation</w:t>
      </w:r>
      <w:proofErr w:type="spellEnd"/>
      <w:r w:rsidRPr="007A55FA">
        <w:rPr>
          <w:rFonts w:ascii="Arial" w:hAnsi="Arial" w:cs="Arial"/>
          <w:sz w:val="22"/>
          <w:szCs w:val="22"/>
        </w:rPr>
        <w:t>. However, challenges around cost, training, digital access, and ethics must be addressed. On balance, I believe that if implemented equitably and with proper support, VR can significantly enhance the quality and reach of health and social care services in the UK.</w:t>
      </w:r>
      <w:r w:rsidR="00143016" w:rsidRPr="008A0953">
        <w:rPr>
          <w:rFonts w:ascii="Arial" w:hAnsi="Arial" w:cs="Arial"/>
          <w:sz w:val="22"/>
          <w:szCs w:val="22"/>
        </w:rPr>
        <w:br w:type="page"/>
      </w:r>
    </w:p>
    <w:p w14:paraId="005DDCEB" w14:textId="57EC8F93" w:rsidR="0064534E" w:rsidRPr="008A0953" w:rsidRDefault="0085636A" w:rsidP="008A0953">
      <w:pPr>
        <w:pStyle w:val="Heading1"/>
        <w:spacing w:before="0" w:after="0" w:line="360" w:lineRule="auto"/>
        <w:contextualSpacing/>
      </w:pPr>
      <w:bookmarkStart w:id="6" w:name="_Toc232980900"/>
      <w:r w:rsidRPr="008A0953">
        <w:t>References</w:t>
      </w:r>
      <w:bookmarkEnd w:id="6"/>
    </w:p>
    <w:p w14:paraId="7FEEABCD" w14:textId="77777777" w:rsidR="00D45C44" w:rsidRPr="008A0953" w:rsidRDefault="00D45C44" w:rsidP="008A0953">
      <w:pPr>
        <w:spacing w:after="0" w:line="360" w:lineRule="auto"/>
        <w:ind w:left="720" w:hanging="720"/>
        <w:contextualSpacing/>
        <w:jc w:val="both"/>
        <w:rPr>
          <w:rFonts w:ascii="Arial" w:hAnsi="Arial" w:cs="Arial"/>
          <w:sz w:val="22"/>
          <w:szCs w:val="22"/>
        </w:rPr>
      </w:pPr>
      <w:proofErr w:type="spellStart"/>
      <w:r w:rsidRPr="008A0953">
        <w:rPr>
          <w:rFonts w:ascii="Arial" w:hAnsi="Arial" w:cs="Arial"/>
          <w:sz w:val="22"/>
          <w:szCs w:val="22"/>
        </w:rPr>
        <w:t>Baniasadi</w:t>
      </w:r>
      <w:proofErr w:type="spellEnd"/>
      <w:r w:rsidRPr="008A0953">
        <w:rPr>
          <w:rFonts w:ascii="Arial" w:hAnsi="Arial" w:cs="Arial"/>
          <w:sz w:val="22"/>
          <w:szCs w:val="22"/>
        </w:rPr>
        <w:t xml:space="preserve">, T., </w:t>
      </w:r>
      <w:proofErr w:type="spellStart"/>
      <w:r w:rsidRPr="008A0953">
        <w:rPr>
          <w:rFonts w:ascii="Arial" w:hAnsi="Arial" w:cs="Arial"/>
          <w:sz w:val="22"/>
          <w:szCs w:val="22"/>
        </w:rPr>
        <w:t>Ayyoubzadeh</w:t>
      </w:r>
      <w:proofErr w:type="spellEnd"/>
      <w:r w:rsidRPr="008A0953">
        <w:rPr>
          <w:rFonts w:ascii="Arial" w:hAnsi="Arial" w:cs="Arial"/>
          <w:sz w:val="22"/>
          <w:szCs w:val="22"/>
        </w:rPr>
        <w:t xml:space="preserve">, S.M. and </w:t>
      </w:r>
      <w:proofErr w:type="spellStart"/>
      <w:r w:rsidRPr="008A0953">
        <w:rPr>
          <w:rFonts w:ascii="Arial" w:hAnsi="Arial" w:cs="Arial"/>
          <w:sz w:val="22"/>
          <w:szCs w:val="22"/>
        </w:rPr>
        <w:t>Mohammadzadeh</w:t>
      </w:r>
      <w:proofErr w:type="spellEnd"/>
      <w:r w:rsidRPr="008A0953">
        <w:rPr>
          <w:rFonts w:ascii="Arial" w:hAnsi="Arial" w:cs="Arial"/>
          <w:sz w:val="22"/>
          <w:szCs w:val="22"/>
        </w:rPr>
        <w:t>, N., 2020. Challenges and practical considerations in applying virtual reality in medical education and treatment. </w:t>
      </w:r>
      <w:r w:rsidRPr="008A0953">
        <w:rPr>
          <w:rFonts w:ascii="Arial" w:hAnsi="Arial" w:cs="Arial"/>
          <w:i/>
          <w:iCs/>
          <w:sz w:val="22"/>
          <w:szCs w:val="22"/>
        </w:rPr>
        <w:t>Oman medical journal</w:t>
      </w:r>
      <w:r w:rsidRPr="008A0953">
        <w:rPr>
          <w:rFonts w:ascii="Arial" w:hAnsi="Arial" w:cs="Arial"/>
          <w:sz w:val="22"/>
          <w:szCs w:val="22"/>
        </w:rPr>
        <w:t>, </w:t>
      </w:r>
      <w:r w:rsidRPr="008A0953">
        <w:rPr>
          <w:rFonts w:ascii="Arial" w:hAnsi="Arial" w:cs="Arial"/>
          <w:i/>
          <w:iCs/>
          <w:sz w:val="22"/>
          <w:szCs w:val="22"/>
        </w:rPr>
        <w:t>35</w:t>
      </w:r>
      <w:r w:rsidRPr="008A0953">
        <w:rPr>
          <w:rFonts w:ascii="Arial" w:hAnsi="Arial" w:cs="Arial"/>
          <w:sz w:val="22"/>
          <w:szCs w:val="22"/>
        </w:rPr>
        <w:t>(3), p.e125.</w:t>
      </w:r>
    </w:p>
    <w:p w14:paraId="0241E5FE" w14:textId="77777777" w:rsidR="00D45C44" w:rsidRDefault="00D45C44" w:rsidP="008A0953">
      <w:pPr>
        <w:spacing w:after="0" w:line="360" w:lineRule="auto"/>
        <w:ind w:left="720" w:hanging="720"/>
        <w:contextualSpacing/>
        <w:jc w:val="both"/>
        <w:rPr>
          <w:rFonts w:ascii="Arial" w:hAnsi="Arial" w:cs="Arial"/>
          <w:sz w:val="22"/>
          <w:szCs w:val="22"/>
        </w:rPr>
      </w:pPr>
      <w:r w:rsidRPr="007A55FA">
        <w:rPr>
          <w:rFonts w:ascii="Arial" w:hAnsi="Arial" w:cs="Arial"/>
          <w:sz w:val="22"/>
          <w:szCs w:val="22"/>
        </w:rPr>
        <w:t xml:space="preserve">Bashiri, A., </w:t>
      </w:r>
      <w:proofErr w:type="spellStart"/>
      <w:r w:rsidRPr="007A55FA">
        <w:rPr>
          <w:rFonts w:ascii="Arial" w:hAnsi="Arial" w:cs="Arial"/>
          <w:sz w:val="22"/>
          <w:szCs w:val="22"/>
        </w:rPr>
        <w:t>Ghazisaeedi</w:t>
      </w:r>
      <w:proofErr w:type="spellEnd"/>
      <w:r w:rsidRPr="007A55FA">
        <w:rPr>
          <w:rFonts w:ascii="Arial" w:hAnsi="Arial" w:cs="Arial"/>
          <w:sz w:val="22"/>
          <w:szCs w:val="22"/>
        </w:rPr>
        <w:t>, M. and Shahmoradi, L., 2017. The opportunities of virtual reality in the rehabilitation of children with attention deficit hyperactivity disorder: a literature review. </w:t>
      </w:r>
      <w:r w:rsidRPr="007A55FA">
        <w:rPr>
          <w:rFonts w:ascii="Arial" w:hAnsi="Arial" w:cs="Arial"/>
          <w:i/>
          <w:iCs/>
          <w:sz w:val="22"/>
          <w:szCs w:val="22"/>
        </w:rPr>
        <w:t>Korean journal of pediatrics</w:t>
      </w:r>
      <w:r w:rsidRPr="007A55FA">
        <w:rPr>
          <w:rFonts w:ascii="Arial" w:hAnsi="Arial" w:cs="Arial"/>
          <w:sz w:val="22"/>
          <w:szCs w:val="22"/>
        </w:rPr>
        <w:t>, </w:t>
      </w:r>
      <w:r w:rsidRPr="007A55FA">
        <w:rPr>
          <w:rFonts w:ascii="Arial" w:hAnsi="Arial" w:cs="Arial"/>
          <w:i/>
          <w:iCs/>
          <w:sz w:val="22"/>
          <w:szCs w:val="22"/>
        </w:rPr>
        <w:t>60</w:t>
      </w:r>
      <w:r w:rsidRPr="007A55FA">
        <w:rPr>
          <w:rFonts w:ascii="Arial" w:hAnsi="Arial" w:cs="Arial"/>
          <w:sz w:val="22"/>
          <w:szCs w:val="22"/>
        </w:rPr>
        <w:t>(11), p.337.</w:t>
      </w:r>
    </w:p>
    <w:p w14:paraId="3520E0F8" w14:textId="77777777" w:rsidR="00D45C44" w:rsidRPr="008A0953" w:rsidRDefault="00D45C44" w:rsidP="008A0953">
      <w:pPr>
        <w:spacing w:after="0" w:line="360" w:lineRule="auto"/>
        <w:ind w:left="720" w:hanging="720"/>
        <w:contextualSpacing/>
        <w:jc w:val="both"/>
        <w:rPr>
          <w:rFonts w:ascii="Arial" w:hAnsi="Arial" w:cs="Arial"/>
          <w:sz w:val="22"/>
          <w:szCs w:val="22"/>
        </w:rPr>
      </w:pPr>
      <w:proofErr w:type="spellStart"/>
      <w:r w:rsidRPr="008A0953">
        <w:rPr>
          <w:rFonts w:ascii="Arial" w:hAnsi="Arial" w:cs="Arial"/>
          <w:sz w:val="22"/>
          <w:szCs w:val="22"/>
        </w:rPr>
        <w:t>Bateni</w:t>
      </w:r>
      <w:proofErr w:type="spellEnd"/>
      <w:r w:rsidRPr="008A0953">
        <w:rPr>
          <w:rFonts w:ascii="Arial" w:hAnsi="Arial" w:cs="Arial"/>
          <w:sz w:val="22"/>
          <w:szCs w:val="22"/>
        </w:rPr>
        <w:t xml:space="preserve">, H., Carruthers, J., Mohan, R. and </w:t>
      </w:r>
      <w:proofErr w:type="spellStart"/>
      <w:r w:rsidRPr="008A0953">
        <w:rPr>
          <w:rFonts w:ascii="Arial" w:hAnsi="Arial" w:cs="Arial"/>
          <w:sz w:val="22"/>
          <w:szCs w:val="22"/>
        </w:rPr>
        <w:t>Pishva</w:t>
      </w:r>
      <w:proofErr w:type="spellEnd"/>
      <w:r w:rsidRPr="008A0953">
        <w:rPr>
          <w:rFonts w:ascii="Arial" w:hAnsi="Arial" w:cs="Arial"/>
          <w:sz w:val="22"/>
          <w:szCs w:val="22"/>
        </w:rPr>
        <w:t>, S., 2024. Use of virtual reality in physical therapy as an intervention and diagnostic tool. </w:t>
      </w:r>
      <w:r w:rsidRPr="008A0953">
        <w:rPr>
          <w:rFonts w:ascii="Arial" w:hAnsi="Arial" w:cs="Arial"/>
          <w:i/>
          <w:iCs/>
          <w:sz w:val="22"/>
          <w:szCs w:val="22"/>
        </w:rPr>
        <w:t>Rehabilitation research and practice</w:t>
      </w:r>
      <w:r w:rsidRPr="008A0953">
        <w:rPr>
          <w:rFonts w:ascii="Arial" w:hAnsi="Arial" w:cs="Arial"/>
          <w:sz w:val="22"/>
          <w:szCs w:val="22"/>
        </w:rPr>
        <w:t>, </w:t>
      </w:r>
      <w:r w:rsidRPr="008A0953">
        <w:rPr>
          <w:rFonts w:ascii="Arial" w:hAnsi="Arial" w:cs="Arial"/>
          <w:i/>
          <w:iCs/>
          <w:sz w:val="22"/>
          <w:szCs w:val="22"/>
        </w:rPr>
        <w:t>2024</w:t>
      </w:r>
      <w:r w:rsidRPr="008A0953">
        <w:rPr>
          <w:rFonts w:ascii="Arial" w:hAnsi="Arial" w:cs="Arial"/>
          <w:sz w:val="22"/>
          <w:szCs w:val="22"/>
        </w:rPr>
        <w:t>(1), p.1122286.</w:t>
      </w:r>
    </w:p>
    <w:p w14:paraId="49635D91"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Benito, K., Pittig, A., Abramowitz, J., Arch, J.J., Chavira, D., de Kleine, R., De Nadai, A.S., Hermans, D., Hofmann, S.G., Hoyer, J. and Huppert, J.D., 2025. Mechanisms of change in exposure therapy for anxiety and related disorders: a research agenda. </w:t>
      </w:r>
      <w:r w:rsidRPr="008A0953">
        <w:rPr>
          <w:rFonts w:ascii="Arial" w:hAnsi="Arial" w:cs="Arial"/>
          <w:i/>
          <w:iCs/>
          <w:sz w:val="22"/>
          <w:szCs w:val="22"/>
        </w:rPr>
        <w:t>Clinical Psychological Science</w:t>
      </w:r>
      <w:r w:rsidRPr="008A0953">
        <w:rPr>
          <w:rFonts w:ascii="Arial" w:hAnsi="Arial" w:cs="Arial"/>
          <w:sz w:val="22"/>
          <w:szCs w:val="22"/>
        </w:rPr>
        <w:t>, </w:t>
      </w:r>
      <w:r w:rsidRPr="008A0953">
        <w:rPr>
          <w:rFonts w:ascii="Arial" w:hAnsi="Arial" w:cs="Arial"/>
          <w:i/>
          <w:iCs/>
          <w:sz w:val="22"/>
          <w:szCs w:val="22"/>
        </w:rPr>
        <w:t>13</w:t>
      </w:r>
      <w:r w:rsidRPr="008A0953">
        <w:rPr>
          <w:rFonts w:ascii="Arial" w:hAnsi="Arial" w:cs="Arial"/>
          <w:sz w:val="22"/>
          <w:szCs w:val="22"/>
        </w:rPr>
        <w:t>(4), pp.687-719.</w:t>
      </w:r>
    </w:p>
    <w:p w14:paraId="04095B7F" w14:textId="77777777" w:rsidR="00D45C44" w:rsidRDefault="00D45C44" w:rsidP="008A0953">
      <w:pPr>
        <w:spacing w:after="0" w:line="360" w:lineRule="auto"/>
        <w:ind w:left="720" w:hanging="720"/>
        <w:contextualSpacing/>
        <w:jc w:val="both"/>
        <w:rPr>
          <w:rFonts w:ascii="Arial" w:hAnsi="Arial" w:cs="Arial"/>
          <w:sz w:val="22"/>
          <w:szCs w:val="22"/>
        </w:rPr>
      </w:pPr>
      <w:r w:rsidRPr="007A55FA">
        <w:rPr>
          <w:rFonts w:ascii="Arial" w:hAnsi="Arial" w:cs="Arial"/>
          <w:sz w:val="22"/>
          <w:szCs w:val="22"/>
        </w:rPr>
        <w:t xml:space="preserve">Bohil, C.J., Alicea, B. and </w:t>
      </w:r>
      <w:proofErr w:type="spellStart"/>
      <w:r w:rsidRPr="007A55FA">
        <w:rPr>
          <w:rFonts w:ascii="Arial" w:hAnsi="Arial" w:cs="Arial"/>
          <w:sz w:val="22"/>
          <w:szCs w:val="22"/>
        </w:rPr>
        <w:t>Biocca</w:t>
      </w:r>
      <w:proofErr w:type="spellEnd"/>
      <w:r w:rsidRPr="007A55FA">
        <w:rPr>
          <w:rFonts w:ascii="Arial" w:hAnsi="Arial" w:cs="Arial"/>
          <w:sz w:val="22"/>
          <w:szCs w:val="22"/>
        </w:rPr>
        <w:t>, F.A., 2011. Virtual reality in neuroscience research and therapy. </w:t>
      </w:r>
      <w:r w:rsidRPr="007A55FA">
        <w:rPr>
          <w:rFonts w:ascii="Arial" w:hAnsi="Arial" w:cs="Arial"/>
          <w:i/>
          <w:iCs/>
          <w:sz w:val="22"/>
          <w:szCs w:val="22"/>
        </w:rPr>
        <w:t>Nature reviews neuroscience</w:t>
      </w:r>
      <w:r w:rsidRPr="007A55FA">
        <w:rPr>
          <w:rFonts w:ascii="Arial" w:hAnsi="Arial" w:cs="Arial"/>
          <w:sz w:val="22"/>
          <w:szCs w:val="22"/>
        </w:rPr>
        <w:t>, </w:t>
      </w:r>
      <w:r w:rsidRPr="007A55FA">
        <w:rPr>
          <w:rFonts w:ascii="Arial" w:hAnsi="Arial" w:cs="Arial"/>
          <w:i/>
          <w:iCs/>
          <w:sz w:val="22"/>
          <w:szCs w:val="22"/>
        </w:rPr>
        <w:t>12</w:t>
      </w:r>
      <w:r w:rsidRPr="007A55FA">
        <w:rPr>
          <w:rFonts w:ascii="Arial" w:hAnsi="Arial" w:cs="Arial"/>
          <w:sz w:val="22"/>
          <w:szCs w:val="22"/>
        </w:rPr>
        <w:t>(12), pp.752-762.</w:t>
      </w:r>
    </w:p>
    <w:p w14:paraId="7607C61D"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 xml:space="preserve">Chang, Y.C., Arifin, H., Hung, T.M., Lin, C.L., Ye, J.Y., Pien, L.C., Su, P.Y., Chen, R. and Chou, K.R., 2026. Innovative virtual reality exposure therapy for anxiety and posttraumatic stress disorder: a meta-analysis of </w:t>
      </w:r>
      <w:proofErr w:type="spellStart"/>
      <w:r w:rsidRPr="008A0953">
        <w:rPr>
          <w:rFonts w:ascii="Arial" w:hAnsi="Arial" w:cs="Arial"/>
          <w:sz w:val="22"/>
          <w:szCs w:val="22"/>
        </w:rPr>
        <w:t>randomised</w:t>
      </w:r>
      <w:proofErr w:type="spellEnd"/>
      <w:r w:rsidRPr="008A0953">
        <w:rPr>
          <w:rFonts w:ascii="Arial" w:hAnsi="Arial" w:cs="Arial"/>
          <w:sz w:val="22"/>
          <w:szCs w:val="22"/>
        </w:rPr>
        <w:t xml:space="preserve"> controlled trials. </w:t>
      </w:r>
      <w:r w:rsidRPr="008A0953">
        <w:rPr>
          <w:rFonts w:ascii="Arial" w:hAnsi="Arial" w:cs="Arial"/>
          <w:i/>
          <w:iCs/>
          <w:sz w:val="22"/>
          <w:szCs w:val="22"/>
        </w:rPr>
        <w:t>Journal of Global Health</w:t>
      </w:r>
      <w:r w:rsidRPr="008A0953">
        <w:rPr>
          <w:rFonts w:ascii="Arial" w:hAnsi="Arial" w:cs="Arial"/>
          <w:sz w:val="22"/>
          <w:szCs w:val="22"/>
        </w:rPr>
        <w:t>, </w:t>
      </w:r>
      <w:r w:rsidRPr="008A0953">
        <w:rPr>
          <w:rFonts w:ascii="Arial" w:hAnsi="Arial" w:cs="Arial"/>
          <w:i/>
          <w:iCs/>
          <w:sz w:val="22"/>
          <w:szCs w:val="22"/>
        </w:rPr>
        <w:t>16</w:t>
      </w:r>
      <w:r w:rsidRPr="008A0953">
        <w:rPr>
          <w:rFonts w:ascii="Arial" w:hAnsi="Arial" w:cs="Arial"/>
          <w:sz w:val="22"/>
          <w:szCs w:val="22"/>
        </w:rPr>
        <w:t>, p.04090.</w:t>
      </w:r>
    </w:p>
    <w:p w14:paraId="23484278" w14:textId="77777777" w:rsidR="00D45C44" w:rsidRPr="008A0953" w:rsidRDefault="00D45C44" w:rsidP="008A0953">
      <w:pPr>
        <w:spacing w:after="0" w:line="360" w:lineRule="auto"/>
        <w:ind w:left="720" w:hanging="720"/>
        <w:contextualSpacing/>
        <w:jc w:val="both"/>
        <w:rPr>
          <w:rFonts w:ascii="Arial" w:hAnsi="Arial" w:cs="Arial"/>
          <w:sz w:val="22"/>
          <w:szCs w:val="22"/>
        </w:rPr>
      </w:pPr>
      <w:proofErr w:type="spellStart"/>
      <w:r w:rsidRPr="008A0953">
        <w:rPr>
          <w:rFonts w:ascii="Arial" w:hAnsi="Arial" w:cs="Arial"/>
          <w:sz w:val="22"/>
          <w:szCs w:val="22"/>
        </w:rPr>
        <w:t>Ezeamii</w:t>
      </w:r>
      <w:proofErr w:type="spellEnd"/>
      <w:r w:rsidRPr="008A0953">
        <w:rPr>
          <w:rFonts w:ascii="Arial" w:hAnsi="Arial" w:cs="Arial"/>
          <w:sz w:val="22"/>
          <w:szCs w:val="22"/>
        </w:rPr>
        <w:t xml:space="preserve">, V.C., </w:t>
      </w:r>
      <w:proofErr w:type="spellStart"/>
      <w:r w:rsidRPr="008A0953">
        <w:rPr>
          <w:rFonts w:ascii="Arial" w:hAnsi="Arial" w:cs="Arial"/>
          <w:sz w:val="22"/>
          <w:szCs w:val="22"/>
        </w:rPr>
        <w:t>Okobi</w:t>
      </w:r>
      <w:proofErr w:type="spellEnd"/>
      <w:r w:rsidRPr="008A0953">
        <w:rPr>
          <w:rFonts w:ascii="Arial" w:hAnsi="Arial" w:cs="Arial"/>
          <w:sz w:val="22"/>
          <w:szCs w:val="22"/>
        </w:rPr>
        <w:t xml:space="preserve">, O.E., </w:t>
      </w:r>
      <w:proofErr w:type="spellStart"/>
      <w:r w:rsidRPr="008A0953">
        <w:rPr>
          <w:rFonts w:ascii="Arial" w:hAnsi="Arial" w:cs="Arial"/>
          <w:sz w:val="22"/>
          <w:szCs w:val="22"/>
        </w:rPr>
        <w:t>Wambai-Sani</w:t>
      </w:r>
      <w:proofErr w:type="spellEnd"/>
      <w:r w:rsidRPr="008A0953">
        <w:rPr>
          <w:rFonts w:ascii="Arial" w:hAnsi="Arial" w:cs="Arial"/>
          <w:sz w:val="22"/>
          <w:szCs w:val="22"/>
        </w:rPr>
        <w:t xml:space="preserve">, H., Perera, G.S., Zaynieva, S., </w:t>
      </w:r>
      <w:proofErr w:type="spellStart"/>
      <w:r w:rsidRPr="008A0953">
        <w:rPr>
          <w:rFonts w:ascii="Arial" w:hAnsi="Arial" w:cs="Arial"/>
          <w:sz w:val="22"/>
          <w:szCs w:val="22"/>
        </w:rPr>
        <w:t>Okonkwo</w:t>
      </w:r>
      <w:proofErr w:type="spellEnd"/>
      <w:r w:rsidRPr="008A0953">
        <w:rPr>
          <w:rFonts w:ascii="Arial" w:hAnsi="Arial" w:cs="Arial"/>
          <w:sz w:val="22"/>
          <w:szCs w:val="22"/>
        </w:rPr>
        <w:t xml:space="preserve">, C.C., </w:t>
      </w:r>
      <w:proofErr w:type="spellStart"/>
      <w:r w:rsidRPr="008A0953">
        <w:rPr>
          <w:rFonts w:ascii="Arial" w:hAnsi="Arial" w:cs="Arial"/>
          <w:sz w:val="22"/>
          <w:szCs w:val="22"/>
        </w:rPr>
        <w:t>Ohaiba</w:t>
      </w:r>
      <w:proofErr w:type="spellEnd"/>
      <w:r w:rsidRPr="008A0953">
        <w:rPr>
          <w:rFonts w:ascii="Arial" w:hAnsi="Arial" w:cs="Arial"/>
          <w:sz w:val="22"/>
          <w:szCs w:val="22"/>
        </w:rPr>
        <w:t xml:space="preserve">, M.M., </w:t>
      </w:r>
      <w:proofErr w:type="spellStart"/>
      <w:r w:rsidRPr="008A0953">
        <w:rPr>
          <w:rFonts w:ascii="Arial" w:hAnsi="Arial" w:cs="Arial"/>
          <w:sz w:val="22"/>
          <w:szCs w:val="22"/>
        </w:rPr>
        <w:t>William-Enemali</w:t>
      </w:r>
      <w:proofErr w:type="spellEnd"/>
      <w:r w:rsidRPr="008A0953">
        <w:rPr>
          <w:rFonts w:ascii="Arial" w:hAnsi="Arial" w:cs="Arial"/>
          <w:sz w:val="22"/>
          <w:szCs w:val="22"/>
        </w:rPr>
        <w:t xml:space="preserve">, P.C., Obodo, O.R. and </w:t>
      </w:r>
      <w:proofErr w:type="spellStart"/>
      <w:r w:rsidRPr="008A0953">
        <w:rPr>
          <w:rFonts w:ascii="Arial" w:hAnsi="Arial" w:cs="Arial"/>
          <w:sz w:val="22"/>
          <w:szCs w:val="22"/>
        </w:rPr>
        <w:t>Obiefuna</w:t>
      </w:r>
      <w:proofErr w:type="spellEnd"/>
      <w:r w:rsidRPr="008A0953">
        <w:rPr>
          <w:rFonts w:ascii="Arial" w:hAnsi="Arial" w:cs="Arial"/>
          <w:sz w:val="22"/>
          <w:szCs w:val="22"/>
        </w:rPr>
        <w:t>, N.G., 2024. Revolutionizing healthcare: how telemedicine is improving patient outcomes and expanding access to care. </w:t>
      </w:r>
      <w:r w:rsidRPr="008A0953">
        <w:rPr>
          <w:rFonts w:ascii="Arial" w:hAnsi="Arial" w:cs="Arial"/>
          <w:i/>
          <w:iCs/>
          <w:sz w:val="22"/>
          <w:szCs w:val="22"/>
        </w:rPr>
        <w:t>Cureus</w:t>
      </w:r>
      <w:r w:rsidRPr="008A0953">
        <w:rPr>
          <w:rFonts w:ascii="Arial" w:hAnsi="Arial" w:cs="Arial"/>
          <w:sz w:val="22"/>
          <w:szCs w:val="22"/>
        </w:rPr>
        <w:t>, </w:t>
      </w:r>
      <w:r w:rsidRPr="008A0953">
        <w:rPr>
          <w:rFonts w:ascii="Arial" w:hAnsi="Arial" w:cs="Arial"/>
          <w:i/>
          <w:iCs/>
          <w:sz w:val="22"/>
          <w:szCs w:val="22"/>
        </w:rPr>
        <w:t>16</w:t>
      </w:r>
      <w:r w:rsidRPr="008A0953">
        <w:rPr>
          <w:rFonts w:ascii="Arial" w:hAnsi="Arial" w:cs="Arial"/>
          <w:sz w:val="22"/>
          <w:szCs w:val="22"/>
        </w:rPr>
        <w:t>(7).</w:t>
      </w:r>
    </w:p>
    <w:p w14:paraId="262AB9DB"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 xml:space="preserve">Felnhofer, A., </w:t>
      </w:r>
      <w:proofErr w:type="spellStart"/>
      <w:r w:rsidRPr="008A0953">
        <w:rPr>
          <w:rFonts w:ascii="Arial" w:hAnsi="Arial" w:cs="Arial"/>
          <w:sz w:val="22"/>
          <w:szCs w:val="22"/>
        </w:rPr>
        <w:t>Pfannerstill</w:t>
      </w:r>
      <w:proofErr w:type="spellEnd"/>
      <w:r w:rsidRPr="008A0953">
        <w:rPr>
          <w:rFonts w:ascii="Arial" w:hAnsi="Arial" w:cs="Arial"/>
          <w:sz w:val="22"/>
          <w:szCs w:val="22"/>
        </w:rPr>
        <w:t xml:space="preserve">, F., </w:t>
      </w:r>
      <w:proofErr w:type="spellStart"/>
      <w:r w:rsidRPr="008A0953">
        <w:rPr>
          <w:rFonts w:ascii="Arial" w:hAnsi="Arial" w:cs="Arial"/>
          <w:sz w:val="22"/>
          <w:szCs w:val="22"/>
        </w:rPr>
        <w:t>Gänsler</w:t>
      </w:r>
      <w:proofErr w:type="spellEnd"/>
      <w:r w:rsidRPr="008A0953">
        <w:rPr>
          <w:rFonts w:ascii="Arial" w:hAnsi="Arial" w:cs="Arial"/>
          <w:sz w:val="22"/>
          <w:szCs w:val="22"/>
        </w:rPr>
        <w:t xml:space="preserve">, L., </w:t>
      </w:r>
      <w:proofErr w:type="spellStart"/>
      <w:r w:rsidRPr="008A0953">
        <w:rPr>
          <w:rFonts w:ascii="Arial" w:hAnsi="Arial" w:cs="Arial"/>
          <w:sz w:val="22"/>
          <w:szCs w:val="22"/>
        </w:rPr>
        <w:t>Kothgassner</w:t>
      </w:r>
      <w:proofErr w:type="spellEnd"/>
      <w:r w:rsidRPr="008A0953">
        <w:rPr>
          <w:rFonts w:ascii="Arial" w:hAnsi="Arial" w:cs="Arial"/>
          <w:sz w:val="22"/>
          <w:szCs w:val="22"/>
        </w:rPr>
        <w:t xml:space="preserve">, O.D., </w:t>
      </w:r>
      <w:proofErr w:type="spellStart"/>
      <w:r w:rsidRPr="008A0953">
        <w:rPr>
          <w:rFonts w:ascii="Arial" w:hAnsi="Arial" w:cs="Arial"/>
          <w:sz w:val="22"/>
          <w:szCs w:val="22"/>
        </w:rPr>
        <w:t>Humer</w:t>
      </w:r>
      <w:proofErr w:type="spellEnd"/>
      <w:r w:rsidRPr="008A0953">
        <w:rPr>
          <w:rFonts w:ascii="Arial" w:hAnsi="Arial" w:cs="Arial"/>
          <w:sz w:val="22"/>
          <w:szCs w:val="22"/>
        </w:rPr>
        <w:t>, E., Büttner, J. and Probst, T., 2025. Barriers to adopting therapeutic virtual reality: the perspective of clinical psychologists and psychotherapists. </w:t>
      </w:r>
      <w:r w:rsidRPr="008A0953">
        <w:rPr>
          <w:rFonts w:ascii="Arial" w:hAnsi="Arial" w:cs="Arial"/>
          <w:i/>
          <w:iCs/>
          <w:sz w:val="22"/>
          <w:szCs w:val="22"/>
        </w:rPr>
        <w:t>Frontiers in Psychiatry</w:t>
      </w:r>
      <w:r w:rsidRPr="008A0953">
        <w:rPr>
          <w:rFonts w:ascii="Arial" w:hAnsi="Arial" w:cs="Arial"/>
          <w:sz w:val="22"/>
          <w:szCs w:val="22"/>
        </w:rPr>
        <w:t>, </w:t>
      </w:r>
      <w:r w:rsidRPr="008A0953">
        <w:rPr>
          <w:rFonts w:ascii="Arial" w:hAnsi="Arial" w:cs="Arial"/>
          <w:i/>
          <w:iCs/>
          <w:sz w:val="22"/>
          <w:szCs w:val="22"/>
        </w:rPr>
        <w:t>16</w:t>
      </w:r>
      <w:r w:rsidRPr="008A0953">
        <w:rPr>
          <w:rFonts w:ascii="Arial" w:hAnsi="Arial" w:cs="Arial"/>
          <w:sz w:val="22"/>
          <w:szCs w:val="22"/>
        </w:rPr>
        <w:t>, p.1549090.</w:t>
      </w:r>
    </w:p>
    <w:p w14:paraId="5028CC3E" w14:textId="77777777" w:rsidR="00D45C44" w:rsidRDefault="00D45C44" w:rsidP="008A0953">
      <w:pPr>
        <w:spacing w:after="0" w:line="360" w:lineRule="auto"/>
        <w:ind w:left="720" w:hanging="720"/>
        <w:contextualSpacing/>
        <w:jc w:val="both"/>
        <w:rPr>
          <w:rFonts w:ascii="Arial" w:hAnsi="Arial" w:cs="Arial"/>
          <w:sz w:val="22"/>
          <w:szCs w:val="22"/>
        </w:rPr>
      </w:pPr>
      <w:r w:rsidRPr="007A55FA">
        <w:rPr>
          <w:rFonts w:ascii="Arial" w:hAnsi="Arial" w:cs="Arial"/>
          <w:sz w:val="22"/>
          <w:szCs w:val="22"/>
        </w:rPr>
        <w:t xml:space="preserve">Freeman, D., Reeve, S., Robinson, A., Ehlers, A., Clark, D., </w:t>
      </w:r>
      <w:proofErr w:type="spellStart"/>
      <w:r w:rsidRPr="007A55FA">
        <w:rPr>
          <w:rFonts w:ascii="Arial" w:hAnsi="Arial" w:cs="Arial"/>
          <w:sz w:val="22"/>
          <w:szCs w:val="22"/>
        </w:rPr>
        <w:t>Spanlang</w:t>
      </w:r>
      <w:proofErr w:type="spellEnd"/>
      <w:r w:rsidRPr="007A55FA">
        <w:rPr>
          <w:rFonts w:ascii="Arial" w:hAnsi="Arial" w:cs="Arial"/>
          <w:sz w:val="22"/>
          <w:szCs w:val="22"/>
        </w:rPr>
        <w:t>, B. and Slater, M., 2017. Virtual reality in the assessment, understanding, and treatment of mental health disorders. </w:t>
      </w:r>
      <w:r w:rsidRPr="007A55FA">
        <w:rPr>
          <w:rFonts w:ascii="Arial" w:hAnsi="Arial" w:cs="Arial"/>
          <w:i/>
          <w:iCs/>
          <w:sz w:val="22"/>
          <w:szCs w:val="22"/>
        </w:rPr>
        <w:t>Psychological medicine</w:t>
      </w:r>
      <w:r w:rsidRPr="007A55FA">
        <w:rPr>
          <w:rFonts w:ascii="Arial" w:hAnsi="Arial" w:cs="Arial"/>
          <w:sz w:val="22"/>
          <w:szCs w:val="22"/>
        </w:rPr>
        <w:t>, </w:t>
      </w:r>
      <w:r w:rsidRPr="007A55FA">
        <w:rPr>
          <w:rFonts w:ascii="Arial" w:hAnsi="Arial" w:cs="Arial"/>
          <w:i/>
          <w:iCs/>
          <w:sz w:val="22"/>
          <w:szCs w:val="22"/>
        </w:rPr>
        <w:t>47</w:t>
      </w:r>
      <w:r w:rsidRPr="007A55FA">
        <w:rPr>
          <w:rFonts w:ascii="Arial" w:hAnsi="Arial" w:cs="Arial"/>
          <w:sz w:val="22"/>
          <w:szCs w:val="22"/>
        </w:rPr>
        <w:t>(14), pp.2393-2400.</w:t>
      </w:r>
    </w:p>
    <w:p w14:paraId="48303D84"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 xml:space="preserve">Hung, L., Mann, J., Wallsworth, C., Upreti, M., Kan, W., </w:t>
      </w:r>
      <w:proofErr w:type="spellStart"/>
      <w:r w:rsidRPr="008A0953">
        <w:rPr>
          <w:rFonts w:ascii="Arial" w:hAnsi="Arial" w:cs="Arial"/>
          <w:sz w:val="22"/>
          <w:szCs w:val="22"/>
        </w:rPr>
        <w:t>Temirova</w:t>
      </w:r>
      <w:proofErr w:type="spellEnd"/>
      <w:r w:rsidRPr="008A0953">
        <w:rPr>
          <w:rFonts w:ascii="Arial" w:hAnsi="Arial" w:cs="Arial"/>
          <w:sz w:val="22"/>
          <w:szCs w:val="22"/>
        </w:rPr>
        <w:t>, A., Wong, K.L.Y., Ren, H., To-Miles, F., Wong, J. and Lee, C., 2023. Facilitators and barriers to using virtual reality and its impact on social engagement in aged care settings: a scoping review. </w:t>
      </w:r>
      <w:r w:rsidRPr="008A0953">
        <w:rPr>
          <w:rFonts w:ascii="Arial" w:hAnsi="Arial" w:cs="Arial"/>
          <w:i/>
          <w:iCs/>
          <w:sz w:val="22"/>
          <w:szCs w:val="22"/>
        </w:rPr>
        <w:t>Gerontology and Geriatric Medicine</w:t>
      </w:r>
      <w:r w:rsidRPr="008A0953">
        <w:rPr>
          <w:rFonts w:ascii="Arial" w:hAnsi="Arial" w:cs="Arial"/>
          <w:sz w:val="22"/>
          <w:szCs w:val="22"/>
        </w:rPr>
        <w:t>, </w:t>
      </w:r>
      <w:r w:rsidRPr="008A0953">
        <w:rPr>
          <w:rFonts w:ascii="Arial" w:hAnsi="Arial" w:cs="Arial"/>
          <w:i/>
          <w:iCs/>
          <w:sz w:val="22"/>
          <w:szCs w:val="22"/>
        </w:rPr>
        <w:t>9</w:t>
      </w:r>
      <w:r w:rsidRPr="008A0953">
        <w:rPr>
          <w:rFonts w:ascii="Arial" w:hAnsi="Arial" w:cs="Arial"/>
          <w:sz w:val="22"/>
          <w:szCs w:val="22"/>
        </w:rPr>
        <w:t>, p.23337214231166355.</w:t>
      </w:r>
    </w:p>
    <w:p w14:paraId="7DB4C65E" w14:textId="77777777" w:rsidR="00D45C44" w:rsidRDefault="00D45C44" w:rsidP="008A0953">
      <w:pPr>
        <w:spacing w:after="0" w:line="360" w:lineRule="auto"/>
        <w:ind w:left="720" w:hanging="720"/>
        <w:contextualSpacing/>
        <w:jc w:val="both"/>
        <w:rPr>
          <w:rFonts w:ascii="Arial" w:hAnsi="Arial" w:cs="Arial"/>
          <w:sz w:val="22"/>
          <w:szCs w:val="22"/>
        </w:rPr>
      </w:pPr>
      <w:r w:rsidRPr="007A55FA">
        <w:rPr>
          <w:rFonts w:ascii="Arial" w:hAnsi="Arial" w:cs="Arial"/>
          <w:sz w:val="22"/>
          <w:szCs w:val="22"/>
        </w:rPr>
        <w:t>Jensen, L. and Konradsen, F., 2018. A review of the use of virtual reality head-mounted displays in education and training. </w:t>
      </w:r>
      <w:r w:rsidRPr="007A55FA">
        <w:rPr>
          <w:rFonts w:ascii="Arial" w:hAnsi="Arial" w:cs="Arial"/>
          <w:i/>
          <w:iCs/>
          <w:sz w:val="22"/>
          <w:szCs w:val="22"/>
        </w:rPr>
        <w:t>Education and information technologies</w:t>
      </w:r>
      <w:r w:rsidRPr="007A55FA">
        <w:rPr>
          <w:rFonts w:ascii="Arial" w:hAnsi="Arial" w:cs="Arial"/>
          <w:sz w:val="22"/>
          <w:szCs w:val="22"/>
        </w:rPr>
        <w:t>, </w:t>
      </w:r>
      <w:r w:rsidRPr="007A55FA">
        <w:rPr>
          <w:rFonts w:ascii="Arial" w:hAnsi="Arial" w:cs="Arial"/>
          <w:i/>
          <w:iCs/>
          <w:sz w:val="22"/>
          <w:szCs w:val="22"/>
        </w:rPr>
        <w:t>23</w:t>
      </w:r>
      <w:r w:rsidRPr="007A55FA">
        <w:rPr>
          <w:rFonts w:ascii="Arial" w:hAnsi="Arial" w:cs="Arial"/>
          <w:sz w:val="22"/>
          <w:szCs w:val="22"/>
        </w:rPr>
        <w:t>(4), pp.1515-1529.</w:t>
      </w:r>
    </w:p>
    <w:p w14:paraId="1B2B070D"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Jochmann, E., Jochmann, T., Weber, M., Weigel, K. and Klingner, C., 2025. Impact of sensorimotor mismatch on virtual reality sickness and user experience: age-related differences in a randomized trial. </w:t>
      </w:r>
      <w:r w:rsidRPr="008A0953">
        <w:rPr>
          <w:rFonts w:ascii="Arial" w:hAnsi="Arial" w:cs="Arial"/>
          <w:i/>
          <w:iCs/>
          <w:sz w:val="22"/>
          <w:szCs w:val="22"/>
        </w:rPr>
        <w:t xml:space="preserve">Journal of </w:t>
      </w:r>
      <w:proofErr w:type="spellStart"/>
      <w:r w:rsidRPr="008A0953">
        <w:rPr>
          <w:rFonts w:ascii="Arial" w:hAnsi="Arial" w:cs="Arial"/>
          <w:i/>
          <w:iCs/>
          <w:sz w:val="22"/>
          <w:szCs w:val="22"/>
        </w:rPr>
        <w:t>neuroengineering</w:t>
      </w:r>
      <w:proofErr w:type="spellEnd"/>
      <w:r w:rsidRPr="008A0953">
        <w:rPr>
          <w:rFonts w:ascii="Arial" w:hAnsi="Arial" w:cs="Arial"/>
          <w:i/>
          <w:iCs/>
          <w:sz w:val="22"/>
          <w:szCs w:val="22"/>
        </w:rPr>
        <w:t xml:space="preserve"> and rehabilitation</w:t>
      </w:r>
      <w:r w:rsidRPr="008A0953">
        <w:rPr>
          <w:rFonts w:ascii="Arial" w:hAnsi="Arial" w:cs="Arial"/>
          <w:sz w:val="22"/>
          <w:szCs w:val="22"/>
        </w:rPr>
        <w:t>, </w:t>
      </w:r>
      <w:r w:rsidRPr="008A0953">
        <w:rPr>
          <w:rFonts w:ascii="Arial" w:hAnsi="Arial" w:cs="Arial"/>
          <w:i/>
          <w:iCs/>
          <w:sz w:val="22"/>
          <w:szCs w:val="22"/>
        </w:rPr>
        <w:t>22</w:t>
      </w:r>
      <w:r w:rsidRPr="008A0953">
        <w:rPr>
          <w:rFonts w:ascii="Arial" w:hAnsi="Arial" w:cs="Arial"/>
          <w:sz w:val="22"/>
          <w:szCs w:val="22"/>
        </w:rPr>
        <w:t>(1), p.143.</w:t>
      </w:r>
    </w:p>
    <w:p w14:paraId="5CBA3DC9"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Kibibi Wairimu, H. and Nyambura Achieng, M., 2025. Using Virtual Reality for Pain Management and Therapy. </w:t>
      </w:r>
      <w:r w:rsidRPr="008A0953">
        <w:rPr>
          <w:rFonts w:ascii="Arial" w:hAnsi="Arial" w:cs="Arial"/>
          <w:i/>
          <w:iCs/>
          <w:sz w:val="22"/>
          <w:szCs w:val="22"/>
        </w:rPr>
        <w:t>SCIENCES (NIJRMS)</w:t>
      </w:r>
      <w:r w:rsidRPr="008A0953">
        <w:rPr>
          <w:rFonts w:ascii="Arial" w:hAnsi="Arial" w:cs="Arial"/>
          <w:sz w:val="22"/>
          <w:szCs w:val="22"/>
        </w:rPr>
        <w:t>, </w:t>
      </w:r>
      <w:r w:rsidRPr="008A0953">
        <w:rPr>
          <w:rFonts w:ascii="Arial" w:hAnsi="Arial" w:cs="Arial"/>
          <w:i/>
          <w:iCs/>
          <w:sz w:val="22"/>
          <w:szCs w:val="22"/>
        </w:rPr>
        <w:t>6</w:t>
      </w:r>
      <w:r w:rsidRPr="008A0953">
        <w:rPr>
          <w:rFonts w:ascii="Arial" w:hAnsi="Arial" w:cs="Arial"/>
          <w:sz w:val="22"/>
          <w:szCs w:val="22"/>
        </w:rPr>
        <w:t>(2), pp.103-111.</w:t>
      </w:r>
    </w:p>
    <w:p w14:paraId="6FE12D78"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 xml:space="preserve">Kouijzer, M.M., Kip, H., Bouman, Y.H. and </w:t>
      </w:r>
      <w:proofErr w:type="spellStart"/>
      <w:r w:rsidRPr="008A0953">
        <w:rPr>
          <w:rFonts w:ascii="Arial" w:hAnsi="Arial" w:cs="Arial"/>
          <w:sz w:val="22"/>
          <w:szCs w:val="22"/>
        </w:rPr>
        <w:t>Kelders</w:t>
      </w:r>
      <w:proofErr w:type="spellEnd"/>
      <w:r w:rsidRPr="008A0953">
        <w:rPr>
          <w:rFonts w:ascii="Arial" w:hAnsi="Arial" w:cs="Arial"/>
          <w:sz w:val="22"/>
          <w:szCs w:val="22"/>
        </w:rPr>
        <w:t>, S.M., 2023. Implementation of virtual reality in healthcare: a scoping review on the implementation process of virtual reality in various healthcare settings. </w:t>
      </w:r>
      <w:r w:rsidRPr="008A0953">
        <w:rPr>
          <w:rFonts w:ascii="Arial" w:hAnsi="Arial" w:cs="Arial"/>
          <w:i/>
          <w:iCs/>
          <w:sz w:val="22"/>
          <w:szCs w:val="22"/>
        </w:rPr>
        <w:t>Implementation science communications</w:t>
      </w:r>
      <w:r w:rsidRPr="008A0953">
        <w:rPr>
          <w:rFonts w:ascii="Arial" w:hAnsi="Arial" w:cs="Arial"/>
          <w:sz w:val="22"/>
          <w:szCs w:val="22"/>
        </w:rPr>
        <w:t>, </w:t>
      </w:r>
      <w:r w:rsidRPr="008A0953">
        <w:rPr>
          <w:rFonts w:ascii="Arial" w:hAnsi="Arial" w:cs="Arial"/>
          <w:i/>
          <w:iCs/>
          <w:sz w:val="22"/>
          <w:szCs w:val="22"/>
        </w:rPr>
        <w:t>4</w:t>
      </w:r>
      <w:r w:rsidRPr="008A0953">
        <w:rPr>
          <w:rFonts w:ascii="Arial" w:hAnsi="Arial" w:cs="Arial"/>
          <w:sz w:val="22"/>
          <w:szCs w:val="22"/>
        </w:rPr>
        <w:t>(1), p.67.</w:t>
      </w:r>
    </w:p>
    <w:p w14:paraId="2C9A528D"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 xml:space="preserve">Kouijzer, M.M., Koenis, L.A., Huizinga, D., </w:t>
      </w:r>
      <w:proofErr w:type="spellStart"/>
      <w:r w:rsidRPr="008A0953">
        <w:rPr>
          <w:rFonts w:ascii="Arial" w:hAnsi="Arial" w:cs="Arial"/>
          <w:sz w:val="22"/>
          <w:szCs w:val="22"/>
        </w:rPr>
        <w:t>Kelders</w:t>
      </w:r>
      <w:proofErr w:type="spellEnd"/>
      <w:r w:rsidRPr="008A0953">
        <w:rPr>
          <w:rFonts w:ascii="Arial" w:hAnsi="Arial" w:cs="Arial"/>
          <w:sz w:val="22"/>
          <w:szCs w:val="22"/>
        </w:rPr>
        <w:t xml:space="preserve">, S.M., </w:t>
      </w:r>
      <w:proofErr w:type="spellStart"/>
      <w:r w:rsidRPr="008A0953">
        <w:rPr>
          <w:rFonts w:ascii="Arial" w:hAnsi="Arial" w:cs="Arial"/>
          <w:sz w:val="22"/>
          <w:szCs w:val="22"/>
        </w:rPr>
        <w:t>Bouman</w:t>
      </w:r>
      <w:proofErr w:type="spellEnd"/>
      <w:r w:rsidRPr="008A0953">
        <w:rPr>
          <w:rFonts w:ascii="Arial" w:hAnsi="Arial" w:cs="Arial"/>
          <w:sz w:val="22"/>
          <w:szCs w:val="22"/>
        </w:rPr>
        <w:t>, Y.H. and Kip, H., 2026. Virtual Reality Implementation in Mental Health Care Is a Marathon, Not a Sprint: Qualitative Longitudinal Study of a Virtual Reality Training Program. </w:t>
      </w:r>
      <w:r w:rsidRPr="008A0953">
        <w:rPr>
          <w:rFonts w:ascii="Arial" w:hAnsi="Arial" w:cs="Arial"/>
          <w:i/>
          <w:iCs/>
          <w:sz w:val="22"/>
          <w:szCs w:val="22"/>
        </w:rPr>
        <w:t>JMIR mental health</w:t>
      </w:r>
      <w:r w:rsidRPr="008A0953">
        <w:rPr>
          <w:rFonts w:ascii="Arial" w:hAnsi="Arial" w:cs="Arial"/>
          <w:sz w:val="22"/>
          <w:szCs w:val="22"/>
        </w:rPr>
        <w:t>, </w:t>
      </w:r>
      <w:r w:rsidRPr="008A0953">
        <w:rPr>
          <w:rFonts w:ascii="Arial" w:hAnsi="Arial" w:cs="Arial"/>
          <w:i/>
          <w:iCs/>
          <w:sz w:val="22"/>
          <w:szCs w:val="22"/>
        </w:rPr>
        <w:t>13</w:t>
      </w:r>
      <w:r w:rsidRPr="008A0953">
        <w:rPr>
          <w:rFonts w:ascii="Arial" w:hAnsi="Arial" w:cs="Arial"/>
          <w:sz w:val="22"/>
          <w:szCs w:val="22"/>
        </w:rPr>
        <w:t>(1), p.e83453.</w:t>
      </w:r>
    </w:p>
    <w:p w14:paraId="375DABBD"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Kumar R, S., GV, R., K, M., RV, K., Rashid, S.Z. and GB, S., 2025. Virtual Reality Applications in Healthcare Rehabilitation Therapy and Medical Training Innovations. In </w:t>
      </w:r>
      <w:r w:rsidRPr="008A0953">
        <w:rPr>
          <w:rFonts w:ascii="Arial" w:hAnsi="Arial" w:cs="Arial"/>
          <w:i/>
          <w:iCs/>
          <w:sz w:val="22"/>
          <w:szCs w:val="22"/>
        </w:rPr>
        <w:t>ITM Web of Conferences</w:t>
      </w:r>
      <w:r w:rsidRPr="008A0953">
        <w:rPr>
          <w:rFonts w:ascii="Arial" w:hAnsi="Arial" w:cs="Arial"/>
          <w:sz w:val="22"/>
          <w:szCs w:val="22"/>
        </w:rPr>
        <w:t> (Vol. 76, p. 04001). EDP Sciences.</w:t>
      </w:r>
    </w:p>
    <w:p w14:paraId="1F923433" w14:textId="77777777" w:rsidR="00D45C44" w:rsidRDefault="00D45C44" w:rsidP="008A0953">
      <w:pPr>
        <w:spacing w:after="0" w:line="360" w:lineRule="auto"/>
        <w:ind w:left="720" w:hanging="720"/>
        <w:contextualSpacing/>
        <w:jc w:val="both"/>
        <w:rPr>
          <w:rFonts w:ascii="Arial" w:hAnsi="Arial" w:cs="Arial"/>
          <w:sz w:val="22"/>
          <w:szCs w:val="22"/>
        </w:rPr>
      </w:pPr>
      <w:r w:rsidRPr="007A55FA">
        <w:rPr>
          <w:rFonts w:ascii="Arial" w:hAnsi="Arial" w:cs="Arial"/>
          <w:sz w:val="22"/>
          <w:szCs w:val="22"/>
        </w:rPr>
        <w:t>Li, L., Yu, F., Shi, D., Shi, J., Tian, Z., Yang, J., Wang, X. and Jiang, Q., 2017. Application of virtual reality technology in clinical medicine. </w:t>
      </w:r>
      <w:r w:rsidRPr="007A55FA">
        <w:rPr>
          <w:rFonts w:ascii="Arial" w:hAnsi="Arial" w:cs="Arial"/>
          <w:i/>
          <w:iCs/>
          <w:sz w:val="22"/>
          <w:szCs w:val="22"/>
        </w:rPr>
        <w:t>American journal of translational research</w:t>
      </w:r>
      <w:r w:rsidRPr="007A55FA">
        <w:rPr>
          <w:rFonts w:ascii="Arial" w:hAnsi="Arial" w:cs="Arial"/>
          <w:sz w:val="22"/>
          <w:szCs w:val="22"/>
        </w:rPr>
        <w:t>, </w:t>
      </w:r>
      <w:r w:rsidRPr="007A55FA">
        <w:rPr>
          <w:rFonts w:ascii="Arial" w:hAnsi="Arial" w:cs="Arial"/>
          <w:i/>
          <w:iCs/>
          <w:sz w:val="22"/>
          <w:szCs w:val="22"/>
        </w:rPr>
        <w:t>9</w:t>
      </w:r>
      <w:r w:rsidRPr="007A55FA">
        <w:rPr>
          <w:rFonts w:ascii="Arial" w:hAnsi="Arial" w:cs="Arial"/>
          <w:sz w:val="22"/>
          <w:szCs w:val="22"/>
        </w:rPr>
        <w:t>(9), p.3867.</w:t>
      </w:r>
    </w:p>
    <w:p w14:paraId="46E94764" w14:textId="77777777" w:rsidR="00D45C44" w:rsidRDefault="00D45C44" w:rsidP="008A0953">
      <w:pPr>
        <w:spacing w:after="0" w:line="360" w:lineRule="auto"/>
        <w:ind w:left="720" w:hanging="720"/>
        <w:contextualSpacing/>
        <w:jc w:val="both"/>
        <w:rPr>
          <w:rFonts w:ascii="Arial" w:hAnsi="Arial" w:cs="Arial"/>
          <w:sz w:val="22"/>
          <w:szCs w:val="22"/>
        </w:rPr>
      </w:pPr>
      <w:r w:rsidRPr="007A55FA">
        <w:rPr>
          <w:rFonts w:ascii="Arial" w:hAnsi="Arial" w:cs="Arial"/>
          <w:sz w:val="22"/>
          <w:szCs w:val="22"/>
        </w:rPr>
        <w:t xml:space="preserve">Lindner, P., Miloff, A., Hamilton, W., </w:t>
      </w:r>
      <w:proofErr w:type="spellStart"/>
      <w:r w:rsidRPr="007A55FA">
        <w:rPr>
          <w:rFonts w:ascii="Arial" w:hAnsi="Arial" w:cs="Arial"/>
          <w:sz w:val="22"/>
          <w:szCs w:val="22"/>
        </w:rPr>
        <w:t>Reuterskiöld</w:t>
      </w:r>
      <w:proofErr w:type="spellEnd"/>
      <w:r w:rsidRPr="007A55FA">
        <w:rPr>
          <w:rFonts w:ascii="Arial" w:hAnsi="Arial" w:cs="Arial"/>
          <w:sz w:val="22"/>
          <w:szCs w:val="22"/>
        </w:rPr>
        <w:t xml:space="preserve">, L., Andersson, G., Powers, M.B. and </w:t>
      </w:r>
      <w:proofErr w:type="spellStart"/>
      <w:r w:rsidRPr="007A55FA">
        <w:rPr>
          <w:rFonts w:ascii="Arial" w:hAnsi="Arial" w:cs="Arial"/>
          <w:sz w:val="22"/>
          <w:szCs w:val="22"/>
        </w:rPr>
        <w:t>Carlbring</w:t>
      </w:r>
      <w:proofErr w:type="spellEnd"/>
      <w:r w:rsidRPr="007A55FA">
        <w:rPr>
          <w:rFonts w:ascii="Arial" w:hAnsi="Arial" w:cs="Arial"/>
          <w:sz w:val="22"/>
          <w:szCs w:val="22"/>
        </w:rPr>
        <w:t>, P., 2017. Creating state of the art, next-generation Virtual Reality exposure therapies for anxiety disorders using consumer hardware platforms: design considerations and future directions. </w:t>
      </w:r>
      <w:r w:rsidRPr="007A55FA">
        <w:rPr>
          <w:rFonts w:ascii="Arial" w:hAnsi="Arial" w:cs="Arial"/>
          <w:i/>
          <w:iCs/>
          <w:sz w:val="22"/>
          <w:szCs w:val="22"/>
        </w:rPr>
        <w:t xml:space="preserve">Cognitive </w:t>
      </w:r>
      <w:proofErr w:type="spellStart"/>
      <w:r w:rsidRPr="007A55FA">
        <w:rPr>
          <w:rFonts w:ascii="Arial" w:hAnsi="Arial" w:cs="Arial"/>
          <w:i/>
          <w:iCs/>
          <w:sz w:val="22"/>
          <w:szCs w:val="22"/>
        </w:rPr>
        <w:t>behaviour</w:t>
      </w:r>
      <w:proofErr w:type="spellEnd"/>
      <w:r w:rsidRPr="007A55FA">
        <w:rPr>
          <w:rFonts w:ascii="Arial" w:hAnsi="Arial" w:cs="Arial"/>
          <w:i/>
          <w:iCs/>
          <w:sz w:val="22"/>
          <w:szCs w:val="22"/>
        </w:rPr>
        <w:t xml:space="preserve"> therapy</w:t>
      </w:r>
      <w:r w:rsidRPr="007A55FA">
        <w:rPr>
          <w:rFonts w:ascii="Arial" w:hAnsi="Arial" w:cs="Arial"/>
          <w:sz w:val="22"/>
          <w:szCs w:val="22"/>
        </w:rPr>
        <w:t>, </w:t>
      </w:r>
      <w:r w:rsidRPr="007A55FA">
        <w:rPr>
          <w:rFonts w:ascii="Arial" w:hAnsi="Arial" w:cs="Arial"/>
          <w:i/>
          <w:iCs/>
          <w:sz w:val="22"/>
          <w:szCs w:val="22"/>
        </w:rPr>
        <w:t>46</w:t>
      </w:r>
      <w:r w:rsidRPr="007A55FA">
        <w:rPr>
          <w:rFonts w:ascii="Arial" w:hAnsi="Arial" w:cs="Arial"/>
          <w:sz w:val="22"/>
          <w:szCs w:val="22"/>
        </w:rPr>
        <w:t>(5), pp.404-420.</w:t>
      </w:r>
    </w:p>
    <w:p w14:paraId="7E64B060"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 xml:space="preserve">Maggio, M.G., Bonanno, L., Rizzo, A., Barbera, M., Benenati, A., Impellizzeri, F., Corallo, F., De Luca, R., Quartarone, A. and </w:t>
      </w:r>
      <w:proofErr w:type="spellStart"/>
      <w:r w:rsidRPr="008A0953">
        <w:rPr>
          <w:rFonts w:ascii="Arial" w:hAnsi="Arial" w:cs="Arial"/>
          <w:sz w:val="22"/>
          <w:szCs w:val="22"/>
        </w:rPr>
        <w:t>Calabrò</w:t>
      </w:r>
      <w:proofErr w:type="spellEnd"/>
      <w:r w:rsidRPr="008A0953">
        <w:rPr>
          <w:rFonts w:ascii="Arial" w:hAnsi="Arial" w:cs="Arial"/>
          <w:sz w:val="22"/>
          <w:szCs w:val="22"/>
        </w:rPr>
        <w:t>, R.S., 2025. The role of virtual reality-based cognitive training in enhancing motivation and cognitive functions in individuals with chronic stroke. </w:t>
      </w:r>
      <w:r w:rsidRPr="008A0953">
        <w:rPr>
          <w:rFonts w:ascii="Arial" w:hAnsi="Arial" w:cs="Arial"/>
          <w:i/>
          <w:iCs/>
          <w:sz w:val="22"/>
          <w:szCs w:val="22"/>
        </w:rPr>
        <w:t>Scientific reports</w:t>
      </w:r>
      <w:r w:rsidRPr="008A0953">
        <w:rPr>
          <w:rFonts w:ascii="Arial" w:hAnsi="Arial" w:cs="Arial"/>
          <w:sz w:val="22"/>
          <w:szCs w:val="22"/>
        </w:rPr>
        <w:t>, </w:t>
      </w:r>
      <w:r w:rsidRPr="008A0953">
        <w:rPr>
          <w:rFonts w:ascii="Arial" w:hAnsi="Arial" w:cs="Arial"/>
          <w:i/>
          <w:iCs/>
          <w:sz w:val="22"/>
          <w:szCs w:val="22"/>
        </w:rPr>
        <w:t>15</w:t>
      </w:r>
      <w:r w:rsidRPr="008A0953">
        <w:rPr>
          <w:rFonts w:ascii="Arial" w:hAnsi="Arial" w:cs="Arial"/>
          <w:sz w:val="22"/>
          <w:szCs w:val="22"/>
        </w:rPr>
        <w:t>(1), p.25258.</w:t>
      </w:r>
    </w:p>
    <w:p w14:paraId="77CF4609"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Miah, M., 2024. Digital inequality: the digital divide and educational outcomes. </w:t>
      </w:r>
      <w:r w:rsidRPr="008A0953">
        <w:rPr>
          <w:rFonts w:ascii="Arial" w:hAnsi="Arial" w:cs="Arial"/>
          <w:i/>
          <w:iCs/>
          <w:sz w:val="22"/>
          <w:szCs w:val="22"/>
        </w:rPr>
        <w:t xml:space="preserve">ACET J. </w:t>
      </w:r>
      <w:proofErr w:type="spellStart"/>
      <w:r w:rsidRPr="008A0953">
        <w:rPr>
          <w:rFonts w:ascii="Arial" w:hAnsi="Arial" w:cs="Arial"/>
          <w:i/>
          <w:iCs/>
          <w:sz w:val="22"/>
          <w:szCs w:val="22"/>
        </w:rPr>
        <w:t>Comput</w:t>
      </w:r>
      <w:proofErr w:type="spellEnd"/>
      <w:r w:rsidRPr="008A0953">
        <w:rPr>
          <w:rFonts w:ascii="Arial" w:hAnsi="Arial" w:cs="Arial"/>
          <w:i/>
          <w:iCs/>
          <w:sz w:val="22"/>
          <w:szCs w:val="22"/>
        </w:rPr>
        <w:t>. Educ. Res</w:t>
      </w:r>
      <w:r w:rsidRPr="008A0953">
        <w:rPr>
          <w:rFonts w:ascii="Arial" w:hAnsi="Arial" w:cs="Arial"/>
          <w:sz w:val="22"/>
          <w:szCs w:val="22"/>
        </w:rPr>
        <w:t>, </w:t>
      </w:r>
      <w:r w:rsidRPr="008A0953">
        <w:rPr>
          <w:rFonts w:ascii="Arial" w:hAnsi="Arial" w:cs="Arial"/>
          <w:i/>
          <w:iCs/>
          <w:sz w:val="22"/>
          <w:szCs w:val="22"/>
        </w:rPr>
        <w:t>17</w:t>
      </w:r>
      <w:r w:rsidRPr="008A0953">
        <w:rPr>
          <w:rFonts w:ascii="Arial" w:hAnsi="Arial" w:cs="Arial"/>
          <w:sz w:val="22"/>
          <w:szCs w:val="22"/>
        </w:rPr>
        <w:t>, pp.1-10.</w:t>
      </w:r>
    </w:p>
    <w:p w14:paraId="65BECE83"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Naqvi, W.M., Naqvi, I., Mishra, G.V. and Vardhan, V., 2024. The dual importance of virtual reality usability in rehabilitation: a focus on therapists and patients. </w:t>
      </w:r>
      <w:r w:rsidRPr="008A0953">
        <w:rPr>
          <w:rFonts w:ascii="Arial" w:hAnsi="Arial" w:cs="Arial"/>
          <w:i/>
          <w:iCs/>
          <w:sz w:val="22"/>
          <w:szCs w:val="22"/>
        </w:rPr>
        <w:t>Cureus</w:t>
      </w:r>
      <w:r w:rsidRPr="008A0953">
        <w:rPr>
          <w:rFonts w:ascii="Arial" w:hAnsi="Arial" w:cs="Arial"/>
          <w:sz w:val="22"/>
          <w:szCs w:val="22"/>
        </w:rPr>
        <w:t>, </w:t>
      </w:r>
      <w:r w:rsidRPr="008A0953">
        <w:rPr>
          <w:rFonts w:ascii="Arial" w:hAnsi="Arial" w:cs="Arial"/>
          <w:i/>
          <w:iCs/>
          <w:sz w:val="22"/>
          <w:szCs w:val="22"/>
        </w:rPr>
        <w:t>16</w:t>
      </w:r>
      <w:r w:rsidRPr="008A0953">
        <w:rPr>
          <w:rFonts w:ascii="Arial" w:hAnsi="Arial" w:cs="Arial"/>
          <w:sz w:val="22"/>
          <w:szCs w:val="22"/>
        </w:rPr>
        <w:t>(3).</w:t>
      </w:r>
    </w:p>
    <w:p w14:paraId="6405728C" w14:textId="77777777" w:rsidR="00D45C44" w:rsidRPr="008A0953" w:rsidRDefault="00D45C44" w:rsidP="008A0953">
      <w:pPr>
        <w:spacing w:after="0" w:line="360" w:lineRule="auto"/>
        <w:ind w:left="720" w:hanging="720"/>
        <w:contextualSpacing/>
        <w:jc w:val="both"/>
        <w:rPr>
          <w:rFonts w:ascii="Arial" w:hAnsi="Arial" w:cs="Arial"/>
          <w:sz w:val="22"/>
          <w:szCs w:val="22"/>
        </w:rPr>
      </w:pPr>
      <w:proofErr w:type="spellStart"/>
      <w:r w:rsidRPr="008A0953">
        <w:rPr>
          <w:rFonts w:ascii="Arial" w:hAnsi="Arial" w:cs="Arial"/>
          <w:sz w:val="22"/>
          <w:szCs w:val="22"/>
        </w:rPr>
        <w:t>Osilla</w:t>
      </w:r>
      <w:proofErr w:type="spellEnd"/>
      <w:r w:rsidRPr="008A0953">
        <w:rPr>
          <w:rFonts w:ascii="Arial" w:hAnsi="Arial" w:cs="Arial"/>
          <w:sz w:val="22"/>
          <w:szCs w:val="22"/>
        </w:rPr>
        <w:t>, K.C., Lean, M., Gallagher-Thompson, D., Atherton, D. and Watkins, K.E., 2025. Supporting family caregivers: Variations in caregiving among families managing chronic health conditions. </w:t>
      </w:r>
      <w:r w:rsidRPr="008A0953">
        <w:rPr>
          <w:rFonts w:ascii="Arial" w:hAnsi="Arial" w:cs="Arial"/>
          <w:i/>
          <w:iCs/>
          <w:sz w:val="22"/>
          <w:szCs w:val="22"/>
        </w:rPr>
        <w:t>American Psychologist</w:t>
      </w:r>
      <w:r w:rsidRPr="008A0953">
        <w:rPr>
          <w:rFonts w:ascii="Arial" w:hAnsi="Arial" w:cs="Arial"/>
          <w:sz w:val="22"/>
          <w:szCs w:val="22"/>
        </w:rPr>
        <w:t>, </w:t>
      </w:r>
      <w:r w:rsidRPr="008A0953">
        <w:rPr>
          <w:rFonts w:ascii="Arial" w:hAnsi="Arial" w:cs="Arial"/>
          <w:i/>
          <w:iCs/>
          <w:sz w:val="22"/>
          <w:szCs w:val="22"/>
        </w:rPr>
        <w:t>80</w:t>
      </w:r>
      <w:r w:rsidRPr="008A0953">
        <w:rPr>
          <w:rFonts w:ascii="Arial" w:hAnsi="Arial" w:cs="Arial"/>
          <w:sz w:val="22"/>
          <w:szCs w:val="22"/>
        </w:rPr>
        <w:t>(9), p.1499.</w:t>
      </w:r>
    </w:p>
    <w:p w14:paraId="40084179"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 xml:space="preserve">Pira, G.L., Aquilini, B., Davoli, A., Grandi, S. and </w:t>
      </w:r>
      <w:proofErr w:type="spellStart"/>
      <w:r w:rsidRPr="008A0953">
        <w:rPr>
          <w:rFonts w:ascii="Arial" w:hAnsi="Arial" w:cs="Arial"/>
          <w:sz w:val="22"/>
          <w:szCs w:val="22"/>
        </w:rPr>
        <w:t>Ruini</w:t>
      </w:r>
      <w:proofErr w:type="spellEnd"/>
      <w:r w:rsidRPr="008A0953">
        <w:rPr>
          <w:rFonts w:ascii="Arial" w:hAnsi="Arial" w:cs="Arial"/>
          <w:sz w:val="22"/>
          <w:szCs w:val="22"/>
        </w:rPr>
        <w:t>, C., 2023. The use of virtual reality interventions to promote positive mental health: systematic literature review. </w:t>
      </w:r>
      <w:r w:rsidRPr="008A0953">
        <w:rPr>
          <w:rFonts w:ascii="Arial" w:hAnsi="Arial" w:cs="Arial"/>
          <w:i/>
          <w:iCs/>
          <w:sz w:val="22"/>
          <w:szCs w:val="22"/>
        </w:rPr>
        <w:t>JMIR mental health</w:t>
      </w:r>
      <w:r w:rsidRPr="008A0953">
        <w:rPr>
          <w:rFonts w:ascii="Arial" w:hAnsi="Arial" w:cs="Arial"/>
          <w:sz w:val="22"/>
          <w:szCs w:val="22"/>
        </w:rPr>
        <w:t>, </w:t>
      </w:r>
      <w:r w:rsidRPr="008A0953">
        <w:rPr>
          <w:rFonts w:ascii="Arial" w:hAnsi="Arial" w:cs="Arial"/>
          <w:i/>
          <w:iCs/>
          <w:sz w:val="22"/>
          <w:szCs w:val="22"/>
        </w:rPr>
        <w:t>10</w:t>
      </w:r>
      <w:r w:rsidRPr="008A0953">
        <w:rPr>
          <w:rFonts w:ascii="Arial" w:hAnsi="Arial" w:cs="Arial"/>
          <w:sz w:val="22"/>
          <w:szCs w:val="22"/>
        </w:rPr>
        <w:t>(1), p.e44998.</w:t>
      </w:r>
    </w:p>
    <w:p w14:paraId="17C485EB"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Pottle, J., 2019. Virtual reality and the transformation of medical education. </w:t>
      </w:r>
      <w:r w:rsidRPr="008A0953">
        <w:rPr>
          <w:rFonts w:ascii="Arial" w:hAnsi="Arial" w:cs="Arial"/>
          <w:i/>
          <w:iCs/>
          <w:sz w:val="22"/>
          <w:szCs w:val="22"/>
        </w:rPr>
        <w:t>Future healthcare journal</w:t>
      </w:r>
      <w:r w:rsidRPr="008A0953">
        <w:rPr>
          <w:rFonts w:ascii="Arial" w:hAnsi="Arial" w:cs="Arial"/>
          <w:sz w:val="22"/>
          <w:szCs w:val="22"/>
        </w:rPr>
        <w:t>, </w:t>
      </w:r>
      <w:r w:rsidRPr="008A0953">
        <w:rPr>
          <w:rFonts w:ascii="Arial" w:hAnsi="Arial" w:cs="Arial"/>
          <w:i/>
          <w:iCs/>
          <w:sz w:val="22"/>
          <w:szCs w:val="22"/>
        </w:rPr>
        <w:t>6</w:t>
      </w:r>
      <w:r w:rsidRPr="008A0953">
        <w:rPr>
          <w:rFonts w:ascii="Arial" w:hAnsi="Arial" w:cs="Arial"/>
          <w:sz w:val="22"/>
          <w:szCs w:val="22"/>
        </w:rPr>
        <w:t>(3), pp.181-185.</w:t>
      </w:r>
    </w:p>
    <w:p w14:paraId="69523C5E"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Valtonen, A. and Holopainen, M., 2025. Mitigating employee resistance and achieving well-being in digital transformation. </w:t>
      </w:r>
      <w:r w:rsidRPr="008A0953">
        <w:rPr>
          <w:rFonts w:ascii="Arial" w:hAnsi="Arial" w:cs="Arial"/>
          <w:i/>
          <w:iCs/>
          <w:sz w:val="22"/>
          <w:szCs w:val="22"/>
        </w:rPr>
        <w:t>Information Technology &amp; People</w:t>
      </w:r>
      <w:r w:rsidRPr="008A0953">
        <w:rPr>
          <w:rFonts w:ascii="Arial" w:hAnsi="Arial" w:cs="Arial"/>
          <w:sz w:val="22"/>
          <w:szCs w:val="22"/>
        </w:rPr>
        <w:t>, </w:t>
      </w:r>
      <w:r w:rsidRPr="008A0953">
        <w:rPr>
          <w:rFonts w:ascii="Arial" w:hAnsi="Arial" w:cs="Arial"/>
          <w:i/>
          <w:iCs/>
          <w:sz w:val="22"/>
          <w:szCs w:val="22"/>
        </w:rPr>
        <w:t>38</w:t>
      </w:r>
      <w:r w:rsidRPr="008A0953">
        <w:rPr>
          <w:rFonts w:ascii="Arial" w:hAnsi="Arial" w:cs="Arial"/>
          <w:sz w:val="22"/>
          <w:szCs w:val="22"/>
        </w:rPr>
        <w:t>(8), pp.42-72.</w:t>
      </w:r>
    </w:p>
    <w:p w14:paraId="12E2E49A" w14:textId="77777777" w:rsidR="00D45C44" w:rsidRDefault="00D45C44" w:rsidP="008A0953">
      <w:pPr>
        <w:spacing w:after="0" w:line="360" w:lineRule="auto"/>
        <w:ind w:left="720" w:hanging="720"/>
        <w:contextualSpacing/>
        <w:jc w:val="both"/>
        <w:rPr>
          <w:rFonts w:ascii="Arial" w:hAnsi="Arial" w:cs="Arial"/>
          <w:sz w:val="22"/>
          <w:szCs w:val="22"/>
        </w:rPr>
      </w:pPr>
      <w:r w:rsidRPr="00FE1F8E">
        <w:rPr>
          <w:rFonts w:ascii="Arial" w:hAnsi="Arial" w:cs="Arial"/>
          <w:sz w:val="22"/>
          <w:szCs w:val="22"/>
        </w:rPr>
        <w:t>Veling, W., Moritz, S. and Van Der Gaag, M., 2014. Brave new worlds—review and update on virtual reality assessment and treatment in psychosis. </w:t>
      </w:r>
      <w:r w:rsidRPr="00FE1F8E">
        <w:rPr>
          <w:rFonts w:ascii="Arial" w:hAnsi="Arial" w:cs="Arial"/>
          <w:i/>
          <w:iCs/>
          <w:sz w:val="22"/>
          <w:szCs w:val="22"/>
        </w:rPr>
        <w:t>Schizophrenia bulletin</w:t>
      </w:r>
      <w:r w:rsidRPr="00FE1F8E">
        <w:rPr>
          <w:rFonts w:ascii="Arial" w:hAnsi="Arial" w:cs="Arial"/>
          <w:sz w:val="22"/>
          <w:szCs w:val="22"/>
        </w:rPr>
        <w:t>, </w:t>
      </w:r>
      <w:r w:rsidRPr="00FE1F8E">
        <w:rPr>
          <w:rFonts w:ascii="Arial" w:hAnsi="Arial" w:cs="Arial"/>
          <w:i/>
          <w:iCs/>
          <w:sz w:val="22"/>
          <w:szCs w:val="22"/>
        </w:rPr>
        <w:t>40</w:t>
      </w:r>
      <w:r w:rsidRPr="00FE1F8E">
        <w:rPr>
          <w:rFonts w:ascii="Arial" w:hAnsi="Arial" w:cs="Arial"/>
          <w:sz w:val="22"/>
          <w:szCs w:val="22"/>
        </w:rPr>
        <w:t>(6), pp.1194-1197.</w:t>
      </w:r>
    </w:p>
    <w:p w14:paraId="2568A47D" w14:textId="77777777" w:rsidR="00D45C44" w:rsidRPr="008A0953"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Xue, Z., Zhou, N., Wu, Y. and Qi, H., 2026. Digital exclusion in healthcare services: a scoping review. </w:t>
      </w:r>
      <w:r w:rsidRPr="008A0953">
        <w:rPr>
          <w:rFonts w:ascii="Arial" w:hAnsi="Arial" w:cs="Arial"/>
          <w:i/>
          <w:iCs/>
          <w:sz w:val="22"/>
          <w:szCs w:val="22"/>
        </w:rPr>
        <w:t>International Journal for Equity in Health</w:t>
      </w:r>
      <w:r w:rsidRPr="008A0953">
        <w:rPr>
          <w:rFonts w:ascii="Arial" w:hAnsi="Arial" w:cs="Arial"/>
          <w:sz w:val="22"/>
          <w:szCs w:val="22"/>
        </w:rPr>
        <w:t>.</w:t>
      </w:r>
    </w:p>
    <w:p w14:paraId="3A7B2042" w14:textId="77777777" w:rsidR="00D45C44" w:rsidRDefault="00D45C44" w:rsidP="008A0953">
      <w:pPr>
        <w:spacing w:after="0" w:line="360" w:lineRule="auto"/>
        <w:ind w:left="720" w:hanging="720"/>
        <w:contextualSpacing/>
        <w:jc w:val="both"/>
        <w:rPr>
          <w:rFonts w:ascii="Arial" w:hAnsi="Arial" w:cs="Arial"/>
          <w:sz w:val="22"/>
          <w:szCs w:val="22"/>
        </w:rPr>
      </w:pPr>
      <w:r w:rsidRPr="008A0953">
        <w:rPr>
          <w:rFonts w:ascii="Arial" w:hAnsi="Arial" w:cs="Arial"/>
          <w:sz w:val="22"/>
          <w:szCs w:val="22"/>
        </w:rPr>
        <w:t>Yusuf, A., Olaniyan, L., Ayobami, H.S., Oluwakemi, A.K.H. and Igbin, L.A., 2025. The Role of Technology in Enhancing Healthcare Administration and Service Delivery. </w:t>
      </w:r>
      <w:r w:rsidRPr="008A0953">
        <w:rPr>
          <w:rFonts w:ascii="Arial" w:hAnsi="Arial" w:cs="Arial"/>
          <w:i/>
          <w:iCs/>
          <w:sz w:val="22"/>
          <w:szCs w:val="22"/>
        </w:rPr>
        <w:t>CogNexus</w:t>
      </w:r>
      <w:r w:rsidRPr="008A0953">
        <w:rPr>
          <w:rFonts w:ascii="Arial" w:hAnsi="Arial" w:cs="Arial"/>
          <w:sz w:val="22"/>
          <w:szCs w:val="22"/>
        </w:rPr>
        <w:t>, </w:t>
      </w:r>
      <w:r w:rsidRPr="008A0953">
        <w:rPr>
          <w:rFonts w:ascii="Arial" w:hAnsi="Arial" w:cs="Arial"/>
          <w:i/>
          <w:iCs/>
          <w:sz w:val="22"/>
          <w:szCs w:val="22"/>
        </w:rPr>
        <w:t>1</w:t>
      </w:r>
      <w:r w:rsidRPr="008A0953">
        <w:rPr>
          <w:rFonts w:ascii="Arial" w:hAnsi="Arial" w:cs="Arial"/>
          <w:sz w:val="22"/>
          <w:szCs w:val="22"/>
        </w:rPr>
        <w:t>(02), pp.37-50.</w:t>
      </w:r>
    </w:p>
    <w:p w14:paraId="788D339E" w14:textId="77777777" w:rsidR="00FE1F8E" w:rsidRPr="008A0953" w:rsidRDefault="00FE1F8E" w:rsidP="008A0953">
      <w:pPr>
        <w:spacing w:after="0" w:line="360" w:lineRule="auto"/>
        <w:ind w:left="720" w:hanging="720"/>
        <w:contextualSpacing/>
        <w:jc w:val="both"/>
        <w:rPr>
          <w:rFonts w:ascii="Arial" w:hAnsi="Arial" w:cs="Arial"/>
          <w:sz w:val="22"/>
          <w:szCs w:val="22"/>
        </w:rPr>
      </w:pPr>
    </w:p>
    <w:sectPr w:rsidR="00FE1F8E" w:rsidRPr="008A09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36A"/>
    <w:rsid w:val="000C59C4"/>
    <w:rsid w:val="00125570"/>
    <w:rsid w:val="00143016"/>
    <w:rsid w:val="0022506A"/>
    <w:rsid w:val="00236D38"/>
    <w:rsid w:val="003266E2"/>
    <w:rsid w:val="00366BB7"/>
    <w:rsid w:val="003918C9"/>
    <w:rsid w:val="00416A18"/>
    <w:rsid w:val="00432455"/>
    <w:rsid w:val="00500160"/>
    <w:rsid w:val="0064534E"/>
    <w:rsid w:val="006F3F66"/>
    <w:rsid w:val="007A55FA"/>
    <w:rsid w:val="007D4A0A"/>
    <w:rsid w:val="00837D20"/>
    <w:rsid w:val="0085636A"/>
    <w:rsid w:val="00876804"/>
    <w:rsid w:val="008A0953"/>
    <w:rsid w:val="008B3E82"/>
    <w:rsid w:val="008D5A80"/>
    <w:rsid w:val="00A1061B"/>
    <w:rsid w:val="00A600F4"/>
    <w:rsid w:val="00B77859"/>
    <w:rsid w:val="00BF208A"/>
    <w:rsid w:val="00C030C9"/>
    <w:rsid w:val="00D45C44"/>
    <w:rsid w:val="00D54EB3"/>
    <w:rsid w:val="00DD6CA1"/>
    <w:rsid w:val="00DE32FD"/>
    <w:rsid w:val="00E80CFA"/>
    <w:rsid w:val="00E819AA"/>
    <w:rsid w:val="00FE1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2070D"/>
  <w15:chartTrackingRefBased/>
  <w15:docId w15:val="{C6A9D22D-8405-492B-BCE1-751AD467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953"/>
    <w:pPr>
      <w:keepNext/>
      <w:keepLines/>
      <w:spacing w:before="360" w:after="80"/>
      <w:outlineLvl w:val="0"/>
    </w:pPr>
    <w:rPr>
      <w:rFonts w:ascii="Arial" w:eastAsiaTheme="majorEastAsia" w:hAnsi="Arial" w:cs="Arial"/>
      <w:b/>
      <w:bCs/>
      <w:i/>
      <w:iCs/>
      <w:sz w:val="22"/>
      <w:szCs w:val="22"/>
    </w:rPr>
  </w:style>
  <w:style w:type="paragraph" w:styleId="Heading2">
    <w:name w:val="heading 2"/>
    <w:basedOn w:val="Normal"/>
    <w:next w:val="Normal"/>
    <w:link w:val="Heading2Char"/>
    <w:uiPriority w:val="9"/>
    <w:semiHidden/>
    <w:unhideWhenUsed/>
    <w:qFormat/>
    <w:rsid w:val="008563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3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3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3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3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3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3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3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953"/>
    <w:rPr>
      <w:rFonts w:ascii="Arial" w:eastAsiaTheme="majorEastAsia" w:hAnsi="Arial" w:cs="Arial"/>
      <w:b/>
      <w:bCs/>
      <w:i/>
      <w:iCs/>
      <w:sz w:val="22"/>
      <w:szCs w:val="22"/>
    </w:rPr>
  </w:style>
  <w:style w:type="character" w:customStyle="1" w:styleId="Heading2Char">
    <w:name w:val="Heading 2 Char"/>
    <w:basedOn w:val="DefaultParagraphFont"/>
    <w:link w:val="Heading2"/>
    <w:uiPriority w:val="9"/>
    <w:semiHidden/>
    <w:rsid w:val="008563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3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3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3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3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3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3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36A"/>
    <w:rPr>
      <w:rFonts w:eastAsiaTheme="majorEastAsia" w:cstheme="majorBidi"/>
      <w:color w:val="272727" w:themeColor="text1" w:themeTint="D8"/>
    </w:rPr>
  </w:style>
  <w:style w:type="paragraph" w:styleId="Title">
    <w:name w:val="Title"/>
    <w:basedOn w:val="Normal"/>
    <w:next w:val="Normal"/>
    <w:link w:val="TitleChar"/>
    <w:uiPriority w:val="10"/>
    <w:qFormat/>
    <w:rsid w:val="008563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3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3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3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36A"/>
    <w:pPr>
      <w:spacing w:before="160"/>
      <w:jc w:val="center"/>
    </w:pPr>
    <w:rPr>
      <w:i/>
      <w:iCs/>
      <w:color w:val="404040" w:themeColor="text1" w:themeTint="BF"/>
    </w:rPr>
  </w:style>
  <w:style w:type="character" w:customStyle="1" w:styleId="QuoteChar">
    <w:name w:val="Quote Char"/>
    <w:basedOn w:val="DefaultParagraphFont"/>
    <w:link w:val="Quote"/>
    <w:uiPriority w:val="29"/>
    <w:rsid w:val="0085636A"/>
    <w:rPr>
      <w:i/>
      <w:iCs/>
      <w:color w:val="404040" w:themeColor="text1" w:themeTint="BF"/>
    </w:rPr>
  </w:style>
  <w:style w:type="paragraph" w:styleId="ListParagraph">
    <w:name w:val="List Paragraph"/>
    <w:basedOn w:val="Normal"/>
    <w:uiPriority w:val="34"/>
    <w:qFormat/>
    <w:rsid w:val="0085636A"/>
    <w:pPr>
      <w:ind w:left="720"/>
      <w:contextualSpacing/>
    </w:pPr>
  </w:style>
  <w:style w:type="character" w:styleId="IntenseEmphasis">
    <w:name w:val="Intense Emphasis"/>
    <w:basedOn w:val="DefaultParagraphFont"/>
    <w:uiPriority w:val="21"/>
    <w:qFormat/>
    <w:rsid w:val="0085636A"/>
    <w:rPr>
      <w:i/>
      <w:iCs/>
      <w:color w:val="0F4761" w:themeColor="accent1" w:themeShade="BF"/>
    </w:rPr>
  </w:style>
  <w:style w:type="paragraph" w:styleId="IntenseQuote">
    <w:name w:val="Intense Quote"/>
    <w:basedOn w:val="Normal"/>
    <w:next w:val="Normal"/>
    <w:link w:val="IntenseQuoteChar"/>
    <w:uiPriority w:val="30"/>
    <w:qFormat/>
    <w:rsid w:val="008563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36A"/>
    <w:rPr>
      <w:i/>
      <w:iCs/>
      <w:color w:val="0F4761" w:themeColor="accent1" w:themeShade="BF"/>
    </w:rPr>
  </w:style>
  <w:style w:type="character" w:styleId="IntenseReference">
    <w:name w:val="Intense Reference"/>
    <w:basedOn w:val="DefaultParagraphFont"/>
    <w:uiPriority w:val="32"/>
    <w:qFormat/>
    <w:rsid w:val="0085636A"/>
    <w:rPr>
      <w:b/>
      <w:bCs/>
      <w:smallCaps/>
      <w:color w:val="0F4761" w:themeColor="accent1" w:themeShade="BF"/>
      <w:spacing w:val="5"/>
    </w:rPr>
  </w:style>
  <w:style w:type="character" w:styleId="Strong">
    <w:name w:val="Strong"/>
    <w:uiPriority w:val="22"/>
    <w:qFormat/>
    <w:rsid w:val="0085636A"/>
    <w:rPr>
      <w:b/>
      <w:bCs/>
    </w:rPr>
  </w:style>
  <w:style w:type="paragraph" w:styleId="NoSpacing">
    <w:name w:val="No Spacing"/>
    <w:uiPriority w:val="1"/>
    <w:qFormat/>
    <w:rsid w:val="00143016"/>
    <w:pPr>
      <w:spacing w:after="0" w:line="240" w:lineRule="auto"/>
    </w:pPr>
  </w:style>
  <w:style w:type="paragraph" w:styleId="TOCHeading">
    <w:name w:val="TOC Heading"/>
    <w:basedOn w:val="Heading1"/>
    <w:next w:val="Normal"/>
    <w:uiPriority w:val="39"/>
    <w:unhideWhenUsed/>
    <w:qFormat/>
    <w:rsid w:val="008A0953"/>
    <w:pPr>
      <w:spacing w:before="240" w:after="0" w:line="259" w:lineRule="auto"/>
      <w:outlineLvl w:val="9"/>
    </w:pPr>
    <w:rPr>
      <w:rFonts w:asciiTheme="majorHAnsi" w:hAnsiTheme="majorHAnsi" w:cstheme="majorBidi"/>
      <w:b w:val="0"/>
      <w:bCs w:val="0"/>
      <w:i w:val="0"/>
      <w:i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8A0953"/>
    <w:pPr>
      <w:spacing w:after="100"/>
    </w:pPr>
  </w:style>
  <w:style w:type="character" w:styleId="Hyperlink">
    <w:name w:val="Hyperlink"/>
    <w:basedOn w:val="DefaultParagraphFont"/>
    <w:uiPriority w:val="99"/>
    <w:unhideWhenUsed/>
    <w:rsid w:val="008A095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file:///C:\Users\biancasanfilippo\Library\Group%20Containers\UBF8T346G9.ms\WebArchiveCopyPasteTempFiles\com.microsoft.Word\UWTSD-Logo.jpg"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08634-C921-4AFC-9A1A-74624CAFD9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3368</Words>
  <Characters>19198</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Nicole Jones (2246941)</cp:lastModifiedBy>
  <cp:revision>4</cp:revision>
  <dcterms:created xsi:type="dcterms:W3CDTF">2026-07-06T20:38:00Z</dcterms:created>
  <dcterms:modified xsi:type="dcterms:W3CDTF">2026-07-27T12:43:00Z</dcterms:modified>
</cp:coreProperties>
</file>