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9ED"/>
  <w:body>
    <w:p w14:paraId="7EB5A3FA" w14:textId="77777777" w:rsidR="006B7E92" w:rsidRDefault="00000000">
      <w:pPr>
        <w:spacing w:before="0" w:line="240" w:lineRule="auto"/>
        <w:ind w:right="0"/>
        <w:rPr>
          <w:rFonts w:ascii="Arial" w:eastAsia="Arial" w:hAnsi="Arial" w:cs="Arial"/>
          <w:color w:val="666666"/>
          <w:sz w:val="28"/>
          <w:szCs w:val="28"/>
        </w:rPr>
      </w:pPr>
      <w:r>
        <w:rPr>
          <w:rFonts w:ascii="Arial" w:eastAsia="Arial" w:hAnsi="Arial" w:cs="Arial"/>
          <w:color w:val="666666"/>
          <w:sz w:val="28"/>
          <w:szCs w:val="28"/>
        </w:rPr>
        <w:t>Effective Team Working and Communication</w:t>
      </w:r>
    </w:p>
    <w:p w14:paraId="1960AFD3" w14:textId="77777777" w:rsidR="006B7E92" w:rsidRDefault="006B7E92">
      <w:pPr>
        <w:pBdr>
          <w:top w:val="nil"/>
          <w:left w:val="nil"/>
          <w:bottom w:val="nil"/>
          <w:right w:val="nil"/>
          <w:between w:val="nil"/>
        </w:pBdr>
        <w:spacing w:before="0" w:line="240" w:lineRule="auto"/>
        <w:rPr>
          <w:rFonts w:ascii="Arial" w:eastAsia="Arial" w:hAnsi="Arial" w:cs="Arial"/>
          <w:b/>
          <w:bCs/>
        </w:rPr>
      </w:pPr>
    </w:p>
    <w:p w14:paraId="2D45EAD3" w14:textId="5D5B03F0" w:rsidR="006B7E92" w:rsidRDefault="00000000">
      <w:pPr>
        <w:pBdr>
          <w:top w:val="nil"/>
          <w:left w:val="nil"/>
          <w:bottom w:val="nil"/>
          <w:right w:val="nil"/>
          <w:between w:val="nil"/>
        </w:pBdr>
        <w:spacing w:before="0" w:line="240" w:lineRule="auto"/>
        <w:rPr>
          <w:rFonts w:ascii="Arial" w:eastAsia="Arial" w:hAnsi="Arial" w:cs="Arial"/>
        </w:rPr>
      </w:pPr>
      <w:r>
        <w:rPr>
          <w:rFonts w:ascii="Arial" w:eastAsia="Arial" w:hAnsi="Arial" w:cs="Arial"/>
        </w:rPr>
        <w:t>MS. Melanie</w:t>
      </w:r>
      <w:r w:rsidR="00F32363">
        <w:rPr>
          <w:rFonts w:ascii="Arial" w:eastAsia="Arial" w:hAnsi="Arial" w:cs="Arial"/>
        </w:rPr>
        <w:t xml:space="preserve"> Squire</w:t>
      </w:r>
    </w:p>
    <w:p w14:paraId="6E4E6AD4" w14:textId="77777777" w:rsidR="006B7E92" w:rsidRDefault="006B7E92">
      <w:pPr>
        <w:pStyle w:val="Title"/>
        <w:spacing w:before="0"/>
        <w:ind w:left="0" w:right="0" w:firstLine="15"/>
        <w:rPr>
          <w:rFonts w:ascii="Arial" w:eastAsia="Arial" w:hAnsi="Arial" w:cs="Arial"/>
          <w:color w:val="000000"/>
          <w:sz w:val="60"/>
          <w:szCs w:val="60"/>
        </w:rPr>
      </w:pPr>
      <w:bookmarkStart w:id="0" w:name="_izt6n8co6d8x" w:colFirst="0" w:colLast="0"/>
      <w:bookmarkEnd w:id="0"/>
    </w:p>
    <w:p w14:paraId="51654079" w14:textId="77777777" w:rsidR="006B7E92" w:rsidRDefault="006B7E92">
      <w:pPr>
        <w:pStyle w:val="Title"/>
        <w:spacing w:before="0"/>
        <w:ind w:left="0" w:right="0" w:firstLine="15"/>
        <w:rPr>
          <w:rFonts w:ascii="Arial" w:eastAsia="Arial" w:hAnsi="Arial" w:cs="Arial"/>
          <w:color w:val="000000"/>
          <w:sz w:val="60"/>
          <w:szCs w:val="60"/>
        </w:rPr>
      </w:pPr>
      <w:bookmarkStart w:id="1" w:name="_ywe05rc511yl" w:colFirst="0" w:colLast="0"/>
      <w:bookmarkEnd w:id="1"/>
    </w:p>
    <w:p w14:paraId="34674CBB" w14:textId="77777777" w:rsidR="006B7E92" w:rsidRDefault="006B7E92">
      <w:pPr>
        <w:pStyle w:val="Title"/>
        <w:spacing w:before="0"/>
        <w:ind w:left="0" w:right="0" w:firstLine="15"/>
        <w:rPr>
          <w:rFonts w:ascii="Arial" w:eastAsia="Arial" w:hAnsi="Arial" w:cs="Arial"/>
          <w:color w:val="000000"/>
          <w:sz w:val="60"/>
          <w:szCs w:val="60"/>
        </w:rPr>
      </w:pPr>
      <w:bookmarkStart w:id="2" w:name="_knilb3she8mq" w:colFirst="0" w:colLast="0"/>
      <w:bookmarkEnd w:id="2"/>
    </w:p>
    <w:p w14:paraId="79F7758D" w14:textId="77777777" w:rsidR="006B7E92" w:rsidRDefault="006B7E92">
      <w:pPr>
        <w:pStyle w:val="Title"/>
        <w:spacing w:before="0"/>
        <w:ind w:left="0" w:right="0" w:firstLine="15"/>
        <w:rPr>
          <w:rFonts w:ascii="Arial" w:eastAsia="Arial" w:hAnsi="Arial" w:cs="Arial"/>
          <w:color w:val="000000"/>
          <w:sz w:val="60"/>
          <w:szCs w:val="60"/>
        </w:rPr>
      </w:pPr>
      <w:bookmarkStart w:id="3" w:name="_sg8n3nfqtbd3" w:colFirst="0" w:colLast="0"/>
      <w:bookmarkEnd w:id="3"/>
    </w:p>
    <w:p w14:paraId="25659756" w14:textId="77777777" w:rsidR="006B7E92" w:rsidRDefault="006B7E92">
      <w:pPr>
        <w:pStyle w:val="Title"/>
        <w:spacing w:before="0"/>
        <w:ind w:left="0" w:right="0" w:firstLine="15"/>
        <w:rPr>
          <w:rFonts w:ascii="Arial" w:eastAsia="Arial" w:hAnsi="Arial" w:cs="Arial"/>
          <w:color w:val="000000"/>
          <w:sz w:val="60"/>
          <w:szCs w:val="60"/>
        </w:rPr>
      </w:pPr>
      <w:bookmarkStart w:id="4" w:name="_r8sahrmzgrp1" w:colFirst="0" w:colLast="0"/>
      <w:bookmarkEnd w:id="4"/>
    </w:p>
    <w:p w14:paraId="456B947C" w14:textId="77777777" w:rsidR="006B7E92" w:rsidRDefault="006B7E92">
      <w:pPr>
        <w:pStyle w:val="Title"/>
        <w:spacing w:before="0"/>
        <w:ind w:left="0" w:right="0" w:firstLine="15"/>
        <w:rPr>
          <w:rFonts w:ascii="Arial" w:eastAsia="Arial" w:hAnsi="Arial" w:cs="Arial"/>
          <w:color w:val="000000"/>
          <w:sz w:val="60"/>
          <w:szCs w:val="60"/>
        </w:rPr>
      </w:pPr>
      <w:bookmarkStart w:id="5" w:name="_elseb3flesyu" w:colFirst="0" w:colLast="0"/>
      <w:bookmarkEnd w:id="5"/>
    </w:p>
    <w:p w14:paraId="4B2C3582" w14:textId="77777777" w:rsidR="006B7E92" w:rsidRDefault="00000000">
      <w:pPr>
        <w:pStyle w:val="Title"/>
        <w:spacing w:before="0"/>
        <w:ind w:left="0" w:right="0"/>
        <w:rPr>
          <w:rFonts w:ascii="Arial" w:eastAsia="Arial" w:hAnsi="Arial" w:cs="Arial"/>
          <w:color w:val="000000"/>
        </w:rPr>
      </w:pPr>
      <w:bookmarkStart w:id="6" w:name="_mbjsiz6n6jlo" w:colFirst="0" w:colLast="0"/>
      <w:bookmarkEnd w:id="6"/>
      <w:r>
        <w:rPr>
          <w:rFonts w:ascii="Arial" w:eastAsia="Arial" w:hAnsi="Arial" w:cs="Arial"/>
          <w:color w:val="000000"/>
          <w:sz w:val="60"/>
          <w:szCs w:val="60"/>
        </w:rPr>
        <w:t>A Reflective Analysis of Teamwork and Personal Role Development in Collaborative Settings</w:t>
      </w:r>
    </w:p>
    <w:p w14:paraId="7A0D9B9B" w14:textId="77777777" w:rsidR="006B7E92" w:rsidRDefault="00000000">
      <w:pPr>
        <w:pBdr>
          <w:top w:val="nil"/>
          <w:left w:val="nil"/>
          <w:bottom w:val="nil"/>
          <w:right w:val="nil"/>
          <w:between w:val="nil"/>
        </w:pBdr>
        <w:spacing w:before="0" w:line="240" w:lineRule="auto"/>
        <w:rPr>
          <w:rFonts w:ascii="Arial" w:eastAsia="Arial" w:hAnsi="Arial" w:cs="Arial"/>
        </w:rPr>
      </w:pPr>
      <w:r>
        <w:rPr>
          <w:rFonts w:ascii="Arial" w:eastAsia="Arial" w:hAnsi="Arial" w:cs="Arial"/>
          <w:b/>
          <w:bCs/>
        </w:rPr>
        <w:t>___</w:t>
      </w:r>
    </w:p>
    <w:p w14:paraId="77179246" w14:textId="77777777" w:rsidR="006B7E92" w:rsidRDefault="00000000">
      <w:pPr>
        <w:pStyle w:val="Subtitle"/>
        <w:pBdr>
          <w:top w:val="nil"/>
          <w:left w:val="nil"/>
          <w:bottom w:val="nil"/>
          <w:right w:val="nil"/>
          <w:between w:val="nil"/>
        </w:pBdr>
        <w:rPr>
          <w:rFonts w:ascii="Arial" w:eastAsia="Arial" w:hAnsi="Arial" w:cs="Arial"/>
        </w:rPr>
      </w:pPr>
      <w:bookmarkStart w:id="7" w:name="_goxd7kpxzjw3" w:colFirst="0" w:colLast="0"/>
      <w:bookmarkEnd w:id="7"/>
      <w:r>
        <w:rPr>
          <w:rFonts w:ascii="Arial" w:eastAsia="Arial" w:hAnsi="Arial" w:cs="Arial"/>
        </w:rPr>
        <w:t xml:space="preserve">By Iosif </w:t>
      </w:r>
      <w:proofErr w:type="spellStart"/>
      <w:r>
        <w:rPr>
          <w:rFonts w:ascii="Arial" w:eastAsia="Arial" w:hAnsi="Arial" w:cs="Arial"/>
        </w:rPr>
        <w:t>Minisan</w:t>
      </w:r>
      <w:proofErr w:type="spellEnd"/>
      <w:r>
        <w:rPr>
          <w:rFonts w:ascii="Arial" w:eastAsia="Arial" w:hAnsi="Arial" w:cs="Arial"/>
        </w:rPr>
        <w:t xml:space="preserve"> (2435067)</w:t>
      </w:r>
    </w:p>
    <w:p w14:paraId="5E538921" w14:textId="77777777" w:rsidR="006B7E92" w:rsidRDefault="006B7E92">
      <w:pPr>
        <w:pBdr>
          <w:top w:val="nil"/>
          <w:left w:val="nil"/>
          <w:bottom w:val="nil"/>
          <w:right w:val="nil"/>
          <w:between w:val="nil"/>
        </w:pBdr>
        <w:jc w:val="center"/>
        <w:rPr>
          <w:rFonts w:ascii="Arial" w:eastAsia="Arial" w:hAnsi="Arial" w:cs="Arial"/>
        </w:rPr>
      </w:pPr>
    </w:p>
    <w:p w14:paraId="45C0A103" w14:textId="77777777" w:rsidR="006B7E92" w:rsidRDefault="006B7E92">
      <w:pPr>
        <w:pStyle w:val="Heading1"/>
        <w:pBdr>
          <w:top w:val="nil"/>
          <w:left w:val="nil"/>
          <w:bottom w:val="nil"/>
          <w:right w:val="nil"/>
          <w:between w:val="nil"/>
        </w:pBdr>
        <w:rPr>
          <w:rFonts w:ascii="Arial" w:eastAsia="Arial" w:hAnsi="Arial" w:cs="Arial"/>
        </w:rPr>
      </w:pPr>
      <w:bookmarkStart w:id="8" w:name="_t5b1tfmtkjy2" w:colFirst="0" w:colLast="0"/>
      <w:bookmarkEnd w:id="8"/>
    </w:p>
    <w:p w14:paraId="09EDCAC2" w14:textId="77777777" w:rsidR="006B7E92" w:rsidRDefault="006B7E92">
      <w:pPr>
        <w:rPr>
          <w:rFonts w:ascii="Arial" w:eastAsia="Arial" w:hAnsi="Arial" w:cs="Arial"/>
        </w:rPr>
      </w:pPr>
    </w:p>
    <w:p w14:paraId="02881FB7" w14:textId="77777777" w:rsidR="006B7E92" w:rsidRDefault="006B7E92">
      <w:pPr>
        <w:rPr>
          <w:rFonts w:ascii="Arial" w:eastAsia="Arial" w:hAnsi="Arial" w:cs="Arial"/>
        </w:rPr>
      </w:pPr>
    </w:p>
    <w:p w14:paraId="3B355B8A" w14:textId="77777777" w:rsidR="006B7E92" w:rsidRDefault="006B7E92">
      <w:pPr>
        <w:rPr>
          <w:rFonts w:ascii="Arial" w:eastAsia="Arial" w:hAnsi="Arial" w:cs="Arial"/>
        </w:rPr>
      </w:pPr>
    </w:p>
    <w:p w14:paraId="09058F7C" w14:textId="77777777" w:rsidR="006B7E92" w:rsidRDefault="006B7E92">
      <w:pPr>
        <w:pStyle w:val="Heading2"/>
        <w:spacing w:before="360" w:after="80" w:line="240" w:lineRule="auto"/>
        <w:rPr>
          <w:rFonts w:ascii="Arial" w:eastAsia="Arial" w:hAnsi="Arial" w:cs="Arial"/>
          <w:sz w:val="34"/>
          <w:szCs w:val="34"/>
        </w:rPr>
      </w:pPr>
      <w:bookmarkStart w:id="9" w:name="_mhlmwueea6tz" w:colFirst="0" w:colLast="0"/>
      <w:bookmarkEnd w:id="9"/>
    </w:p>
    <w:p w14:paraId="355E4411" w14:textId="77777777" w:rsidR="006B7E92" w:rsidRDefault="006B7E92">
      <w:pPr>
        <w:pStyle w:val="Heading2"/>
        <w:spacing w:before="360" w:after="80" w:line="240" w:lineRule="auto"/>
        <w:rPr>
          <w:rFonts w:ascii="Arial" w:eastAsia="Arial" w:hAnsi="Arial" w:cs="Arial"/>
          <w:sz w:val="34"/>
          <w:szCs w:val="34"/>
        </w:rPr>
      </w:pPr>
      <w:bookmarkStart w:id="10" w:name="_r1btkftr8043" w:colFirst="0" w:colLast="0"/>
      <w:bookmarkEnd w:id="10"/>
    </w:p>
    <w:p w14:paraId="7C66069B" w14:textId="77777777" w:rsidR="006B7E92" w:rsidRDefault="006B7E92">
      <w:pPr>
        <w:pStyle w:val="Heading2"/>
        <w:spacing w:before="360" w:after="80" w:line="240" w:lineRule="auto"/>
        <w:rPr>
          <w:rFonts w:ascii="Arial" w:eastAsia="Arial" w:hAnsi="Arial" w:cs="Arial"/>
          <w:sz w:val="34"/>
          <w:szCs w:val="34"/>
        </w:rPr>
      </w:pPr>
      <w:bookmarkStart w:id="11" w:name="_7d52dlwuy3wo" w:colFirst="0" w:colLast="0"/>
      <w:bookmarkEnd w:id="11"/>
    </w:p>
    <w:p w14:paraId="71185E9E" w14:textId="77777777" w:rsidR="006B7E92" w:rsidRDefault="00000000">
      <w:pPr>
        <w:pStyle w:val="Heading2"/>
        <w:spacing w:before="360" w:after="80" w:line="240" w:lineRule="auto"/>
        <w:rPr>
          <w:rFonts w:ascii="Arial" w:eastAsia="Arial" w:hAnsi="Arial" w:cs="Arial"/>
        </w:rPr>
      </w:pPr>
      <w:bookmarkStart w:id="12" w:name="_6ds789kfhs4q" w:colFirst="0" w:colLast="0"/>
      <w:bookmarkEnd w:id="12"/>
      <w:r>
        <w:rPr>
          <w:rFonts w:ascii="Arial" w:eastAsia="Arial" w:hAnsi="Arial" w:cs="Arial"/>
          <w:sz w:val="34"/>
          <w:szCs w:val="34"/>
        </w:rPr>
        <w:t>Contents Page</w:t>
      </w:r>
    </w:p>
    <w:p w14:paraId="4EF2CC68" w14:textId="77777777" w:rsidR="006B7E92" w:rsidRDefault="00000000">
      <w:pPr>
        <w:pStyle w:val="Heading1"/>
        <w:numPr>
          <w:ilvl w:val="0"/>
          <w:numId w:val="2"/>
        </w:numPr>
        <w:spacing w:before="240"/>
        <w:ind w:right="0"/>
        <w:rPr>
          <w:rFonts w:ascii="Arial" w:eastAsia="Arial" w:hAnsi="Arial" w:cs="Arial"/>
        </w:rPr>
      </w:pPr>
      <w:r>
        <w:rPr>
          <w:rFonts w:ascii="Arial" w:eastAsia="Arial" w:hAnsi="Arial" w:cs="Arial"/>
        </w:rPr>
        <w:t>Introduction</w:t>
      </w:r>
    </w:p>
    <w:p w14:paraId="5398991B" w14:textId="77777777" w:rsidR="006B7E92" w:rsidRDefault="00000000">
      <w:pPr>
        <w:pStyle w:val="Heading1"/>
        <w:numPr>
          <w:ilvl w:val="0"/>
          <w:numId w:val="2"/>
        </w:numPr>
        <w:spacing w:before="0"/>
        <w:ind w:right="0"/>
        <w:rPr>
          <w:rFonts w:ascii="Arial" w:eastAsia="Arial" w:hAnsi="Arial" w:cs="Arial"/>
        </w:rPr>
      </w:pPr>
      <w:r>
        <w:rPr>
          <w:rFonts w:ascii="Arial" w:eastAsia="Arial" w:hAnsi="Arial" w:cs="Arial"/>
        </w:rPr>
        <w:t>Findings</w:t>
      </w:r>
      <w:r>
        <w:rPr>
          <w:rFonts w:ascii="Arial" w:eastAsia="Arial" w:hAnsi="Arial" w:cs="Arial"/>
        </w:rPr>
        <w:br/>
        <w:t xml:space="preserve">  2.1 Teamwork and Belbin Roles</w:t>
      </w:r>
      <w:r>
        <w:rPr>
          <w:rFonts w:ascii="Arial" w:eastAsia="Arial" w:hAnsi="Arial" w:cs="Arial"/>
        </w:rPr>
        <w:br/>
        <w:t xml:space="preserve">  2.2 Tuckman’s Model</w:t>
      </w:r>
      <w:r>
        <w:rPr>
          <w:rFonts w:ascii="Arial" w:eastAsia="Arial" w:hAnsi="Arial" w:cs="Arial"/>
        </w:rPr>
        <w:br/>
        <w:t xml:space="preserve">  2.3 Johari Window</w:t>
      </w:r>
      <w:r>
        <w:rPr>
          <w:rFonts w:ascii="Arial" w:eastAsia="Arial" w:hAnsi="Arial" w:cs="Arial"/>
        </w:rPr>
        <w:br/>
        <w:t xml:space="preserve">  2.4 Thomas–Kilmann Model</w:t>
      </w:r>
      <w:r>
        <w:rPr>
          <w:rFonts w:ascii="Arial" w:eastAsia="Arial" w:hAnsi="Arial" w:cs="Arial"/>
        </w:rPr>
        <w:br/>
        <w:t xml:space="preserve">  2.5 Herzberg’s Two-Factor Theory</w:t>
      </w:r>
    </w:p>
    <w:p w14:paraId="20368D28" w14:textId="77777777" w:rsidR="006B7E92" w:rsidRDefault="00000000">
      <w:pPr>
        <w:pStyle w:val="Heading1"/>
        <w:numPr>
          <w:ilvl w:val="0"/>
          <w:numId w:val="2"/>
        </w:numPr>
        <w:spacing w:before="0"/>
        <w:ind w:right="0"/>
        <w:rPr>
          <w:rFonts w:ascii="Arial" w:eastAsia="Arial" w:hAnsi="Arial" w:cs="Arial"/>
        </w:rPr>
      </w:pPr>
      <w:r>
        <w:rPr>
          <w:rFonts w:ascii="Arial" w:eastAsia="Arial" w:hAnsi="Arial" w:cs="Arial"/>
        </w:rPr>
        <w:t>Conclusion</w:t>
      </w:r>
    </w:p>
    <w:p w14:paraId="67D20408" w14:textId="77777777" w:rsidR="006B7E92" w:rsidRDefault="00000000">
      <w:pPr>
        <w:pStyle w:val="Heading1"/>
        <w:numPr>
          <w:ilvl w:val="0"/>
          <w:numId w:val="2"/>
        </w:numPr>
        <w:spacing w:before="0" w:after="240"/>
        <w:ind w:right="0"/>
        <w:rPr>
          <w:rFonts w:ascii="Arial" w:eastAsia="Arial" w:hAnsi="Arial" w:cs="Arial"/>
        </w:rPr>
      </w:pPr>
      <w:bookmarkStart w:id="13" w:name="_7nl89k65kfsj" w:colFirst="0" w:colLast="0"/>
      <w:bookmarkEnd w:id="13"/>
      <w:r>
        <w:rPr>
          <w:rFonts w:ascii="Arial" w:eastAsia="Arial" w:hAnsi="Arial" w:cs="Arial"/>
        </w:rPr>
        <w:t>Reference List</w:t>
      </w:r>
    </w:p>
    <w:p w14:paraId="7EF19233" w14:textId="77777777" w:rsidR="006B7E92" w:rsidRDefault="006B7E92">
      <w:pPr>
        <w:pStyle w:val="Heading1"/>
        <w:pBdr>
          <w:top w:val="nil"/>
          <w:left w:val="nil"/>
          <w:bottom w:val="nil"/>
          <w:right w:val="nil"/>
          <w:between w:val="nil"/>
        </w:pBdr>
        <w:rPr>
          <w:rFonts w:ascii="Arial" w:eastAsia="Arial" w:hAnsi="Arial" w:cs="Arial"/>
        </w:rPr>
      </w:pPr>
      <w:bookmarkStart w:id="14" w:name="_h1fvsqqkvz9r" w:colFirst="0" w:colLast="0"/>
      <w:bookmarkEnd w:id="14"/>
    </w:p>
    <w:p w14:paraId="1482B2EE" w14:textId="77777777" w:rsidR="006B7E92" w:rsidRDefault="006B7E92">
      <w:pPr>
        <w:pStyle w:val="Heading1"/>
        <w:pBdr>
          <w:top w:val="nil"/>
          <w:left w:val="nil"/>
          <w:bottom w:val="nil"/>
          <w:right w:val="nil"/>
          <w:between w:val="nil"/>
        </w:pBdr>
        <w:rPr>
          <w:rFonts w:ascii="Arial" w:eastAsia="Arial" w:hAnsi="Arial" w:cs="Arial"/>
        </w:rPr>
      </w:pPr>
      <w:bookmarkStart w:id="15" w:name="_vcvtqncokhl5" w:colFirst="0" w:colLast="0"/>
      <w:bookmarkEnd w:id="15"/>
    </w:p>
    <w:p w14:paraId="7517066F" w14:textId="77777777" w:rsidR="006B7E92" w:rsidRDefault="006B7E92">
      <w:pPr>
        <w:pStyle w:val="Heading1"/>
        <w:pBdr>
          <w:top w:val="nil"/>
          <w:left w:val="nil"/>
          <w:bottom w:val="nil"/>
          <w:right w:val="nil"/>
          <w:between w:val="nil"/>
        </w:pBdr>
        <w:rPr>
          <w:rFonts w:ascii="Arial" w:eastAsia="Arial" w:hAnsi="Arial" w:cs="Arial"/>
        </w:rPr>
      </w:pPr>
      <w:bookmarkStart w:id="16" w:name="_b8to5cs5xqkf" w:colFirst="0" w:colLast="0"/>
      <w:bookmarkEnd w:id="16"/>
    </w:p>
    <w:p w14:paraId="0F5ED673" w14:textId="77777777" w:rsidR="006B7E92" w:rsidRDefault="006B7E92">
      <w:pPr>
        <w:pStyle w:val="Heading1"/>
        <w:pBdr>
          <w:top w:val="nil"/>
          <w:left w:val="nil"/>
          <w:bottom w:val="nil"/>
          <w:right w:val="nil"/>
          <w:between w:val="nil"/>
        </w:pBdr>
        <w:rPr>
          <w:rFonts w:ascii="Arial" w:eastAsia="Arial" w:hAnsi="Arial" w:cs="Arial"/>
        </w:rPr>
      </w:pPr>
      <w:bookmarkStart w:id="17" w:name="_mtu2srt69b1y" w:colFirst="0" w:colLast="0"/>
      <w:bookmarkEnd w:id="17"/>
    </w:p>
    <w:p w14:paraId="4455B2A6" w14:textId="77777777" w:rsidR="006B7E92" w:rsidRDefault="006B7E92"/>
    <w:p w14:paraId="26B35EFA" w14:textId="77777777" w:rsidR="006B7E92" w:rsidRDefault="006B7E92"/>
    <w:p w14:paraId="4A4F5A09" w14:textId="77777777" w:rsidR="006B7E92" w:rsidRDefault="006B7E92">
      <w:pPr>
        <w:rPr>
          <w:rFonts w:ascii="Arial" w:eastAsia="Arial" w:hAnsi="Arial" w:cs="Arial"/>
        </w:rPr>
      </w:pPr>
    </w:p>
    <w:p w14:paraId="613DF478" w14:textId="77777777" w:rsidR="006B7E92" w:rsidRDefault="00000000">
      <w:pPr>
        <w:pStyle w:val="Heading1"/>
        <w:numPr>
          <w:ilvl w:val="0"/>
          <w:numId w:val="3"/>
        </w:numPr>
        <w:pBdr>
          <w:top w:val="nil"/>
          <w:left w:val="nil"/>
          <w:bottom w:val="nil"/>
          <w:right w:val="nil"/>
          <w:between w:val="nil"/>
        </w:pBdr>
        <w:rPr>
          <w:rFonts w:ascii="Arial" w:eastAsia="Arial" w:hAnsi="Arial" w:cs="Arial"/>
        </w:rPr>
      </w:pPr>
      <w:bookmarkStart w:id="18" w:name="_ezioxomjx0vv" w:colFirst="0" w:colLast="0"/>
      <w:bookmarkEnd w:id="18"/>
      <w:r>
        <w:rPr>
          <w:rFonts w:ascii="Arial" w:eastAsia="Arial" w:hAnsi="Arial" w:cs="Arial"/>
        </w:rPr>
        <w:lastRenderedPageBreak/>
        <w:t>INTRODUCTION</w:t>
      </w:r>
    </w:p>
    <w:p w14:paraId="20D87A56" w14:textId="3AFE42BE" w:rsidR="006B7E92" w:rsidRDefault="00000000">
      <w:pPr>
        <w:pBdr>
          <w:top w:val="nil"/>
          <w:left w:val="nil"/>
          <w:bottom w:val="nil"/>
          <w:right w:val="nil"/>
          <w:between w:val="nil"/>
        </w:pBdr>
        <w:rPr>
          <w:rFonts w:ascii="Arial" w:eastAsia="Arial" w:hAnsi="Arial" w:cs="Arial"/>
        </w:rPr>
      </w:pPr>
      <w:r>
        <w:rPr>
          <w:rFonts w:ascii="Arial" w:eastAsia="Arial" w:hAnsi="Arial" w:cs="Arial"/>
        </w:rPr>
        <w:t xml:space="preserve">Katzenbach and Smith define teamwork as a collaborative process in which individuals combine their skills, communication and interpersonal relationships to achieve shared goals (Katzenbach and Smith, 1993). My work as a driver is usually independent, but I often find myself in informal and ad-hoc teams, such as communicating with the support staff, supporting other drivers during busy periods and even participating in driver </w:t>
      </w:r>
      <w:r w:rsidR="00F32363">
        <w:rPr>
          <w:rFonts w:ascii="Arial" w:eastAsia="Arial" w:hAnsi="Arial" w:cs="Arial"/>
        </w:rPr>
        <w:t>communities’</w:t>
      </w:r>
      <w:r>
        <w:rPr>
          <w:rFonts w:ascii="Arial" w:eastAsia="Arial" w:hAnsi="Arial" w:cs="Arial"/>
        </w:rPr>
        <w:t xml:space="preserve"> events. These types of interactions have required a new set of skills to evolve such as communication and collaborative skills.</w:t>
      </w:r>
    </w:p>
    <w:p w14:paraId="2BD9E772" w14:textId="77777777" w:rsidR="006B7E92" w:rsidRDefault="00000000">
      <w:pPr>
        <w:pBdr>
          <w:top w:val="nil"/>
          <w:left w:val="nil"/>
          <w:bottom w:val="nil"/>
          <w:right w:val="nil"/>
          <w:between w:val="nil"/>
        </w:pBdr>
        <w:rPr>
          <w:rFonts w:ascii="Arial" w:eastAsia="Arial" w:hAnsi="Arial" w:cs="Arial"/>
        </w:rPr>
      </w:pPr>
      <w:r>
        <w:rPr>
          <w:rFonts w:ascii="Arial" w:eastAsia="Arial" w:hAnsi="Arial" w:cs="Arial"/>
        </w:rPr>
        <w:t xml:space="preserve">After </w:t>
      </w:r>
      <w:proofErr w:type="spellStart"/>
      <w:r>
        <w:rPr>
          <w:rFonts w:ascii="Arial" w:eastAsia="Arial" w:hAnsi="Arial" w:cs="Arial"/>
        </w:rPr>
        <w:t>analysing</w:t>
      </w:r>
      <w:proofErr w:type="spellEnd"/>
      <w:r>
        <w:rPr>
          <w:rFonts w:ascii="Arial" w:eastAsia="Arial" w:hAnsi="Arial" w:cs="Arial"/>
        </w:rPr>
        <w:t xml:space="preserve"> the Belbin Team Role Inventory, I managed to identify most with two roles: coordinator and Shaper (Belbin, 2010). Coordinators take initiative in organizing tasks, clarifying any outstanding issues and helping with aligning efforts among the other team members. Shapers, on the other hand, are action-driven and focus on achieving results under pressure. </w:t>
      </w:r>
    </w:p>
    <w:p w14:paraId="6190CEB6" w14:textId="77777777" w:rsidR="006B7E92" w:rsidRDefault="00000000">
      <w:pPr>
        <w:pBdr>
          <w:top w:val="nil"/>
          <w:left w:val="nil"/>
          <w:bottom w:val="nil"/>
          <w:right w:val="nil"/>
          <w:between w:val="nil"/>
        </w:pBdr>
        <w:rPr>
          <w:rFonts w:ascii="Arial" w:eastAsia="Arial" w:hAnsi="Arial" w:cs="Arial"/>
        </w:rPr>
      </w:pPr>
      <w:r>
        <w:rPr>
          <w:rFonts w:ascii="Arial" w:eastAsia="Arial" w:hAnsi="Arial" w:cs="Arial"/>
        </w:rPr>
        <w:t>In this reflective essay I am to visualize my working experience as a driver and, by using several theoretical frameworks studied, evaluate how I act in a team environment and how this influences my work ethic.</w:t>
      </w:r>
    </w:p>
    <w:p w14:paraId="0B571534" w14:textId="77777777" w:rsidR="006B7E92" w:rsidRDefault="00000000">
      <w:pPr>
        <w:pStyle w:val="Heading1"/>
        <w:numPr>
          <w:ilvl w:val="0"/>
          <w:numId w:val="3"/>
        </w:numPr>
        <w:rPr>
          <w:rFonts w:ascii="Arial" w:eastAsia="Arial" w:hAnsi="Arial" w:cs="Arial"/>
          <w:sz w:val="28"/>
          <w:szCs w:val="28"/>
        </w:rPr>
      </w:pPr>
      <w:bookmarkStart w:id="19" w:name="_al0znnrdfpcu" w:colFirst="0" w:colLast="0"/>
      <w:bookmarkEnd w:id="19"/>
      <w:r>
        <w:rPr>
          <w:rFonts w:ascii="Arial" w:eastAsia="Arial" w:hAnsi="Arial" w:cs="Arial"/>
        </w:rPr>
        <w:t>FINDINGS</w:t>
      </w:r>
    </w:p>
    <w:p w14:paraId="26D533C0" w14:textId="77777777" w:rsidR="006B7E92" w:rsidRDefault="00000000">
      <w:pPr>
        <w:pStyle w:val="Heading2"/>
        <w:ind w:left="0"/>
        <w:rPr>
          <w:rFonts w:ascii="Arial" w:eastAsia="Arial" w:hAnsi="Arial" w:cs="Arial"/>
        </w:rPr>
      </w:pPr>
      <w:bookmarkStart w:id="20" w:name="_gioqetezm43b" w:colFirst="0" w:colLast="0"/>
      <w:bookmarkEnd w:id="20"/>
      <w:r>
        <w:rPr>
          <w:rFonts w:ascii="Arial" w:eastAsia="Arial" w:hAnsi="Arial" w:cs="Arial"/>
        </w:rPr>
        <w:t>2.1 Teamwork and Belbin Roles</w:t>
      </w:r>
    </w:p>
    <w:p w14:paraId="5C2F07A4" w14:textId="5134EDF6" w:rsidR="006B7E92" w:rsidRDefault="00000000">
      <w:pPr>
        <w:spacing w:before="240" w:after="240"/>
        <w:ind w:left="0" w:right="0"/>
        <w:rPr>
          <w:rFonts w:ascii="Arial" w:eastAsia="Arial" w:hAnsi="Arial" w:cs="Arial"/>
        </w:rPr>
      </w:pPr>
      <w:r>
        <w:rPr>
          <w:rFonts w:ascii="Arial" w:eastAsia="Arial" w:hAnsi="Arial" w:cs="Arial"/>
        </w:rPr>
        <w:t xml:space="preserve">Belbin’s theory proposes that </w:t>
      </w:r>
      <w:r w:rsidR="00F32363">
        <w:rPr>
          <w:rFonts w:ascii="Arial" w:eastAsia="Arial" w:hAnsi="Arial" w:cs="Arial"/>
        </w:rPr>
        <w:t>team’s</w:t>
      </w:r>
      <w:r>
        <w:rPr>
          <w:rFonts w:ascii="Arial" w:eastAsia="Arial" w:hAnsi="Arial" w:cs="Arial"/>
        </w:rPr>
        <w:t xml:space="preserve"> function best when individuals contribute complementary strengths (Belbin, 2010). By looking at the coordinator traits, this means I should focus on delegating and clarifying the common goals. As a driver, I often find myself coordinating new </w:t>
      </w:r>
      <w:r w:rsidR="00F32363">
        <w:rPr>
          <w:rFonts w:ascii="Arial" w:eastAsia="Arial" w:hAnsi="Arial" w:cs="Arial"/>
        </w:rPr>
        <w:t>drivers during</w:t>
      </w:r>
      <w:r>
        <w:rPr>
          <w:rFonts w:ascii="Arial" w:eastAsia="Arial" w:hAnsi="Arial" w:cs="Arial"/>
        </w:rPr>
        <w:t xml:space="preserve"> peak times by sharing information regarding high-demand areas and the best way to approach a sudden surge of clients.</w:t>
      </w:r>
    </w:p>
    <w:p w14:paraId="134515F1" w14:textId="100315A1" w:rsidR="006B7E92" w:rsidRDefault="00000000">
      <w:pPr>
        <w:spacing w:before="240" w:after="240"/>
        <w:ind w:left="0" w:right="0"/>
        <w:rPr>
          <w:rFonts w:ascii="Arial" w:eastAsia="Arial" w:hAnsi="Arial" w:cs="Arial"/>
        </w:rPr>
      </w:pPr>
      <w:r>
        <w:rPr>
          <w:rFonts w:ascii="Arial" w:eastAsia="Arial" w:hAnsi="Arial" w:cs="Arial"/>
        </w:rPr>
        <w:t xml:space="preserve">The other role to look at is the shaper. Shapers come forth when challenges arise. During events with a large crowd or surge periods when the number of drivers available isn’t high, I try to act quickly and not panic under pressure. I often find myself actively communicating with the support team and other drivers to help them handle the influx of clients and push towards maximal client satisfaction in order to meet our target and earnings. I have observed </w:t>
      </w:r>
      <w:r w:rsidR="00F32363">
        <w:rPr>
          <w:rFonts w:ascii="Arial" w:eastAsia="Arial" w:hAnsi="Arial" w:cs="Arial"/>
        </w:rPr>
        <w:t>that these roles</w:t>
      </w:r>
      <w:r>
        <w:rPr>
          <w:rFonts w:ascii="Arial" w:eastAsia="Arial" w:hAnsi="Arial" w:cs="Arial"/>
        </w:rPr>
        <w:t xml:space="preserve"> often emerge during high stress situations and have helped me stay </w:t>
      </w:r>
      <w:r w:rsidR="00F32363">
        <w:rPr>
          <w:rFonts w:ascii="Arial" w:eastAsia="Arial" w:hAnsi="Arial" w:cs="Arial"/>
        </w:rPr>
        <w:t>organized</w:t>
      </w:r>
      <w:r>
        <w:rPr>
          <w:rFonts w:ascii="Arial" w:eastAsia="Arial" w:hAnsi="Arial" w:cs="Arial"/>
        </w:rPr>
        <w:t>. At the same time, I feel like they sometimes create tension if I push others too hard and conflict will rise between us. This conflict is highlighting my need to balance leadership with empathy and understand that some do not work well under pressure.</w:t>
      </w:r>
    </w:p>
    <w:p w14:paraId="5C677F96" w14:textId="5E8830AF" w:rsidR="006B7E92" w:rsidRDefault="00000000">
      <w:pPr>
        <w:spacing w:before="240" w:after="240"/>
        <w:ind w:left="0" w:right="0"/>
        <w:rPr>
          <w:rFonts w:ascii="Arial" w:eastAsia="Arial" w:hAnsi="Arial" w:cs="Arial"/>
        </w:rPr>
      </w:pPr>
      <w:r>
        <w:rPr>
          <w:rFonts w:ascii="Arial" w:eastAsia="Arial" w:hAnsi="Arial" w:cs="Arial"/>
        </w:rPr>
        <w:lastRenderedPageBreak/>
        <w:t xml:space="preserve">Understanding these Belbin roles have helped me </w:t>
      </w:r>
      <w:r w:rsidR="00F32363">
        <w:rPr>
          <w:rFonts w:ascii="Arial" w:eastAsia="Arial" w:hAnsi="Arial" w:cs="Arial"/>
        </w:rPr>
        <w:t>recognize</w:t>
      </w:r>
      <w:r>
        <w:rPr>
          <w:rFonts w:ascii="Arial" w:eastAsia="Arial" w:hAnsi="Arial" w:cs="Arial"/>
        </w:rPr>
        <w:t xml:space="preserve"> certain patterns in my behavior such as: taking the initiative in our shared group-chat and at meet-ups, and why I feel comfortable taking the lead roles in times of pressure. At the same time, learning about Belbin has helped </w:t>
      </w:r>
      <w:r w:rsidR="00F32363">
        <w:rPr>
          <w:rFonts w:ascii="Arial" w:eastAsia="Arial" w:hAnsi="Arial" w:cs="Arial"/>
        </w:rPr>
        <w:t>me understand</w:t>
      </w:r>
      <w:r>
        <w:rPr>
          <w:rFonts w:ascii="Arial" w:eastAsia="Arial" w:hAnsi="Arial" w:cs="Arial"/>
        </w:rPr>
        <w:t xml:space="preserve"> and appreciate those drivers with roles such as Team Worker or Monitor Evaluator, who balance my </w:t>
      </w:r>
      <w:r w:rsidR="00F32363">
        <w:rPr>
          <w:rFonts w:ascii="Arial" w:eastAsia="Arial" w:hAnsi="Arial" w:cs="Arial"/>
        </w:rPr>
        <w:t>sometimes-aggressive</w:t>
      </w:r>
      <w:r>
        <w:rPr>
          <w:rFonts w:ascii="Arial" w:eastAsia="Arial" w:hAnsi="Arial" w:cs="Arial"/>
        </w:rPr>
        <w:t xml:space="preserve"> excitement with emotional support or analysis. They have helped me learn to take a step back and try to understand the rest of the ad-hoc formed team.</w:t>
      </w:r>
    </w:p>
    <w:p w14:paraId="099690CF" w14:textId="0E8DC630" w:rsidR="006B7E92" w:rsidRDefault="00000000">
      <w:pPr>
        <w:pStyle w:val="Heading2"/>
        <w:ind w:left="0"/>
        <w:rPr>
          <w:rFonts w:ascii="Arial" w:eastAsia="Arial" w:hAnsi="Arial" w:cs="Arial"/>
        </w:rPr>
      </w:pPr>
      <w:bookmarkStart w:id="21" w:name="_ukx3axpuh5un" w:colFirst="0" w:colLast="0"/>
      <w:bookmarkEnd w:id="21"/>
      <w:r>
        <w:rPr>
          <w:rFonts w:ascii="Arial" w:eastAsia="Arial" w:hAnsi="Arial" w:cs="Arial"/>
        </w:rPr>
        <w:t xml:space="preserve">2.2 </w:t>
      </w:r>
      <w:r w:rsidR="00F32363">
        <w:rPr>
          <w:rFonts w:ascii="Arial" w:eastAsia="Arial" w:hAnsi="Arial" w:cs="Arial"/>
        </w:rPr>
        <w:t>Tuckman’s</w:t>
      </w:r>
      <w:r>
        <w:rPr>
          <w:rFonts w:ascii="Arial" w:eastAsia="Arial" w:hAnsi="Arial" w:cs="Arial"/>
        </w:rPr>
        <w:t xml:space="preserve"> Model</w:t>
      </w:r>
    </w:p>
    <w:p w14:paraId="703E1D94" w14:textId="77777777" w:rsidR="006B7E92" w:rsidRDefault="00000000">
      <w:pPr>
        <w:spacing w:before="240" w:after="240"/>
        <w:ind w:left="0" w:right="0"/>
        <w:rPr>
          <w:rFonts w:ascii="Arial" w:eastAsia="Arial" w:hAnsi="Arial" w:cs="Arial"/>
        </w:rPr>
      </w:pPr>
      <w:r>
        <w:rPr>
          <w:rFonts w:ascii="Arial" w:eastAsia="Arial" w:hAnsi="Arial" w:cs="Arial"/>
        </w:rPr>
        <w:t>In the next part of the reflective essay, I want to apply Tuckman’s model on my work ethic to better understand how I enter a team and how I function within one.</w:t>
      </w:r>
    </w:p>
    <w:p w14:paraId="1A01A271" w14:textId="77777777" w:rsidR="006B7E92" w:rsidRDefault="00000000">
      <w:pPr>
        <w:spacing w:before="240" w:after="240"/>
        <w:ind w:left="0" w:right="0"/>
        <w:rPr>
          <w:rFonts w:ascii="Arial" w:eastAsia="Arial" w:hAnsi="Arial" w:cs="Arial"/>
        </w:rPr>
      </w:pPr>
      <w:r>
        <w:rPr>
          <w:rFonts w:ascii="Arial" w:eastAsia="Arial" w:hAnsi="Arial" w:cs="Arial"/>
        </w:rPr>
        <w:t>Tuckman’s model (1965) outlines five stages of team development: forming, storming, norming, performing and adjourning. I have experienced this progression during this year at university as the work this semester has involved a lot of team work.</w:t>
      </w:r>
    </w:p>
    <w:p w14:paraId="4BC17D47" w14:textId="77777777" w:rsidR="006B7E92" w:rsidRDefault="00000000">
      <w:pPr>
        <w:numPr>
          <w:ilvl w:val="0"/>
          <w:numId w:val="1"/>
        </w:numPr>
        <w:spacing w:before="240"/>
        <w:ind w:right="0"/>
      </w:pPr>
      <w:r>
        <w:rPr>
          <w:rFonts w:ascii="Arial" w:eastAsia="Arial" w:hAnsi="Arial" w:cs="Arial"/>
          <w:b/>
          <w:bCs/>
        </w:rPr>
        <w:t xml:space="preserve">Forming: </w:t>
      </w:r>
      <w:r>
        <w:rPr>
          <w:rFonts w:ascii="Arial" w:eastAsia="Arial" w:hAnsi="Arial" w:cs="Arial"/>
        </w:rPr>
        <w:t>We have had two projects to prepare for this semester. At the beginning, we were just a group. When we met our interactions were cautions, we mostly tried to understand what the projects were about and what each of us could do. We mostly agreed to keep in touch via WhatsApp and organize online more as not all of us could align our schedules.</w:t>
      </w:r>
      <w:r>
        <w:rPr>
          <w:rFonts w:ascii="Arial" w:eastAsia="Arial" w:hAnsi="Arial" w:cs="Arial"/>
        </w:rPr>
        <w:br/>
      </w:r>
    </w:p>
    <w:p w14:paraId="58EFD76C" w14:textId="77777777" w:rsidR="006B7E92" w:rsidRDefault="00000000">
      <w:pPr>
        <w:numPr>
          <w:ilvl w:val="0"/>
          <w:numId w:val="1"/>
        </w:numPr>
        <w:spacing w:before="0" w:after="240"/>
        <w:ind w:right="0"/>
      </w:pPr>
      <w:r>
        <w:rPr>
          <w:rFonts w:ascii="Arial" w:eastAsia="Arial" w:hAnsi="Arial" w:cs="Arial"/>
          <w:b/>
          <w:bCs/>
        </w:rPr>
        <w:t>Storming:</w:t>
      </w:r>
      <w:r>
        <w:rPr>
          <w:rFonts w:ascii="Arial" w:eastAsia="Arial" w:hAnsi="Arial" w:cs="Arial"/>
        </w:rPr>
        <w:t xml:space="preserve"> When the work started, tasks divided, arguments emerged. One person wanted to approach the presentation by writing a summary first and then beginning to work on the power point, others wanted each of us to write what we wanted to present and then mash everything into one. By using my coordinator and shaper traits, I managed to push the group into a common direction, but this has caused tension as well, with some believing I favored others more. This moment in our work is a perfect highlight of the storming phase and has helped me establish my position within the team.</w:t>
      </w:r>
    </w:p>
    <w:p w14:paraId="042820C8" w14:textId="77777777" w:rsidR="006B7E92" w:rsidRDefault="006B7E92">
      <w:pPr>
        <w:spacing w:before="240" w:after="240"/>
        <w:ind w:left="720" w:right="0"/>
        <w:rPr>
          <w:rFonts w:ascii="Arial" w:eastAsia="Arial" w:hAnsi="Arial" w:cs="Arial"/>
        </w:rPr>
      </w:pPr>
    </w:p>
    <w:p w14:paraId="127E4445" w14:textId="7485E5BE" w:rsidR="006B7E92" w:rsidRDefault="00000000">
      <w:pPr>
        <w:numPr>
          <w:ilvl w:val="0"/>
          <w:numId w:val="1"/>
        </w:numPr>
        <w:spacing w:before="240"/>
        <w:ind w:right="0"/>
      </w:pPr>
      <w:r>
        <w:rPr>
          <w:rFonts w:ascii="Arial" w:eastAsia="Arial" w:hAnsi="Arial" w:cs="Arial"/>
          <w:b/>
          <w:bCs/>
        </w:rPr>
        <w:t>Norming:</w:t>
      </w:r>
      <w:r>
        <w:rPr>
          <w:rFonts w:ascii="Arial" w:eastAsia="Arial" w:hAnsi="Arial" w:cs="Arial"/>
        </w:rPr>
        <w:t xml:space="preserve"> In this phase we managed to improve our communication online and agree on a plan. We agreed who did what and in which order and when to meet to validate the work and </w:t>
      </w:r>
      <w:r w:rsidR="00F32363">
        <w:rPr>
          <w:rFonts w:ascii="Arial" w:eastAsia="Arial" w:hAnsi="Arial" w:cs="Arial"/>
        </w:rPr>
        <w:t>organize</w:t>
      </w:r>
      <w:r>
        <w:rPr>
          <w:rFonts w:ascii="Arial" w:eastAsia="Arial" w:hAnsi="Arial" w:cs="Arial"/>
        </w:rPr>
        <w:t xml:space="preserve"> everything neatly. In this stage we managed to develop trust and understand each other and even form some bonds.</w:t>
      </w:r>
      <w:r>
        <w:rPr>
          <w:rFonts w:ascii="Arial" w:eastAsia="Arial" w:hAnsi="Arial" w:cs="Arial"/>
        </w:rPr>
        <w:br/>
      </w:r>
    </w:p>
    <w:p w14:paraId="110DB39B" w14:textId="23ACECB1" w:rsidR="006B7E92" w:rsidRDefault="00F32363">
      <w:pPr>
        <w:numPr>
          <w:ilvl w:val="0"/>
          <w:numId w:val="1"/>
        </w:numPr>
        <w:spacing w:before="0" w:after="240"/>
        <w:ind w:right="0"/>
      </w:pPr>
      <w:r>
        <w:rPr>
          <w:rFonts w:ascii="Arial" w:eastAsia="Arial" w:hAnsi="Arial" w:cs="Arial"/>
          <w:b/>
          <w:bCs/>
        </w:rPr>
        <w:lastRenderedPageBreak/>
        <w:t>Performing:</w:t>
      </w:r>
      <w:r>
        <w:rPr>
          <w:rFonts w:ascii="Arial" w:eastAsia="Arial" w:hAnsi="Arial" w:cs="Arial"/>
        </w:rPr>
        <w:t xml:space="preserve"> During</w:t>
      </w:r>
      <w:r w:rsidR="00000000">
        <w:rPr>
          <w:rFonts w:ascii="Arial" w:eastAsia="Arial" w:hAnsi="Arial" w:cs="Arial"/>
        </w:rPr>
        <w:t xml:space="preserve"> this final stage, we managed to complete our work in a pipeline fashion, collaborate smoothly and work efficiently under the pressure of a deadline. As we each knew our roles, the tasks were completed on time </w:t>
      </w:r>
      <w:r>
        <w:rPr>
          <w:rFonts w:ascii="Arial" w:eastAsia="Arial" w:hAnsi="Arial" w:cs="Arial"/>
        </w:rPr>
        <w:t>and with</w:t>
      </w:r>
      <w:r w:rsidR="00000000">
        <w:rPr>
          <w:rFonts w:ascii="Arial" w:eastAsia="Arial" w:hAnsi="Arial" w:cs="Arial"/>
        </w:rPr>
        <w:t xml:space="preserve"> positive feedback. </w:t>
      </w:r>
    </w:p>
    <w:p w14:paraId="55AFFF0C" w14:textId="385AC558" w:rsidR="006B7E92" w:rsidRDefault="00000000">
      <w:pPr>
        <w:spacing w:before="240" w:after="240"/>
        <w:ind w:left="0" w:right="0"/>
        <w:rPr>
          <w:rFonts w:ascii="Arial" w:eastAsia="Arial" w:hAnsi="Arial" w:cs="Arial"/>
        </w:rPr>
      </w:pPr>
      <w:r>
        <w:rPr>
          <w:rFonts w:ascii="Arial" w:eastAsia="Arial" w:hAnsi="Arial" w:cs="Arial"/>
        </w:rPr>
        <w:t xml:space="preserve">The final stage is adjourning, but we have yet to go through this stage as the work is not yet done. By looking at these </w:t>
      </w:r>
      <w:r w:rsidR="00F32363">
        <w:rPr>
          <w:rFonts w:ascii="Arial" w:eastAsia="Arial" w:hAnsi="Arial" w:cs="Arial"/>
        </w:rPr>
        <w:t>stages, I</w:t>
      </w:r>
      <w:r>
        <w:rPr>
          <w:rFonts w:ascii="Arial" w:eastAsia="Arial" w:hAnsi="Arial" w:cs="Arial"/>
        </w:rPr>
        <w:t xml:space="preserve"> was able to understand that conflict is normal and can be productive if handled well.</w:t>
      </w:r>
    </w:p>
    <w:p w14:paraId="5BD862F9" w14:textId="77777777" w:rsidR="006B7E92" w:rsidRDefault="00000000">
      <w:pPr>
        <w:pStyle w:val="Heading2"/>
        <w:ind w:left="0"/>
        <w:rPr>
          <w:rFonts w:ascii="Arial" w:eastAsia="Arial" w:hAnsi="Arial" w:cs="Arial"/>
        </w:rPr>
      </w:pPr>
      <w:bookmarkStart w:id="22" w:name="_y7ol926x4q01" w:colFirst="0" w:colLast="0"/>
      <w:bookmarkEnd w:id="22"/>
      <w:r>
        <w:rPr>
          <w:rFonts w:ascii="Arial" w:eastAsia="Arial" w:hAnsi="Arial" w:cs="Arial"/>
        </w:rPr>
        <w:t>2.3 Johari Window</w:t>
      </w:r>
    </w:p>
    <w:p w14:paraId="1759CEB7" w14:textId="71267808" w:rsidR="006B7E92" w:rsidRDefault="00000000">
      <w:pPr>
        <w:spacing w:before="240" w:after="240"/>
        <w:ind w:left="0" w:right="0"/>
        <w:rPr>
          <w:rFonts w:ascii="Arial" w:eastAsia="Arial" w:hAnsi="Arial" w:cs="Arial"/>
        </w:rPr>
      </w:pPr>
      <w:r>
        <w:rPr>
          <w:rFonts w:ascii="Arial" w:eastAsia="Arial" w:hAnsi="Arial" w:cs="Arial"/>
        </w:rPr>
        <w:t xml:space="preserve">The next model I want to use in my reflective essay is the Johari Window model (Luft and Ingham, 1955) which </w:t>
      </w:r>
      <w:r w:rsidR="00F32363">
        <w:rPr>
          <w:rFonts w:ascii="Arial" w:eastAsia="Arial" w:hAnsi="Arial" w:cs="Arial"/>
        </w:rPr>
        <w:t>emphasizes</w:t>
      </w:r>
      <w:r>
        <w:rPr>
          <w:rFonts w:ascii="Arial" w:eastAsia="Arial" w:hAnsi="Arial" w:cs="Arial"/>
        </w:rPr>
        <w:t xml:space="preserve"> openness, feedback, and self-disclosure as key to effective relationships. Coordinators value clear communication, but reflecting through the Johari Window shows that there is a large Hidden Area in my work environment: keeping concerns private, especially about safety or driver issues, rather than sharing with the group. I tend to keep these to myself out of fear of sounding too over-bearing and pushy.</w:t>
      </w:r>
    </w:p>
    <w:p w14:paraId="6B5BF74D" w14:textId="77777777" w:rsidR="006B7E92" w:rsidRDefault="00000000">
      <w:pPr>
        <w:spacing w:before="240" w:after="240"/>
        <w:ind w:left="0" w:right="0"/>
        <w:rPr>
          <w:rFonts w:ascii="Arial" w:eastAsia="Arial" w:hAnsi="Arial" w:cs="Arial"/>
        </w:rPr>
      </w:pPr>
      <w:r>
        <w:rPr>
          <w:rFonts w:ascii="Arial" w:eastAsia="Arial" w:hAnsi="Arial" w:cs="Arial"/>
        </w:rPr>
        <w:t>By looking in the Blind Area of the Johari window, when receiving feedback, I can understand how others perceive my Shaper tendencies. Some drivers have told me that I come across as overly direct in group chats, which can feel intimidating and pushy. With this feedback and the knowledge gained by using the Johari Window, I am actively trying to soften my tone, ask more questions, and create space for quieter contributors</w:t>
      </w:r>
    </w:p>
    <w:p w14:paraId="422B4759" w14:textId="77777777" w:rsidR="006B7E92" w:rsidRDefault="00000000">
      <w:pPr>
        <w:pStyle w:val="Heading2"/>
        <w:ind w:left="0"/>
        <w:rPr>
          <w:rFonts w:ascii="Arial" w:eastAsia="Arial" w:hAnsi="Arial" w:cs="Arial"/>
        </w:rPr>
      </w:pPr>
      <w:bookmarkStart w:id="23" w:name="_u9klb69dmfl1" w:colFirst="0" w:colLast="0"/>
      <w:bookmarkEnd w:id="23"/>
      <w:r>
        <w:rPr>
          <w:rFonts w:ascii="Arial" w:eastAsia="Arial" w:hAnsi="Arial" w:cs="Arial"/>
        </w:rPr>
        <w:t>2.4 Thomas-Kilmann Model</w:t>
      </w:r>
    </w:p>
    <w:p w14:paraId="115CFD46" w14:textId="4D408801" w:rsidR="006B7E92" w:rsidRDefault="00000000">
      <w:pPr>
        <w:spacing w:before="240" w:after="240"/>
        <w:ind w:left="0" w:right="0"/>
        <w:rPr>
          <w:rFonts w:ascii="Arial" w:eastAsia="Arial" w:hAnsi="Arial" w:cs="Arial"/>
        </w:rPr>
      </w:pPr>
      <w:r>
        <w:rPr>
          <w:rFonts w:ascii="Arial" w:eastAsia="Arial" w:hAnsi="Arial" w:cs="Arial"/>
        </w:rPr>
        <w:t xml:space="preserve">The Thomas-Kilmann model (1974) has helped me </w:t>
      </w:r>
      <w:r w:rsidR="00F32363">
        <w:rPr>
          <w:rFonts w:ascii="Arial" w:eastAsia="Arial" w:hAnsi="Arial" w:cs="Arial"/>
        </w:rPr>
        <w:t>recognize</w:t>
      </w:r>
      <w:r>
        <w:rPr>
          <w:rFonts w:ascii="Arial" w:eastAsia="Arial" w:hAnsi="Arial" w:cs="Arial"/>
        </w:rPr>
        <w:t xml:space="preserve"> another pattern of my behavior and that is around how I handle conflict, which is in a competing style. Conflict frequently arises in driver groups, often due to route disagreements, competition for fares, or frustration with app issues. </w:t>
      </w:r>
    </w:p>
    <w:p w14:paraId="376D1509" w14:textId="77777777" w:rsidR="006B7E92" w:rsidRDefault="00000000">
      <w:pPr>
        <w:spacing w:before="240" w:after="240"/>
        <w:ind w:left="0" w:right="0"/>
        <w:rPr>
          <w:rFonts w:ascii="Arial" w:eastAsia="Arial" w:hAnsi="Arial" w:cs="Arial"/>
        </w:rPr>
      </w:pPr>
      <w:r>
        <w:rPr>
          <w:rFonts w:ascii="Arial" w:eastAsia="Arial" w:hAnsi="Arial" w:cs="Arial"/>
        </w:rPr>
        <w:t>This competing style is effective in urgent situations, under high pressure, such as coordinating rapid responses to in traffic changes, such as closed roads and redirected routes, but less helpful when dealing with interpersonal issues. By actively reflecting on my conflict management style, I am trying to adopt a collaborative one. This is done by listening more, acknowledging different viewpoints, and working toward a shared common goal and solution. For example, when deciding how to best share surge locations, I try to encourage open discussion rather than insisting on a single approach that has worked before.</w:t>
      </w:r>
    </w:p>
    <w:p w14:paraId="6ECCD35B" w14:textId="77777777" w:rsidR="006B7E92" w:rsidRDefault="00000000">
      <w:pPr>
        <w:spacing w:before="240" w:after="240"/>
        <w:ind w:left="0" w:right="0"/>
        <w:rPr>
          <w:rFonts w:ascii="Arial" w:eastAsia="Arial" w:hAnsi="Arial" w:cs="Arial"/>
        </w:rPr>
      </w:pPr>
      <w:r>
        <w:rPr>
          <w:rFonts w:ascii="Arial" w:eastAsia="Arial" w:hAnsi="Arial" w:cs="Arial"/>
        </w:rPr>
        <w:lastRenderedPageBreak/>
        <w:t>Learning about and understanding the Thomas-Kilmann model is actively improving both my communication and group cohesion.</w:t>
      </w:r>
    </w:p>
    <w:p w14:paraId="42D54923" w14:textId="77777777" w:rsidR="006B7E92" w:rsidRDefault="00000000">
      <w:pPr>
        <w:pStyle w:val="Heading2"/>
        <w:ind w:left="0"/>
        <w:rPr>
          <w:rFonts w:ascii="Arial" w:eastAsia="Arial" w:hAnsi="Arial" w:cs="Arial"/>
        </w:rPr>
      </w:pPr>
      <w:bookmarkStart w:id="24" w:name="_ke49nusrizzi" w:colFirst="0" w:colLast="0"/>
      <w:bookmarkEnd w:id="24"/>
      <w:r>
        <w:rPr>
          <w:rFonts w:ascii="Arial" w:eastAsia="Arial" w:hAnsi="Arial" w:cs="Arial"/>
        </w:rPr>
        <w:t>2.5 Herzberg’s Two-Factor Theory</w:t>
      </w:r>
    </w:p>
    <w:p w14:paraId="0B639FF5" w14:textId="77777777" w:rsidR="006B7E92" w:rsidRDefault="00000000">
      <w:pPr>
        <w:spacing w:before="240" w:after="240"/>
        <w:ind w:left="0" w:right="0"/>
        <w:rPr>
          <w:rFonts w:ascii="Arial" w:eastAsia="Arial" w:hAnsi="Arial" w:cs="Arial"/>
        </w:rPr>
      </w:pPr>
      <w:r>
        <w:rPr>
          <w:rFonts w:ascii="Arial" w:eastAsia="Arial" w:hAnsi="Arial" w:cs="Arial"/>
        </w:rPr>
        <w:t>The final theory I want to discuss in my reflective essay is the Herzberg motivation theory (1966). This theory highlights the importance of intrinsic motivators such as achievement, recognition and responsibility. Although, as an Uber driver I operate independently, group interactions can help reveal how motivation can be a powerful tool.</w:t>
      </w:r>
    </w:p>
    <w:p w14:paraId="07FC1E20" w14:textId="64D73F00" w:rsidR="006B7E92" w:rsidRDefault="00000000">
      <w:pPr>
        <w:spacing w:before="240" w:after="240"/>
        <w:ind w:left="0" w:right="0"/>
        <w:rPr>
          <w:rFonts w:ascii="Arial" w:eastAsia="Arial" w:hAnsi="Arial" w:cs="Arial"/>
        </w:rPr>
      </w:pPr>
      <w:r>
        <w:rPr>
          <w:rFonts w:ascii="Arial" w:eastAsia="Arial" w:hAnsi="Arial" w:cs="Arial"/>
        </w:rPr>
        <w:t xml:space="preserve">When other drivers </w:t>
      </w:r>
      <w:r w:rsidR="00F32363">
        <w:rPr>
          <w:rFonts w:ascii="Arial" w:eastAsia="Arial" w:hAnsi="Arial" w:cs="Arial"/>
        </w:rPr>
        <w:t>recognize</w:t>
      </w:r>
      <w:r>
        <w:rPr>
          <w:rFonts w:ascii="Arial" w:eastAsia="Arial" w:hAnsi="Arial" w:cs="Arial"/>
        </w:rPr>
        <w:t xml:space="preserve"> my contributions in the chat: sharing useful information, helping the new drivers feel welcome, this increases my sense of achievement and encourages future involvement. By aligning with my coordinator </w:t>
      </w:r>
      <w:r w:rsidR="00F32363">
        <w:rPr>
          <w:rFonts w:ascii="Arial" w:eastAsia="Arial" w:hAnsi="Arial" w:cs="Arial"/>
        </w:rPr>
        <w:t>role,</w:t>
      </w:r>
      <w:r>
        <w:rPr>
          <w:rFonts w:ascii="Arial" w:eastAsia="Arial" w:hAnsi="Arial" w:cs="Arial"/>
        </w:rPr>
        <w:t xml:space="preserve"> I was also able to delegate tasks in the group chat during our assignments (who creates the visuals, who does the research), I was able to boost our collective morale. Herzberg’s model has helped me understand why these non-financial motivators are essential for team satisfaction within either work tasks or in an academic setting.</w:t>
      </w:r>
    </w:p>
    <w:p w14:paraId="6E1C53DD" w14:textId="77777777" w:rsidR="006B7E92" w:rsidRDefault="006B7E92">
      <w:pPr>
        <w:rPr>
          <w:rFonts w:ascii="Arial" w:eastAsia="Arial" w:hAnsi="Arial" w:cs="Arial"/>
        </w:rPr>
      </w:pPr>
    </w:p>
    <w:p w14:paraId="4FCA45DD" w14:textId="77777777" w:rsidR="006B7E92" w:rsidRDefault="00000000">
      <w:pPr>
        <w:pStyle w:val="Heading1"/>
        <w:numPr>
          <w:ilvl w:val="0"/>
          <w:numId w:val="3"/>
        </w:numPr>
        <w:rPr>
          <w:rFonts w:ascii="Arial" w:eastAsia="Arial" w:hAnsi="Arial" w:cs="Arial"/>
        </w:rPr>
      </w:pPr>
      <w:bookmarkStart w:id="25" w:name="_omss0dkl92mg" w:colFirst="0" w:colLast="0"/>
      <w:bookmarkEnd w:id="25"/>
      <w:r>
        <w:rPr>
          <w:rFonts w:ascii="Arial" w:eastAsia="Arial" w:hAnsi="Arial" w:cs="Arial"/>
        </w:rPr>
        <w:t>CONCLUSION</w:t>
      </w:r>
    </w:p>
    <w:p w14:paraId="1DE6FD70" w14:textId="70BC124A" w:rsidR="006B7E92" w:rsidRDefault="00000000">
      <w:pPr>
        <w:spacing w:before="240" w:after="240"/>
        <w:ind w:left="0" w:right="0"/>
        <w:rPr>
          <w:rFonts w:ascii="Arial" w:eastAsia="Arial" w:hAnsi="Arial" w:cs="Arial"/>
        </w:rPr>
      </w:pPr>
      <w:r>
        <w:rPr>
          <w:rFonts w:ascii="Arial" w:eastAsia="Arial" w:hAnsi="Arial" w:cs="Arial"/>
        </w:rPr>
        <w:t xml:space="preserve">Reflecting on teamwork through these theories has helped me understand how my Belbin roles influence my </w:t>
      </w:r>
      <w:r w:rsidR="00F32363">
        <w:rPr>
          <w:rFonts w:ascii="Arial" w:eastAsia="Arial" w:hAnsi="Arial" w:cs="Arial"/>
        </w:rPr>
        <w:t>behavior</w:t>
      </w:r>
      <w:r>
        <w:rPr>
          <w:rFonts w:ascii="Arial" w:eastAsia="Arial" w:hAnsi="Arial" w:cs="Arial"/>
        </w:rPr>
        <w:t xml:space="preserve"> as an Uber driver collaborating with others and how I position myself in teams in an academic </w:t>
      </w:r>
      <w:r w:rsidR="00F32363">
        <w:rPr>
          <w:rFonts w:ascii="Arial" w:eastAsia="Arial" w:hAnsi="Arial" w:cs="Arial"/>
        </w:rPr>
        <w:t>setting.</w:t>
      </w:r>
      <w:r>
        <w:rPr>
          <w:rFonts w:ascii="Arial" w:eastAsia="Arial" w:hAnsi="Arial" w:cs="Arial"/>
        </w:rPr>
        <w:t xml:space="preserve"> As a Coordinator and Shaper, I try to bring leadership, structure, and drive, but I must find a way to not push others over the edge and approach conflict with empathy.</w:t>
      </w:r>
    </w:p>
    <w:p w14:paraId="41957679" w14:textId="77777777" w:rsidR="006B7E92" w:rsidRDefault="00000000">
      <w:pPr>
        <w:spacing w:before="240" w:after="240"/>
        <w:ind w:left="0" w:right="0"/>
        <w:rPr>
          <w:rFonts w:ascii="Arial" w:eastAsia="Arial" w:hAnsi="Arial" w:cs="Arial"/>
        </w:rPr>
      </w:pPr>
      <w:r>
        <w:rPr>
          <w:rFonts w:ascii="Arial" w:eastAsia="Arial" w:hAnsi="Arial" w:cs="Arial"/>
        </w:rPr>
        <w:t>The models have helped me reflect on my career and also on my academic work. The Johari Window has helped me view feedback differently and learn the true value of open communication. The Thomas-Kilmann model is helping me take a step back during conflict and look for a more constructive approach. With Tuckman, I understand that turning a group into a team takes time and I have learned to approach each stage with different eyes. Finally, Herzberg highlights the importance of recognition and responsibility which can motivate us either in team situations or in independent work.</w:t>
      </w:r>
    </w:p>
    <w:p w14:paraId="1DEED00F" w14:textId="77777777" w:rsidR="006B7E92" w:rsidRDefault="00000000">
      <w:pPr>
        <w:spacing w:before="240" w:after="240"/>
        <w:ind w:left="0" w:right="0"/>
        <w:rPr>
          <w:rFonts w:ascii="Arial" w:eastAsia="Arial" w:hAnsi="Arial" w:cs="Arial"/>
        </w:rPr>
      </w:pPr>
      <w:r>
        <w:rPr>
          <w:rFonts w:ascii="Arial" w:eastAsia="Arial" w:hAnsi="Arial" w:cs="Arial"/>
        </w:rPr>
        <w:t xml:space="preserve">Moving forward, I plan to expand on what I have learned by improving my skills in collaboration by trying to listen first, rather than try to push my ideas. I want to continue using the Johari Window and expand on it by sharing and asking for feedback. I want to focus more on </w:t>
      </w:r>
      <w:r>
        <w:rPr>
          <w:rFonts w:ascii="Arial" w:eastAsia="Arial" w:hAnsi="Arial" w:cs="Arial"/>
        </w:rPr>
        <w:lastRenderedPageBreak/>
        <w:t>collaboration rather than competition when dealing with conflicts, be them in a work environment or in academic settings. Finally, I want to focus more on recognition to help support members of the community and create a positive environment for all. These steps will be taken in order for me to become a more effective team member and leader in both work and academic environments.</w:t>
      </w:r>
    </w:p>
    <w:p w14:paraId="6DB08997" w14:textId="77777777" w:rsidR="006B7E92" w:rsidRDefault="006B7E92">
      <w:pPr>
        <w:pBdr>
          <w:top w:val="nil"/>
          <w:left w:val="nil"/>
          <w:bottom w:val="nil"/>
          <w:right w:val="nil"/>
          <w:between w:val="nil"/>
        </w:pBdr>
        <w:rPr>
          <w:rFonts w:ascii="Arial" w:eastAsia="Arial" w:hAnsi="Arial" w:cs="Arial"/>
        </w:rPr>
      </w:pPr>
    </w:p>
    <w:p w14:paraId="289B6443" w14:textId="77777777" w:rsidR="006B7E92" w:rsidRDefault="006B7E92">
      <w:pPr>
        <w:pBdr>
          <w:top w:val="nil"/>
          <w:left w:val="nil"/>
          <w:bottom w:val="nil"/>
          <w:right w:val="nil"/>
          <w:between w:val="nil"/>
        </w:pBdr>
        <w:rPr>
          <w:rFonts w:ascii="Arial" w:eastAsia="Arial" w:hAnsi="Arial" w:cs="Arial"/>
        </w:rPr>
      </w:pPr>
    </w:p>
    <w:p w14:paraId="6C62224C" w14:textId="77777777" w:rsidR="006B7E92" w:rsidRDefault="006B7E92">
      <w:pPr>
        <w:pBdr>
          <w:top w:val="nil"/>
          <w:left w:val="nil"/>
          <w:bottom w:val="nil"/>
          <w:right w:val="nil"/>
          <w:between w:val="nil"/>
        </w:pBdr>
        <w:rPr>
          <w:rFonts w:ascii="Arial" w:eastAsia="Arial" w:hAnsi="Arial" w:cs="Arial"/>
        </w:rPr>
      </w:pPr>
    </w:p>
    <w:p w14:paraId="0BCAB426" w14:textId="77777777" w:rsidR="006B7E92" w:rsidRDefault="006B7E92">
      <w:pPr>
        <w:pBdr>
          <w:top w:val="nil"/>
          <w:left w:val="nil"/>
          <w:bottom w:val="nil"/>
          <w:right w:val="nil"/>
          <w:between w:val="nil"/>
        </w:pBdr>
        <w:rPr>
          <w:rFonts w:ascii="Arial" w:eastAsia="Arial" w:hAnsi="Arial" w:cs="Arial"/>
        </w:rPr>
      </w:pPr>
    </w:p>
    <w:p w14:paraId="7A6DD710" w14:textId="77777777" w:rsidR="006B7E92" w:rsidRDefault="006B7E92">
      <w:pPr>
        <w:pBdr>
          <w:top w:val="nil"/>
          <w:left w:val="nil"/>
          <w:bottom w:val="nil"/>
          <w:right w:val="nil"/>
          <w:between w:val="nil"/>
        </w:pBdr>
        <w:rPr>
          <w:rFonts w:ascii="Arial" w:eastAsia="Arial" w:hAnsi="Arial" w:cs="Arial"/>
        </w:rPr>
      </w:pPr>
    </w:p>
    <w:p w14:paraId="62E08908" w14:textId="77777777" w:rsidR="006B7E92" w:rsidRDefault="006B7E92">
      <w:pPr>
        <w:pBdr>
          <w:top w:val="nil"/>
          <w:left w:val="nil"/>
          <w:bottom w:val="nil"/>
          <w:right w:val="nil"/>
          <w:between w:val="nil"/>
        </w:pBdr>
        <w:rPr>
          <w:rFonts w:ascii="Arial" w:eastAsia="Arial" w:hAnsi="Arial" w:cs="Arial"/>
        </w:rPr>
      </w:pPr>
    </w:p>
    <w:p w14:paraId="5AF5DA70" w14:textId="77777777" w:rsidR="006B7E92" w:rsidRDefault="006B7E92">
      <w:pPr>
        <w:pBdr>
          <w:top w:val="nil"/>
          <w:left w:val="nil"/>
          <w:bottom w:val="nil"/>
          <w:right w:val="nil"/>
          <w:between w:val="nil"/>
        </w:pBdr>
        <w:rPr>
          <w:rFonts w:ascii="Arial" w:eastAsia="Arial" w:hAnsi="Arial" w:cs="Arial"/>
        </w:rPr>
      </w:pPr>
    </w:p>
    <w:p w14:paraId="24C9CF0F" w14:textId="77777777" w:rsidR="006B7E92" w:rsidRDefault="006B7E92">
      <w:pPr>
        <w:pBdr>
          <w:top w:val="nil"/>
          <w:left w:val="nil"/>
          <w:bottom w:val="nil"/>
          <w:right w:val="nil"/>
          <w:between w:val="nil"/>
        </w:pBdr>
        <w:rPr>
          <w:rFonts w:ascii="Arial" w:eastAsia="Arial" w:hAnsi="Arial" w:cs="Arial"/>
        </w:rPr>
      </w:pPr>
    </w:p>
    <w:p w14:paraId="6D193A27" w14:textId="77777777" w:rsidR="006B7E92" w:rsidRDefault="006B7E92">
      <w:pPr>
        <w:pBdr>
          <w:top w:val="nil"/>
          <w:left w:val="nil"/>
          <w:bottom w:val="nil"/>
          <w:right w:val="nil"/>
          <w:between w:val="nil"/>
        </w:pBdr>
        <w:rPr>
          <w:rFonts w:ascii="Arial" w:eastAsia="Arial" w:hAnsi="Arial" w:cs="Arial"/>
        </w:rPr>
      </w:pPr>
    </w:p>
    <w:p w14:paraId="7BD8E3D9" w14:textId="77777777" w:rsidR="006B7E92" w:rsidRDefault="006B7E92">
      <w:pPr>
        <w:pBdr>
          <w:top w:val="nil"/>
          <w:left w:val="nil"/>
          <w:bottom w:val="nil"/>
          <w:right w:val="nil"/>
          <w:between w:val="nil"/>
        </w:pBdr>
        <w:rPr>
          <w:rFonts w:ascii="Arial" w:eastAsia="Arial" w:hAnsi="Arial" w:cs="Arial"/>
        </w:rPr>
      </w:pPr>
    </w:p>
    <w:p w14:paraId="4AA9FB6F" w14:textId="77777777" w:rsidR="006B7E92" w:rsidRDefault="006B7E92">
      <w:pPr>
        <w:pBdr>
          <w:top w:val="nil"/>
          <w:left w:val="nil"/>
          <w:bottom w:val="nil"/>
          <w:right w:val="nil"/>
          <w:between w:val="nil"/>
        </w:pBdr>
        <w:rPr>
          <w:rFonts w:ascii="Arial" w:eastAsia="Arial" w:hAnsi="Arial" w:cs="Arial"/>
        </w:rPr>
      </w:pPr>
    </w:p>
    <w:p w14:paraId="761FB80C" w14:textId="77777777" w:rsidR="006B7E92" w:rsidRDefault="006B7E92">
      <w:pPr>
        <w:pBdr>
          <w:top w:val="nil"/>
          <w:left w:val="nil"/>
          <w:bottom w:val="nil"/>
          <w:right w:val="nil"/>
          <w:between w:val="nil"/>
        </w:pBdr>
        <w:rPr>
          <w:rFonts w:ascii="Arial" w:eastAsia="Arial" w:hAnsi="Arial" w:cs="Arial"/>
        </w:rPr>
      </w:pPr>
    </w:p>
    <w:p w14:paraId="39E4A5B0" w14:textId="77777777" w:rsidR="006B7E92" w:rsidRDefault="006B7E92">
      <w:pPr>
        <w:pBdr>
          <w:top w:val="nil"/>
          <w:left w:val="nil"/>
          <w:bottom w:val="nil"/>
          <w:right w:val="nil"/>
          <w:between w:val="nil"/>
        </w:pBdr>
        <w:rPr>
          <w:rFonts w:ascii="Arial" w:eastAsia="Arial" w:hAnsi="Arial" w:cs="Arial"/>
        </w:rPr>
      </w:pPr>
    </w:p>
    <w:p w14:paraId="13B51833" w14:textId="77777777" w:rsidR="006B7E92" w:rsidRDefault="006B7E92">
      <w:pPr>
        <w:pBdr>
          <w:top w:val="nil"/>
          <w:left w:val="nil"/>
          <w:bottom w:val="nil"/>
          <w:right w:val="nil"/>
          <w:between w:val="nil"/>
        </w:pBdr>
        <w:rPr>
          <w:rFonts w:ascii="Arial" w:eastAsia="Arial" w:hAnsi="Arial" w:cs="Arial"/>
        </w:rPr>
      </w:pPr>
    </w:p>
    <w:p w14:paraId="256E060A" w14:textId="77777777" w:rsidR="006B7E92" w:rsidRDefault="00000000">
      <w:pPr>
        <w:pStyle w:val="Heading1"/>
      </w:pPr>
      <w:bookmarkStart w:id="26" w:name="_5vg52wb863" w:colFirst="0" w:colLast="0"/>
      <w:bookmarkEnd w:id="26"/>
      <w:r>
        <w:t>Reference</w:t>
      </w:r>
    </w:p>
    <w:p w14:paraId="08EA793D" w14:textId="77777777" w:rsidR="006B7E92" w:rsidRDefault="006B7E92">
      <w:pPr>
        <w:rPr>
          <w:rFonts w:ascii="Arial" w:eastAsia="Arial" w:hAnsi="Arial" w:cs="Arial"/>
        </w:rPr>
      </w:pPr>
    </w:p>
    <w:p w14:paraId="2639D734" w14:textId="77777777" w:rsidR="006B7E92" w:rsidRDefault="00000000">
      <w:pPr>
        <w:numPr>
          <w:ilvl w:val="0"/>
          <w:numId w:val="4"/>
        </w:numPr>
        <w:rPr>
          <w:rFonts w:ascii="Arial" w:eastAsia="Arial" w:hAnsi="Arial" w:cs="Arial"/>
        </w:rPr>
      </w:pPr>
      <w:r>
        <w:rPr>
          <w:rFonts w:ascii="Arial" w:eastAsia="Arial" w:hAnsi="Arial" w:cs="Arial"/>
        </w:rPr>
        <w:t xml:space="preserve">Armstrong, M. (2017) </w:t>
      </w:r>
      <w:r>
        <w:rPr>
          <w:rFonts w:ascii="Arial" w:eastAsia="Arial" w:hAnsi="Arial" w:cs="Arial"/>
          <w:i/>
          <w:iCs/>
        </w:rPr>
        <w:t>Armstrong’s Handbook of Human Resource Management Practice</w:t>
      </w:r>
      <w:r>
        <w:rPr>
          <w:rFonts w:ascii="Arial" w:eastAsia="Arial" w:hAnsi="Arial" w:cs="Arial"/>
        </w:rPr>
        <w:t xml:space="preserve">. 14th </w:t>
      </w:r>
      <w:proofErr w:type="spellStart"/>
      <w:r>
        <w:rPr>
          <w:rFonts w:ascii="Arial" w:eastAsia="Arial" w:hAnsi="Arial" w:cs="Arial"/>
        </w:rPr>
        <w:t>edn</w:t>
      </w:r>
      <w:proofErr w:type="spellEnd"/>
      <w:r>
        <w:rPr>
          <w:rFonts w:ascii="Arial" w:eastAsia="Arial" w:hAnsi="Arial" w:cs="Arial"/>
        </w:rPr>
        <w:t>. London: Kogan Page.</w:t>
      </w:r>
    </w:p>
    <w:p w14:paraId="1401A8A8" w14:textId="77777777" w:rsidR="006B7E92" w:rsidRDefault="00000000">
      <w:pPr>
        <w:numPr>
          <w:ilvl w:val="0"/>
          <w:numId w:val="4"/>
        </w:numPr>
        <w:spacing w:before="0"/>
        <w:rPr>
          <w:rFonts w:ascii="Arial" w:eastAsia="Arial" w:hAnsi="Arial" w:cs="Arial"/>
        </w:rPr>
      </w:pPr>
      <w:r>
        <w:rPr>
          <w:rFonts w:ascii="Arial" w:eastAsia="Arial" w:hAnsi="Arial" w:cs="Arial"/>
        </w:rPr>
        <w:t xml:space="preserve">Belbin, R.M. (2010) </w:t>
      </w:r>
      <w:r>
        <w:rPr>
          <w:rFonts w:ascii="Arial" w:eastAsia="Arial" w:hAnsi="Arial" w:cs="Arial"/>
          <w:i/>
          <w:iCs/>
        </w:rPr>
        <w:t>Team Roles at Work</w:t>
      </w:r>
      <w:r>
        <w:rPr>
          <w:rFonts w:ascii="Arial" w:eastAsia="Arial" w:hAnsi="Arial" w:cs="Arial"/>
        </w:rPr>
        <w:t xml:space="preserve">. 2nd </w:t>
      </w:r>
      <w:proofErr w:type="spellStart"/>
      <w:r>
        <w:rPr>
          <w:rFonts w:ascii="Arial" w:eastAsia="Arial" w:hAnsi="Arial" w:cs="Arial"/>
        </w:rPr>
        <w:t>edn</w:t>
      </w:r>
      <w:proofErr w:type="spellEnd"/>
      <w:r>
        <w:rPr>
          <w:rFonts w:ascii="Arial" w:eastAsia="Arial" w:hAnsi="Arial" w:cs="Arial"/>
        </w:rPr>
        <w:t>. Oxford: Butterworth-Heinemann.</w:t>
      </w:r>
    </w:p>
    <w:p w14:paraId="1EAFE271" w14:textId="77777777" w:rsidR="006B7E92" w:rsidRDefault="00000000">
      <w:pPr>
        <w:numPr>
          <w:ilvl w:val="0"/>
          <w:numId w:val="4"/>
        </w:numPr>
        <w:spacing w:before="0"/>
        <w:rPr>
          <w:rFonts w:ascii="Arial" w:eastAsia="Arial" w:hAnsi="Arial" w:cs="Arial"/>
        </w:rPr>
      </w:pPr>
      <w:r>
        <w:rPr>
          <w:rFonts w:ascii="Arial" w:eastAsia="Arial" w:hAnsi="Arial" w:cs="Arial"/>
        </w:rPr>
        <w:t xml:space="preserve">Herzberg, F. (1966) </w:t>
      </w:r>
      <w:r>
        <w:rPr>
          <w:rFonts w:ascii="Arial" w:eastAsia="Arial" w:hAnsi="Arial" w:cs="Arial"/>
          <w:i/>
          <w:iCs/>
        </w:rPr>
        <w:t>Work and the Nature of Man</w:t>
      </w:r>
      <w:r>
        <w:rPr>
          <w:rFonts w:ascii="Arial" w:eastAsia="Arial" w:hAnsi="Arial" w:cs="Arial"/>
        </w:rPr>
        <w:t>. Cleveland, OH: World Publishing.</w:t>
      </w:r>
    </w:p>
    <w:p w14:paraId="5C8EBF5F" w14:textId="77777777" w:rsidR="006B7E92" w:rsidRDefault="00000000">
      <w:pPr>
        <w:numPr>
          <w:ilvl w:val="0"/>
          <w:numId w:val="4"/>
        </w:numPr>
        <w:spacing w:before="0"/>
        <w:rPr>
          <w:rFonts w:ascii="Arial" w:eastAsia="Arial" w:hAnsi="Arial" w:cs="Arial"/>
        </w:rPr>
      </w:pPr>
      <w:r>
        <w:rPr>
          <w:rFonts w:ascii="Arial" w:eastAsia="Arial" w:hAnsi="Arial" w:cs="Arial"/>
        </w:rPr>
        <w:t xml:space="preserve">Hersey, P., Blanchard, K.H. and Johnson, D.E. (2013) </w:t>
      </w:r>
      <w:r>
        <w:rPr>
          <w:rFonts w:ascii="Arial" w:eastAsia="Arial" w:hAnsi="Arial" w:cs="Arial"/>
          <w:i/>
          <w:iCs/>
        </w:rPr>
        <w:t>Management of Organizational Behavior</w:t>
      </w:r>
      <w:r>
        <w:rPr>
          <w:rFonts w:ascii="Arial" w:eastAsia="Arial" w:hAnsi="Arial" w:cs="Arial"/>
        </w:rPr>
        <w:t xml:space="preserve">. 10th </w:t>
      </w:r>
      <w:proofErr w:type="spellStart"/>
      <w:r>
        <w:rPr>
          <w:rFonts w:ascii="Arial" w:eastAsia="Arial" w:hAnsi="Arial" w:cs="Arial"/>
        </w:rPr>
        <w:t>edn</w:t>
      </w:r>
      <w:proofErr w:type="spellEnd"/>
      <w:r>
        <w:rPr>
          <w:rFonts w:ascii="Arial" w:eastAsia="Arial" w:hAnsi="Arial" w:cs="Arial"/>
        </w:rPr>
        <w:t>. Upper Saddle River, NJ: Pearson Education.</w:t>
      </w:r>
    </w:p>
    <w:p w14:paraId="6B5093CC" w14:textId="77777777" w:rsidR="006B7E92" w:rsidRDefault="00000000">
      <w:pPr>
        <w:numPr>
          <w:ilvl w:val="0"/>
          <w:numId w:val="4"/>
        </w:numPr>
        <w:spacing w:before="0"/>
        <w:rPr>
          <w:rFonts w:ascii="Arial" w:eastAsia="Arial" w:hAnsi="Arial" w:cs="Arial"/>
        </w:rPr>
      </w:pPr>
      <w:r>
        <w:rPr>
          <w:rFonts w:ascii="Arial" w:eastAsia="Arial" w:hAnsi="Arial" w:cs="Arial"/>
        </w:rPr>
        <w:lastRenderedPageBreak/>
        <w:t xml:space="preserve">Katzenbach, J.R. and Smith, D.K. (1993) </w:t>
      </w:r>
      <w:r>
        <w:rPr>
          <w:rFonts w:ascii="Arial" w:eastAsia="Arial" w:hAnsi="Arial" w:cs="Arial"/>
          <w:i/>
          <w:iCs/>
        </w:rPr>
        <w:t>The Wisdom of Teams</w:t>
      </w:r>
      <w:r>
        <w:rPr>
          <w:rFonts w:ascii="Arial" w:eastAsia="Arial" w:hAnsi="Arial" w:cs="Arial"/>
        </w:rPr>
        <w:t>. Boston, MA: Harvard Business School Press.</w:t>
      </w:r>
    </w:p>
    <w:p w14:paraId="0D42F5B8" w14:textId="77777777" w:rsidR="006B7E92" w:rsidRDefault="00000000">
      <w:pPr>
        <w:numPr>
          <w:ilvl w:val="0"/>
          <w:numId w:val="4"/>
        </w:numPr>
        <w:spacing w:before="0"/>
        <w:rPr>
          <w:rFonts w:ascii="Arial" w:eastAsia="Arial" w:hAnsi="Arial" w:cs="Arial"/>
        </w:rPr>
      </w:pPr>
      <w:r>
        <w:rPr>
          <w:rFonts w:ascii="Arial" w:eastAsia="Arial" w:hAnsi="Arial" w:cs="Arial"/>
        </w:rPr>
        <w:t xml:space="preserve">Luft, J. and Ingham, H. (1955) </w:t>
      </w:r>
      <w:r>
        <w:rPr>
          <w:rFonts w:ascii="Arial" w:eastAsia="Arial" w:hAnsi="Arial" w:cs="Arial"/>
          <w:i/>
          <w:iCs/>
        </w:rPr>
        <w:t>The Johari Window: A Graphic Model of Interpersonal Awareness</w:t>
      </w:r>
      <w:r>
        <w:rPr>
          <w:rFonts w:ascii="Arial" w:eastAsia="Arial" w:hAnsi="Arial" w:cs="Arial"/>
        </w:rPr>
        <w:t>. Los Angeles: University of California Press.</w:t>
      </w:r>
    </w:p>
    <w:p w14:paraId="5CD94A04" w14:textId="77777777" w:rsidR="006B7E92" w:rsidRDefault="00000000">
      <w:pPr>
        <w:numPr>
          <w:ilvl w:val="0"/>
          <w:numId w:val="4"/>
        </w:numPr>
        <w:spacing w:before="0"/>
        <w:rPr>
          <w:rFonts w:ascii="Arial" w:eastAsia="Arial" w:hAnsi="Arial" w:cs="Arial"/>
        </w:rPr>
      </w:pPr>
      <w:r>
        <w:rPr>
          <w:rFonts w:ascii="Arial" w:eastAsia="Arial" w:hAnsi="Arial" w:cs="Arial"/>
        </w:rPr>
        <w:t xml:space="preserve">Robbins, S.P. and Judge, T.A. (2019) </w:t>
      </w:r>
      <w:r>
        <w:rPr>
          <w:rFonts w:ascii="Arial" w:eastAsia="Arial" w:hAnsi="Arial" w:cs="Arial"/>
          <w:i/>
          <w:iCs/>
        </w:rPr>
        <w:t>Organizational Behavior</w:t>
      </w:r>
      <w:r>
        <w:rPr>
          <w:rFonts w:ascii="Arial" w:eastAsia="Arial" w:hAnsi="Arial" w:cs="Arial"/>
        </w:rPr>
        <w:t xml:space="preserve">. 18th </w:t>
      </w:r>
      <w:proofErr w:type="spellStart"/>
      <w:r>
        <w:rPr>
          <w:rFonts w:ascii="Arial" w:eastAsia="Arial" w:hAnsi="Arial" w:cs="Arial"/>
        </w:rPr>
        <w:t>edn</w:t>
      </w:r>
      <w:proofErr w:type="spellEnd"/>
      <w:r>
        <w:rPr>
          <w:rFonts w:ascii="Arial" w:eastAsia="Arial" w:hAnsi="Arial" w:cs="Arial"/>
        </w:rPr>
        <w:t>. Harlow: Pearson Education.</w:t>
      </w:r>
    </w:p>
    <w:p w14:paraId="16F961CF" w14:textId="77777777" w:rsidR="006B7E92" w:rsidRDefault="00000000">
      <w:pPr>
        <w:numPr>
          <w:ilvl w:val="0"/>
          <w:numId w:val="4"/>
        </w:numPr>
        <w:spacing w:before="0"/>
        <w:rPr>
          <w:rFonts w:ascii="Arial" w:eastAsia="Arial" w:hAnsi="Arial" w:cs="Arial"/>
        </w:rPr>
      </w:pPr>
      <w:r>
        <w:rPr>
          <w:rFonts w:ascii="Arial" w:eastAsia="Arial" w:hAnsi="Arial" w:cs="Arial"/>
        </w:rPr>
        <w:t xml:space="preserve">Thomas, K.W. and Kilmann, R.H. (1974) </w:t>
      </w:r>
      <w:r>
        <w:rPr>
          <w:rFonts w:ascii="Arial" w:eastAsia="Arial" w:hAnsi="Arial" w:cs="Arial"/>
          <w:i/>
          <w:iCs/>
        </w:rPr>
        <w:t>Thomas-Kilmann Conflict Mode Instrument</w:t>
      </w:r>
      <w:r>
        <w:rPr>
          <w:rFonts w:ascii="Arial" w:eastAsia="Arial" w:hAnsi="Arial" w:cs="Arial"/>
        </w:rPr>
        <w:t xml:space="preserve">. Tuxedo, NY: </w:t>
      </w:r>
      <w:proofErr w:type="spellStart"/>
      <w:r>
        <w:rPr>
          <w:rFonts w:ascii="Arial" w:eastAsia="Arial" w:hAnsi="Arial" w:cs="Arial"/>
        </w:rPr>
        <w:t>Xicom</w:t>
      </w:r>
      <w:proofErr w:type="spellEnd"/>
      <w:r>
        <w:rPr>
          <w:rFonts w:ascii="Arial" w:eastAsia="Arial" w:hAnsi="Arial" w:cs="Arial"/>
        </w:rPr>
        <w:t>.</w:t>
      </w:r>
    </w:p>
    <w:p w14:paraId="7829FA51" w14:textId="77777777" w:rsidR="006B7E92" w:rsidRDefault="00000000">
      <w:pPr>
        <w:numPr>
          <w:ilvl w:val="0"/>
          <w:numId w:val="4"/>
        </w:numPr>
        <w:spacing w:before="0"/>
        <w:rPr>
          <w:rFonts w:ascii="Arial" w:eastAsia="Arial" w:hAnsi="Arial" w:cs="Arial"/>
        </w:rPr>
      </w:pPr>
      <w:r>
        <w:rPr>
          <w:rFonts w:ascii="Arial" w:eastAsia="Arial" w:hAnsi="Arial" w:cs="Arial"/>
        </w:rPr>
        <w:t xml:space="preserve">Tuckman, B.W. (1965) ‘Developmental Sequence in Small Groups’, </w:t>
      </w:r>
      <w:r>
        <w:rPr>
          <w:rFonts w:ascii="Arial" w:eastAsia="Arial" w:hAnsi="Arial" w:cs="Arial"/>
          <w:i/>
          <w:iCs/>
        </w:rPr>
        <w:t>Psychological Bulletin</w:t>
      </w:r>
      <w:r>
        <w:rPr>
          <w:rFonts w:ascii="Arial" w:eastAsia="Arial" w:hAnsi="Arial" w:cs="Arial"/>
        </w:rPr>
        <w:t>, 63(6), pp. 384–399.</w:t>
      </w:r>
    </w:p>
    <w:p w14:paraId="7D74F77F" w14:textId="77777777" w:rsidR="006B7E92" w:rsidRDefault="00000000">
      <w:pPr>
        <w:numPr>
          <w:ilvl w:val="0"/>
          <w:numId w:val="4"/>
        </w:numPr>
        <w:spacing w:before="0"/>
        <w:rPr>
          <w:rFonts w:ascii="Arial" w:eastAsia="Arial" w:hAnsi="Arial" w:cs="Arial"/>
        </w:rPr>
      </w:pPr>
      <w:r>
        <w:rPr>
          <w:rFonts w:ascii="Arial" w:eastAsia="Arial" w:hAnsi="Arial" w:cs="Arial"/>
        </w:rPr>
        <w:t xml:space="preserve">West, M. (2012) </w:t>
      </w:r>
      <w:r>
        <w:rPr>
          <w:rFonts w:ascii="Arial" w:eastAsia="Arial" w:hAnsi="Arial" w:cs="Arial"/>
          <w:i/>
          <w:iCs/>
        </w:rPr>
        <w:t>Effective Teamwork: Practical Lessons from Organizational Research</w:t>
      </w:r>
      <w:r>
        <w:rPr>
          <w:rFonts w:ascii="Arial" w:eastAsia="Arial" w:hAnsi="Arial" w:cs="Arial"/>
        </w:rPr>
        <w:t xml:space="preserve">. 3rd </w:t>
      </w:r>
      <w:proofErr w:type="spellStart"/>
      <w:r>
        <w:rPr>
          <w:rFonts w:ascii="Arial" w:eastAsia="Arial" w:hAnsi="Arial" w:cs="Arial"/>
        </w:rPr>
        <w:t>edn</w:t>
      </w:r>
      <w:proofErr w:type="spellEnd"/>
      <w:r>
        <w:rPr>
          <w:rFonts w:ascii="Arial" w:eastAsia="Arial" w:hAnsi="Arial" w:cs="Arial"/>
        </w:rPr>
        <w:t xml:space="preserve">. Oxford: Wiley-Blackwell. </w:t>
      </w:r>
    </w:p>
    <w:p w14:paraId="0B47CFEE" w14:textId="77777777" w:rsidR="006B7E92" w:rsidRDefault="006B7E92">
      <w:pPr>
        <w:pBdr>
          <w:top w:val="nil"/>
          <w:left w:val="nil"/>
          <w:bottom w:val="nil"/>
          <w:right w:val="nil"/>
          <w:between w:val="nil"/>
        </w:pBdr>
        <w:ind w:left="720"/>
        <w:rPr>
          <w:rFonts w:ascii="Arial" w:eastAsia="Arial" w:hAnsi="Arial" w:cs="Arial"/>
        </w:rPr>
      </w:pPr>
    </w:p>
    <w:sectPr w:rsidR="006B7E92">
      <w:headerReference w:type="default" r:id="rId7"/>
      <w:headerReference w:type="first" r:id="rId8"/>
      <w:footerReference w:type="first" r:id="rId9"/>
      <w:pgSz w:w="12240" w:h="15840"/>
      <w:pgMar w:top="1152" w:right="1440" w:bottom="1152" w:left="144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0B630" w14:textId="77777777" w:rsidR="00BC6A43" w:rsidRDefault="00BC6A43">
      <w:pPr>
        <w:spacing w:before="0" w:line="240" w:lineRule="auto"/>
      </w:pPr>
      <w:r>
        <w:separator/>
      </w:r>
    </w:p>
  </w:endnote>
  <w:endnote w:type="continuationSeparator" w:id="0">
    <w:p w14:paraId="25B7DC35" w14:textId="77777777" w:rsidR="00BC6A43" w:rsidRDefault="00BC6A43">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PT Serif">
    <w:charset w:val="00"/>
    <w:family w:val="roman"/>
    <w:pitch w:val="variable"/>
    <w:sig w:usb0="A00002EF" w:usb1="5000204B" w:usb2="00000000" w:usb3="00000000" w:csb0="00000097" w:csb1="00000000"/>
    <w:embedRegular r:id="rId1" w:fontKey="{DFADD21D-672E-4A74-8649-4F8F716202E9}"/>
  </w:font>
  <w:font w:name="Old Standard TT">
    <w:charset w:val="00"/>
    <w:family w:val="auto"/>
    <w:pitch w:val="default"/>
    <w:embedRegular r:id="rId2" w:fontKey="{239EA650-7A6A-425A-83DC-A795DA0707F4}"/>
    <w:embedBold r:id="rId3" w:fontKey="{3FACDB64-7F3E-4207-A98A-3BB29624BAEC}"/>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58402C7C-9CE1-49E3-9109-8AECAB47E40B}"/>
  </w:font>
  <w:font w:name="Cambria">
    <w:panose1 w:val="02040503050406030204"/>
    <w:charset w:val="00"/>
    <w:family w:val="roman"/>
    <w:pitch w:val="variable"/>
    <w:sig w:usb0="E00006FF" w:usb1="420024FF" w:usb2="02000000" w:usb3="00000000" w:csb0="0000019F" w:csb1="00000000"/>
    <w:embedRegular r:id="rId5" w:fontKey="{EBDF5ED1-CBDC-492A-82F9-99039ACA344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B59ECF" w14:textId="77777777" w:rsidR="006B7E92" w:rsidRDefault="006B7E92">
    <w:pPr>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72E32" w14:textId="77777777" w:rsidR="00BC6A43" w:rsidRDefault="00BC6A43">
      <w:pPr>
        <w:spacing w:before="0" w:line="240" w:lineRule="auto"/>
      </w:pPr>
      <w:r>
        <w:separator/>
      </w:r>
    </w:p>
  </w:footnote>
  <w:footnote w:type="continuationSeparator" w:id="0">
    <w:p w14:paraId="4D2C4604" w14:textId="77777777" w:rsidR="00BC6A43" w:rsidRDefault="00BC6A43">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C8F42F" w14:textId="77777777" w:rsidR="006B7E92" w:rsidRDefault="006B7E92">
    <w:pPr>
      <w:pStyle w:val="Heading6"/>
      <w:pBdr>
        <w:top w:val="nil"/>
        <w:left w:val="nil"/>
        <w:bottom w:val="nil"/>
        <w:right w:val="nil"/>
        <w:between w:val="nil"/>
      </w:pBdr>
      <w:spacing w:before="0"/>
    </w:pPr>
    <w:bookmarkStart w:id="27" w:name="_2mzs7k926ll" w:colFirst="0" w:colLast="0"/>
    <w:bookmarkEnd w:id="27"/>
  </w:p>
  <w:tbl>
    <w:tblPr>
      <w:tblStyle w:val="a"/>
      <w:tblW w:w="12225" w:type="dxa"/>
      <w:tblInd w:w="-1440" w:type="dxa"/>
      <w:tblLayout w:type="fixed"/>
      <w:tblLook w:val="0600" w:firstRow="0" w:lastRow="0" w:firstColumn="0" w:lastColumn="0" w:noHBand="1" w:noVBand="1"/>
    </w:tblPr>
    <w:tblGrid>
      <w:gridCol w:w="8985"/>
      <w:gridCol w:w="3240"/>
    </w:tblGrid>
    <w:tr w:rsidR="006B7E92" w14:paraId="0886E934" w14:textId="77777777">
      <w:trPr>
        <w:trHeight w:val="160"/>
      </w:trPr>
      <w:tc>
        <w:tcPr>
          <w:tcW w:w="12225" w:type="dxa"/>
          <w:gridSpan w:val="2"/>
          <w:tcBorders>
            <w:top w:val="single" w:sz="8" w:space="0" w:color="000000"/>
            <w:left w:val="single" w:sz="8" w:space="0" w:color="000000"/>
            <w:bottom w:val="single" w:sz="8" w:space="0" w:color="00A797"/>
            <w:right w:val="single" w:sz="8" w:space="0" w:color="000000"/>
          </w:tcBorders>
          <w:shd w:val="clear" w:color="auto" w:fill="000000"/>
          <w:tcMar>
            <w:top w:w="100" w:type="dxa"/>
            <w:left w:w="100" w:type="dxa"/>
            <w:bottom w:w="100" w:type="dxa"/>
            <w:right w:w="100" w:type="dxa"/>
          </w:tcMar>
        </w:tcPr>
        <w:p w14:paraId="584C773B" w14:textId="77777777" w:rsidR="006B7E92" w:rsidRDefault="006B7E92">
          <w:pPr>
            <w:pStyle w:val="Heading5"/>
            <w:pBdr>
              <w:top w:val="nil"/>
              <w:left w:val="nil"/>
              <w:bottom w:val="nil"/>
              <w:right w:val="nil"/>
              <w:between w:val="nil"/>
            </w:pBdr>
            <w:jc w:val="right"/>
            <w:rPr>
              <w:sz w:val="12"/>
              <w:szCs w:val="12"/>
            </w:rPr>
          </w:pPr>
        </w:p>
      </w:tc>
    </w:tr>
    <w:tr w:rsidR="006B7E92" w14:paraId="67DFB0A7" w14:textId="77777777">
      <w:trPr>
        <w:trHeight w:val="900"/>
      </w:trPr>
      <w:tc>
        <w:tcPr>
          <w:tcW w:w="8985" w:type="dxa"/>
          <w:tcBorders>
            <w:top w:val="single" w:sz="8" w:space="0" w:color="00A797"/>
            <w:left w:val="single" w:sz="8" w:space="0" w:color="00A797"/>
            <w:bottom w:val="single" w:sz="8" w:space="0" w:color="00A797"/>
            <w:right w:val="single" w:sz="8" w:space="0" w:color="00A797"/>
          </w:tcBorders>
          <w:shd w:val="clear" w:color="auto" w:fill="00A797"/>
          <w:tcMar>
            <w:top w:w="100" w:type="dxa"/>
            <w:left w:w="100" w:type="dxa"/>
            <w:bottom w:w="100" w:type="dxa"/>
            <w:right w:w="100" w:type="dxa"/>
          </w:tcMar>
        </w:tcPr>
        <w:p w14:paraId="3AAD3068" w14:textId="77777777" w:rsidR="006B7E92" w:rsidRDefault="006B7E92">
          <w:pPr>
            <w:pStyle w:val="Heading4"/>
            <w:pBdr>
              <w:top w:val="nil"/>
              <w:left w:val="nil"/>
              <w:bottom w:val="nil"/>
              <w:right w:val="nil"/>
              <w:between w:val="nil"/>
            </w:pBdr>
            <w:rPr>
              <w:rFonts w:ascii="Old Standard TT" w:eastAsia="Old Standard TT" w:hAnsi="Old Standard TT" w:cs="Old Standard TT"/>
              <w:color w:val="FFF9ED"/>
              <w:sz w:val="24"/>
              <w:szCs w:val="24"/>
            </w:rPr>
          </w:pPr>
          <w:bookmarkStart w:id="28" w:name="_247svd1nybjm" w:colFirst="0" w:colLast="0"/>
          <w:bookmarkEnd w:id="28"/>
        </w:p>
      </w:tc>
      <w:tc>
        <w:tcPr>
          <w:tcW w:w="3240" w:type="dxa"/>
          <w:tcBorders>
            <w:top w:val="single" w:sz="8" w:space="0" w:color="00A797"/>
            <w:left w:val="single" w:sz="8" w:space="0" w:color="00A797"/>
            <w:bottom w:val="single" w:sz="8" w:space="0" w:color="00A797"/>
            <w:right w:val="single" w:sz="8" w:space="0" w:color="00A797"/>
          </w:tcBorders>
          <w:shd w:val="clear" w:color="auto" w:fill="00A797"/>
          <w:tcMar>
            <w:top w:w="100" w:type="dxa"/>
            <w:left w:w="100" w:type="dxa"/>
            <w:bottom w:w="100" w:type="dxa"/>
            <w:right w:w="100" w:type="dxa"/>
          </w:tcMar>
          <w:vAlign w:val="center"/>
        </w:tcPr>
        <w:p w14:paraId="2126C852" w14:textId="77777777" w:rsidR="006B7E92" w:rsidRDefault="00000000">
          <w:pPr>
            <w:pBdr>
              <w:top w:val="nil"/>
              <w:left w:val="nil"/>
              <w:bottom w:val="nil"/>
              <w:right w:val="nil"/>
              <w:between w:val="nil"/>
            </w:pBdr>
            <w:spacing w:before="0"/>
            <w:jc w:val="center"/>
          </w:pPr>
          <w:r>
            <w:fldChar w:fldCharType="begin"/>
          </w:r>
          <w:r>
            <w:instrText>PAGE</w:instrText>
          </w:r>
          <w:r>
            <w:fldChar w:fldCharType="separate"/>
          </w:r>
          <w:r w:rsidR="00F32363">
            <w:rPr>
              <w:noProof/>
            </w:rPr>
            <w:t>2</w:t>
          </w:r>
          <w:r>
            <w:fldChar w:fldCharType="end"/>
          </w:r>
        </w:p>
      </w:tc>
    </w:tr>
  </w:tbl>
  <w:p w14:paraId="0B88DFB9" w14:textId="77777777" w:rsidR="006B7E92" w:rsidRDefault="006B7E92">
    <w:pPr>
      <w:pStyle w:val="Heading6"/>
      <w:pBdr>
        <w:top w:val="nil"/>
        <w:left w:val="nil"/>
        <w:bottom w:val="nil"/>
        <w:right w:val="nil"/>
        <w:between w:val="nil"/>
      </w:pBdr>
    </w:pPr>
    <w:bookmarkStart w:id="29" w:name="_k2z3n45ztaex" w:colFirst="0" w:colLast="0"/>
    <w:bookmarkEnd w:id="29"/>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0434BF" w14:textId="77777777" w:rsidR="006B7E92" w:rsidRDefault="006B7E92">
    <w:pPr>
      <w:pBdr>
        <w:top w:val="nil"/>
        <w:left w:val="nil"/>
        <w:bottom w:val="nil"/>
        <w:right w:val="nil"/>
        <w:between w:val="nil"/>
      </w:pBdr>
      <w:spacing w:before="0" w:line="240" w:lineRule="auto"/>
      <w:rPr>
        <w:sz w:val="12"/>
        <w:szCs w:val="1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562875"/>
    <w:multiLevelType w:val="multilevel"/>
    <w:tmpl w:val="A8148A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EC1DCB"/>
    <w:multiLevelType w:val="multilevel"/>
    <w:tmpl w:val="4F2CC6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53F3082"/>
    <w:multiLevelType w:val="multilevel"/>
    <w:tmpl w:val="426C8E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72F0D12"/>
    <w:multiLevelType w:val="multilevel"/>
    <w:tmpl w:val="545CA5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489291919">
    <w:abstractNumId w:val="0"/>
  </w:num>
  <w:num w:numId="2" w16cid:durableId="1313488983">
    <w:abstractNumId w:val="3"/>
  </w:num>
  <w:num w:numId="3" w16cid:durableId="150101599">
    <w:abstractNumId w:val="2"/>
  </w:num>
  <w:num w:numId="4" w16cid:durableId="1686011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7E92"/>
    <w:rsid w:val="002B2FD4"/>
    <w:rsid w:val="006B7E92"/>
    <w:rsid w:val="00BC6A43"/>
    <w:rsid w:val="00F32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0A683"/>
  <w15:docId w15:val="{8B064F13-99E4-47BF-82CC-A590521DA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PT Serif" w:eastAsia="PT Serif" w:hAnsi="PT Serif" w:cs="PT Serif"/>
        <w:sz w:val="22"/>
        <w:szCs w:val="22"/>
        <w:lang w:val="en" w:eastAsia="en-GB" w:bidi="ar-SA"/>
      </w:rPr>
    </w:rPrDefault>
    <w:pPrDefault>
      <w:pPr>
        <w:spacing w:before="200" w:line="312" w:lineRule="auto"/>
        <w:ind w:left="-15" w:right="-15"/>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20" w:line="240" w:lineRule="auto"/>
      <w:outlineLvl w:val="0"/>
    </w:pPr>
    <w:rPr>
      <w:rFonts w:ascii="Old Standard TT" w:eastAsia="Old Standard TT" w:hAnsi="Old Standard TT" w:cs="Old Standard TT"/>
      <w:b/>
      <w:bCs/>
      <w:sz w:val="36"/>
      <w:szCs w:val="36"/>
    </w:rPr>
  </w:style>
  <w:style w:type="paragraph" w:styleId="Heading2">
    <w:name w:val="heading 2"/>
    <w:basedOn w:val="Normal"/>
    <w:next w:val="Normal"/>
    <w:uiPriority w:val="9"/>
    <w:unhideWhenUsed/>
    <w:qFormat/>
    <w:pPr>
      <w:keepNext/>
      <w:keepLines/>
      <w:spacing w:before="480"/>
      <w:outlineLvl w:val="1"/>
    </w:pPr>
    <w:rPr>
      <w:rFonts w:ascii="Old Standard TT" w:eastAsia="Old Standard TT" w:hAnsi="Old Standard TT" w:cs="Old Standard TT"/>
      <w:b/>
      <w:bCs/>
      <w:sz w:val="28"/>
      <w:szCs w:val="28"/>
    </w:rPr>
  </w:style>
  <w:style w:type="paragraph" w:styleId="Heading3">
    <w:name w:val="heading 3"/>
    <w:basedOn w:val="Normal"/>
    <w:next w:val="Normal"/>
    <w:uiPriority w:val="9"/>
    <w:unhideWhenUsed/>
    <w:qFormat/>
    <w:pPr>
      <w:keepNext/>
      <w:keepLines/>
      <w:widowControl w:val="0"/>
      <w:spacing w:line="240" w:lineRule="auto"/>
      <w:ind w:right="780"/>
      <w:outlineLvl w:val="2"/>
    </w:pPr>
    <w:rPr>
      <w:rFonts w:ascii="Old Standard TT" w:eastAsia="Old Standard TT" w:hAnsi="Old Standard TT" w:cs="Old Standard TT"/>
      <w:b/>
      <w:bCs/>
      <w:color w:val="01857B"/>
      <w:sz w:val="26"/>
      <w:szCs w:val="26"/>
    </w:rPr>
  </w:style>
  <w:style w:type="paragraph" w:styleId="Heading4">
    <w:name w:val="heading 4"/>
    <w:basedOn w:val="Normal"/>
    <w:next w:val="Normal"/>
    <w:uiPriority w:val="9"/>
    <w:unhideWhenUsed/>
    <w:qFormat/>
    <w:pPr>
      <w:keepNext/>
      <w:keepLines/>
      <w:spacing w:line="240" w:lineRule="auto"/>
      <w:outlineLvl w:val="3"/>
    </w:pPr>
    <w:rPr>
      <w:color w:val="01857B"/>
    </w:rPr>
  </w:style>
  <w:style w:type="paragraph" w:styleId="Heading5">
    <w:name w:val="heading 5"/>
    <w:basedOn w:val="Normal"/>
    <w:next w:val="Normal"/>
    <w:uiPriority w:val="9"/>
    <w:unhideWhenUsed/>
    <w:qFormat/>
    <w:pPr>
      <w:keepNext/>
      <w:keepLines/>
      <w:widowControl w:val="0"/>
      <w:spacing w:before="0" w:line="240" w:lineRule="auto"/>
      <w:ind w:left="-45" w:right="960"/>
      <w:outlineLvl w:val="4"/>
    </w:pPr>
    <w:rPr>
      <w:rFonts w:ascii="Old Standard TT" w:eastAsia="Old Standard TT" w:hAnsi="Old Standard TT" w:cs="Old Standard TT"/>
    </w:rPr>
  </w:style>
  <w:style w:type="paragraph" w:styleId="Heading6">
    <w:name w:val="heading 6"/>
    <w:basedOn w:val="Normal"/>
    <w:next w:val="Normal"/>
    <w:uiPriority w:val="9"/>
    <w:unhideWhenUsed/>
    <w:qFormat/>
    <w:pPr>
      <w:keepNext/>
      <w:keepLines/>
      <w:spacing w:line="240" w:lineRule="auto"/>
      <w:outlineLvl w:val="5"/>
    </w:pPr>
    <w:rPr>
      <w:rFonts w:ascii="Old Standard TT" w:eastAsia="Old Standard TT" w:hAnsi="Old Standard TT" w:cs="Old Standard TT"/>
      <w:color w:val="666666"/>
      <w:sz w:val="12"/>
      <w:szCs w:val="1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before="320" w:line="240" w:lineRule="auto"/>
    </w:pPr>
    <w:rPr>
      <w:rFonts w:ascii="Old Standard TT" w:eastAsia="Old Standard TT" w:hAnsi="Old Standard TT" w:cs="Old Standard TT"/>
      <w:b/>
      <w:bCs/>
      <w:color w:val="00A797"/>
      <w:sz w:val="72"/>
      <w:szCs w:val="72"/>
    </w:rPr>
  </w:style>
  <w:style w:type="paragraph" w:styleId="Subtitle">
    <w:name w:val="Subtitle"/>
    <w:basedOn w:val="Normal"/>
    <w:next w:val="Normal"/>
    <w:uiPriority w:val="11"/>
    <w:qFormat/>
    <w:pPr>
      <w:spacing w:before="320"/>
    </w:pPr>
    <w:rPr>
      <w:rFonts w:ascii="Old Standard TT" w:eastAsia="Old Standard TT" w:hAnsi="Old Standard TT" w:cs="Old Standard TT"/>
      <w:b/>
      <w:bCs/>
      <w:sz w:val="26"/>
      <w:szCs w:val="26"/>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8</Pages>
  <Words>1681</Words>
  <Characters>9582</Characters>
  <Application>Microsoft Office Word</Application>
  <DocSecurity>0</DocSecurity>
  <Lines>79</Lines>
  <Paragraphs>22</Paragraphs>
  <ScaleCrop>false</ScaleCrop>
  <Company/>
  <LinksUpToDate>false</LinksUpToDate>
  <CharactersWithSpaces>11241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Mihalcea</cp:lastModifiedBy>
  <cp:revision>2</cp:revision>
  <dcterms:created xsi:type="dcterms:W3CDTF">2025-11-28T20:01:00Z</dcterms:created>
  <dcterms:modified xsi:type="dcterms:W3CDTF">2025-11-28T20:05:00Z</dcterms:modified>
</cp:coreProperties>
</file>