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7267AA43" w14:textId="77777777" w:rsidR="00B76E3A" w:rsidRPr="00EE7B5E" w:rsidRDefault="00B76E3A" w:rsidP="00B76E3A">
      <w:pPr>
        <w:spacing w:before="240" w:line="360" w:lineRule="auto"/>
        <w:jc w:val="center"/>
        <w:rPr>
          <w:rFonts w:eastAsia="Times New Roman"/>
          <w:b/>
          <w:bCs/>
          <w:sz w:val="32"/>
          <w:szCs w:val="32"/>
          <w:lang w:val="en-GB"/>
        </w:rPr>
      </w:pPr>
    </w:p>
    <w:p w14:paraId="0DFBC7C0" w14:textId="77777777" w:rsidR="00EE7B5E" w:rsidRDefault="00EE7B5E" w:rsidP="00EE7B5E">
      <w:pPr>
        <w:spacing w:before="240" w:line="360" w:lineRule="auto"/>
        <w:jc w:val="center"/>
        <w:rPr>
          <w:b/>
          <w:sz w:val="32"/>
          <w:szCs w:val="32"/>
          <w:lang w:val="en-GB"/>
        </w:rPr>
      </w:pPr>
      <w:r>
        <w:rPr>
          <w:noProof/>
          <w:lang w:val="en-IN" w:eastAsia="en-IN"/>
        </w:rPr>
        <w:drawing>
          <wp:inline distT="0" distB="0" distL="0" distR="0" wp14:anchorId="6CC5A7E0" wp14:editId="75C637DB">
            <wp:extent cx="4135081" cy="1732830"/>
            <wp:effectExtent l="0" t="0" r="0" b="1270"/>
            <wp:docPr id="5" name="Picture 5"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2507" cy="1735942"/>
                    </a:xfrm>
                    <a:prstGeom prst="rect">
                      <a:avLst/>
                    </a:prstGeom>
                    <a:noFill/>
                    <a:ln>
                      <a:noFill/>
                    </a:ln>
                  </pic:spPr>
                </pic:pic>
              </a:graphicData>
            </a:graphic>
          </wp:inline>
        </w:drawing>
      </w:r>
    </w:p>
    <w:p w14:paraId="0F2ACA86" w14:textId="77777777" w:rsidR="00EE7B5E" w:rsidRPr="00EE7B5E" w:rsidRDefault="00EE7B5E" w:rsidP="00EE7B5E">
      <w:pPr>
        <w:spacing w:before="240" w:line="360" w:lineRule="auto"/>
        <w:jc w:val="center"/>
        <w:rPr>
          <w:b/>
          <w:sz w:val="32"/>
          <w:szCs w:val="32"/>
          <w:lang w:val="en-GB"/>
        </w:rPr>
      </w:pPr>
      <w:r w:rsidRPr="00EE7B5E">
        <w:rPr>
          <w:b/>
          <w:sz w:val="32"/>
          <w:szCs w:val="32"/>
          <w:lang w:val="en-GB"/>
        </w:rPr>
        <w:t>Module Name: Marketing Management</w:t>
      </w:r>
    </w:p>
    <w:p w14:paraId="77A82BE0" w14:textId="77777777" w:rsidR="00B76E3A" w:rsidRPr="00EE7B5E" w:rsidRDefault="00EE7B5E" w:rsidP="00EE7B5E">
      <w:pPr>
        <w:spacing w:before="240" w:line="360" w:lineRule="auto"/>
        <w:jc w:val="center"/>
        <w:rPr>
          <w:b/>
          <w:sz w:val="32"/>
          <w:szCs w:val="32"/>
          <w:lang w:val="en-GB"/>
        </w:rPr>
      </w:pPr>
      <w:r w:rsidRPr="00EE7B5E">
        <w:rPr>
          <w:b/>
          <w:sz w:val="32"/>
          <w:szCs w:val="32"/>
          <w:lang w:val="en-GB"/>
        </w:rPr>
        <w:t>Module Code: LCMB7024</w:t>
      </w:r>
    </w:p>
    <w:p w14:paraId="09A82F3B" w14:textId="77777777" w:rsidR="00B76E3A" w:rsidRPr="00EE7B5E" w:rsidRDefault="00EE7B5E" w:rsidP="00B76E3A">
      <w:pPr>
        <w:spacing w:before="240" w:line="360" w:lineRule="auto"/>
        <w:jc w:val="center"/>
        <w:rPr>
          <w:rFonts w:eastAsia="Times New Roman"/>
          <w:b/>
          <w:bCs/>
          <w:sz w:val="32"/>
          <w:szCs w:val="32"/>
          <w:lang w:val="en-GB"/>
        </w:rPr>
      </w:pPr>
      <w:r w:rsidRPr="00EE7B5E">
        <w:rPr>
          <w:rFonts w:eastAsia="Times New Roman"/>
          <w:b/>
          <w:bCs/>
          <w:sz w:val="32"/>
          <w:szCs w:val="32"/>
          <w:lang w:val="en-GB"/>
        </w:rPr>
        <w:t>Developing A Sustainable Brand Extension Strategy for</w:t>
      </w:r>
      <w:r>
        <w:rPr>
          <w:rFonts w:eastAsia="Times New Roman"/>
          <w:b/>
          <w:bCs/>
          <w:sz w:val="32"/>
          <w:szCs w:val="32"/>
          <w:lang w:val="en-GB"/>
        </w:rPr>
        <w:t xml:space="preserve"> Starbucks: EcoS</w:t>
      </w:r>
      <w:r w:rsidRPr="00EE7B5E">
        <w:rPr>
          <w:rFonts w:eastAsia="Times New Roman"/>
          <w:b/>
          <w:bCs/>
          <w:sz w:val="32"/>
          <w:szCs w:val="32"/>
          <w:lang w:val="en-GB"/>
        </w:rPr>
        <w:t>ip Smart Tumbler</w:t>
      </w:r>
    </w:p>
    <w:p w14:paraId="1428B1D8" w14:textId="5C32E7B8" w:rsidR="00B76E3A" w:rsidRPr="00EE7B5E" w:rsidRDefault="00EE7B5E" w:rsidP="00B76E3A">
      <w:pPr>
        <w:spacing w:before="240" w:line="360" w:lineRule="auto"/>
        <w:jc w:val="center"/>
        <w:rPr>
          <w:b/>
          <w:sz w:val="32"/>
          <w:szCs w:val="32"/>
          <w:lang w:val="en-GB"/>
        </w:rPr>
      </w:pPr>
      <w:r w:rsidRPr="00EE7B5E">
        <w:rPr>
          <w:b/>
          <w:sz w:val="32"/>
          <w:szCs w:val="32"/>
          <w:lang w:val="en-GB"/>
        </w:rPr>
        <w:t>Student Name:</w:t>
      </w:r>
      <w:r w:rsidR="00C029AE">
        <w:rPr>
          <w:b/>
          <w:sz w:val="32"/>
          <w:szCs w:val="32"/>
          <w:lang w:val="en-GB"/>
        </w:rPr>
        <w:t xml:space="preserve"> Humbal Shivani Gagubhai</w:t>
      </w:r>
    </w:p>
    <w:p w14:paraId="783B62EA" w14:textId="029F34C5" w:rsidR="009D6263" w:rsidRPr="00EE7B5E" w:rsidRDefault="00EE7B5E" w:rsidP="00B76E3A">
      <w:pPr>
        <w:spacing w:before="240" w:line="360" w:lineRule="auto"/>
        <w:jc w:val="center"/>
        <w:rPr>
          <w:b/>
          <w:sz w:val="32"/>
          <w:szCs w:val="32"/>
          <w:lang w:val="en-GB"/>
        </w:rPr>
      </w:pPr>
      <w:r w:rsidRPr="00EE7B5E">
        <w:rPr>
          <w:b/>
          <w:sz w:val="32"/>
          <w:szCs w:val="32"/>
          <w:lang w:val="en-GB"/>
        </w:rPr>
        <w:t>Student Id:</w:t>
      </w:r>
      <w:r w:rsidR="00C029AE">
        <w:rPr>
          <w:b/>
          <w:sz w:val="32"/>
          <w:szCs w:val="32"/>
          <w:lang w:val="en-GB"/>
        </w:rPr>
        <w:t xml:space="preserve"> 2544428</w:t>
      </w:r>
    </w:p>
    <w:p w14:paraId="194E94BC" w14:textId="77777777" w:rsidR="009D6263" w:rsidRPr="00EE7B5E" w:rsidRDefault="009D6263">
      <w:pPr>
        <w:rPr>
          <w:b/>
          <w:sz w:val="32"/>
          <w:szCs w:val="32"/>
          <w:lang w:val="en-GB"/>
        </w:rPr>
      </w:pPr>
      <w:r w:rsidRPr="00EE7B5E">
        <w:rPr>
          <w:b/>
          <w:sz w:val="32"/>
          <w:szCs w:val="32"/>
          <w:lang w:val="en-GB"/>
        </w:rPr>
        <w:br w:type="page"/>
      </w:r>
    </w:p>
    <w:sdt>
      <w:sdtPr>
        <w:rPr>
          <w:rFonts w:ascii="Arial" w:eastAsia="Arial" w:hAnsi="Arial" w:cs="Arial"/>
          <w:color w:val="auto"/>
          <w:sz w:val="22"/>
          <w:szCs w:val="22"/>
          <w:lang w:val="en-GB" w:eastAsia="en-GB"/>
        </w:rPr>
        <w:id w:val="120204611"/>
        <w:docPartObj>
          <w:docPartGallery w:val="Table of Contents"/>
          <w:docPartUnique/>
        </w:docPartObj>
      </w:sdtPr>
      <w:sdtEndPr>
        <w:rPr>
          <w:b/>
          <w:bCs/>
          <w:noProof/>
          <w:sz w:val="24"/>
          <w:szCs w:val="24"/>
        </w:rPr>
      </w:sdtEndPr>
      <w:sdtContent>
        <w:p w14:paraId="76ACAF29" w14:textId="77777777" w:rsidR="009D6263" w:rsidRPr="00EE7B5E" w:rsidRDefault="009D6263" w:rsidP="009D6263">
          <w:pPr>
            <w:pStyle w:val="TOCHeading"/>
            <w:spacing w:after="240" w:line="360" w:lineRule="auto"/>
            <w:jc w:val="center"/>
            <w:rPr>
              <w:rFonts w:ascii="Arial" w:hAnsi="Arial" w:cs="Arial"/>
              <w:b/>
              <w:color w:val="000000" w:themeColor="text1"/>
              <w:sz w:val="28"/>
              <w:szCs w:val="28"/>
              <w:lang w:val="en-GB"/>
            </w:rPr>
          </w:pPr>
          <w:r w:rsidRPr="00EE7B5E">
            <w:rPr>
              <w:rFonts w:ascii="Arial" w:hAnsi="Arial" w:cs="Arial"/>
              <w:b/>
              <w:color w:val="000000" w:themeColor="text1"/>
              <w:sz w:val="28"/>
              <w:szCs w:val="28"/>
              <w:lang w:val="en-GB"/>
            </w:rPr>
            <w:t>Table of Contents</w:t>
          </w:r>
        </w:p>
        <w:p w14:paraId="59C8A0F1" w14:textId="77777777" w:rsidR="00EE7B5E" w:rsidRPr="00EE7B5E" w:rsidRDefault="009D6263" w:rsidP="00EE7B5E">
          <w:pPr>
            <w:pStyle w:val="TOC1"/>
            <w:tabs>
              <w:tab w:val="right" w:leader="dot" w:pos="9016"/>
            </w:tabs>
            <w:spacing w:line="240" w:lineRule="auto"/>
            <w:jc w:val="both"/>
            <w:rPr>
              <w:rFonts w:asciiTheme="minorHAnsi" w:eastAsiaTheme="minorEastAsia" w:hAnsiTheme="minorHAnsi" w:cstheme="minorBidi"/>
              <w:noProof/>
              <w:sz w:val="24"/>
              <w:szCs w:val="24"/>
              <w:lang w:val="en-US" w:eastAsia="en-US"/>
            </w:rPr>
          </w:pPr>
          <w:r w:rsidRPr="00EE7B5E">
            <w:rPr>
              <w:sz w:val="24"/>
              <w:szCs w:val="24"/>
              <w:lang w:val="en-GB"/>
            </w:rPr>
            <w:fldChar w:fldCharType="begin"/>
          </w:r>
          <w:r w:rsidRPr="00EE7B5E">
            <w:rPr>
              <w:sz w:val="24"/>
              <w:szCs w:val="24"/>
              <w:lang w:val="en-GB"/>
            </w:rPr>
            <w:instrText xml:space="preserve"> TOC \o "1-3" \h \z \u </w:instrText>
          </w:r>
          <w:r w:rsidRPr="00EE7B5E">
            <w:rPr>
              <w:sz w:val="24"/>
              <w:szCs w:val="24"/>
              <w:lang w:val="en-GB"/>
            </w:rPr>
            <w:fldChar w:fldCharType="separate"/>
          </w:r>
          <w:hyperlink w:anchor="_Toc236246576" w:history="1">
            <w:r w:rsidR="00EE7B5E" w:rsidRPr="00EE7B5E">
              <w:rPr>
                <w:rStyle w:val="Hyperlink"/>
                <w:noProof/>
                <w:sz w:val="24"/>
                <w:szCs w:val="24"/>
                <w:lang w:val="en-GB"/>
              </w:rPr>
              <w:t xml:space="preserve">Element 1: </w:t>
            </w:r>
            <w:r w:rsidR="00EE7B5E" w:rsidRPr="00EE7B5E">
              <w:rPr>
                <w:rStyle w:val="Hyperlink"/>
                <w:rFonts w:eastAsia="Times New Roman"/>
                <w:bCs/>
                <w:noProof/>
                <w:sz w:val="24"/>
                <w:szCs w:val="24"/>
                <w:lang w:val="en-GB"/>
              </w:rPr>
              <w:t xml:space="preserve"> </w:t>
            </w:r>
            <w:r w:rsidR="00EE7B5E" w:rsidRPr="00EE7B5E">
              <w:rPr>
                <w:rStyle w:val="Hyperlink"/>
                <w:noProof/>
                <w:sz w:val="24"/>
                <w:szCs w:val="24"/>
                <w:lang w:val="en-GB"/>
              </w:rPr>
              <w:t>Sustainable Brand Extension Poster</w:t>
            </w:r>
            <w:r w:rsidR="00EE7B5E" w:rsidRPr="00EE7B5E">
              <w:rPr>
                <w:noProof/>
                <w:webHidden/>
                <w:sz w:val="24"/>
                <w:szCs w:val="24"/>
              </w:rPr>
              <w:tab/>
            </w:r>
            <w:r w:rsidR="00EE7B5E" w:rsidRPr="00EE7B5E">
              <w:rPr>
                <w:noProof/>
                <w:webHidden/>
                <w:sz w:val="24"/>
                <w:szCs w:val="24"/>
              </w:rPr>
              <w:fldChar w:fldCharType="begin"/>
            </w:r>
            <w:r w:rsidR="00EE7B5E" w:rsidRPr="00EE7B5E">
              <w:rPr>
                <w:noProof/>
                <w:webHidden/>
                <w:sz w:val="24"/>
                <w:szCs w:val="24"/>
              </w:rPr>
              <w:instrText xml:space="preserve"> PAGEREF _Toc236246576 \h </w:instrText>
            </w:r>
            <w:r w:rsidR="00EE7B5E" w:rsidRPr="00EE7B5E">
              <w:rPr>
                <w:noProof/>
                <w:webHidden/>
                <w:sz w:val="24"/>
                <w:szCs w:val="24"/>
              </w:rPr>
            </w:r>
            <w:r w:rsidR="00EE7B5E" w:rsidRPr="00EE7B5E">
              <w:rPr>
                <w:noProof/>
                <w:webHidden/>
                <w:sz w:val="24"/>
                <w:szCs w:val="24"/>
              </w:rPr>
              <w:fldChar w:fldCharType="separate"/>
            </w:r>
            <w:r w:rsidR="00EE7B5E" w:rsidRPr="00EE7B5E">
              <w:rPr>
                <w:noProof/>
                <w:webHidden/>
                <w:sz w:val="24"/>
                <w:szCs w:val="24"/>
              </w:rPr>
              <w:t>3</w:t>
            </w:r>
            <w:r w:rsidR="00EE7B5E" w:rsidRPr="00EE7B5E">
              <w:rPr>
                <w:noProof/>
                <w:webHidden/>
                <w:sz w:val="24"/>
                <w:szCs w:val="24"/>
              </w:rPr>
              <w:fldChar w:fldCharType="end"/>
            </w:r>
          </w:hyperlink>
        </w:p>
        <w:p w14:paraId="00D330B8" w14:textId="77777777" w:rsidR="00EE7B5E" w:rsidRPr="00EE7B5E" w:rsidRDefault="00EE7B5E" w:rsidP="00EE7B5E">
          <w:pPr>
            <w:pStyle w:val="TOC1"/>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77" w:history="1">
            <w:r w:rsidRPr="00EE7B5E">
              <w:rPr>
                <w:rStyle w:val="Hyperlink"/>
                <w:noProof/>
                <w:sz w:val="24"/>
                <w:szCs w:val="24"/>
                <w:lang w:val="en-GB"/>
              </w:rPr>
              <w:t>Element 2: Segmentation, Targeting, Differentiation and Positioning (STDP) Analysis</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_Toc236246577 \h </w:instrText>
            </w:r>
            <w:r w:rsidRPr="00EE7B5E">
              <w:rPr>
                <w:noProof/>
                <w:webHidden/>
                <w:sz w:val="24"/>
                <w:szCs w:val="24"/>
              </w:rPr>
            </w:r>
            <w:r w:rsidRPr="00EE7B5E">
              <w:rPr>
                <w:noProof/>
                <w:webHidden/>
                <w:sz w:val="24"/>
                <w:szCs w:val="24"/>
              </w:rPr>
              <w:fldChar w:fldCharType="separate"/>
            </w:r>
            <w:r w:rsidRPr="00EE7B5E">
              <w:rPr>
                <w:noProof/>
                <w:webHidden/>
                <w:sz w:val="24"/>
                <w:szCs w:val="24"/>
              </w:rPr>
              <w:t>3</w:t>
            </w:r>
            <w:r w:rsidRPr="00EE7B5E">
              <w:rPr>
                <w:noProof/>
                <w:webHidden/>
                <w:sz w:val="24"/>
                <w:szCs w:val="24"/>
              </w:rPr>
              <w:fldChar w:fldCharType="end"/>
            </w:r>
          </w:hyperlink>
        </w:p>
        <w:p w14:paraId="4100BD4A" w14:textId="77777777" w:rsidR="00EE7B5E" w:rsidRPr="00EE7B5E" w:rsidRDefault="00EE7B5E" w:rsidP="00EE7B5E">
          <w:pPr>
            <w:pStyle w:val="TOC2"/>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78" w:history="1">
            <w:r w:rsidRPr="00EE7B5E">
              <w:rPr>
                <w:rStyle w:val="Hyperlink"/>
                <w:noProof/>
                <w:sz w:val="24"/>
                <w:szCs w:val="24"/>
                <w:lang w:val="en-GB"/>
              </w:rPr>
              <w:t>2.1 Segmentation</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_Toc236246578 \h </w:instrText>
            </w:r>
            <w:r w:rsidRPr="00EE7B5E">
              <w:rPr>
                <w:noProof/>
                <w:webHidden/>
                <w:sz w:val="24"/>
                <w:szCs w:val="24"/>
              </w:rPr>
            </w:r>
            <w:r w:rsidRPr="00EE7B5E">
              <w:rPr>
                <w:noProof/>
                <w:webHidden/>
                <w:sz w:val="24"/>
                <w:szCs w:val="24"/>
              </w:rPr>
              <w:fldChar w:fldCharType="separate"/>
            </w:r>
            <w:r w:rsidRPr="00EE7B5E">
              <w:rPr>
                <w:noProof/>
                <w:webHidden/>
                <w:sz w:val="24"/>
                <w:szCs w:val="24"/>
              </w:rPr>
              <w:t>3</w:t>
            </w:r>
            <w:r w:rsidRPr="00EE7B5E">
              <w:rPr>
                <w:noProof/>
                <w:webHidden/>
                <w:sz w:val="24"/>
                <w:szCs w:val="24"/>
              </w:rPr>
              <w:fldChar w:fldCharType="end"/>
            </w:r>
          </w:hyperlink>
        </w:p>
        <w:p w14:paraId="546A8D6F" w14:textId="77777777" w:rsidR="00EE7B5E" w:rsidRPr="00EE7B5E" w:rsidRDefault="00EE7B5E" w:rsidP="00EE7B5E">
          <w:pPr>
            <w:pStyle w:val="TOC2"/>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79" w:history="1">
            <w:r w:rsidRPr="00EE7B5E">
              <w:rPr>
                <w:rStyle w:val="Hyperlink"/>
                <w:noProof/>
                <w:sz w:val="24"/>
                <w:szCs w:val="24"/>
                <w:lang w:val="en-GB"/>
              </w:rPr>
              <w:t>2.2 Targeting</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_Toc236246579 \h </w:instrText>
            </w:r>
            <w:r w:rsidRPr="00EE7B5E">
              <w:rPr>
                <w:noProof/>
                <w:webHidden/>
                <w:sz w:val="24"/>
                <w:szCs w:val="24"/>
              </w:rPr>
            </w:r>
            <w:r w:rsidRPr="00EE7B5E">
              <w:rPr>
                <w:noProof/>
                <w:webHidden/>
                <w:sz w:val="24"/>
                <w:szCs w:val="24"/>
              </w:rPr>
              <w:fldChar w:fldCharType="separate"/>
            </w:r>
            <w:r w:rsidRPr="00EE7B5E">
              <w:rPr>
                <w:noProof/>
                <w:webHidden/>
                <w:sz w:val="24"/>
                <w:szCs w:val="24"/>
              </w:rPr>
              <w:t>5</w:t>
            </w:r>
            <w:r w:rsidRPr="00EE7B5E">
              <w:rPr>
                <w:noProof/>
                <w:webHidden/>
                <w:sz w:val="24"/>
                <w:szCs w:val="24"/>
              </w:rPr>
              <w:fldChar w:fldCharType="end"/>
            </w:r>
          </w:hyperlink>
        </w:p>
        <w:p w14:paraId="16C0C08E" w14:textId="77777777" w:rsidR="00EE7B5E" w:rsidRPr="00EE7B5E" w:rsidRDefault="00EE7B5E" w:rsidP="00EE7B5E">
          <w:pPr>
            <w:pStyle w:val="TOC2"/>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80" w:history="1">
            <w:r w:rsidRPr="00EE7B5E">
              <w:rPr>
                <w:rStyle w:val="Hyperlink"/>
                <w:noProof/>
                <w:sz w:val="24"/>
                <w:szCs w:val="24"/>
                <w:lang w:val="en-GB"/>
              </w:rPr>
              <w:t>2.3 Differentiation</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_Toc236246580 \h </w:instrText>
            </w:r>
            <w:r w:rsidRPr="00EE7B5E">
              <w:rPr>
                <w:noProof/>
                <w:webHidden/>
                <w:sz w:val="24"/>
                <w:szCs w:val="24"/>
              </w:rPr>
            </w:r>
            <w:r w:rsidRPr="00EE7B5E">
              <w:rPr>
                <w:noProof/>
                <w:webHidden/>
                <w:sz w:val="24"/>
                <w:szCs w:val="24"/>
              </w:rPr>
              <w:fldChar w:fldCharType="separate"/>
            </w:r>
            <w:r w:rsidRPr="00EE7B5E">
              <w:rPr>
                <w:noProof/>
                <w:webHidden/>
                <w:sz w:val="24"/>
                <w:szCs w:val="24"/>
              </w:rPr>
              <w:t>7</w:t>
            </w:r>
            <w:r w:rsidRPr="00EE7B5E">
              <w:rPr>
                <w:noProof/>
                <w:webHidden/>
                <w:sz w:val="24"/>
                <w:szCs w:val="24"/>
              </w:rPr>
              <w:fldChar w:fldCharType="end"/>
            </w:r>
          </w:hyperlink>
        </w:p>
        <w:p w14:paraId="7BA7CA45" w14:textId="77777777" w:rsidR="00EE7B5E" w:rsidRPr="00EE7B5E" w:rsidRDefault="00EE7B5E" w:rsidP="00EE7B5E">
          <w:pPr>
            <w:pStyle w:val="TOC2"/>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81" w:history="1">
            <w:r w:rsidRPr="00EE7B5E">
              <w:rPr>
                <w:rStyle w:val="Hyperlink"/>
                <w:noProof/>
                <w:sz w:val="24"/>
                <w:szCs w:val="24"/>
                <w:lang w:val="en-GB"/>
              </w:rPr>
              <w:t xml:space="preserve">2.4 </w:t>
            </w:r>
            <w:r w:rsidRPr="00EE7B5E">
              <w:rPr>
                <w:rStyle w:val="Hyperlink"/>
                <w:noProof/>
                <w:sz w:val="24"/>
                <w:szCs w:val="24"/>
              </w:rPr>
              <w:t>Positioning</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_Toc236246581 \h </w:instrText>
            </w:r>
            <w:r w:rsidRPr="00EE7B5E">
              <w:rPr>
                <w:noProof/>
                <w:webHidden/>
                <w:sz w:val="24"/>
                <w:szCs w:val="24"/>
              </w:rPr>
            </w:r>
            <w:r w:rsidRPr="00EE7B5E">
              <w:rPr>
                <w:noProof/>
                <w:webHidden/>
                <w:sz w:val="24"/>
                <w:szCs w:val="24"/>
              </w:rPr>
              <w:fldChar w:fldCharType="separate"/>
            </w:r>
            <w:r w:rsidRPr="00EE7B5E">
              <w:rPr>
                <w:noProof/>
                <w:webHidden/>
                <w:sz w:val="24"/>
                <w:szCs w:val="24"/>
              </w:rPr>
              <w:t>8</w:t>
            </w:r>
            <w:r w:rsidRPr="00EE7B5E">
              <w:rPr>
                <w:noProof/>
                <w:webHidden/>
                <w:sz w:val="24"/>
                <w:szCs w:val="24"/>
              </w:rPr>
              <w:fldChar w:fldCharType="end"/>
            </w:r>
          </w:hyperlink>
        </w:p>
        <w:p w14:paraId="6F07AC3B" w14:textId="77777777" w:rsidR="00EE7B5E" w:rsidRPr="00EE7B5E" w:rsidRDefault="00EE7B5E" w:rsidP="00EE7B5E">
          <w:pPr>
            <w:pStyle w:val="TOC1"/>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82" w:history="1">
            <w:r w:rsidRPr="00EE7B5E">
              <w:rPr>
                <w:rStyle w:val="Hyperlink"/>
                <w:noProof/>
                <w:sz w:val="24"/>
                <w:szCs w:val="24"/>
                <w:lang w:val="en-GB"/>
              </w:rPr>
              <w:t>Element 3: Marketing Mix (4Ps)</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_Toc236246582 \h </w:instrText>
            </w:r>
            <w:r w:rsidRPr="00EE7B5E">
              <w:rPr>
                <w:noProof/>
                <w:webHidden/>
                <w:sz w:val="24"/>
                <w:szCs w:val="24"/>
              </w:rPr>
            </w:r>
            <w:r w:rsidRPr="00EE7B5E">
              <w:rPr>
                <w:noProof/>
                <w:webHidden/>
                <w:sz w:val="24"/>
                <w:szCs w:val="24"/>
              </w:rPr>
              <w:fldChar w:fldCharType="separate"/>
            </w:r>
            <w:r w:rsidRPr="00EE7B5E">
              <w:rPr>
                <w:noProof/>
                <w:webHidden/>
                <w:sz w:val="24"/>
                <w:szCs w:val="24"/>
              </w:rPr>
              <w:t>10</w:t>
            </w:r>
            <w:r w:rsidRPr="00EE7B5E">
              <w:rPr>
                <w:noProof/>
                <w:webHidden/>
                <w:sz w:val="24"/>
                <w:szCs w:val="24"/>
              </w:rPr>
              <w:fldChar w:fldCharType="end"/>
            </w:r>
          </w:hyperlink>
        </w:p>
        <w:p w14:paraId="14673452" w14:textId="77777777" w:rsidR="00EE7B5E" w:rsidRPr="00EE7B5E" w:rsidRDefault="00EE7B5E" w:rsidP="00EE7B5E">
          <w:pPr>
            <w:pStyle w:val="TOC1"/>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83" w:history="1">
            <w:r w:rsidRPr="00EE7B5E">
              <w:rPr>
                <w:rStyle w:val="Hyperlink"/>
                <w:noProof/>
                <w:sz w:val="24"/>
                <w:szCs w:val="24"/>
                <w:lang w:val="en-GB"/>
              </w:rPr>
              <w:t>Element 4: Reflection</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_Toc236246583 \h </w:instrText>
            </w:r>
            <w:r w:rsidRPr="00EE7B5E">
              <w:rPr>
                <w:noProof/>
                <w:webHidden/>
                <w:sz w:val="24"/>
                <w:szCs w:val="24"/>
              </w:rPr>
            </w:r>
            <w:r w:rsidRPr="00EE7B5E">
              <w:rPr>
                <w:noProof/>
                <w:webHidden/>
                <w:sz w:val="24"/>
                <w:szCs w:val="24"/>
              </w:rPr>
              <w:fldChar w:fldCharType="separate"/>
            </w:r>
            <w:r w:rsidRPr="00EE7B5E">
              <w:rPr>
                <w:noProof/>
                <w:webHidden/>
                <w:sz w:val="24"/>
                <w:szCs w:val="24"/>
              </w:rPr>
              <w:t>13</w:t>
            </w:r>
            <w:r w:rsidRPr="00EE7B5E">
              <w:rPr>
                <w:noProof/>
                <w:webHidden/>
                <w:sz w:val="24"/>
                <w:szCs w:val="24"/>
              </w:rPr>
              <w:fldChar w:fldCharType="end"/>
            </w:r>
          </w:hyperlink>
        </w:p>
        <w:p w14:paraId="564EDC05" w14:textId="77777777" w:rsidR="00EE7B5E" w:rsidRPr="00EE7B5E" w:rsidRDefault="00EE7B5E" w:rsidP="00EE7B5E">
          <w:pPr>
            <w:pStyle w:val="TOC1"/>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84" w:history="1">
            <w:r w:rsidRPr="00EE7B5E">
              <w:rPr>
                <w:rStyle w:val="Hyperlink"/>
                <w:noProof/>
                <w:sz w:val="24"/>
                <w:szCs w:val="24"/>
                <w:lang w:val="en-GB"/>
              </w:rPr>
              <w:t>References</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_Toc236246584 \h </w:instrText>
            </w:r>
            <w:r w:rsidRPr="00EE7B5E">
              <w:rPr>
                <w:noProof/>
                <w:webHidden/>
                <w:sz w:val="24"/>
                <w:szCs w:val="24"/>
              </w:rPr>
            </w:r>
            <w:r w:rsidRPr="00EE7B5E">
              <w:rPr>
                <w:noProof/>
                <w:webHidden/>
                <w:sz w:val="24"/>
                <w:szCs w:val="24"/>
              </w:rPr>
              <w:fldChar w:fldCharType="separate"/>
            </w:r>
            <w:r w:rsidRPr="00EE7B5E">
              <w:rPr>
                <w:noProof/>
                <w:webHidden/>
                <w:sz w:val="24"/>
                <w:szCs w:val="24"/>
              </w:rPr>
              <w:t>16</w:t>
            </w:r>
            <w:r w:rsidRPr="00EE7B5E">
              <w:rPr>
                <w:noProof/>
                <w:webHidden/>
                <w:sz w:val="24"/>
                <w:szCs w:val="24"/>
              </w:rPr>
              <w:fldChar w:fldCharType="end"/>
            </w:r>
          </w:hyperlink>
        </w:p>
        <w:p w14:paraId="2A5B886E" w14:textId="77777777" w:rsidR="00EE7B5E" w:rsidRPr="00EE7B5E" w:rsidRDefault="00EE7B5E" w:rsidP="00EE7B5E">
          <w:pPr>
            <w:pStyle w:val="TOC1"/>
            <w:tabs>
              <w:tab w:val="right" w:leader="dot" w:pos="9016"/>
            </w:tabs>
            <w:spacing w:line="240" w:lineRule="auto"/>
            <w:jc w:val="both"/>
            <w:rPr>
              <w:rFonts w:asciiTheme="minorHAnsi" w:eastAsiaTheme="minorEastAsia" w:hAnsiTheme="minorHAnsi" w:cstheme="minorBidi"/>
              <w:noProof/>
              <w:sz w:val="24"/>
              <w:szCs w:val="24"/>
              <w:lang w:val="en-US" w:eastAsia="en-US"/>
            </w:rPr>
          </w:pPr>
          <w:hyperlink w:anchor="_Toc236246585" w:history="1">
            <w:r w:rsidRPr="00EE7B5E">
              <w:rPr>
                <w:rStyle w:val="Hyperlink"/>
                <w:noProof/>
                <w:sz w:val="24"/>
                <w:szCs w:val="24"/>
                <w:lang w:val="en-GB"/>
              </w:rPr>
              <w:t>Appendix: Element 1 Content</w:t>
            </w:r>
            <w:r w:rsidRPr="00EE7B5E">
              <w:rPr>
                <w:noProof/>
                <w:webHidden/>
                <w:sz w:val="24"/>
                <w:szCs w:val="24"/>
              </w:rPr>
              <w:tab/>
            </w:r>
            <w:r w:rsidRPr="00EE7B5E">
              <w:rPr>
                <w:noProof/>
                <w:webHidden/>
                <w:sz w:val="24"/>
                <w:szCs w:val="24"/>
              </w:rPr>
              <w:fldChar w:fldCharType="begin"/>
            </w:r>
            <w:r w:rsidRPr="00EE7B5E">
              <w:rPr>
                <w:noProof/>
                <w:webHidden/>
                <w:sz w:val="24"/>
                <w:szCs w:val="24"/>
              </w:rPr>
              <w:instrText xml:space="preserve"> PAGEREF _Toc236246585 \h </w:instrText>
            </w:r>
            <w:r w:rsidRPr="00EE7B5E">
              <w:rPr>
                <w:noProof/>
                <w:webHidden/>
                <w:sz w:val="24"/>
                <w:szCs w:val="24"/>
              </w:rPr>
            </w:r>
            <w:r w:rsidRPr="00EE7B5E">
              <w:rPr>
                <w:noProof/>
                <w:webHidden/>
                <w:sz w:val="24"/>
                <w:szCs w:val="24"/>
              </w:rPr>
              <w:fldChar w:fldCharType="separate"/>
            </w:r>
            <w:r w:rsidRPr="00EE7B5E">
              <w:rPr>
                <w:noProof/>
                <w:webHidden/>
                <w:sz w:val="24"/>
                <w:szCs w:val="24"/>
              </w:rPr>
              <w:t>19</w:t>
            </w:r>
            <w:r w:rsidRPr="00EE7B5E">
              <w:rPr>
                <w:noProof/>
                <w:webHidden/>
                <w:sz w:val="24"/>
                <w:szCs w:val="24"/>
              </w:rPr>
              <w:fldChar w:fldCharType="end"/>
            </w:r>
          </w:hyperlink>
        </w:p>
        <w:p w14:paraId="148DAAEC" w14:textId="77777777" w:rsidR="009D6263" w:rsidRPr="00EE7B5E" w:rsidRDefault="009D6263" w:rsidP="00EE7B5E">
          <w:pPr>
            <w:spacing w:after="240" w:line="240" w:lineRule="auto"/>
            <w:jc w:val="both"/>
            <w:rPr>
              <w:sz w:val="24"/>
              <w:szCs w:val="24"/>
              <w:lang w:val="en-GB"/>
            </w:rPr>
          </w:pPr>
          <w:r w:rsidRPr="00EE7B5E">
            <w:rPr>
              <w:b/>
              <w:bCs/>
              <w:noProof/>
              <w:sz w:val="24"/>
              <w:szCs w:val="24"/>
              <w:lang w:val="en-GB"/>
            </w:rPr>
            <w:fldChar w:fldCharType="end"/>
          </w:r>
        </w:p>
      </w:sdtContent>
    </w:sdt>
    <w:p w14:paraId="19E2D3BD" w14:textId="77777777" w:rsidR="00B76E3A" w:rsidRPr="00EE7B5E" w:rsidRDefault="00B76E3A" w:rsidP="009D6263">
      <w:pPr>
        <w:spacing w:before="240" w:line="360" w:lineRule="auto"/>
        <w:rPr>
          <w:rFonts w:eastAsia="Times New Roman"/>
          <w:b/>
          <w:bCs/>
          <w:sz w:val="32"/>
          <w:szCs w:val="32"/>
          <w:lang w:val="en-GB"/>
        </w:rPr>
      </w:pPr>
    </w:p>
    <w:p w14:paraId="2DE1AF63" w14:textId="77777777" w:rsidR="002D36AB" w:rsidRPr="00EE7B5E" w:rsidRDefault="002D36AB">
      <w:pPr>
        <w:rPr>
          <w:rFonts w:eastAsia="Times New Roman"/>
          <w:b/>
          <w:bCs/>
          <w:sz w:val="24"/>
          <w:szCs w:val="24"/>
          <w:lang w:val="en-GB"/>
        </w:rPr>
      </w:pPr>
      <w:r w:rsidRPr="00EE7B5E">
        <w:rPr>
          <w:rFonts w:eastAsia="Times New Roman"/>
          <w:b/>
          <w:bCs/>
          <w:sz w:val="24"/>
          <w:szCs w:val="24"/>
          <w:lang w:val="en-GB"/>
        </w:rPr>
        <w:br w:type="page"/>
      </w:r>
    </w:p>
    <w:p w14:paraId="46122582" w14:textId="77777777" w:rsidR="00FD20ED" w:rsidRPr="00EE7B5E" w:rsidRDefault="00FD20ED" w:rsidP="00FD20ED">
      <w:pPr>
        <w:pStyle w:val="Heading1"/>
        <w:rPr>
          <w:rFonts w:ascii="Arial" w:hAnsi="Arial"/>
          <w:lang w:val="en-GB"/>
        </w:rPr>
      </w:pPr>
      <w:bookmarkStart w:id="0" w:name="_Toc236246576"/>
      <w:r w:rsidRPr="00EE7B5E">
        <w:rPr>
          <w:rFonts w:ascii="Arial" w:hAnsi="Arial"/>
          <w:lang w:val="en-GB"/>
        </w:rPr>
        <w:lastRenderedPageBreak/>
        <w:t xml:space="preserve">Element 1: </w:t>
      </w:r>
      <w:r w:rsidR="00650220" w:rsidRPr="00EE7B5E">
        <w:rPr>
          <w:rFonts w:ascii="Arial" w:eastAsia="Times New Roman" w:hAnsi="Arial"/>
          <w:bCs/>
          <w:sz w:val="24"/>
          <w:szCs w:val="24"/>
          <w:lang w:val="en-GB"/>
        </w:rPr>
        <w:t xml:space="preserve"> </w:t>
      </w:r>
      <w:r w:rsidRPr="00EE7B5E">
        <w:rPr>
          <w:rFonts w:ascii="Arial" w:hAnsi="Arial"/>
          <w:lang w:val="en-GB"/>
        </w:rPr>
        <w:t>Sustainable Brand Extension Poster</w:t>
      </w:r>
      <w:bookmarkEnd w:id="0"/>
      <w:r w:rsidRPr="00EE7B5E">
        <w:rPr>
          <w:rFonts w:ascii="Arial" w:hAnsi="Arial"/>
          <w:lang w:val="en-GB"/>
        </w:rPr>
        <w:t xml:space="preserve">  </w:t>
      </w:r>
    </w:p>
    <w:p w14:paraId="4135BD13" w14:textId="77777777" w:rsidR="00FD20ED" w:rsidRPr="00EE7B5E" w:rsidRDefault="00FD20ED" w:rsidP="00FD20ED">
      <w:pPr>
        <w:rPr>
          <w:lang w:val="en-GB"/>
        </w:rPr>
      </w:pPr>
    </w:p>
    <w:p w14:paraId="45A35B5E" w14:textId="77777777" w:rsidR="00650220" w:rsidRPr="00EE7B5E" w:rsidRDefault="00CA4184" w:rsidP="00FD20ED">
      <w:pPr>
        <w:jc w:val="center"/>
        <w:rPr>
          <w:lang w:val="en-GB"/>
        </w:rPr>
      </w:pPr>
      <w:r w:rsidRPr="00CA4184">
        <w:rPr>
          <w:noProof/>
          <w:lang w:val="en-GB"/>
        </w:rPr>
        <w:drawing>
          <wp:inline distT="0" distB="0" distL="0" distR="0" wp14:anchorId="48186F52" wp14:editId="487BB9B8">
            <wp:extent cx="5731510" cy="8109585"/>
            <wp:effectExtent l="0" t="0" r="254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8109585"/>
                    </a:xfrm>
                    <a:prstGeom prst="rect">
                      <a:avLst/>
                    </a:prstGeom>
                  </pic:spPr>
                </pic:pic>
              </a:graphicData>
            </a:graphic>
          </wp:inline>
        </w:drawing>
      </w:r>
    </w:p>
    <w:p w14:paraId="26F4FA58" w14:textId="77777777" w:rsidR="00FD20ED" w:rsidRPr="00EE7B5E" w:rsidRDefault="00FD20ED" w:rsidP="00FD20ED">
      <w:pPr>
        <w:rPr>
          <w:lang w:val="en-GB"/>
        </w:rPr>
      </w:pPr>
    </w:p>
    <w:p w14:paraId="1F34C99A" w14:textId="77777777" w:rsidR="00650220" w:rsidRPr="00EE7B5E" w:rsidRDefault="00650220" w:rsidP="00FD20ED">
      <w:pPr>
        <w:pStyle w:val="Heading1"/>
        <w:rPr>
          <w:rFonts w:ascii="Arial" w:hAnsi="Arial"/>
          <w:lang w:val="en-GB"/>
        </w:rPr>
      </w:pPr>
      <w:bookmarkStart w:id="1" w:name="_Toc236246577"/>
      <w:r w:rsidRPr="00EE7B5E">
        <w:rPr>
          <w:rFonts w:ascii="Arial" w:hAnsi="Arial"/>
          <w:lang w:val="en-GB"/>
        </w:rPr>
        <w:t>Element 2: Segmentation, Targeting, Differentiation and Positioning (STDP) Analysis</w:t>
      </w:r>
      <w:bookmarkEnd w:id="1"/>
    </w:p>
    <w:p w14:paraId="4726E54C" w14:textId="77777777" w:rsidR="00650220" w:rsidRPr="00EE7B5E" w:rsidRDefault="00650220" w:rsidP="00FD20ED">
      <w:pPr>
        <w:pStyle w:val="Heading2"/>
        <w:rPr>
          <w:rFonts w:ascii="Arial" w:hAnsi="Arial"/>
          <w:lang w:val="en-GB"/>
        </w:rPr>
      </w:pPr>
      <w:bookmarkStart w:id="2" w:name="_Toc236246578"/>
      <w:r w:rsidRPr="00EE7B5E">
        <w:rPr>
          <w:rFonts w:ascii="Arial" w:hAnsi="Arial"/>
          <w:lang w:val="en-GB"/>
        </w:rPr>
        <w:t>2.1 Segmentation</w:t>
      </w:r>
      <w:bookmarkEnd w:id="2"/>
    </w:p>
    <w:p w14:paraId="3A3771F9" w14:textId="77777777" w:rsidR="00650220" w:rsidRPr="00EE7B5E" w:rsidRDefault="00650220" w:rsidP="00650220">
      <w:pPr>
        <w:spacing w:after="200" w:line="360" w:lineRule="auto"/>
        <w:jc w:val="both"/>
        <w:rPr>
          <w:rFonts w:eastAsia="Times New Roman"/>
          <w:b/>
          <w:bCs/>
          <w:sz w:val="24"/>
          <w:szCs w:val="24"/>
          <w:lang w:val="en-GB"/>
        </w:rPr>
      </w:pPr>
      <w:r w:rsidRPr="00EE7B5E">
        <w:rPr>
          <w:rFonts w:eastAsia="Times New Roman"/>
          <w:sz w:val="24"/>
          <w:szCs w:val="24"/>
          <w:lang w:val="en-GB"/>
        </w:rPr>
        <w:t>Helmold (2022) emphasised that market segmentation separates a market into different groups of users who have the same kind of behaviours, characteristics, and needs. Therefore, the company Starbucks for the EcoSip Smart Tumbler is able to segment the market by utilising the behavioural, psychographic, demographic and geographic variables.</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3900"/>
        <w:gridCol w:w="3000"/>
      </w:tblGrid>
      <w:tr w:rsidR="00650220" w:rsidRPr="00EE7B5E" w14:paraId="7C6D49ED" w14:textId="77777777" w:rsidTr="00FA730D">
        <w:tc>
          <w:tcPr>
            <w:tcW w:w="2100" w:type="dxa"/>
            <w:shd w:val="clear" w:color="auto" w:fill="CFE2F3"/>
            <w:tcMar>
              <w:top w:w="100" w:type="dxa"/>
              <w:left w:w="100" w:type="dxa"/>
              <w:bottom w:w="100" w:type="dxa"/>
              <w:right w:w="100" w:type="dxa"/>
            </w:tcMar>
          </w:tcPr>
          <w:p w14:paraId="7C1C1D5E"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 xml:space="preserve"> Segmentation Variable</w:t>
            </w:r>
          </w:p>
        </w:tc>
        <w:tc>
          <w:tcPr>
            <w:tcW w:w="3900" w:type="dxa"/>
            <w:shd w:val="clear" w:color="auto" w:fill="CFE2F3"/>
            <w:tcMar>
              <w:top w:w="100" w:type="dxa"/>
              <w:left w:w="100" w:type="dxa"/>
              <w:bottom w:w="100" w:type="dxa"/>
              <w:right w:w="100" w:type="dxa"/>
            </w:tcMar>
          </w:tcPr>
          <w:p w14:paraId="5D9F9D07"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Characteristics</w:t>
            </w:r>
          </w:p>
        </w:tc>
        <w:tc>
          <w:tcPr>
            <w:tcW w:w="3000" w:type="dxa"/>
            <w:shd w:val="clear" w:color="auto" w:fill="CFE2F3"/>
            <w:tcMar>
              <w:top w:w="100" w:type="dxa"/>
              <w:left w:w="100" w:type="dxa"/>
              <w:bottom w:w="100" w:type="dxa"/>
              <w:right w:w="100" w:type="dxa"/>
            </w:tcMar>
          </w:tcPr>
          <w:p w14:paraId="4F57F560"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Relevance to EcoSip Smart Tumbler</w:t>
            </w:r>
          </w:p>
        </w:tc>
      </w:tr>
      <w:tr w:rsidR="00650220" w:rsidRPr="00EE7B5E" w14:paraId="1B39FD74" w14:textId="77777777" w:rsidTr="00FA730D">
        <w:tc>
          <w:tcPr>
            <w:tcW w:w="2100" w:type="dxa"/>
            <w:shd w:val="clear" w:color="auto" w:fill="D9EAD3"/>
            <w:tcMar>
              <w:top w:w="100" w:type="dxa"/>
              <w:left w:w="100" w:type="dxa"/>
              <w:bottom w:w="100" w:type="dxa"/>
              <w:right w:w="100" w:type="dxa"/>
            </w:tcMar>
          </w:tcPr>
          <w:p w14:paraId="07B9F213"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Geographic</w:t>
            </w:r>
          </w:p>
        </w:tc>
        <w:tc>
          <w:tcPr>
            <w:tcW w:w="3900" w:type="dxa"/>
            <w:shd w:val="clear" w:color="auto" w:fill="FFF2CC"/>
            <w:tcMar>
              <w:top w:w="100" w:type="dxa"/>
              <w:left w:w="100" w:type="dxa"/>
              <w:bottom w:w="100" w:type="dxa"/>
              <w:right w:w="100" w:type="dxa"/>
            </w:tcMar>
          </w:tcPr>
          <w:p w14:paraId="038888D1" w14:textId="77777777" w:rsidR="00650220" w:rsidRPr="00EE7B5E" w:rsidRDefault="00650220" w:rsidP="00FA730D">
            <w:pPr>
              <w:widowControl w:val="0"/>
              <w:numPr>
                <w:ilvl w:val="0"/>
                <w:numId w:val="7"/>
              </w:numPr>
              <w:spacing w:line="360" w:lineRule="auto"/>
              <w:rPr>
                <w:rFonts w:eastAsia="Times New Roman"/>
                <w:sz w:val="24"/>
                <w:szCs w:val="24"/>
                <w:lang w:val="en-GB"/>
              </w:rPr>
            </w:pPr>
            <w:r w:rsidRPr="00EE7B5E">
              <w:rPr>
                <w:rFonts w:eastAsia="Times New Roman"/>
                <w:sz w:val="24"/>
                <w:szCs w:val="24"/>
                <w:lang w:val="en-GB"/>
              </w:rPr>
              <w:t xml:space="preserve">Urban cities, </w:t>
            </w:r>
          </w:p>
          <w:p w14:paraId="27F55919" w14:textId="77777777" w:rsidR="00650220" w:rsidRPr="00EE7B5E" w:rsidRDefault="00650220" w:rsidP="00FA730D">
            <w:pPr>
              <w:widowControl w:val="0"/>
              <w:numPr>
                <w:ilvl w:val="0"/>
                <w:numId w:val="7"/>
              </w:numPr>
              <w:spacing w:line="360" w:lineRule="auto"/>
              <w:rPr>
                <w:rFonts w:eastAsia="Times New Roman"/>
                <w:sz w:val="24"/>
                <w:szCs w:val="24"/>
                <w:lang w:val="en-GB"/>
              </w:rPr>
            </w:pPr>
            <w:r w:rsidRPr="00EE7B5E">
              <w:rPr>
                <w:rFonts w:eastAsia="Times New Roman"/>
                <w:sz w:val="24"/>
                <w:szCs w:val="24"/>
                <w:lang w:val="en-GB"/>
              </w:rPr>
              <w:t xml:space="preserve">University towns, </w:t>
            </w:r>
          </w:p>
          <w:p w14:paraId="0A67DD24" w14:textId="77777777" w:rsidR="00650220" w:rsidRPr="00EE7B5E" w:rsidRDefault="00650220" w:rsidP="00FA730D">
            <w:pPr>
              <w:widowControl w:val="0"/>
              <w:numPr>
                <w:ilvl w:val="0"/>
                <w:numId w:val="7"/>
              </w:numPr>
              <w:spacing w:line="360" w:lineRule="auto"/>
              <w:rPr>
                <w:rFonts w:eastAsia="Times New Roman"/>
                <w:sz w:val="24"/>
                <w:szCs w:val="24"/>
                <w:lang w:val="en-GB"/>
              </w:rPr>
            </w:pPr>
            <w:r w:rsidRPr="00EE7B5E">
              <w:rPr>
                <w:rFonts w:eastAsia="Times New Roman"/>
                <w:sz w:val="24"/>
                <w:szCs w:val="24"/>
                <w:lang w:val="en-GB"/>
              </w:rPr>
              <w:t>business districts,</w:t>
            </w:r>
          </w:p>
          <w:p w14:paraId="4D9B6560" w14:textId="77777777" w:rsidR="00650220" w:rsidRPr="00EE7B5E" w:rsidRDefault="00650220" w:rsidP="00FA730D">
            <w:pPr>
              <w:widowControl w:val="0"/>
              <w:numPr>
                <w:ilvl w:val="0"/>
                <w:numId w:val="7"/>
              </w:numPr>
              <w:spacing w:after="200" w:line="360" w:lineRule="auto"/>
              <w:rPr>
                <w:rFonts w:eastAsia="Times New Roman"/>
                <w:sz w:val="24"/>
                <w:szCs w:val="24"/>
                <w:lang w:val="en-GB"/>
              </w:rPr>
            </w:pPr>
            <w:r w:rsidRPr="00EE7B5E">
              <w:rPr>
                <w:rFonts w:eastAsia="Times New Roman"/>
                <w:sz w:val="24"/>
                <w:szCs w:val="24"/>
                <w:lang w:val="en-GB"/>
              </w:rPr>
              <w:t xml:space="preserve">Countries with the Starbucks app, found in South Korea, Japan, Canada, the UK and the USA. </w:t>
            </w:r>
          </w:p>
        </w:tc>
        <w:tc>
          <w:tcPr>
            <w:tcW w:w="3000" w:type="dxa"/>
            <w:shd w:val="clear" w:color="auto" w:fill="FCE5CD"/>
            <w:tcMar>
              <w:top w:w="100" w:type="dxa"/>
              <w:left w:w="100" w:type="dxa"/>
              <w:bottom w:w="100" w:type="dxa"/>
              <w:right w:w="100" w:type="dxa"/>
            </w:tcMar>
          </w:tcPr>
          <w:p w14:paraId="5D8CEFA9" w14:textId="77777777" w:rsidR="00650220" w:rsidRPr="00EE7B5E" w:rsidRDefault="00650220" w:rsidP="00FA730D">
            <w:pPr>
              <w:widowControl w:val="0"/>
              <w:numPr>
                <w:ilvl w:val="0"/>
                <w:numId w:val="7"/>
              </w:numPr>
              <w:spacing w:after="200" w:line="360" w:lineRule="auto"/>
              <w:rPr>
                <w:rFonts w:eastAsia="Times New Roman"/>
                <w:sz w:val="24"/>
                <w:szCs w:val="24"/>
                <w:lang w:val="en-GB"/>
              </w:rPr>
            </w:pPr>
            <w:r w:rsidRPr="00EE7B5E">
              <w:rPr>
                <w:rFonts w:eastAsia="Times New Roman"/>
                <w:sz w:val="24"/>
                <w:szCs w:val="24"/>
                <w:lang w:val="en-GB"/>
              </w:rPr>
              <w:t xml:space="preserve"> High Starbucks store density,</w:t>
            </w:r>
          </w:p>
          <w:p w14:paraId="02D313CB" w14:textId="77777777" w:rsidR="00650220" w:rsidRPr="00EE7B5E" w:rsidRDefault="00650220" w:rsidP="00FA730D">
            <w:pPr>
              <w:widowControl w:val="0"/>
              <w:numPr>
                <w:ilvl w:val="0"/>
                <w:numId w:val="7"/>
              </w:numPr>
              <w:spacing w:after="200" w:line="360" w:lineRule="auto"/>
              <w:rPr>
                <w:rFonts w:eastAsia="Times New Roman"/>
                <w:sz w:val="24"/>
                <w:szCs w:val="24"/>
                <w:lang w:val="en-GB"/>
              </w:rPr>
            </w:pPr>
            <w:r w:rsidRPr="00EE7B5E">
              <w:rPr>
                <w:rFonts w:eastAsia="Times New Roman"/>
                <w:sz w:val="24"/>
                <w:szCs w:val="24"/>
                <w:lang w:val="en-GB"/>
              </w:rPr>
              <w:t xml:space="preserve">Strong sustainability awareness, </w:t>
            </w:r>
          </w:p>
          <w:p w14:paraId="76AB0DB6" w14:textId="77777777" w:rsidR="00650220" w:rsidRPr="00EE7B5E" w:rsidRDefault="00650220" w:rsidP="00FA730D">
            <w:pPr>
              <w:widowControl w:val="0"/>
              <w:numPr>
                <w:ilvl w:val="0"/>
                <w:numId w:val="7"/>
              </w:numPr>
              <w:spacing w:after="200" w:line="360" w:lineRule="auto"/>
              <w:rPr>
                <w:rFonts w:eastAsia="Times New Roman"/>
                <w:sz w:val="24"/>
                <w:szCs w:val="24"/>
                <w:lang w:val="en-GB"/>
              </w:rPr>
            </w:pPr>
            <w:r w:rsidRPr="00EE7B5E">
              <w:rPr>
                <w:rFonts w:eastAsia="Times New Roman"/>
                <w:sz w:val="24"/>
                <w:szCs w:val="24"/>
                <w:lang w:val="en-GB"/>
              </w:rPr>
              <w:t>Digital adoption aided product demand.</w:t>
            </w:r>
          </w:p>
        </w:tc>
      </w:tr>
      <w:tr w:rsidR="00650220" w:rsidRPr="00EE7B5E" w14:paraId="1CE8335B" w14:textId="77777777" w:rsidTr="00FA730D">
        <w:tc>
          <w:tcPr>
            <w:tcW w:w="2100" w:type="dxa"/>
            <w:shd w:val="clear" w:color="auto" w:fill="D9EAD3"/>
            <w:tcMar>
              <w:top w:w="100" w:type="dxa"/>
              <w:left w:w="100" w:type="dxa"/>
              <w:bottom w:w="100" w:type="dxa"/>
              <w:right w:w="100" w:type="dxa"/>
            </w:tcMar>
          </w:tcPr>
          <w:p w14:paraId="1ABCF8A0"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Demographic</w:t>
            </w:r>
          </w:p>
        </w:tc>
        <w:tc>
          <w:tcPr>
            <w:tcW w:w="3900" w:type="dxa"/>
            <w:shd w:val="clear" w:color="auto" w:fill="FFF2CC"/>
            <w:tcMar>
              <w:top w:w="100" w:type="dxa"/>
              <w:left w:w="100" w:type="dxa"/>
              <w:bottom w:w="100" w:type="dxa"/>
              <w:right w:w="100" w:type="dxa"/>
            </w:tcMar>
          </w:tcPr>
          <w:p w14:paraId="5E9ACF6A" w14:textId="77777777" w:rsidR="00650220" w:rsidRPr="00EE7B5E" w:rsidRDefault="00650220" w:rsidP="00FA730D">
            <w:pPr>
              <w:widowControl w:val="0"/>
              <w:numPr>
                <w:ilvl w:val="0"/>
                <w:numId w:val="12"/>
              </w:numPr>
              <w:spacing w:line="360" w:lineRule="auto"/>
              <w:rPr>
                <w:rFonts w:eastAsia="Times New Roman"/>
                <w:sz w:val="24"/>
                <w:szCs w:val="24"/>
                <w:lang w:val="en-GB"/>
              </w:rPr>
            </w:pPr>
            <w:r w:rsidRPr="00EE7B5E">
              <w:rPr>
                <w:rFonts w:eastAsia="Times New Roman"/>
                <w:sz w:val="24"/>
                <w:szCs w:val="24"/>
                <w:lang w:val="en-GB"/>
              </w:rPr>
              <w:t xml:space="preserve">Age 18–40, </w:t>
            </w:r>
          </w:p>
          <w:p w14:paraId="741405AC" w14:textId="77777777" w:rsidR="00650220" w:rsidRPr="00EE7B5E" w:rsidRDefault="00650220" w:rsidP="00FA730D">
            <w:pPr>
              <w:widowControl w:val="0"/>
              <w:numPr>
                <w:ilvl w:val="0"/>
                <w:numId w:val="12"/>
              </w:numPr>
              <w:spacing w:line="360" w:lineRule="auto"/>
              <w:rPr>
                <w:rFonts w:eastAsia="Times New Roman"/>
                <w:sz w:val="24"/>
                <w:szCs w:val="24"/>
                <w:lang w:val="en-GB"/>
              </w:rPr>
            </w:pPr>
            <w:r w:rsidRPr="00EE7B5E">
              <w:rPr>
                <w:rFonts w:eastAsia="Times New Roman"/>
                <w:sz w:val="24"/>
                <w:szCs w:val="24"/>
                <w:lang w:val="en-GB"/>
              </w:rPr>
              <w:t xml:space="preserve">Upper- and middle-income consumers, </w:t>
            </w:r>
          </w:p>
          <w:p w14:paraId="3F2A9477" w14:textId="77777777" w:rsidR="00650220" w:rsidRPr="00EE7B5E" w:rsidRDefault="00650220" w:rsidP="00FA730D">
            <w:pPr>
              <w:widowControl w:val="0"/>
              <w:numPr>
                <w:ilvl w:val="0"/>
                <w:numId w:val="12"/>
              </w:numPr>
              <w:spacing w:line="360" w:lineRule="auto"/>
              <w:rPr>
                <w:rFonts w:eastAsia="Times New Roman"/>
                <w:sz w:val="24"/>
                <w:szCs w:val="24"/>
                <w:lang w:val="en-GB"/>
              </w:rPr>
            </w:pPr>
            <w:r w:rsidRPr="00EE7B5E">
              <w:rPr>
                <w:rFonts w:eastAsia="Times New Roman"/>
                <w:sz w:val="24"/>
                <w:szCs w:val="24"/>
                <w:lang w:val="en-GB"/>
              </w:rPr>
              <w:t xml:space="preserve">Students, </w:t>
            </w:r>
          </w:p>
          <w:p w14:paraId="5F8E722B" w14:textId="77777777" w:rsidR="00650220" w:rsidRPr="00EE7B5E" w:rsidRDefault="00650220" w:rsidP="00FA730D">
            <w:pPr>
              <w:widowControl w:val="0"/>
              <w:numPr>
                <w:ilvl w:val="0"/>
                <w:numId w:val="12"/>
              </w:numPr>
              <w:spacing w:line="360" w:lineRule="auto"/>
              <w:rPr>
                <w:rFonts w:eastAsia="Times New Roman"/>
                <w:sz w:val="24"/>
                <w:szCs w:val="24"/>
                <w:lang w:val="en-GB"/>
              </w:rPr>
            </w:pPr>
            <w:r w:rsidRPr="00EE7B5E">
              <w:rPr>
                <w:rFonts w:eastAsia="Times New Roman"/>
                <w:sz w:val="24"/>
                <w:szCs w:val="24"/>
                <w:lang w:val="en-GB"/>
              </w:rPr>
              <w:t xml:space="preserve">Professionals, </w:t>
            </w:r>
          </w:p>
          <w:p w14:paraId="76BECCC3" w14:textId="77777777" w:rsidR="00650220" w:rsidRPr="00EE7B5E" w:rsidRDefault="00650220" w:rsidP="00FA730D">
            <w:pPr>
              <w:widowControl w:val="0"/>
              <w:numPr>
                <w:ilvl w:val="0"/>
                <w:numId w:val="12"/>
              </w:numPr>
              <w:spacing w:line="360" w:lineRule="auto"/>
              <w:rPr>
                <w:rFonts w:eastAsia="Times New Roman"/>
                <w:sz w:val="24"/>
                <w:szCs w:val="24"/>
                <w:lang w:val="en-GB"/>
              </w:rPr>
            </w:pPr>
            <w:r w:rsidRPr="00EE7B5E">
              <w:rPr>
                <w:rFonts w:eastAsia="Times New Roman"/>
                <w:sz w:val="24"/>
                <w:szCs w:val="24"/>
                <w:lang w:val="en-GB"/>
              </w:rPr>
              <w:t xml:space="preserve">Remote workers, </w:t>
            </w:r>
          </w:p>
          <w:p w14:paraId="10C23952" w14:textId="77777777" w:rsidR="00650220" w:rsidRPr="00EE7B5E" w:rsidRDefault="00650220" w:rsidP="00FA730D">
            <w:pPr>
              <w:widowControl w:val="0"/>
              <w:numPr>
                <w:ilvl w:val="0"/>
                <w:numId w:val="12"/>
              </w:numPr>
              <w:spacing w:after="200" w:line="360" w:lineRule="auto"/>
              <w:rPr>
                <w:rFonts w:eastAsia="Times New Roman"/>
                <w:sz w:val="24"/>
                <w:szCs w:val="24"/>
                <w:lang w:val="en-GB"/>
              </w:rPr>
            </w:pPr>
            <w:r w:rsidRPr="00EE7B5E">
              <w:rPr>
                <w:rFonts w:eastAsia="Times New Roman"/>
                <w:sz w:val="24"/>
                <w:szCs w:val="24"/>
                <w:lang w:val="en-GB"/>
              </w:rPr>
              <w:t>Coffee enthusiasts</w:t>
            </w:r>
          </w:p>
          <w:p w14:paraId="061DC899" w14:textId="77777777" w:rsidR="00650220" w:rsidRPr="00EE7B5E" w:rsidRDefault="00650220" w:rsidP="00FA730D">
            <w:pPr>
              <w:widowControl w:val="0"/>
              <w:spacing w:after="200" w:line="360" w:lineRule="auto"/>
              <w:rPr>
                <w:rFonts w:eastAsia="Times New Roman"/>
                <w:sz w:val="24"/>
                <w:szCs w:val="24"/>
                <w:lang w:val="en-GB"/>
              </w:rPr>
            </w:pPr>
          </w:p>
        </w:tc>
        <w:tc>
          <w:tcPr>
            <w:tcW w:w="3000" w:type="dxa"/>
            <w:shd w:val="clear" w:color="auto" w:fill="FCE5CD"/>
            <w:tcMar>
              <w:top w:w="100" w:type="dxa"/>
              <w:left w:w="100" w:type="dxa"/>
              <w:bottom w:w="100" w:type="dxa"/>
              <w:right w:w="100" w:type="dxa"/>
            </w:tcMar>
          </w:tcPr>
          <w:p w14:paraId="3FA545D6" w14:textId="77777777" w:rsidR="00650220" w:rsidRPr="00EE7B5E" w:rsidRDefault="00650220" w:rsidP="00FA730D">
            <w:pPr>
              <w:widowControl w:val="0"/>
              <w:numPr>
                <w:ilvl w:val="0"/>
                <w:numId w:val="2"/>
              </w:numPr>
              <w:spacing w:line="360" w:lineRule="auto"/>
              <w:rPr>
                <w:rFonts w:eastAsia="Times New Roman"/>
                <w:sz w:val="24"/>
                <w:szCs w:val="24"/>
                <w:lang w:val="en-GB"/>
              </w:rPr>
            </w:pPr>
            <w:r w:rsidRPr="00EE7B5E">
              <w:rPr>
                <w:rFonts w:eastAsia="Times New Roman"/>
                <w:sz w:val="24"/>
                <w:szCs w:val="24"/>
                <w:lang w:val="en-GB"/>
              </w:rPr>
              <w:t xml:space="preserve">Users possess purchasing power  </w:t>
            </w:r>
          </w:p>
          <w:p w14:paraId="4274FBAF" w14:textId="77777777" w:rsidR="00650220" w:rsidRPr="00EE7B5E" w:rsidRDefault="00650220" w:rsidP="00FA730D">
            <w:pPr>
              <w:widowControl w:val="0"/>
              <w:numPr>
                <w:ilvl w:val="0"/>
                <w:numId w:val="2"/>
              </w:numPr>
              <w:spacing w:after="200" w:line="360" w:lineRule="auto"/>
              <w:rPr>
                <w:rFonts w:eastAsia="Times New Roman"/>
                <w:sz w:val="24"/>
                <w:szCs w:val="24"/>
                <w:lang w:val="en-GB"/>
              </w:rPr>
            </w:pPr>
            <w:r w:rsidRPr="00EE7B5E">
              <w:rPr>
                <w:rFonts w:eastAsia="Times New Roman"/>
                <w:sz w:val="24"/>
                <w:szCs w:val="24"/>
                <w:lang w:val="en-GB"/>
              </w:rPr>
              <w:t>Continuously purchase coffee products (Alsafra et al. 2022).</w:t>
            </w:r>
          </w:p>
        </w:tc>
      </w:tr>
      <w:tr w:rsidR="00650220" w:rsidRPr="00EE7B5E" w14:paraId="600F8BB9" w14:textId="77777777" w:rsidTr="00FA730D">
        <w:tc>
          <w:tcPr>
            <w:tcW w:w="2100" w:type="dxa"/>
            <w:shd w:val="clear" w:color="auto" w:fill="D9EAD3"/>
            <w:tcMar>
              <w:top w:w="100" w:type="dxa"/>
              <w:left w:w="100" w:type="dxa"/>
              <w:bottom w:w="100" w:type="dxa"/>
              <w:right w:w="100" w:type="dxa"/>
            </w:tcMar>
          </w:tcPr>
          <w:p w14:paraId="1306E82D"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lastRenderedPageBreak/>
              <w:t>Psychographic</w:t>
            </w:r>
          </w:p>
        </w:tc>
        <w:tc>
          <w:tcPr>
            <w:tcW w:w="3900" w:type="dxa"/>
            <w:shd w:val="clear" w:color="auto" w:fill="FFF2CC"/>
            <w:tcMar>
              <w:top w:w="100" w:type="dxa"/>
              <w:left w:w="100" w:type="dxa"/>
              <w:bottom w:w="100" w:type="dxa"/>
              <w:right w:w="100" w:type="dxa"/>
            </w:tcMar>
          </w:tcPr>
          <w:p w14:paraId="0B05D015" w14:textId="77777777" w:rsidR="00650220" w:rsidRPr="00EE7B5E" w:rsidRDefault="00650220" w:rsidP="00FA730D">
            <w:pPr>
              <w:widowControl w:val="0"/>
              <w:numPr>
                <w:ilvl w:val="0"/>
                <w:numId w:val="10"/>
              </w:numPr>
              <w:spacing w:line="360" w:lineRule="auto"/>
              <w:rPr>
                <w:rFonts w:eastAsia="Times New Roman"/>
                <w:sz w:val="24"/>
                <w:szCs w:val="24"/>
                <w:lang w:val="en-GB"/>
              </w:rPr>
            </w:pPr>
            <w:r w:rsidRPr="00EE7B5E">
              <w:rPr>
                <w:rFonts w:eastAsia="Times New Roman"/>
                <w:sz w:val="24"/>
                <w:szCs w:val="24"/>
                <w:lang w:val="en-GB"/>
              </w:rPr>
              <w:t xml:space="preserve">Environmentally conscious, </w:t>
            </w:r>
          </w:p>
          <w:p w14:paraId="790C5EE9" w14:textId="77777777" w:rsidR="00650220" w:rsidRPr="00EE7B5E" w:rsidRDefault="00650220" w:rsidP="00FA730D">
            <w:pPr>
              <w:widowControl w:val="0"/>
              <w:numPr>
                <w:ilvl w:val="0"/>
                <w:numId w:val="10"/>
              </w:numPr>
              <w:spacing w:line="360" w:lineRule="auto"/>
              <w:rPr>
                <w:rFonts w:eastAsia="Times New Roman"/>
                <w:sz w:val="24"/>
                <w:szCs w:val="24"/>
                <w:lang w:val="en-GB"/>
              </w:rPr>
            </w:pPr>
            <w:r w:rsidRPr="00EE7B5E">
              <w:rPr>
                <w:rFonts w:eastAsia="Times New Roman"/>
                <w:sz w:val="24"/>
                <w:szCs w:val="24"/>
                <w:lang w:val="en-GB"/>
              </w:rPr>
              <w:t xml:space="preserve">Technology enthusiasts, </w:t>
            </w:r>
          </w:p>
          <w:p w14:paraId="6AA21411" w14:textId="77777777" w:rsidR="00650220" w:rsidRPr="00EE7B5E" w:rsidRDefault="00650220" w:rsidP="00FA730D">
            <w:pPr>
              <w:widowControl w:val="0"/>
              <w:numPr>
                <w:ilvl w:val="0"/>
                <w:numId w:val="10"/>
              </w:numPr>
              <w:spacing w:line="360" w:lineRule="auto"/>
              <w:rPr>
                <w:rFonts w:eastAsia="Times New Roman"/>
                <w:sz w:val="24"/>
                <w:szCs w:val="24"/>
                <w:lang w:val="en-GB"/>
              </w:rPr>
            </w:pPr>
            <w:r w:rsidRPr="00EE7B5E">
              <w:rPr>
                <w:rFonts w:eastAsia="Times New Roman"/>
                <w:sz w:val="24"/>
                <w:szCs w:val="24"/>
                <w:lang w:val="en-GB"/>
              </w:rPr>
              <w:t xml:space="preserve">Premium lifestyle seekers, </w:t>
            </w:r>
          </w:p>
          <w:p w14:paraId="66E8C0F1" w14:textId="77777777" w:rsidR="00650220" w:rsidRPr="00EE7B5E" w:rsidRDefault="00650220" w:rsidP="00FA730D">
            <w:pPr>
              <w:widowControl w:val="0"/>
              <w:numPr>
                <w:ilvl w:val="0"/>
                <w:numId w:val="10"/>
              </w:numPr>
              <w:spacing w:line="360" w:lineRule="auto"/>
              <w:rPr>
                <w:rFonts w:eastAsia="Times New Roman"/>
                <w:sz w:val="24"/>
                <w:szCs w:val="24"/>
                <w:lang w:val="en-GB"/>
              </w:rPr>
            </w:pPr>
            <w:r w:rsidRPr="00EE7B5E">
              <w:rPr>
                <w:rFonts w:eastAsia="Times New Roman"/>
                <w:sz w:val="24"/>
                <w:szCs w:val="24"/>
                <w:lang w:val="en-GB"/>
              </w:rPr>
              <w:t xml:space="preserve">Health-conscious consumers, </w:t>
            </w:r>
          </w:p>
          <w:p w14:paraId="0A3EC58E" w14:textId="77777777" w:rsidR="00650220" w:rsidRPr="00EE7B5E" w:rsidRDefault="00650220" w:rsidP="00FA730D">
            <w:pPr>
              <w:widowControl w:val="0"/>
              <w:numPr>
                <w:ilvl w:val="0"/>
                <w:numId w:val="10"/>
              </w:numPr>
              <w:spacing w:after="200" w:line="360" w:lineRule="auto"/>
              <w:rPr>
                <w:rFonts w:eastAsia="Times New Roman"/>
                <w:sz w:val="24"/>
                <w:szCs w:val="24"/>
                <w:lang w:val="en-GB"/>
              </w:rPr>
            </w:pPr>
            <w:r w:rsidRPr="00EE7B5E">
              <w:rPr>
                <w:rFonts w:eastAsia="Times New Roman"/>
                <w:sz w:val="24"/>
                <w:szCs w:val="24"/>
                <w:lang w:val="en-GB"/>
              </w:rPr>
              <w:t>Ethical buyers</w:t>
            </w:r>
          </w:p>
        </w:tc>
        <w:tc>
          <w:tcPr>
            <w:tcW w:w="3000" w:type="dxa"/>
            <w:shd w:val="clear" w:color="auto" w:fill="FCE5CD"/>
            <w:tcMar>
              <w:top w:w="100" w:type="dxa"/>
              <w:left w:w="100" w:type="dxa"/>
              <w:bottom w:w="100" w:type="dxa"/>
              <w:right w:w="100" w:type="dxa"/>
            </w:tcMar>
          </w:tcPr>
          <w:p w14:paraId="252D908F" w14:textId="77777777" w:rsidR="00650220" w:rsidRPr="00EE7B5E" w:rsidRDefault="00650220" w:rsidP="00FA730D">
            <w:pPr>
              <w:widowControl w:val="0"/>
              <w:numPr>
                <w:ilvl w:val="0"/>
                <w:numId w:val="10"/>
              </w:numPr>
              <w:spacing w:after="200" w:line="360" w:lineRule="auto"/>
              <w:rPr>
                <w:rFonts w:eastAsia="Times New Roman"/>
                <w:sz w:val="24"/>
                <w:szCs w:val="24"/>
                <w:lang w:val="en-GB"/>
              </w:rPr>
            </w:pPr>
            <w:r w:rsidRPr="00EE7B5E">
              <w:rPr>
                <w:rFonts w:eastAsia="Times New Roman"/>
                <w:sz w:val="24"/>
                <w:szCs w:val="24"/>
                <w:lang w:val="en-GB"/>
              </w:rPr>
              <w:t>Product links with wellness goals, sustainability values, and digital lifestyles.</w:t>
            </w:r>
          </w:p>
        </w:tc>
      </w:tr>
      <w:tr w:rsidR="00650220" w:rsidRPr="00EE7B5E" w14:paraId="56FF8EE7" w14:textId="77777777" w:rsidTr="00FA730D">
        <w:tc>
          <w:tcPr>
            <w:tcW w:w="2100" w:type="dxa"/>
            <w:shd w:val="clear" w:color="auto" w:fill="D9EAD3"/>
            <w:tcMar>
              <w:top w:w="100" w:type="dxa"/>
              <w:left w:w="100" w:type="dxa"/>
              <w:bottom w:w="100" w:type="dxa"/>
              <w:right w:w="100" w:type="dxa"/>
            </w:tcMar>
          </w:tcPr>
          <w:p w14:paraId="4F7026E0"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Behavioural</w:t>
            </w:r>
          </w:p>
        </w:tc>
        <w:tc>
          <w:tcPr>
            <w:tcW w:w="3900" w:type="dxa"/>
            <w:shd w:val="clear" w:color="auto" w:fill="FFF2CC"/>
            <w:tcMar>
              <w:top w:w="100" w:type="dxa"/>
              <w:left w:w="100" w:type="dxa"/>
              <w:bottom w:w="100" w:type="dxa"/>
              <w:right w:w="100" w:type="dxa"/>
            </w:tcMar>
          </w:tcPr>
          <w:p w14:paraId="1C904415" w14:textId="77777777" w:rsidR="00650220" w:rsidRPr="00EE7B5E" w:rsidRDefault="00650220" w:rsidP="00FA730D">
            <w:pPr>
              <w:widowControl w:val="0"/>
              <w:numPr>
                <w:ilvl w:val="0"/>
                <w:numId w:val="4"/>
              </w:numPr>
              <w:spacing w:line="360" w:lineRule="auto"/>
              <w:rPr>
                <w:rFonts w:eastAsia="Times New Roman"/>
                <w:sz w:val="24"/>
                <w:szCs w:val="24"/>
                <w:lang w:val="en-GB"/>
              </w:rPr>
            </w:pPr>
            <w:r w:rsidRPr="00EE7B5E">
              <w:rPr>
                <w:rFonts w:eastAsia="Times New Roman"/>
                <w:sz w:val="24"/>
                <w:szCs w:val="24"/>
                <w:lang w:val="en-GB"/>
              </w:rPr>
              <w:t xml:space="preserve"> Frequent Starbucks customers, </w:t>
            </w:r>
          </w:p>
          <w:p w14:paraId="659091E6" w14:textId="77777777" w:rsidR="00650220" w:rsidRPr="00EE7B5E" w:rsidRDefault="00650220" w:rsidP="00FA730D">
            <w:pPr>
              <w:widowControl w:val="0"/>
              <w:numPr>
                <w:ilvl w:val="0"/>
                <w:numId w:val="4"/>
              </w:numPr>
              <w:spacing w:line="360" w:lineRule="auto"/>
              <w:rPr>
                <w:rFonts w:eastAsia="Times New Roman"/>
                <w:sz w:val="24"/>
                <w:szCs w:val="24"/>
                <w:lang w:val="en-GB"/>
              </w:rPr>
            </w:pPr>
            <w:r w:rsidRPr="00EE7B5E">
              <w:rPr>
                <w:rFonts w:eastAsia="Times New Roman"/>
                <w:sz w:val="24"/>
                <w:szCs w:val="24"/>
                <w:lang w:val="en-GB"/>
              </w:rPr>
              <w:t xml:space="preserve">Rewards members, </w:t>
            </w:r>
          </w:p>
          <w:p w14:paraId="763A0E33" w14:textId="77777777" w:rsidR="00650220" w:rsidRPr="00EE7B5E" w:rsidRDefault="00650220" w:rsidP="00FA730D">
            <w:pPr>
              <w:widowControl w:val="0"/>
              <w:numPr>
                <w:ilvl w:val="0"/>
                <w:numId w:val="4"/>
              </w:numPr>
              <w:spacing w:line="360" w:lineRule="auto"/>
              <w:rPr>
                <w:rFonts w:eastAsia="Times New Roman"/>
                <w:sz w:val="24"/>
                <w:szCs w:val="24"/>
                <w:lang w:val="en-GB"/>
              </w:rPr>
            </w:pPr>
            <w:r w:rsidRPr="00EE7B5E">
              <w:rPr>
                <w:rFonts w:eastAsia="Times New Roman"/>
                <w:sz w:val="24"/>
                <w:szCs w:val="24"/>
                <w:lang w:val="en-GB"/>
              </w:rPr>
              <w:t xml:space="preserve">Reusable cup users, </w:t>
            </w:r>
          </w:p>
          <w:p w14:paraId="2C3FBF14" w14:textId="77777777" w:rsidR="00650220" w:rsidRPr="00EE7B5E" w:rsidRDefault="00650220" w:rsidP="00FA730D">
            <w:pPr>
              <w:widowControl w:val="0"/>
              <w:numPr>
                <w:ilvl w:val="0"/>
                <w:numId w:val="4"/>
              </w:numPr>
              <w:spacing w:line="360" w:lineRule="auto"/>
              <w:rPr>
                <w:rFonts w:eastAsia="Times New Roman"/>
                <w:sz w:val="24"/>
                <w:szCs w:val="24"/>
                <w:lang w:val="en-GB"/>
              </w:rPr>
            </w:pPr>
            <w:r w:rsidRPr="00EE7B5E">
              <w:rPr>
                <w:rFonts w:eastAsia="Times New Roman"/>
                <w:sz w:val="24"/>
                <w:szCs w:val="24"/>
                <w:lang w:val="en-GB"/>
              </w:rPr>
              <w:t>High app engagement,</w:t>
            </w:r>
          </w:p>
          <w:p w14:paraId="2492222E" w14:textId="77777777" w:rsidR="00650220" w:rsidRPr="00EE7B5E" w:rsidRDefault="00650220" w:rsidP="00FA730D">
            <w:pPr>
              <w:widowControl w:val="0"/>
              <w:numPr>
                <w:ilvl w:val="0"/>
                <w:numId w:val="4"/>
              </w:numPr>
              <w:spacing w:after="200" w:line="360" w:lineRule="auto"/>
              <w:rPr>
                <w:rFonts w:eastAsia="Times New Roman"/>
                <w:sz w:val="24"/>
                <w:szCs w:val="24"/>
                <w:lang w:val="en-GB"/>
              </w:rPr>
            </w:pPr>
            <w:r w:rsidRPr="00EE7B5E">
              <w:rPr>
                <w:rFonts w:eastAsia="Times New Roman"/>
                <w:sz w:val="24"/>
                <w:szCs w:val="24"/>
                <w:lang w:val="en-GB"/>
              </w:rPr>
              <w:t>Daily coffee drinkers (Mazeaud et al. 2022)</w:t>
            </w:r>
          </w:p>
        </w:tc>
        <w:tc>
          <w:tcPr>
            <w:tcW w:w="3000" w:type="dxa"/>
            <w:shd w:val="clear" w:color="auto" w:fill="FCE5CD"/>
            <w:tcMar>
              <w:top w:w="100" w:type="dxa"/>
              <w:left w:w="100" w:type="dxa"/>
              <w:bottom w:w="100" w:type="dxa"/>
              <w:right w:w="100" w:type="dxa"/>
            </w:tcMar>
          </w:tcPr>
          <w:p w14:paraId="1536163B" w14:textId="77777777" w:rsidR="00650220" w:rsidRPr="00EE7B5E" w:rsidRDefault="00650220" w:rsidP="00FA730D">
            <w:pPr>
              <w:widowControl w:val="0"/>
              <w:numPr>
                <w:ilvl w:val="0"/>
                <w:numId w:val="6"/>
              </w:numPr>
              <w:spacing w:after="200" w:line="360" w:lineRule="auto"/>
              <w:rPr>
                <w:rFonts w:eastAsia="Times New Roman"/>
                <w:sz w:val="24"/>
                <w:szCs w:val="24"/>
                <w:lang w:val="en-GB"/>
              </w:rPr>
            </w:pPr>
            <w:r w:rsidRPr="00EE7B5E">
              <w:rPr>
                <w:rFonts w:eastAsia="Times New Roman"/>
                <w:sz w:val="24"/>
                <w:szCs w:val="24"/>
                <w:lang w:val="en-GB"/>
              </w:rPr>
              <w:t xml:space="preserve">Adopt EcoSip for the reason of regular usage habits and loyalty programme implementations (Chitez et al. 2025). </w:t>
            </w:r>
          </w:p>
        </w:tc>
      </w:tr>
    </w:tbl>
    <w:p w14:paraId="251A19F9" w14:textId="77777777" w:rsidR="00650220" w:rsidRPr="00EE7B5E" w:rsidRDefault="00650220" w:rsidP="00650220">
      <w:pPr>
        <w:shd w:val="clear" w:color="auto" w:fill="FFFFFF"/>
        <w:spacing w:after="200" w:line="360" w:lineRule="auto"/>
        <w:jc w:val="center"/>
        <w:rPr>
          <w:rFonts w:eastAsia="Times New Roman"/>
          <w:b/>
          <w:bCs/>
          <w:sz w:val="24"/>
          <w:szCs w:val="24"/>
          <w:lang w:val="en-GB"/>
        </w:rPr>
      </w:pPr>
      <w:r w:rsidRPr="00EE7B5E">
        <w:rPr>
          <w:rFonts w:eastAsia="Times New Roman"/>
          <w:b/>
          <w:bCs/>
          <w:sz w:val="24"/>
          <w:szCs w:val="24"/>
          <w:lang w:val="en-GB"/>
        </w:rPr>
        <w:t>Table 1: Market Segmentation for Starbucks EcoSip Smart Tumbler</w:t>
      </w:r>
    </w:p>
    <w:p w14:paraId="75632811" w14:textId="77777777" w:rsidR="00650220" w:rsidRPr="00EE7B5E" w:rsidRDefault="00650220" w:rsidP="00650220">
      <w:pPr>
        <w:shd w:val="clear" w:color="auto" w:fill="FFFFFF"/>
        <w:spacing w:after="200" w:line="360" w:lineRule="auto"/>
        <w:jc w:val="center"/>
        <w:rPr>
          <w:rFonts w:eastAsia="Times New Roman"/>
          <w:sz w:val="24"/>
          <w:szCs w:val="24"/>
          <w:lang w:val="en-GB"/>
        </w:rPr>
      </w:pPr>
      <w:r w:rsidRPr="00EE7B5E">
        <w:rPr>
          <w:rFonts w:eastAsia="Times New Roman"/>
          <w:sz w:val="24"/>
          <w:szCs w:val="24"/>
          <w:lang w:val="en-GB"/>
        </w:rPr>
        <w:t>(Source: Self-developed)</w:t>
      </w:r>
    </w:p>
    <w:p w14:paraId="7805005E" w14:textId="77777777" w:rsidR="00650220" w:rsidRPr="00EE7B5E" w:rsidRDefault="00650220" w:rsidP="00650220">
      <w:pPr>
        <w:shd w:val="clear" w:color="auto" w:fill="FFFFFF"/>
        <w:spacing w:after="200" w:line="360" w:lineRule="auto"/>
        <w:jc w:val="both"/>
        <w:rPr>
          <w:rFonts w:eastAsia="Times New Roman"/>
          <w:b/>
          <w:bCs/>
          <w:i/>
          <w:iCs/>
          <w:sz w:val="24"/>
          <w:szCs w:val="24"/>
          <w:lang w:val="en-GB"/>
        </w:rPr>
      </w:pPr>
      <w:r w:rsidRPr="00EE7B5E">
        <w:rPr>
          <w:rFonts w:eastAsia="Times New Roman"/>
          <w:b/>
          <w:bCs/>
          <w:i/>
          <w:iCs/>
          <w:sz w:val="24"/>
          <w:szCs w:val="24"/>
          <w:lang w:val="en-GB"/>
        </w:rPr>
        <w:t xml:space="preserve">Analysis </w:t>
      </w:r>
    </w:p>
    <w:p w14:paraId="72EC2170" w14:textId="77777777" w:rsidR="00650220" w:rsidRPr="00EE7B5E" w:rsidRDefault="00650220" w:rsidP="00650220">
      <w:pPr>
        <w:shd w:val="clear" w:color="auto" w:fill="FFFFFF"/>
        <w:spacing w:after="200" w:line="360" w:lineRule="auto"/>
        <w:jc w:val="both"/>
        <w:rPr>
          <w:rFonts w:eastAsia="Times New Roman"/>
          <w:sz w:val="24"/>
          <w:szCs w:val="24"/>
          <w:lang w:val="en-GB"/>
        </w:rPr>
      </w:pPr>
      <w:r w:rsidRPr="00EE7B5E">
        <w:rPr>
          <w:rFonts w:eastAsia="Times New Roman"/>
          <w:sz w:val="24"/>
          <w:szCs w:val="24"/>
          <w:lang w:val="en-GB"/>
        </w:rPr>
        <w:t xml:space="preserve">From the table it has emphasised that companies target consumers are the campus town, urban social, and business </w:t>
      </w:r>
      <w:r w:rsidR="00FD20ED" w:rsidRPr="00EE7B5E">
        <w:rPr>
          <w:rFonts w:eastAsia="Times New Roman"/>
          <w:sz w:val="24"/>
          <w:szCs w:val="24"/>
          <w:lang w:val="en-GB"/>
        </w:rPr>
        <w:t>centre</w:t>
      </w:r>
      <w:r w:rsidRPr="00EE7B5E">
        <w:rPr>
          <w:rFonts w:eastAsia="Times New Roman"/>
          <w:sz w:val="24"/>
          <w:szCs w:val="24"/>
          <w:lang w:val="en-GB"/>
        </w:rPr>
        <w:t>, which are the areas where Starbucks typically has strong footing. Besides that, Korea, Canada, UK, Japan, and the US are attractive markets where there is high Starbucks app usage, increasing environmental awareness and smartphone ownership. Moreover, the target market segment is the market which is based on the age group of 18-40 years old with upper to middle income people. As a result, this group includes freelancers, young executives, and university students, and</w:t>
      </w:r>
      <w:r w:rsidR="00FD20ED" w:rsidRPr="00EE7B5E">
        <w:rPr>
          <w:rFonts w:eastAsia="Times New Roman"/>
          <w:sz w:val="24"/>
          <w:szCs w:val="24"/>
          <w:lang w:val="en-GB"/>
        </w:rPr>
        <w:t xml:space="preserve"> those who take regular coffee </w:t>
      </w:r>
      <w:r w:rsidRPr="00EE7B5E">
        <w:rPr>
          <w:rFonts w:eastAsia="Times New Roman"/>
          <w:sz w:val="24"/>
          <w:szCs w:val="24"/>
          <w:lang w:val="en-GB"/>
        </w:rPr>
        <w:t>with a tendency to spend premium prices for superior pr</w:t>
      </w:r>
      <w:r w:rsidR="00FD20ED" w:rsidRPr="00EE7B5E">
        <w:rPr>
          <w:rFonts w:eastAsia="Times New Roman"/>
          <w:sz w:val="24"/>
          <w:szCs w:val="24"/>
          <w:lang w:val="en-GB"/>
        </w:rPr>
        <w:t xml:space="preserve">oducts (Silalahi and Novenson, </w:t>
      </w:r>
      <w:r w:rsidRPr="00EE7B5E">
        <w:rPr>
          <w:rFonts w:eastAsia="Times New Roman"/>
          <w:sz w:val="24"/>
          <w:szCs w:val="24"/>
          <w:lang w:val="en-GB"/>
        </w:rPr>
        <w:t>2024). These are consumers who are socially conscious and spend in a long term alternative for their everyday use. Apart from that, the item appeals to an environment-minded consumer concerned about waste reduction and those looking to aid sustainable manufacturers. This helps to raise the company profitability</w:t>
      </w:r>
      <w:r w:rsidR="00FD20ED" w:rsidRPr="00EE7B5E">
        <w:rPr>
          <w:rFonts w:eastAsia="Times New Roman"/>
          <w:sz w:val="24"/>
          <w:szCs w:val="24"/>
          <w:lang w:val="en-GB"/>
        </w:rPr>
        <w:t xml:space="preserve"> </w:t>
      </w:r>
      <w:r w:rsidRPr="00EE7B5E">
        <w:rPr>
          <w:rFonts w:eastAsia="Times New Roman"/>
          <w:sz w:val="24"/>
          <w:szCs w:val="24"/>
          <w:lang w:val="en-GB"/>
        </w:rPr>
        <w:t xml:space="preserve">and </w:t>
      </w:r>
      <w:r w:rsidR="00FD20ED" w:rsidRPr="00EE7B5E">
        <w:rPr>
          <w:rFonts w:eastAsia="Times New Roman"/>
          <w:sz w:val="24"/>
          <w:szCs w:val="24"/>
          <w:lang w:val="en-GB"/>
        </w:rPr>
        <w:t>eliminate waste from</w:t>
      </w:r>
      <w:r w:rsidRPr="00EE7B5E">
        <w:rPr>
          <w:rFonts w:eastAsia="Times New Roman"/>
          <w:sz w:val="24"/>
          <w:szCs w:val="24"/>
          <w:lang w:val="en-GB"/>
        </w:rPr>
        <w:t xml:space="preserve"> society. </w:t>
      </w:r>
    </w:p>
    <w:p w14:paraId="67CBB94D" w14:textId="77777777" w:rsidR="00650220" w:rsidRPr="00EE7B5E" w:rsidRDefault="00650220" w:rsidP="00FD20ED">
      <w:pPr>
        <w:pStyle w:val="Heading2"/>
        <w:rPr>
          <w:rFonts w:ascii="Arial" w:hAnsi="Arial"/>
          <w:lang w:val="en-GB"/>
        </w:rPr>
      </w:pPr>
      <w:bookmarkStart w:id="3" w:name="_Toc236246579"/>
      <w:r w:rsidRPr="00EE7B5E">
        <w:rPr>
          <w:rFonts w:ascii="Arial" w:hAnsi="Arial"/>
          <w:lang w:val="en-GB"/>
        </w:rPr>
        <w:lastRenderedPageBreak/>
        <w:t>2.2 Targeting</w:t>
      </w:r>
      <w:bookmarkEnd w:id="3"/>
      <w:r w:rsidRPr="00EE7B5E">
        <w:rPr>
          <w:rFonts w:ascii="Arial" w:hAnsi="Arial"/>
          <w:lang w:val="en-GB"/>
        </w:rPr>
        <w:t xml:space="preserve"> </w:t>
      </w:r>
    </w:p>
    <w:p w14:paraId="0D90A34E" w14:textId="77777777" w:rsidR="00650220" w:rsidRPr="00EE7B5E" w:rsidRDefault="00650220" w:rsidP="00FD20ED">
      <w:pPr>
        <w:spacing w:after="200" w:line="360" w:lineRule="auto"/>
        <w:jc w:val="both"/>
        <w:rPr>
          <w:rFonts w:eastAsia="Times New Roman"/>
          <w:sz w:val="24"/>
          <w:szCs w:val="24"/>
          <w:lang w:val="en-GB"/>
        </w:rPr>
      </w:pPr>
      <w:r w:rsidRPr="00EE7B5E">
        <w:rPr>
          <w:rFonts w:eastAsia="Times New Roman"/>
          <w:sz w:val="24"/>
          <w:szCs w:val="24"/>
          <w:lang w:val="en-GB"/>
        </w:rPr>
        <w:t>The company Starbucks must integrate a differentiated targeting strategy, which will permit the company to address several customer segments while tailoring value propositions to their specific needs.</w:t>
      </w: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515"/>
        <w:gridCol w:w="2430"/>
        <w:gridCol w:w="3465"/>
      </w:tblGrid>
      <w:tr w:rsidR="00650220" w:rsidRPr="00EE7B5E" w14:paraId="6378009E" w14:textId="77777777" w:rsidTr="00FA730D">
        <w:tc>
          <w:tcPr>
            <w:tcW w:w="1620" w:type="dxa"/>
            <w:shd w:val="clear" w:color="auto" w:fill="FFF2CC"/>
            <w:tcMar>
              <w:top w:w="100" w:type="dxa"/>
              <w:left w:w="100" w:type="dxa"/>
              <w:bottom w:w="100" w:type="dxa"/>
              <w:right w:w="100" w:type="dxa"/>
            </w:tcMar>
          </w:tcPr>
          <w:p w14:paraId="00D5A322"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Target Segment</w:t>
            </w:r>
          </w:p>
        </w:tc>
        <w:tc>
          <w:tcPr>
            <w:tcW w:w="1515" w:type="dxa"/>
            <w:shd w:val="clear" w:color="auto" w:fill="FFF2CC"/>
            <w:tcMar>
              <w:top w:w="100" w:type="dxa"/>
              <w:left w:w="100" w:type="dxa"/>
              <w:bottom w:w="100" w:type="dxa"/>
              <w:right w:w="100" w:type="dxa"/>
            </w:tcMar>
          </w:tcPr>
          <w:p w14:paraId="1EE000E2"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Age</w:t>
            </w:r>
          </w:p>
        </w:tc>
        <w:tc>
          <w:tcPr>
            <w:tcW w:w="2430" w:type="dxa"/>
            <w:shd w:val="clear" w:color="auto" w:fill="FFF2CC"/>
            <w:tcMar>
              <w:top w:w="100" w:type="dxa"/>
              <w:left w:w="100" w:type="dxa"/>
              <w:bottom w:w="100" w:type="dxa"/>
              <w:right w:w="100" w:type="dxa"/>
            </w:tcMar>
          </w:tcPr>
          <w:p w14:paraId="128E940E"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Characteristics</w:t>
            </w:r>
          </w:p>
        </w:tc>
        <w:tc>
          <w:tcPr>
            <w:tcW w:w="3465" w:type="dxa"/>
            <w:shd w:val="clear" w:color="auto" w:fill="FFF2CC"/>
            <w:tcMar>
              <w:top w:w="100" w:type="dxa"/>
              <w:left w:w="100" w:type="dxa"/>
              <w:bottom w:w="100" w:type="dxa"/>
              <w:right w:w="100" w:type="dxa"/>
            </w:tcMar>
          </w:tcPr>
          <w:p w14:paraId="02D293AD"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Reason for Selection</w:t>
            </w:r>
          </w:p>
        </w:tc>
      </w:tr>
      <w:tr w:rsidR="00650220" w:rsidRPr="00EE7B5E" w14:paraId="3CDF97DD" w14:textId="77777777" w:rsidTr="00FA730D">
        <w:tc>
          <w:tcPr>
            <w:tcW w:w="1620" w:type="dxa"/>
            <w:shd w:val="clear" w:color="auto" w:fill="D9EAD3"/>
            <w:tcMar>
              <w:top w:w="100" w:type="dxa"/>
              <w:left w:w="100" w:type="dxa"/>
              <w:bottom w:w="100" w:type="dxa"/>
              <w:right w:w="100" w:type="dxa"/>
            </w:tcMar>
          </w:tcPr>
          <w:p w14:paraId="0DBC8868"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Primary Target</w:t>
            </w:r>
          </w:p>
        </w:tc>
        <w:tc>
          <w:tcPr>
            <w:tcW w:w="1515" w:type="dxa"/>
            <w:shd w:val="clear" w:color="auto" w:fill="E69138"/>
            <w:tcMar>
              <w:top w:w="100" w:type="dxa"/>
              <w:left w:w="100" w:type="dxa"/>
              <w:bottom w:w="100" w:type="dxa"/>
              <w:right w:w="100" w:type="dxa"/>
            </w:tcMar>
          </w:tcPr>
          <w:p w14:paraId="14C9A5CC"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22–35</w:t>
            </w:r>
          </w:p>
          <w:p w14:paraId="16EA3670" w14:textId="77777777" w:rsidR="00650220" w:rsidRPr="00EE7B5E" w:rsidRDefault="00650220" w:rsidP="00FA730D">
            <w:pPr>
              <w:widowControl w:val="0"/>
              <w:spacing w:after="200" w:line="360" w:lineRule="auto"/>
              <w:jc w:val="center"/>
              <w:rPr>
                <w:rFonts w:eastAsia="Times New Roman"/>
                <w:b/>
                <w:bCs/>
                <w:i/>
                <w:iCs/>
                <w:sz w:val="24"/>
                <w:szCs w:val="24"/>
                <w:lang w:val="en-GB"/>
              </w:rPr>
            </w:pPr>
          </w:p>
          <w:p w14:paraId="32372A6D" w14:textId="77777777" w:rsidR="00650220" w:rsidRPr="00EE7B5E" w:rsidRDefault="00650220" w:rsidP="00FA730D">
            <w:pPr>
              <w:widowControl w:val="0"/>
              <w:spacing w:after="200" w:line="360" w:lineRule="auto"/>
              <w:jc w:val="center"/>
              <w:rPr>
                <w:rFonts w:eastAsia="Times New Roman"/>
                <w:b/>
                <w:bCs/>
                <w:i/>
                <w:iCs/>
                <w:sz w:val="24"/>
                <w:szCs w:val="24"/>
                <w:lang w:val="en-GB"/>
              </w:rPr>
            </w:pPr>
          </w:p>
        </w:tc>
        <w:tc>
          <w:tcPr>
            <w:tcW w:w="2430" w:type="dxa"/>
            <w:shd w:val="clear" w:color="auto" w:fill="C9DAF8"/>
            <w:tcMar>
              <w:top w:w="100" w:type="dxa"/>
              <w:left w:w="100" w:type="dxa"/>
              <w:bottom w:w="100" w:type="dxa"/>
              <w:right w:w="100" w:type="dxa"/>
            </w:tcMar>
          </w:tcPr>
          <w:p w14:paraId="096352DF" w14:textId="77777777" w:rsidR="00650220" w:rsidRPr="00EE7B5E" w:rsidRDefault="00650220" w:rsidP="00FA730D">
            <w:pPr>
              <w:widowControl w:val="0"/>
              <w:numPr>
                <w:ilvl w:val="0"/>
                <w:numId w:val="1"/>
              </w:numPr>
              <w:spacing w:after="200" w:line="360" w:lineRule="auto"/>
              <w:rPr>
                <w:rFonts w:eastAsia="Times New Roman"/>
                <w:sz w:val="24"/>
                <w:szCs w:val="24"/>
                <w:lang w:val="en-GB"/>
              </w:rPr>
            </w:pPr>
            <w:r w:rsidRPr="00EE7B5E">
              <w:rPr>
                <w:rFonts w:eastAsia="Times New Roman"/>
                <w:sz w:val="24"/>
                <w:szCs w:val="24"/>
                <w:lang w:val="en-GB"/>
              </w:rPr>
              <w:t>Young professionals</w:t>
            </w:r>
          </w:p>
        </w:tc>
        <w:tc>
          <w:tcPr>
            <w:tcW w:w="3465" w:type="dxa"/>
            <w:shd w:val="clear" w:color="auto" w:fill="EAD1DC"/>
            <w:tcMar>
              <w:top w:w="100" w:type="dxa"/>
              <w:left w:w="100" w:type="dxa"/>
              <w:bottom w:w="100" w:type="dxa"/>
              <w:right w:w="100" w:type="dxa"/>
            </w:tcMar>
          </w:tcPr>
          <w:p w14:paraId="426EDC20" w14:textId="77777777" w:rsidR="00650220" w:rsidRPr="00EE7B5E" w:rsidRDefault="00650220" w:rsidP="00FA730D">
            <w:pPr>
              <w:widowControl w:val="0"/>
              <w:numPr>
                <w:ilvl w:val="0"/>
                <w:numId w:val="5"/>
              </w:numPr>
              <w:spacing w:after="200" w:line="360" w:lineRule="auto"/>
              <w:rPr>
                <w:rFonts w:eastAsia="Times New Roman"/>
                <w:sz w:val="24"/>
                <w:szCs w:val="24"/>
                <w:lang w:val="en-GB"/>
              </w:rPr>
            </w:pPr>
            <w:r w:rsidRPr="00EE7B5E">
              <w:rPr>
                <w:rFonts w:eastAsia="Times New Roman"/>
                <w:sz w:val="24"/>
                <w:szCs w:val="24"/>
                <w:lang w:val="en-GB"/>
              </w:rPr>
              <w:t xml:space="preserve">High purchasing power, </w:t>
            </w:r>
          </w:p>
          <w:p w14:paraId="31FF8A6C" w14:textId="77777777" w:rsidR="00650220" w:rsidRPr="00EE7B5E" w:rsidRDefault="00650220" w:rsidP="00FA730D">
            <w:pPr>
              <w:widowControl w:val="0"/>
              <w:numPr>
                <w:ilvl w:val="0"/>
                <w:numId w:val="5"/>
              </w:numPr>
              <w:spacing w:after="200" w:line="360" w:lineRule="auto"/>
              <w:rPr>
                <w:rFonts w:eastAsia="Times New Roman"/>
                <w:sz w:val="24"/>
                <w:szCs w:val="24"/>
                <w:lang w:val="en-GB"/>
              </w:rPr>
            </w:pPr>
            <w:r w:rsidRPr="00EE7B5E">
              <w:rPr>
                <w:rFonts w:eastAsia="Times New Roman"/>
                <w:sz w:val="24"/>
                <w:szCs w:val="24"/>
                <w:lang w:val="en-GB"/>
              </w:rPr>
              <w:t xml:space="preserve">frequent coffee consumption, </w:t>
            </w:r>
          </w:p>
          <w:p w14:paraId="336E200F" w14:textId="77777777" w:rsidR="00650220" w:rsidRPr="00EE7B5E" w:rsidRDefault="00650220" w:rsidP="00FA730D">
            <w:pPr>
              <w:widowControl w:val="0"/>
              <w:numPr>
                <w:ilvl w:val="0"/>
                <w:numId w:val="5"/>
              </w:numPr>
              <w:spacing w:after="200" w:line="360" w:lineRule="auto"/>
              <w:rPr>
                <w:rFonts w:eastAsia="Times New Roman"/>
                <w:sz w:val="24"/>
                <w:szCs w:val="24"/>
                <w:lang w:val="en-GB"/>
              </w:rPr>
            </w:pPr>
            <w:r w:rsidRPr="00EE7B5E">
              <w:rPr>
                <w:rFonts w:eastAsia="Times New Roman"/>
                <w:sz w:val="24"/>
                <w:szCs w:val="24"/>
                <w:lang w:val="en-GB"/>
              </w:rPr>
              <w:t>strong digital engagement (XUAN, 2025)</w:t>
            </w:r>
          </w:p>
          <w:p w14:paraId="22D0BC96" w14:textId="77777777" w:rsidR="00650220" w:rsidRPr="00EE7B5E" w:rsidRDefault="00650220" w:rsidP="00FA730D">
            <w:pPr>
              <w:widowControl w:val="0"/>
              <w:numPr>
                <w:ilvl w:val="0"/>
                <w:numId w:val="5"/>
              </w:numPr>
              <w:spacing w:after="200" w:line="360" w:lineRule="auto"/>
              <w:rPr>
                <w:rFonts w:eastAsia="Times New Roman"/>
                <w:sz w:val="24"/>
                <w:szCs w:val="24"/>
                <w:lang w:val="en-GB"/>
              </w:rPr>
            </w:pPr>
            <w:r w:rsidRPr="00EE7B5E">
              <w:rPr>
                <w:rFonts w:eastAsia="Times New Roman"/>
                <w:sz w:val="24"/>
                <w:szCs w:val="24"/>
                <w:lang w:val="en-GB"/>
              </w:rPr>
              <w:t>sustainability awareness</w:t>
            </w:r>
          </w:p>
        </w:tc>
      </w:tr>
      <w:tr w:rsidR="00650220" w:rsidRPr="00EE7B5E" w14:paraId="6AE3D475" w14:textId="77777777" w:rsidTr="00FA730D">
        <w:tc>
          <w:tcPr>
            <w:tcW w:w="1620" w:type="dxa"/>
            <w:shd w:val="clear" w:color="auto" w:fill="D9EAD3"/>
            <w:tcMar>
              <w:top w:w="100" w:type="dxa"/>
              <w:left w:w="100" w:type="dxa"/>
              <w:bottom w:w="100" w:type="dxa"/>
              <w:right w:w="100" w:type="dxa"/>
            </w:tcMar>
          </w:tcPr>
          <w:p w14:paraId="68D1DD2A"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Secondary Target</w:t>
            </w:r>
          </w:p>
        </w:tc>
        <w:tc>
          <w:tcPr>
            <w:tcW w:w="1515" w:type="dxa"/>
            <w:shd w:val="clear" w:color="auto" w:fill="E69138"/>
            <w:tcMar>
              <w:top w:w="100" w:type="dxa"/>
              <w:left w:w="100" w:type="dxa"/>
              <w:bottom w:w="100" w:type="dxa"/>
              <w:right w:w="100" w:type="dxa"/>
            </w:tcMar>
          </w:tcPr>
          <w:p w14:paraId="561E72F7"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18–25</w:t>
            </w:r>
          </w:p>
          <w:p w14:paraId="692D5E58" w14:textId="77777777" w:rsidR="00650220" w:rsidRPr="00EE7B5E" w:rsidRDefault="00650220" w:rsidP="00FA730D">
            <w:pPr>
              <w:widowControl w:val="0"/>
              <w:spacing w:after="200" w:line="360" w:lineRule="auto"/>
              <w:jc w:val="center"/>
              <w:rPr>
                <w:rFonts w:eastAsia="Times New Roman"/>
                <w:b/>
                <w:bCs/>
                <w:i/>
                <w:iCs/>
                <w:sz w:val="24"/>
                <w:szCs w:val="24"/>
                <w:lang w:val="en-GB"/>
              </w:rPr>
            </w:pPr>
          </w:p>
          <w:p w14:paraId="0C895666" w14:textId="77777777" w:rsidR="00650220" w:rsidRPr="00EE7B5E" w:rsidRDefault="00650220" w:rsidP="00FA730D">
            <w:pPr>
              <w:widowControl w:val="0"/>
              <w:spacing w:after="200" w:line="360" w:lineRule="auto"/>
              <w:jc w:val="center"/>
              <w:rPr>
                <w:rFonts w:eastAsia="Times New Roman"/>
                <w:b/>
                <w:bCs/>
                <w:i/>
                <w:iCs/>
                <w:sz w:val="24"/>
                <w:szCs w:val="24"/>
                <w:lang w:val="en-GB"/>
              </w:rPr>
            </w:pPr>
          </w:p>
        </w:tc>
        <w:tc>
          <w:tcPr>
            <w:tcW w:w="2430" w:type="dxa"/>
            <w:shd w:val="clear" w:color="auto" w:fill="C9DAF8"/>
            <w:tcMar>
              <w:top w:w="100" w:type="dxa"/>
              <w:left w:w="100" w:type="dxa"/>
              <w:bottom w:w="100" w:type="dxa"/>
              <w:right w:w="100" w:type="dxa"/>
            </w:tcMar>
          </w:tcPr>
          <w:p w14:paraId="0BC44746" w14:textId="77777777" w:rsidR="00650220" w:rsidRPr="00EE7B5E" w:rsidRDefault="00650220" w:rsidP="00FA730D">
            <w:pPr>
              <w:widowControl w:val="0"/>
              <w:numPr>
                <w:ilvl w:val="0"/>
                <w:numId w:val="3"/>
              </w:numPr>
              <w:spacing w:after="200" w:line="360" w:lineRule="auto"/>
              <w:rPr>
                <w:rFonts w:eastAsia="Times New Roman"/>
                <w:sz w:val="24"/>
                <w:szCs w:val="24"/>
                <w:lang w:val="en-GB"/>
              </w:rPr>
            </w:pPr>
            <w:r w:rsidRPr="00EE7B5E">
              <w:rPr>
                <w:rFonts w:eastAsia="Times New Roman"/>
                <w:sz w:val="24"/>
                <w:szCs w:val="24"/>
                <w:lang w:val="en-GB"/>
              </w:rPr>
              <w:t>University students</w:t>
            </w:r>
          </w:p>
        </w:tc>
        <w:tc>
          <w:tcPr>
            <w:tcW w:w="3465" w:type="dxa"/>
            <w:shd w:val="clear" w:color="auto" w:fill="EAD1DC"/>
            <w:tcMar>
              <w:top w:w="100" w:type="dxa"/>
              <w:left w:w="100" w:type="dxa"/>
              <w:bottom w:w="100" w:type="dxa"/>
              <w:right w:w="100" w:type="dxa"/>
            </w:tcMar>
          </w:tcPr>
          <w:p w14:paraId="03EEEF19" w14:textId="77777777" w:rsidR="00650220" w:rsidRPr="00EE7B5E" w:rsidRDefault="00650220" w:rsidP="00FA730D">
            <w:pPr>
              <w:widowControl w:val="0"/>
              <w:numPr>
                <w:ilvl w:val="0"/>
                <w:numId w:val="11"/>
              </w:numPr>
              <w:spacing w:line="360" w:lineRule="auto"/>
              <w:rPr>
                <w:rFonts w:eastAsia="Times New Roman"/>
                <w:sz w:val="24"/>
                <w:szCs w:val="24"/>
                <w:lang w:val="en-GB"/>
              </w:rPr>
            </w:pPr>
            <w:r w:rsidRPr="00EE7B5E">
              <w:rPr>
                <w:rFonts w:eastAsia="Times New Roman"/>
                <w:sz w:val="24"/>
                <w:szCs w:val="24"/>
                <w:lang w:val="en-GB"/>
              </w:rPr>
              <w:t>Technology-oriented,</w:t>
            </w:r>
          </w:p>
          <w:p w14:paraId="00573B12" w14:textId="77777777" w:rsidR="00650220" w:rsidRPr="00EE7B5E" w:rsidRDefault="00650220" w:rsidP="00FA730D">
            <w:pPr>
              <w:widowControl w:val="0"/>
              <w:numPr>
                <w:ilvl w:val="0"/>
                <w:numId w:val="11"/>
              </w:numPr>
              <w:spacing w:line="360" w:lineRule="auto"/>
              <w:rPr>
                <w:rFonts w:eastAsia="Times New Roman"/>
                <w:sz w:val="24"/>
                <w:szCs w:val="24"/>
                <w:lang w:val="en-GB"/>
              </w:rPr>
            </w:pPr>
            <w:r w:rsidRPr="00EE7B5E">
              <w:rPr>
                <w:rFonts w:eastAsia="Times New Roman"/>
                <w:sz w:val="24"/>
                <w:szCs w:val="24"/>
                <w:lang w:val="en-GB"/>
              </w:rPr>
              <w:t xml:space="preserve">environmentally conscious, </w:t>
            </w:r>
          </w:p>
          <w:p w14:paraId="2D81E2BA" w14:textId="77777777" w:rsidR="00650220" w:rsidRPr="00EE7B5E" w:rsidRDefault="00650220" w:rsidP="00FA730D">
            <w:pPr>
              <w:widowControl w:val="0"/>
              <w:numPr>
                <w:ilvl w:val="0"/>
                <w:numId w:val="11"/>
              </w:numPr>
              <w:spacing w:after="200" w:line="360" w:lineRule="auto"/>
              <w:rPr>
                <w:rFonts w:eastAsia="Times New Roman"/>
                <w:sz w:val="24"/>
                <w:szCs w:val="24"/>
                <w:lang w:val="en-GB"/>
              </w:rPr>
            </w:pPr>
            <w:r w:rsidRPr="00EE7B5E">
              <w:rPr>
                <w:rFonts w:eastAsia="Times New Roman"/>
                <w:sz w:val="24"/>
                <w:szCs w:val="24"/>
                <w:lang w:val="en-GB"/>
              </w:rPr>
              <w:t>active social media users</w:t>
            </w:r>
          </w:p>
        </w:tc>
      </w:tr>
      <w:tr w:rsidR="00650220" w:rsidRPr="00EE7B5E" w14:paraId="413C8D92" w14:textId="77777777" w:rsidTr="00FA730D">
        <w:tc>
          <w:tcPr>
            <w:tcW w:w="1620" w:type="dxa"/>
            <w:shd w:val="clear" w:color="auto" w:fill="D9EAD3"/>
            <w:tcMar>
              <w:top w:w="100" w:type="dxa"/>
              <w:left w:w="100" w:type="dxa"/>
              <w:bottom w:w="100" w:type="dxa"/>
              <w:right w:w="100" w:type="dxa"/>
            </w:tcMar>
          </w:tcPr>
          <w:p w14:paraId="415A8164"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Tertiary Target</w:t>
            </w:r>
          </w:p>
        </w:tc>
        <w:tc>
          <w:tcPr>
            <w:tcW w:w="1515" w:type="dxa"/>
            <w:shd w:val="clear" w:color="auto" w:fill="E69138"/>
            <w:tcMar>
              <w:top w:w="100" w:type="dxa"/>
              <w:left w:w="100" w:type="dxa"/>
              <w:bottom w:w="100" w:type="dxa"/>
              <w:right w:w="100" w:type="dxa"/>
            </w:tcMar>
          </w:tcPr>
          <w:p w14:paraId="4822C0F4" w14:textId="77777777" w:rsidR="00650220" w:rsidRPr="00EE7B5E" w:rsidRDefault="00650220" w:rsidP="00FA730D">
            <w:pPr>
              <w:widowControl w:val="0"/>
              <w:spacing w:after="200" w:line="360" w:lineRule="auto"/>
              <w:jc w:val="center"/>
              <w:rPr>
                <w:rFonts w:eastAsia="Times New Roman"/>
                <w:b/>
                <w:bCs/>
                <w:i/>
                <w:iCs/>
                <w:sz w:val="24"/>
                <w:szCs w:val="24"/>
                <w:lang w:val="en-GB"/>
              </w:rPr>
            </w:pPr>
            <w:r w:rsidRPr="00EE7B5E">
              <w:rPr>
                <w:rFonts w:eastAsia="Times New Roman"/>
                <w:b/>
                <w:bCs/>
                <w:i/>
                <w:iCs/>
                <w:sz w:val="24"/>
                <w:szCs w:val="24"/>
                <w:lang w:val="en-GB"/>
              </w:rPr>
              <w:t>28–40</w:t>
            </w:r>
          </w:p>
        </w:tc>
        <w:tc>
          <w:tcPr>
            <w:tcW w:w="2430" w:type="dxa"/>
            <w:shd w:val="clear" w:color="auto" w:fill="C9DAF8"/>
            <w:tcMar>
              <w:top w:w="100" w:type="dxa"/>
              <w:left w:w="100" w:type="dxa"/>
              <w:bottom w:w="100" w:type="dxa"/>
              <w:right w:w="100" w:type="dxa"/>
            </w:tcMar>
          </w:tcPr>
          <w:p w14:paraId="7851327E" w14:textId="77777777" w:rsidR="00650220" w:rsidRPr="00EE7B5E" w:rsidRDefault="00650220" w:rsidP="00FA730D">
            <w:pPr>
              <w:widowControl w:val="0"/>
              <w:numPr>
                <w:ilvl w:val="0"/>
                <w:numId w:val="9"/>
              </w:numPr>
              <w:spacing w:after="200" w:line="360" w:lineRule="auto"/>
              <w:rPr>
                <w:rFonts w:eastAsia="Times New Roman"/>
                <w:sz w:val="24"/>
                <w:szCs w:val="24"/>
                <w:lang w:val="en-GB"/>
              </w:rPr>
            </w:pPr>
            <w:r w:rsidRPr="00EE7B5E">
              <w:rPr>
                <w:rFonts w:eastAsia="Times New Roman"/>
                <w:sz w:val="24"/>
                <w:szCs w:val="24"/>
                <w:lang w:val="en-GB"/>
              </w:rPr>
              <w:t>Eco-conscious millennials</w:t>
            </w:r>
          </w:p>
          <w:p w14:paraId="5E0B1484" w14:textId="77777777" w:rsidR="00650220" w:rsidRPr="00EE7B5E" w:rsidRDefault="00650220" w:rsidP="00FA730D">
            <w:pPr>
              <w:widowControl w:val="0"/>
              <w:spacing w:after="200" w:line="360" w:lineRule="auto"/>
              <w:ind w:left="720" w:hanging="360"/>
              <w:rPr>
                <w:rFonts w:eastAsia="Times New Roman"/>
                <w:sz w:val="24"/>
                <w:szCs w:val="24"/>
                <w:lang w:val="en-GB"/>
              </w:rPr>
            </w:pPr>
          </w:p>
        </w:tc>
        <w:tc>
          <w:tcPr>
            <w:tcW w:w="3465" w:type="dxa"/>
            <w:shd w:val="clear" w:color="auto" w:fill="EAD1DC"/>
            <w:tcMar>
              <w:top w:w="100" w:type="dxa"/>
              <w:left w:w="100" w:type="dxa"/>
              <w:bottom w:w="100" w:type="dxa"/>
              <w:right w:w="100" w:type="dxa"/>
            </w:tcMar>
          </w:tcPr>
          <w:p w14:paraId="6A1EF8D2" w14:textId="77777777" w:rsidR="00650220" w:rsidRPr="00EE7B5E" w:rsidRDefault="00650220" w:rsidP="00FA730D">
            <w:pPr>
              <w:widowControl w:val="0"/>
              <w:numPr>
                <w:ilvl w:val="0"/>
                <w:numId w:val="8"/>
              </w:numPr>
              <w:spacing w:after="200" w:line="360" w:lineRule="auto"/>
              <w:jc w:val="both"/>
              <w:rPr>
                <w:rFonts w:eastAsia="Times New Roman"/>
                <w:sz w:val="24"/>
                <w:szCs w:val="24"/>
                <w:lang w:val="en-GB"/>
              </w:rPr>
            </w:pPr>
            <w:r w:rsidRPr="00EE7B5E">
              <w:rPr>
                <w:rFonts w:eastAsia="Times New Roman"/>
                <w:sz w:val="24"/>
                <w:szCs w:val="24"/>
                <w:lang w:val="en-GB"/>
              </w:rPr>
              <w:t xml:space="preserve">Strong commitment to ethical purchasing behaviour and sustainable consumption (Lim et al. 2023). </w:t>
            </w:r>
          </w:p>
        </w:tc>
      </w:tr>
    </w:tbl>
    <w:p w14:paraId="4B0FE87D" w14:textId="77777777" w:rsidR="00650220" w:rsidRPr="00EE7B5E" w:rsidRDefault="00650220" w:rsidP="00650220">
      <w:pPr>
        <w:shd w:val="clear" w:color="auto" w:fill="FFFFFF"/>
        <w:spacing w:after="200" w:line="360" w:lineRule="auto"/>
        <w:jc w:val="center"/>
        <w:rPr>
          <w:rFonts w:eastAsia="Times New Roman"/>
          <w:b/>
          <w:bCs/>
          <w:sz w:val="24"/>
          <w:szCs w:val="24"/>
          <w:lang w:val="en-GB"/>
        </w:rPr>
      </w:pPr>
      <w:r w:rsidRPr="00EE7B5E">
        <w:rPr>
          <w:rFonts w:eastAsia="Times New Roman"/>
          <w:b/>
          <w:bCs/>
          <w:sz w:val="24"/>
          <w:szCs w:val="24"/>
          <w:lang w:val="en-GB"/>
        </w:rPr>
        <w:t>Table 2: Target Market Selection</w:t>
      </w:r>
    </w:p>
    <w:p w14:paraId="3C56E411" w14:textId="77777777" w:rsidR="00650220" w:rsidRPr="00EE7B5E" w:rsidRDefault="00650220" w:rsidP="00650220">
      <w:pPr>
        <w:shd w:val="clear" w:color="auto" w:fill="FFFFFF"/>
        <w:spacing w:after="200" w:line="360" w:lineRule="auto"/>
        <w:jc w:val="center"/>
        <w:rPr>
          <w:rFonts w:eastAsia="Times New Roman"/>
          <w:sz w:val="24"/>
          <w:szCs w:val="24"/>
          <w:lang w:val="en-GB"/>
        </w:rPr>
      </w:pPr>
      <w:r w:rsidRPr="00EE7B5E">
        <w:rPr>
          <w:rFonts w:eastAsia="Times New Roman"/>
          <w:sz w:val="24"/>
          <w:szCs w:val="24"/>
          <w:lang w:val="en-GB"/>
        </w:rPr>
        <w:t>(Source: Self-developed)</w:t>
      </w:r>
    </w:p>
    <w:p w14:paraId="6C784627" w14:textId="77777777" w:rsidR="00650220" w:rsidRPr="00EE7B5E" w:rsidRDefault="00650220" w:rsidP="00650220">
      <w:pPr>
        <w:spacing w:after="200" w:line="360" w:lineRule="auto"/>
        <w:jc w:val="both"/>
        <w:rPr>
          <w:rFonts w:eastAsia="Times New Roman"/>
          <w:b/>
          <w:bCs/>
          <w:i/>
          <w:iCs/>
          <w:sz w:val="24"/>
          <w:szCs w:val="24"/>
          <w:lang w:val="en-GB"/>
        </w:rPr>
      </w:pPr>
      <w:r w:rsidRPr="00EE7B5E">
        <w:rPr>
          <w:rFonts w:eastAsia="Times New Roman"/>
          <w:b/>
          <w:bCs/>
          <w:i/>
          <w:iCs/>
          <w:sz w:val="24"/>
          <w:szCs w:val="24"/>
          <w:lang w:val="en-GB"/>
        </w:rPr>
        <w:lastRenderedPageBreak/>
        <w:t xml:space="preserve">Analysis </w:t>
      </w:r>
    </w:p>
    <w:p w14:paraId="5D28282C" w14:textId="77777777" w:rsidR="00650220" w:rsidRPr="00EE7B5E" w:rsidRDefault="00650220" w:rsidP="00650220">
      <w:pPr>
        <w:spacing w:after="200" w:line="360" w:lineRule="auto"/>
        <w:jc w:val="both"/>
        <w:rPr>
          <w:rFonts w:eastAsia="Times New Roman"/>
          <w:sz w:val="24"/>
          <w:szCs w:val="24"/>
          <w:lang w:val="en-GB"/>
        </w:rPr>
      </w:pPr>
      <w:r w:rsidRPr="00EE7B5E">
        <w:rPr>
          <w:rFonts w:eastAsia="Times New Roman"/>
          <w:sz w:val="24"/>
          <w:szCs w:val="24"/>
          <w:lang w:val="en-GB"/>
        </w:rPr>
        <w:t>The main Target Market is divided in ages between 22- 35. This offers high potential for its willingness to adopt busy lifestyles and purchasing power to include premium sustainable products. Therefore, university students emerge as a good Secondary Market since they are very active in Digital technologies and aided sustainability brands (XUAN, 2025). Finally, the Eco-friendly Millennials is the target audience as many Millennials live in a green minded mindset and want sustainable products.</w:t>
      </w:r>
    </w:p>
    <w:p w14:paraId="689A104D" w14:textId="77777777" w:rsidR="00650220" w:rsidRPr="00EE7B5E" w:rsidRDefault="00650220" w:rsidP="00FD20ED">
      <w:pPr>
        <w:pStyle w:val="Heading2"/>
        <w:rPr>
          <w:rFonts w:ascii="Arial" w:hAnsi="Arial"/>
          <w:lang w:val="en-GB"/>
        </w:rPr>
      </w:pPr>
      <w:bookmarkStart w:id="4" w:name="_Toc236246580"/>
      <w:r w:rsidRPr="00EE7B5E">
        <w:rPr>
          <w:rFonts w:ascii="Arial" w:hAnsi="Arial"/>
          <w:lang w:val="en-GB"/>
        </w:rPr>
        <w:t>2.3 Differentiation</w:t>
      </w:r>
      <w:bookmarkEnd w:id="4"/>
    </w:p>
    <w:p w14:paraId="79703E86" w14:textId="77777777" w:rsidR="00650220" w:rsidRPr="00EE7B5E" w:rsidRDefault="00650220" w:rsidP="00650220">
      <w:pPr>
        <w:spacing w:after="200" w:line="360" w:lineRule="auto"/>
        <w:jc w:val="both"/>
        <w:rPr>
          <w:rFonts w:eastAsia="Times New Roman"/>
          <w:sz w:val="24"/>
          <w:szCs w:val="24"/>
          <w:lang w:val="en-GB"/>
        </w:rPr>
      </w:pPr>
      <w:r w:rsidRPr="00EE7B5E">
        <w:rPr>
          <w:rFonts w:eastAsia="Times New Roman"/>
          <w:sz w:val="24"/>
          <w:szCs w:val="24"/>
          <w:lang w:val="en-GB"/>
        </w:rPr>
        <w:t>Differentiation empowers the company Starbucks to develop a different competitive advantage across the reusable drinkware market.</w:t>
      </w:r>
    </w:p>
    <w:tbl>
      <w:tblPr>
        <w:tblW w:w="8895" w:type="dxa"/>
        <w:tblBorders>
          <w:top w:val="nil"/>
          <w:left w:val="nil"/>
          <w:bottom w:val="nil"/>
          <w:right w:val="nil"/>
          <w:insideH w:val="nil"/>
          <w:insideV w:val="nil"/>
        </w:tblBorders>
        <w:tblLayout w:type="fixed"/>
        <w:tblLook w:val="0600" w:firstRow="0" w:lastRow="0" w:firstColumn="0" w:lastColumn="0" w:noHBand="1" w:noVBand="1"/>
      </w:tblPr>
      <w:tblGrid>
        <w:gridCol w:w="1950"/>
        <w:gridCol w:w="1890"/>
        <w:gridCol w:w="1575"/>
        <w:gridCol w:w="1935"/>
        <w:gridCol w:w="1545"/>
      </w:tblGrid>
      <w:tr w:rsidR="00650220" w:rsidRPr="00EE7B5E" w14:paraId="24294504" w14:textId="77777777" w:rsidTr="00FA730D">
        <w:trPr>
          <w:trHeight w:val="1500"/>
        </w:trPr>
        <w:tc>
          <w:tcPr>
            <w:tcW w:w="195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621B91BD"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Competitor</w:t>
            </w:r>
          </w:p>
        </w:tc>
        <w:tc>
          <w:tcPr>
            <w:tcW w:w="1890" w:type="dxa"/>
            <w:tcBorders>
              <w:top w:val="single" w:sz="6" w:space="0" w:color="000000"/>
              <w:left w:val="nil"/>
              <w:bottom w:val="single" w:sz="6" w:space="0" w:color="000000"/>
              <w:right w:val="single" w:sz="6" w:space="0" w:color="000000"/>
            </w:tcBorders>
            <w:shd w:val="clear" w:color="auto" w:fill="FFF2CC"/>
            <w:tcMar>
              <w:top w:w="100" w:type="dxa"/>
              <w:left w:w="100" w:type="dxa"/>
              <w:bottom w:w="100" w:type="dxa"/>
              <w:right w:w="100" w:type="dxa"/>
            </w:tcMar>
          </w:tcPr>
          <w:p w14:paraId="56B2F1A0"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Sustainability Features</w:t>
            </w:r>
          </w:p>
        </w:tc>
        <w:tc>
          <w:tcPr>
            <w:tcW w:w="1575" w:type="dxa"/>
            <w:tcBorders>
              <w:top w:val="single" w:sz="6" w:space="0" w:color="000000"/>
              <w:left w:val="nil"/>
              <w:bottom w:val="single" w:sz="6" w:space="0" w:color="000000"/>
              <w:right w:val="single" w:sz="6" w:space="0" w:color="000000"/>
            </w:tcBorders>
            <w:shd w:val="clear" w:color="auto" w:fill="FFF2CC"/>
            <w:tcMar>
              <w:top w:w="100" w:type="dxa"/>
              <w:left w:w="100" w:type="dxa"/>
              <w:bottom w:w="100" w:type="dxa"/>
              <w:right w:w="100" w:type="dxa"/>
            </w:tcMar>
          </w:tcPr>
          <w:p w14:paraId="29EC6B88"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Smart Technology</w:t>
            </w:r>
          </w:p>
        </w:tc>
        <w:tc>
          <w:tcPr>
            <w:tcW w:w="1935" w:type="dxa"/>
            <w:tcBorders>
              <w:top w:val="single" w:sz="6" w:space="0" w:color="000000"/>
              <w:left w:val="nil"/>
              <w:bottom w:val="single" w:sz="6" w:space="0" w:color="000000"/>
              <w:right w:val="single" w:sz="6" w:space="0" w:color="000000"/>
            </w:tcBorders>
            <w:shd w:val="clear" w:color="auto" w:fill="FFF2CC"/>
            <w:tcMar>
              <w:top w:w="100" w:type="dxa"/>
              <w:left w:w="100" w:type="dxa"/>
              <w:bottom w:w="100" w:type="dxa"/>
              <w:right w:w="100" w:type="dxa"/>
            </w:tcMar>
          </w:tcPr>
          <w:p w14:paraId="6DE6032A"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Starbucks Rewards Integration</w:t>
            </w:r>
          </w:p>
        </w:tc>
        <w:tc>
          <w:tcPr>
            <w:tcW w:w="1545" w:type="dxa"/>
            <w:tcBorders>
              <w:top w:val="single" w:sz="6" w:space="0" w:color="000000"/>
              <w:left w:val="nil"/>
              <w:bottom w:val="single" w:sz="6" w:space="0" w:color="000000"/>
              <w:right w:val="single" w:sz="6" w:space="0" w:color="000000"/>
            </w:tcBorders>
            <w:shd w:val="clear" w:color="auto" w:fill="FFF2CC"/>
            <w:tcMar>
              <w:top w:w="100" w:type="dxa"/>
              <w:left w:w="100" w:type="dxa"/>
              <w:bottom w:w="100" w:type="dxa"/>
              <w:right w:w="100" w:type="dxa"/>
            </w:tcMar>
          </w:tcPr>
          <w:p w14:paraId="2C145C64"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Hydration Tracking</w:t>
            </w:r>
          </w:p>
        </w:tc>
      </w:tr>
      <w:tr w:rsidR="00650220" w:rsidRPr="00EE7B5E" w14:paraId="2308F451" w14:textId="77777777" w:rsidTr="00FA730D">
        <w:trPr>
          <w:trHeight w:val="1230"/>
        </w:trPr>
        <w:tc>
          <w:tcPr>
            <w:tcW w:w="1950" w:type="dxa"/>
            <w:tcBorders>
              <w:top w:val="nil"/>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5E497861"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Generic Reusable Bottle</w:t>
            </w:r>
          </w:p>
        </w:tc>
        <w:tc>
          <w:tcPr>
            <w:tcW w:w="1890" w:type="dxa"/>
            <w:tcBorders>
              <w:top w:val="nil"/>
              <w:left w:val="nil"/>
              <w:bottom w:val="single" w:sz="6" w:space="0" w:color="000000"/>
              <w:right w:val="single" w:sz="6" w:space="0" w:color="000000"/>
            </w:tcBorders>
            <w:tcMar>
              <w:top w:w="100" w:type="dxa"/>
              <w:left w:w="100" w:type="dxa"/>
              <w:bottom w:w="100" w:type="dxa"/>
              <w:right w:w="100" w:type="dxa"/>
            </w:tcMar>
          </w:tcPr>
          <w:p w14:paraId="439BF77B"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Moderate</w:t>
            </w:r>
          </w:p>
        </w:tc>
        <w:tc>
          <w:tcPr>
            <w:tcW w:w="1575" w:type="dxa"/>
            <w:tcBorders>
              <w:top w:val="nil"/>
              <w:left w:val="nil"/>
              <w:bottom w:val="single" w:sz="6" w:space="0" w:color="000000"/>
              <w:right w:val="single" w:sz="6" w:space="0" w:color="000000"/>
            </w:tcBorders>
            <w:tcMar>
              <w:top w:w="100" w:type="dxa"/>
              <w:left w:w="100" w:type="dxa"/>
              <w:bottom w:w="100" w:type="dxa"/>
              <w:right w:w="100" w:type="dxa"/>
            </w:tcMar>
          </w:tcPr>
          <w:p w14:paraId="51720625"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935" w:type="dxa"/>
            <w:tcBorders>
              <w:top w:val="nil"/>
              <w:left w:val="nil"/>
              <w:bottom w:val="single" w:sz="6" w:space="0" w:color="000000"/>
              <w:right w:val="single" w:sz="6" w:space="0" w:color="000000"/>
            </w:tcBorders>
            <w:tcMar>
              <w:top w:w="100" w:type="dxa"/>
              <w:left w:w="100" w:type="dxa"/>
              <w:bottom w:w="100" w:type="dxa"/>
              <w:right w:w="100" w:type="dxa"/>
            </w:tcMar>
          </w:tcPr>
          <w:p w14:paraId="1E6298D4"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478DB942"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r>
      <w:tr w:rsidR="00650220" w:rsidRPr="00EE7B5E" w14:paraId="2D3091BF" w14:textId="77777777" w:rsidTr="00FA730D">
        <w:trPr>
          <w:trHeight w:val="960"/>
        </w:trPr>
        <w:tc>
          <w:tcPr>
            <w:tcW w:w="1950" w:type="dxa"/>
            <w:tcBorders>
              <w:top w:val="nil"/>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29918B03"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Standard Tumbler</w:t>
            </w:r>
          </w:p>
        </w:tc>
        <w:tc>
          <w:tcPr>
            <w:tcW w:w="1890" w:type="dxa"/>
            <w:tcBorders>
              <w:top w:val="nil"/>
              <w:left w:val="nil"/>
              <w:bottom w:val="single" w:sz="6" w:space="0" w:color="000000"/>
              <w:right w:val="single" w:sz="6" w:space="0" w:color="000000"/>
            </w:tcBorders>
            <w:tcMar>
              <w:top w:w="100" w:type="dxa"/>
              <w:left w:w="100" w:type="dxa"/>
              <w:bottom w:w="100" w:type="dxa"/>
              <w:right w:w="100" w:type="dxa"/>
            </w:tcMar>
          </w:tcPr>
          <w:p w14:paraId="4F8EC5C9"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Limited</w:t>
            </w:r>
          </w:p>
        </w:tc>
        <w:tc>
          <w:tcPr>
            <w:tcW w:w="1575" w:type="dxa"/>
            <w:tcBorders>
              <w:top w:val="nil"/>
              <w:left w:val="nil"/>
              <w:bottom w:val="single" w:sz="6" w:space="0" w:color="000000"/>
              <w:right w:val="single" w:sz="6" w:space="0" w:color="000000"/>
            </w:tcBorders>
            <w:tcMar>
              <w:top w:w="100" w:type="dxa"/>
              <w:left w:w="100" w:type="dxa"/>
              <w:bottom w:w="100" w:type="dxa"/>
              <w:right w:w="100" w:type="dxa"/>
            </w:tcMar>
          </w:tcPr>
          <w:p w14:paraId="334685BD"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935" w:type="dxa"/>
            <w:tcBorders>
              <w:top w:val="nil"/>
              <w:left w:val="nil"/>
              <w:bottom w:val="single" w:sz="6" w:space="0" w:color="000000"/>
              <w:right w:val="single" w:sz="6" w:space="0" w:color="000000"/>
            </w:tcBorders>
            <w:tcMar>
              <w:top w:w="100" w:type="dxa"/>
              <w:left w:w="100" w:type="dxa"/>
              <w:bottom w:w="100" w:type="dxa"/>
              <w:right w:w="100" w:type="dxa"/>
            </w:tcMar>
          </w:tcPr>
          <w:p w14:paraId="338575B5"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220176A0"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r>
      <w:tr w:rsidR="00650220" w:rsidRPr="00EE7B5E" w14:paraId="32A836D2" w14:textId="77777777" w:rsidTr="00FA730D">
        <w:trPr>
          <w:trHeight w:val="960"/>
        </w:trPr>
        <w:tc>
          <w:tcPr>
            <w:tcW w:w="1950" w:type="dxa"/>
            <w:tcBorders>
              <w:top w:val="nil"/>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3B541A03"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Stanley</w:t>
            </w:r>
          </w:p>
        </w:tc>
        <w:tc>
          <w:tcPr>
            <w:tcW w:w="1890" w:type="dxa"/>
            <w:tcBorders>
              <w:top w:val="nil"/>
              <w:left w:val="nil"/>
              <w:bottom w:val="single" w:sz="6" w:space="0" w:color="000000"/>
              <w:right w:val="single" w:sz="6" w:space="0" w:color="000000"/>
            </w:tcBorders>
            <w:tcMar>
              <w:top w:w="100" w:type="dxa"/>
              <w:left w:w="100" w:type="dxa"/>
              <w:bottom w:w="100" w:type="dxa"/>
              <w:right w:w="100" w:type="dxa"/>
            </w:tcMar>
          </w:tcPr>
          <w:p w14:paraId="2476C5D3"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High</w:t>
            </w:r>
          </w:p>
        </w:tc>
        <w:tc>
          <w:tcPr>
            <w:tcW w:w="1575" w:type="dxa"/>
            <w:tcBorders>
              <w:top w:val="nil"/>
              <w:left w:val="nil"/>
              <w:bottom w:val="single" w:sz="6" w:space="0" w:color="000000"/>
              <w:right w:val="single" w:sz="6" w:space="0" w:color="000000"/>
            </w:tcBorders>
            <w:tcMar>
              <w:top w:w="100" w:type="dxa"/>
              <w:left w:w="100" w:type="dxa"/>
              <w:bottom w:w="100" w:type="dxa"/>
              <w:right w:w="100" w:type="dxa"/>
            </w:tcMar>
          </w:tcPr>
          <w:p w14:paraId="7B8FF63B"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935" w:type="dxa"/>
            <w:tcBorders>
              <w:top w:val="nil"/>
              <w:left w:val="nil"/>
              <w:bottom w:val="single" w:sz="6" w:space="0" w:color="000000"/>
              <w:right w:val="single" w:sz="6" w:space="0" w:color="000000"/>
            </w:tcBorders>
            <w:tcMar>
              <w:top w:w="100" w:type="dxa"/>
              <w:left w:w="100" w:type="dxa"/>
              <w:bottom w:w="100" w:type="dxa"/>
              <w:right w:w="100" w:type="dxa"/>
            </w:tcMar>
          </w:tcPr>
          <w:p w14:paraId="5CE639AE"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073FB8FB"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r>
      <w:tr w:rsidR="00650220" w:rsidRPr="00EE7B5E" w14:paraId="69672DF1" w14:textId="77777777" w:rsidTr="00FA730D">
        <w:trPr>
          <w:trHeight w:val="960"/>
        </w:trPr>
        <w:tc>
          <w:tcPr>
            <w:tcW w:w="1950" w:type="dxa"/>
            <w:tcBorders>
              <w:top w:val="nil"/>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7A4BF49F"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Yeti</w:t>
            </w:r>
          </w:p>
        </w:tc>
        <w:tc>
          <w:tcPr>
            <w:tcW w:w="1890" w:type="dxa"/>
            <w:tcBorders>
              <w:top w:val="nil"/>
              <w:left w:val="nil"/>
              <w:bottom w:val="single" w:sz="6" w:space="0" w:color="000000"/>
              <w:right w:val="single" w:sz="6" w:space="0" w:color="000000"/>
            </w:tcBorders>
            <w:tcMar>
              <w:top w:w="100" w:type="dxa"/>
              <w:left w:w="100" w:type="dxa"/>
              <w:bottom w:w="100" w:type="dxa"/>
              <w:right w:w="100" w:type="dxa"/>
            </w:tcMar>
          </w:tcPr>
          <w:p w14:paraId="4EF46BE6"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High</w:t>
            </w:r>
          </w:p>
        </w:tc>
        <w:tc>
          <w:tcPr>
            <w:tcW w:w="1575" w:type="dxa"/>
            <w:tcBorders>
              <w:top w:val="nil"/>
              <w:left w:val="nil"/>
              <w:bottom w:val="single" w:sz="6" w:space="0" w:color="000000"/>
              <w:right w:val="single" w:sz="6" w:space="0" w:color="000000"/>
            </w:tcBorders>
            <w:tcMar>
              <w:top w:w="100" w:type="dxa"/>
              <w:left w:w="100" w:type="dxa"/>
              <w:bottom w:w="100" w:type="dxa"/>
              <w:right w:w="100" w:type="dxa"/>
            </w:tcMar>
          </w:tcPr>
          <w:p w14:paraId="11DC453A"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935" w:type="dxa"/>
            <w:tcBorders>
              <w:top w:val="nil"/>
              <w:left w:val="nil"/>
              <w:bottom w:val="single" w:sz="6" w:space="0" w:color="000000"/>
              <w:right w:val="single" w:sz="6" w:space="0" w:color="000000"/>
            </w:tcBorders>
            <w:tcMar>
              <w:top w:w="100" w:type="dxa"/>
              <w:left w:w="100" w:type="dxa"/>
              <w:bottom w:w="100" w:type="dxa"/>
              <w:right w:w="100" w:type="dxa"/>
            </w:tcMar>
          </w:tcPr>
          <w:p w14:paraId="4A588069"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40431AC7"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No</w:t>
            </w:r>
          </w:p>
        </w:tc>
      </w:tr>
      <w:tr w:rsidR="00650220" w:rsidRPr="00EE7B5E" w14:paraId="7124FA27" w14:textId="77777777" w:rsidTr="00FA730D">
        <w:trPr>
          <w:trHeight w:val="1230"/>
        </w:trPr>
        <w:tc>
          <w:tcPr>
            <w:tcW w:w="1950" w:type="dxa"/>
            <w:tcBorders>
              <w:top w:val="nil"/>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365A54BD" w14:textId="77777777" w:rsidR="00650220" w:rsidRPr="00EE7B5E" w:rsidRDefault="00650220" w:rsidP="00FA730D">
            <w:pPr>
              <w:spacing w:before="240" w:after="240"/>
              <w:jc w:val="center"/>
              <w:rPr>
                <w:rFonts w:eastAsia="Times New Roman"/>
                <w:b/>
                <w:bCs/>
                <w:i/>
                <w:iCs/>
                <w:sz w:val="24"/>
                <w:szCs w:val="24"/>
                <w:lang w:val="en-GB"/>
              </w:rPr>
            </w:pPr>
            <w:r w:rsidRPr="00EE7B5E">
              <w:rPr>
                <w:rFonts w:eastAsia="Times New Roman"/>
                <w:b/>
                <w:bCs/>
                <w:i/>
                <w:iCs/>
                <w:sz w:val="24"/>
                <w:szCs w:val="24"/>
                <w:lang w:val="en-GB"/>
              </w:rPr>
              <w:t>Starbucks EcoSip Smart Tumbler</w:t>
            </w:r>
          </w:p>
        </w:tc>
        <w:tc>
          <w:tcPr>
            <w:tcW w:w="1890" w:type="dxa"/>
            <w:tcBorders>
              <w:top w:val="nil"/>
              <w:left w:val="nil"/>
              <w:bottom w:val="single" w:sz="6" w:space="0" w:color="000000"/>
              <w:right w:val="single" w:sz="6" w:space="0" w:color="000000"/>
            </w:tcBorders>
            <w:tcMar>
              <w:top w:w="100" w:type="dxa"/>
              <w:left w:w="100" w:type="dxa"/>
              <w:bottom w:w="100" w:type="dxa"/>
              <w:right w:w="100" w:type="dxa"/>
            </w:tcMar>
          </w:tcPr>
          <w:p w14:paraId="42719680"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High</w:t>
            </w:r>
          </w:p>
        </w:tc>
        <w:tc>
          <w:tcPr>
            <w:tcW w:w="1575" w:type="dxa"/>
            <w:tcBorders>
              <w:top w:val="nil"/>
              <w:left w:val="nil"/>
              <w:bottom w:val="single" w:sz="6" w:space="0" w:color="000000"/>
              <w:right w:val="single" w:sz="6" w:space="0" w:color="000000"/>
            </w:tcBorders>
            <w:tcMar>
              <w:top w:w="100" w:type="dxa"/>
              <w:left w:w="100" w:type="dxa"/>
              <w:bottom w:w="100" w:type="dxa"/>
              <w:right w:w="100" w:type="dxa"/>
            </w:tcMar>
          </w:tcPr>
          <w:p w14:paraId="1AA77D0D"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Yes</w:t>
            </w:r>
          </w:p>
        </w:tc>
        <w:tc>
          <w:tcPr>
            <w:tcW w:w="1935" w:type="dxa"/>
            <w:tcBorders>
              <w:top w:val="nil"/>
              <w:left w:val="nil"/>
              <w:bottom w:val="single" w:sz="6" w:space="0" w:color="000000"/>
              <w:right w:val="single" w:sz="6" w:space="0" w:color="000000"/>
            </w:tcBorders>
            <w:tcMar>
              <w:top w:w="100" w:type="dxa"/>
              <w:left w:w="100" w:type="dxa"/>
              <w:bottom w:w="100" w:type="dxa"/>
              <w:right w:w="100" w:type="dxa"/>
            </w:tcMar>
          </w:tcPr>
          <w:p w14:paraId="26751951"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Yes</w:t>
            </w:r>
          </w:p>
        </w:tc>
        <w:tc>
          <w:tcPr>
            <w:tcW w:w="1545" w:type="dxa"/>
            <w:tcBorders>
              <w:top w:val="nil"/>
              <w:left w:val="nil"/>
              <w:bottom w:val="single" w:sz="6" w:space="0" w:color="000000"/>
              <w:right w:val="single" w:sz="6" w:space="0" w:color="000000"/>
            </w:tcBorders>
            <w:tcMar>
              <w:top w:w="100" w:type="dxa"/>
              <w:left w:w="100" w:type="dxa"/>
              <w:bottom w:w="100" w:type="dxa"/>
              <w:right w:w="100" w:type="dxa"/>
            </w:tcMar>
          </w:tcPr>
          <w:p w14:paraId="7558F7BD" w14:textId="77777777" w:rsidR="00650220" w:rsidRPr="00EE7B5E" w:rsidRDefault="00650220" w:rsidP="00FA730D">
            <w:pPr>
              <w:spacing w:before="240" w:after="240"/>
              <w:jc w:val="center"/>
              <w:rPr>
                <w:rFonts w:eastAsia="Times New Roman"/>
                <w:sz w:val="24"/>
                <w:szCs w:val="24"/>
                <w:lang w:val="en-GB"/>
              </w:rPr>
            </w:pPr>
            <w:r w:rsidRPr="00EE7B5E">
              <w:rPr>
                <w:rFonts w:eastAsia="Times New Roman"/>
                <w:sz w:val="24"/>
                <w:szCs w:val="24"/>
                <w:lang w:val="en-GB"/>
              </w:rPr>
              <w:t>Yes</w:t>
            </w:r>
          </w:p>
        </w:tc>
      </w:tr>
    </w:tbl>
    <w:p w14:paraId="329DAAF9" w14:textId="77777777" w:rsidR="00650220" w:rsidRPr="00EE7B5E" w:rsidRDefault="00650220" w:rsidP="00650220">
      <w:pPr>
        <w:spacing w:after="200" w:line="360" w:lineRule="auto"/>
        <w:jc w:val="center"/>
        <w:rPr>
          <w:rFonts w:eastAsia="Times New Roman"/>
          <w:b/>
          <w:bCs/>
          <w:sz w:val="24"/>
          <w:szCs w:val="24"/>
          <w:lang w:val="en-GB"/>
        </w:rPr>
      </w:pPr>
      <w:r w:rsidRPr="00EE7B5E">
        <w:rPr>
          <w:rFonts w:eastAsia="Times New Roman"/>
          <w:b/>
          <w:bCs/>
          <w:sz w:val="24"/>
          <w:szCs w:val="24"/>
          <w:lang w:val="en-GB"/>
        </w:rPr>
        <w:t>Table 3: Competitive Differentiation Analysis</w:t>
      </w:r>
    </w:p>
    <w:p w14:paraId="65B4CF39" w14:textId="77777777" w:rsidR="00650220" w:rsidRPr="00EE7B5E" w:rsidRDefault="00650220" w:rsidP="00650220">
      <w:pPr>
        <w:spacing w:after="200" w:line="360" w:lineRule="auto"/>
        <w:jc w:val="center"/>
        <w:rPr>
          <w:rFonts w:eastAsia="Times New Roman"/>
          <w:sz w:val="24"/>
          <w:szCs w:val="24"/>
          <w:lang w:val="en-GB"/>
        </w:rPr>
      </w:pPr>
      <w:r w:rsidRPr="00EE7B5E">
        <w:rPr>
          <w:rFonts w:eastAsia="Times New Roman"/>
          <w:sz w:val="24"/>
          <w:szCs w:val="24"/>
          <w:lang w:val="en-GB"/>
        </w:rPr>
        <w:lastRenderedPageBreak/>
        <w:t>(Source: Self-developed)</w:t>
      </w:r>
    </w:p>
    <w:p w14:paraId="647EA375" w14:textId="77777777" w:rsidR="00650220" w:rsidRPr="00EE7B5E" w:rsidRDefault="00650220" w:rsidP="00650220">
      <w:pPr>
        <w:spacing w:after="200" w:line="360" w:lineRule="auto"/>
        <w:jc w:val="both"/>
        <w:rPr>
          <w:rFonts w:eastAsia="Times New Roman"/>
          <w:b/>
          <w:bCs/>
          <w:i/>
          <w:iCs/>
          <w:sz w:val="24"/>
          <w:szCs w:val="24"/>
          <w:lang w:val="en-GB"/>
        </w:rPr>
      </w:pPr>
      <w:r w:rsidRPr="00EE7B5E">
        <w:rPr>
          <w:rFonts w:eastAsia="Times New Roman"/>
          <w:b/>
          <w:bCs/>
          <w:i/>
          <w:iCs/>
          <w:sz w:val="24"/>
          <w:szCs w:val="24"/>
          <w:lang w:val="en-GB"/>
        </w:rPr>
        <w:t>Analysis</w:t>
      </w:r>
    </w:p>
    <w:p w14:paraId="6951B2F7" w14:textId="77777777" w:rsidR="00650220" w:rsidRPr="00EE7B5E" w:rsidRDefault="00650220" w:rsidP="00650220">
      <w:pPr>
        <w:spacing w:after="200" w:line="360" w:lineRule="auto"/>
        <w:jc w:val="both"/>
        <w:rPr>
          <w:rFonts w:eastAsia="Times New Roman"/>
          <w:sz w:val="24"/>
          <w:szCs w:val="24"/>
          <w:lang w:val="en-GB"/>
        </w:rPr>
      </w:pPr>
      <w:r w:rsidRPr="00EE7B5E">
        <w:rPr>
          <w:rFonts w:eastAsia="Times New Roman"/>
          <w:sz w:val="24"/>
          <w:szCs w:val="24"/>
          <w:lang w:val="en-GB"/>
        </w:rPr>
        <w:t xml:space="preserve">From the table it has emphasised that conventional reusable tumblers offer a primary functionality though they have upgraded smart technological features. </w:t>
      </w:r>
      <w:r w:rsidR="00FD20ED" w:rsidRPr="00EE7B5E">
        <w:rPr>
          <w:rFonts w:eastAsia="Times New Roman"/>
          <w:sz w:val="24"/>
          <w:szCs w:val="24"/>
          <w:lang w:val="en-GB"/>
        </w:rPr>
        <w:t>Besides</w:t>
      </w:r>
      <w:r w:rsidRPr="00EE7B5E">
        <w:rPr>
          <w:rFonts w:eastAsia="Times New Roman"/>
          <w:sz w:val="24"/>
          <w:szCs w:val="24"/>
          <w:lang w:val="en-GB"/>
        </w:rPr>
        <w:t xml:space="preserve"> that, the generic reusable bottles have provided durability and it has not connecte</w:t>
      </w:r>
      <w:r w:rsidR="00FD20ED" w:rsidRPr="00EE7B5E">
        <w:rPr>
          <w:rFonts w:eastAsia="Times New Roman"/>
          <w:sz w:val="24"/>
          <w:szCs w:val="24"/>
          <w:lang w:val="en-GB"/>
        </w:rPr>
        <w:t xml:space="preserve">d the user within larger brand </w:t>
      </w:r>
      <w:r w:rsidRPr="00EE7B5E">
        <w:rPr>
          <w:rFonts w:eastAsia="Times New Roman"/>
          <w:sz w:val="24"/>
          <w:szCs w:val="24"/>
          <w:lang w:val="en-GB"/>
        </w:rPr>
        <w:t xml:space="preserve">eco systems. </w:t>
      </w:r>
      <w:r w:rsidR="00FD20ED" w:rsidRPr="00EE7B5E">
        <w:rPr>
          <w:rFonts w:eastAsia="Times New Roman"/>
          <w:sz w:val="24"/>
          <w:szCs w:val="24"/>
          <w:lang w:val="en-GB"/>
        </w:rPr>
        <w:t>Therefore, the</w:t>
      </w:r>
      <w:r w:rsidRPr="00EE7B5E">
        <w:rPr>
          <w:rFonts w:eastAsia="Times New Roman"/>
          <w:sz w:val="24"/>
          <w:szCs w:val="24"/>
          <w:lang w:val="en-GB"/>
        </w:rPr>
        <w:t xml:space="preserve"> premium competitors like Yeti and Stanley provide insulated drinkware with high quality, in contrast, </w:t>
      </w:r>
      <w:r w:rsidR="00EE7B5E" w:rsidRPr="00EE7B5E">
        <w:rPr>
          <w:rFonts w:eastAsia="Times New Roman"/>
          <w:sz w:val="24"/>
          <w:szCs w:val="24"/>
          <w:lang w:val="en-GB"/>
        </w:rPr>
        <w:t>they do</w:t>
      </w:r>
      <w:r w:rsidRPr="00EE7B5E">
        <w:rPr>
          <w:rFonts w:eastAsia="Times New Roman"/>
          <w:sz w:val="24"/>
          <w:szCs w:val="24"/>
          <w:lang w:val="en-GB"/>
        </w:rPr>
        <w:t xml:space="preserve"> not  offer the  company  direct app connectivity, hydration tracking, or Rewards integration. </w:t>
      </w:r>
    </w:p>
    <w:p w14:paraId="7E4BAA68" w14:textId="77777777" w:rsidR="00650220" w:rsidRPr="00EE7B5E" w:rsidRDefault="00650220" w:rsidP="00650220">
      <w:pPr>
        <w:spacing w:after="200" w:line="360" w:lineRule="auto"/>
        <w:jc w:val="both"/>
        <w:rPr>
          <w:rFonts w:eastAsia="Times New Roman"/>
          <w:sz w:val="24"/>
          <w:szCs w:val="24"/>
          <w:lang w:val="en-GB"/>
        </w:rPr>
      </w:pPr>
      <w:r w:rsidRPr="00EE7B5E">
        <w:rPr>
          <w:rFonts w:eastAsia="Times New Roman"/>
          <w:sz w:val="24"/>
          <w:szCs w:val="24"/>
          <w:lang w:val="en-GB"/>
        </w:rPr>
        <w:t xml:space="preserve">On the other </w:t>
      </w:r>
      <w:r w:rsidR="007C5680" w:rsidRPr="00EE7B5E">
        <w:rPr>
          <w:rFonts w:eastAsia="Times New Roman"/>
          <w:sz w:val="24"/>
          <w:szCs w:val="24"/>
          <w:lang w:val="en-GB"/>
        </w:rPr>
        <w:t>hand,</w:t>
      </w:r>
      <w:r w:rsidRPr="00EE7B5E">
        <w:rPr>
          <w:rFonts w:eastAsia="Times New Roman"/>
          <w:sz w:val="24"/>
          <w:szCs w:val="24"/>
          <w:lang w:val="en-GB"/>
        </w:rPr>
        <w:t xml:space="preserve"> the EcoSip Smart Tumbler crete differentiation incorporating the temperature monitoring and hydration tracking where smart technology is included. Besides </w:t>
      </w:r>
      <w:r w:rsidR="007C5680" w:rsidRPr="00EE7B5E">
        <w:rPr>
          <w:rFonts w:eastAsia="Times New Roman"/>
          <w:sz w:val="24"/>
          <w:szCs w:val="24"/>
          <w:lang w:val="en-GB"/>
        </w:rPr>
        <w:t xml:space="preserve">that, </w:t>
      </w:r>
      <w:r w:rsidRPr="00EE7B5E">
        <w:rPr>
          <w:rFonts w:eastAsia="Times New Roman"/>
          <w:sz w:val="24"/>
          <w:szCs w:val="24"/>
          <w:lang w:val="en-GB"/>
        </w:rPr>
        <w:t>the QR reward scanner also helps to connect loyalty rewards with sustainable behaviour (Dessie, 2025). As a result, these different features develop advanced c</w:t>
      </w:r>
      <w:r w:rsidR="007C5680" w:rsidRPr="00EE7B5E">
        <w:rPr>
          <w:rFonts w:eastAsia="Times New Roman"/>
          <w:sz w:val="24"/>
          <w:szCs w:val="24"/>
          <w:lang w:val="en-GB"/>
        </w:rPr>
        <w:t xml:space="preserve">ustomer value when raising the </w:t>
      </w:r>
      <w:r w:rsidRPr="00EE7B5E">
        <w:rPr>
          <w:rFonts w:eastAsia="Times New Roman"/>
          <w:sz w:val="24"/>
          <w:szCs w:val="24"/>
          <w:lang w:val="en-GB"/>
        </w:rPr>
        <w:t xml:space="preserve">Starbucks customer loyalty </w:t>
      </w:r>
      <w:r w:rsidR="007C5680" w:rsidRPr="00EE7B5E">
        <w:rPr>
          <w:rFonts w:eastAsia="Times New Roman"/>
          <w:sz w:val="24"/>
          <w:szCs w:val="24"/>
          <w:lang w:val="en-GB"/>
        </w:rPr>
        <w:t>and brand</w:t>
      </w:r>
      <w:r w:rsidRPr="00EE7B5E">
        <w:rPr>
          <w:rFonts w:eastAsia="Times New Roman"/>
          <w:sz w:val="24"/>
          <w:szCs w:val="24"/>
          <w:lang w:val="en-GB"/>
        </w:rPr>
        <w:t xml:space="preserve"> equity.  </w:t>
      </w:r>
    </w:p>
    <w:p w14:paraId="37D56193" w14:textId="77777777" w:rsidR="00650220" w:rsidRPr="00EE7B5E" w:rsidRDefault="00650220" w:rsidP="00FD20ED">
      <w:pPr>
        <w:pStyle w:val="Heading2"/>
        <w:rPr>
          <w:rFonts w:ascii="Arial" w:hAnsi="Arial"/>
          <w:lang w:val="en-GB"/>
        </w:rPr>
      </w:pPr>
      <w:bookmarkStart w:id="5" w:name="_Toc236246581"/>
      <w:r w:rsidRPr="00EE7B5E">
        <w:rPr>
          <w:rFonts w:ascii="Arial" w:hAnsi="Arial"/>
          <w:lang w:val="en-GB"/>
        </w:rPr>
        <w:t xml:space="preserve">2.4 </w:t>
      </w:r>
      <w:r w:rsidRPr="00EE7B5E">
        <w:rPr>
          <w:rFonts w:ascii="Arial" w:hAnsi="Arial"/>
        </w:rPr>
        <w:t>Positioning</w:t>
      </w:r>
      <w:bookmarkEnd w:id="5"/>
    </w:p>
    <w:p w14:paraId="100D1FBE" w14:textId="77777777" w:rsidR="00650220" w:rsidRPr="00EE7B5E" w:rsidRDefault="00650220" w:rsidP="00650220">
      <w:pPr>
        <w:spacing w:after="200" w:line="360" w:lineRule="auto"/>
        <w:jc w:val="both"/>
        <w:rPr>
          <w:rFonts w:eastAsia="Times New Roman"/>
          <w:b/>
          <w:bCs/>
          <w:sz w:val="24"/>
          <w:szCs w:val="24"/>
          <w:lang w:val="en-GB"/>
        </w:rPr>
      </w:pPr>
      <w:r w:rsidRPr="00EE7B5E">
        <w:rPr>
          <w:rFonts w:eastAsia="Times New Roman"/>
          <w:sz w:val="24"/>
          <w:szCs w:val="24"/>
          <w:lang w:val="en-GB"/>
        </w:rPr>
        <w:t>Positioning is the way users feel a product is relative to other similar products. Therefore, EcoSip Smart Tumbler's whi</w:t>
      </w:r>
      <w:r w:rsidR="007C5680" w:rsidRPr="00EE7B5E">
        <w:rPr>
          <w:rFonts w:eastAsia="Times New Roman"/>
          <w:sz w:val="24"/>
          <w:szCs w:val="24"/>
          <w:lang w:val="en-GB"/>
        </w:rPr>
        <w:t xml:space="preserve">ch is a high quality long term </w:t>
      </w:r>
      <w:r w:rsidRPr="00EE7B5E">
        <w:rPr>
          <w:rFonts w:eastAsia="Times New Roman"/>
          <w:sz w:val="24"/>
          <w:szCs w:val="24"/>
          <w:lang w:val="en-GB"/>
        </w:rPr>
        <w:t>smart drink water solution which raises convenience while aided environmentally responsible consumption.</w:t>
      </w:r>
    </w:p>
    <w:p w14:paraId="62877F9B" w14:textId="77777777" w:rsidR="00650220" w:rsidRPr="00EE7B5E" w:rsidRDefault="00650220" w:rsidP="00650220">
      <w:pPr>
        <w:spacing w:after="200" w:line="360" w:lineRule="auto"/>
        <w:jc w:val="both"/>
        <w:rPr>
          <w:rFonts w:eastAsia="Times New Roman"/>
          <w:b/>
          <w:bCs/>
          <w:i/>
          <w:iCs/>
          <w:sz w:val="24"/>
          <w:szCs w:val="24"/>
          <w:lang w:val="en-GB"/>
        </w:rPr>
      </w:pPr>
      <w:r w:rsidRPr="00EE7B5E">
        <w:rPr>
          <w:rFonts w:eastAsia="Times New Roman"/>
          <w:b/>
          <w:bCs/>
          <w:i/>
          <w:iCs/>
          <w:sz w:val="24"/>
          <w:szCs w:val="24"/>
          <w:lang w:val="en-GB"/>
        </w:rPr>
        <w:t>Positioning Statement</w:t>
      </w:r>
    </w:p>
    <w:p w14:paraId="0337575F" w14:textId="77777777" w:rsidR="00650220" w:rsidRPr="00EE7B5E" w:rsidRDefault="00650220" w:rsidP="00650220">
      <w:pPr>
        <w:spacing w:after="200" w:line="360" w:lineRule="auto"/>
        <w:jc w:val="both"/>
        <w:rPr>
          <w:rFonts w:eastAsia="Times New Roman"/>
          <w:sz w:val="24"/>
          <w:szCs w:val="24"/>
          <w:lang w:val="en-GB"/>
        </w:rPr>
      </w:pPr>
      <w:r w:rsidRPr="00EE7B5E">
        <w:rPr>
          <w:rFonts w:eastAsia="Times New Roman"/>
          <w:sz w:val="24"/>
          <w:szCs w:val="24"/>
          <w:lang w:val="en-GB"/>
        </w:rPr>
        <w:t xml:space="preserve">It is stated that the environmentally conscious coffee users want smart technology </w:t>
      </w:r>
      <w:r w:rsidR="007C5680" w:rsidRPr="00EE7B5E">
        <w:rPr>
          <w:rFonts w:eastAsia="Times New Roman"/>
          <w:sz w:val="24"/>
          <w:szCs w:val="24"/>
          <w:lang w:val="en-GB"/>
        </w:rPr>
        <w:t>and convenience</w:t>
      </w:r>
      <w:r w:rsidRPr="00EE7B5E">
        <w:rPr>
          <w:rFonts w:eastAsia="Times New Roman"/>
          <w:sz w:val="24"/>
          <w:szCs w:val="24"/>
          <w:lang w:val="en-GB"/>
        </w:rPr>
        <w:t>, as a result the Starbucks EcoSip Smart Tumbler which is an advanced drinkware solution mixes exclusive Starbucks Rewards, digital innovation, and sustainab</w:t>
      </w:r>
      <w:r w:rsidR="007C5680" w:rsidRPr="00EE7B5E">
        <w:rPr>
          <w:rFonts w:eastAsia="Times New Roman"/>
          <w:sz w:val="24"/>
          <w:szCs w:val="24"/>
          <w:lang w:val="en-GB"/>
        </w:rPr>
        <w:t>ility and</w:t>
      </w:r>
      <w:r w:rsidRPr="00EE7B5E">
        <w:rPr>
          <w:rFonts w:eastAsia="Times New Roman"/>
          <w:sz w:val="24"/>
          <w:szCs w:val="24"/>
          <w:lang w:val="en-GB"/>
        </w:rPr>
        <w:t xml:space="preserve"> assist the users to decrease the waste when raise their coffee experience. </w:t>
      </w:r>
    </w:p>
    <w:p w14:paraId="7D1F86DD" w14:textId="77777777" w:rsidR="00650220" w:rsidRPr="00EE7B5E" w:rsidRDefault="00650220" w:rsidP="00650220">
      <w:pPr>
        <w:spacing w:after="200" w:line="360" w:lineRule="auto"/>
        <w:jc w:val="center"/>
        <w:rPr>
          <w:rFonts w:eastAsia="Times New Roman"/>
          <w:sz w:val="24"/>
          <w:szCs w:val="24"/>
          <w:lang w:val="en-GB"/>
        </w:rPr>
      </w:pPr>
      <w:r w:rsidRPr="00EE7B5E">
        <w:rPr>
          <w:rFonts w:eastAsia="Times New Roman"/>
          <w:sz w:val="24"/>
          <w:szCs w:val="24"/>
          <w:lang w:val="en-GB"/>
        </w:rPr>
        <w:lastRenderedPageBreak/>
        <w:t xml:space="preserve"> </w:t>
      </w:r>
      <w:r w:rsidRPr="00EE7B5E">
        <w:rPr>
          <w:rFonts w:eastAsia="Times New Roman"/>
          <w:noProof/>
          <w:sz w:val="24"/>
          <w:szCs w:val="24"/>
          <w:lang w:val="en-IN" w:eastAsia="en-IN"/>
        </w:rPr>
        <w:drawing>
          <wp:inline distT="114300" distB="114300" distL="114300" distR="114300" wp14:anchorId="36903BB9" wp14:editId="565001BF">
            <wp:extent cx="4752975" cy="45434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752975" cy="4543425"/>
                    </a:xfrm>
                    <a:prstGeom prst="rect">
                      <a:avLst/>
                    </a:prstGeom>
                    <a:ln/>
                  </pic:spPr>
                </pic:pic>
              </a:graphicData>
            </a:graphic>
          </wp:inline>
        </w:drawing>
      </w:r>
    </w:p>
    <w:p w14:paraId="3D85C4B3" w14:textId="77777777" w:rsidR="00650220" w:rsidRPr="00EE7B5E" w:rsidRDefault="007C5680" w:rsidP="00650220">
      <w:pPr>
        <w:spacing w:after="200" w:line="360" w:lineRule="auto"/>
        <w:jc w:val="center"/>
        <w:rPr>
          <w:rFonts w:eastAsia="Times New Roman"/>
          <w:b/>
          <w:bCs/>
          <w:sz w:val="24"/>
          <w:szCs w:val="24"/>
          <w:lang w:val="en-GB"/>
        </w:rPr>
      </w:pPr>
      <w:r w:rsidRPr="00EE7B5E">
        <w:rPr>
          <w:rFonts w:eastAsia="Times New Roman"/>
          <w:b/>
          <w:bCs/>
          <w:sz w:val="24"/>
          <w:szCs w:val="24"/>
          <w:lang w:val="en-GB"/>
        </w:rPr>
        <w:t>Figure 1</w:t>
      </w:r>
      <w:r w:rsidR="00650220" w:rsidRPr="00EE7B5E">
        <w:rPr>
          <w:rFonts w:eastAsia="Times New Roman"/>
          <w:b/>
          <w:bCs/>
          <w:sz w:val="24"/>
          <w:szCs w:val="24"/>
          <w:lang w:val="en-GB"/>
        </w:rPr>
        <w:t>:  Positioning Map</w:t>
      </w:r>
    </w:p>
    <w:p w14:paraId="4FD7CD89" w14:textId="77777777" w:rsidR="00650220" w:rsidRPr="00EE7B5E" w:rsidRDefault="00650220" w:rsidP="00650220">
      <w:pPr>
        <w:spacing w:after="200" w:line="360" w:lineRule="auto"/>
        <w:jc w:val="center"/>
        <w:rPr>
          <w:rFonts w:eastAsia="Times New Roman"/>
          <w:sz w:val="24"/>
          <w:szCs w:val="24"/>
          <w:lang w:val="en-GB"/>
        </w:rPr>
      </w:pPr>
      <w:r w:rsidRPr="00EE7B5E">
        <w:rPr>
          <w:rFonts w:eastAsia="Times New Roman"/>
          <w:sz w:val="24"/>
          <w:szCs w:val="24"/>
          <w:lang w:val="en-GB"/>
        </w:rPr>
        <w:t>(Source: Self-developed)</w:t>
      </w:r>
    </w:p>
    <w:p w14:paraId="24F4D7B0" w14:textId="77777777" w:rsidR="00650220" w:rsidRPr="00EE7B5E" w:rsidRDefault="00650220" w:rsidP="00650220">
      <w:pPr>
        <w:spacing w:after="200" w:line="360" w:lineRule="auto"/>
        <w:jc w:val="both"/>
        <w:rPr>
          <w:rFonts w:eastAsia="Times New Roman"/>
          <w:sz w:val="24"/>
          <w:szCs w:val="24"/>
          <w:lang w:val="en-GB"/>
        </w:rPr>
      </w:pPr>
      <w:r w:rsidRPr="00EE7B5E">
        <w:rPr>
          <w:rFonts w:eastAsia="Times New Roman"/>
          <w:sz w:val="24"/>
          <w:szCs w:val="24"/>
          <w:lang w:val="en-GB"/>
        </w:rPr>
        <w:t>These positioning maps emphasised that these products become able to occupy a different market position which is characterised through the high technological innovation and high sustainability. As a result, these differentiations empower the company Starbucks to reply instantly to the enhancing user’s requirements for connected and sustainable products and it will raise the user’s loyalty with the help of its rewards ecosystem.</w:t>
      </w:r>
    </w:p>
    <w:p w14:paraId="60034963" w14:textId="77777777" w:rsidR="00650220" w:rsidRPr="00EE7B5E" w:rsidRDefault="00650220" w:rsidP="00650220">
      <w:pPr>
        <w:spacing w:after="200" w:line="360" w:lineRule="auto"/>
        <w:jc w:val="both"/>
        <w:rPr>
          <w:rFonts w:eastAsia="Times New Roman"/>
          <w:sz w:val="24"/>
          <w:szCs w:val="24"/>
          <w:lang w:val="en-GB"/>
        </w:rPr>
      </w:pPr>
    </w:p>
    <w:p w14:paraId="79233B9F" w14:textId="77777777" w:rsidR="00671D6C" w:rsidRPr="00EE7B5E" w:rsidRDefault="00B76E3A" w:rsidP="00B76E3A">
      <w:pPr>
        <w:rPr>
          <w:rFonts w:eastAsia="Times New Roman"/>
          <w:b/>
          <w:bCs/>
          <w:sz w:val="24"/>
          <w:szCs w:val="24"/>
          <w:lang w:val="en-GB"/>
        </w:rPr>
      </w:pPr>
      <w:r w:rsidRPr="00EE7B5E">
        <w:rPr>
          <w:rFonts w:eastAsia="Times New Roman"/>
          <w:b/>
          <w:bCs/>
          <w:sz w:val="24"/>
          <w:szCs w:val="24"/>
          <w:lang w:val="en-GB"/>
        </w:rPr>
        <w:br w:type="page"/>
      </w:r>
    </w:p>
    <w:p w14:paraId="57B328BD" w14:textId="77777777" w:rsidR="00671D6C" w:rsidRPr="00EE7B5E" w:rsidRDefault="0066323A" w:rsidP="00B76E3A">
      <w:pPr>
        <w:pStyle w:val="Heading1"/>
        <w:rPr>
          <w:rFonts w:ascii="Arial" w:hAnsi="Arial"/>
          <w:lang w:val="en-GB"/>
        </w:rPr>
      </w:pPr>
      <w:bookmarkStart w:id="6" w:name="_Toc236246582"/>
      <w:r w:rsidRPr="00EE7B5E">
        <w:rPr>
          <w:rFonts w:ascii="Arial" w:hAnsi="Arial"/>
          <w:lang w:val="en-GB"/>
        </w:rPr>
        <w:lastRenderedPageBreak/>
        <w:t>Element 3: Marketing Mix (4Ps)</w:t>
      </w:r>
      <w:bookmarkEnd w:id="6"/>
    </w:p>
    <w:p w14:paraId="0F2EBCBF" w14:textId="77777777" w:rsidR="00671D6C" w:rsidRPr="00EE7B5E" w:rsidRDefault="0066323A">
      <w:pPr>
        <w:spacing w:line="360" w:lineRule="auto"/>
        <w:jc w:val="both"/>
        <w:rPr>
          <w:rFonts w:eastAsia="Times New Roman"/>
          <w:sz w:val="24"/>
          <w:szCs w:val="24"/>
          <w:lang w:val="en-GB"/>
        </w:rPr>
      </w:pPr>
      <w:r w:rsidRPr="00EE7B5E">
        <w:rPr>
          <w:rFonts w:eastAsia="Times New Roman"/>
          <w:sz w:val="24"/>
          <w:szCs w:val="24"/>
          <w:lang w:val="en-GB"/>
        </w:rPr>
        <w:t>Marketing Mix provides a strategic framework that enables organisations to align with organisational objectives and consumers' needs that support business growth and strengthen consumer value. 4Ps marketing mix has been applied to the Starbucks EcoSip Smart Tumbler case for supporting its sustainable brand extension and competitive position.</w:t>
      </w:r>
    </w:p>
    <w:p w14:paraId="0F0B95F3" w14:textId="77777777" w:rsidR="00671D6C" w:rsidRPr="00EE7B5E" w:rsidRDefault="0066323A">
      <w:pPr>
        <w:spacing w:line="360" w:lineRule="auto"/>
        <w:jc w:val="both"/>
        <w:rPr>
          <w:rFonts w:eastAsia="Times New Roman"/>
          <w:sz w:val="24"/>
          <w:szCs w:val="24"/>
          <w:lang w:val="en-GB"/>
        </w:rPr>
      </w:pPr>
      <w:r w:rsidRPr="00EE7B5E">
        <w:rPr>
          <w:rFonts w:eastAsia="Times New Roman"/>
          <w:noProof/>
          <w:sz w:val="24"/>
          <w:szCs w:val="24"/>
          <w:lang w:val="en-IN" w:eastAsia="en-IN"/>
        </w:rPr>
        <w:drawing>
          <wp:inline distT="114300" distB="114300" distL="114300" distR="114300" wp14:anchorId="565FD88C" wp14:editId="36035CBC">
            <wp:extent cx="5943600" cy="334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r w:rsidRPr="00EE7B5E">
        <w:rPr>
          <w:rFonts w:eastAsia="Times New Roman"/>
          <w:sz w:val="24"/>
          <w:szCs w:val="24"/>
          <w:lang w:val="en-GB"/>
        </w:rPr>
        <w:t xml:space="preserve">    </w:t>
      </w:r>
    </w:p>
    <w:p w14:paraId="4A844559" w14:textId="77777777" w:rsidR="00671D6C" w:rsidRPr="00EE7B5E" w:rsidRDefault="0066323A">
      <w:pPr>
        <w:spacing w:line="360" w:lineRule="auto"/>
        <w:jc w:val="center"/>
        <w:rPr>
          <w:rFonts w:eastAsia="Times New Roman"/>
          <w:b/>
          <w:bCs/>
          <w:sz w:val="24"/>
          <w:szCs w:val="24"/>
          <w:lang w:val="en-GB"/>
        </w:rPr>
      </w:pPr>
      <w:r w:rsidRPr="00EE7B5E">
        <w:rPr>
          <w:rFonts w:eastAsia="Times New Roman"/>
          <w:b/>
          <w:bCs/>
          <w:sz w:val="24"/>
          <w:szCs w:val="24"/>
          <w:lang w:val="en-GB"/>
        </w:rPr>
        <w:t>Figure</w:t>
      </w:r>
      <w:r w:rsidR="00EE7B5E">
        <w:rPr>
          <w:rFonts w:eastAsia="Times New Roman"/>
          <w:b/>
          <w:bCs/>
          <w:sz w:val="24"/>
          <w:szCs w:val="24"/>
          <w:lang w:val="en-GB"/>
        </w:rPr>
        <w:t xml:space="preserve"> 2</w:t>
      </w:r>
      <w:r w:rsidRPr="00EE7B5E">
        <w:rPr>
          <w:rFonts w:eastAsia="Times New Roman"/>
          <w:b/>
          <w:bCs/>
          <w:sz w:val="24"/>
          <w:szCs w:val="24"/>
          <w:lang w:val="en-GB"/>
        </w:rPr>
        <w:t>: 4P Marketing Mix</w:t>
      </w:r>
    </w:p>
    <w:p w14:paraId="4F653867" w14:textId="77777777" w:rsidR="00671D6C" w:rsidRPr="00EE7B5E" w:rsidRDefault="0066323A">
      <w:pPr>
        <w:spacing w:line="360" w:lineRule="auto"/>
        <w:jc w:val="center"/>
        <w:rPr>
          <w:rFonts w:eastAsia="Times New Roman"/>
          <w:sz w:val="24"/>
          <w:szCs w:val="24"/>
          <w:lang w:val="en-GB"/>
        </w:rPr>
      </w:pPr>
      <w:r w:rsidRPr="00EE7B5E">
        <w:rPr>
          <w:rFonts w:eastAsia="Times New Roman"/>
          <w:sz w:val="24"/>
          <w:szCs w:val="24"/>
          <w:lang w:val="en-GB"/>
        </w:rPr>
        <w:t>(</w:t>
      </w:r>
      <w:r w:rsidR="00B27D73" w:rsidRPr="00EE7B5E">
        <w:rPr>
          <w:rFonts w:eastAsia="Times New Roman"/>
          <w:sz w:val="24"/>
          <w:szCs w:val="24"/>
          <w:lang w:val="en-GB"/>
        </w:rPr>
        <w:t>Source: Creative-solution</w:t>
      </w:r>
      <w:r w:rsidRPr="00EE7B5E">
        <w:rPr>
          <w:rFonts w:eastAsia="Times New Roman"/>
          <w:sz w:val="24"/>
          <w:szCs w:val="24"/>
          <w:lang w:val="en-GB"/>
        </w:rPr>
        <w:t xml:space="preserve">, 2026) </w:t>
      </w:r>
    </w:p>
    <w:p w14:paraId="7931B5C9" w14:textId="77777777" w:rsidR="00671D6C" w:rsidRPr="00EE7B5E" w:rsidRDefault="00671D6C">
      <w:pPr>
        <w:spacing w:line="360" w:lineRule="auto"/>
        <w:jc w:val="both"/>
        <w:rPr>
          <w:rFonts w:eastAsia="Times New Roman"/>
          <w:sz w:val="24"/>
          <w:szCs w:val="24"/>
          <w:lang w:val="en-GB"/>
        </w:rPr>
      </w:pPr>
    </w:p>
    <w:p w14:paraId="0317CF38" w14:textId="77777777" w:rsidR="00671D6C" w:rsidRPr="00EE7B5E" w:rsidRDefault="0066323A">
      <w:pPr>
        <w:spacing w:after="200" w:line="360" w:lineRule="auto"/>
        <w:jc w:val="both"/>
        <w:rPr>
          <w:rFonts w:eastAsia="Times New Roman"/>
          <w:b/>
          <w:bCs/>
          <w:sz w:val="24"/>
          <w:szCs w:val="24"/>
          <w:lang w:val="en-GB"/>
        </w:rPr>
      </w:pPr>
      <w:r w:rsidRPr="00EE7B5E">
        <w:rPr>
          <w:rFonts w:eastAsia="Times New Roman"/>
          <w:b/>
          <w:bCs/>
          <w:sz w:val="24"/>
          <w:szCs w:val="24"/>
          <w:lang w:val="en-GB"/>
        </w:rPr>
        <w:t>Product:</w:t>
      </w:r>
    </w:p>
    <w:p w14:paraId="437539BC" w14:textId="77777777" w:rsidR="00671D6C" w:rsidRPr="00EE7B5E" w:rsidRDefault="0066323A">
      <w:pPr>
        <w:spacing w:after="200" w:line="360" w:lineRule="auto"/>
        <w:jc w:val="both"/>
        <w:rPr>
          <w:rFonts w:eastAsia="Times New Roman"/>
          <w:sz w:val="24"/>
          <w:szCs w:val="24"/>
          <w:lang w:val="en-GB"/>
        </w:rPr>
      </w:pPr>
      <w:r w:rsidRPr="00EE7B5E">
        <w:rPr>
          <w:rFonts w:eastAsia="Times New Roman"/>
          <w:sz w:val="24"/>
          <w:szCs w:val="24"/>
          <w:lang w:val="en-GB"/>
        </w:rPr>
        <w:t xml:space="preserve">Starbucks EcoSip Smart Tumbler product strategy has been designed making well-alignment between its sustainability objectives and consumer value. The </w:t>
      </w:r>
      <w:r w:rsidRPr="00EE7B5E">
        <w:rPr>
          <w:rFonts w:eastAsia="Times New Roman"/>
          <w:b/>
          <w:bCs/>
          <w:i/>
          <w:iCs/>
          <w:sz w:val="24"/>
          <w:szCs w:val="24"/>
          <w:lang w:val="en-GB"/>
        </w:rPr>
        <w:t>core product</w:t>
      </w:r>
      <w:r w:rsidRPr="00EE7B5E">
        <w:rPr>
          <w:rFonts w:eastAsia="Times New Roman"/>
          <w:sz w:val="24"/>
          <w:szCs w:val="24"/>
          <w:lang w:val="en-GB"/>
        </w:rPr>
        <w:t xml:space="preserve"> for consumers is gaining the benefits of a sustainable and convenient way to enjoy beverages. Single-use coffee cup reduction from this alternative is also effective for minimising waste and protect environmental </w:t>
      </w:r>
      <w:r w:rsidR="00B76E3A" w:rsidRPr="00EE7B5E">
        <w:rPr>
          <w:rFonts w:eastAsia="Times New Roman"/>
          <w:sz w:val="24"/>
          <w:szCs w:val="24"/>
          <w:lang w:val="en-GB"/>
        </w:rPr>
        <w:t>degradation</w:t>
      </w:r>
      <w:r w:rsidRPr="00EE7B5E">
        <w:rPr>
          <w:rFonts w:eastAsia="Times New Roman"/>
          <w:sz w:val="24"/>
          <w:szCs w:val="24"/>
          <w:lang w:val="en-GB"/>
        </w:rPr>
        <w:t xml:space="preserve">. Starbucks is highly committed to adopting more sustainable approaches in its operations that enable it to reduce its carbon and waste footprint by 50% by 2030 (Starbucks, 2026). Its sustainability product offering thus aligns well with its sustainability commitment and meets consumer preferences. The premium reusable smart tumbler is the </w:t>
      </w:r>
      <w:r w:rsidRPr="00EE7B5E">
        <w:rPr>
          <w:rFonts w:eastAsia="Times New Roman"/>
          <w:b/>
          <w:bCs/>
          <w:i/>
          <w:iCs/>
          <w:sz w:val="24"/>
          <w:szCs w:val="24"/>
          <w:lang w:val="en-GB"/>
        </w:rPr>
        <w:t>actual product</w:t>
      </w:r>
      <w:r w:rsidRPr="00EE7B5E">
        <w:rPr>
          <w:rFonts w:eastAsia="Times New Roman"/>
          <w:sz w:val="24"/>
          <w:szCs w:val="24"/>
          <w:lang w:val="en-GB"/>
        </w:rPr>
        <w:t xml:space="preserve"> in Starbucks’ operation. Recycled stainless steel with a bamboo exterior is </w:t>
      </w:r>
      <w:r w:rsidRPr="00EE7B5E">
        <w:rPr>
          <w:rFonts w:eastAsia="Times New Roman"/>
          <w:sz w:val="24"/>
          <w:szCs w:val="24"/>
          <w:lang w:val="en-GB"/>
        </w:rPr>
        <w:lastRenderedPageBreak/>
        <w:t xml:space="preserve">used in this product. This product is effective for achieving environmental value, offering durability and ensuring an attractive appearance. In </w:t>
      </w:r>
      <w:r w:rsidR="00B27D73" w:rsidRPr="00EE7B5E">
        <w:rPr>
          <w:rFonts w:eastAsia="Times New Roman"/>
          <w:sz w:val="24"/>
          <w:szCs w:val="24"/>
          <w:lang w:val="en-GB"/>
        </w:rPr>
        <w:t>Starbucks’</w:t>
      </w:r>
      <w:r w:rsidRPr="00EE7B5E">
        <w:rPr>
          <w:rFonts w:eastAsia="Times New Roman"/>
          <w:sz w:val="24"/>
          <w:szCs w:val="24"/>
          <w:lang w:val="en-GB"/>
        </w:rPr>
        <w:t xml:space="preserve"> mobile application, there is the integration of a digital temperature display that helps in monitoring beverage temperature and a smart hydration sensor that gives reminders to consumers and promotes healthier drinking habits.</w:t>
      </w:r>
    </w:p>
    <w:p w14:paraId="0334C974" w14:textId="77777777" w:rsidR="00671D6C" w:rsidRPr="00EE7B5E" w:rsidRDefault="0066323A">
      <w:pPr>
        <w:spacing w:after="200" w:line="360" w:lineRule="auto"/>
        <w:jc w:val="both"/>
        <w:rPr>
          <w:rFonts w:eastAsia="Times New Roman"/>
          <w:sz w:val="24"/>
          <w:szCs w:val="24"/>
          <w:lang w:val="en-GB"/>
        </w:rPr>
      </w:pPr>
      <w:r w:rsidRPr="00EE7B5E">
        <w:rPr>
          <w:rFonts w:eastAsia="Times New Roman"/>
          <w:sz w:val="24"/>
          <w:szCs w:val="24"/>
          <w:lang w:val="en-GB"/>
        </w:rPr>
        <w:t xml:space="preserve"> Automatic Starbucks Rewards can be gained through a QR code scanner. This tumbler also helps keep drinks hot for 12 hours and cold for 24 hours.</w:t>
      </w:r>
      <w:r w:rsidRPr="00EE7B5E">
        <w:rPr>
          <w:rFonts w:eastAsia="Times New Roman"/>
          <w:b/>
          <w:bCs/>
          <w:i/>
          <w:iCs/>
          <w:sz w:val="24"/>
          <w:szCs w:val="24"/>
          <w:lang w:val="en-GB"/>
        </w:rPr>
        <w:t xml:space="preserve"> Augmented product</w:t>
      </w:r>
      <w:r w:rsidRPr="00EE7B5E">
        <w:rPr>
          <w:rFonts w:eastAsia="Times New Roman"/>
          <w:sz w:val="24"/>
          <w:szCs w:val="24"/>
          <w:lang w:val="en-GB"/>
        </w:rPr>
        <w:t xml:space="preserve"> is its value-added services, which help it in strengthening consumer experience and increasing their active engagement in business. Starbucks, throughout its overall operation, successfully embedded sustainability that enables it to strengthen its positive brand </w:t>
      </w:r>
      <w:r w:rsidR="00E37E78" w:rsidRPr="00EE7B5E">
        <w:rPr>
          <w:rFonts w:eastAsia="Times New Roman"/>
          <w:sz w:val="24"/>
          <w:szCs w:val="24"/>
          <w:lang w:val="en-GB"/>
        </w:rPr>
        <w:t>image (</w:t>
      </w:r>
      <w:r w:rsidRPr="00EE7B5E">
        <w:rPr>
          <w:rFonts w:eastAsia="Times New Roman"/>
          <w:sz w:val="24"/>
          <w:szCs w:val="24"/>
          <w:lang w:val="en-GB"/>
        </w:rPr>
        <w:t xml:space="preserve">Mehrad et al., 2024). Virgin materials dependence is reduced when there is the use of renewable bamboo and recycled stainless steel. Extension of product lifecycle and disposable cup consumption reduction is supportive for progressing towards a circular economy. However, additional cost burden may be experienced by the firm with the use of smart technology in its business. Overall, an innovative product offering at Starbucks supports it in strengthening its market position and sustaining long-term growth.              </w:t>
      </w:r>
    </w:p>
    <w:p w14:paraId="1B211DB1" w14:textId="77777777" w:rsidR="00671D6C" w:rsidRPr="00EE7B5E" w:rsidRDefault="0066323A">
      <w:pPr>
        <w:spacing w:after="200" w:line="360" w:lineRule="auto"/>
        <w:jc w:val="both"/>
        <w:rPr>
          <w:rFonts w:eastAsia="Times New Roman"/>
          <w:b/>
          <w:bCs/>
          <w:sz w:val="24"/>
          <w:szCs w:val="24"/>
          <w:lang w:val="en-GB"/>
        </w:rPr>
      </w:pPr>
      <w:r w:rsidRPr="00EE7B5E">
        <w:rPr>
          <w:rFonts w:eastAsia="Times New Roman"/>
          <w:b/>
          <w:bCs/>
          <w:sz w:val="24"/>
          <w:szCs w:val="24"/>
          <w:lang w:val="en-GB"/>
        </w:rPr>
        <w:t>Price:</w:t>
      </w:r>
    </w:p>
    <w:p w14:paraId="607CCBC5" w14:textId="77777777" w:rsidR="00671D6C" w:rsidRPr="00EE7B5E" w:rsidRDefault="0066323A">
      <w:pPr>
        <w:spacing w:after="200" w:line="360" w:lineRule="auto"/>
        <w:jc w:val="both"/>
        <w:rPr>
          <w:rFonts w:eastAsia="Times New Roman"/>
          <w:sz w:val="24"/>
          <w:szCs w:val="24"/>
          <w:lang w:val="en-GB"/>
        </w:rPr>
      </w:pPr>
      <w:r w:rsidRPr="00EE7B5E">
        <w:rPr>
          <w:rFonts w:eastAsia="Times New Roman"/>
          <w:sz w:val="24"/>
          <w:szCs w:val="24"/>
          <w:lang w:val="en-GB"/>
        </w:rPr>
        <w:t>A premium value-based pricing strategy is valuable for brands in strengthening brand image and attracting high-value and conscious consumers. Therefore, this pricing approach is recommended to be adopted at Starbucks for its EcoSip Smart Tumbler product. Quality offering, innovation and sustainability priority in Starbucks’ operation enable it in maintaining a positive brand image (Singh et al., 2024). A strong global brand image is supportive for charging US$55–65 for its products. Use of recycled materials, smart technology and reward integration in the proposed strategy reflects that consumers can receive greater value from its offering. Under this pricing approach, the focus is on consumer value rather than only prioritising cost of production. However, competition can be expected as there is the availability of a wide range of premium reusable drinkware brands such as Stanley and MiiR (Grandviewresearch, 2026). Differentiation and premium position can be maintained with the offering of the EcoSip Smart Tumbler that adds hydration tracking and automotive rewards features. Consumers like first-time buyers, students and middle-</w:t>
      </w:r>
      <w:r w:rsidRPr="00EE7B5E">
        <w:rPr>
          <w:rFonts w:eastAsia="Times New Roman"/>
          <w:sz w:val="24"/>
          <w:szCs w:val="24"/>
          <w:lang w:val="en-GB"/>
        </w:rPr>
        <w:lastRenderedPageBreak/>
        <w:t xml:space="preserve">class families are price-sensitive, which can discourage them from using Starbucks’ products. This limitation can be addressed by the brand by introducing discounts and bundle offerings into operation. Consumers receiving benefits in product trials may be encouraged to repeat buying even at a premium price in offering. This approach is supportive for strengthening consumer value and maintaining a higher level of profitability in operation.          </w:t>
      </w:r>
    </w:p>
    <w:p w14:paraId="2EA22573" w14:textId="77777777" w:rsidR="00671D6C" w:rsidRPr="00EE7B5E" w:rsidRDefault="0066323A">
      <w:pPr>
        <w:spacing w:after="200" w:line="360" w:lineRule="auto"/>
        <w:jc w:val="both"/>
        <w:rPr>
          <w:rFonts w:eastAsia="Times New Roman"/>
          <w:b/>
          <w:bCs/>
          <w:sz w:val="24"/>
          <w:szCs w:val="24"/>
          <w:lang w:val="en-GB"/>
        </w:rPr>
      </w:pPr>
      <w:r w:rsidRPr="00EE7B5E">
        <w:rPr>
          <w:rFonts w:eastAsia="Times New Roman"/>
          <w:b/>
          <w:bCs/>
          <w:sz w:val="24"/>
          <w:szCs w:val="24"/>
          <w:lang w:val="en-GB"/>
        </w:rPr>
        <w:t>Place:</w:t>
      </w:r>
    </w:p>
    <w:p w14:paraId="1D83814D" w14:textId="77777777" w:rsidR="00671D6C" w:rsidRPr="00EE7B5E" w:rsidRDefault="0066323A">
      <w:pPr>
        <w:spacing w:after="200" w:line="360" w:lineRule="auto"/>
        <w:jc w:val="both"/>
        <w:rPr>
          <w:rFonts w:eastAsia="Times New Roman"/>
          <w:sz w:val="24"/>
          <w:szCs w:val="24"/>
          <w:lang w:val="en-GB"/>
        </w:rPr>
      </w:pPr>
      <w:r w:rsidRPr="00EE7B5E">
        <w:rPr>
          <w:rFonts w:eastAsia="Times New Roman"/>
          <w:sz w:val="24"/>
          <w:szCs w:val="24"/>
          <w:lang w:val="en-GB"/>
        </w:rPr>
        <w:t xml:space="preserve">An omnichannel approach for distribution of EcoSip Smart Tumbler needs to be adopted at </w:t>
      </w:r>
      <w:r w:rsidR="00DF4440" w:rsidRPr="00EE7B5E">
        <w:rPr>
          <w:rFonts w:eastAsia="Times New Roman"/>
          <w:sz w:val="24"/>
          <w:szCs w:val="24"/>
          <w:lang w:val="en-GB"/>
        </w:rPr>
        <w:t>Starbucks’</w:t>
      </w:r>
      <w:r w:rsidRPr="00EE7B5E">
        <w:rPr>
          <w:rFonts w:eastAsia="Times New Roman"/>
          <w:sz w:val="24"/>
          <w:szCs w:val="24"/>
          <w:lang w:val="en-GB"/>
        </w:rPr>
        <w:t xml:space="preserve"> operation so that consumers easily receive its products. A seamless purchasing experience encourages consumers to make repetitive purchases from the business (Darvidou, 2024). In Starbucks stores, the availability of products enables consumers for </w:t>
      </w:r>
      <w:r w:rsidR="00B654B7" w:rsidRPr="00EE7B5E">
        <w:rPr>
          <w:rFonts w:eastAsia="Times New Roman"/>
          <w:sz w:val="24"/>
          <w:szCs w:val="24"/>
          <w:lang w:val="en-GB"/>
        </w:rPr>
        <w:t>experiencing</w:t>
      </w:r>
      <w:r w:rsidRPr="00EE7B5E">
        <w:rPr>
          <w:rFonts w:eastAsia="Times New Roman"/>
          <w:sz w:val="24"/>
          <w:szCs w:val="24"/>
          <w:lang w:val="en-GB"/>
        </w:rPr>
        <w:t xml:space="preserve"> its features. Besides that, impulse purchases alongside beverage orders enhance its store operation. Besides retail stores, digital channels selling is equally important in today’s dynamic and competitive business market. Starbucks need to ensure that through its official website and mobile application, consumers can easily purchase the EcoSip Smart Tumbler. Convenient service and availability of product information and associated benefits are effective for capturing the attention of consumers, especially younger generations like Millennials and Gen Z (Zamborita et al., 2024). There is also a requirement of ensuring seamless ordering, real-time delivery and secure payment option for becoming the first choice for buying. In order to increase market reach, there is also a requirement making </w:t>
      </w:r>
      <w:r w:rsidR="00B654B7" w:rsidRPr="00EE7B5E">
        <w:rPr>
          <w:rFonts w:eastAsia="Times New Roman"/>
          <w:sz w:val="24"/>
          <w:szCs w:val="24"/>
          <w:lang w:val="en-GB"/>
        </w:rPr>
        <w:t>strategic</w:t>
      </w:r>
      <w:r w:rsidRPr="00EE7B5E">
        <w:rPr>
          <w:rFonts w:eastAsia="Times New Roman"/>
          <w:sz w:val="24"/>
          <w:szCs w:val="24"/>
          <w:lang w:val="en-GB"/>
        </w:rPr>
        <w:t xml:space="preserve"> partnership with e-commerce platforms like Amazon. Reusable and portable drinkware must also be available at university stores and airport stores so that students and frequent travellers can receive it. In comparison to a single sales channel, this approach is supportive for the sustainable growth of Starbucks.        </w:t>
      </w:r>
    </w:p>
    <w:p w14:paraId="59041640" w14:textId="77777777" w:rsidR="00671D6C" w:rsidRPr="00EE7B5E" w:rsidRDefault="0066323A">
      <w:pPr>
        <w:spacing w:after="200" w:line="360" w:lineRule="auto"/>
        <w:jc w:val="both"/>
        <w:rPr>
          <w:rFonts w:eastAsia="Times New Roman"/>
          <w:b/>
          <w:bCs/>
          <w:sz w:val="24"/>
          <w:szCs w:val="24"/>
          <w:lang w:val="en-GB"/>
        </w:rPr>
      </w:pPr>
      <w:r w:rsidRPr="00EE7B5E">
        <w:rPr>
          <w:rFonts w:eastAsia="Times New Roman"/>
          <w:b/>
          <w:bCs/>
          <w:sz w:val="24"/>
          <w:szCs w:val="24"/>
          <w:lang w:val="en-GB"/>
        </w:rPr>
        <w:t>Promotion:</w:t>
      </w:r>
    </w:p>
    <w:p w14:paraId="0CD686B2" w14:textId="77777777" w:rsidR="005D1452" w:rsidRPr="00EE7B5E" w:rsidRDefault="0066323A">
      <w:pPr>
        <w:spacing w:after="200" w:line="360" w:lineRule="auto"/>
        <w:jc w:val="both"/>
        <w:rPr>
          <w:rFonts w:eastAsia="Times New Roman"/>
          <w:sz w:val="24"/>
          <w:szCs w:val="24"/>
          <w:lang w:val="en-GB"/>
        </w:rPr>
      </w:pPr>
      <w:r w:rsidRPr="00EE7B5E">
        <w:rPr>
          <w:rFonts w:eastAsia="Times New Roman"/>
          <w:sz w:val="24"/>
          <w:szCs w:val="24"/>
          <w:lang w:val="en-GB"/>
        </w:rPr>
        <w:t>A consistent brand message for EcoSip Smart Tumbler can be carried out by Starbucks with its successful implementation of an Integrated Marketing Communications (IMC). Traditional and digital brand messages are well-aligned under IMC.  In gain</w:t>
      </w:r>
      <w:r w:rsidR="007E20F2" w:rsidRPr="00EE7B5E">
        <w:rPr>
          <w:rFonts w:eastAsia="Times New Roman"/>
          <w:sz w:val="24"/>
          <w:szCs w:val="24"/>
          <w:lang w:val="en-GB"/>
        </w:rPr>
        <w:t>in</w:t>
      </w:r>
      <w:r w:rsidRPr="00EE7B5E">
        <w:rPr>
          <w:rFonts w:eastAsia="Times New Roman"/>
          <w:sz w:val="24"/>
          <w:szCs w:val="24"/>
          <w:lang w:val="en-GB"/>
        </w:rPr>
        <w:t>g unified consumer experience, this is supportive for consumers (Jusuf, 2024). "</w:t>
      </w:r>
      <w:r w:rsidRPr="00EE7B5E">
        <w:rPr>
          <w:rFonts w:eastAsia="Times New Roman"/>
          <w:b/>
          <w:bCs/>
          <w:i/>
          <w:iCs/>
          <w:sz w:val="24"/>
          <w:szCs w:val="24"/>
          <w:lang w:val="en-GB"/>
        </w:rPr>
        <w:t xml:space="preserve">Sip Smart. Reuse More." </w:t>
      </w:r>
      <w:r w:rsidRPr="00EE7B5E">
        <w:rPr>
          <w:rFonts w:eastAsia="Times New Roman"/>
          <w:sz w:val="24"/>
          <w:szCs w:val="24"/>
          <w:lang w:val="en-GB"/>
        </w:rPr>
        <w:t>this tagline is used during campaigns and is supportive in capturing the attention of a wide range of consumers, especially eco-</w:t>
      </w:r>
      <w:r w:rsidR="007E20F2" w:rsidRPr="00EE7B5E">
        <w:rPr>
          <w:rFonts w:eastAsia="Times New Roman"/>
          <w:sz w:val="24"/>
          <w:szCs w:val="24"/>
          <w:lang w:val="en-GB"/>
        </w:rPr>
        <w:lastRenderedPageBreak/>
        <w:t>conscious</w:t>
      </w:r>
      <w:r w:rsidRPr="00EE7B5E">
        <w:rPr>
          <w:rFonts w:eastAsia="Times New Roman"/>
          <w:sz w:val="24"/>
          <w:szCs w:val="24"/>
          <w:lang w:val="en-GB"/>
        </w:rPr>
        <w:t xml:space="preserve"> consumers. In today’s digitally driven business environment, the use of social media tools like YouTube, Instagram, Facebook and TikTok is useful. Brand credibility can be strengthened by posting sustainable and innovative features of the product (Li and Lin, 2024). Personalised offering through app notifications and email marketing is effective for strengthening consumer value of consumers and increasing active engagement of consumers.</w:t>
      </w:r>
      <w:r w:rsidRPr="00EE7B5E">
        <w:rPr>
          <w:rFonts w:eastAsia="Times New Roman"/>
          <w:b/>
          <w:bCs/>
          <w:i/>
          <w:iCs/>
          <w:sz w:val="24"/>
          <w:szCs w:val="24"/>
          <w:lang w:val="en-GB"/>
        </w:rPr>
        <w:t xml:space="preserve"> "Bring Your Cup Challenge"</w:t>
      </w:r>
      <w:r w:rsidRPr="00EE7B5E">
        <w:rPr>
          <w:rFonts w:eastAsia="Times New Roman"/>
          <w:sz w:val="24"/>
          <w:szCs w:val="24"/>
          <w:lang w:val="en-GB"/>
        </w:rPr>
        <w:t xml:space="preserve"> can be another effective campaign approach that can be adopted at </w:t>
      </w:r>
      <w:r w:rsidR="00780A41" w:rsidRPr="00EE7B5E">
        <w:rPr>
          <w:rFonts w:eastAsia="Times New Roman"/>
          <w:sz w:val="24"/>
          <w:szCs w:val="24"/>
          <w:lang w:val="en-GB"/>
        </w:rPr>
        <w:t>Starbucks’</w:t>
      </w:r>
      <w:r w:rsidRPr="00EE7B5E">
        <w:rPr>
          <w:rFonts w:eastAsia="Times New Roman"/>
          <w:sz w:val="24"/>
          <w:szCs w:val="24"/>
          <w:lang w:val="en-GB"/>
        </w:rPr>
        <w:t xml:space="preserve"> operations. Under this campaign, when consumers share their positive experience of using a reusable cup, </w:t>
      </w:r>
      <w:r w:rsidR="00780A41" w:rsidRPr="00EE7B5E">
        <w:rPr>
          <w:rFonts w:eastAsia="Times New Roman"/>
          <w:sz w:val="24"/>
          <w:szCs w:val="24"/>
          <w:lang w:val="en-GB"/>
        </w:rPr>
        <w:t>using</w:t>
      </w:r>
      <w:r w:rsidRPr="00EE7B5E">
        <w:rPr>
          <w:rFonts w:eastAsia="Times New Roman"/>
          <w:sz w:val="24"/>
          <w:szCs w:val="24"/>
          <w:lang w:val="en-GB"/>
        </w:rPr>
        <w:t xml:space="preserve"> build interest among other consumers to use those. Moreover, awareness through digital media is supportive for building sustainable behaviour among consumers and increasing their engagement and strengthening loyalty level for the brand. In </w:t>
      </w:r>
      <w:r w:rsidR="00780A41" w:rsidRPr="00EE7B5E">
        <w:rPr>
          <w:rFonts w:eastAsia="Times New Roman"/>
          <w:sz w:val="24"/>
          <w:szCs w:val="24"/>
          <w:lang w:val="en-GB"/>
        </w:rPr>
        <w:t>Starbucks’</w:t>
      </w:r>
      <w:r w:rsidRPr="00EE7B5E">
        <w:rPr>
          <w:rFonts w:eastAsia="Times New Roman"/>
          <w:sz w:val="24"/>
          <w:szCs w:val="24"/>
          <w:lang w:val="en-GB"/>
        </w:rPr>
        <w:t xml:space="preserve"> sustainability offering, IMC supports it in </w:t>
      </w:r>
      <w:r w:rsidR="00780A41" w:rsidRPr="00EE7B5E">
        <w:rPr>
          <w:rFonts w:eastAsia="Times New Roman"/>
          <w:sz w:val="24"/>
          <w:szCs w:val="24"/>
          <w:lang w:val="en-GB"/>
        </w:rPr>
        <w:t>achieving</w:t>
      </w:r>
      <w:r w:rsidRPr="00EE7B5E">
        <w:rPr>
          <w:rFonts w:eastAsia="Times New Roman"/>
          <w:sz w:val="24"/>
          <w:szCs w:val="24"/>
          <w:lang w:val="en-GB"/>
        </w:rPr>
        <w:t xml:space="preserve"> long-term sustainable growth.  </w:t>
      </w:r>
    </w:p>
    <w:p w14:paraId="1CFA0E4B" w14:textId="77777777" w:rsidR="005D1452" w:rsidRPr="00EE7B5E" w:rsidRDefault="005D1452" w:rsidP="005D1452">
      <w:pPr>
        <w:pStyle w:val="Heading1"/>
        <w:rPr>
          <w:rFonts w:ascii="Arial" w:hAnsi="Arial"/>
          <w:lang w:val="en-GB"/>
        </w:rPr>
      </w:pPr>
      <w:bookmarkStart w:id="7" w:name="_Toc236246583"/>
      <w:r w:rsidRPr="00EE7B5E">
        <w:rPr>
          <w:rFonts w:ascii="Arial" w:hAnsi="Arial"/>
          <w:lang w:val="en-GB"/>
        </w:rPr>
        <w:t>Element 4: Reflection</w:t>
      </w:r>
      <w:bookmarkEnd w:id="7"/>
    </w:p>
    <w:p w14:paraId="40030C7E"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b/>
          <w:bCs/>
          <w:color w:val="000000"/>
        </w:rPr>
        <w:t>Description</w:t>
      </w:r>
    </w:p>
    <w:p w14:paraId="50030EEC"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color w:val="000000"/>
        </w:rPr>
        <w:t>My participation in developing the Starbucks EcoSip Smart Tumbler as a brand extension was a fantastic experience to apply marketing theories to a product. The task involved analyzing the sustainability issues faced by Starbucks and coming up with a novel idea for a product that would be consistent with the brand ethos of the company and its plans. I had to prepare a promotional poster and a presentation to present my idea effectively. In this process, I used the STDP model and the marketing mix to come up with a marketing strategy based on Gibbs' Reflective Cycle.</w:t>
      </w:r>
    </w:p>
    <w:p w14:paraId="206042B6"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b/>
          <w:bCs/>
          <w:color w:val="000000"/>
        </w:rPr>
        <w:t>Feelings</w:t>
      </w:r>
    </w:p>
    <w:p w14:paraId="27EC04D4"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color w:val="000000"/>
        </w:rPr>
        <w:t>At the start of the project, I had some doubts regarding the development of a sustainable product that was innovative and also profitable. The balance of environmental sustainability on one hand and customers' needs and profitability on the other seemed tough to manage. Also, I had some reservations regarding my ability to communicate my thoughts effectively in the limited time frame provided. However, I have gained confidence in my strategies by analyzing academic material and sustainability efforts by Starbucks. </w:t>
      </w:r>
    </w:p>
    <w:p w14:paraId="24820226"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b/>
          <w:bCs/>
          <w:color w:val="000000"/>
        </w:rPr>
        <w:lastRenderedPageBreak/>
        <w:t>Evaluation</w:t>
      </w:r>
    </w:p>
    <w:p w14:paraId="2A992A12"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color w:val="000000"/>
        </w:rPr>
        <w:t>This assignment provided me with an opportunity to learn many important things. The use of STDP made it easier for me to understand the concept of market segmentation, targeting, and positioning, and the marketing mix that combines product, price, place, and promotion in one marketing strategy (Mahohoma and Agbenyegah, 2025). However, sustainable marketing and digital customer engagement were also issues on which I gained more knowledge. Nevertheless, time management, poster design and presentation still posed challenges for me.</w:t>
      </w:r>
    </w:p>
    <w:p w14:paraId="50EFCC34"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b/>
          <w:bCs/>
          <w:color w:val="000000"/>
        </w:rPr>
        <w:t>Analysis</w:t>
      </w:r>
    </w:p>
    <w:p w14:paraId="1A79D4AA"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color w:val="000000"/>
        </w:rPr>
        <w:t>Through this project, I learned about brand development, consumer behavior, and sustainability impact marketing strategy. Whereas I realized that any effective brand extension should not only be in line with the original brand but also reflect changes in customer expectations (Keller, 1993). In addition, studying consumer needs helped me identify growing customer preferences toward environmental products with technological innovation. It was beneficial for me to rely on academic literature when making certain strategic decisions, as this helped develop my critical thinking skills and made me understand that sustainable marketing could benefit everyone (Elkington, 1998).</w:t>
      </w:r>
    </w:p>
    <w:p w14:paraId="4EE03534"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b/>
          <w:bCs/>
          <w:color w:val="000000"/>
        </w:rPr>
        <w:t>Conclusion</w:t>
      </w:r>
    </w:p>
    <w:p w14:paraId="0A65F59E"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color w:val="000000"/>
        </w:rPr>
        <w:t>This assignment provided me with an understanding of the concept of strategic marketing planning, brand management, and decision-making through evidence. I gained confidence in applying marketing theories in the context of business. It helped in improving my skills such as research, communication, and critical thinking. Preparing the poster and presentation has taught me the significance of communicating the marketing strategy. The integration of sustainability and technology proved helpful for the branding process.</w:t>
      </w:r>
    </w:p>
    <w:p w14:paraId="048C6D31"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b/>
          <w:bCs/>
          <w:color w:val="000000"/>
        </w:rPr>
        <w:t>Action Plan</w:t>
      </w:r>
    </w:p>
    <w:p w14:paraId="1A45AC85" w14:textId="77777777" w:rsidR="005D1452" w:rsidRPr="00EE7B5E" w:rsidRDefault="005D1452" w:rsidP="005D1452">
      <w:pPr>
        <w:pStyle w:val="NormalWeb"/>
        <w:spacing w:before="200" w:beforeAutospacing="0" w:after="200" w:afterAutospacing="0" w:line="360" w:lineRule="auto"/>
        <w:jc w:val="both"/>
        <w:rPr>
          <w:rFonts w:ascii="Arial" w:hAnsi="Arial" w:cs="Arial"/>
        </w:rPr>
      </w:pPr>
      <w:r w:rsidRPr="00EE7B5E">
        <w:rPr>
          <w:rFonts w:ascii="Arial" w:hAnsi="Arial" w:cs="Arial"/>
          <w:color w:val="000000"/>
        </w:rPr>
        <w:t xml:space="preserve">For the improvement of my future performance, I will make efforts to improve my presentation skills through practice and getting constructive feedback. In addition to this, I will try to improve my Canva design skills so that I can develop my marketing </w:t>
      </w:r>
      <w:r w:rsidRPr="00EE7B5E">
        <w:rPr>
          <w:rFonts w:ascii="Arial" w:hAnsi="Arial" w:cs="Arial"/>
          <w:color w:val="000000"/>
        </w:rPr>
        <w:lastRenderedPageBreak/>
        <w:t>designs engagingly. Additionally, I would like to integrate peer-reviewed literature along with critical analysis in my academic work. Moreover, I will also focus on sustainable marketing and digital innovation for better strategic decision-making.</w:t>
      </w:r>
    </w:p>
    <w:p w14:paraId="7DF83B3C" w14:textId="77777777" w:rsidR="005D1452" w:rsidRPr="00EE7B5E" w:rsidRDefault="005D1452" w:rsidP="005D1452">
      <w:pPr>
        <w:spacing w:line="360" w:lineRule="auto"/>
        <w:rPr>
          <w:lang w:val="en-GB"/>
        </w:rPr>
      </w:pPr>
    </w:p>
    <w:p w14:paraId="37057398" w14:textId="77777777" w:rsidR="009D6263" w:rsidRPr="00EE7B5E" w:rsidRDefault="009D6263" w:rsidP="005D1452">
      <w:pPr>
        <w:spacing w:after="200" w:line="360" w:lineRule="auto"/>
        <w:jc w:val="both"/>
        <w:rPr>
          <w:rFonts w:eastAsia="Times New Roman"/>
          <w:sz w:val="24"/>
          <w:szCs w:val="24"/>
          <w:lang w:val="en-GB"/>
        </w:rPr>
      </w:pPr>
    </w:p>
    <w:p w14:paraId="67305F5D" w14:textId="77777777" w:rsidR="009D6263" w:rsidRPr="00EE7B5E" w:rsidRDefault="009D6263" w:rsidP="005D1452">
      <w:pPr>
        <w:spacing w:line="360" w:lineRule="auto"/>
        <w:rPr>
          <w:rFonts w:eastAsia="Times New Roman"/>
          <w:sz w:val="24"/>
          <w:szCs w:val="24"/>
          <w:lang w:val="en-GB"/>
        </w:rPr>
      </w:pPr>
      <w:r w:rsidRPr="00EE7B5E">
        <w:rPr>
          <w:rFonts w:eastAsia="Times New Roman"/>
          <w:sz w:val="24"/>
          <w:szCs w:val="24"/>
          <w:lang w:val="en-GB"/>
        </w:rPr>
        <w:br w:type="page"/>
      </w:r>
    </w:p>
    <w:p w14:paraId="45C7681F" w14:textId="77777777" w:rsidR="009D6263" w:rsidRPr="00EE7B5E" w:rsidRDefault="009D6263" w:rsidP="009D6263">
      <w:pPr>
        <w:pStyle w:val="Heading1"/>
        <w:rPr>
          <w:rFonts w:ascii="Arial" w:hAnsi="Arial"/>
          <w:lang w:val="en-GB"/>
        </w:rPr>
      </w:pPr>
      <w:bookmarkStart w:id="8" w:name="_Toc236246584"/>
      <w:r w:rsidRPr="00EE7B5E">
        <w:rPr>
          <w:rFonts w:ascii="Arial" w:hAnsi="Arial"/>
          <w:lang w:val="en-GB"/>
        </w:rPr>
        <w:lastRenderedPageBreak/>
        <w:t>References</w:t>
      </w:r>
      <w:bookmarkEnd w:id="8"/>
    </w:p>
    <w:p w14:paraId="0DF25856" w14:textId="3C6125C3"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Alsafra, Z.,</w:t>
      </w:r>
      <w:r w:rsidR="00C029AE">
        <w:rPr>
          <w:rFonts w:ascii="Arial" w:hAnsi="Arial" w:cs="Arial"/>
          <w:lang w:val="en-US"/>
        </w:rPr>
        <w:t>et.al</w:t>
      </w:r>
      <w:r w:rsidRPr="00EE7B5E">
        <w:rPr>
          <w:rFonts w:ascii="Arial" w:hAnsi="Arial" w:cs="Arial"/>
          <w:lang w:val="en-US"/>
        </w:rPr>
        <w:t xml:space="preserve">, 2022. Consumption habits and brand loyalty of Belgian coffee consumers. </w:t>
      </w:r>
      <w:r w:rsidRPr="00EE7B5E">
        <w:rPr>
          <w:rFonts w:ascii="Arial" w:hAnsi="Arial" w:cs="Arial"/>
          <w:i/>
          <w:iCs/>
          <w:lang w:val="en-US"/>
        </w:rPr>
        <w:t>Foods</w:t>
      </w:r>
      <w:r w:rsidRPr="00EE7B5E">
        <w:rPr>
          <w:rFonts w:ascii="Arial" w:hAnsi="Arial" w:cs="Arial"/>
          <w:lang w:val="en-US"/>
        </w:rPr>
        <w:t xml:space="preserve">, </w:t>
      </w:r>
      <w:r w:rsidRPr="00EE7B5E">
        <w:rPr>
          <w:rFonts w:ascii="Arial" w:hAnsi="Arial" w:cs="Arial"/>
          <w:i/>
          <w:iCs/>
          <w:lang w:val="en-US"/>
        </w:rPr>
        <w:t>11</w:t>
      </w:r>
      <w:r w:rsidRPr="00EE7B5E">
        <w:rPr>
          <w:rFonts w:ascii="Arial" w:hAnsi="Arial" w:cs="Arial"/>
          <w:lang w:val="en-US"/>
        </w:rPr>
        <w:t xml:space="preserve">(7), p.969. </w:t>
      </w:r>
      <w:hyperlink r:id="rId12" w:history="1">
        <w:r w:rsidRPr="00EE7B5E">
          <w:rPr>
            <w:rStyle w:val="Hyperlink"/>
            <w:rFonts w:ascii="Arial" w:hAnsi="Arial" w:cs="Arial"/>
            <w:lang w:val="en-US"/>
          </w:rPr>
          <w:t>https://www.mdpi.com/2304-8158/11/7/969</w:t>
        </w:r>
      </w:hyperlink>
      <w:r w:rsidRPr="00EE7B5E">
        <w:rPr>
          <w:rFonts w:ascii="Arial" w:hAnsi="Arial" w:cs="Arial"/>
          <w:lang w:val="en-US"/>
        </w:rPr>
        <w:t> </w:t>
      </w:r>
    </w:p>
    <w:p w14:paraId="2533A460" w14:textId="2446B264"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Chitez, C.F.,</w:t>
      </w:r>
      <w:r w:rsidR="00C029AE">
        <w:rPr>
          <w:rFonts w:ascii="Arial" w:hAnsi="Arial" w:cs="Arial"/>
          <w:lang w:val="en-US"/>
        </w:rPr>
        <w:t>et.al</w:t>
      </w:r>
      <w:r w:rsidRPr="00EE7B5E">
        <w:rPr>
          <w:rFonts w:ascii="Arial" w:hAnsi="Arial" w:cs="Arial"/>
          <w:lang w:val="en-US"/>
        </w:rPr>
        <w:t xml:space="preserve">, (2025), April. ‘The Factors Influencing Customer Loyalty in UK-Based Coffee Businesses’. In </w:t>
      </w:r>
      <w:r w:rsidRPr="00EE7B5E">
        <w:rPr>
          <w:rFonts w:ascii="Arial" w:hAnsi="Arial" w:cs="Arial"/>
          <w:i/>
          <w:iCs/>
          <w:lang w:val="en-US"/>
        </w:rPr>
        <w:t>International Conference on Business and Technology</w:t>
      </w:r>
      <w:r w:rsidRPr="00EE7B5E">
        <w:rPr>
          <w:rFonts w:ascii="Arial" w:hAnsi="Arial" w:cs="Arial"/>
          <w:lang w:val="en-US"/>
        </w:rPr>
        <w:t xml:space="preserve"> (pp. 557-570). Cham: Springer Nature Switzerland. </w:t>
      </w:r>
      <w:hyperlink r:id="rId13" w:history="1">
        <w:r w:rsidRPr="00EE7B5E">
          <w:rPr>
            <w:rStyle w:val="Hyperlink"/>
            <w:rFonts w:ascii="Arial" w:hAnsi="Arial" w:cs="Arial"/>
            <w:lang w:val="en-US"/>
          </w:rPr>
          <w:t>https://myresearchspace.uws.ac.uk/ws/files/62315735/2025_04_02_Florin-Chitez_et_al_Loyalty_accepted.pdf</w:t>
        </w:r>
      </w:hyperlink>
      <w:r w:rsidRPr="00EE7B5E">
        <w:rPr>
          <w:rFonts w:ascii="Arial" w:hAnsi="Arial" w:cs="Arial"/>
          <w:lang w:val="en-US"/>
        </w:rPr>
        <w:t> </w:t>
      </w:r>
    </w:p>
    <w:p w14:paraId="4935B524"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000000"/>
        </w:rPr>
        <w:t xml:space="preserve">Creative-solution (2026). </w:t>
      </w:r>
      <w:r w:rsidRPr="00EE7B5E">
        <w:rPr>
          <w:rFonts w:ascii="Arial" w:hAnsi="Arial" w:cs="Arial"/>
          <w:i/>
          <w:iCs/>
          <w:color w:val="000000"/>
        </w:rPr>
        <w:t>4P Marketing Mix</w:t>
      </w:r>
      <w:r w:rsidRPr="00EE7B5E">
        <w:rPr>
          <w:rFonts w:ascii="Arial" w:hAnsi="Arial" w:cs="Arial"/>
          <w:color w:val="000000"/>
        </w:rPr>
        <w:t>. Available from:</w:t>
      </w:r>
      <w:r w:rsidRPr="00EE7B5E">
        <w:rPr>
          <w:rFonts w:ascii="Arial" w:hAnsi="Arial" w:cs="Arial"/>
        </w:rPr>
        <w:t xml:space="preserve"> </w:t>
      </w:r>
      <w:hyperlink r:id="rId14" w:history="1">
        <w:r w:rsidRPr="00EE7B5E">
          <w:rPr>
            <w:rStyle w:val="Hyperlink"/>
            <w:rFonts w:ascii="Arial" w:hAnsi="Arial" w:cs="Arial"/>
            <w:color w:val="1155CC"/>
          </w:rPr>
          <w:t>https://creative-solution.com/4-ps-of-marketing-mix/</w:t>
        </w:r>
      </w:hyperlink>
      <w:r w:rsidRPr="00EE7B5E">
        <w:rPr>
          <w:rFonts w:ascii="Arial" w:hAnsi="Arial" w:cs="Arial"/>
          <w:color w:val="000000"/>
        </w:rPr>
        <w:t xml:space="preserve"> (Accessed July 29,2026)</w:t>
      </w:r>
    </w:p>
    <w:p w14:paraId="2C72FDBF"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222222"/>
          <w:shd w:val="clear" w:color="auto" w:fill="FFFFFF"/>
        </w:rPr>
        <w:t xml:space="preserve">Darvidou, K., (2024). ‘Omnichannel marketing in the digital age: Creating consistent, personalized and connected customer experiences’. </w:t>
      </w:r>
      <w:r w:rsidRPr="00EE7B5E">
        <w:rPr>
          <w:rFonts w:ascii="Arial" w:hAnsi="Arial" w:cs="Arial"/>
          <w:i/>
          <w:iCs/>
          <w:color w:val="222222"/>
          <w:shd w:val="clear" w:color="auto" w:fill="FFFFFF"/>
        </w:rPr>
        <w:t>Technium Business and Management</w:t>
      </w:r>
      <w:r w:rsidRPr="00EE7B5E">
        <w:rPr>
          <w:rFonts w:ascii="Arial" w:hAnsi="Arial" w:cs="Arial"/>
          <w:color w:val="222222"/>
          <w:shd w:val="clear" w:color="auto" w:fill="FFFFFF"/>
        </w:rPr>
        <w:t xml:space="preserve">, </w:t>
      </w:r>
      <w:r w:rsidRPr="00EE7B5E">
        <w:rPr>
          <w:rFonts w:ascii="Arial" w:hAnsi="Arial" w:cs="Arial"/>
          <w:i/>
          <w:iCs/>
          <w:color w:val="222222"/>
          <w:shd w:val="clear" w:color="auto" w:fill="FFFFFF"/>
        </w:rPr>
        <w:t>10</w:t>
      </w:r>
      <w:r w:rsidRPr="00EE7B5E">
        <w:rPr>
          <w:rFonts w:ascii="Arial" w:hAnsi="Arial" w:cs="Arial"/>
          <w:color w:val="222222"/>
          <w:shd w:val="clear" w:color="auto" w:fill="FFFFFF"/>
        </w:rPr>
        <w:t>, pp.34-54.</w:t>
      </w:r>
      <w:r w:rsidRPr="00EE7B5E">
        <w:rPr>
          <w:rFonts w:ascii="Arial" w:hAnsi="Arial" w:cs="Arial"/>
          <w:color w:val="000000"/>
        </w:rPr>
        <w:t xml:space="preserve"> </w:t>
      </w:r>
      <w:hyperlink r:id="rId15" w:history="1">
        <w:r w:rsidRPr="00EE7B5E">
          <w:rPr>
            <w:rStyle w:val="Hyperlink"/>
            <w:rFonts w:ascii="Arial" w:hAnsi="Arial" w:cs="Arial"/>
            <w:color w:val="1155CC"/>
          </w:rPr>
          <w:t>https://pdfs.semanticscholar.org/1c59/2a4545a5e7968b709784a9016395e35c86a6.pdf</w:t>
        </w:r>
      </w:hyperlink>
    </w:p>
    <w:p w14:paraId="527D4FCB" w14:textId="77777777"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 xml:space="preserve">Dessie, T., (2025). ‘Designing Personalized Coffee Experiences in Modern E-commerce for Enhanced User Engagement and Sales’. </w:t>
      </w:r>
      <w:hyperlink r:id="rId16" w:history="1">
        <w:r w:rsidRPr="00EE7B5E">
          <w:rPr>
            <w:rStyle w:val="Hyperlink"/>
            <w:rFonts w:ascii="Arial" w:hAnsi="Arial" w:cs="Arial"/>
            <w:lang w:val="en-US"/>
          </w:rPr>
          <w:t>https://www.theseus.fi/bitstream/handle/10024/891941/Dessie_Tewodros.pdf?sequence=2</w:t>
        </w:r>
      </w:hyperlink>
      <w:r w:rsidRPr="00EE7B5E">
        <w:rPr>
          <w:rFonts w:ascii="Arial" w:hAnsi="Arial" w:cs="Arial"/>
          <w:lang w:val="en-US"/>
        </w:rPr>
        <w:t> </w:t>
      </w:r>
    </w:p>
    <w:p w14:paraId="2C6AFC8F" w14:textId="77777777"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 xml:space="preserve">Elad., B (2024). </w:t>
      </w:r>
      <w:r w:rsidRPr="00EE7B5E">
        <w:rPr>
          <w:rFonts w:ascii="Arial" w:hAnsi="Arial" w:cs="Arial"/>
          <w:i/>
          <w:iCs/>
          <w:lang w:val="en-US"/>
        </w:rPr>
        <w:t>Starbucks Statistics 2024 – By Revenue, Locations, Payment Options, Customer Behavior, Customer Profile, Mobile App and Country</w:t>
      </w:r>
      <w:r w:rsidRPr="00EE7B5E">
        <w:rPr>
          <w:rFonts w:ascii="Arial" w:hAnsi="Arial" w:cs="Arial"/>
          <w:lang w:val="en-US"/>
        </w:rPr>
        <w:t>. Available from:</w:t>
      </w:r>
      <w:hyperlink r:id="rId17" w:history="1">
        <w:r w:rsidRPr="00EE7B5E">
          <w:rPr>
            <w:rStyle w:val="Hyperlink"/>
            <w:rFonts w:ascii="Arial" w:hAnsi="Arial" w:cs="Arial"/>
            <w:lang w:val="en-US"/>
          </w:rPr>
          <w:t>https://www.enterpriseappstoday.com/stats/starbucks-statistics.html</w:t>
        </w:r>
      </w:hyperlink>
      <w:r w:rsidRPr="00EE7B5E">
        <w:rPr>
          <w:rFonts w:ascii="Arial" w:hAnsi="Arial" w:cs="Arial"/>
          <w:lang w:val="en-US"/>
        </w:rPr>
        <w:t xml:space="preserve"> (Accessed July 29,2026)</w:t>
      </w:r>
    </w:p>
    <w:p w14:paraId="1F67BD50" w14:textId="77777777" w:rsidR="00CA4184" w:rsidRPr="00EE7B5E" w:rsidRDefault="00CA4184" w:rsidP="005D1452">
      <w:pPr>
        <w:pStyle w:val="NormalWeb"/>
        <w:spacing w:after="240" w:line="360" w:lineRule="auto"/>
        <w:jc w:val="both"/>
        <w:rPr>
          <w:rFonts w:ascii="Arial" w:hAnsi="Arial" w:cs="Arial"/>
        </w:rPr>
      </w:pPr>
      <w:r w:rsidRPr="00EE7B5E">
        <w:rPr>
          <w:rFonts w:ascii="Arial" w:hAnsi="Arial" w:cs="Arial"/>
        </w:rPr>
        <w:t>Elkington, J., (1998). ‘Partnerships from cannibals with forks: The triple bottom line of 21st</w:t>
      </w:r>
      <w:r w:rsidRPr="00EE7B5E">
        <w:rPr>
          <w:rFonts w:ascii="Cambria Math" w:hAnsi="Cambria Math" w:cs="Cambria Math"/>
        </w:rPr>
        <w:t>‐</w:t>
      </w:r>
      <w:r w:rsidRPr="00EE7B5E">
        <w:rPr>
          <w:rFonts w:ascii="Arial" w:hAnsi="Arial" w:cs="Arial"/>
        </w:rPr>
        <w:t xml:space="preserve">century business.’ </w:t>
      </w:r>
      <w:r w:rsidRPr="00EE7B5E">
        <w:rPr>
          <w:rFonts w:ascii="Arial" w:hAnsi="Arial" w:cs="Arial"/>
          <w:i/>
          <w:iCs/>
        </w:rPr>
        <w:t>Environmental quality management</w:t>
      </w:r>
      <w:r w:rsidRPr="00EE7B5E">
        <w:rPr>
          <w:rFonts w:ascii="Arial" w:hAnsi="Arial" w:cs="Arial"/>
        </w:rPr>
        <w:t xml:space="preserve">, </w:t>
      </w:r>
      <w:r w:rsidRPr="00EE7B5E">
        <w:rPr>
          <w:rFonts w:ascii="Arial" w:hAnsi="Arial" w:cs="Arial"/>
          <w:i/>
          <w:iCs/>
        </w:rPr>
        <w:t>8</w:t>
      </w:r>
      <w:r w:rsidRPr="00EE7B5E">
        <w:rPr>
          <w:rFonts w:ascii="Arial" w:hAnsi="Arial" w:cs="Arial"/>
        </w:rPr>
        <w:t xml:space="preserve">(1), pp.37-51. </w:t>
      </w:r>
      <w:hyperlink r:id="rId18" w:history="1">
        <w:r w:rsidRPr="00EE7B5E">
          <w:rPr>
            <w:rStyle w:val="Hyperlink"/>
            <w:rFonts w:ascii="Arial" w:hAnsi="Arial" w:cs="Arial"/>
          </w:rPr>
          <w:t>https://proppg.ufersa.edu.br/wp-content/uploads/sites/11/2016/10/Referencia-de-Lilian-Giesta-Triple-bottom-line-in-21-century-2.pdf</w:t>
        </w:r>
      </w:hyperlink>
      <w:r w:rsidRPr="00EE7B5E">
        <w:rPr>
          <w:rFonts w:ascii="Arial" w:hAnsi="Arial" w:cs="Arial"/>
        </w:rPr>
        <w:t> </w:t>
      </w:r>
    </w:p>
    <w:p w14:paraId="69D664DA" w14:textId="77777777" w:rsidR="00CA4184" w:rsidRPr="00CA4184" w:rsidRDefault="00CA4184" w:rsidP="00CA4184">
      <w:pPr>
        <w:pStyle w:val="NormalWeb"/>
        <w:spacing w:after="240" w:line="360" w:lineRule="auto"/>
        <w:jc w:val="both"/>
        <w:rPr>
          <w:rFonts w:ascii="Arial" w:hAnsi="Arial" w:cs="Arial"/>
          <w:lang w:val="en-IN"/>
        </w:rPr>
      </w:pPr>
      <w:r w:rsidRPr="00CA4184">
        <w:rPr>
          <w:rFonts w:ascii="Arial" w:hAnsi="Arial" w:cs="Arial"/>
          <w:lang w:val="en-US"/>
        </w:rPr>
        <w:lastRenderedPageBreak/>
        <w:t xml:space="preserve">Environment.ec.europa.eu (2026). </w:t>
      </w:r>
      <w:r w:rsidRPr="00CA4184">
        <w:rPr>
          <w:rFonts w:ascii="Arial" w:hAnsi="Arial" w:cs="Arial"/>
          <w:i/>
          <w:iCs/>
          <w:lang w:val="en-US"/>
        </w:rPr>
        <w:t>Single-use plastics</w:t>
      </w:r>
      <w:r w:rsidRPr="00CA4184">
        <w:rPr>
          <w:rFonts w:ascii="Arial" w:hAnsi="Arial" w:cs="Arial"/>
          <w:lang w:val="en-US"/>
        </w:rPr>
        <w:t xml:space="preserve">. Available from: </w:t>
      </w:r>
      <w:hyperlink r:id="rId19" w:history="1">
        <w:r w:rsidRPr="00CA4184">
          <w:rPr>
            <w:rStyle w:val="Hyperlink"/>
            <w:rFonts w:ascii="Arial" w:hAnsi="Arial" w:cs="Arial"/>
            <w:lang w:val="en-US"/>
          </w:rPr>
          <w:t>https://environment.ec.europa.eu/topics/plastics/single-use-plastics_en</w:t>
        </w:r>
      </w:hyperlink>
      <w:r w:rsidRPr="00CA4184">
        <w:rPr>
          <w:rFonts w:ascii="Arial" w:hAnsi="Arial" w:cs="Arial"/>
          <w:lang w:val="en-US"/>
        </w:rPr>
        <w:t xml:space="preserve"> </w:t>
      </w:r>
    </w:p>
    <w:p w14:paraId="60E7E146"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000000"/>
        </w:rPr>
        <w:t>Grandviewresearch (2026).</w:t>
      </w:r>
      <w:r w:rsidRPr="00EE7B5E">
        <w:rPr>
          <w:rFonts w:ascii="Arial" w:hAnsi="Arial" w:cs="Arial"/>
          <w:i/>
          <w:iCs/>
          <w:color w:val="000000"/>
        </w:rPr>
        <w:t xml:space="preserve"> Reusable Water Bottle Market (2026 - 2033)</w:t>
      </w:r>
      <w:r w:rsidRPr="00EE7B5E">
        <w:rPr>
          <w:rFonts w:ascii="Arial" w:hAnsi="Arial" w:cs="Arial"/>
          <w:color w:val="000000"/>
        </w:rPr>
        <w:t>. Available from: </w:t>
      </w:r>
      <w:hyperlink r:id="rId20" w:history="1">
        <w:r w:rsidRPr="00EE7B5E">
          <w:rPr>
            <w:rStyle w:val="Hyperlink"/>
            <w:rFonts w:ascii="Arial" w:hAnsi="Arial" w:cs="Arial"/>
            <w:color w:val="1155CC"/>
          </w:rPr>
          <w:t>https://www.grandviewresearch.com/industry-analysis/reusable-water-bottle-market</w:t>
        </w:r>
      </w:hyperlink>
      <w:r w:rsidRPr="00EE7B5E">
        <w:rPr>
          <w:rFonts w:ascii="Arial" w:hAnsi="Arial" w:cs="Arial"/>
          <w:color w:val="000000"/>
        </w:rPr>
        <w:t>  (Accessed July 29,2026)</w:t>
      </w:r>
    </w:p>
    <w:p w14:paraId="3ABA31B7" w14:textId="77777777"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 xml:space="preserve">Helmold, M., (2022). ‘Market segmentation, targeting, differentiation and positioning’. In </w:t>
      </w:r>
      <w:r w:rsidRPr="00EE7B5E">
        <w:rPr>
          <w:rFonts w:ascii="Arial" w:hAnsi="Arial" w:cs="Arial"/>
          <w:i/>
          <w:iCs/>
          <w:lang w:val="en-US"/>
        </w:rPr>
        <w:t>Performance Excellence in Marketing, Sales and Pricing: Leveraging Change, Lean and Innovation Management</w:t>
      </w:r>
      <w:r w:rsidRPr="00EE7B5E">
        <w:rPr>
          <w:rFonts w:ascii="Arial" w:hAnsi="Arial" w:cs="Arial"/>
          <w:lang w:val="en-US"/>
        </w:rPr>
        <w:t xml:space="preserve"> (pp. 105-116). Cham: Springer International Publishing. </w:t>
      </w:r>
      <w:hyperlink r:id="rId21" w:history="1">
        <w:r w:rsidRPr="00EE7B5E">
          <w:rPr>
            <w:rStyle w:val="Hyperlink"/>
            <w:rFonts w:ascii="Arial" w:hAnsi="Arial" w:cs="Arial"/>
            <w:lang w:val="en-US"/>
          </w:rPr>
          <w:t>https://link.springer.com/chapter/10.1007/978-3-031-10097-0_10</w:t>
        </w:r>
      </w:hyperlink>
      <w:r w:rsidRPr="00EE7B5E">
        <w:rPr>
          <w:rFonts w:ascii="Arial" w:hAnsi="Arial" w:cs="Arial"/>
          <w:lang w:val="en-US"/>
        </w:rPr>
        <w:t> </w:t>
      </w:r>
    </w:p>
    <w:p w14:paraId="141219EB"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000000"/>
        </w:rPr>
        <w:t> </w:t>
      </w:r>
      <w:r w:rsidRPr="00EE7B5E">
        <w:rPr>
          <w:rFonts w:ascii="Arial" w:hAnsi="Arial" w:cs="Arial"/>
          <w:color w:val="222222"/>
          <w:shd w:val="clear" w:color="auto" w:fill="FFFFFF"/>
        </w:rPr>
        <w:t xml:space="preserve">Jusuf, D.I., (2024). ‘Integrated Marketing: A Powerful Strategy for Increasing Brand Awareness’. </w:t>
      </w:r>
      <w:r w:rsidRPr="00EE7B5E">
        <w:rPr>
          <w:rFonts w:ascii="Arial" w:hAnsi="Arial" w:cs="Arial"/>
          <w:i/>
          <w:iCs/>
          <w:color w:val="222222"/>
          <w:shd w:val="clear" w:color="auto" w:fill="FFFFFF"/>
        </w:rPr>
        <w:t>Best Journal of Administration and Management</w:t>
      </w:r>
      <w:r w:rsidRPr="00EE7B5E">
        <w:rPr>
          <w:rFonts w:ascii="Arial" w:hAnsi="Arial" w:cs="Arial"/>
          <w:color w:val="222222"/>
          <w:shd w:val="clear" w:color="auto" w:fill="FFFFFF"/>
        </w:rPr>
        <w:t xml:space="preserve">, </w:t>
      </w:r>
      <w:r w:rsidRPr="00EE7B5E">
        <w:rPr>
          <w:rFonts w:ascii="Arial" w:hAnsi="Arial" w:cs="Arial"/>
          <w:i/>
          <w:iCs/>
          <w:color w:val="222222"/>
          <w:shd w:val="clear" w:color="auto" w:fill="FFFFFF"/>
        </w:rPr>
        <w:t>2</w:t>
      </w:r>
      <w:r w:rsidRPr="00EE7B5E">
        <w:rPr>
          <w:rFonts w:ascii="Arial" w:hAnsi="Arial" w:cs="Arial"/>
          <w:color w:val="222222"/>
          <w:shd w:val="clear" w:color="auto" w:fill="FFFFFF"/>
        </w:rPr>
        <w:t>(3), pp.104-109.</w:t>
      </w:r>
      <w:r w:rsidRPr="00EE7B5E">
        <w:rPr>
          <w:rFonts w:ascii="Arial" w:hAnsi="Arial" w:cs="Arial"/>
          <w:color w:val="000000"/>
        </w:rPr>
        <w:t xml:space="preserve"> </w:t>
      </w:r>
      <w:hyperlink r:id="rId22" w:history="1">
        <w:r w:rsidRPr="00EE7B5E">
          <w:rPr>
            <w:rStyle w:val="Hyperlink"/>
            <w:rFonts w:ascii="Arial" w:hAnsi="Arial" w:cs="Arial"/>
            <w:color w:val="1155CC"/>
          </w:rPr>
          <w:t>https://internationalpublisher.id/journal/index.php/Bejam/article/download/149/159</w:t>
        </w:r>
      </w:hyperlink>
    </w:p>
    <w:p w14:paraId="1578F715" w14:textId="77777777" w:rsidR="00CA4184" w:rsidRPr="00EE7B5E" w:rsidRDefault="00CA4184" w:rsidP="005D1452">
      <w:pPr>
        <w:pStyle w:val="NormalWeb"/>
        <w:spacing w:after="240" w:line="360" w:lineRule="auto"/>
        <w:jc w:val="both"/>
        <w:rPr>
          <w:rFonts w:ascii="Arial" w:hAnsi="Arial" w:cs="Arial"/>
        </w:rPr>
      </w:pPr>
      <w:r w:rsidRPr="00EE7B5E">
        <w:rPr>
          <w:rFonts w:ascii="Arial" w:hAnsi="Arial" w:cs="Arial"/>
        </w:rPr>
        <w:t xml:space="preserve">Keller, K.L., (1993). ‘Conceptualizing, measuring, and managing customer-based brand equity.’ </w:t>
      </w:r>
      <w:r w:rsidRPr="00EE7B5E">
        <w:rPr>
          <w:rFonts w:ascii="Arial" w:hAnsi="Arial" w:cs="Arial"/>
          <w:i/>
          <w:iCs/>
        </w:rPr>
        <w:t>Journal of marketing</w:t>
      </w:r>
      <w:r w:rsidRPr="00EE7B5E">
        <w:rPr>
          <w:rFonts w:ascii="Arial" w:hAnsi="Arial" w:cs="Arial"/>
        </w:rPr>
        <w:t xml:space="preserve">, </w:t>
      </w:r>
      <w:r w:rsidRPr="00EE7B5E">
        <w:rPr>
          <w:rFonts w:ascii="Arial" w:hAnsi="Arial" w:cs="Arial"/>
          <w:i/>
          <w:iCs/>
        </w:rPr>
        <w:t>57</w:t>
      </w:r>
      <w:r w:rsidRPr="00EE7B5E">
        <w:rPr>
          <w:rFonts w:ascii="Arial" w:hAnsi="Arial" w:cs="Arial"/>
        </w:rPr>
        <w:t xml:space="preserve">(1), pp.1-22.  </w:t>
      </w:r>
      <w:hyperlink r:id="rId23" w:history="1">
        <w:r w:rsidRPr="00EE7B5E">
          <w:rPr>
            <w:rStyle w:val="Hyperlink"/>
            <w:rFonts w:ascii="Arial" w:hAnsi="Arial" w:cs="Arial"/>
          </w:rPr>
          <w:t>https://www.academia.edu/download/61822590/Keller20200118-72367-159uocs.pdf</w:t>
        </w:r>
      </w:hyperlink>
      <w:r w:rsidRPr="00EE7B5E">
        <w:rPr>
          <w:rFonts w:ascii="Arial" w:hAnsi="Arial" w:cs="Arial"/>
        </w:rPr>
        <w:t> </w:t>
      </w:r>
    </w:p>
    <w:p w14:paraId="5CABA8A2"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222222"/>
          <w:shd w:val="clear" w:color="auto" w:fill="FFFFFF"/>
        </w:rPr>
        <w:t xml:space="preserve">Li, Y.F. and Lin, F.S., (2024). ‘Exploring design strategies for cultivating sustainability and enhancing brand image in personal care product brands’. </w:t>
      </w:r>
      <w:r w:rsidRPr="00EE7B5E">
        <w:rPr>
          <w:rFonts w:ascii="Arial" w:hAnsi="Arial" w:cs="Arial"/>
          <w:i/>
          <w:iCs/>
          <w:color w:val="222222"/>
          <w:shd w:val="clear" w:color="auto" w:fill="FFFFFF"/>
        </w:rPr>
        <w:t>Sustainability</w:t>
      </w:r>
      <w:r w:rsidRPr="00EE7B5E">
        <w:rPr>
          <w:rFonts w:ascii="Arial" w:hAnsi="Arial" w:cs="Arial"/>
          <w:color w:val="222222"/>
          <w:shd w:val="clear" w:color="auto" w:fill="FFFFFF"/>
        </w:rPr>
        <w:t xml:space="preserve">, </w:t>
      </w:r>
      <w:r w:rsidRPr="00EE7B5E">
        <w:rPr>
          <w:rFonts w:ascii="Arial" w:hAnsi="Arial" w:cs="Arial"/>
          <w:i/>
          <w:iCs/>
          <w:color w:val="222222"/>
          <w:shd w:val="clear" w:color="auto" w:fill="FFFFFF"/>
        </w:rPr>
        <w:t>16</w:t>
      </w:r>
      <w:r w:rsidRPr="00EE7B5E">
        <w:rPr>
          <w:rFonts w:ascii="Arial" w:hAnsi="Arial" w:cs="Arial"/>
          <w:color w:val="222222"/>
          <w:shd w:val="clear" w:color="auto" w:fill="FFFFFF"/>
        </w:rPr>
        <w:t>(6), p.2476.</w:t>
      </w:r>
      <w:r w:rsidRPr="00EE7B5E">
        <w:rPr>
          <w:rFonts w:ascii="Arial" w:hAnsi="Arial" w:cs="Arial"/>
          <w:color w:val="000000"/>
        </w:rPr>
        <w:t xml:space="preserve"> </w:t>
      </w:r>
      <w:hyperlink r:id="rId24" w:history="1">
        <w:r w:rsidRPr="00EE7B5E">
          <w:rPr>
            <w:rStyle w:val="Hyperlink"/>
            <w:rFonts w:ascii="Arial" w:hAnsi="Arial" w:cs="Arial"/>
            <w:color w:val="1155CC"/>
          </w:rPr>
          <w:t>https://www.mdpi.com/2071-1050/16/6/2476</w:t>
        </w:r>
      </w:hyperlink>
    </w:p>
    <w:p w14:paraId="40713E0C" w14:textId="77777777"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 xml:space="preserve">Lim, M.Y., Robb, D.A., Wilson, B.W. and Hastie, H., (2023), ‘August. Feeding the coffee habit: A longitudinal study of a robo-barista’. In </w:t>
      </w:r>
      <w:r w:rsidRPr="00EE7B5E">
        <w:rPr>
          <w:rFonts w:ascii="Arial" w:hAnsi="Arial" w:cs="Arial"/>
          <w:i/>
          <w:iCs/>
          <w:lang w:val="en-US"/>
        </w:rPr>
        <w:t>2023 32nd IEEE International Conference on Robot and Human Interactive Communication (RO-MAN)</w:t>
      </w:r>
      <w:r w:rsidRPr="00EE7B5E">
        <w:rPr>
          <w:rFonts w:ascii="Arial" w:hAnsi="Arial" w:cs="Arial"/>
          <w:lang w:val="en-US"/>
        </w:rPr>
        <w:t xml:space="preserve"> (pp. 1983-1990). IEEE. </w:t>
      </w:r>
      <w:hyperlink r:id="rId25" w:history="1">
        <w:r w:rsidRPr="00EE7B5E">
          <w:rPr>
            <w:rStyle w:val="Hyperlink"/>
            <w:rFonts w:ascii="Arial" w:hAnsi="Arial" w:cs="Arial"/>
            <w:lang w:val="en-US"/>
          </w:rPr>
          <w:t>https://arxiv.org/pdf/2309.02942</w:t>
        </w:r>
      </w:hyperlink>
      <w:r w:rsidRPr="00EE7B5E">
        <w:rPr>
          <w:rFonts w:ascii="Arial" w:hAnsi="Arial" w:cs="Arial"/>
          <w:lang w:val="en-US"/>
        </w:rPr>
        <w:t> </w:t>
      </w:r>
    </w:p>
    <w:p w14:paraId="53661B1D" w14:textId="77777777" w:rsidR="00CA4184" w:rsidRPr="00EE7B5E" w:rsidRDefault="00CA4184" w:rsidP="005D1452">
      <w:pPr>
        <w:pStyle w:val="NormalWeb"/>
        <w:spacing w:after="240" w:line="360" w:lineRule="auto"/>
        <w:jc w:val="both"/>
        <w:rPr>
          <w:rFonts w:ascii="Arial" w:hAnsi="Arial" w:cs="Arial"/>
        </w:rPr>
      </w:pPr>
      <w:r w:rsidRPr="00EE7B5E">
        <w:rPr>
          <w:rFonts w:ascii="Arial" w:hAnsi="Arial" w:cs="Arial"/>
        </w:rPr>
        <w:t xml:space="preserve">Mahohoma, N. and Agbenyegah, A.T., (2025). ‘The impact of the 4Ps marketing mix on Durban's Micro and Small Enterprises.’ </w:t>
      </w:r>
      <w:r w:rsidRPr="00EE7B5E">
        <w:rPr>
          <w:rFonts w:ascii="Arial" w:hAnsi="Arial" w:cs="Arial"/>
          <w:i/>
          <w:iCs/>
        </w:rPr>
        <w:t>International Journal of Business Ecosystem &amp; Strategy (2687-2293)</w:t>
      </w:r>
      <w:r w:rsidRPr="00EE7B5E">
        <w:rPr>
          <w:rFonts w:ascii="Arial" w:hAnsi="Arial" w:cs="Arial"/>
        </w:rPr>
        <w:t xml:space="preserve">, </w:t>
      </w:r>
      <w:r w:rsidRPr="00EE7B5E">
        <w:rPr>
          <w:rFonts w:ascii="Arial" w:hAnsi="Arial" w:cs="Arial"/>
          <w:i/>
          <w:iCs/>
        </w:rPr>
        <w:t>7</w:t>
      </w:r>
      <w:r w:rsidRPr="00EE7B5E">
        <w:rPr>
          <w:rFonts w:ascii="Arial" w:hAnsi="Arial" w:cs="Arial"/>
        </w:rPr>
        <w:t xml:space="preserve">(2), pp.67-74. </w:t>
      </w:r>
      <w:hyperlink r:id="rId26" w:history="1">
        <w:r w:rsidRPr="00EE7B5E">
          <w:rPr>
            <w:rStyle w:val="Hyperlink"/>
            <w:rFonts w:ascii="Arial" w:hAnsi="Arial" w:cs="Arial"/>
          </w:rPr>
          <w:t>https://bussecon.com/ojs/index.php/ijbes/article/download/593/424</w:t>
        </w:r>
      </w:hyperlink>
      <w:r w:rsidRPr="00EE7B5E">
        <w:rPr>
          <w:rFonts w:ascii="Arial" w:hAnsi="Arial" w:cs="Arial"/>
        </w:rPr>
        <w:t>  </w:t>
      </w:r>
    </w:p>
    <w:p w14:paraId="0F2B0FB0" w14:textId="24C1A765"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lastRenderedPageBreak/>
        <w:t>Mazeaud, S.,</w:t>
      </w:r>
      <w:r w:rsidR="00C029AE">
        <w:rPr>
          <w:rFonts w:ascii="Arial" w:hAnsi="Arial" w:cs="Arial"/>
          <w:lang w:val="en-US"/>
        </w:rPr>
        <w:t>et.al</w:t>
      </w:r>
      <w:r w:rsidRPr="00EE7B5E">
        <w:rPr>
          <w:rFonts w:ascii="Arial" w:hAnsi="Arial" w:cs="Arial"/>
          <w:lang w:val="en-US"/>
        </w:rPr>
        <w:t xml:space="preserve">, (2022). ‘Coffee drinking and adverse physical outcomes in the aging adult population: a systematic review’. </w:t>
      </w:r>
      <w:r w:rsidRPr="00EE7B5E">
        <w:rPr>
          <w:rFonts w:ascii="Arial" w:hAnsi="Arial" w:cs="Arial"/>
          <w:i/>
          <w:iCs/>
          <w:lang w:val="en-US"/>
        </w:rPr>
        <w:t>Metabolites</w:t>
      </w:r>
      <w:r w:rsidRPr="00EE7B5E">
        <w:rPr>
          <w:rFonts w:ascii="Arial" w:hAnsi="Arial" w:cs="Arial"/>
          <w:lang w:val="en-US"/>
        </w:rPr>
        <w:t xml:space="preserve">, </w:t>
      </w:r>
      <w:r w:rsidRPr="00EE7B5E">
        <w:rPr>
          <w:rFonts w:ascii="Arial" w:hAnsi="Arial" w:cs="Arial"/>
          <w:i/>
          <w:iCs/>
          <w:lang w:val="en-US"/>
        </w:rPr>
        <w:t>12</w:t>
      </w:r>
      <w:r w:rsidRPr="00EE7B5E">
        <w:rPr>
          <w:rFonts w:ascii="Arial" w:hAnsi="Arial" w:cs="Arial"/>
          <w:lang w:val="en-US"/>
        </w:rPr>
        <w:t xml:space="preserve">(7), p.654. </w:t>
      </w:r>
      <w:hyperlink r:id="rId27" w:history="1">
        <w:r w:rsidRPr="00EE7B5E">
          <w:rPr>
            <w:rStyle w:val="Hyperlink"/>
            <w:rFonts w:ascii="Arial" w:hAnsi="Arial" w:cs="Arial"/>
            <w:lang w:val="en-US"/>
          </w:rPr>
          <w:t>https://www.mdpi.com/2218-1989/12/7/654</w:t>
        </w:r>
      </w:hyperlink>
      <w:r w:rsidRPr="00EE7B5E">
        <w:rPr>
          <w:rFonts w:ascii="Arial" w:hAnsi="Arial" w:cs="Arial"/>
          <w:lang w:val="en-US"/>
        </w:rPr>
        <w:t> </w:t>
      </w:r>
    </w:p>
    <w:p w14:paraId="020598DA"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222222"/>
          <w:shd w:val="clear" w:color="auto" w:fill="FFFFFF"/>
        </w:rPr>
        <w:t xml:space="preserve">Mehrad, A., Adiewere, F.C., Bouzedif, M. and Rweramila, N.G., (2024). ‘A Case Study of Starbucks in Spain: Sustainable Operations Management’. </w:t>
      </w:r>
      <w:r w:rsidRPr="00EE7B5E">
        <w:rPr>
          <w:rFonts w:ascii="Arial" w:hAnsi="Arial" w:cs="Arial"/>
          <w:i/>
          <w:iCs/>
          <w:color w:val="222222"/>
          <w:shd w:val="clear" w:color="auto" w:fill="FFFFFF"/>
        </w:rPr>
        <w:t>European Journal of Management Issues</w:t>
      </w:r>
      <w:r w:rsidRPr="00EE7B5E">
        <w:rPr>
          <w:rFonts w:ascii="Arial" w:hAnsi="Arial" w:cs="Arial"/>
          <w:color w:val="222222"/>
          <w:shd w:val="clear" w:color="auto" w:fill="FFFFFF"/>
        </w:rPr>
        <w:t xml:space="preserve">, </w:t>
      </w:r>
      <w:r w:rsidRPr="00EE7B5E">
        <w:rPr>
          <w:rFonts w:ascii="Arial" w:hAnsi="Arial" w:cs="Arial"/>
          <w:i/>
          <w:iCs/>
          <w:color w:val="222222"/>
          <w:shd w:val="clear" w:color="auto" w:fill="FFFFFF"/>
        </w:rPr>
        <w:t>32</w:t>
      </w:r>
      <w:r w:rsidRPr="00EE7B5E">
        <w:rPr>
          <w:rFonts w:ascii="Arial" w:hAnsi="Arial" w:cs="Arial"/>
          <w:color w:val="222222"/>
          <w:shd w:val="clear" w:color="auto" w:fill="FFFFFF"/>
        </w:rPr>
        <w:t>(3), pp.139-145.</w:t>
      </w:r>
      <w:r w:rsidRPr="00EE7B5E">
        <w:rPr>
          <w:rFonts w:ascii="Arial" w:hAnsi="Arial" w:cs="Arial"/>
          <w:color w:val="000000"/>
        </w:rPr>
        <w:t xml:space="preserve"> </w:t>
      </w:r>
      <w:hyperlink r:id="rId28" w:history="1">
        <w:r w:rsidRPr="00EE7B5E">
          <w:rPr>
            <w:rStyle w:val="Hyperlink"/>
            <w:rFonts w:ascii="Arial" w:hAnsi="Arial" w:cs="Arial"/>
            <w:color w:val="1155CC"/>
          </w:rPr>
          <w:t>https://mi-dnu.dp.ua/index.php/MI/article/download/468/343</w:t>
        </w:r>
      </w:hyperlink>
    </w:p>
    <w:p w14:paraId="2BC5825E" w14:textId="77777777"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 xml:space="preserve">Silalahi, R.V. and Novenson, N., (2024). ‘Unlocking customer loyalty in Indonesian local coffee shops: An in-depth analysis of the influential factors’. </w:t>
      </w:r>
      <w:r w:rsidRPr="00EE7B5E">
        <w:rPr>
          <w:rFonts w:ascii="Arial" w:hAnsi="Arial" w:cs="Arial"/>
          <w:i/>
          <w:iCs/>
          <w:lang w:val="en-US"/>
        </w:rPr>
        <w:t>Jurnal Manajemen Bisnis</w:t>
      </w:r>
      <w:r w:rsidRPr="00EE7B5E">
        <w:rPr>
          <w:rFonts w:ascii="Arial" w:hAnsi="Arial" w:cs="Arial"/>
          <w:lang w:val="en-US"/>
        </w:rPr>
        <w:t xml:space="preserve">, </w:t>
      </w:r>
      <w:r w:rsidRPr="00EE7B5E">
        <w:rPr>
          <w:rFonts w:ascii="Arial" w:hAnsi="Arial" w:cs="Arial"/>
          <w:i/>
          <w:iCs/>
          <w:lang w:val="en-US"/>
        </w:rPr>
        <w:t>15</w:t>
      </w:r>
      <w:r w:rsidRPr="00EE7B5E">
        <w:rPr>
          <w:rFonts w:ascii="Arial" w:hAnsi="Arial" w:cs="Arial"/>
          <w:lang w:val="en-US"/>
        </w:rPr>
        <w:t xml:space="preserve">(2), pp.419-446. </w:t>
      </w:r>
      <w:hyperlink r:id="rId29" w:history="1">
        <w:r w:rsidRPr="00EE7B5E">
          <w:rPr>
            <w:rStyle w:val="Hyperlink"/>
            <w:rFonts w:ascii="Arial" w:hAnsi="Arial" w:cs="Arial"/>
            <w:lang w:val="en-US"/>
          </w:rPr>
          <w:t>https://journal.umy.ac.id/index.php/mb/article/download/22441/9647</w:t>
        </w:r>
      </w:hyperlink>
      <w:r w:rsidRPr="00EE7B5E">
        <w:rPr>
          <w:rFonts w:ascii="Arial" w:hAnsi="Arial" w:cs="Arial"/>
          <w:lang w:val="en-US"/>
        </w:rPr>
        <w:t> </w:t>
      </w:r>
    </w:p>
    <w:p w14:paraId="53271934"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222222"/>
          <w:shd w:val="clear" w:color="auto" w:fill="FFFFFF"/>
        </w:rPr>
        <w:t xml:space="preserve">Singh, P., Chaturvedi, M. and Mittal, S., (2024). ‘Starbucks: Brewing a Successful Global Strategy’. </w:t>
      </w:r>
      <w:r w:rsidRPr="00EE7B5E">
        <w:rPr>
          <w:rFonts w:ascii="Arial" w:hAnsi="Arial" w:cs="Arial"/>
          <w:i/>
          <w:iCs/>
          <w:color w:val="222222"/>
          <w:shd w:val="clear" w:color="auto" w:fill="FFFFFF"/>
        </w:rPr>
        <w:t>LEADERSHIP ETHICS</w:t>
      </w:r>
      <w:r w:rsidRPr="00EE7B5E">
        <w:rPr>
          <w:rFonts w:ascii="Arial" w:hAnsi="Arial" w:cs="Arial"/>
          <w:color w:val="222222"/>
          <w:shd w:val="clear" w:color="auto" w:fill="FFFFFF"/>
        </w:rPr>
        <w:t>, p.161.</w:t>
      </w:r>
      <w:r w:rsidRPr="00EE7B5E">
        <w:rPr>
          <w:rFonts w:ascii="Arial" w:hAnsi="Arial" w:cs="Arial"/>
          <w:color w:val="000000"/>
        </w:rPr>
        <w:t xml:space="preserve"> </w:t>
      </w:r>
      <w:hyperlink r:id="rId30" w:anchor="page=171" w:history="1">
        <w:r w:rsidRPr="00EE7B5E">
          <w:rPr>
            <w:rStyle w:val="Hyperlink"/>
            <w:rFonts w:ascii="Arial" w:hAnsi="Arial" w:cs="Arial"/>
            <w:color w:val="1155CC"/>
          </w:rPr>
          <w:t>https://www.bhartipublications.com/chapters/ethical-leadership.pdf#page=171</w:t>
        </w:r>
      </w:hyperlink>
    </w:p>
    <w:p w14:paraId="1DFED48E" w14:textId="77777777" w:rsidR="00CA4184" w:rsidRPr="00EE7B5E" w:rsidRDefault="00CA4184" w:rsidP="009D6263">
      <w:pPr>
        <w:pStyle w:val="NormalWeb"/>
        <w:spacing w:before="0" w:beforeAutospacing="0" w:after="240" w:afterAutospacing="0" w:line="360" w:lineRule="auto"/>
        <w:jc w:val="both"/>
        <w:rPr>
          <w:rFonts w:ascii="Arial" w:hAnsi="Arial" w:cs="Arial"/>
        </w:rPr>
      </w:pPr>
      <w:r w:rsidRPr="00EE7B5E">
        <w:rPr>
          <w:rFonts w:ascii="Arial" w:hAnsi="Arial" w:cs="Arial"/>
          <w:color w:val="000000"/>
        </w:rPr>
        <w:t xml:space="preserve">Starbucks (2026). </w:t>
      </w:r>
      <w:r w:rsidRPr="00EE7B5E">
        <w:rPr>
          <w:rFonts w:ascii="Arial" w:hAnsi="Arial" w:cs="Arial"/>
          <w:i/>
          <w:iCs/>
          <w:color w:val="000000"/>
        </w:rPr>
        <w:t>BECOMING RESOURCE POSITIVE</w:t>
      </w:r>
      <w:r w:rsidRPr="00EE7B5E">
        <w:rPr>
          <w:rFonts w:ascii="Arial" w:hAnsi="Arial" w:cs="Arial"/>
          <w:color w:val="000000"/>
        </w:rPr>
        <w:t>. Available from:</w:t>
      </w:r>
      <w:r w:rsidRPr="00EE7B5E">
        <w:rPr>
          <w:rFonts w:ascii="Arial" w:hAnsi="Arial" w:cs="Arial"/>
        </w:rPr>
        <w:t xml:space="preserve"> </w:t>
      </w:r>
      <w:hyperlink r:id="rId31" w:history="1">
        <w:r w:rsidRPr="00EE7B5E">
          <w:rPr>
            <w:rStyle w:val="Hyperlink"/>
            <w:rFonts w:ascii="Arial" w:hAnsi="Arial" w:cs="Arial"/>
            <w:color w:val="1155CC"/>
          </w:rPr>
          <w:t>https://www.starbucks.ca/responsibility/planet/</w:t>
        </w:r>
      </w:hyperlink>
      <w:r w:rsidRPr="00EE7B5E">
        <w:rPr>
          <w:rFonts w:ascii="Arial" w:hAnsi="Arial" w:cs="Arial"/>
          <w:color w:val="000000"/>
        </w:rPr>
        <w:t xml:space="preserve"> (Accessed July 29,2026)</w:t>
      </w:r>
    </w:p>
    <w:p w14:paraId="542D1E4E" w14:textId="77777777" w:rsidR="00CA4184" w:rsidRPr="00CA4184" w:rsidRDefault="00CA4184" w:rsidP="00CA4184">
      <w:pPr>
        <w:pStyle w:val="NormalWeb"/>
        <w:spacing w:after="240" w:line="360" w:lineRule="auto"/>
        <w:jc w:val="both"/>
        <w:rPr>
          <w:rFonts w:ascii="Arial" w:hAnsi="Arial" w:cs="Arial"/>
          <w:lang w:val="en-IN"/>
        </w:rPr>
      </w:pPr>
      <w:r w:rsidRPr="00CA4184">
        <w:rPr>
          <w:rFonts w:ascii="Arial" w:hAnsi="Arial" w:cs="Arial"/>
          <w:lang w:val="en-US"/>
        </w:rPr>
        <w:t xml:space="preserve">Starbucks (2026). </w:t>
      </w:r>
      <w:r w:rsidRPr="00CA4184">
        <w:rPr>
          <w:rFonts w:ascii="Arial" w:hAnsi="Arial" w:cs="Arial"/>
          <w:i/>
          <w:iCs/>
          <w:lang w:val="en-US"/>
        </w:rPr>
        <w:t>Inspired by Italy, reimagined in Seattle</w:t>
      </w:r>
      <w:r w:rsidRPr="00CA4184">
        <w:rPr>
          <w:rFonts w:ascii="Arial" w:hAnsi="Arial" w:cs="Arial"/>
          <w:lang w:val="en-US"/>
        </w:rPr>
        <w:t xml:space="preserve">. Available from: </w:t>
      </w:r>
      <w:hyperlink r:id="rId32" w:history="1">
        <w:r w:rsidRPr="00CA4184">
          <w:rPr>
            <w:rStyle w:val="Hyperlink"/>
            <w:rFonts w:ascii="Arial" w:hAnsi="Arial" w:cs="Arial"/>
            <w:lang w:val="en-US"/>
          </w:rPr>
          <w:t>https://about.starbucks.com/about-us/</w:t>
        </w:r>
      </w:hyperlink>
      <w:r w:rsidRPr="00CA4184">
        <w:rPr>
          <w:rFonts w:ascii="Arial" w:hAnsi="Arial" w:cs="Arial"/>
          <w:lang w:val="en-US"/>
        </w:rPr>
        <w:t xml:space="preserve"> </w:t>
      </w:r>
    </w:p>
    <w:p w14:paraId="61F0848E" w14:textId="77777777" w:rsidR="00CA4184" w:rsidRPr="00EE7B5E" w:rsidRDefault="00CA4184" w:rsidP="00FD20ED">
      <w:pPr>
        <w:pStyle w:val="NormalWeb"/>
        <w:spacing w:after="240" w:line="360" w:lineRule="auto"/>
        <w:jc w:val="both"/>
        <w:rPr>
          <w:rFonts w:ascii="Arial" w:hAnsi="Arial" w:cs="Arial"/>
          <w:lang w:val="en-US"/>
        </w:rPr>
      </w:pPr>
      <w:r w:rsidRPr="00EE7B5E">
        <w:rPr>
          <w:rFonts w:ascii="Arial" w:hAnsi="Arial" w:cs="Arial"/>
          <w:lang w:val="en-US"/>
        </w:rPr>
        <w:t xml:space="preserve">XUAN, L.L., (2025). ‘EXPLORING THE INFLUENCE OF LOYALTY PROGRAMS ON CUSTOMER LOYALTY AMONG UNIVERSITY STUDENTS IN MALAYSIA’. </w:t>
      </w:r>
      <w:hyperlink r:id="rId33" w:history="1">
        <w:r w:rsidRPr="00EE7B5E">
          <w:rPr>
            <w:rStyle w:val="Hyperlink"/>
            <w:rFonts w:ascii="Arial" w:hAnsi="Arial" w:cs="Arial"/>
            <w:lang w:val="en-US"/>
          </w:rPr>
          <w:t>http://eprints.utar.edu.my/7606/1/2305128_Liew_Lok_Xuan_LIEW_LOK_XUAN_1.pdf</w:t>
        </w:r>
      </w:hyperlink>
      <w:r w:rsidRPr="00EE7B5E">
        <w:rPr>
          <w:rFonts w:ascii="Arial" w:hAnsi="Arial" w:cs="Arial"/>
          <w:lang w:val="en-US"/>
        </w:rPr>
        <w:t> </w:t>
      </w:r>
    </w:p>
    <w:p w14:paraId="29AECBA2" w14:textId="0C7A9497" w:rsidR="002D36AB" w:rsidRPr="00C029AE" w:rsidRDefault="00CA4184" w:rsidP="00C029AE">
      <w:pPr>
        <w:pStyle w:val="NormalWeb"/>
        <w:spacing w:before="0" w:beforeAutospacing="0" w:after="240" w:afterAutospacing="0" w:line="360" w:lineRule="auto"/>
        <w:jc w:val="both"/>
        <w:rPr>
          <w:rFonts w:ascii="Arial" w:hAnsi="Arial" w:cs="Arial"/>
          <w:color w:val="1155CC"/>
          <w:u w:val="single"/>
        </w:rPr>
      </w:pPr>
      <w:r w:rsidRPr="00EE7B5E">
        <w:rPr>
          <w:rFonts w:ascii="Arial" w:hAnsi="Arial" w:cs="Arial"/>
          <w:color w:val="222222"/>
          <w:shd w:val="clear" w:color="auto" w:fill="FFFFFF"/>
        </w:rPr>
        <w:t xml:space="preserve">Zamborita, D.Z., Muflikh, Y.N. and Burhani, A.M.A.I., (2024). ‘Purchasing decisions and consumer preferences of millennials and zoomers at Coffee Shops’. </w:t>
      </w:r>
      <w:r w:rsidRPr="00EE7B5E">
        <w:rPr>
          <w:rFonts w:ascii="Arial" w:hAnsi="Arial" w:cs="Arial"/>
          <w:i/>
          <w:iCs/>
          <w:color w:val="222222"/>
          <w:shd w:val="clear" w:color="auto" w:fill="FFFFFF"/>
        </w:rPr>
        <w:t>Journal of Consumer Sciences</w:t>
      </w:r>
      <w:r w:rsidRPr="00EE7B5E">
        <w:rPr>
          <w:rFonts w:ascii="Arial" w:hAnsi="Arial" w:cs="Arial"/>
          <w:color w:val="222222"/>
          <w:shd w:val="clear" w:color="auto" w:fill="FFFFFF"/>
        </w:rPr>
        <w:t xml:space="preserve">, </w:t>
      </w:r>
      <w:r w:rsidRPr="00EE7B5E">
        <w:rPr>
          <w:rFonts w:ascii="Arial" w:hAnsi="Arial" w:cs="Arial"/>
          <w:i/>
          <w:iCs/>
          <w:color w:val="222222"/>
          <w:shd w:val="clear" w:color="auto" w:fill="FFFFFF"/>
        </w:rPr>
        <w:t>9</w:t>
      </w:r>
      <w:r w:rsidRPr="00EE7B5E">
        <w:rPr>
          <w:rFonts w:ascii="Arial" w:hAnsi="Arial" w:cs="Arial"/>
          <w:color w:val="222222"/>
          <w:shd w:val="clear" w:color="auto" w:fill="FFFFFF"/>
        </w:rPr>
        <w:t>(1), pp.102-121.</w:t>
      </w:r>
      <w:r w:rsidR="0066323A" w:rsidRPr="00EE7B5E">
        <w:t xml:space="preserve">           </w:t>
      </w:r>
    </w:p>
    <w:p w14:paraId="31C6D2CE" w14:textId="77777777" w:rsidR="00517F33" w:rsidRPr="00EE7B5E" w:rsidRDefault="00517F33">
      <w:pPr>
        <w:rPr>
          <w:rFonts w:eastAsia="Times New Roman"/>
          <w:sz w:val="24"/>
          <w:szCs w:val="24"/>
          <w:lang w:val="en-GB"/>
        </w:rPr>
      </w:pPr>
      <w:r w:rsidRPr="00EE7B5E">
        <w:rPr>
          <w:rFonts w:eastAsia="Times New Roman"/>
          <w:sz w:val="24"/>
          <w:szCs w:val="24"/>
          <w:lang w:val="en-GB"/>
        </w:rPr>
        <w:br w:type="page"/>
      </w:r>
    </w:p>
    <w:p w14:paraId="3391F138" w14:textId="77777777" w:rsidR="002D36AB" w:rsidRPr="00EE7B5E" w:rsidRDefault="002D36AB" w:rsidP="00650220">
      <w:pPr>
        <w:pStyle w:val="Heading1"/>
        <w:rPr>
          <w:rFonts w:ascii="Arial" w:hAnsi="Arial"/>
          <w:b w:val="0"/>
          <w:lang w:val="en-GB"/>
        </w:rPr>
      </w:pPr>
      <w:bookmarkStart w:id="9" w:name="_Toc236246585"/>
      <w:r w:rsidRPr="00EE7B5E">
        <w:rPr>
          <w:rFonts w:ascii="Arial" w:hAnsi="Arial"/>
          <w:lang w:val="en-GB"/>
        </w:rPr>
        <w:lastRenderedPageBreak/>
        <w:t>Appendi</w:t>
      </w:r>
      <w:r w:rsidR="00EE7B5E">
        <w:rPr>
          <w:rFonts w:ascii="Arial" w:hAnsi="Arial"/>
          <w:lang w:val="en-GB"/>
        </w:rPr>
        <w:t>x</w:t>
      </w:r>
      <w:r w:rsidR="00517F33" w:rsidRPr="00EE7B5E">
        <w:rPr>
          <w:rFonts w:ascii="Arial" w:hAnsi="Arial"/>
          <w:lang w:val="en-GB"/>
        </w:rPr>
        <w:t xml:space="preserve">: </w:t>
      </w:r>
      <w:r w:rsidRPr="00EE7B5E">
        <w:rPr>
          <w:rFonts w:ascii="Arial" w:hAnsi="Arial"/>
          <w:lang w:val="en-GB"/>
        </w:rPr>
        <w:t>Element 1</w:t>
      </w:r>
      <w:r w:rsidR="00EE7B5E">
        <w:rPr>
          <w:rFonts w:ascii="Arial" w:hAnsi="Arial"/>
          <w:lang w:val="en-GB"/>
        </w:rPr>
        <w:t xml:space="preserve"> Content</w:t>
      </w:r>
      <w:bookmarkEnd w:id="9"/>
      <w:r w:rsidRPr="00EE7B5E">
        <w:rPr>
          <w:rFonts w:ascii="Arial" w:hAnsi="Arial"/>
          <w:lang w:val="en-GB"/>
        </w:rPr>
        <w:t xml:space="preserve"> </w:t>
      </w:r>
      <w:r w:rsidR="00650220" w:rsidRPr="00EE7B5E">
        <w:rPr>
          <w:rFonts w:ascii="Arial" w:hAnsi="Arial"/>
          <w:lang w:val="en-GB"/>
        </w:rPr>
        <w:t xml:space="preserve"> </w:t>
      </w:r>
    </w:p>
    <w:p w14:paraId="00DFB6A8" w14:textId="77777777" w:rsidR="002D36AB" w:rsidRPr="00EE7B5E" w:rsidRDefault="002D36AB" w:rsidP="002D36AB">
      <w:pPr>
        <w:spacing w:after="200" w:line="360" w:lineRule="auto"/>
        <w:jc w:val="both"/>
        <w:rPr>
          <w:rFonts w:eastAsia="Times New Roman"/>
          <w:b/>
          <w:bCs/>
          <w:sz w:val="24"/>
          <w:szCs w:val="24"/>
          <w:lang w:val="en-GB"/>
        </w:rPr>
      </w:pPr>
      <w:r w:rsidRPr="00EE7B5E">
        <w:rPr>
          <w:rFonts w:eastAsia="Times New Roman"/>
          <w:b/>
          <w:bCs/>
          <w:sz w:val="24"/>
          <w:szCs w:val="24"/>
          <w:lang w:val="en-GB"/>
        </w:rPr>
        <w:t>About Starbucks</w:t>
      </w:r>
    </w:p>
    <w:p w14:paraId="216EFF2F" w14:textId="77777777" w:rsidR="002D36AB" w:rsidRPr="00EE7B5E" w:rsidRDefault="002D36AB" w:rsidP="002D36AB">
      <w:pPr>
        <w:spacing w:after="200" w:line="360" w:lineRule="auto"/>
        <w:jc w:val="both"/>
        <w:rPr>
          <w:rFonts w:eastAsia="Times New Roman"/>
          <w:sz w:val="24"/>
          <w:szCs w:val="24"/>
          <w:lang w:val="en-GB"/>
        </w:rPr>
      </w:pPr>
      <w:r w:rsidRPr="00EE7B5E">
        <w:rPr>
          <w:rFonts w:eastAsia="Times New Roman"/>
          <w:sz w:val="24"/>
          <w:szCs w:val="24"/>
          <w:lang w:val="en-GB"/>
        </w:rPr>
        <w:t xml:space="preserve">Starbucks is a popular and well-known world-leading coffeehouse company which runs their business in more than 80 countries. Therefore, the figure below emphasises that in 2022, with the company's popularity, 39.4% of customers voted for Starbucks, which illustrates their sustainability commitments with the help of waste reduction programs, ethical sourcing, and reusable cup initiatives (Elad, 2024). </w:t>
      </w:r>
    </w:p>
    <w:p w14:paraId="3A4071BC" w14:textId="77777777" w:rsidR="002D36AB" w:rsidRPr="00EE7B5E" w:rsidRDefault="002D36AB" w:rsidP="002D36AB">
      <w:pPr>
        <w:spacing w:after="200" w:line="360" w:lineRule="auto"/>
        <w:jc w:val="both"/>
        <w:rPr>
          <w:rFonts w:eastAsia="Times New Roman"/>
          <w:sz w:val="24"/>
          <w:szCs w:val="24"/>
          <w:lang w:val="en-GB"/>
        </w:rPr>
      </w:pPr>
      <w:r w:rsidRPr="00EE7B5E">
        <w:rPr>
          <w:rFonts w:eastAsia="Times New Roman"/>
          <w:noProof/>
          <w:sz w:val="24"/>
          <w:szCs w:val="24"/>
          <w:lang w:val="en-IN" w:eastAsia="en-IN"/>
        </w:rPr>
        <w:drawing>
          <wp:inline distT="114300" distB="114300" distL="114300" distR="114300" wp14:anchorId="0D63735C" wp14:editId="3B4D4E9D">
            <wp:extent cx="5731200" cy="2984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5731200" cy="2984500"/>
                    </a:xfrm>
                    <a:prstGeom prst="rect">
                      <a:avLst/>
                    </a:prstGeom>
                    <a:ln/>
                  </pic:spPr>
                </pic:pic>
              </a:graphicData>
            </a:graphic>
          </wp:inline>
        </w:drawing>
      </w:r>
    </w:p>
    <w:p w14:paraId="55581F76" w14:textId="77777777" w:rsidR="002D36AB" w:rsidRPr="00EE7B5E" w:rsidRDefault="00EE7B5E" w:rsidP="002D36AB">
      <w:pPr>
        <w:shd w:val="clear" w:color="auto" w:fill="FFFFFF"/>
        <w:spacing w:after="200" w:line="360" w:lineRule="auto"/>
        <w:jc w:val="center"/>
        <w:rPr>
          <w:rFonts w:eastAsia="Times New Roman"/>
          <w:b/>
          <w:bCs/>
          <w:sz w:val="24"/>
          <w:szCs w:val="24"/>
          <w:lang w:val="en-GB"/>
        </w:rPr>
      </w:pPr>
      <w:r>
        <w:rPr>
          <w:rFonts w:eastAsia="Times New Roman"/>
          <w:b/>
          <w:bCs/>
          <w:sz w:val="24"/>
          <w:szCs w:val="24"/>
          <w:lang w:val="en-GB"/>
        </w:rPr>
        <w:t xml:space="preserve">Figure 1: </w:t>
      </w:r>
      <w:r w:rsidR="002D36AB" w:rsidRPr="00EE7B5E">
        <w:rPr>
          <w:rFonts w:eastAsia="Times New Roman"/>
          <w:b/>
          <w:bCs/>
          <w:sz w:val="24"/>
          <w:szCs w:val="24"/>
          <w:lang w:val="en-GB"/>
        </w:rPr>
        <w:t>Starbucks Statistics</w:t>
      </w:r>
    </w:p>
    <w:p w14:paraId="30BBD227" w14:textId="77777777" w:rsidR="002D36AB" w:rsidRPr="00EE7B5E" w:rsidRDefault="002D36AB" w:rsidP="002D36AB">
      <w:pPr>
        <w:shd w:val="clear" w:color="auto" w:fill="FFFFFF"/>
        <w:spacing w:after="200" w:line="360" w:lineRule="auto"/>
        <w:jc w:val="center"/>
        <w:rPr>
          <w:rFonts w:eastAsia="Times New Roman"/>
          <w:sz w:val="24"/>
          <w:szCs w:val="24"/>
          <w:lang w:val="en-GB"/>
        </w:rPr>
      </w:pPr>
      <w:r w:rsidRPr="00EE7B5E">
        <w:rPr>
          <w:rFonts w:eastAsia="Times New Roman"/>
          <w:sz w:val="24"/>
          <w:szCs w:val="24"/>
          <w:lang w:val="en-GB"/>
        </w:rPr>
        <w:t>(Source:  Elad, 2024)</w:t>
      </w:r>
    </w:p>
    <w:p w14:paraId="3079E54E" w14:textId="77777777" w:rsidR="002D36AB" w:rsidRPr="00EE7B5E" w:rsidRDefault="002D36AB" w:rsidP="002D36AB">
      <w:pPr>
        <w:spacing w:after="200" w:line="360" w:lineRule="auto"/>
        <w:jc w:val="both"/>
        <w:rPr>
          <w:rFonts w:eastAsia="Times New Roman"/>
          <w:b/>
          <w:bCs/>
          <w:sz w:val="24"/>
          <w:szCs w:val="24"/>
          <w:lang w:val="en-GB"/>
        </w:rPr>
      </w:pPr>
      <w:r w:rsidRPr="00EE7B5E">
        <w:rPr>
          <w:rFonts w:eastAsia="Times New Roman"/>
          <w:b/>
          <w:bCs/>
          <w:sz w:val="24"/>
          <w:szCs w:val="24"/>
          <w:lang w:val="en-GB"/>
        </w:rPr>
        <w:t>Sustainability Problem</w:t>
      </w:r>
    </w:p>
    <w:p w14:paraId="4F5EB195" w14:textId="77777777" w:rsidR="002D36AB" w:rsidRPr="00EE7B5E" w:rsidRDefault="002D36AB" w:rsidP="002D36AB">
      <w:pPr>
        <w:spacing w:after="200" w:line="360" w:lineRule="auto"/>
        <w:jc w:val="both"/>
        <w:rPr>
          <w:rFonts w:eastAsia="Times New Roman"/>
          <w:sz w:val="24"/>
          <w:szCs w:val="24"/>
          <w:lang w:val="en-GB"/>
        </w:rPr>
      </w:pPr>
      <w:r w:rsidRPr="00EE7B5E">
        <w:rPr>
          <w:rFonts w:eastAsia="Times New Roman"/>
          <w:sz w:val="24"/>
          <w:szCs w:val="24"/>
          <w:lang w:val="en-GB"/>
        </w:rPr>
        <w:t>It has been found that annually billions of disposable coffee caps are eliminated, which helps to decrease landfill waste and commit to environmental pollution. In a similar path, users want environmentally friendly products along with stricter regulations such as the Plastic Packaging Tax (2022) and the Single-Use Plastics Directive (EU 2019/904) from the government to emerge as a sustainability problem and decrease waste.</w:t>
      </w:r>
    </w:p>
    <w:p w14:paraId="7ECF8F92" w14:textId="77777777" w:rsidR="002D36AB" w:rsidRPr="00EE7B5E" w:rsidRDefault="002D36AB" w:rsidP="002D36AB">
      <w:pPr>
        <w:spacing w:after="200" w:line="360" w:lineRule="auto"/>
        <w:jc w:val="both"/>
        <w:rPr>
          <w:rFonts w:eastAsia="Times New Roman"/>
          <w:b/>
          <w:bCs/>
          <w:sz w:val="24"/>
          <w:szCs w:val="24"/>
          <w:lang w:val="en-GB"/>
        </w:rPr>
      </w:pPr>
      <w:r w:rsidRPr="00EE7B5E">
        <w:rPr>
          <w:rFonts w:eastAsia="Times New Roman"/>
          <w:b/>
          <w:bCs/>
          <w:sz w:val="24"/>
          <w:szCs w:val="24"/>
          <w:lang w:val="en-GB"/>
        </w:rPr>
        <w:t>Brand Extension: Starbucks EcoSip Smart Tumbler</w:t>
      </w:r>
    </w:p>
    <w:p w14:paraId="7BC3CA33" w14:textId="77777777" w:rsidR="002D36AB" w:rsidRPr="00EE7B5E" w:rsidRDefault="002D36AB" w:rsidP="002D36AB">
      <w:pPr>
        <w:spacing w:after="200" w:line="360" w:lineRule="auto"/>
        <w:jc w:val="both"/>
        <w:rPr>
          <w:rFonts w:eastAsia="Times New Roman"/>
          <w:sz w:val="24"/>
          <w:szCs w:val="24"/>
          <w:lang w:val="en-GB"/>
        </w:rPr>
      </w:pPr>
      <w:r w:rsidRPr="00EE7B5E">
        <w:rPr>
          <w:rFonts w:eastAsia="Times New Roman"/>
          <w:sz w:val="24"/>
          <w:szCs w:val="24"/>
          <w:lang w:val="en-GB"/>
        </w:rPr>
        <w:lastRenderedPageBreak/>
        <w:t>To mitigate these issues, the company Starbucks launches the EcoSip Smart Tumbler. It has been built from a bamboo outer layer and recycled stainless steel. Therefore, a QR reward scanner for 100% recycled packaging, leak-proof insulation, and Starbucks Rewards points, and through the Starbucks app, these tumbler features.</w:t>
      </w:r>
    </w:p>
    <w:p w14:paraId="2130F19A" w14:textId="77777777" w:rsidR="002D36AB" w:rsidRPr="00EE7B5E" w:rsidRDefault="002D36AB" w:rsidP="002D36AB">
      <w:pPr>
        <w:spacing w:after="200" w:line="360" w:lineRule="auto"/>
        <w:jc w:val="both"/>
        <w:rPr>
          <w:rFonts w:eastAsia="Times New Roman"/>
          <w:b/>
          <w:bCs/>
          <w:sz w:val="24"/>
          <w:szCs w:val="24"/>
          <w:lang w:val="en-GB"/>
        </w:rPr>
      </w:pPr>
      <w:r w:rsidRPr="00EE7B5E">
        <w:rPr>
          <w:rFonts w:eastAsia="Times New Roman"/>
          <w:b/>
          <w:bCs/>
          <w:sz w:val="24"/>
          <w:szCs w:val="24"/>
          <w:lang w:val="en-GB"/>
        </w:rPr>
        <w:t>Why Customers Will Buy</w:t>
      </w:r>
    </w:p>
    <w:p w14:paraId="6DB16A26" w14:textId="77777777" w:rsidR="002D36AB" w:rsidRPr="00EE7B5E" w:rsidRDefault="002D36AB" w:rsidP="002D36AB">
      <w:pPr>
        <w:spacing w:after="200" w:line="360" w:lineRule="auto"/>
        <w:jc w:val="both"/>
        <w:rPr>
          <w:rFonts w:eastAsia="Times New Roman"/>
          <w:sz w:val="24"/>
          <w:szCs w:val="24"/>
          <w:lang w:val="en-GB"/>
        </w:rPr>
      </w:pPr>
      <w:r w:rsidRPr="00EE7B5E">
        <w:rPr>
          <w:rFonts w:eastAsia="Times New Roman"/>
          <w:sz w:val="24"/>
          <w:szCs w:val="24"/>
          <w:lang w:val="en-GB"/>
        </w:rPr>
        <w:t>The EcoSip Smart Tumbler links with loyalty rewards, premium reusable products, and healthy lifestyles, smart technology, sustainability and key market trends. As a result, these offer value for customers, environmental benefits, and convenience.</w:t>
      </w:r>
    </w:p>
    <w:p w14:paraId="4A421F67" w14:textId="77777777" w:rsidR="002D36AB" w:rsidRPr="00EE7B5E" w:rsidRDefault="002D36AB" w:rsidP="002D36AB">
      <w:pPr>
        <w:spacing w:after="200" w:line="360" w:lineRule="auto"/>
        <w:jc w:val="both"/>
        <w:rPr>
          <w:rFonts w:eastAsia="Times New Roman"/>
          <w:b/>
          <w:bCs/>
          <w:sz w:val="24"/>
          <w:szCs w:val="24"/>
          <w:lang w:val="en-GB"/>
        </w:rPr>
      </w:pPr>
      <w:r w:rsidRPr="00EE7B5E">
        <w:rPr>
          <w:rFonts w:eastAsia="Times New Roman"/>
          <w:b/>
          <w:bCs/>
          <w:sz w:val="24"/>
          <w:szCs w:val="24"/>
          <w:lang w:val="en-GB"/>
        </w:rPr>
        <w:t>Sustainability Contribution</w:t>
      </w:r>
    </w:p>
    <w:p w14:paraId="660F1C83" w14:textId="6D36E30E" w:rsidR="00671D6C" w:rsidRPr="00C029AE" w:rsidRDefault="002D36AB">
      <w:pPr>
        <w:spacing w:after="200" w:line="360" w:lineRule="auto"/>
        <w:jc w:val="both"/>
        <w:rPr>
          <w:rFonts w:eastAsia="Times New Roman"/>
          <w:sz w:val="24"/>
          <w:szCs w:val="24"/>
          <w:lang w:val="en-GB"/>
        </w:rPr>
      </w:pPr>
      <w:r w:rsidRPr="00EE7B5E">
        <w:rPr>
          <w:rFonts w:eastAsia="Times New Roman"/>
          <w:sz w:val="24"/>
          <w:szCs w:val="24"/>
          <w:lang w:val="en-GB"/>
        </w:rPr>
        <w:t xml:space="preserve">The EcoSip Smart Tumbler aided SDG 13 (Climate Action) and SDG 12 (Responsible Consumption and Production) through lowering carbon emissions, reducing single-use cup waste, and promoting reusable consumption. </w:t>
      </w:r>
    </w:p>
    <w:sectPr w:rsidR="00671D6C" w:rsidRPr="00C029AE" w:rsidSect="00EE7B5E">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B8D871" w14:textId="77777777" w:rsidR="0009411A" w:rsidRDefault="0009411A" w:rsidP="00B76E3A">
      <w:pPr>
        <w:spacing w:line="240" w:lineRule="auto"/>
      </w:pPr>
      <w:r>
        <w:separator/>
      </w:r>
    </w:p>
  </w:endnote>
  <w:endnote w:type="continuationSeparator" w:id="0">
    <w:p w14:paraId="1DA4320B" w14:textId="77777777" w:rsidR="0009411A" w:rsidRDefault="0009411A" w:rsidP="00B76E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68A743A-08E4-D649-B0C1-677D6B47BCF0}"/>
    <w:embedBold r:id="rId2" w:fontKey="{573CB469-CA80-F644-8A68-2F9B4FBCF119}"/>
    <w:embedItalic r:id="rId3" w:fontKey="{EBB080B6-E437-1F41-919D-CE575C2E4041}"/>
    <w:embedBoldItalic r:id="rId4" w:fontKey="{4F7890FF-CEF1-5F46-B730-C6CAEA8E8390}"/>
  </w:font>
  <w:font w:name="Arial">
    <w:panose1 w:val="020B0604020202020204"/>
    <w:charset w:val="00"/>
    <w:family w:val="swiss"/>
    <w:pitch w:val="variable"/>
    <w:sig w:usb0="E0002EFF" w:usb1="C000785B" w:usb2="00000009" w:usb3="00000000" w:csb0="000001FF" w:csb1="00000000"/>
    <w:embedRegular r:id="rId5" w:fontKey="{32AFA459-7BD5-6747-8A30-00E6B0E1A7F3}"/>
    <w:embedBold r:id="rId6" w:fontKey="{74D37557-A081-C341-9FFF-248FBAC762F1}"/>
    <w:embedItalic r:id="rId7" w:fontKey="{0EB9AC8E-D16E-EC4E-B515-4D4FA0DD2CA9}"/>
    <w:embedBoldItalic r:id="rId8" w:fontKey="{AE3B296B-F1D7-374D-AD76-9B5354A42D81}"/>
  </w:font>
  <w:font w:name="Calibri">
    <w:panose1 w:val="020F0502020204030204"/>
    <w:charset w:val="00"/>
    <w:family w:val="swiss"/>
    <w:pitch w:val="variable"/>
    <w:sig w:usb0="E4002EFF" w:usb1="C000247B" w:usb2="00000009" w:usb3="00000000" w:csb0="000001FF" w:csb1="00000000"/>
    <w:embedRegular r:id="rId9" w:fontKey="{203088A3-76DB-234F-A4A2-DEA5594CC0AF}"/>
  </w:font>
  <w:font w:name="Cambria">
    <w:panose1 w:val="02040503050406030204"/>
    <w:charset w:val="00"/>
    <w:family w:val="roman"/>
    <w:pitch w:val="variable"/>
    <w:sig w:usb0="E00006FF" w:usb1="420024FF" w:usb2="02000000" w:usb3="00000000" w:csb0="0000019F" w:csb1="00000000"/>
    <w:embedRegular r:id="rId10" w:fontKey="{13AD5F00-C1F7-7642-A320-5FF47F679984}"/>
  </w:font>
  <w:font w:name="Cambria Math">
    <w:panose1 w:val="02040503050406030204"/>
    <w:charset w:val="00"/>
    <w:family w:val="roman"/>
    <w:pitch w:val="variable"/>
    <w:sig w:usb0="E00006FF" w:usb1="420024FF" w:usb2="02000000" w:usb3="00000000" w:csb0="0000019F" w:csb1="00000000"/>
    <w:embedRegular r:id="rId11" w:fontKey="{E1334026-B6A6-6D47-99F1-4A6B4738A7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C6AD98" w14:textId="77777777" w:rsidR="00C029AE" w:rsidRDefault="00C029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1996456"/>
      <w:docPartObj>
        <w:docPartGallery w:val="Page Numbers (Bottom of Page)"/>
        <w:docPartUnique/>
      </w:docPartObj>
    </w:sdtPr>
    <w:sdtEndPr>
      <w:rPr>
        <w:rFonts w:ascii="Times New Roman" w:hAnsi="Times New Roman" w:cs="Times New Roman"/>
        <w:noProof/>
        <w:sz w:val="20"/>
        <w:szCs w:val="20"/>
      </w:rPr>
    </w:sdtEndPr>
    <w:sdtContent>
      <w:p w14:paraId="5AF0EAE1" w14:textId="77777777" w:rsidR="00B76E3A" w:rsidRPr="00B76E3A" w:rsidRDefault="00B76E3A">
        <w:pPr>
          <w:pStyle w:val="Footer"/>
          <w:jc w:val="right"/>
          <w:rPr>
            <w:rFonts w:ascii="Times New Roman" w:hAnsi="Times New Roman" w:cs="Times New Roman"/>
            <w:sz w:val="20"/>
            <w:szCs w:val="20"/>
          </w:rPr>
        </w:pPr>
        <w:r w:rsidRPr="00B76E3A">
          <w:rPr>
            <w:rFonts w:ascii="Times New Roman" w:hAnsi="Times New Roman" w:cs="Times New Roman"/>
            <w:sz w:val="20"/>
            <w:szCs w:val="20"/>
          </w:rPr>
          <w:fldChar w:fldCharType="begin"/>
        </w:r>
        <w:r w:rsidRPr="00B76E3A">
          <w:rPr>
            <w:rFonts w:ascii="Times New Roman" w:hAnsi="Times New Roman" w:cs="Times New Roman"/>
            <w:sz w:val="20"/>
            <w:szCs w:val="20"/>
          </w:rPr>
          <w:instrText xml:space="preserve"> PAGE   \* MERGEFORMAT </w:instrText>
        </w:r>
        <w:r w:rsidRPr="00B76E3A">
          <w:rPr>
            <w:rFonts w:ascii="Times New Roman" w:hAnsi="Times New Roman" w:cs="Times New Roman"/>
            <w:sz w:val="20"/>
            <w:szCs w:val="20"/>
          </w:rPr>
          <w:fldChar w:fldCharType="separate"/>
        </w:r>
        <w:r w:rsidR="00CA4184">
          <w:rPr>
            <w:rFonts w:ascii="Times New Roman" w:hAnsi="Times New Roman" w:cs="Times New Roman"/>
            <w:noProof/>
            <w:sz w:val="20"/>
            <w:szCs w:val="20"/>
          </w:rPr>
          <w:t>18</w:t>
        </w:r>
        <w:r w:rsidRPr="00B76E3A">
          <w:rPr>
            <w:rFonts w:ascii="Times New Roman" w:hAnsi="Times New Roman" w:cs="Times New Roman"/>
            <w:noProof/>
            <w:sz w:val="20"/>
            <w:szCs w:val="20"/>
          </w:rPr>
          <w:fldChar w:fldCharType="end"/>
        </w:r>
      </w:p>
    </w:sdtContent>
  </w:sdt>
  <w:p w14:paraId="676FA436" w14:textId="77777777" w:rsidR="00B76E3A" w:rsidRDefault="00B76E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C71A71" w14:textId="77777777" w:rsidR="00C029AE" w:rsidRDefault="00C02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197F8D" w14:textId="77777777" w:rsidR="0009411A" w:rsidRDefault="0009411A" w:rsidP="00B76E3A">
      <w:pPr>
        <w:spacing w:line="240" w:lineRule="auto"/>
      </w:pPr>
      <w:r>
        <w:separator/>
      </w:r>
    </w:p>
  </w:footnote>
  <w:footnote w:type="continuationSeparator" w:id="0">
    <w:p w14:paraId="339344EA" w14:textId="77777777" w:rsidR="0009411A" w:rsidRDefault="0009411A" w:rsidP="00B76E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58EE28" w14:textId="77777777" w:rsidR="00C029AE" w:rsidRDefault="00C029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3C95D8" w14:textId="77777777" w:rsidR="00C029AE" w:rsidRDefault="00C029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DF83CF" w14:textId="77777777" w:rsidR="00C029AE" w:rsidRDefault="00C02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7A6C4F"/>
    <w:multiLevelType w:val="multilevel"/>
    <w:tmpl w:val="A670A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80063A"/>
    <w:multiLevelType w:val="multilevel"/>
    <w:tmpl w:val="101ED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CB61BD"/>
    <w:multiLevelType w:val="multilevel"/>
    <w:tmpl w:val="BCCC5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4E6CC9"/>
    <w:multiLevelType w:val="multilevel"/>
    <w:tmpl w:val="38268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932AE1"/>
    <w:multiLevelType w:val="multilevel"/>
    <w:tmpl w:val="8FFC6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0E18C8"/>
    <w:multiLevelType w:val="multilevel"/>
    <w:tmpl w:val="EF8C9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DB1FA0"/>
    <w:multiLevelType w:val="multilevel"/>
    <w:tmpl w:val="D9286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4A3DAD"/>
    <w:multiLevelType w:val="multilevel"/>
    <w:tmpl w:val="A22C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934FB8"/>
    <w:multiLevelType w:val="multilevel"/>
    <w:tmpl w:val="1FC2C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D01DF6"/>
    <w:multiLevelType w:val="multilevel"/>
    <w:tmpl w:val="18445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E52E08"/>
    <w:multiLevelType w:val="multilevel"/>
    <w:tmpl w:val="6D0AA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36145D"/>
    <w:multiLevelType w:val="multilevel"/>
    <w:tmpl w:val="F3F22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91406413">
    <w:abstractNumId w:val="7"/>
  </w:num>
  <w:num w:numId="2" w16cid:durableId="1059984472">
    <w:abstractNumId w:val="3"/>
  </w:num>
  <w:num w:numId="3" w16cid:durableId="2008635307">
    <w:abstractNumId w:val="10"/>
  </w:num>
  <w:num w:numId="4" w16cid:durableId="439498181">
    <w:abstractNumId w:val="0"/>
  </w:num>
  <w:num w:numId="5" w16cid:durableId="324431931">
    <w:abstractNumId w:val="4"/>
  </w:num>
  <w:num w:numId="6" w16cid:durableId="358314437">
    <w:abstractNumId w:val="11"/>
  </w:num>
  <w:num w:numId="7" w16cid:durableId="411706443">
    <w:abstractNumId w:val="1"/>
  </w:num>
  <w:num w:numId="8" w16cid:durableId="578180034">
    <w:abstractNumId w:val="6"/>
  </w:num>
  <w:num w:numId="9" w16cid:durableId="695081231">
    <w:abstractNumId w:val="8"/>
  </w:num>
  <w:num w:numId="10" w16cid:durableId="120727291">
    <w:abstractNumId w:val="9"/>
  </w:num>
  <w:num w:numId="11" w16cid:durableId="1195387138">
    <w:abstractNumId w:val="5"/>
  </w:num>
  <w:num w:numId="12" w16cid:durableId="162504191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D6C"/>
    <w:rsid w:val="0009411A"/>
    <w:rsid w:val="0013554A"/>
    <w:rsid w:val="001C0A02"/>
    <w:rsid w:val="002D36AB"/>
    <w:rsid w:val="00517F33"/>
    <w:rsid w:val="00583843"/>
    <w:rsid w:val="005D1452"/>
    <w:rsid w:val="00650220"/>
    <w:rsid w:val="0066323A"/>
    <w:rsid w:val="00671D6C"/>
    <w:rsid w:val="00780A41"/>
    <w:rsid w:val="007C5680"/>
    <w:rsid w:val="007E20F2"/>
    <w:rsid w:val="00845EA5"/>
    <w:rsid w:val="009D6263"/>
    <w:rsid w:val="00A41B13"/>
    <w:rsid w:val="00A634AE"/>
    <w:rsid w:val="00B27D73"/>
    <w:rsid w:val="00B654B7"/>
    <w:rsid w:val="00B76E3A"/>
    <w:rsid w:val="00C029AE"/>
    <w:rsid w:val="00CA4184"/>
    <w:rsid w:val="00DF4440"/>
    <w:rsid w:val="00E37E78"/>
    <w:rsid w:val="00EE7B5E"/>
    <w:rsid w:val="00FD2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3D74E"/>
  <w15:docId w15:val="{001D6FFA-6B3A-4616-9825-56F372333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76E3A"/>
    <w:pPr>
      <w:keepNext/>
      <w:keepLines/>
      <w:spacing w:before="120" w:after="120" w:line="360" w:lineRule="auto"/>
      <w:jc w:val="both"/>
      <w:outlineLvl w:val="0"/>
    </w:pPr>
    <w:rPr>
      <w:rFonts w:ascii="Times New Roman" w:hAnsi="Times New Roman"/>
      <w:b/>
      <w:sz w:val="28"/>
      <w:szCs w:val="40"/>
    </w:rPr>
  </w:style>
  <w:style w:type="paragraph" w:styleId="Heading2">
    <w:name w:val="heading 2"/>
    <w:basedOn w:val="Normal"/>
    <w:next w:val="Normal"/>
    <w:rsid w:val="00FD20ED"/>
    <w:pPr>
      <w:keepNext/>
      <w:keepLines/>
      <w:spacing w:before="120" w:after="120" w:line="360" w:lineRule="auto"/>
      <w:jc w:val="both"/>
      <w:outlineLvl w:val="1"/>
    </w:pPr>
    <w:rPr>
      <w:rFonts w:ascii="Times New Roman" w:hAnsi="Times New Roman"/>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76E3A"/>
    <w:pPr>
      <w:tabs>
        <w:tab w:val="center" w:pos="4680"/>
        <w:tab w:val="right" w:pos="9360"/>
      </w:tabs>
      <w:spacing w:line="240" w:lineRule="auto"/>
    </w:pPr>
  </w:style>
  <w:style w:type="character" w:customStyle="1" w:styleId="HeaderChar">
    <w:name w:val="Header Char"/>
    <w:basedOn w:val="DefaultParagraphFont"/>
    <w:link w:val="Header"/>
    <w:uiPriority w:val="99"/>
    <w:rsid w:val="00B76E3A"/>
  </w:style>
  <w:style w:type="paragraph" w:styleId="Footer">
    <w:name w:val="footer"/>
    <w:basedOn w:val="Normal"/>
    <w:link w:val="FooterChar"/>
    <w:uiPriority w:val="99"/>
    <w:unhideWhenUsed/>
    <w:rsid w:val="00B76E3A"/>
    <w:pPr>
      <w:tabs>
        <w:tab w:val="center" w:pos="4680"/>
        <w:tab w:val="right" w:pos="9360"/>
      </w:tabs>
      <w:spacing w:line="240" w:lineRule="auto"/>
    </w:pPr>
  </w:style>
  <w:style w:type="character" w:customStyle="1" w:styleId="FooterChar">
    <w:name w:val="Footer Char"/>
    <w:basedOn w:val="DefaultParagraphFont"/>
    <w:link w:val="Footer"/>
    <w:uiPriority w:val="99"/>
    <w:rsid w:val="00B76E3A"/>
  </w:style>
  <w:style w:type="paragraph" w:styleId="NormalWeb">
    <w:name w:val="Normal (Web)"/>
    <w:basedOn w:val="Normal"/>
    <w:uiPriority w:val="99"/>
    <w:unhideWhenUsed/>
    <w:rsid w:val="009D6263"/>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9D6263"/>
    <w:rPr>
      <w:color w:val="0000FF"/>
      <w:u w:val="single"/>
    </w:rPr>
  </w:style>
  <w:style w:type="paragraph" w:styleId="TOCHeading">
    <w:name w:val="TOC Heading"/>
    <w:basedOn w:val="Heading1"/>
    <w:next w:val="Normal"/>
    <w:uiPriority w:val="39"/>
    <w:unhideWhenUsed/>
    <w:qFormat/>
    <w:rsid w:val="009D626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D6263"/>
    <w:pPr>
      <w:spacing w:after="100"/>
    </w:pPr>
  </w:style>
  <w:style w:type="paragraph" w:styleId="TOC2">
    <w:name w:val="toc 2"/>
    <w:basedOn w:val="Normal"/>
    <w:next w:val="Normal"/>
    <w:autoRedefine/>
    <w:uiPriority w:val="39"/>
    <w:unhideWhenUsed/>
    <w:rsid w:val="00FD20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9620111">
      <w:bodyDiv w:val="1"/>
      <w:marLeft w:val="0"/>
      <w:marRight w:val="0"/>
      <w:marTop w:val="0"/>
      <w:marBottom w:val="0"/>
      <w:divBdr>
        <w:top w:val="none" w:sz="0" w:space="0" w:color="auto"/>
        <w:left w:val="none" w:sz="0" w:space="0" w:color="auto"/>
        <w:bottom w:val="none" w:sz="0" w:space="0" w:color="auto"/>
        <w:right w:val="none" w:sz="0" w:space="0" w:color="auto"/>
      </w:divBdr>
    </w:div>
    <w:div w:id="675499474">
      <w:bodyDiv w:val="1"/>
      <w:marLeft w:val="0"/>
      <w:marRight w:val="0"/>
      <w:marTop w:val="0"/>
      <w:marBottom w:val="0"/>
      <w:divBdr>
        <w:top w:val="none" w:sz="0" w:space="0" w:color="auto"/>
        <w:left w:val="none" w:sz="0" w:space="0" w:color="auto"/>
        <w:bottom w:val="none" w:sz="0" w:space="0" w:color="auto"/>
        <w:right w:val="none" w:sz="0" w:space="0" w:color="auto"/>
      </w:divBdr>
    </w:div>
    <w:div w:id="1463497212">
      <w:bodyDiv w:val="1"/>
      <w:marLeft w:val="0"/>
      <w:marRight w:val="0"/>
      <w:marTop w:val="0"/>
      <w:marBottom w:val="0"/>
      <w:divBdr>
        <w:top w:val="none" w:sz="0" w:space="0" w:color="auto"/>
        <w:left w:val="none" w:sz="0" w:space="0" w:color="auto"/>
        <w:bottom w:val="none" w:sz="0" w:space="0" w:color="auto"/>
        <w:right w:val="none" w:sz="0" w:space="0" w:color="auto"/>
      </w:divBdr>
    </w:div>
    <w:div w:id="2027097442">
      <w:bodyDiv w:val="1"/>
      <w:marLeft w:val="0"/>
      <w:marRight w:val="0"/>
      <w:marTop w:val="0"/>
      <w:marBottom w:val="0"/>
      <w:divBdr>
        <w:top w:val="none" w:sz="0" w:space="0" w:color="auto"/>
        <w:left w:val="none" w:sz="0" w:space="0" w:color="auto"/>
        <w:bottom w:val="none" w:sz="0" w:space="0" w:color="auto"/>
        <w:right w:val="none" w:sz="0" w:space="0" w:color="auto"/>
      </w:divBdr>
    </w:div>
    <w:div w:id="2058316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yresearchspace.uws.ac.uk/ws/files/62315735/2025_04_02_Florin-Chitez_et_al_Loyalty_accepted.pdf" TargetMode="External"/><Relationship Id="rId18" Type="http://schemas.openxmlformats.org/officeDocument/2006/relationships/hyperlink" Target="https://proppg.ufersa.edu.br/wp-content/uploads/sites/11/2016/10/Referencia-de-Lilian-Giesta-Triple-bottom-line-in-21-century-2.pdf" TargetMode="External"/><Relationship Id="rId26" Type="http://schemas.openxmlformats.org/officeDocument/2006/relationships/hyperlink" Target="https://bussecon.com/ojs/index.php/ijbes/article/download/593/424" TargetMode="External"/><Relationship Id="rId39" Type="http://schemas.openxmlformats.org/officeDocument/2006/relationships/header" Target="header3.xml"/><Relationship Id="rId21" Type="http://schemas.openxmlformats.org/officeDocument/2006/relationships/hyperlink" Target="https://link.springer.com/chapter/10.1007/978-3-031-10097-0_10" TargetMode="External"/><Relationship Id="rId34" Type="http://schemas.openxmlformats.org/officeDocument/2006/relationships/image" Target="media/image5.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heseus.fi/bitstream/handle/10024/891941/Dessie_Tewodros.pdf?sequence=2" TargetMode="External"/><Relationship Id="rId20" Type="http://schemas.openxmlformats.org/officeDocument/2006/relationships/hyperlink" Target="https://www.grandviewresearch.com/industry-analysis/reusable-water-bottle-market" TargetMode="External"/><Relationship Id="rId29" Type="http://schemas.openxmlformats.org/officeDocument/2006/relationships/hyperlink" Target="https://journal.umy.ac.id/index.php/mb/article/download/22441/964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dpi.com/2071-1050/16/6/2476" TargetMode="External"/><Relationship Id="rId32" Type="http://schemas.openxmlformats.org/officeDocument/2006/relationships/hyperlink" Target="https://about.starbucks.com/about-us/"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pdfs.semanticscholar.org/1c59/2a4545a5e7968b709784a9016395e35c86a6.pdf" TargetMode="External"/><Relationship Id="rId23" Type="http://schemas.openxmlformats.org/officeDocument/2006/relationships/hyperlink" Target="https://www.academia.edu/download/61822590/Keller20200118-72367-159uocs.pdf" TargetMode="External"/><Relationship Id="rId28" Type="http://schemas.openxmlformats.org/officeDocument/2006/relationships/hyperlink" Target="https://mi-dnu.dp.ua/index.php/MI/article/download/468/343"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environment.ec.europa.eu/topics/plastics/single-use-plastics_en" TargetMode="External"/><Relationship Id="rId31" Type="http://schemas.openxmlformats.org/officeDocument/2006/relationships/hyperlink" Target="https://www.starbucks.ca/responsibility/plan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solution.com/4-ps-of-marketing-mix/" TargetMode="External"/><Relationship Id="rId22" Type="http://schemas.openxmlformats.org/officeDocument/2006/relationships/hyperlink" Target="https://internationalpublisher.id/journal/index.php/Bejam/article/download/149/159" TargetMode="External"/><Relationship Id="rId27" Type="http://schemas.openxmlformats.org/officeDocument/2006/relationships/hyperlink" Target="https://www.mdpi.com/2218-1989/12/7/654" TargetMode="External"/><Relationship Id="rId30" Type="http://schemas.openxmlformats.org/officeDocument/2006/relationships/hyperlink" Target="https://www.bhartipublications.com/chapters/ethical-leadership.pdf"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dpi.com/2304-8158/11/7/969" TargetMode="External"/><Relationship Id="rId17" Type="http://schemas.openxmlformats.org/officeDocument/2006/relationships/hyperlink" Target="https://www.enterpriseappstoday.com/stats/starbucks-statistics.html" TargetMode="External"/><Relationship Id="rId25" Type="http://schemas.openxmlformats.org/officeDocument/2006/relationships/hyperlink" Target="https://arxiv.org/pdf/2309.02942" TargetMode="External"/><Relationship Id="rId33" Type="http://schemas.openxmlformats.org/officeDocument/2006/relationships/hyperlink" Target="http://eprints.utar.edu.my/7606/1/2305128_Liew_Lok_Xuan_LIEW_LOK_XUAN_1.pdf" TargetMode="External"/><Relationship Id="rId38"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C9CE1-9920-4DAB-89A4-0E9B8A084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4047</Words>
  <Characters>23070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Shivani Gagubhai Humbal (2544428)</cp:lastModifiedBy>
  <cp:revision>5</cp:revision>
  <dcterms:created xsi:type="dcterms:W3CDTF">2026-07-29T14:10:00Z</dcterms:created>
  <dcterms:modified xsi:type="dcterms:W3CDTF">2026-08-11T12:48:00Z</dcterms:modified>
</cp:coreProperties>
</file>