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9290D" w:rsidRPr="00A406E5" w14:paraId="0258DC24" w14:textId="77777777" w:rsidTr="0049290D">
        <w:trPr>
          <w:jc w:val="center"/>
        </w:trPr>
        <w:tc>
          <w:tcPr>
            <w:tcW w:w="2093" w:type="dxa"/>
            <w:shd w:val="pct15" w:color="auto" w:fill="auto"/>
          </w:tcPr>
          <w:p w14:paraId="268E679D" w14:textId="09DCB8D4" w:rsidR="0049290D" w:rsidRPr="00A406E5" w:rsidRDefault="0049290D" w:rsidP="0059102F">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029AA4E" w14:textId="453CF9D4" w:rsidR="0049290D" w:rsidRPr="00A406E5" w:rsidRDefault="0049290D" w:rsidP="0059102F">
            <w:pPr>
              <w:spacing w:before="120" w:after="120"/>
              <w:jc w:val="both"/>
              <w:rPr>
                <w:rFonts w:ascii="Arial" w:hAnsi="Arial" w:cs="Arial"/>
                <w:b/>
                <w:sz w:val="22"/>
                <w:szCs w:val="22"/>
              </w:rPr>
            </w:pPr>
            <w:r>
              <w:rPr>
                <w:rFonts w:ascii="Arial" w:hAnsi="Arial" w:cs="Arial"/>
                <w:b/>
                <w:sz w:val="22"/>
                <w:szCs w:val="22"/>
              </w:rPr>
              <w:t xml:space="preserve">Rhonwen Jones </w:t>
            </w:r>
          </w:p>
        </w:tc>
        <w:tc>
          <w:tcPr>
            <w:tcW w:w="2268" w:type="dxa"/>
            <w:shd w:val="clear" w:color="auto" w:fill="D9D9D9"/>
          </w:tcPr>
          <w:p w14:paraId="19775BFD" w14:textId="77777777" w:rsidR="0049290D" w:rsidRPr="00A406E5" w:rsidRDefault="0049290D" w:rsidP="0059102F">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1310B0BC" w14:textId="560DCF17" w:rsidR="0049290D" w:rsidRPr="00A406E5" w:rsidRDefault="0049290D" w:rsidP="0049290D">
            <w:pPr>
              <w:spacing w:before="120" w:after="120"/>
              <w:rPr>
                <w:rFonts w:ascii="Arial" w:hAnsi="Arial" w:cs="Arial"/>
                <w:b/>
                <w:sz w:val="22"/>
                <w:szCs w:val="22"/>
              </w:rPr>
            </w:pPr>
            <w:r>
              <w:rPr>
                <w:rFonts w:ascii="Arial" w:hAnsi="Arial" w:cs="Arial"/>
                <w:b/>
                <w:sz w:val="22"/>
                <w:szCs w:val="22"/>
              </w:rPr>
              <w:t>2116428</w:t>
            </w:r>
          </w:p>
        </w:tc>
      </w:tr>
      <w:tr w:rsidR="0049290D" w:rsidRPr="00A406E5" w14:paraId="4117A69B" w14:textId="77777777" w:rsidTr="0049290D">
        <w:trPr>
          <w:jc w:val="center"/>
        </w:trPr>
        <w:tc>
          <w:tcPr>
            <w:tcW w:w="2093" w:type="dxa"/>
            <w:shd w:val="pct15" w:color="auto" w:fill="auto"/>
          </w:tcPr>
          <w:p w14:paraId="307E20C6" w14:textId="77777777" w:rsidR="0049290D" w:rsidRPr="00A406E5" w:rsidRDefault="0049290D" w:rsidP="0059102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1BC107D" w14:textId="77777777" w:rsidR="0049290D" w:rsidRPr="00A406E5" w:rsidRDefault="0049290D" w:rsidP="0059102F">
            <w:pPr>
              <w:spacing w:before="120" w:after="120"/>
              <w:jc w:val="both"/>
              <w:rPr>
                <w:rFonts w:ascii="Arial" w:hAnsi="Arial" w:cs="Arial"/>
                <w:b/>
                <w:sz w:val="22"/>
                <w:szCs w:val="22"/>
              </w:rPr>
            </w:pPr>
            <w:r w:rsidRPr="009D1E22">
              <w:rPr>
                <w:rFonts w:ascii="Arial" w:hAnsi="Arial" w:cs="Arial"/>
                <w:b/>
                <w:sz w:val="22"/>
                <w:szCs w:val="22"/>
              </w:rPr>
              <w:t>Critical analysis of decision support</w:t>
            </w:r>
          </w:p>
        </w:tc>
        <w:tc>
          <w:tcPr>
            <w:tcW w:w="2268" w:type="dxa"/>
            <w:shd w:val="pct15" w:color="auto" w:fill="auto"/>
          </w:tcPr>
          <w:p w14:paraId="56D16CF7" w14:textId="77777777" w:rsidR="0049290D" w:rsidRPr="00A406E5" w:rsidRDefault="0049290D" w:rsidP="0059102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B4E2CC0" w14:textId="4B6251FB" w:rsidR="0049290D" w:rsidRPr="00A406E5" w:rsidRDefault="0049290D" w:rsidP="0059102F">
            <w:pPr>
              <w:spacing w:before="120" w:after="120"/>
              <w:jc w:val="both"/>
              <w:rPr>
                <w:rFonts w:ascii="Arial" w:hAnsi="Arial" w:cs="Arial"/>
                <w:b/>
                <w:sz w:val="22"/>
                <w:szCs w:val="22"/>
              </w:rPr>
            </w:pPr>
            <w:r>
              <w:rPr>
                <w:rFonts w:ascii="Arial" w:hAnsi="Arial" w:cs="Arial"/>
                <w:b/>
                <w:sz w:val="22"/>
                <w:szCs w:val="22"/>
              </w:rPr>
              <w:t>5,000</w:t>
            </w:r>
          </w:p>
        </w:tc>
      </w:tr>
      <w:tr w:rsidR="00643306" w:rsidRPr="00B948FA" w14:paraId="20D44F0C" w14:textId="77777777" w:rsidTr="003849BE">
        <w:trPr>
          <w:jc w:val="center"/>
        </w:trPr>
        <w:tc>
          <w:tcPr>
            <w:tcW w:w="2093" w:type="dxa"/>
            <w:shd w:val="pct15" w:color="auto" w:fill="auto"/>
          </w:tcPr>
          <w:p w14:paraId="435F4E84" w14:textId="77777777" w:rsidR="00643306" w:rsidRPr="00A406E5" w:rsidRDefault="00643306" w:rsidP="0059102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7829" w:type="dxa"/>
            <w:gridSpan w:val="3"/>
            <w:shd w:val="clear" w:color="auto" w:fill="auto"/>
          </w:tcPr>
          <w:p w14:paraId="78EFC137" w14:textId="62954090" w:rsidR="00643306" w:rsidRPr="00B948FA" w:rsidRDefault="00643306" w:rsidP="0059102F">
            <w:pPr>
              <w:spacing w:before="120" w:after="120"/>
              <w:jc w:val="both"/>
              <w:rPr>
                <w:rFonts w:ascii="Arial" w:hAnsi="Arial" w:cs="Arial"/>
                <w:b/>
                <w:sz w:val="22"/>
                <w:szCs w:val="22"/>
              </w:rPr>
            </w:pPr>
            <w:r w:rsidRPr="00C30170">
              <w:rPr>
                <w:rFonts w:ascii="Arial" w:hAnsi="Arial" w:cs="Arial"/>
                <w:b/>
                <w:sz w:val="22"/>
                <w:szCs w:val="22"/>
              </w:rPr>
              <w:t>24 February 2023</w:t>
            </w:r>
          </w:p>
        </w:tc>
      </w:tr>
    </w:tbl>
    <w:p w14:paraId="1C0314D3" w14:textId="75DAA1C1" w:rsidR="00DA617F" w:rsidRDefault="00DA617F"/>
    <w:p w14:paraId="5D141C48" w14:textId="678DE9D8" w:rsidR="00277B4D" w:rsidRDefault="00277B4D"/>
    <w:p w14:paraId="0050B6D1" w14:textId="77777777" w:rsidR="00277B4D" w:rsidRDefault="00277B4D" w:rsidP="00277B4D">
      <w:pPr>
        <w:rPr>
          <w:rFonts w:ascii="Arial" w:hAnsi="Arial" w:cs="Arial"/>
          <w:sz w:val="24"/>
          <w:szCs w:val="24"/>
        </w:rPr>
      </w:pPr>
    </w:p>
    <w:p w14:paraId="37DB6B8C" w14:textId="2E08F2FC" w:rsidR="00277B4D" w:rsidRPr="00C141FB" w:rsidRDefault="00277B4D" w:rsidP="00277B4D">
      <w:pPr>
        <w:rPr>
          <w:rFonts w:ascii="Arial" w:hAnsi="Arial" w:cs="Arial"/>
          <w:sz w:val="22"/>
          <w:szCs w:val="22"/>
        </w:rPr>
      </w:pPr>
      <w:r w:rsidRPr="00C141FB">
        <w:rPr>
          <w:rFonts w:ascii="Arial" w:hAnsi="Arial" w:cs="Arial"/>
          <w:b/>
          <w:bCs/>
          <w:sz w:val="22"/>
          <w:szCs w:val="22"/>
        </w:rPr>
        <w:t>Introduction</w:t>
      </w:r>
      <w:r w:rsidRPr="00C141FB">
        <w:rPr>
          <w:rFonts w:ascii="Arial" w:hAnsi="Arial" w:cs="Arial"/>
          <w:sz w:val="22"/>
          <w:szCs w:val="22"/>
        </w:rPr>
        <w:t xml:space="preserve">: </w:t>
      </w:r>
    </w:p>
    <w:p w14:paraId="44A37DEE" w14:textId="77777777" w:rsidR="001B15DD" w:rsidRPr="00C141FB" w:rsidRDefault="001B15DD" w:rsidP="00277B4D">
      <w:pPr>
        <w:rPr>
          <w:rFonts w:ascii="Arial" w:hAnsi="Arial" w:cs="Arial"/>
          <w:i/>
          <w:iCs/>
          <w:sz w:val="22"/>
          <w:szCs w:val="22"/>
        </w:rPr>
      </w:pPr>
    </w:p>
    <w:p w14:paraId="3977CBC8" w14:textId="542B7359" w:rsidR="001D6DC3" w:rsidRDefault="001B15DD" w:rsidP="00277B4D">
      <w:pPr>
        <w:rPr>
          <w:rFonts w:ascii="Arial" w:hAnsi="Arial" w:cs="Arial"/>
          <w:i/>
          <w:iCs/>
          <w:sz w:val="22"/>
          <w:szCs w:val="22"/>
        </w:rPr>
      </w:pPr>
      <w:r w:rsidRPr="00C141FB">
        <w:rPr>
          <w:rFonts w:ascii="Arial" w:hAnsi="Arial" w:cs="Arial"/>
          <w:sz w:val="22"/>
          <w:szCs w:val="22"/>
        </w:rPr>
        <w:t xml:space="preserve">This is the outline to the operational activity process related to my work where a future digital tool for decision support would be helpful. </w:t>
      </w:r>
      <w:r w:rsidR="00823706" w:rsidRPr="00C141FB">
        <w:rPr>
          <w:rFonts w:ascii="Arial" w:hAnsi="Arial" w:cs="Arial"/>
          <w:sz w:val="22"/>
          <w:szCs w:val="22"/>
        </w:rPr>
        <w:t>ePCR</w:t>
      </w:r>
      <w:r w:rsidR="00823706">
        <w:rPr>
          <w:rFonts w:ascii="Arial" w:hAnsi="Arial" w:cs="Arial"/>
          <w:sz w:val="22"/>
          <w:szCs w:val="22"/>
        </w:rPr>
        <w:t>, a</w:t>
      </w:r>
      <w:r w:rsidR="00823706" w:rsidRPr="00C141FB">
        <w:rPr>
          <w:rFonts w:ascii="Arial" w:hAnsi="Arial" w:cs="Arial"/>
          <w:sz w:val="22"/>
          <w:szCs w:val="22"/>
        </w:rPr>
        <w:t>s quoted by Dr Brendan Lloyd, Medical Director WAST</w:t>
      </w:r>
      <w:r w:rsidR="0085696C">
        <w:rPr>
          <w:rFonts w:ascii="Arial" w:hAnsi="Arial" w:cs="Arial"/>
          <w:sz w:val="22"/>
          <w:szCs w:val="22"/>
        </w:rPr>
        <w:t>, 2015</w:t>
      </w:r>
      <w:r w:rsidR="00823706" w:rsidRPr="00C141FB">
        <w:rPr>
          <w:rFonts w:ascii="Arial" w:hAnsi="Arial" w:cs="Arial"/>
          <w:sz w:val="22"/>
          <w:szCs w:val="22"/>
        </w:rPr>
        <w:t xml:space="preserve"> ‘</w:t>
      </w:r>
      <w:r w:rsidR="00823706" w:rsidRPr="00C141FB">
        <w:rPr>
          <w:rFonts w:ascii="Arial" w:hAnsi="Arial" w:cs="Arial"/>
          <w:i/>
          <w:iCs/>
          <w:color w:val="333333"/>
          <w:sz w:val="22"/>
          <w:szCs w:val="22"/>
          <w:shd w:val="clear" w:color="auto" w:fill="FFFFFF"/>
        </w:rPr>
        <w:t>The electronic Patient Clinical Record (ePCR) will replace traditional handwritten notes and also the digital pen which was introduced in 2015</w:t>
      </w:r>
      <w:r w:rsidR="00823706">
        <w:rPr>
          <w:rFonts w:ascii="Arial" w:hAnsi="Arial" w:cs="Arial"/>
          <w:i/>
          <w:iCs/>
          <w:color w:val="333333"/>
          <w:sz w:val="22"/>
          <w:szCs w:val="22"/>
          <w:shd w:val="clear" w:color="auto" w:fill="FFFFFF"/>
        </w:rPr>
        <w:t xml:space="preserve">. </w:t>
      </w:r>
      <w:r w:rsidRPr="00C141FB">
        <w:rPr>
          <w:rFonts w:ascii="Arial" w:hAnsi="Arial" w:cs="Arial"/>
          <w:sz w:val="22"/>
          <w:szCs w:val="22"/>
        </w:rPr>
        <w:t xml:space="preserve">is the current All Wales electronic patient clinical record with which the Ambulance service are able to share the full patient record captured at the time of </w:t>
      </w:r>
      <w:r w:rsidR="00BA1F92">
        <w:rPr>
          <w:rFonts w:ascii="Arial" w:hAnsi="Arial" w:cs="Arial"/>
          <w:sz w:val="22"/>
          <w:szCs w:val="22"/>
        </w:rPr>
        <w:t xml:space="preserve">initial </w:t>
      </w:r>
      <w:r w:rsidRPr="00C141FB">
        <w:rPr>
          <w:rFonts w:ascii="Arial" w:hAnsi="Arial" w:cs="Arial"/>
          <w:sz w:val="22"/>
          <w:szCs w:val="22"/>
        </w:rPr>
        <w:t xml:space="preserve">visit to the patient, generally for conveyance, into Hospital to share with varying Hospital Clinicians within the patient treatment pathway. </w:t>
      </w:r>
      <w:r w:rsidR="00E717E9">
        <w:rPr>
          <w:rFonts w:ascii="Arial" w:hAnsi="Arial" w:cs="Arial"/>
          <w:sz w:val="22"/>
          <w:szCs w:val="22"/>
        </w:rPr>
        <w:t xml:space="preserve">As advised by the Patient Pathway, description within the NHS Data Model and Dictionary ‘ </w:t>
      </w:r>
      <w:r w:rsidR="00E717E9" w:rsidRPr="00BC0493">
        <w:rPr>
          <w:rFonts w:ascii="Arial" w:hAnsi="Arial" w:cs="Arial"/>
          <w:i/>
          <w:iCs/>
          <w:sz w:val="22"/>
          <w:szCs w:val="22"/>
        </w:rPr>
        <w:t>this is the specific route taken by a patient from initial point of contact with</w:t>
      </w:r>
      <w:r w:rsidR="00BC0493">
        <w:rPr>
          <w:rFonts w:ascii="Arial" w:hAnsi="Arial" w:cs="Arial"/>
          <w:i/>
          <w:iCs/>
          <w:sz w:val="22"/>
          <w:szCs w:val="22"/>
        </w:rPr>
        <w:t xml:space="preserve"> the NHS (National Health Service),</w:t>
      </w:r>
      <w:r w:rsidR="00E717E9" w:rsidRPr="00BC0493">
        <w:rPr>
          <w:rFonts w:ascii="Arial" w:hAnsi="Arial" w:cs="Arial"/>
          <w:i/>
          <w:iCs/>
          <w:sz w:val="22"/>
          <w:szCs w:val="22"/>
        </w:rPr>
        <w:t xml:space="preserve"> either emergency services or General Practitioner / other Health Care Professional</w:t>
      </w:r>
      <w:r w:rsidR="00BC0493">
        <w:rPr>
          <w:rFonts w:ascii="Arial" w:hAnsi="Arial" w:cs="Arial"/>
          <w:i/>
          <w:iCs/>
          <w:sz w:val="22"/>
          <w:szCs w:val="22"/>
        </w:rPr>
        <w:t xml:space="preserve">, this may </w:t>
      </w:r>
      <w:r w:rsidR="00824BDE">
        <w:rPr>
          <w:rFonts w:ascii="Arial" w:hAnsi="Arial" w:cs="Arial"/>
          <w:i/>
          <w:iCs/>
          <w:sz w:val="22"/>
          <w:szCs w:val="22"/>
        </w:rPr>
        <w:t xml:space="preserve">be </w:t>
      </w:r>
      <w:r w:rsidR="00BC0493">
        <w:rPr>
          <w:rFonts w:ascii="Arial" w:hAnsi="Arial" w:cs="Arial"/>
          <w:i/>
          <w:iCs/>
          <w:sz w:val="22"/>
          <w:szCs w:val="22"/>
        </w:rPr>
        <w:t>for referral into secondary care or an emergency admission.</w:t>
      </w:r>
      <w:r w:rsidR="00BA1F92">
        <w:rPr>
          <w:rFonts w:ascii="Arial" w:hAnsi="Arial" w:cs="Arial"/>
          <w:i/>
          <w:iCs/>
          <w:sz w:val="22"/>
          <w:szCs w:val="22"/>
        </w:rPr>
        <w:t xml:space="preserve"> </w:t>
      </w:r>
    </w:p>
    <w:p w14:paraId="7B183001" w14:textId="77777777" w:rsidR="00527D5C" w:rsidRDefault="00527D5C" w:rsidP="00277B4D">
      <w:pPr>
        <w:rPr>
          <w:rFonts w:ascii="Arial" w:hAnsi="Arial" w:cs="Arial"/>
          <w:i/>
          <w:iCs/>
          <w:sz w:val="22"/>
          <w:szCs w:val="22"/>
        </w:rPr>
      </w:pPr>
    </w:p>
    <w:p w14:paraId="4603946A" w14:textId="5427E289" w:rsidR="00E717E9" w:rsidRDefault="00BA1F92" w:rsidP="00277B4D">
      <w:pPr>
        <w:rPr>
          <w:rFonts w:ascii="Arial" w:hAnsi="Arial" w:cs="Arial"/>
          <w:sz w:val="22"/>
          <w:szCs w:val="22"/>
        </w:rPr>
      </w:pPr>
      <w:r>
        <w:rPr>
          <w:rFonts w:ascii="Arial" w:hAnsi="Arial" w:cs="Arial"/>
          <w:sz w:val="22"/>
          <w:szCs w:val="22"/>
        </w:rPr>
        <w:t xml:space="preserve">An addition to this electronic solution for </w:t>
      </w:r>
      <w:r w:rsidR="005B63ED">
        <w:rPr>
          <w:rFonts w:ascii="Arial" w:hAnsi="Arial" w:cs="Arial"/>
          <w:sz w:val="22"/>
          <w:szCs w:val="22"/>
        </w:rPr>
        <w:t xml:space="preserve">clinical </w:t>
      </w:r>
      <w:r>
        <w:rPr>
          <w:rFonts w:ascii="Arial" w:hAnsi="Arial" w:cs="Arial"/>
          <w:sz w:val="22"/>
          <w:szCs w:val="22"/>
        </w:rPr>
        <w:t xml:space="preserve">decision support </w:t>
      </w:r>
      <w:r w:rsidR="005B63ED">
        <w:rPr>
          <w:rFonts w:ascii="Arial" w:hAnsi="Arial" w:cs="Arial"/>
          <w:sz w:val="22"/>
          <w:szCs w:val="22"/>
        </w:rPr>
        <w:t xml:space="preserve">(cds) </w:t>
      </w:r>
      <w:r>
        <w:rPr>
          <w:rFonts w:ascii="Arial" w:hAnsi="Arial" w:cs="Arial"/>
          <w:sz w:val="22"/>
          <w:szCs w:val="22"/>
        </w:rPr>
        <w:t xml:space="preserve">would be the introduction of functionality which provides the </w:t>
      </w:r>
      <w:r w:rsidR="00824BDE">
        <w:rPr>
          <w:rFonts w:ascii="Arial" w:hAnsi="Arial" w:cs="Arial"/>
          <w:sz w:val="22"/>
          <w:szCs w:val="22"/>
        </w:rPr>
        <w:t>u</w:t>
      </w:r>
      <w:r>
        <w:rPr>
          <w:rFonts w:ascii="Arial" w:hAnsi="Arial" w:cs="Arial"/>
          <w:sz w:val="22"/>
          <w:szCs w:val="22"/>
        </w:rPr>
        <w:t>ser, paramedic</w:t>
      </w:r>
      <w:r w:rsidR="00824BDE">
        <w:rPr>
          <w:rFonts w:ascii="Arial" w:hAnsi="Arial" w:cs="Arial"/>
          <w:sz w:val="22"/>
          <w:szCs w:val="22"/>
        </w:rPr>
        <w:t xml:space="preserve"> or </w:t>
      </w:r>
      <w:r>
        <w:rPr>
          <w:rFonts w:ascii="Arial" w:hAnsi="Arial" w:cs="Arial"/>
          <w:sz w:val="22"/>
          <w:szCs w:val="22"/>
        </w:rPr>
        <w:t xml:space="preserve">clinician with decision support </w:t>
      </w:r>
      <w:r w:rsidR="00A84861">
        <w:rPr>
          <w:rFonts w:ascii="Arial" w:hAnsi="Arial" w:cs="Arial"/>
          <w:sz w:val="22"/>
          <w:szCs w:val="22"/>
        </w:rPr>
        <w:t xml:space="preserve">technology </w:t>
      </w:r>
      <w:r>
        <w:rPr>
          <w:rFonts w:ascii="Arial" w:hAnsi="Arial" w:cs="Arial"/>
          <w:sz w:val="22"/>
          <w:szCs w:val="22"/>
        </w:rPr>
        <w:t>based upon the patient metrics input for blood pressure, heart rate, pain score and additional condition codes input</w:t>
      </w:r>
      <w:r w:rsidR="00A84861">
        <w:rPr>
          <w:rFonts w:ascii="Arial" w:hAnsi="Arial" w:cs="Arial"/>
          <w:sz w:val="22"/>
          <w:szCs w:val="22"/>
        </w:rPr>
        <w:t>, directing</w:t>
      </w:r>
      <w:r>
        <w:rPr>
          <w:rFonts w:ascii="Arial" w:hAnsi="Arial" w:cs="Arial"/>
          <w:sz w:val="22"/>
          <w:szCs w:val="22"/>
        </w:rPr>
        <w:t xml:space="preserve"> </w:t>
      </w:r>
      <w:r w:rsidR="00A84861">
        <w:rPr>
          <w:rFonts w:ascii="Arial" w:hAnsi="Arial" w:cs="Arial"/>
          <w:sz w:val="22"/>
          <w:szCs w:val="22"/>
        </w:rPr>
        <w:t xml:space="preserve">and offering consideration of treatment and/or </w:t>
      </w:r>
      <w:r>
        <w:rPr>
          <w:rFonts w:ascii="Arial" w:hAnsi="Arial" w:cs="Arial"/>
          <w:sz w:val="22"/>
          <w:szCs w:val="22"/>
        </w:rPr>
        <w:t xml:space="preserve">specifically which speciality area the patient is required to go </w:t>
      </w:r>
      <w:r w:rsidR="000D5DB6">
        <w:rPr>
          <w:rFonts w:ascii="Arial" w:hAnsi="Arial" w:cs="Arial"/>
          <w:sz w:val="22"/>
          <w:szCs w:val="22"/>
        </w:rPr>
        <w:t xml:space="preserve">to </w:t>
      </w:r>
      <w:r>
        <w:rPr>
          <w:rFonts w:ascii="Arial" w:hAnsi="Arial" w:cs="Arial"/>
          <w:sz w:val="22"/>
          <w:szCs w:val="22"/>
        </w:rPr>
        <w:t xml:space="preserve">as </w:t>
      </w:r>
      <w:r w:rsidR="00A84861">
        <w:rPr>
          <w:rFonts w:ascii="Arial" w:hAnsi="Arial" w:cs="Arial"/>
          <w:sz w:val="22"/>
          <w:szCs w:val="22"/>
        </w:rPr>
        <w:t xml:space="preserve">the </w:t>
      </w:r>
      <w:r>
        <w:rPr>
          <w:rFonts w:ascii="Arial" w:hAnsi="Arial" w:cs="Arial"/>
          <w:sz w:val="22"/>
          <w:szCs w:val="22"/>
        </w:rPr>
        <w:t xml:space="preserve">next step within the </w:t>
      </w:r>
      <w:r w:rsidR="00E8730F">
        <w:rPr>
          <w:rFonts w:ascii="Arial" w:hAnsi="Arial" w:cs="Arial"/>
          <w:sz w:val="22"/>
          <w:szCs w:val="22"/>
        </w:rPr>
        <w:t xml:space="preserve">treatment </w:t>
      </w:r>
      <w:r>
        <w:rPr>
          <w:rFonts w:ascii="Arial" w:hAnsi="Arial" w:cs="Arial"/>
          <w:sz w:val="22"/>
          <w:szCs w:val="22"/>
        </w:rPr>
        <w:t>pathway</w:t>
      </w:r>
      <w:r w:rsidR="00EB5911">
        <w:rPr>
          <w:rFonts w:ascii="Arial" w:hAnsi="Arial" w:cs="Arial"/>
          <w:sz w:val="22"/>
          <w:szCs w:val="22"/>
        </w:rPr>
        <w:t xml:space="preserve">, utilising both the input data and the guidelines and standards, and knowns ‘mindlines’ incorporated within the development of the cds. </w:t>
      </w:r>
      <w:r w:rsidR="003715A2">
        <w:rPr>
          <w:rFonts w:ascii="Arial" w:hAnsi="Arial" w:cs="Arial"/>
          <w:sz w:val="22"/>
          <w:szCs w:val="22"/>
        </w:rPr>
        <w:t>As stated by</w:t>
      </w:r>
      <w:r w:rsidR="003715A2">
        <w:rPr>
          <w:rFonts w:ascii="Arial" w:hAnsi="Arial" w:cs="Arial"/>
          <w:sz w:val="22"/>
          <w:szCs w:val="22"/>
        </w:rPr>
        <w:t xml:space="preserve"> Slijn Van de Velde et al, 25 Jun 2018</w:t>
      </w:r>
      <w:r w:rsidR="003715A2">
        <w:rPr>
          <w:rFonts w:ascii="Arial" w:hAnsi="Arial" w:cs="Arial"/>
          <w:sz w:val="22"/>
          <w:szCs w:val="22"/>
        </w:rPr>
        <w:t xml:space="preserve">, ‘research into cds with guideline based has shown effectiveness, and success, although these have also been mixed. Where cds does not work in isolation, this is understood. </w:t>
      </w:r>
    </w:p>
    <w:p w14:paraId="2F4E8A3D" w14:textId="731A197A" w:rsidR="00645974" w:rsidRDefault="00645974" w:rsidP="00277B4D">
      <w:pPr>
        <w:rPr>
          <w:rFonts w:ascii="Arial" w:hAnsi="Arial" w:cs="Arial"/>
          <w:sz w:val="22"/>
          <w:szCs w:val="22"/>
        </w:rPr>
      </w:pPr>
    </w:p>
    <w:p w14:paraId="6509B076" w14:textId="77777777" w:rsidR="00645974" w:rsidRDefault="00645974" w:rsidP="00645974">
      <w:pPr>
        <w:rPr>
          <w:rFonts w:ascii="Arial" w:hAnsi="Arial" w:cs="Arial"/>
          <w:sz w:val="22"/>
          <w:szCs w:val="22"/>
        </w:rPr>
      </w:pPr>
      <w:r>
        <w:rPr>
          <w:rFonts w:ascii="Arial" w:hAnsi="Arial" w:cs="Arial"/>
          <w:sz w:val="22"/>
          <w:szCs w:val="22"/>
        </w:rPr>
        <w:t xml:space="preserve">This CDS would potentially answer or support in answering the problem of treatment decision for patient being inaccurately sent to hospital Accident and Emergency (A&amp;E) departments utilising an Ambulance vehicle, when in fact the correct pathway for the patient is referral, or non emergency transferred to a speciality unit for specific treatment to be provided. It is not meant to act as triage within and A&amp;E department, although should offer additional clinical decision support when requiring to consider and determine next steps for a patient who has been visited by a paramedic/s from a received 999 call. Thus potentially reducing the number of vehicles incorrectly outside hospitals A&amp;R and reducing delays at hospital. </w:t>
      </w:r>
    </w:p>
    <w:p w14:paraId="4B505CEC" w14:textId="192A83B4" w:rsidR="00645974" w:rsidRDefault="00527D5C" w:rsidP="00277B4D">
      <w:pPr>
        <w:rPr>
          <w:rFonts w:ascii="Arial" w:hAnsi="Arial" w:cs="Arial"/>
          <w:sz w:val="22"/>
          <w:szCs w:val="22"/>
        </w:rPr>
      </w:pPr>
      <w:r>
        <w:rPr>
          <w:rFonts w:ascii="Arial" w:hAnsi="Arial" w:cs="Arial"/>
          <w:sz w:val="22"/>
          <w:szCs w:val="22"/>
        </w:rPr>
        <w:t xml:space="preserve">As advised in the National Library of Medicine, </w:t>
      </w:r>
      <w:r w:rsidR="00CA2007">
        <w:rPr>
          <w:rFonts w:ascii="Arial" w:hAnsi="Arial" w:cs="Arial"/>
          <w:sz w:val="22"/>
          <w:szCs w:val="22"/>
        </w:rPr>
        <w:t xml:space="preserve">by </w:t>
      </w:r>
      <w:r w:rsidR="00CA2007">
        <w:rPr>
          <w:rFonts w:ascii="Arial" w:hAnsi="Arial" w:cs="Arial"/>
          <w:sz w:val="22"/>
          <w:szCs w:val="22"/>
        </w:rPr>
        <w:t>Slijn Van de Velde et al</w:t>
      </w:r>
      <w:r w:rsidR="00DB0C8B">
        <w:rPr>
          <w:rFonts w:ascii="Arial" w:hAnsi="Arial" w:cs="Arial"/>
          <w:sz w:val="22"/>
          <w:szCs w:val="22"/>
        </w:rPr>
        <w:t>, 25 Jun 2018</w:t>
      </w:r>
      <w:r w:rsidR="00CA2007">
        <w:rPr>
          <w:rFonts w:ascii="Arial" w:hAnsi="Arial" w:cs="Arial"/>
          <w:sz w:val="22"/>
          <w:szCs w:val="22"/>
        </w:rPr>
        <w:t xml:space="preserve"> ‘where cds are based on </w:t>
      </w:r>
      <w:r w:rsidR="00053EFE">
        <w:rPr>
          <w:rFonts w:ascii="Arial" w:hAnsi="Arial" w:cs="Arial"/>
          <w:sz w:val="22"/>
          <w:szCs w:val="22"/>
        </w:rPr>
        <w:t>clinical</w:t>
      </w:r>
      <w:r w:rsidR="00CA2007">
        <w:rPr>
          <w:rFonts w:ascii="Arial" w:hAnsi="Arial" w:cs="Arial"/>
          <w:sz w:val="22"/>
          <w:szCs w:val="22"/>
        </w:rPr>
        <w:t xml:space="preserve"> guidelines, which are known to be trustworthy, research reported on her</w:t>
      </w:r>
      <w:r w:rsidR="00CB265F">
        <w:rPr>
          <w:rFonts w:ascii="Arial" w:hAnsi="Arial" w:cs="Arial"/>
          <w:sz w:val="22"/>
          <w:szCs w:val="22"/>
        </w:rPr>
        <w:t>e</w:t>
      </w:r>
      <w:r w:rsidR="00CA2007">
        <w:rPr>
          <w:rFonts w:ascii="Arial" w:hAnsi="Arial" w:cs="Arial"/>
          <w:sz w:val="22"/>
          <w:szCs w:val="22"/>
        </w:rPr>
        <w:t xml:space="preserve"> is also </w:t>
      </w:r>
      <w:r w:rsidR="00053EFE">
        <w:rPr>
          <w:rFonts w:ascii="Arial" w:hAnsi="Arial" w:cs="Arial"/>
          <w:sz w:val="22"/>
          <w:szCs w:val="22"/>
        </w:rPr>
        <w:t>said</w:t>
      </w:r>
      <w:r w:rsidR="00CA2007">
        <w:rPr>
          <w:rFonts w:ascii="Arial" w:hAnsi="Arial" w:cs="Arial"/>
          <w:sz w:val="22"/>
          <w:szCs w:val="22"/>
        </w:rPr>
        <w:t xml:space="preserve"> to be mixed based on the full effectiveness of cds</w:t>
      </w:r>
      <w:r w:rsidR="00966D40">
        <w:rPr>
          <w:rFonts w:ascii="Arial" w:hAnsi="Arial" w:cs="Arial"/>
          <w:sz w:val="22"/>
          <w:szCs w:val="22"/>
        </w:rPr>
        <w:t xml:space="preserve">’. </w:t>
      </w:r>
      <w:r w:rsidR="00053EFE">
        <w:rPr>
          <w:rFonts w:ascii="Arial" w:hAnsi="Arial" w:cs="Arial"/>
          <w:sz w:val="22"/>
          <w:szCs w:val="22"/>
        </w:rPr>
        <w:t xml:space="preserve">The checklist is developed through processes which review evidence of frameworks, the success factors and feedback provided by the expert panel who carried </w:t>
      </w:r>
      <w:r w:rsidR="00BF2E46">
        <w:rPr>
          <w:rFonts w:ascii="Arial" w:hAnsi="Arial" w:cs="Arial"/>
          <w:sz w:val="22"/>
          <w:szCs w:val="22"/>
        </w:rPr>
        <w:t>out</w:t>
      </w:r>
      <w:r w:rsidR="00053EFE">
        <w:rPr>
          <w:rFonts w:ascii="Arial" w:hAnsi="Arial" w:cs="Arial"/>
          <w:sz w:val="22"/>
          <w:szCs w:val="22"/>
        </w:rPr>
        <w:t xml:space="preserve"> the checklist evaluation. </w:t>
      </w:r>
      <w:r w:rsidR="00DB0C8B">
        <w:rPr>
          <w:rFonts w:ascii="Arial" w:hAnsi="Arial" w:cs="Arial"/>
          <w:sz w:val="22"/>
          <w:szCs w:val="22"/>
        </w:rPr>
        <w:t xml:space="preserve">Where it is thought by </w:t>
      </w:r>
      <w:r w:rsidR="00DB0C8B">
        <w:rPr>
          <w:rFonts w:ascii="Arial" w:hAnsi="Arial" w:cs="Arial"/>
          <w:sz w:val="22"/>
          <w:szCs w:val="22"/>
        </w:rPr>
        <w:t>Slijn Van de Velde et al</w:t>
      </w:r>
      <w:r w:rsidR="00DB0C8B">
        <w:rPr>
          <w:rFonts w:ascii="Arial" w:hAnsi="Arial" w:cs="Arial"/>
          <w:sz w:val="22"/>
          <w:szCs w:val="22"/>
        </w:rPr>
        <w:t xml:space="preserve">, 25 Jun 2018, ‘the guides checklist can also support clinicians in considering all of the factors which can and do affect the success of cds intervention’ and provide clinicians with the understanding </w:t>
      </w:r>
      <w:r w:rsidR="000340F8">
        <w:rPr>
          <w:rFonts w:ascii="Arial" w:hAnsi="Arial" w:cs="Arial"/>
          <w:sz w:val="22"/>
          <w:szCs w:val="22"/>
        </w:rPr>
        <w:t xml:space="preserve">of which factors could make up </w:t>
      </w:r>
      <w:r w:rsidR="000340F8">
        <w:rPr>
          <w:rFonts w:ascii="Arial" w:hAnsi="Arial" w:cs="Arial"/>
          <w:sz w:val="22"/>
          <w:szCs w:val="22"/>
        </w:rPr>
        <w:lastRenderedPageBreak/>
        <w:t xml:space="preserve">effectiveness of the cds. </w:t>
      </w:r>
      <w:r w:rsidR="00C86BDF">
        <w:rPr>
          <w:rFonts w:ascii="Arial" w:hAnsi="Arial" w:cs="Arial"/>
          <w:sz w:val="22"/>
          <w:szCs w:val="22"/>
        </w:rPr>
        <w:t xml:space="preserve">Utilising this approach with a structure, is thought to prevent missing any important factors’. </w:t>
      </w:r>
    </w:p>
    <w:p w14:paraId="134CFCF6" w14:textId="77777777" w:rsidR="000D5DB6" w:rsidRPr="00BA1F92" w:rsidRDefault="000D5DB6" w:rsidP="00277B4D">
      <w:pPr>
        <w:rPr>
          <w:rFonts w:ascii="Arial" w:hAnsi="Arial" w:cs="Arial"/>
          <w:sz w:val="22"/>
          <w:szCs w:val="22"/>
        </w:rPr>
      </w:pPr>
    </w:p>
    <w:p w14:paraId="0C6B232A" w14:textId="1E009FCF" w:rsidR="00BA1F92" w:rsidRPr="00CA50F5" w:rsidRDefault="00D20E83" w:rsidP="00277B4D">
      <w:pPr>
        <w:rPr>
          <w:rFonts w:ascii="Arial" w:hAnsi="Arial" w:cs="Arial"/>
          <w:i/>
          <w:iCs/>
          <w:sz w:val="22"/>
          <w:szCs w:val="22"/>
        </w:rPr>
      </w:pPr>
      <w:r>
        <w:rPr>
          <w:rFonts w:ascii="Arial" w:hAnsi="Arial" w:cs="Arial"/>
          <w:sz w:val="22"/>
          <w:szCs w:val="22"/>
        </w:rPr>
        <w:t>As advised by Elia Lima Walton, MD Dec 1</w:t>
      </w:r>
      <w:r w:rsidRPr="00D20E83">
        <w:rPr>
          <w:rFonts w:ascii="Arial" w:hAnsi="Arial" w:cs="Arial"/>
          <w:sz w:val="22"/>
          <w:szCs w:val="22"/>
          <w:vertAlign w:val="superscript"/>
        </w:rPr>
        <w:t>st</w:t>
      </w:r>
      <w:r w:rsidR="00A910CA">
        <w:rPr>
          <w:rFonts w:ascii="Arial" w:hAnsi="Arial" w:cs="Arial"/>
          <w:sz w:val="22"/>
          <w:szCs w:val="22"/>
        </w:rPr>
        <w:t>, 2022</w:t>
      </w:r>
      <w:r>
        <w:rPr>
          <w:rFonts w:ascii="Arial" w:hAnsi="Arial" w:cs="Arial"/>
          <w:sz w:val="22"/>
          <w:szCs w:val="22"/>
        </w:rPr>
        <w:t>, ‘</w:t>
      </w:r>
      <w:r w:rsidR="00A910CA" w:rsidRPr="00A910CA">
        <w:rPr>
          <w:rFonts w:ascii="Arial" w:hAnsi="Arial" w:cs="Arial"/>
          <w:i/>
          <w:iCs/>
          <w:sz w:val="22"/>
          <w:szCs w:val="22"/>
        </w:rPr>
        <w:t xml:space="preserve">by facilitating insights, </w:t>
      </w:r>
      <w:r w:rsidR="00DD13D3" w:rsidRPr="00A910CA">
        <w:rPr>
          <w:rFonts w:ascii="Arial" w:hAnsi="Arial" w:cs="Arial"/>
          <w:i/>
          <w:iCs/>
          <w:sz w:val="22"/>
          <w:szCs w:val="22"/>
        </w:rPr>
        <w:t xml:space="preserve">helping institutions and professionals progress science, advancing </w:t>
      </w:r>
      <w:r w:rsidR="001600E6" w:rsidRPr="00A910CA">
        <w:rPr>
          <w:rFonts w:ascii="Arial" w:hAnsi="Arial" w:cs="Arial"/>
          <w:i/>
          <w:iCs/>
          <w:sz w:val="22"/>
          <w:szCs w:val="22"/>
        </w:rPr>
        <w:t>healthcare,</w:t>
      </w:r>
      <w:r w:rsidR="00DD13D3" w:rsidRPr="00A910CA">
        <w:rPr>
          <w:rFonts w:ascii="Arial" w:hAnsi="Arial" w:cs="Arial"/>
          <w:i/>
          <w:iCs/>
          <w:sz w:val="22"/>
          <w:szCs w:val="22"/>
        </w:rPr>
        <w:t xml:space="preserve"> and aiming to improve </w:t>
      </w:r>
      <w:r w:rsidR="008163E8">
        <w:rPr>
          <w:rFonts w:ascii="Arial" w:hAnsi="Arial" w:cs="Arial"/>
          <w:i/>
          <w:iCs/>
          <w:sz w:val="22"/>
          <w:szCs w:val="22"/>
        </w:rPr>
        <w:t xml:space="preserve">the right </w:t>
      </w:r>
      <w:r w:rsidR="00A910CA" w:rsidRPr="00A910CA">
        <w:rPr>
          <w:rFonts w:ascii="Arial" w:hAnsi="Arial" w:cs="Arial"/>
          <w:i/>
          <w:iCs/>
          <w:sz w:val="22"/>
          <w:szCs w:val="22"/>
        </w:rPr>
        <w:t>health</w:t>
      </w:r>
      <w:r w:rsidR="00DD13D3" w:rsidRPr="00A910CA">
        <w:rPr>
          <w:rFonts w:ascii="Arial" w:hAnsi="Arial" w:cs="Arial"/>
          <w:i/>
          <w:iCs/>
          <w:sz w:val="22"/>
          <w:szCs w:val="22"/>
        </w:rPr>
        <w:t xml:space="preserve"> </w:t>
      </w:r>
      <w:r w:rsidR="00A910CA" w:rsidRPr="00A910CA">
        <w:rPr>
          <w:rFonts w:ascii="Arial" w:hAnsi="Arial" w:cs="Arial"/>
          <w:i/>
          <w:iCs/>
          <w:sz w:val="22"/>
          <w:szCs w:val="22"/>
        </w:rPr>
        <w:t>outcomes</w:t>
      </w:r>
      <w:r w:rsidR="008163E8">
        <w:rPr>
          <w:rFonts w:ascii="Arial" w:hAnsi="Arial" w:cs="Arial"/>
          <w:i/>
          <w:iCs/>
          <w:sz w:val="22"/>
          <w:szCs w:val="22"/>
        </w:rPr>
        <w:t xml:space="preserve"> for our patients’</w:t>
      </w:r>
      <w:r w:rsidR="00A910CA" w:rsidRPr="00A910CA">
        <w:rPr>
          <w:rFonts w:ascii="Arial" w:hAnsi="Arial" w:cs="Arial"/>
          <w:i/>
          <w:iCs/>
          <w:sz w:val="22"/>
          <w:szCs w:val="22"/>
        </w:rPr>
        <w:t>.</w:t>
      </w:r>
      <w:r w:rsidR="00CA50F5">
        <w:rPr>
          <w:rFonts w:ascii="Arial" w:hAnsi="Arial" w:cs="Arial"/>
          <w:i/>
          <w:iCs/>
          <w:sz w:val="22"/>
          <w:szCs w:val="22"/>
        </w:rPr>
        <w:t xml:space="preserve"> </w:t>
      </w:r>
      <w:r w:rsidR="00CA50F5">
        <w:rPr>
          <w:rFonts w:ascii="Arial" w:hAnsi="Arial" w:cs="Arial"/>
          <w:sz w:val="22"/>
          <w:szCs w:val="22"/>
        </w:rPr>
        <w:t>Elia Lima Walton, MD Dec 1</w:t>
      </w:r>
      <w:r w:rsidR="00CA50F5" w:rsidRPr="00D20E83">
        <w:rPr>
          <w:rFonts w:ascii="Arial" w:hAnsi="Arial" w:cs="Arial"/>
          <w:sz w:val="22"/>
          <w:szCs w:val="22"/>
          <w:vertAlign w:val="superscript"/>
        </w:rPr>
        <w:t>st</w:t>
      </w:r>
      <w:r w:rsidR="00CA50F5">
        <w:rPr>
          <w:rFonts w:ascii="Arial" w:hAnsi="Arial" w:cs="Arial"/>
          <w:sz w:val="22"/>
          <w:szCs w:val="22"/>
        </w:rPr>
        <w:t>, 2022, also shares ‘Elsevier, the Organisation which delivers CDS (Clinical Decision Support) technologies, does so using ‘concept</w:t>
      </w:r>
      <w:r w:rsidR="00CA50F5" w:rsidRPr="00CA50F5">
        <w:rPr>
          <w:rFonts w:ascii="Arial" w:hAnsi="Arial" w:cs="Arial"/>
          <w:i/>
          <w:iCs/>
          <w:sz w:val="22"/>
          <w:szCs w:val="22"/>
        </w:rPr>
        <w:t xml:space="preserve">, taxonomy alignment and information retrieval. Integration, with standardisation of metadata, and </w:t>
      </w:r>
      <w:r w:rsidR="001600E6" w:rsidRPr="00CA50F5">
        <w:rPr>
          <w:rFonts w:ascii="Arial" w:hAnsi="Arial" w:cs="Arial"/>
          <w:i/>
          <w:iCs/>
          <w:sz w:val="22"/>
          <w:szCs w:val="22"/>
        </w:rPr>
        <w:t>modern technologies</w:t>
      </w:r>
      <w:r w:rsidR="00CC553E">
        <w:rPr>
          <w:rFonts w:ascii="Arial" w:hAnsi="Arial" w:cs="Arial"/>
          <w:i/>
          <w:iCs/>
          <w:sz w:val="22"/>
          <w:szCs w:val="22"/>
        </w:rPr>
        <w:t xml:space="preserve">. Structuring data taken from example; clinical notes, radiology and pathology reports, and by standardising data across varying hospitals, for example; SNOWMED and ICD’. </w:t>
      </w:r>
    </w:p>
    <w:p w14:paraId="1B37F7ED" w14:textId="355F05E0" w:rsidR="001B15DD" w:rsidRPr="0077107F" w:rsidRDefault="0077107F" w:rsidP="00277B4D">
      <w:pPr>
        <w:rPr>
          <w:rFonts w:ascii="Arial" w:hAnsi="Arial" w:cs="Arial"/>
          <w:sz w:val="22"/>
          <w:szCs w:val="22"/>
        </w:rPr>
      </w:pPr>
      <w:r w:rsidRPr="0077107F">
        <w:rPr>
          <w:rFonts w:ascii="Arial" w:hAnsi="Arial" w:cs="Arial"/>
          <w:sz w:val="22"/>
          <w:szCs w:val="22"/>
        </w:rPr>
        <w:t xml:space="preserve">Similarly, the objection for ePCR is as is for Elsevier, </w:t>
      </w:r>
      <w:r>
        <w:rPr>
          <w:rFonts w:ascii="Arial" w:hAnsi="Arial" w:cs="Arial"/>
          <w:sz w:val="22"/>
          <w:szCs w:val="22"/>
        </w:rPr>
        <w:t>Elia Lima Walton, MD Dec 1</w:t>
      </w:r>
      <w:r w:rsidRPr="00D20E83">
        <w:rPr>
          <w:rFonts w:ascii="Arial" w:hAnsi="Arial" w:cs="Arial"/>
          <w:sz w:val="22"/>
          <w:szCs w:val="22"/>
          <w:vertAlign w:val="superscript"/>
        </w:rPr>
        <w:t>st</w:t>
      </w:r>
      <w:r>
        <w:rPr>
          <w:rFonts w:ascii="Arial" w:hAnsi="Arial" w:cs="Arial"/>
          <w:sz w:val="22"/>
          <w:szCs w:val="22"/>
        </w:rPr>
        <w:t xml:space="preserve">, 2022 reports </w:t>
      </w:r>
      <w:r w:rsidR="001600E6">
        <w:rPr>
          <w:rFonts w:ascii="Arial" w:hAnsi="Arial" w:cs="Arial"/>
          <w:sz w:val="22"/>
          <w:szCs w:val="22"/>
        </w:rPr>
        <w:t>‘for</w:t>
      </w:r>
      <w:r w:rsidRPr="0077107F">
        <w:rPr>
          <w:rFonts w:ascii="Arial" w:hAnsi="Arial" w:cs="Arial"/>
          <w:i/>
          <w:iCs/>
          <w:sz w:val="22"/>
          <w:szCs w:val="22"/>
        </w:rPr>
        <w:t xml:space="preserve"> Clinicians the need is for concise answers, these can be provided by identifying and prioritising key concepts embedded in content aiding in improved  information retrieval</w:t>
      </w:r>
      <w:r>
        <w:rPr>
          <w:rFonts w:ascii="Arial" w:hAnsi="Arial" w:cs="Arial"/>
          <w:i/>
          <w:iCs/>
          <w:sz w:val="22"/>
          <w:szCs w:val="22"/>
        </w:rPr>
        <w:t>’.</w:t>
      </w:r>
    </w:p>
    <w:p w14:paraId="2166D1AD" w14:textId="77777777" w:rsidR="001B15DD" w:rsidRPr="00C141FB" w:rsidRDefault="001B15DD" w:rsidP="00277B4D">
      <w:pPr>
        <w:rPr>
          <w:rFonts w:ascii="Arial" w:hAnsi="Arial" w:cs="Arial"/>
          <w:b/>
          <w:bCs/>
          <w:sz w:val="22"/>
          <w:szCs w:val="22"/>
        </w:rPr>
      </w:pPr>
    </w:p>
    <w:p w14:paraId="3969FB20" w14:textId="77777777" w:rsidR="0077107F" w:rsidRDefault="0077107F" w:rsidP="00277B4D">
      <w:pPr>
        <w:rPr>
          <w:rFonts w:ascii="Arial" w:hAnsi="Arial" w:cs="Arial"/>
          <w:b/>
          <w:bCs/>
          <w:sz w:val="22"/>
          <w:szCs w:val="22"/>
        </w:rPr>
      </w:pPr>
    </w:p>
    <w:p w14:paraId="7AFF60A5" w14:textId="3ED78A42" w:rsidR="00277B4D" w:rsidRPr="00C141FB" w:rsidRDefault="00277B4D" w:rsidP="00277B4D">
      <w:pPr>
        <w:rPr>
          <w:rFonts w:ascii="Arial" w:hAnsi="Arial" w:cs="Arial"/>
          <w:sz w:val="22"/>
          <w:szCs w:val="22"/>
        </w:rPr>
      </w:pPr>
      <w:r w:rsidRPr="00C141FB">
        <w:rPr>
          <w:rFonts w:ascii="Arial" w:hAnsi="Arial" w:cs="Arial"/>
          <w:b/>
          <w:bCs/>
          <w:sz w:val="22"/>
          <w:szCs w:val="22"/>
        </w:rPr>
        <w:t>Evidence review</w:t>
      </w:r>
      <w:r w:rsidRPr="00C141FB">
        <w:rPr>
          <w:rFonts w:ascii="Arial" w:hAnsi="Arial" w:cs="Arial"/>
          <w:sz w:val="22"/>
          <w:szCs w:val="22"/>
        </w:rPr>
        <w:t xml:space="preserve">: </w:t>
      </w:r>
    </w:p>
    <w:p w14:paraId="2012A070" w14:textId="77777777" w:rsidR="00277B4D" w:rsidRPr="00C141FB" w:rsidRDefault="00277B4D" w:rsidP="00277B4D">
      <w:pPr>
        <w:rPr>
          <w:rFonts w:ascii="Arial" w:hAnsi="Arial" w:cs="Arial"/>
          <w:sz w:val="22"/>
          <w:szCs w:val="22"/>
        </w:rPr>
      </w:pPr>
    </w:p>
    <w:p w14:paraId="13F89C38" w14:textId="5DF033C8" w:rsidR="002C149A" w:rsidRDefault="002C149A" w:rsidP="00277B4D">
      <w:pPr>
        <w:rPr>
          <w:rFonts w:ascii="Arial" w:hAnsi="Arial" w:cs="Arial"/>
          <w:sz w:val="22"/>
          <w:szCs w:val="22"/>
        </w:rPr>
      </w:pPr>
      <w:r>
        <w:rPr>
          <w:rFonts w:ascii="Arial" w:hAnsi="Arial" w:cs="Arial"/>
          <w:sz w:val="22"/>
          <w:szCs w:val="22"/>
        </w:rPr>
        <w:t xml:space="preserve">My clinical literature review on the application of decision support related to the ePCR capturing patient data based upon the data input by the paramedic clinicians, where the design of the solution allows field entry to dictate specific information taken from blood pressure (BP) readings, patient information such as weight, and heart rate at the time of patient consultation. This is based upon monitoring over </w:t>
      </w:r>
      <w:r w:rsidR="00303EEF">
        <w:rPr>
          <w:rFonts w:ascii="Arial" w:hAnsi="Arial" w:cs="Arial"/>
          <w:sz w:val="22"/>
          <w:szCs w:val="22"/>
        </w:rPr>
        <w:t>a period</w:t>
      </w:r>
      <w:r>
        <w:rPr>
          <w:rFonts w:ascii="Arial" w:hAnsi="Arial" w:cs="Arial"/>
          <w:sz w:val="22"/>
          <w:szCs w:val="22"/>
        </w:rPr>
        <w:t xml:space="preserve"> and allows for the timings to be recording within the record, where these statistics may vary over the period, increasing or decreasing, </w:t>
      </w:r>
      <w:r w:rsidR="001600E6">
        <w:rPr>
          <w:rFonts w:ascii="Arial" w:hAnsi="Arial" w:cs="Arial"/>
          <w:sz w:val="22"/>
          <w:szCs w:val="22"/>
        </w:rPr>
        <w:t>with</w:t>
      </w:r>
      <w:r>
        <w:rPr>
          <w:rFonts w:ascii="Arial" w:hAnsi="Arial" w:cs="Arial"/>
          <w:sz w:val="22"/>
          <w:szCs w:val="22"/>
        </w:rPr>
        <w:t xml:space="preserve"> the support of clinical decision tool providing the clinician with a view on patient condition deteriorating or improving. </w:t>
      </w:r>
    </w:p>
    <w:p w14:paraId="4190CC7F" w14:textId="77777777" w:rsidR="00303EEF" w:rsidRDefault="00303EEF" w:rsidP="00277B4D">
      <w:pPr>
        <w:rPr>
          <w:rFonts w:ascii="Arial" w:hAnsi="Arial" w:cs="Arial"/>
          <w:sz w:val="22"/>
          <w:szCs w:val="22"/>
        </w:rPr>
      </w:pPr>
    </w:p>
    <w:p w14:paraId="0BAC7F51" w14:textId="2B9AAE4A" w:rsidR="002C149A" w:rsidRDefault="002C149A" w:rsidP="00277B4D">
      <w:pPr>
        <w:rPr>
          <w:rFonts w:ascii="Arial" w:hAnsi="Arial" w:cs="Arial"/>
          <w:sz w:val="22"/>
          <w:szCs w:val="22"/>
        </w:rPr>
      </w:pPr>
      <w:r>
        <w:rPr>
          <w:rFonts w:ascii="Arial" w:hAnsi="Arial" w:cs="Arial"/>
          <w:sz w:val="22"/>
          <w:szCs w:val="22"/>
        </w:rPr>
        <w:t xml:space="preserve">Also providing options for patient treatment pathway, next steps based upon the range of these figures entered on monitoring. Various outcome examples could be patient is well enough to return home although with a follow up from their GP (within a period </w:t>
      </w:r>
      <w:r w:rsidR="001600E6">
        <w:rPr>
          <w:rFonts w:ascii="Arial" w:hAnsi="Arial" w:cs="Arial"/>
          <w:sz w:val="22"/>
          <w:szCs w:val="22"/>
        </w:rPr>
        <w:t>e.g.,</w:t>
      </w:r>
      <w:r>
        <w:rPr>
          <w:rFonts w:ascii="Arial" w:hAnsi="Arial" w:cs="Arial"/>
          <w:sz w:val="22"/>
          <w:szCs w:val="22"/>
        </w:rPr>
        <w:t xml:space="preserve"> 24/48 hours), instruction/referral to be raised with the registered GP for this action to be completed, as one. Alternatively, patient to be taken into a speciality area in hospital for further relevant care to be provided of further still patient taken as an emergency into the Accident and Emergency department in hospital to undergo triage, and additional tests to identify whether speciality treatment is required. </w:t>
      </w:r>
    </w:p>
    <w:p w14:paraId="4940DCCD" w14:textId="58637BC3" w:rsidR="00303EEF" w:rsidRDefault="00303EEF" w:rsidP="00277B4D">
      <w:pPr>
        <w:rPr>
          <w:rFonts w:ascii="Arial" w:hAnsi="Arial" w:cs="Arial"/>
          <w:sz w:val="22"/>
          <w:szCs w:val="22"/>
        </w:rPr>
      </w:pPr>
    </w:p>
    <w:p w14:paraId="7B8FD921" w14:textId="6A15AC08" w:rsidR="00303EEF" w:rsidRDefault="00303EEF" w:rsidP="00277B4D">
      <w:pPr>
        <w:rPr>
          <w:rFonts w:ascii="Arial" w:hAnsi="Arial" w:cs="Arial"/>
          <w:i/>
          <w:iCs/>
          <w:sz w:val="22"/>
          <w:szCs w:val="22"/>
        </w:rPr>
      </w:pPr>
      <w:r>
        <w:rPr>
          <w:rFonts w:ascii="Arial" w:hAnsi="Arial" w:cs="Arial"/>
          <w:sz w:val="22"/>
          <w:szCs w:val="22"/>
        </w:rPr>
        <w:t>The issues presented in doing this as referred to by Jeremy Wyatt DM FRCP, 1993-97</w:t>
      </w:r>
      <w:r w:rsidRPr="00303EEF">
        <w:rPr>
          <w:rFonts w:ascii="Arial" w:hAnsi="Arial" w:cs="Arial"/>
          <w:i/>
          <w:iCs/>
          <w:sz w:val="22"/>
          <w:szCs w:val="22"/>
        </w:rPr>
        <w:t xml:space="preserve"> ‘</w:t>
      </w:r>
      <w:r w:rsidR="00B42E21">
        <w:rPr>
          <w:rFonts w:ascii="Arial" w:hAnsi="Arial" w:cs="Arial"/>
          <w:i/>
          <w:iCs/>
          <w:sz w:val="22"/>
          <w:szCs w:val="22"/>
        </w:rPr>
        <w:t xml:space="preserve">for the aim of harvesting, </w:t>
      </w:r>
      <w:r w:rsidR="001600E6">
        <w:rPr>
          <w:rFonts w:ascii="Arial" w:hAnsi="Arial" w:cs="Arial"/>
          <w:i/>
          <w:iCs/>
          <w:sz w:val="22"/>
          <w:szCs w:val="22"/>
        </w:rPr>
        <w:t>representing,</w:t>
      </w:r>
      <w:r w:rsidR="00B42E21">
        <w:rPr>
          <w:rFonts w:ascii="Arial" w:hAnsi="Arial" w:cs="Arial"/>
          <w:i/>
          <w:iCs/>
          <w:sz w:val="22"/>
          <w:szCs w:val="22"/>
        </w:rPr>
        <w:t xml:space="preserve"> and applying human knowledge to support in the problem solving and resolving for patient treatment, </w:t>
      </w:r>
      <w:r w:rsidRPr="00303EEF">
        <w:rPr>
          <w:rFonts w:ascii="Arial" w:hAnsi="Arial" w:cs="Arial"/>
          <w:i/>
          <w:iCs/>
          <w:sz w:val="22"/>
          <w:szCs w:val="22"/>
        </w:rPr>
        <w:t xml:space="preserve">the safety of healthcare provided, along with the costs required in order for this to be designed, developed, tested and deployed. </w:t>
      </w:r>
      <w:r>
        <w:rPr>
          <w:rFonts w:ascii="Arial" w:hAnsi="Arial" w:cs="Arial"/>
          <w:i/>
          <w:iCs/>
          <w:sz w:val="22"/>
          <w:szCs w:val="22"/>
        </w:rPr>
        <w:t>Linked to coded patient data and the level of knowledge base, this is outlined as needing to ‘ensure the patient information input is complete and accurately coded’. Also ensuring the clinical decision support tool design provides the clinician/user with a solution that is ‘fast and easy to use’</w:t>
      </w:r>
      <w:r w:rsidR="00F84C75">
        <w:rPr>
          <w:rFonts w:ascii="Arial" w:hAnsi="Arial" w:cs="Arial"/>
          <w:i/>
          <w:iCs/>
          <w:sz w:val="22"/>
          <w:szCs w:val="22"/>
        </w:rPr>
        <w:t xml:space="preserve"> and ‘avoiding the significant issue of automation bias by giving explanations, allowing “what if” type </w:t>
      </w:r>
      <w:r w:rsidR="00B40B07">
        <w:rPr>
          <w:rFonts w:ascii="Arial" w:hAnsi="Arial" w:cs="Arial"/>
          <w:i/>
          <w:iCs/>
          <w:sz w:val="22"/>
          <w:szCs w:val="22"/>
        </w:rPr>
        <w:t xml:space="preserve">questions’. </w:t>
      </w:r>
    </w:p>
    <w:p w14:paraId="673034AA" w14:textId="77777777" w:rsidR="00C24149" w:rsidRDefault="00C24149" w:rsidP="00277B4D">
      <w:pPr>
        <w:rPr>
          <w:rFonts w:ascii="Arial" w:hAnsi="Arial" w:cs="Arial"/>
          <w:sz w:val="22"/>
          <w:szCs w:val="22"/>
        </w:rPr>
      </w:pPr>
    </w:p>
    <w:p w14:paraId="215F53AD" w14:textId="53E3DD35" w:rsidR="00494BBA" w:rsidRPr="00494BBA" w:rsidRDefault="003D041B" w:rsidP="00277B4D">
      <w:pPr>
        <w:rPr>
          <w:rFonts w:ascii="Arial" w:hAnsi="Arial" w:cs="Arial"/>
          <w:i/>
          <w:iCs/>
          <w:sz w:val="22"/>
          <w:szCs w:val="22"/>
        </w:rPr>
      </w:pPr>
      <w:r>
        <w:rPr>
          <w:rFonts w:ascii="Arial" w:hAnsi="Arial" w:cs="Arial"/>
          <w:sz w:val="22"/>
          <w:szCs w:val="22"/>
        </w:rPr>
        <w:t>Jeremy Wyatt DM FRCP, 1993-97, also outlines the pros and cons to support these findings, such as ‘</w:t>
      </w:r>
      <w:r w:rsidRPr="001D6DC3">
        <w:rPr>
          <w:rFonts w:ascii="Arial" w:hAnsi="Arial" w:cs="Arial"/>
          <w:i/>
          <w:iCs/>
          <w:sz w:val="22"/>
          <w:szCs w:val="22"/>
        </w:rPr>
        <w:t xml:space="preserve">outstanding performance versus usually unable to explain reasoning – the best way being against a list of relevant features’. </w:t>
      </w:r>
      <w:r w:rsidR="001D6DC3">
        <w:rPr>
          <w:rFonts w:ascii="Arial" w:hAnsi="Arial" w:cs="Arial"/>
          <w:i/>
          <w:iCs/>
          <w:sz w:val="22"/>
          <w:szCs w:val="22"/>
        </w:rPr>
        <w:t xml:space="preserve">‘With a big potential of </w:t>
      </w:r>
      <w:r w:rsidR="00A875E3">
        <w:rPr>
          <w:rFonts w:ascii="Arial" w:hAnsi="Arial" w:cs="Arial"/>
          <w:i/>
          <w:iCs/>
          <w:sz w:val="22"/>
          <w:szCs w:val="22"/>
        </w:rPr>
        <w:t>continuing</w:t>
      </w:r>
      <w:r w:rsidR="001D6DC3">
        <w:rPr>
          <w:rFonts w:ascii="Arial" w:hAnsi="Arial" w:cs="Arial"/>
          <w:i/>
          <w:iCs/>
          <w:sz w:val="22"/>
          <w:szCs w:val="22"/>
        </w:rPr>
        <w:t xml:space="preserve"> to learn</w:t>
      </w:r>
      <w:r w:rsidR="00A875E3">
        <w:rPr>
          <w:rFonts w:ascii="Arial" w:hAnsi="Arial" w:cs="Arial"/>
          <w:i/>
          <w:iCs/>
          <w:sz w:val="22"/>
          <w:szCs w:val="22"/>
        </w:rPr>
        <w:t>,</w:t>
      </w:r>
      <w:r w:rsidR="001D6DC3">
        <w:rPr>
          <w:rFonts w:ascii="Arial" w:hAnsi="Arial" w:cs="Arial"/>
          <w:i/>
          <w:iCs/>
          <w:sz w:val="22"/>
          <w:szCs w:val="22"/>
        </w:rPr>
        <w:t xml:space="preserve"> new updated data becomes available, versus the potential for bias, due to hidden dataset bias (O’Neil 2017)’. </w:t>
      </w:r>
      <w:r w:rsidR="00494BBA">
        <w:rPr>
          <w:rFonts w:ascii="Arial" w:hAnsi="Arial" w:cs="Arial"/>
          <w:i/>
          <w:iCs/>
          <w:sz w:val="22"/>
          <w:szCs w:val="22"/>
        </w:rPr>
        <w:t>‘Where machine learning can reduce the need for expert input although require huge accurate dataset for relevant cases’.</w:t>
      </w:r>
    </w:p>
    <w:p w14:paraId="183BEBB4" w14:textId="77777777" w:rsidR="002C149A" w:rsidRPr="002C149A" w:rsidRDefault="002C149A" w:rsidP="00277B4D">
      <w:pPr>
        <w:rPr>
          <w:rFonts w:ascii="Arial" w:hAnsi="Arial" w:cs="Arial"/>
          <w:sz w:val="22"/>
          <w:szCs w:val="22"/>
        </w:rPr>
      </w:pPr>
    </w:p>
    <w:p w14:paraId="276DB356" w14:textId="77777777" w:rsidR="0069716B" w:rsidRDefault="00C81F1A" w:rsidP="00277B4D">
      <w:pPr>
        <w:rPr>
          <w:rFonts w:ascii="Arial" w:hAnsi="Arial" w:cs="Arial"/>
          <w:sz w:val="22"/>
          <w:szCs w:val="22"/>
        </w:rPr>
      </w:pPr>
      <w:r>
        <w:rPr>
          <w:rFonts w:ascii="Arial" w:hAnsi="Arial" w:cs="Arial"/>
          <w:sz w:val="22"/>
          <w:szCs w:val="22"/>
        </w:rPr>
        <w:t xml:space="preserve">Where the current design for this clinical decision support, within ePCR would be data input manually via a technology device, entering data into fields designed </w:t>
      </w:r>
      <w:r w:rsidR="00AB570A">
        <w:rPr>
          <w:rFonts w:ascii="Arial" w:hAnsi="Arial" w:cs="Arial"/>
          <w:sz w:val="22"/>
          <w:szCs w:val="22"/>
        </w:rPr>
        <w:t xml:space="preserve">as part of an electronic </w:t>
      </w:r>
      <w:r w:rsidR="00AB570A">
        <w:rPr>
          <w:rFonts w:ascii="Arial" w:hAnsi="Arial" w:cs="Arial"/>
          <w:sz w:val="22"/>
          <w:szCs w:val="22"/>
        </w:rPr>
        <w:lastRenderedPageBreak/>
        <w:t xml:space="preserve">form based design </w:t>
      </w:r>
      <w:r>
        <w:rPr>
          <w:rFonts w:ascii="Arial" w:hAnsi="Arial" w:cs="Arial"/>
          <w:sz w:val="22"/>
          <w:szCs w:val="22"/>
        </w:rPr>
        <w:t xml:space="preserve">to capture specific coded data to the field in question, this does not incorporate as outlined by </w:t>
      </w:r>
      <w:bookmarkStart w:id="0" w:name="_Hlk127036648"/>
      <w:r>
        <w:rPr>
          <w:rFonts w:ascii="Arial" w:hAnsi="Arial" w:cs="Arial"/>
          <w:sz w:val="22"/>
          <w:szCs w:val="22"/>
        </w:rPr>
        <w:t xml:space="preserve">Jeremy Wyatt DM FRCP, 1993-97 </w:t>
      </w:r>
      <w:bookmarkEnd w:id="0"/>
      <w:r>
        <w:rPr>
          <w:rFonts w:ascii="Arial" w:hAnsi="Arial" w:cs="Arial"/>
          <w:sz w:val="22"/>
          <w:szCs w:val="22"/>
        </w:rPr>
        <w:t xml:space="preserve">any other forms of data capture </w:t>
      </w:r>
      <w:r w:rsidR="00AB570A">
        <w:rPr>
          <w:rFonts w:ascii="Arial" w:hAnsi="Arial" w:cs="Arial"/>
          <w:sz w:val="22"/>
          <w:szCs w:val="22"/>
        </w:rPr>
        <w:t xml:space="preserve">or machine learning such </w:t>
      </w:r>
      <w:r>
        <w:rPr>
          <w:rFonts w:ascii="Arial" w:hAnsi="Arial" w:cs="Arial"/>
          <w:sz w:val="22"/>
          <w:szCs w:val="22"/>
        </w:rPr>
        <w:t xml:space="preserve">as </w:t>
      </w:r>
      <w:r w:rsidRPr="00C81F1A">
        <w:rPr>
          <w:rFonts w:ascii="Arial" w:hAnsi="Arial" w:cs="Arial"/>
          <w:i/>
          <w:iCs/>
          <w:sz w:val="22"/>
          <w:szCs w:val="22"/>
        </w:rPr>
        <w:t xml:space="preserve">‘speech or voice controlled utilising machine </w:t>
      </w:r>
      <w:r>
        <w:rPr>
          <w:rFonts w:ascii="Arial" w:hAnsi="Arial" w:cs="Arial"/>
          <w:sz w:val="22"/>
          <w:szCs w:val="22"/>
        </w:rPr>
        <w:t>translation</w:t>
      </w:r>
      <w:r w:rsidR="00AB570A">
        <w:rPr>
          <w:rFonts w:ascii="Arial" w:hAnsi="Arial" w:cs="Arial"/>
          <w:sz w:val="22"/>
          <w:szCs w:val="22"/>
        </w:rPr>
        <w:t xml:space="preserve">, image analysis but use of predictive analytics’. </w:t>
      </w:r>
    </w:p>
    <w:p w14:paraId="406A9D39" w14:textId="77777777" w:rsidR="0069716B" w:rsidRDefault="0069716B" w:rsidP="00277B4D">
      <w:pPr>
        <w:rPr>
          <w:rFonts w:ascii="Arial" w:hAnsi="Arial" w:cs="Arial"/>
          <w:sz w:val="22"/>
          <w:szCs w:val="22"/>
        </w:rPr>
      </w:pPr>
    </w:p>
    <w:p w14:paraId="6B0603BD" w14:textId="4267F773" w:rsidR="002C149A" w:rsidRDefault="00C24149" w:rsidP="00277B4D">
      <w:pPr>
        <w:rPr>
          <w:rFonts w:ascii="Arial" w:hAnsi="Arial" w:cs="Arial"/>
          <w:i/>
          <w:iCs/>
          <w:sz w:val="22"/>
          <w:szCs w:val="22"/>
        </w:rPr>
      </w:pPr>
      <w:r>
        <w:rPr>
          <w:rFonts w:ascii="Arial" w:hAnsi="Arial" w:cs="Arial"/>
          <w:sz w:val="22"/>
          <w:szCs w:val="22"/>
        </w:rPr>
        <w:t>Also presented by Jeremy Wyatt DM FRCP, 1993-97, in line with ‘</w:t>
      </w:r>
      <w:r w:rsidRPr="00F65481">
        <w:rPr>
          <w:rFonts w:ascii="Arial" w:hAnsi="Arial" w:cs="Arial"/>
          <w:i/>
          <w:iCs/>
          <w:sz w:val="22"/>
          <w:szCs w:val="22"/>
        </w:rPr>
        <w:t xml:space="preserve">the pros of a tool to capture expert knowledge, where paramedics are trained and qualified to read and provide this in expert </w:t>
      </w:r>
      <w:r w:rsidR="00F65481" w:rsidRPr="00F65481">
        <w:rPr>
          <w:rFonts w:ascii="Arial" w:hAnsi="Arial" w:cs="Arial"/>
          <w:i/>
          <w:iCs/>
          <w:sz w:val="22"/>
          <w:szCs w:val="22"/>
        </w:rPr>
        <w:t>ways,</w:t>
      </w:r>
      <w:r w:rsidR="00F65481">
        <w:rPr>
          <w:rFonts w:ascii="Arial" w:hAnsi="Arial" w:cs="Arial"/>
          <w:i/>
          <w:iCs/>
          <w:sz w:val="22"/>
          <w:szCs w:val="22"/>
        </w:rPr>
        <w:t xml:space="preserve"> also the re-use of rules for explanations or continued teaching and improvement based on ongoing research. O</w:t>
      </w:r>
      <w:r w:rsidR="00F65481" w:rsidRPr="00F65481">
        <w:rPr>
          <w:rFonts w:ascii="Arial" w:hAnsi="Arial" w:cs="Arial"/>
          <w:i/>
          <w:iCs/>
          <w:sz w:val="22"/>
          <w:szCs w:val="22"/>
        </w:rPr>
        <w:t>n the downside if rule sets become too large to maintain, f</w:t>
      </w:r>
      <w:r w:rsidR="00F65481">
        <w:rPr>
          <w:rFonts w:ascii="Arial" w:hAnsi="Arial" w:cs="Arial"/>
          <w:i/>
          <w:iCs/>
          <w:sz w:val="22"/>
          <w:szCs w:val="22"/>
        </w:rPr>
        <w:t>or</w:t>
      </w:r>
      <w:r w:rsidR="00F65481" w:rsidRPr="00F65481">
        <w:rPr>
          <w:rFonts w:ascii="Arial" w:hAnsi="Arial" w:cs="Arial"/>
          <w:i/>
          <w:iCs/>
          <w:sz w:val="22"/>
          <w:szCs w:val="22"/>
        </w:rPr>
        <w:t xml:space="preserve"> data maintenance</w:t>
      </w:r>
      <w:r w:rsidR="00F65481">
        <w:rPr>
          <w:rFonts w:ascii="Arial" w:hAnsi="Arial" w:cs="Arial"/>
          <w:i/>
          <w:iCs/>
          <w:sz w:val="22"/>
          <w:szCs w:val="22"/>
        </w:rPr>
        <w:t xml:space="preserve"> and the solution is brittle outside domain unless it includes this deep knowledge’. </w:t>
      </w:r>
      <w:r w:rsidR="00B46579">
        <w:rPr>
          <w:rFonts w:ascii="Arial" w:hAnsi="Arial" w:cs="Arial"/>
          <w:i/>
          <w:iCs/>
          <w:sz w:val="22"/>
          <w:szCs w:val="22"/>
        </w:rPr>
        <w:t xml:space="preserve">Similar to the ACORN </w:t>
      </w:r>
      <w:r w:rsidR="00844172">
        <w:rPr>
          <w:rFonts w:ascii="Arial" w:hAnsi="Arial" w:cs="Arial"/>
          <w:i/>
          <w:iCs/>
          <w:sz w:val="22"/>
          <w:szCs w:val="22"/>
        </w:rPr>
        <w:t xml:space="preserve">(Admit to CCU OR Not) </w:t>
      </w:r>
      <w:r w:rsidR="00B46579">
        <w:rPr>
          <w:rFonts w:ascii="Arial" w:hAnsi="Arial" w:cs="Arial"/>
          <w:i/>
          <w:iCs/>
          <w:sz w:val="22"/>
          <w:szCs w:val="22"/>
        </w:rPr>
        <w:t xml:space="preserve">knowledge based system example provided as being a hybrid system using a Bayesian front end to calculate the risks, with rules applied generating advice based upon this risk and also other features’. </w:t>
      </w:r>
      <w:r w:rsidR="00D02069">
        <w:rPr>
          <w:rFonts w:ascii="Arial" w:hAnsi="Arial" w:cs="Arial"/>
          <w:i/>
          <w:iCs/>
          <w:sz w:val="22"/>
          <w:szCs w:val="22"/>
        </w:rPr>
        <w:t xml:space="preserve">Linking this to’ Oxford System of Medicine (OSM) example provided for style facts and generic ruling, specifically forward chaining, e.g. facts; X is a symptom of X condition and </w:t>
      </w:r>
      <w:r w:rsidR="002A020D">
        <w:rPr>
          <w:rFonts w:ascii="Arial" w:hAnsi="Arial" w:cs="Arial"/>
          <w:i/>
          <w:iCs/>
          <w:sz w:val="22"/>
          <w:szCs w:val="22"/>
        </w:rPr>
        <w:t>applying</w:t>
      </w:r>
      <w:r w:rsidR="00D02069">
        <w:rPr>
          <w:rFonts w:ascii="Arial" w:hAnsi="Arial" w:cs="Arial"/>
          <w:i/>
          <w:iCs/>
          <w:sz w:val="22"/>
          <w:szCs w:val="22"/>
        </w:rPr>
        <w:t xml:space="preserve"> the general rule for example; if the Patient has a heart rate of &gt;Beats per second (bps) and BP of &gt; 110 and displays XYZ symptoms, symptom is a sign of a specific heart disease, then symptoms (all) is an argument for the patient having this heart disease. The rule continues, with 2 being if number of symptom is a case for patient having heart disease &gt;2 then the likelihood is that the patient has heart disease, steps 3 and 4 of the general rule, add to the validity of the patient having said heart disease in steps 1 and 2  for example; 3 if 2 is determined along with patient blood test result, and test result is a test for heart disease the diagnosis for the patient includes heart disease which is then justified by the blood test result in addition to the symptoms. The last step of the ruling in 4 is if diagnosis from step 3 </w:t>
      </w:r>
      <w:r w:rsidR="002A020D">
        <w:rPr>
          <w:rFonts w:ascii="Arial" w:hAnsi="Arial" w:cs="Arial"/>
          <w:i/>
          <w:iCs/>
          <w:sz w:val="22"/>
          <w:szCs w:val="22"/>
        </w:rPr>
        <w:t>confirmed</w:t>
      </w:r>
      <w:r w:rsidR="00D02069">
        <w:rPr>
          <w:rFonts w:ascii="Arial" w:hAnsi="Arial" w:cs="Arial"/>
          <w:i/>
          <w:iCs/>
          <w:sz w:val="22"/>
          <w:szCs w:val="22"/>
        </w:rPr>
        <w:t xml:space="preserve"> for the patient includes heart </w:t>
      </w:r>
      <w:r w:rsidR="002A020D">
        <w:rPr>
          <w:rFonts w:ascii="Arial" w:hAnsi="Arial" w:cs="Arial"/>
          <w:i/>
          <w:iCs/>
          <w:sz w:val="22"/>
          <w:szCs w:val="22"/>
        </w:rPr>
        <w:t>disease</w:t>
      </w:r>
      <w:r w:rsidR="00D02069">
        <w:rPr>
          <w:rFonts w:ascii="Arial" w:hAnsi="Arial" w:cs="Arial"/>
          <w:i/>
          <w:iCs/>
          <w:sz w:val="22"/>
          <w:szCs w:val="22"/>
        </w:rPr>
        <w:t xml:space="preserve"> plus treatment and the treatment is a treatment for this heart disease </w:t>
      </w:r>
      <w:r w:rsidR="002A020D">
        <w:rPr>
          <w:rFonts w:ascii="Arial" w:hAnsi="Arial" w:cs="Arial"/>
          <w:i/>
          <w:iCs/>
          <w:sz w:val="22"/>
          <w:szCs w:val="22"/>
        </w:rPr>
        <w:t xml:space="preserve">then the treatment provided as a suggested path of treatment for the patient include this treatment pathway, i.e. next steps in the patient journey’. </w:t>
      </w:r>
      <w:r w:rsidR="00D02069">
        <w:rPr>
          <w:rFonts w:ascii="Arial" w:hAnsi="Arial" w:cs="Arial"/>
          <w:i/>
          <w:iCs/>
          <w:sz w:val="22"/>
          <w:szCs w:val="22"/>
        </w:rPr>
        <w:t xml:space="preserve"> </w:t>
      </w:r>
    </w:p>
    <w:p w14:paraId="57ADBCBD" w14:textId="77777777" w:rsidR="0069716B" w:rsidRDefault="0069716B" w:rsidP="00277B4D">
      <w:pPr>
        <w:rPr>
          <w:rFonts w:ascii="Arial" w:hAnsi="Arial" w:cs="Arial"/>
          <w:i/>
          <w:iCs/>
          <w:sz w:val="22"/>
          <w:szCs w:val="22"/>
        </w:rPr>
      </w:pPr>
    </w:p>
    <w:p w14:paraId="3073A82C" w14:textId="6BD4CF2C" w:rsidR="0069716B" w:rsidRDefault="0069716B" w:rsidP="00277B4D">
      <w:pPr>
        <w:rPr>
          <w:rFonts w:ascii="Arial" w:hAnsi="Arial" w:cs="Arial"/>
          <w:i/>
          <w:iCs/>
          <w:sz w:val="22"/>
          <w:szCs w:val="22"/>
        </w:rPr>
      </w:pPr>
      <w:r>
        <w:rPr>
          <w:rFonts w:ascii="Arial" w:hAnsi="Arial" w:cs="Arial"/>
          <w:sz w:val="22"/>
          <w:szCs w:val="22"/>
        </w:rPr>
        <w:t>So, for ease of development it is useful to apply the table outlined by Jeremy Wyatt DM FRCP, 1993-97 on which approach to use between machine learning or knowledge based systems; where one requires ‘</w:t>
      </w:r>
      <w:r w:rsidRPr="00580344">
        <w:rPr>
          <w:rFonts w:ascii="Arial" w:hAnsi="Arial" w:cs="Arial"/>
          <w:i/>
          <w:iCs/>
          <w:sz w:val="22"/>
          <w:szCs w:val="22"/>
        </w:rPr>
        <w:t>massive database with a high standard and one requires acknowledged expert</w:t>
      </w:r>
      <w:r w:rsidR="00024A6F">
        <w:rPr>
          <w:rFonts w:ascii="Arial" w:hAnsi="Arial" w:cs="Arial"/>
          <w:i/>
          <w:iCs/>
          <w:sz w:val="22"/>
          <w:szCs w:val="22"/>
        </w:rPr>
        <w:t>, although this can be difficult unless well structured.</w:t>
      </w:r>
      <w:r w:rsidRPr="00580344">
        <w:rPr>
          <w:rFonts w:ascii="Arial" w:hAnsi="Arial" w:cs="Arial"/>
          <w:i/>
          <w:iCs/>
          <w:sz w:val="22"/>
          <w:szCs w:val="22"/>
        </w:rPr>
        <w:t xml:space="preserve"> For maintaining the database this requires retraining and updating with new or latest data, </w:t>
      </w:r>
      <w:r w:rsidR="00024A6F">
        <w:rPr>
          <w:rFonts w:ascii="Arial" w:hAnsi="Arial" w:cs="Arial"/>
          <w:i/>
          <w:iCs/>
          <w:sz w:val="22"/>
          <w:szCs w:val="22"/>
        </w:rPr>
        <w:t xml:space="preserve">and where small anomalies in datasets input can cause </w:t>
      </w:r>
      <w:r w:rsidR="003238C4">
        <w:rPr>
          <w:rFonts w:ascii="Arial" w:hAnsi="Arial" w:cs="Arial"/>
          <w:i/>
          <w:iCs/>
          <w:sz w:val="22"/>
          <w:szCs w:val="22"/>
        </w:rPr>
        <w:t>inaccuracy,</w:t>
      </w:r>
      <w:r w:rsidR="00024A6F">
        <w:rPr>
          <w:rFonts w:ascii="Arial" w:hAnsi="Arial" w:cs="Arial"/>
          <w:i/>
          <w:iCs/>
          <w:sz w:val="22"/>
          <w:szCs w:val="22"/>
        </w:rPr>
        <w:t xml:space="preserve"> this would be a risk. Albeit accuracy is high if well built in machine learning, this differs for kbs and is likely to be lower. Weighing up the main risks of both, being unintended bias due to faulty data and fragile at domain margins versus automation bias due to very plausible explanations. For an ideal application machine learning provides a narrower domain with </w:t>
      </w:r>
      <w:r w:rsidR="003238C4">
        <w:rPr>
          <w:rFonts w:ascii="Arial" w:hAnsi="Arial" w:cs="Arial"/>
          <w:i/>
          <w:iCs/>
          <w:sz w:val="22"/>
          <w:szCs w:val="22"/>
        </w:rPr>
        <w:t>plentiful</w:t>
      </w:r>
      <w:r w:rsidR="00024A6F">
        <w:rPr>
          <w:rFonts w:ascii="Arial" w:hAnsi="Arial" w:cs="Arial"/>
          <w:i/>
          <w:iCs/>
          <w:sz w:val="22"/>
          <w:szCs w:val="22"/>
        </w:rPr>
        <w:t xml:space="preserve"> complex data for example an image or voice processing, with kbs providing knowledge which is already codified for example with clinical practice </w:t>
      </w:r>
      <w:r w:rsidR="00430013">
        <w:rPr>
          <w:rFonts w:ascii="Arial" w:hAnsi="Arial" w:cs="Arial"/>
          <w:i/>
          <w:iCs/>
          <w:sz w:val="22"/>
          <w:szCs w:val="22"/>
        </w:rPr>
        <w:t>guidelines’.</w:t>
      </w:r>
      <w:r w:rsidR="00024A6F">
        <w:rPr>
          <w:rFonts w:ascii="Arial" w:hAnsi="Arial" w:cs="Arial"/>
          <w:i/>
          <w:iCs/>
          <w:sz w:val="22"/>
          <w:szCs w:val="22"/>
        </w:rPr>
        <w:t xml:space="preserve"> </w:t>
      </w:r>
    </w:p>
    <w:p w14:paraId="1CF71E19" w14:textId="68F89AFC" w:rsidR="000A6172" w:rsidRDefault="000A6172" w:rsidP="00277B4D">
      <w:pPr>
        <w:rPr>
          <w:rFonts w:ascii="Arial" w:hAnsi="Arial" w:cs="Arial"/>
          <w:sz w:val="22"/>
          <w:szCs w:val="22"/>
        </w:rPr>
      </w:pPr>
      <w:r>
        <w:rPr>
          <w:rFonts w:ascii="Arial" w:hAnsi="Arial" w:cs="Arial"/>
          <w:i/>
          <w:iCs/>
          <w:sz w:val="22"/>
          <w:szCs w:val="22"/>
        </w:rPr>
        <w:t xml:space="preserve">‘Some feasibility issues related were considered, such as lack of agreement on the standards to be used (too many standards to choose from), with quality and </w:t>
      </w:r>
      <w:r w:rsidR="003238C4">
        <w:rPr>
          <w:rFonts w:ascii="Arial" w:hAnsi="Arial" w:cs="Arial"/>
          <w:i/>
          <w:iCs/>
          <w:sz w:val="22"/>
          <w:szCs w:val="22"/>
        </w:rPr>
        <w:t>safety</w:t>
      </w:r>
      <w:r>
        <w:rPr>
          <w:rFonts w:ascii="Arial" w:hAnsi="Arial" w:cs="Arial"/>
          <w:i/>
          <w:iCs/>
          <w:sz w:val="22"/>
          <w:szCs w:val="22"/>
        </w:rPr>
        <w:t xml:space="preserve"> issues presented </w:t>
      </w:r>
      <w:r w:rsidR="003238C4">
        <w:rPr>
          <w:rFonts w:ascii="Arial" w:hAnsi="Arial" w:cs="Arial"/>
          <w:i/>
          <w:iCs/>
          <w:sz w:val="22"/>
          <w:szCs w:val="22"/>
        </w:rPr>
        <w:t xml:space="preserve">as many protocols or guidelines missing key information or even contradiction on themselves or a large variation in results with some computable guidelines captured independently by knowledge, experts’ all as outlined by </w:t>
      </w:r>
      <w:r w:rsidR="003238C4">
        <w:rPr>
          <w:rFonts w:ascii="Arial" w:hAnsi="Arial" w:cs="Arial"/>
          <w:sz w:val="22"/>
          <w:szCs w:val="22"/>
        </w:rPr>
        <w:t>Jeremy Wyatt DM FRCP, 1993-97</w:t>
      </w:r>
      <w:r w:rsidR="003832CD">
        <w:rPr>
          <w:rFonts w:ascii="Arial" w:hAnsi="Arial" w:cs="Arial"/>
          <w:sz w:val="22"/>
          <w:szCs w:val="22"/>
        </w:rPr>
        <w:t xml:space="preserve">. </w:t>
      </w:r>
    </w:p>
    <w:p w14:paraId="245EA185" w14:textId="5D673B57" w:rsidR="003832CD" w:rsidRDefault="003832CD" w:rsidP="00277B4D">
      <w:pPr>
        <w:rPr>
          <w:rFonts w:ascii="Arial" w:hAnsi="Arial" w:cs="Arial"/>
          <w:sz w:val="22"/>
          <w:szCs w:val="22"/>
        </w:rPr>
      </w:pPr>
    </w:p>
    <w:p w14:paraId="089F90B3" w14:textId="77777777" w:rsidR="00A84765" w:rsidRDefault="003832CD" w:rsidP="00277B4D">
      <w:pPr>
        <w:rPr>
          <w:rFonts w:ascii="Arial" w:hAnsi="Arial" w:cs="Arial"/>
          <w:i/>
          <w:iCs/>
          <w:sz w:val="22"/>
          <w:szCs w:val="22"/>
        </w:rPr>
      </w:pPr>
      <w:r>
        <w:rPr>
          <w:rFonts w:ascii="Arial" w:hAnsi="Arial" w:cs="Arial"/>
          <w:sz w:val="22"/>
          <w:szCs w:val="22"/>
        </w:rPr>
        <w:t xml:space="preserve">The selected development for design would also be applicable to some of the key lessons learned outlined </w:t>
      </w:r>
      <w:r>
        <w:rPr>
          <w:rFonts w:ascii="Arial" w:hAnsi="Arial" w:cs="Arial"/>
          <w:i/>
          <w:iCs/>
          <w:sz w:val="22"/>
          <w:szCs w:val="22"/>
        </w:rPr>
        <w:t xml:space="preserve">by </w:t>
      </w:r>
      <w:r>
        <w:rPr>
          <w:rFonts w:ascii="Arial" w:hAnsi="Arial" w:cs="Arial"/>
          <w:sz w:val="22"/>
          <w:szCs w:val="22"/>
        </w:rPr>
        <w:t>Jeremy Wyatt DM FRCP, 1993-97 such as ‘</w:t>
      </w:r>
      <w:r w:rsidRPr="003832CD">
        <w:rPr>
          <w:rFonts w:ascii="Arial" w:hAnsi="Arial" w:cs="Arial"/>
          <w:i/>
          <w:iCs/>
          <w:sz w:val="22"/>
          <w:szCs w:val="22"/>
        </w:rPr>
        <w:t>even if advice provided was correct, for reasons the Staff may not follow it</w:t>
      </w:r>
      <w:r>
        <w:rPr>
          <w:rFonts w:ascii="Arial" w:hAnsi="Arial" w:cs="Arial"/>
          <w:i/>
          <w:iCs/>
          <w:sz w:val="22"/>
          <w:szCs w:val="22"/>
        </w:rPr>
        <w:t xml:space="preserve">, often no beds available in CCU (WYATT 1989), or if the software is used outside its intended use, for example a miscalculated treatment dose provided to the patient from the data input over a period. Results not accurately verified, due to multiple or staggered resource, seeing one or the same patient, where clinician’s handover care, to resolve lack of resource issues e.g. provide lunch breaks </w:t>
      </w:r>
      <w:r>
        <w:rPr>
          <w:rFonts w:ascii="Arial" w:hAnsi="Arial" w:cs="Arial"/>
          <w:i/>
          <w:iCs/>
          <w:sz w:val="22"/>
          <w:szCs w:val="22"/>
        </w:rPr>
        <w:lastRenderedPageBreak/>
        <w:t>to overworked paramedics</w:t>
      </w:r>
      <w:r w:rsidR="00DF1A5E">
        <w:rPr>
          <w:rFonts w:ascii="Arial" w:hAnsi="Arial" w:cs="Arial"/>
          <w:i/>
          <w:iCs/>
          <w:sz w:val="22"/>
          <w:szCs w:val="22"/>
        </w:rPr>
        <w:t xml:space="preserve"> and lastly low network bandwidth, where ePCR is a solution run on mobile data connectivity.</w:t>
      </w:r>
    </w:p>
    <w:p w14:paraId="5C5C5225" w14:textId="1E42C213" w:rsidR="003832CD" w:rsidRPr="003832CD" w:rsidRDefault="00A84765" w:rsidP="00277B4D">
      <w:pPr>
        <w:rPr>
          <w:rFonts w:ascii="Arial" w:hAnsi="Arial" w:cs="Arial"/>
          <w:i/>
          <w:iCs/>
          <w:sz w:val="22"/>
          <w:szCs w:val="22"/>
        </w:rPr>
      </w:pPr>
      <w:r w:rsidRPr="00A84765">
        <w:rPr>
          <w:rFonts w:ascii="Arial" w:hAnsi="Arial" w:cs="Arial"/>
          <w:sz w:val="22"/>
          <w:szCs w:val="22"/>
        </w:rPr>
        <w:t>Manual checklists were used as a basis for design requirements, setting a baseline for how the solution would work in theory</w:t>
      </w:r>
      <w:r>
        <w:rPr>
          <w:rFonts w:ascii="Arial" w:hAnsi="Arial" w:cs="Arial"/>
          <w:i/>
          <w:iCs/>
          <w:sz w:val="22"/>
          <w:szCs w:val="22"/>
        </w:rPr>
        <w:t xml:space="preserve">. ‘User centred design, understanding how a paramedic works </w:t>
      </w:r>
      <w:r w:rsidR="00531C51">
        <w:rPr>
          <w:rFonts w:ascii="Arial" w:hAnsi="Arial" w:cs="Arial"/>
          <w:i/>
          <w:iCs/>
          <w:sz w:val="22"/>
          <w:szCs w:val="22"/>
        </w:rPr>
        <w:t>and, in their setting,</w:t>
      </w:r>
      <w:r>
        <w:rPr>
          <w:rFonts w:ascii="Arial" w:hAnsi="Arial" w:cs="Arial"/>
          <w:i/>
          <w:iCs/>
          <w:sz w:val="22"/>
          <w:szCs w:val="22"/>
        </w:rPr>
        <w:t xml:space="preserve"> by individual role APP (Advanced Paramedic Practitioner) differs to a junior or senior paramedic due to differing training and qualification levels. Applying this to their individual needs and pressures and why decisions are not always accurate or timely for varying condition reasons’. </w:t>
      </w:r>
      <w:r w:rsidR="00531C51">
        <w:rPr>
          <w:rFonts w:ascii="Arial" w:hAnsi="Arial" w:cs="Arial"/>
          <w:i/>
          <w:iCs/>
          <w:sz w:val="22"/>
          <w:szCs w:val="22"/>
        </w:rPr>
        <w:t xml:space="preserve">Finally, linked to evaluating methods, ensuring the system output is understandable, trustworthy (Jones et al. BMJ HXCI 2021) and applying continuous evaluation of the solution for quality improvements’. </w:t>
      </w:r>
    </w:p>
    <w:p w14:paraId="1ADD6D8E" w14:textId="77777777" w:rsidR="00B45E44" w:rsidRDefault="00B45E44" w:rsidP="00277B4D">
      <w:pPr>
        <w:rPr>
          <w:rFonts w:ascii="Arial" w:hAnsi="Arial" w:cs="Arial"/>
          <w:sz w:val="22"/>
          <w:szCs w:val="22"/>
        </w:rPr>
      </w:pPr>
    </w:p>
    <w:p w14:paraId="1222AE7E" w14:textId="53DB4CA8" w:rsidR="00C81F1A" w:rsidRDefault="000B3161" w:rsidP="00277B4D">
      <w:pPr>
        <w:rPr>
          <w:rFonts w:ascii="Arial" w:hAnsi="Arial" w:cs="Arial"/>
          <w:sz w:val="22"/>
          <w:szCs w:val="22"/>
        </w:rPr>
      </w:pPr>
      <w:r>
        <w:rPr>
          <w:rFonts w:ascii="Arial" w:hAnsi="Arial" w:cs="Arial"/>
          <w:sz w:val="22"/>
          <w:szCs w:val="22"/>
        </w:rPr>
        <w:t xml:space="preserve">For </w:t>
      </w:r>
      <w:r w:rsidR="00987E58">
        <w:rPr>
          <w:rFonts w:ascii="Arial" w:hAnsi="Arial" w:cs="Arial"/>
          <w:sz w:val="22"/>
          <w:szCs w:val="22"/>
        </w:rPr>
        <w:t>effectiveness</w:t>
      </w:r>
      <w:r>
        <w:rPr>
          <w:rFonts w:ascii="Arial" w:hAnsi="Arial" w:cs="Arial"/>
          <w:sz w:val="22"/>
          <w:szCs w:val="22"/>
        </w:rPr>
        <w:t xml:space="preserve">, as outlined by Dr Ed Conley, ‘ The Six Grand Challenges, which are still faced by CDS, </w:t>
      </w:r>
      <w:r w:rsidR="00987E58">
        <w:rPr>
          <w:rFonts w:ascii="Arial" w:hAnsi="Arial" w:cs="Arial"/>
          <w:sz w:val="22"/>
          <w:szCs w:val="22"/>
        </w:rPr>
        <w:t>where Middleton</w:t>
      </w:r>
      <w:r w:rsidR="00206217">
        <w:rPr>
          <w:rFonts w:ascii="Arial" w:hAnsi="Arial" w:cs="Arial"/>
          <w:sz w:val="22"/>
          <w:szCs w:val="22"/>
        </w:rPr>
        <w:t xml:space="preserve"> </w:t>
      </w:r>
      <w:r w:rsidR="00987E58">
        <w:rPr>
          <w:rFonts w:ascii="Arial" w:hAnsi="Arial" w:cs="Arial"/>
          <w:sz w:val="22"/>
          <w:szCs w:val="22"/>
        </w:rPr>
        <w:t xml:space="preserve">lists these within six topic areas of, Data, Knowledge, Inference, Architecture and technology, implementation and integration and lastly Users. </w:t>
      </w:r>
    </w:p>
    <w:p w14:paraId="4E5B7390" w14:textId="7C072072" w:rsidR="00C81F1A" w:rsidRDefault="00C81F1A" w:rsidP="00277B4D">
      <w:pPr>
        <w:rPr>
          <w:rFonts w:ascii="Arial" w:hAnsi="Arial" w:cs="Arial"/>
          <w:sz w:val="22"/>
          <w:szCs w:val="22"/>
        </w:rPr>
      </w:pPr>
    </w:p>
    <w:tbl>
      <w:tblPr>
        <w:tblStyle w:val="TableGrid"/>
        <w:tblW w:w="10060" w:type="dxa"/>
        <w:tblLook w:val="04A0" w:firstRow="1" w:lastRow="0" w:firstColumn="1" w:lastColumn="0" w:noHBand="0" w:noVBand="1"/>
      </w:tblPr>
      <w:tblGrid>
        <w:gridCol w:w="3005"/>
        <w:gridCol w:w="2802"/>
        <w:gridCol w:w="4253"/>
      </w:tblGrid>
      <w:tr w:rsidR="007D5479" w14:paraId="0B481713" w14:textId="77777777" w:rsidTr="004A2C10">
        <w:tc>
          <w:tcPr>
            <w:tcW w:w="3005" w:type="dxa"/>
          </w:tcPr>
          <w:p w14:paraId="2597E709" w14:textId="19E02255" w:rsidR="007D5479" w:rsidRPr="001635E5" w:rsidRDefault="008A0FF0" w:rsidP="00277B4D">
            <w:pPr>
              <w:rPr>
                <w:rFonts w:ascii="Arial" w:hAnsi="Arial" w:cs="Arial"/>
                <w:b/>
                <w:bCs/>
                <w:sz w:val="22"/>
                <w:szCs w:val="22"/>
              </w:rPr>
            </w:pPr>
            <w:r w:rsidRPr="001635E5">
              <w:rPr>
                <w:rFonts w:ascii="Arial" w:hAnsi="Arial" w:cs="Arial"/>
                <w:b/>
                <w:bCs/>
                <w:sz w:val="22"/>
                <w:szCs w:val="22"/>
              </w:rPr>
              <w:t>Literature</w:t>
            </w:r>
          </w:p>
        </w:tc>
        <w:tc>
          <w:tcPr>
            <w:tcW w:w="2802" w:type="dxa"/>
          </w:tcPr>
          <w:p w14:paraId="4F87145E" w14:textId="4C3185B1" w:rsidR="007D5479" w:rsidRPr="001635E5" w:rsidRDefault="008A0FF0" w:rsidP="00277B4D">
            <w:pPr>
              <w:rPr>
                <w:rFonts w:ascii="Arial" w:hAnsi="Arial" w:cs="Arial"/>
                <w:b/>
                <w:bCs/>
                <w:sz w:val="22"/>
                <w:szCs w:val="22"/>
              </w:rPr>
            </w:pPr>
            <w:r w:rsidRPr="001635E5">
              <w:rPr>
                <w:rFonts w:ascii="Arial" w:hAnsi="Arial" w:cs="Arial"/>
                <w:b/>
                <w:bCs/>
                <w:sz w:val="22"/>
                <w:szCs w:val="22"/>
              </w:rPr>
              <w:t>Effectiveness – Low, Medium, High</w:t>
            </w:r>
          </w:p>
        </w:tc>
        <w:tc>
          <w:tcPr>
            <w:tcW w:w="4253" w:type="dxa"/>
          </w:tcPr>
          <w:p w14:paraId="0C253AA9" w14:textId="33DDC315" w:rsidR="007D5479" w:rsidRPr="001635E5" w:rsidRDefault="008A0FF0" w:rsidP="00277B4D">
            <w:pPr>
              <w:rPr>
                <w:rFonts w:ascii="Arial" w:hAnsi="Arial" w:cs="Arial"/>
                <w:b/>
                <w:bCs/>
                <w:sz w:val="22"/>
                <w:szCs w:val="22"/>
              </w:rPr>
            </w:pPr>
            <w:r w:rsidRPr="001635E5">
              <w:rPr>
                <w:rFonts w:ascii="Arial" w:hAnsi="Arial" w:cs="Arial"/>
                <w:b/>
                <w:bCs/>
                <w:sz w:val="22"/>
                <w:szCs w:val="22"/>
              </w:rPr>
              <w:t>Reasoning</w:t>
            </w:r>
          </w:p>
        </w:tc>
      </w:tr>
      <w:tr w:rsidR="007D5479" w14:paraId="2C7E24E7" w14:textId="77777777" w:rsidTr="004A2C10">
        <w:tc>
          <w:tcPr>
            <w:tcW w:w="3005" w:type="dxa"/>
          </w:tcPr>
          <w:p w14:paraId="67A9F7C9" w14:textId="20724A00" w:rsidR="007D5479" w:rsidRDefault="008A0FF0" w:rsidP="00277B4D">
            <w:pPr>
              <w:rPr>
                <w:rFonts w:ascii="Arial" w:hAnsi="Arial" w:cs="Arial"/>
                <w:sz w:val="22"/>
                <w:szCs w:val="22"/>
              </w:rPr>
            </w:pPr>
            <w:r>
              <w:rPr>
                <w:rFonts w:ascii="Arial" w:hAnsi="Arial" w:cs="Arial"/>
                <w:sz w:val="22"/>
                <w:szCs w:val="22"/>
              </w:rPr>
              <w:t>Jeremy Wyatt DM FRCP, 1993-97</w:t>
            </w:r>
          </w:p>
        </w:tc>
        <w:tc>
          <w:tcPr>
            <w:tcW w:w="2802" w:type="dxa"/>
          </w:tcPr>
          <w:p w14:paraId="7E93C996" w14:textId="755FD57B" w:rsidR="007D5479" w:rsidRDefault="008A0FF0" w:rsidP="00277B4D">
            <w:pPr>
              <w:rPr>
                <w:rFonts w:ascii="Arial" w:hAnsi="Arial" w:cs="Arial"/>
                <w:sz w:val="22"/>
                <w:szCs w:val="22"/>
              </w:rPr>
            </w:pPr>
            <w:r>
              <w:rPr>
                <w:rFonts w:ascii="Arial" w:hAnsi="Arial" w:cs="Arial"/>
                <w:sz w:val="22"/>
                <w:szCs w:val="22"/>
              </w:rPr>
              <w:t xml:space="preserve">High </w:t>
            </w:r>
          </w:p>
        </w:tc>
        <w:tc>
          <w:tcPr>
            <w:tcW w:w="4253" w:type="dxa"/>
          </w:tcPr>
          <w:p w14:paraId="06A96B18" w14:textId="79C6E0E4" w:rsidR="007D5479" w:rsidRDefault="008A0FF0" w:rsidP="00277B4D">
            <w:pPr>
              <w:rPr>
                <w:rFonts w:ascii="Arial" w:hAnsi="Arial" w:cs="Arial"/>
                <w:sz w:val="22"/>
                <w:szCs w:val="22"/>
              </w:rPr>
            </w:pPr>
            <w:r>
              <w:rPr>
                <w:rFonts w:ascii="Arial" w:hAnsi="Arial" w:cs="Arial"/>
                <w:sz w:val="22"/>
                <w:szCs w:val="22"/>
              </w:rPr>
              <w:t xml:space="preserve">In depth review on evidence of non use of a system which is support clinical decision making </w:t>
            </w:r>
          </w:p>
        </w:tc>
      </w:tr>
      <w:tr w:rsidR="0013716C" w14:paraId="291EEB54" w14:textId="77777777" w:rsidTr="004A2C10">
        <w:tc>
          <w:tcPr>
            <w:tcW w:w="3005" w:type="dxa"/>
          </w:tcPr>
          <w:p w14:paraId="48088B5E" w14:textId="06DC1AE9" w:rsidR="0013716C" w:rsidRDefault="0013716C" w:rsidP="00277B4D">
            <w:pPr>
              <w:rPr>
                <w:rFonts w:ascii="Arial" w:hAnsi="Arial" w:cs="Arial"/>
                <w:sz w:val="22"/>
                <w:szCs w:val="22"/>
              </w:rPr>
            </w:pPr>
            <w:r>
              <w:rPr>
                <w:rFonts w:ascii="Arial" w:hAnsi="Arial" w:cs="Arial"/>
                <w:sz w:val="22"/>
                <w:szCs w:val="22"/>
              </w:rPr>
              <w:t>Brennan et al , 2011</w:t>
            </w:r>
          </w:p>
        </w:tc>
        <w:tc>
          <w:tcPr>
            <w:tcW w:w="2802" w:type="dxa"/>
          </w:tcPr>
          <w:p w14:paraId="0AD782FF" w14:textId="5066CF99" w:rsidR="0013716C" w:rsidRDefault="0013716C" w:rsidP="00277B4D">
            <w:pPr>
              <w:rPr>
                <w:rFonts w:ascii="Arial" w:hAnsi="Arial" w:cs="Arial"/>
                <w:sz w:val="22"/>
                <w:szCs w:val="22"/>
              </w:rPr>
            </w:pPr>
            <w:r>
              <w:rPr>
                <w:rFonts w:ascii="Arial" w:hAnsi="Arial" w:cs="Arial"/>
                <w:sz w:val="22"/>
                <w:szCs w:val="22"/>
              </w:rPr>
              <w:t xml:space="preserve">Medium </w:t>
            </w:r>
          </w:p>
        </w:tc>
        <w:tc>
          <w:tcPr>
            <w:tcW w:w="4253" w:type="dxa"/>
          </w:tcPr>
          <w:p w14:paraId="08C92F0E" w14:textId="1D89E316" w:rsidR="0013716C" w:rsidRDefault="0013716C" w:rsidP="00277B4D">
            <w:pPr>
              <w:rPr>
                <w:rFonts w:ascii="Arial" w:hAnsi="Arial" w:cs="Arial"/>
                <w:sz w:val="22"/>
                <w:szCs w:val="22"/>
              </w:rPr>
            </w:pPr>
            <w:r>
              <w:rPr>
                <w:rFonts w:ascii="Arial" w:hAnsi="Arial" w:cs="Arial"/>
                <w:sz w:val="22"/>
                <w:szCs w:val="22"/>
              </w:rPr>
              <w:t xml:space="preserve">Good review on The Map of Medicine with elements of Evaluation covered although not vast. </w:t>
            </w:r>
          </w:p>
        </w:tc>
      </w:tr>
    </w:tbl>
    <w:p w14:paraId="3874B4B8" w14:textId="77777777" w:rsidR="007D5479" w:rsidRPr="00C81F1A" w:rsidRDefault="007D5479" w:rsidP="00277B4D">
      <w:pPr>
        <w:rPr>
          <w:rFonts w:ascii="Arial" w:hAnsi="Arial" w:cs="Arial"/>
          <w:sz w:val="22"/>
          <w:szCs w:val="22"/>
        </w:rPr>
      </w:pPr>
    </w:p>
    <w:p w14:paraId="4490C1E8" w14:textId="77777777" w:rsidR="00277B4D" w:rsidRPr="00C141FB" w:rsidRDefault="00277B4D" w:rsidP="00277B4D">
      <w:pPr>
        <w:rPr>
          <w:rFonts w:ascii="Arial" w:hAnsi="Arial" w:cs="Arial"/>
          <w:b/>
          <w:bCs/>
          <w:sz w:val="22"/>
          <w:szCs w:val="22"/>
        </w:rPr>
      </w:pPr>
    </w:p>
    <w:p w14:paraId="3FC86801" w14:textId="717FDA28" w:rsidR="00277B4D" w:rsidRPr="00C141FB" w:rsidRDefault="00277B4D" w:rsidP="00277B4D">
      <w:pPr>
        <w:rPr>
          <w:rFonts w:ascii="Arial" w:hAnsi="Arial" w:cs="Arial"/>
          <w:sz w:val="22"/>
          <w:szCs w:val="22"/>
        </w:rPr>
      </w:pPr>
      <w:r w:rsidRPr="00C141FB">
        <w:rPr>
          <w:rFonts w:ascii="Arial" w:hAnsi="Arial" w:cs="Arial"/>
          <w:b/>
          <w:bCs/>
          <w:sz w:val="22"/>
          <w:szCs w:val="22"/>
        </w:rPr>
        <w:t>Implementation issues</w:t>
      </w:r>
      <w:r w:rsidRPr="00C141FB">
        <w:rPr>
          <w:rFonts w:ascii="Arial" w:hAnsi="Arial" w:cs="Arial"/>
          <w:sz w:val="22"/>
          <w:szCs w:val="22"/>
        </w:rPr>
        <w:t>:</w:t>
      </w:r>
    </w:p>
    <w:p w14:paraId="39354D8B" w14:textId="4CEC998C" w:rsidR="00612A80" w:rsidRDefault="00612A80" w:rsidP="00277B4D">
      <w:pPr>
        <w:rPr>
          <w:rFonts w:ascii="Arial" w:hAnsi="Arial" w:cs="Arial"/>
          <w:i/>
          <w:iCs/>
          <w:sz w:val="22"/>
          <w:szCs w:val="22"/>
        </w:rPr>
      </w:pPr>
    </w:p>
    <w:p w14:paraId="10D423EC" w14:textId="77777777" w:rsidR="00586D79" w:rsidRDefault="00612A80" w:rsidP="00277B4D">
      <w:pPr>
        <w:rPr>
          <w:rFonts w:ascii="Arial" w:hAnsi="Arial" w:cs="Arial"/>
          <w:sz w:val="22"/>
          <w:szCs w:val="22"/>
        </w:rPr>
      </w:pPr>
      <w:r>
        <w:rPr>
          <w:rFonts w:ascii="Arial" w:hAnsi="Arial" w:cs="Arial"/>
          <w:sz w:val="22"/>
          <w:szCs w:val="22"/>
        </w:rPr>
        <w:t xml:space="preserve">Where Clinical Decision Support </w:t>
      </w:r>
      <w:r w:rsidR="00CB4CAC">
        <w:rPr>
          <w:rFonts w:ascii="Arial" w:hAnsi="Arial" w:cs="Arial"/>
          <w:sz w:val="22"/>
          <w:szCs w:val="22"/>
        </w:rPr>
        <w:t xml:space="preserve">(CDS) </w:t>
      </w:r>
      <w:r>
        <w:rPr>
          <w:rFonts w:ascii="Arial" w:hAnsi="Arial" w:cs="Arial"/>
          <w:sz w:val="22"/>
          <w:szCs w:val="22"/>
        </w:rPr>
        <w:t xml:space="preserve">is a great way of introducing technological approaches to efficiency and </w:t>
      </w:r>
      <w:r w:rsidRPr="00E8316A">
        <w:rPr>
          <w:rFonts w:ascii="Arial" w:hAnsi="Arial" w:cs="Arial"/>
          <w:sz w:val="22"/>
          <w:szCs w:val="22"/>
        </w:rPr>
        <w:t>knowledge</w:t>
      </w:r>
      <w:r>
        <w:rPr>
          <w:rFonts w:ascii="Arial" w:hAnsi="Arial" w:cs="Arial"/>
          <w:sz w:val="22"/>
          <w:szCs w:val="22"/>
        </w:rPr>
        <w:t xml:space="preserve"> sharing, </w:t>
      </w:r>
      <w:r w:rsidR="00081480">
        <w:rPr>
          <w:rFonts w:ascii="Arial" w:hAnsi="Arial" w:cs="Arial"/>
          <w:sz w:val="22"/>
          <w:szCs w:val="22"/>
        </w:rPr>
        <w:t>including the incorporation of Mindlines</w:t>
      </w:r>
      <w:r w:rsidR="00CB4CAC">
        <w:rPr>
          <w:rFonts w:ascii="Arial" w:hAnsi="Arial" w:cs="Arial"/>
          <w:sz w:val="22"/>
          <w:szCs w:val="22"/>
        </w:rPr>
        <w:t xml:space="preserve"> there are various reports and information shared on difficulties of implementing </w:t>
      </w:r>
      <w:r w:rsidR="001A0664">
        <w:rPr>
          <w:rFonts w:ascii="Arial" w:hAnsi="Arial" w:cs="Arial"/>
          <w:sz w:val="22"/>
          <w:szCs w:val="22"/>
        </w:rPr>
        <w:t xml:space="preserve">CDS. </w:t>
      </w:r>
    </w:p>
    <w:p w14:paraId="2AD3E325" w14:textId="3033331A" w:rsidR="001A0664" w:rsidRDefault="00E8316A" w:rsidP="00277B4D">
      <w:pPr>
        <w:rPr>
          <w:rFonts w:ascii="Arial" w:hAnsi="Arial" w:cs="Arial"/>
          <w:sz w:val="22"/>
          <w:szCs w:val="22"/>
        </w:rPr>
      </w:pPr>
      <w:r>
        <w:rPr>
          <w:rFonts w:ascii="Arial" w:hAnsi="Arial" w:cs="Arial"/>
          <w:sz w:val="22"/>
          <w:szCs w:val="22"/>
        </w:rPr>
        <w:t xml:space="preserve">For knowledge based, </w:t>
      </w:r>
      <w:r w:rsidR="00586D79">
        <w:rPr>
          <w:rFonts w:ascii="Arial" w:hAnsi="Arial" w:cs="Arial"/>
          <w:sz w:val="22"/>
          <w:szCs w:val="22"/>
        </w:rPr>
        <w:t>An overview of clinical decision support systems; benefits, risks, and strategies for success</w:t>
      </w:r>
      <w:r w:rsidR="00586D79">
        <w:rPr>
          <w:rFonts w:ascii="Arial" w:hAnsi="Arial" w:cs="Arial"/>
          <w:sz w:val="22"/>
          <w:szCs w:val="22"/>
        </w:rPr>
        <w:t xml:space="preserve"> by Sutton et , 2020 advises ‘where a cds system intends to improve the healthcare provided to our patients, and treatment delivery, by enhancing the medical decisions made by the clinician, using target clinical knowledge along with patient information’.</w:t>
      </w:r>
    </w:p>
    <w:p w14:paraId="373C3281" w14:textId="0129BFD5" w:rsidR="007A3B3F" w:rsidRDefault="007A3B3F" w:rsidP="00277B4D">
      <w:pPr>
        <w:rPr>
          <w:rFonts w:ascii="Arial" w:hAnsi="Arial" w:cs="Arial"/>
          <w:sz w:val="22"/>
          <w:szCs w:val="22"/>
        </w:rPr>
      </w:pPr>
      <w:r>
        <w:rPr>
          <w:rFonts w:ascii="Arial" w:hAnsi="Arial" w:cs="Arial"/>
          <w:sz w:val="22"/>
          <w:szCs w:val="22"/>
        </w:rPr>
        <w:t xml:space="preserve">Where cds is based on a knowledge based technology, along with other elements, there are CDS’s that are non knowledge based, although which still require a data source, as advised by Sutton et al, 2020, ‘non knowledge based cds albeit a rapidly growing use case for Artificial Intelligence (AI) in medicine, are understood to have a large amount of challenges, for example understanding the logic as one, also with the availability of data required to provide for the AI to produce a recommendation within the design’. </w:t>
      </w:r>
    </w:p>
    <w:p w14:paraId="562368C2" w14:textId="77777777" w:rsidR="0015064F" w:rsidRDefault="0015064F" w:rsidP="00277B4D">
      <w:pPr>
        <w:rPr>
          <w:rFonts w:ascii="Arial" w:hAnsi="Arial" w:cs="Arial"/>
          <w:sz w:val="22"/>
          <w:szCs w:val="22"/>
        </w:rPr>
      </w:pPr>
    </w:p>
    <w:p w14:paraId="0332A762" w14:textId="77777777" w:rsidR="005C271A" w:rsidRDefault="0015064F" w:rsidP="00277B4D">
      <w:pPr>
        <w:rPr>
          <w:rFonts w:ascii="Arial" w:hAnsi="Arial" w:cs="Arial"/>
          <w:sz w:val="22"/>
          <w:szCs w:val="22"/>
        </w:rPr>
      </w:pPr>
      <w:r>
        <w:rPr>
          <w:rFonts w:ascii="Arial" w:hAnsi="Arial" w:cs="Arial"/>
          <w:sz w:val="22"/>
          <w:szCs w:val="22"/>
        </w:rPr>
        <w:t>The understanding of Mindlines and their place within CDS. also</w:t>
      </w:r>
      <w:r w:rsidR="001A0664">
        <w:rPr>
          <w:rFonts w:ascii="Arial" w:hAnsi="Arial" w:cs="Arial"/>
          <w:sz w:val="22"/>
          <w:szCs w:val="22"/>
        </w:rPr>
        <w:t xml:space="preserve"> what these are is written about by </w:t>
      </w:r>
      <w:r>
        <w:rPr>
          <w:rFonts w:ascii="Arial" w:hAnsi="Arial" w:cs="Arial"/>
          <w:sz w:val="22"/>
          <w:szCs w:val="22"/>
        </w:rPr>
        <w:t>Gabbay &amp; le May 2016</w:t>
      </w:r>
      <w:r w:rsidR="0044142E">
        <w:rPr>
          <w:rFonts w:ascii="Arial" w:hAnsi="Arial" w:cs="Arial"/>
          <w:sz w:val="22"/>
          <w:szCs w:val="22"/>
        </w:rPr>
        <w:t xml:space="preserve"> as ‘ coffee room chats, corridor conversations, face to face discussions, sharing clinical knowledge from experience, and practice which may infact impact on evidence based guidelines, understanding how and why this is important to the inclusion of mindlines knowledge within the development of CDS</w:t>
      </w:r>
      <w:r w:rsidR="00E647DB">
        <w:rPr>
          <w:rFonts w:ascii="Arial" w:hAnsi="Arial" w:cs="Arial"/>
          <w:sz w:val="22"/>
          <w:szCs w:val="22"/>
        </w:rPr>
        <w:t xml:space="preserve">, also how best to link these to ensure the spread of best practice and not to impede practice. </w:t>
      </w:r>
    </w:p>
    <w:p w14:paraId="12D06059" w14:textId="1762D02A" w:rsidR="001A0664" w:rsidRDefault="005C271A" w:rsidP="00277B4D">
      <w:pPr>
        <w:rPr>
          <w:rFonts w:ascii="Arial" w:hAnsi="Arial" w:cs="Arial"/>
          <w:i/>
          <w:iCs/>
          <w:sz w:val="22"/>
          <w:szCs w:val="22"/>
        </w:rPr>
      </w:pPr>
      <w:r>
        <w:rPr>
          <w:rFonts w:ascii="Arial" w:hAnsi="Arial" w:cs="Arial"/>
          <w:sz w:val="22"/>
          <w:szCs w:val="22"/>
        </w:rPr>
        <w:t xml:space="preserve">So as Gabbay &amp; le May 2016 states ‘ mindlines are the name given to the guideline stored in the head of the professionals. These are made up in varying ways, mainly </w:t>
      </w:r>
      <w:r w:rsidR="0009096C">
        <w:rPr>
          <w:rFonts w:ascii="Arial" w:hAnsi="Arial" w:cs="Arial"/>
          <w:sz w:val="22"/>
          <w:szCs w:val="22"/>
        </w:rPr>
        <w:t>evidence</w:t>
      </w:r>
      <w:r>
        <w:rPr>
          <w:rFonts w:ascii="Arial" w:hAnsi="Arial" w:cs="Arial"/>
          <w:sz w:val="22"/>
          <w:szCs w:val="22"/>
        </w:rPr>
        <w:t xml:space="preserve"> from a wide range of sources with knowledge through experience, continual learning over a lifetime, advice passed on from fellows, and remembered. Also informed by any Training received and interactions with patients, treatment history, reading and additional influences. </w:t>
      </w:r>
      <w:r w:rsidR="00A26A50">
        <w:rPr>
          <w:rFonts w:ascii="Arial" w:hAnsi="Arial" w:cs="Arial"/>
          <w:sz w:val="22"/>
          <w:szCs w:val="22"/>
        </w:rPr>
        <w:t>Gabbay &amp; le May 2016  sums up so well by stating specifically ‘</w:t>
      </w:r>
      <w:r w:rsidR="00A26A50" w:rsidRPr="00A26A50">
        <w:rPr>
          <w:rFonts w:ascii="Arial" w:hAnsi="Arial" w:cs="Arial"/>
          <w:i/>
          <w:iCs/>
          <w:sz w:val="22"/>
          <w:szCs w:val="22"/>
        </w:rPr>
        <w:t>if there is such a thing immediately applicable clinical wisdom, it is embodied in mindlines’.</w:t>
      </w:r>
    </w:p>
    <w:p w14:paraId="44D88957" w14:textId="77777777" w:rsidR="00F55D0A" w:rsidRDefault="00F55D0A" w:rsidP="00277B4D">
      <w:pPr>
        <w:rPr>
          <w:rFonts w:ascii="Arial" w:hAnsi="Arial" w:cs="Arial"/>
          <w:sz w:val="22"/>
          <w:szCs w:val="22"/>
        </w:rPr>
      </w:pPr>
    </w:p>
    <w:p w14:paraId="20B89CFD" w14:textId="3B4002D9" w:rsidR="00A26A50" w:rsidRDefault="00D65263" w:rsidP="00277B4D">
      <w:pPr>
        <w:rPr>
          <w:rFonts w:ascii="Arial" w:hAnsi="Arial" w:cs="Arial"/>
          <w:sz w:val="22"/>
          <w:szCs w:val="22"/>
        </w:rPr>
      </w:pPr>
      <w:r>
        <w:rPr>
          <w:rFonts w:ascii="Arial" w:hAnsi="Arial" w:cs="Arial"/>
          <w:sz w:val="22"/>
          <w:szCs w:val="22"/>
        </w:rPr>
        <w:t>These mindlines as you might expect vary but professionals and said to be known to share, check and adjust peers mindlines during their discussions and chats, therefore these can evolve over time too</w:t>
      </w:r>
      <w:r w:rsidR="00812939">
        <w:rPr>
          <w:rFonts w:ascii="Arial" w:hAnsi="Arial" w:cs="Arial"/>
          <w:sz w:val="22"/>
          <w:szCs w:val="22"/>
        </w:rPr>
        <w:t xml:space="preserve">, linked to CDS there would need to be a mechanism in order to trigger updating of these translated mindlines, where there may be changes, in time. </w:t>
      </w:r>
      <w:r w:rsidR="00AD5415">
        <w:rPr>
          <w:rFonts w:ascii="Arial" w:hAnsi="Arial" w:cs="Arial"/>
          <w:sz w:val="22"/>
          <w:szCs w:val="22"/>
        </w:rPr>
        <w:t>Continuous interactions, trusted conversations and group problem solving also achieve the same result in producing and recreating existing sole mindlines.</w:t>
      </w:r>
    </w:p>
    <w:p w14:paraId="0D0DE067" w14:textId="0C3CCD5D" w:rsidR="001A0664" w:rsidRDefault="00F71A0D" w:rsidP="00277B4D">
      <w:pPr>
        <w:rPr>
          <w:rFonts w:ascii="Arial" w:hAnsi="Arial" w:cs="Arial"/>
          <w:sz w:val="22"/>
          <w:szCs w:val="22"/>
        </w:rPr>
      </w:pPr>
      <w:r>
        <w:rPr>
          <w:rFonts w:ascii="Arial" w:hAnsi="Arial" w:cs="Arial"/>
          <w:sz w:val="22"/>
          <w:szCs w:val="22"/>
        </w:rPr>
        <w:t xml:space="preserve">It is </w:t>
      </w:r>
      <w:r w:rsidR="00F55D0A">
        <w:rPr>
          <w:rFonts w:ascii="Arial" w:hAnsi="Arial" w:cs="Arial"/>
          <w:sz w:val="22"/>
          <w:szCs w:val="22"/>
        </w:rPr>
        <w:t>key</w:t>
      </w:r>
      <w:r>
        <w:rPr>
          <w:rFonts w:ascii="Arial" w:hAnsi="Arial" w:cs="Arial"/>
          <w:sz w:val="22"/>
          <w:szCs w:val="22"/>
        </w:rPr>
        <w:t xml:space="preserve"> that professionals collectively make sense of any new ideas and in accordance change their behaviours in relation to these mindlines. </w:t>
      </w:r>
      <w:r w:rsidR="00F55D0A">
        <w:rPr>
          <w:rFonts w:ascii="Arial" w:hAnsi="Arial" w:cs="Arial"/>
          <w:sz w:val="22"/>
          <w:szCs w:val="22"/>
        </w:rPr>
        <w:t xml:space="preserve">Through social interactions practitioners will actually develop unspoken shared mindlines setting standards and boundaries for acceptable ways of dealing with various factors which may affect so many decisions’, says Gabbay &amp; le May 2016. </w:t>
      </w:r>
    </w:p>
    <w:p w14:paraId="3425FC09" w14:textId="77777777" w:rsidR="00F71A0D" w:rsidRDefault="00F71A0D" w:rsidP="00277B4D">
      <w:pPr>
        <w:rPr>
          <w:rFonts w:ascii="Arial" w:hAnsi="Arial" w:cs="Arial"/>
          <w:sz w:val="22"/>
          <w:szCs w:val="22"/>
        </w:rPr>
      </w:pPr>
    </w:p>
    <w:p w14:paraId="5EDFB4B3" w14:textId="5F0CE72F" w:rsidR="005B73FE" w:rsidRDefault="00ED7E9B" w:rsidP="00277B4D">
      <w:pPr>
        <w:rPr>
          <w:rFonts w:ascii="Arial" w:hAnsi="Arial" w:cs="Arial"/>
          <w:sz w:val="22"/>
          <w:szCs w:val="22"/>
        </w:rPr>
      </w:pPr>
      <w:r>
        <w:rPr>
          <w:rFonts w:ascii="Arial" w:hAnsi="Arial" w:cs="Arial"/>
          <w:sz w:val="22"/>
          <w:szCs w:val="22"/>
        </w:rPr>
        <w:t>Specifically,</w:t>
      </w:r>
      <w:r w:rsidR="00CB4CAC">
        <w:rPr>
          <w:rFonts w:ascii="Arial" w:hAnsi="Arial" w:cs="Arial"/>
          <w:sz w:val="22"/>
          <w:szCs w:val="22"/>
        </w:rPr>
        <w:t xml:space="preserve"> for ePCR. This comes down to the specific requirements to develop and design the CDS to ensure capturing of the correct information and known knowledge, also to produce and provide the accurate calculations required for the Clinician to base their ultimate decision upon. </w:t>
      </w:r>
    </w:p>
    <w:p w14:paraId="4DB365CD" w14:textId="77777777" w:rsidR="005B73FE" w:rsidRDefault="005B73FE" w:rsidP="00277B4D">
      <w:pPr>
        <w:rPr>
          <w:rFonts w:ascii="Arial" w:hAnsi="Arial" w:cs="Arial"/>
          <w:sz w:val="22"/>
          <w:szCs w:val="22"/>
        </w:rPr>
      </w:pPr>
    </w:p>
    <w:p w14:paraId="01F64E71" w14:textId="77777777" w:rsidR="004A3420" w:rsidRDefault="00CB4CAC" w:rsidP="00277B4D">
      <w:pPr>
        <w:rPr>
          <w:rFonts w:ascii="Arial" w:hAnsi="Arial" w:cs="Arial"/>
          <w:sz w:val="22"/>
          <w:szCs w:val="22"/>
        </w:rPr>
      </w:pPr>
      <w:r>
        <w:rPr>
          <w:rFonts w:ascii="Arial" w:hAnsi="Arial" w:cs="Arial"/>
          <w:sz w:val="22"/>
          <w:szCs w:val="22"/>
        </w:rPr>
        <w:t xml:space="preserve">In material produced by </w:t>
      </w:r>
      <w:r w:rsidR="00ED7E9B">
        <w:rPr>
          <w:rFonts w:ascii="Arial" w:hAnsi="Arial" w:cs="Arial"/>
          <w:sz w:val="22"/>
          <w:szCs w:val="22"/>
        </w:rPr>
        <w:t>Dr Ed Conley, Clinical Decision Support (CDS) – An Overview ‘</w:t>
      </w:r>
      <w:r w:rsidR="00ED7E9B" w:rsidRPr="00B43BDF">
        <w:rPr>
          <w:rFonts w:ascii="Arial" w:hAnsi="Arial" w:cs="Arial"/>
          <w:i/>
          <w:iCs/>
          <w:sz w:val="22"/>
          <w:szCs w:val="22"/>
        </w:rPr>
        <w:t xml:space="preserve">the 3 Pillars of CDS is outlined as a good way of </w:t>
      </w:r>
      <w:r w:rsidR="001E374B" w:rsidRPr="00B43BDF">
        <w:rPr>
          <w:rFonts w:ascii="Arial" w:hAnsi="Arial" w:cs="Arial"/>
          <w:i/>
          <w:iCs/>
          <w:sz w:val="22"/>
          <w:szCs w:val="22"/>
        </w:rPr>
        <w:t>presenting 3 key areas where supporting knowledge and person specific information, intelligently filtered is key for transmission of the knowledge, also presenting this information at the right times</w:t>
      </w:r>
      <w:r w:rsidR="004436A3" w:rsidRPr="00B43BDF">
        <w:rPr>
          <w:rFonts w:ascii="Arial" w:hAnsi="Arial" w:cs="Arial"/>
          <w:i/>
          <w:iCs/>
          <w:sz w:val="22"/>
          <w:szCs w:val="22"/>
        </w:rPr>
        <w:t>, l</w:t>
      </w:r>
      <w:r w:rsidR="001E374B" w:rsidRPr="00B43BDF">
        <w:rPr>
          <w:rFonts w:ascii="Arial" w:hAnsi="Arial" w:cs="Arial"/>
          <w:i/>
          <w:iCs/>
          <w:sz w:val="22"/>
          <w:szCs w:val="22"/>
        </w:rPr>
        <w:t>inked to the 5 Rights</w:t>
      </w:r>
      <w:r w:rsidR="004436A3" w:rsidRPr="00B43BDF">
        <w:rPr>
          <w:rFonts w:ascii="Arial" w:hAnsi="Arial" w:cs="Arial"/>
          <w:i/>
          <w:iCs/>
          <w:sz w:val="22"/>
          <w:szCs w:val="22"/>
        </w:rPr>
        <w:t xml:space="preserve">, in order to enhance </w:t>
      </w:r>
      <w:r w:rsidR="00B43BDF" w:rsidRPr="00B43BDF">
        <w:rPr>
          <w:rFonts w:ascii="Arial" w:hAnsi="Arial" w:cs="Arial"/>
          <w:i/>
          <w:iCs/>
          <w:sz w:val="22"/>
          <w:szCs w:val="22"/>
        </w:rPr>
        <w:t>health and care’</w:t>
      </w:r>
      <w:r w:rsidR="00B43BDF">
        <w:rPr>
          <w:rFonts w:ascii="Arial" w:hAnsi="Arial" w:cs="Arial"/>
          <w:sz w:val="22"/>
          <w:szCs w:val="22"/>
        </w:rPr>
        <w:t xml:space="preserve">. </w:t>
      </w:r>
      <w:r w:rsidR="004436A3" w:rsidRPr="00612A80">
        <w:rPr>
          <w:rFonts w:ascii="Arial" w:hAnsi="Arial" w:cs="Arial"/>
          <w:sz w:val="22"/>
          <w:szCs w:val="22"/>
        </w:rPr>
        <w:t xml:space="preserve"> </w:t>
      </w:r>
      <w:r w:rsidR="00B43BDF">
        <w:rPr>
          <w:rFonts w:ascii="Arial" w:hAnsi="Arial" w:cs="Arial"/>
          <w:sz w:val="22"/>
          <w:szCs w:val="22"/>
        </w:rPr>
        <w:t>Pillar 1 captures ‘</w:t>
      </w:r>
      <w:r w:rsidR="00B43BDF" w:rsidRPr="00B43BDF">
        <w:rPr>
          <w:rFonts w:ascii="Arial" w:hAnsi="Arial" w:cs="Arial"/>
          <w:i/>
          <w:iCs/>
          <w:sz w:val="22"/>
          <w:szCs w:val="22"/>
        </w:rPr>
        <w:t xml:space="preserve"> the best available knowledge when required, with a high adoption and use effectively. </w:t>
      </w:r>
      <w:r w:rsidR="00B43BDF">
        <w:rPr>
          <w:rFonts w:ascii="Arial" w:hAnsi="Arial" w:cs="Arial"/>
          <w:sz w:val="22"/>
          <w:szCs w:val="22"/>
        </w:rPr>
        <w:t xml:space="preserve">Pillar 2 ‘ the continuous improvement of knowledge, keeping up with the times and additional knowledge in circulation’, and the third Pillar is for ‘the development of the CDS utilising different </w:t>
      </w:r>
      <w:r w:rsidR="0036033D">
        <w:rPr>
          <w:rFonts w:ascii="Arial" w:hAnsi="Arial" w:cs="Arial"/>
          <w:sz w:val="22"/>
          <w:szCs w:val="22"/>
        </w:rPr>
        <w:t xml:space="preserve">available </w:t>
      </w:r>
      <w:r w:rsidR="00B43BDF">
        <w:rPr>
          <w:rFonts w:ascii="Arial" w:hAnsi="Arial" w:cs="Arial"/>
          <w:sz w:val="22"/>
          <w:szCs w:val="22"/>
        </w:rPr>
        <w:t xml:space="preserve">methods’. </w:t>
      </w:r>
    </w:p>
    <w:p w14:paraId="2BCB77B6" w14:textId="612C05CA" w:rsidR="00612A80" w:rsidRDefault="0036033D" w:rsidP="00277B4D">
      <w:pPr>
        <w:rPr>
          <w:rFonts w:ascii="Arial" w:hAnsi="Arial" w:cs="Arial"/>
          <w:i/>
          <w:iCs/>
          <w:sz w:val="22"/>
          <w:szCs w:val="22"/>
        </w:rPr>
      </w:pPr>
      <w:r>
        <w:rPr>
          <w:rFonts w:ascii="Arial" w:hAnsi="Arial" w:cs="Arial"/>
          <w:sz w:val="22"/>
          <w:szCs w:val="22"/>
        </w:rPr>
        <w:t>Within the same material presented by Dr Ed Conley ‘</w:t>
      </w:r>
      <w:r w:rsidRPr="0036033D">
        <w:rPr>
          <w:rFonts w:ascii="Arial" w:hAnsi="Arial" w:cs="Arial"/>
          <w:i/>
          <w:iCs/>
          <w:sz w:val="22"/>
          <w:szCs w:val="22"/>
        </w:rPr>
        <w:t>Implementation and Integration is listed as number five within the Six Grand Challenges (still faced by CDS)</w:t>
      </w:r>
      <w:r w:rsidR="005B73FE">
        <w:rPr>
          <w:rFonts w:ascii="Arial" w:hAnsi="Arial" w:cs="Arial"/>
          <w:i/>
          <w:iCs/>
          <w:sz w:val="22"/>
          <w:szCs w:val="22"/>
        </w:rPr>
        <w:t xml:space="preserve">;Additional information presented on this section is ‘ where the Problem of clinical practice patterns are variable exists, but the Result may not necessarily fit, as it doesn’t fit into the workflow or there may be too many alerts’. </w:t>
      </w:r>
    </w:p>
    <w:p w14:paraId="70E6EDD3" w14:textId="77777777" w:rsidR="004A3420" w:rsidRDefault="004A3420" w:rsidP="00277B4D">
      <w:pPr>
        <w:rPr>
          <w:rFonts w:ascii="Arial" w:hAnsi="Arial" w:cs="Arial"/>
          <w:i/>
          <w:iCs/>
          <w:sz w:val="22"/>
          <w:szCs w:val="22"/>
        </w:rPr>
      </w:pPr>
    </w:p>
    <w:p w14:paraId="502FCC62" w14:textId="2747AF30" w:rsidR="0036033D" w:rsidRDefault="00E57BC1" w:rsidP="00277B4D">
      <w:pPr>
        <w:rPr>
          <w:rFonts w:ascii="Arial" w:hAnsi="Arial" w:cs="Arial"/>
          <w:i/>
          <w:iCs/>
          <w:sz w:val="22"/>
          <w:szCs w:val="22"/>
        </w:rPr>
      </w:pPr>
      <w:r>
        <w:rPr>
          <w:rFonts w:ascii="Arial" w:hAnsi="Arial" w:cs="Arial"/>
          <w:sz w:val="22"/>
          <w:szCs w:val="22"/>
        </w:rPr>
        <w:t>As outlined by Dr Ed Conley ‘</w:t>
      </w:r>
      <w:r w:rsidRPr="00E57BC1">
        <w:rPr>
          <w:rFonts w:ascii="Arial" w:hAnsi="Arial" w:cs="Arial"/>
          <w:i/>
          <w:iCs/>
          <w:sz w:val="22"/>
          <w:szCs w:val="22"/>
        </w:rPr>
        <w:t xml:space="preserve">CDS recommendations have unacceptably high override rates, the reasons for this include;- </w:t>
      </w:r>
      <w:r>
        <w:rPr>
          <w:rFonts w:ascii="Arial" w:hAnsi="Arial" w:cs="Arial"/>
          <w:i/>
          <w:iCs/>
          <w:sz w:val="22"/>
          <w:szCs w:val="22"/>
        </w:rPr>
        <w:t xml:space="preserve">both outdated and missing patient data, in the example of ePCR this would be the relevant metrics required to be entered on supervision of the Patient </w:t>
      </w:r>
      <w:r w:rsidRPr="000F580F">
        <w:rPr>
          <w:rFonts w:ascii="Arial" w:hAnsi="Arial" w:cs="Arial"/>
          <w:sz w:val="22"/>
          <w:szCs w:val="22"/>
        </w:rPr>
        <w:t>for example</w:t>
      </w:r>
      <w:r w:rsidR="000F580F" w:rsidRPr="000F580F">
        <w:rPr>
          <w:rFonts w:ascii="Arial" w:hAnsi="Arial" w:cs="Arial"/>
          <w:sz w:val="22"/>
          <w:szCs w:val="22"/>
        </w:rPr>
        <w:t xml:space="preserve"> Blood pressure, heart rate, height and weight, in order to make up the overall NEWS score</w:t>
      </w:r>
      <w:r>
        <w:rPr>
          <w:rFonts w:ascii="Arial" w:hAnsi="Arial" w:cs="Arial"/>
          <w:i/>
          <w:iCs/>
          <w:sz w:val="22"/>
          <w:szCs w:val="22"/>
        </w:rPr>
        <w:t xml:space="preserve">, in order to determine next steps for treatment for the patient. The CDS logic is not precisely fitting the patient, clinically irrelevant alerts such as drug food alerts or CDS is active after decision already made’. </w:t>
      </w:r>
      <w:r w:rsidR="000F580F">
        <w:rPr>
          <w:rFonts w:ascii="Arial" w:hAnsi="Arial" w:cs="Arial"/>
          <w:i/>
          <w:iCs/>
          <w:sz w:val="22"/>
          <w:szCs w:val="22"/>
        </w:rPr>
        <w:t>Also stating it remains a myth that care pathways are perfectly linear and to a degree predictable, where in reality local issues arise in the care of individual patients.’</w:t>
      </w:r>
      <w:r w:rsidR="0031159B">
        <w:rPr>
          <w:rFonts w:ascii="Arial" w:hAnsi="Arial" w:cs="Arial"/>
          <w:i/>
          <w:iCs/>
          <w:sz w:val="22"/>
          <w:szCs w:val="22"/>
        </w:rPr>
        <w:t xml:space="preserve"> Not forgetting the disruption a CDS can cause to the clinicians workflow. </w:t>
      </w:r>
    </w:p>
    <w:p w14:paraId="041896A3" w14:textId="3E57A8A8" w:rsidR="0031159B" w:rsidRDefault="0031159B" w:rsidP="00277B4D">
      <w:pPr>
        <w:rPr>
          <w:rFonts w:ascii="Arial" w:hAnsi="Arial" w:cs="Arial"/>
          <w:i/>
          <w:iCs/>
          <w:sz w:val="22"/>
          <w:szCs w:val="22"/>
        </w:rPr>
      </w:pPr>
    </w:p>
    <w:p w14:paraId="36253147" w14:textId="3081778C" w:rsidR="00F3492B" w:rsidRDefault="0031159B" w:rsidP="00277B4D">
      <w:pPr>
        <w:rPr>
          <w:rFonts w:ascii="Arial" w:hAnsi="Arial" w:cs="Arial"/>
          <w:sz w:val="22"/>
          <w:szCs w:val="22"/>
        </w:rPr>
      </w:pPr>
      <w:r>
        <w:rPr>
          <w:rFonts w:ascii="Arial" w:hAnsi="Arial" w:cs="Arial"/>
          <w:sz w:val="22"/>
          <w:szCs w:val="22"/>
        </w:rPr>
        <w:t>Implementation of a CDS it is felt requires full engagement, and User buy in.</w:t>
      </w:r>
      <w:r w:rsidR="00F3492B">
        <w:rPr>
          <w:rFonts w:ascii="Arial" w:hAnsi="Arial" w:cs="Arial"/>
          <w:sz w:val="22"/>
          <w:szCs w:val="22"/>
        </w:rPr>
        <w:t xml:space="preserve"> Highlighting all of the user benefits upfront, in order to mitigate some of the issues, as outlined by Dr Ed Conley, ‘ where a CDS tool can actually increase the time taken to complete clinical tasks, rather than decrease, due to logging into the solution or pending the data to make calculations’, albeit it is difficult to specifically say whether there is time loss, to the original process unless this has been baselined based upon a previous paper process, or having to find someone with certain information for example, added to the timescales of the pathway. </w:t>
      </w:r>
    </w:p>
    <w:p w14:paraId="0F511167" w14:textId="77777777" w:rsidR="00F3492B" w:rsidRDefault="00F3492B" w:rsidP="00277B4D">
      <w:pPr>
        <w:rPr>
          <w:rFonts w:ascii="Arial" w:hAnsi="Arial" w:cs="Arial"/>
          <w:sz w:val="22"/>
          <w:szCs w:val="22"/>
        </w:rPr>
      </w:pPr>
    </w:p>
    <w:p w14:paraId="27EE0C01" w14:textId="1F361D55" w:rsidR="00F3492B" w:rsidRDefault="0031159B" w:rsidP="00277B4D">
      <w:pPr>
        <w:rPr>
          <w:rFonts w:ascii="Arial" w:hAnsi="Arial" w:cs="Arial"/>
          <w:sz w:val="22"/>
          <w:szCs w:val="22"/>
        </w:rPr>
      </w:pPr>
      <w:r>
        <w:rPr>
          <w:rFonts w:ascii="Arial" w:hAnsi="Arial" w:cs="Arial"/>
          <w:sz w:val="22"/>
          <w:szCs w:val="22"/>
        </w:rPr>
        <w:t>With specific requirements for development and design to be provided by end Users, paramedics, in the case of ePCR and other clinicians utilising the same patient pathway in order to include within the CDS tool</w:t>
      </w:r>
      <w:r w:rsidR="00430013">
        <w:rPr>
          <w:rFonts w:ascii="Arial" w:hAnsi="Arial" w:cs="Arial"/>
          <w:sz w:val="22"/>
          <w:szCs w:val="22"/>
        </w:rPr>
        <w:t>,</w:t>
      </w:r>
      <w:r>
        <w:rPr>
          <w:rFonts w:ascii="Arial" w:hAnsi="Arial" w:cs="Arial"/>
          <w:sz w:val="22"/>
          <w:szCs w:val="22"/>
        </w:rPr>
        <w:t xml:space="preserve"> all aspects of possibility in treatment decision support based on the input data, information or metrics. </w:t>
      </w:r>
    </w:p>
    <w:p w14:paraId="67F5FB0E" w14:textId="77777777" w:rsidR="00F3492B" w:rsidRDefault="00F3492B" w:rsidP="00277B4D">
      <w:pPr>
        <w:rPr>
          <w:rFonts w:ascii="Arial" w:hAnsi="Arial" w:cs="Arial"/>
          <w:sz w:val="22"/>
          <w:szCs w:val="22"/>
        </w:rPr>
      </w:pPr>
    </w:p>
    <w:p w14:paraId="0FE947BA" w14:textId="6EE76758" w:rsidR="00430013" w:rsidRPr="0031159B" w:rsidRDefault="0031159B" w:rsidP="00430013">
      <w:pPr>
        <w:rPr>
          <w:rFonts w:ascii="Arial" w:hAnsi="Arial" w:cs="Arial"/>
          <w:sz w:val="22"/>
          <w:szCs w:val="22"/>
        </w:rPr>
      </w:pPr>
      <w:r>
        <w:rPr>
          <w:rFonts w:ascii="Arial" w:hAnsi="Arial" w:cs="Arial"/>
          <w:sz w:val="22"/>
          <w:szCs w:val="22"/>
        </w:rPr>
        <w:lastRenderedPageBreak/>
        <w:t xml:space="preserve">When implementing it can be difficult </w:t>
      </w:r>
      <w:r w:rsidR="00F3492B">
        <w:rPr>
          <w:rFonts w:ascii="Arial" w:hAnsi="Arial" w:cs="Arial"/>
          <w:sz w:val="22"/>
          <w:szCs w:val="22"/>
        </w:rPr>
        <w:t>to ensure users will either start to or even continue using the CDS as part of the overall solution or in its entirety</w:t>
      </w:r>
      <w:r w:rsidR="00430013">
        <w:rPr>
          <w:rFonts w:ascii="Arial" w:hAnsi="Arial" w:cs="Arial"/>
          <w:sz w:val="22"/>
          <w:szCs w:val="22"/>
        </w:rPr>
        <w:t>. T</w:t>
      </w:r>
      <w:r w:rsidR="00F3492B">
        <w:rPr>
          <w:rFonts w:ascii="Arial" w:hAnsi="Arial" w:cs="Arial"/>
          <w:sz w:val="22"/>
          <w:szCs w:val="22"/>
        </w:rPr>
        <w:t xml:space="preserve">his falls dependant on how easy it is to access, secure access via a login, easy to navigate and various additional factors. </w:t>
      </w:r>
      <w:r w:rsidR="00430013">
        <w:rPr>
          <w:rFonts w:ascii="Arial" w:hAnsi="Arial" w:cs="Arial"/>
          <w:sz w:val="22"/>
          <w:szCs w:val="22"/>
        </w:rPr>
        <w:t>With reference to the 5 Rights as stated by</w:t>
      </w:r>
    </w:p>
    <w:p w14:paraId="0FA099BA" w14:textId="27F3DAC4" w:rsidR="00430013" w:rsidRDefault="00430013" w:rsidP="00277B4D">
      <w:pPr>
        <w:rPr>
          <w:rFonts w:ascii="Arial" w:hAnsi="Arial" w:cs="Arial"/>
          <w:sz w:val="22"/>
          <w:szCs w:val="22"/>
        </w:rPr>
      </w:pPr>
      <w:r>
        <w:rPr>
          <w:rFonts w:ascii="Arial" w:hAnsi="Arial" w:cs="Arial"/>
          <w:sz w:val="22"/>
          <w:szCs w:val="22"/>
        </w:rPr>
        <w:t xml:space="preserve">Other issues which will have an impact on whether the CDS implementation is smoothly delivered, as effectively as possible, as advised by Dr Ed Conley, Clinical Decision Support (CDS) – An Overview are ‘the costs, which can be substantial, and required upfront’, sometimes difficult to secure a large amount for the returns, or ROI. </w:t>
      </w:r>
      <w:r w:rsidR="00EE6898">
        <w:rPr>
          <w:rFonts w:ascii="Arial" w:hAnsi="Arial" w:cs="Arial"/>
          <w:sz w:val="22"/>
          <w:szCs w:val="22"/>
        </w:rPr>
        <w:t>CDS de-skilling the clinical workforce is also a possibility’, where CDS steps in to this part of the role, meaning these skills are lost over time when not in use by human beings</w:t>
      </w:r>
      <w:r w:rsidR="005A71E3">
        <w:rPr>
          <w:rFonts w:ascii="Arial" w:hAnsi="Arial" w:cs="Arial"/>
          <w:sz w:val="22"/>
          <w:szCs w:val="22"/>
        </w:rPr>
        <w:t xml:space="preserve">, and this also links to where CDS can create dependency. </w:t>
      </w:r>
    </w:p>
    <w:p w14:paraId="210A75C1" w14:textId="77777777" w:rsidR="0031159B" w:rsidRPr="00E57BC1" w:rsidRDefault="0031159B" w:rsidP="00277B4D">
      <w:pPr>
        <w:rPr>
          <w:rFonts w:ascii="Arial" w:hAnsi="Arial" w:cs="Arial"/>
          <w:i/>
          <w:iCs/>
          <w:sz w:val="22"/>
          <w:szCs w:val="22"/>
        </w:rPr>
      </w:pPr>
    </w:p>
    <w:p w14:paraId="48B1903E" w14:textId="77777777" w:rsidR="00277B4D" w:rsidRPr="00C141FB" w:rsidRDefault="00277B4D" w:rsidP="00277B4D">
      <w:pPr>
        <w:rPr>
          <w:rFonts w:ascii="Arial" w:hAnsi="Arial" w:cs="Arial"/>
          <w:b/>
          <w:bCs/>
          <w:sz w:val="22"/>
          <w:szCs w:val="22"/>
        </w:rPr>
      </w:pPr>
    </w:p>
    <w:p w14:paraId="548B98BA" w14:textId="50E1220C" w:rsidR="00277B4D" w:rsidRPr="00C141FB" w:rsidRDefault="00277B4D" w:rsidP="00277B4D">
      <w:pPr>
        <w:rPr>
          <w:rFonts w:ascii="Arial" w:hAnsi="Arial" w:cs="Arial"/>
          <w:sz w:val="22"/>
          <w:szCs w:val="22"/>
        </w:rPr>
      </w:pPr>
      <w:r w:rsidRPr="004F1867">
        <w:rPr>
          <w:rFonts w:ascii="Arial" w:hAnsi="Arial" w:cs="Arial"/>
          <w:b/>
          <w:bCs/>
          <w:sz w:val="22"/>
          <w:szCs w:val="22"/>
        </w:rPr>
        <w:t>Evaluation</w:t>
      </w:r>
      <w:r w:rsidRPr="004F1867">
        <w:rPr>
          <w:rFonts w:ascii="Arial" w:hAnsi="Arial" w:cs="Arial"/>
          <w:sz w:val="22"/>
          <w:szCs w:val="22"/>
        </w:rPr>
        <w:t xml:space="preserve">: </w:t>
      </w:r>
    </w:p>
    <w:p w14:paraId="7B769988" w14:textId="0FECF530" w:rsidR="00277B4D" w:rsidRPr="00C141FB" w:rsidRDefault="00277B4D">
      <w:pPr>
        <w:rPr>
          <w:rFonts w:ascii="Arial" w:hAnsi="Arial" w:cs="Arial"/>
          <w:sz w:val="22"/>
          <w:szCs w:val="22"/>
        </w:rPr>
      </w:pPr>
    </w:p>
    <w:p w14:paraId="6059D07C" w14:textId="69504E04" w:rsidR="000E64A7" w:rsidRDefault="00592954">
      <w:pPr>
        <w:rPr>
          <w:rFonts w:ascii="Arial" w:hAnsi="Arial" w:cs="Arial"/>
          <w:sz w:val="22"/>
          <w:szCs w:val="22"/>
        </w:rPr>
      </w:pPr>
      <w:r>
        <w:rPr>
          <w:rFonts w:ascii="Arial" w:hAnsi="Arial" w:cs="Arial"/>
          <w:sz w:val="22"/>
          <w:szCs w:val="22"/>
        </w:rPr>
        <w:t xml:space="preserve">How I </w:t>
      </w:r>
      <w:r w:rsidR="009E668F">
        <w:rPr>
          <w:rFonts w:ascii="Arial" w:hAnsi="Arial" w:cs="Arial"/>
          <w:sz w:val="22"/>
          <w:szCs w:val="22"/>
        </w:rPr>
        <w:t xml:space="preserve">will </w:t>
      </w:r>
      <w:r>
        <w:rPr>
          <w:rFonts w:ascii="Arial" w:hAnsi="Arial" w:cs="Arial"/>
          <w:sz w:val="22"/>
          <w:szCs w:val="22"/>
        </w:rPr>
        <w:t>assess the User experience for safety and effectiveness and the efficiency of the proposed decision support tool is based o</w:t>
      </w:r>
      <w:r w:rsidR="00150512">
        <w:rPr>
          <w:rFonts w:ascii="Arial" w:hAnsi="Arial" w:cs="Arial"/>
          <w:sz w:val="22"/>
          <w:szCs w:val="22"/>
        </w:rPr>
        <w:t>n as written by Medlock S</w:t>
      </w:r>
      <w:r w:rsidR="00150512" w:rsidRPr="00A81FFA">
        <w:rPr>
          <w:rFonts w:ascii="Arial" w:hAnsi="Arial" w:cs="Arial"/>
          <w:i/>
          <w:iCs/>
          <w:sz w:val="22"/>
          <w:szCs w:val="22"/>
        </w:rPr>
        <w:t>, et al</w:t>
      </w:r>
      <w:r w:rsidR="00150512">
        <w:rPr>
          <w:rFonts w:ascii="Arial" w:hAnsi="Arial" w:cs="Arial"/>
          <w:i/>
          <w:iCs/>
          <w:sz w:val="22"/>
          <w:szCs w:val="22"/>
        </w:rPr>
        <w:t xml:space="preserve"> ‘ </w:t>
      </w:r>
      <w:r w:rsidR="006A41BF">
        <w:rPr>
          <w:rFonts w:ascii="Arial" w:hAnsi="Arial" w:cs="Arial"/>
          <w:i/>
          <w:iCs/>
          <w:sz w:val="22"/>
          <w:szCs w:val="22"/>
        </w:rPr>
        <w:t xml:space="preserve">the characteristics of the system </w:t>
      </w:r>
      <w:r w:rsidR="00161AFF">
        <w:rPr>
          <w:rFonts w:ascii="Arial" w:hAnsi="Arial" w:cs="Arial"/>
          <w:i/>
          <w:iCs/>
          <w:sz w:val="22"/>
          <w:szCs w:val="22"/>
        </w:rPr>
        <w:t xml:space="preserve">or </w:t>
      </w:r>
      <w:r w:rsidR="006A41BF">
        <w:rPr>
          <w:rFonts w:ascii="Arial" w:hAnsi="Arial" w:cs="Arial"/>
          <w:i/>
          <w:iCs/>
          <w:sz w:val="22"/>
          <w:szCs w:val="22"/>
        </w:rPr>
        <w:t xml:space="preserve">solution which is making this effective and supporting varying clinical decision’. </w:t>
      </w:r>
      <w:r w:rsidR="006A41BF" w:rsidRPr="006A41BF">
        <w:rPr>
          <w:rFonts w:ascii="Arial" w:hAnsi="Arial" w:cs="Arial"/>
          <w:sz w:val="22"/>
          <w:szCs w:val="22"/>
        </w:rPr>
        <w:t xml:space="preserve">Where the solution will </w:t>
      </w:r>
      <w:r w:rsidR="003E5B69">
        <w:rPr>
          <w:rFonts w:ascii="Arial" w:hAnsi="Arial" w:cs="Arial"/>
          <w:sz w:val="22"/>
          <w:szCs w:val="22"/>
        </w:rPr>
        <w:t xml:space="preserve">calculate the entered metrics, also providing alerts and notifications in order to support where metrics are provided and for example reach a certain amount, where there is clinical knowledge linked to this, this will be available for the Clinician to view, in order to base their next steps decisions upon. </w:t>
      </w:r>
    </w:p>
    <w:p w14:paraId="256AE86F" w14:textId="6793AF0F" w:rsidR="003D041B" w:rsidRDefault="00D75FE7">
      <w:pPr>
        <w:rPr>
          <w:rFonts w:ascii="Arial" w:hAnsi="Arial" w:cs="Arial"/>
          <w:sz w:val="22"/>
          <w:szCs w:val="22"/>
        </w:rPr>
      </w:pPr>
      <w:r>
        <w:rPr>
          <w:rFonts w:ascii="Arial" w:hAnsi="Arial" w:cs="Arial"/>
          <w:sz w:val="22"/>
          <w:szCs w:val="22"/>
        </w:rPr>
        <w:t>These are separated and written by Medlock S</w:t>
      </w:r>
      <w:r w:rsidRPr="00A81FFA">
        <w:rPr>
          <w:rFonts w:ascii="Arial" w:hAnsi="Arial" w:cs="Arial"/>
          <w:i/>
          <w:iCs/>
          <w:sz w:val="22"/>
          <w:szCs w:val="22"/>
        </w:rPr>
        <w:t>, et al</w:t>
      </w:r>
      <w:r>
        <w:rPr>
          <w:rFonts w:ascii="Arial" w:hAnsi="Arial" w:cs="Arial"/>
          <w:i/>
          <w:iCs/>
          <w:sz w:val="22"/>
          <w:szCs w:val="22"/>
        </w:rPr>
        <w:t xml:space="preserve"> (</w:t>
      </w:r>
      <w:r>
        <w:rPr>
          <w:rFonts w:ascii="Arial" w:hAnsi="Arial" w:cs="Arial"/>
          <w:sz w:val="22"/>
          <w:szCs w:val="22"/>
        </w:rPr>
        <w:t xml:space="preserve">5 February 2016) as ‘ reasoning about the patient (the clinical stream) and reasoning about the User (the cognitive – behavioural stream). </w:t>
      </w:r>
    </w:p>
    <w:p w14:paraId="27AFBA00" w14:textId="49511F21" w:rsidR="00104D29" w:rsidRDefault="00104D29">
      <w:pPr>
        <w:rPr>
          <w:rFonts w:ascii="Arial" w:hAnsi="Arial" w:cs="Arial"/>
          <w:sz w:val="22"/>
          <w:szCs w:val="22"/>
        </w:rPr>
      </w:pPr>
      <w:r>
        <w:rPr>
          <w:rFonts w:ascii="Arial" w:hAnsi="Arial" w:cs="Arial"/>
          <w:sz w:val="22"/>
          <w:szCs w:val="22"/>
        </w:rPr>
        <w:t xml:space="preserve">Also ensuring evaluation takes place against, whether the cds is ‘increasing value and reducing waste’, as advised by </w:t>
      </w:r>
      <w:r>
        <w:rPr>
          <w:rFonts w:ascii="Arial" w:hAnsi="Arial" w:cs="Arial"/>
          <w:sz w:val="22"/>
          <w:szCs w:val="22"/>
        </w:rPr>
        <w:t>Slijn Van de Velde et al</w:t>
      </w:r>
      <w:r>
        <w:rPr>
          <w:rFonts w:ascii="Arial" w:hAnsi="Arial" w:cs="Arial"/>
          <w:sz w:val="22"/>
          <w:szCs w:val="22"/>
        </w:rPr>
        <w:t xml:space="preserve">, 25 Jun 2018, which are both considered as two main important issues within global resource constrained systems. </w:t>
      </w:r>
      <w:r w:rsidR="003C7BDB">
        <w:rPr>
          <w:rFonts w:ascii="Arial" w:hAnsi="Arial" w:cs="Arial"/>
          <w:sz w:val="22"/>
          <w:szCs w:val="22"/>
        </w:rPr>
        <w:t xml:space="preserve">For my evaluation to focus on three areas which are outlined in this article, of ‘ finance, costs and money, knowledge, known and non knowledge, bias and uncertainty, although a plan would need to be derived in order to evaluate this domain, lastly, power and human relationships’. </w:t>
      </w:r>
      <w:r w:rsidR="007C4EC9">
        <w:rPr>
          <w:rFonts w:ascii="Arial" w:hAnsi="Arial" w:cs="Arial"/>
          <w:sz w:val="22"/>
          <w:szCs w:val="22"/>
        </w:rPr>
        <w:t xml:space="preserve">These domains being the reasons for poor care’. </w:t>
      </w:r>
    </w:p>
    <w:p w14:paraId="45CB5315" w14:textId="77777777" w:rsidR="000E64A7" w:rsidRDefault="000E64A7">
      <w:pPr>
        <w:rPr>
          <w:rFonts w:ascii="Arial" w:hAnsi="Arial" w:cs="Arial"/>
          <w:sz w:val="22"/>
          <w:szCs w:val="22"/>
        </w:rPr>
      </w:pPr>
    </w:p>
    <w:p w14:paraId="336B5DD7" w14:textId="77777777" w:rsidR="00D3671D" w:rsidRDefault="00D75FE7">
      <w:pPr>
        <w:rPr>
          <w:rFonts w:ascii="Arial" w:hAnsi="Arial" w:cs="Arial"/>
          <w:sz w:val="22"/>
          <w:szCs w:val="22"/>
        </w:rPr>
      </w:pPr>
      <w:r>
        <w:rPr>
          <w:rFonts w:ascii="Arial" w:hAnsi="Arial" w:cs="Arial"/>
          <w:sz w:val="22"/>
          <w:szCs w:val="22"/>
        </w:rPr>
        <w:t xml:space="preserve">A proposal is provided against effectiveness of CDS as </w:t>
      </w:r>
      <w:r w:rsidR="00D62C2D">
        <w:rPr>
          <w:rFonts w:ascii="Arial" w:hAnsi="Arial" w:cs="Arial"/>
          <w:sz w:val="22"/>
          <w:szCs w:val="22"/>
        </w:rPr>
        <w:t xml:space="preserve">identifying who is this used by, how often is it used in practice. What positive impact is it having, if this can be proven on patients % being taken accurately to the next steps within their treatment pathway. </w:t>
      </w:r>
      <w:r w:rsidR="002254E4">
        <w:rPr>
          <w:rFonts w:ascii="Arial" w:hAnsi="Arial" w:cs="Arial"/>
          <w:sz w:val="22"/>
          <w:szCs w:val="22"/>
        </w:rPr>
        <w:t>Reviewing for effectiveness of CDS,  key factors such as based upon the CDS attributes, their Users and the decision which is being supported, as stated by Medlock S</w:t>
      </w:r>
      <w:r w:rsidR="002254E4" w:rsidRPr="00A81FFA">
        <w:rPr>
          <w:rFonts w:ascii="Arial" w:hAnsi="Arial" w:cs="Arial"/>
          <w:i/>
          <w:iCs/>
          <w:sz w:val="22"/>
          <w:szCs w:val="22"/>
        </w:rPr>
        <w:t>, et al</w:t>
      </w:r>
      <w:r w:rsidR="002254E4">
        <w:rPr>
          <w:rFonts w:ascii="Arial" w:hAnsi="Arial" w:cs="Arial"/>
          <w:i/>
          <w:iCs/>
          <w:sz w:val="22"/>
          <w:szCs w:val="22"/>
        </w:rPr>
        <w:t xml:space="preserve"> (</w:t>
      </w:r>
      <w:r w:rsidR="002254E4">
        <w:rPr>
          <w:rFonts w:ascii="Arial" w:hAnsi="Arial" w:cs="Arial"/>
          <w:sz w:val="22"/>
          <w:szCs w:val="22"/>
        </w:rPr>
        <w:t xml:space="preserve">5 February 2016). </w:t>
      </w:r>
    </w:p>
    <w:p w14:paraId="14335983" w14:textId="2E53BDB1" w:rsidR="00D75FE7" w:rsidRDefault="002254E4">
      <w:pPr>
        <w:rPr>
          <w:rFonts w:ascii="Arial" w:hAnsi="Arial" w:cs="Arial"/>
          <w:sz w:val="22"/>
          <w:szCs w:val="22"/>
        </w:rPr>
      </w:pPr>
      <w:r>
        <w:rPr>
          <w:rFonts w:ascii="Arial" w:hAnsi="Arial" w:cs="Arial"/>
          <w:sz w:val="22"/>
          <w:szCs w:val="22"/>
        </w:rPr>
        <w:t xml:space="preserve">In the case of ePCR this would be the decision support provided to the metrics input </w:t>
      </w:r>
      <w:r w:rsidR="00D3671D">
        <w:rPr>
          <w:rFonts w:ascii="Arial" w:hAnsi="Arial" w:cs="Arial"/>
          <w:sz w:val="22"/>
          <w:szCs w:val="22"/>
        </w:rPr>
        <w:t xml:space="preserve">by the clinician taken at the time of the patient being monitored e.g. blood pressure, heart or pulse rate, pain levels (as advised or confirmed by the patient where possible). </w:t>
      </w:r>
    </w:p>
    <w:p w14:paraId="5DA0EFD0" w14:textId="021CE777" w:rsidR="002E21A0" w:rsidRDefault="002E21A0">
      <w:pPr>
        <w:rPr>
          <w:rFonts w:ascii="Arial" w:hAnsi="Arial" w:cs="Arial"/>
          <w:sz w:val="22"/>
          <w:szCs w:val="22"/>
        </w:rPr>
      </w:pPr>
    </w:p>
    <w:p w14:paraId="29E87F19" w14:textId="7934FC26" w:rsidR="002E21A0" w:rsidRDefault="002E21A0">
      <w:pPr>
        <w:rPr>
          <w:rFonts w:ascii="Arial" w:hAnsi="Arial" w:cs="Arial"/>
          <w:sz w:val="22"/>
          <w:szCs w:val="22"/>
        </w:rPr>
      </w:pPr>
      <w:r>
        <w:rPr>
          <w:rFonts w:ascii="Arial" w:hAnsi="Arial" w:cs="Arial"/>
          <w:sz w:val="22"/>
          <w:szCs w:val="22"/>
        </w:rPr>
        <w:t>Based on the fundamental theorem of healthcare informatics, stated by Freidman as outlined by Medlock S</w:t>
      </w:r>
      <w:r w:rsidRPr="00A81FFA">
        <w:rPr>
          <w:rFonts w:ascii="Arial" w:hAnsi="Arial" w:cs="Arial"/>
          <w:i/>
          <w:iCs/>
          <w:sz w:val="22"/>
          <w:szCs w:val="22"/>
        </w:rPr>
        <w:t>, et al</w:t>
      </w:r>
      <w:r>
        <w:rPr>
          <w:rFonts w:ascii="Arial" w:hAnsi="Arial" w:cs="Arial"/>
          <w:i/>
          <w:iCs/>
          <w:sz w:val="22"/>
          <w:szCs w:val="22"/>
        </w:rPr>
        <w:t xml:space="preserve"> (</w:t>
      </w:r>
      <w:r>
        <w:rPr>
          <w:rFonts w:ascii="Arial" w:hAnsi="Arial" w:cs="Arial"/>
          <w:sz w:val="22"/>
          <w:szCs w:val="22"/>
        </w:rPr>
        <w:t>5 February 2016)</w:t>
      </w:r>
      <w:r w:rsidR="002312A7">
        <w:rPr>
          <w:rFonts w:ascii="Arial" w:hAnsi="Arial" w:cs="Arial"/>
          <w:sz w:val="22"/>
          <w:szCs w:val="22"/>
        </w:rPr>
        <w:t>, where perons working in partnership with an effective information resource, is more often better than that same person working unassisted or unsupported. This also relates to clinical decision support, it is felt, where a clinician working with support will make better decisions than a clinician working without. For ePCR this will need to be evidenced through the data captured in relation to the patients conveyed to hospital versus the patient outcomes, also where the cds was utilised by the clinician within the period of care and treatment</w:t>
      </w:r>
      <w:r w:rsidR="00233328">
        <w:rPr>
          <w:rFonts w:ascii="Arial" w:hAnsi="Arial" w:cs="Arial"/>
          <w:sz w:val="22"/>
          <w:szCs w:val="22"/>
        </w:rPr>
        <w:t xml:space="preserve">, albeit there are some decision support tools which are known to be clinically effective. Testing the system will provide an element of effectiveness, user testing, in order to ensure buy in and usage of the support tool once implemented. </w:t>
      </w:r>
    </w:p>
    <w:p w14:paraId="00BA3758" w14:textId="0EE30A85" w:rsidR="00233328" w:rsidRDefault="00233328">
      <w:pPr>
        <w:rPr>
          <w:rFonts w:ascii="Arial" w:hAnsi="Arial" w:cs="Arial"/>
          <w:sz w:val="22"/>
          <w:szCs w:val="22"/>
        </w:rPr>
      </w:pPr>
      <w:r>
        <w:rPr>
          <w:rFonts w:ascii="Arial" w:hAnsi="Arial" w:cs="Arial"/>
          <w:sz w:val="22"/>
          <w:szCs w:val="22"/>
        </w:rPr>
        <w:t xml:space="preserve">Part of this test will be a ‘scenario’ where patient A is treated without CDS versus patient B who is treated using CDS. </w:t>
      </w:r>
    </w:p>
    <w:p w14:paraId="7AA806E6" w14:textId="7F2117D1" w:rsidR="00233328" w:rsidRDefault="00642B55">
      <w:pPr>
        <w:rPr>
          <w:rFonts w:ascii="Arial" w:hAnsi="Arial" w:cs="Arial"/>
          <w:sz w:val="22"/>
          <w:szCs w:val="22"/>
        </w:rPr>
      </w:pPr>
      <w:r>
        <w:rPr>
          <w:rFonts w:ascii="Arial" w:hAnsi="Arial" w:cs="Arial"/>
          <w:sz w:val="22"/>
          <w:szCs w:val="22"/>
        </w:rPr>
        <w:lastRenderedPageBreak/>
        <w:t>As confirmed by Medlock S</w:t>
      </w:r>
      <w:r w:rsidRPr="00A81FFA">
        <w:rPr>
          <w:rFonts w:ascii="Arial" w:hAnsi="Arial" w:cs="Arial"/>
          <w:i/>
          <w:iCs/>
          <w:sz w:val="22"/>
          <w:szCs w:val="22"/>
        </w:rPr>
        <w:t>, et al</w:t>
      </w:r>
      <w:r>
        <w:rPr>
          <w:rFonts w:ascii="Arial" w:hAnsi="Arial" w:cs="Arial"/>
          <w:i/>
          <w:iCs/>
          <w:sz w:val="22"/>
          <w:szCs w:val="22"/>
        </w:rPr>
        <w:t xml:space="preserve"> (</w:t>
      </w:r>
      <w:r>
        <w:rPr>
          <w:rFonts w:ascii="Arial" w:hAnsi="Arial" w:cs="Arial"/>
          <w:sz w:val="22"/>
          <w:szCs w:val="22"/>
        </w:rPr>
        <w:t xml:space="preserve">5 February 2016), </w:t>
      </w:r>
      <w:r w:rsidR="00B5691E">
        <w:rPr>
          <w:rFonts w:ascii="Arial" w:hAnsi="Arial" w:cs="Arial"/>
          <w:sz w:val="22"/>
          <w:szCs w:val="22"/>
        </w:rPr>
        <w:t>due to a lack of ability to describe and differentiate against the clinical decision support tools and systems, means a likelihood to not succeed and to know what does make a successful cds.</w:t>
      </w:r>
      <w:r w:rsidR="0084388D">
        <w:rPr>
          <w:rFonts w:ascii="Arial" w:hAnsi="Arial" w:cs="Arial"/>
          <w:sz w:val="22"/>
          <w:szCs w:val="22"/>
        </w:rPr>
        <w:t xml:space="preserve"> Also what does successful look like? Generically an accurate patient treatment pathway determined by the effectiveness of cds use with clinical decision making. </w:t>
      </w:r>
    </w:p>
    <w:p w14:paraId="68ED0B7E" w14:textId="7706DDAC" w:rsidR="009C5E2D" w:rsidRDefault="00957E48">
      <w:pPr>
        <w:rPr>
          <w:rFonts w:ascii="Arial" w:hAnsi="Arial" w:cs="Arial"/>
          <w:sz w:val="22"/>
          <w:szCs w:val="22"/>
        </w:rPr>
      </w:pPr>
      <w:r>
        <w:rPr>
          <w:rFonts w:ascii="Arial" w:hAnsi="Arial" w:cs="Arial"/>
          <w:sz w:val="22"/>
          <w:szCs w:val="22"/>
        </w:rPr>
        <w:t xml:space="preserve">Where there is a lack of evidence based advice on cds and its benefits, the full range of issues is thought to be unknown, as advised </w:t>
      </w:r>
      <w:bookmarkStart w:id="1" w:name="_Hlk127990789"/>
      <w:r>
        <w:rPr>
          <w:rFonts w:ascii="Arial" w:hAnsi="Arial" w:cs="Arial"/>
          <w:sz w:val="22"/>
          <w:szCs w:val="22"/>
        </w:rPr>
        <w:t>by Medlock S</w:t>
      </w:r>
      <w:r w:rsidRPr="00A81FFA">
        <w:rPr>
          <w:rFonts w:ascii="Arial" w:hAnsi="Arial" w:cs="Arial"/>
          <w:i/>
          <w:iCs/>
          <w:sz w:val="22"/>
          <w:szCs w:val="22"/>
        </w:rPr>
        <w:t>, et al</w:t>
      </w:r>
      <w:r>
        <w:rPr>
          <w:rFonts w:ascii="Arial" w:hAnsi="Arial" w:cs="Arial"/>
          <w:i/>
          <w:iCs/>
          <w:sz w:val="22"/>
          <w:szCs w:val="22"/>
        </w:rPr>
        <w:t xml:space="preserve"> (</w:t>
      </w:r>
      <w:r>
        <w:rPr>
          <w:rFonts w:ascii="Arial" w:hAnsi="Arial" w:cs="Arial"/>
          <w:sz w:val="22"/>
          <w:szCs w:val="22"/>
        </w:rPr>
        <w:t xml:space="preserve">5 February 2016). </w:t>
      </w:r>
      <w:bookmarkEnd w:id="1"/>
      <w:r>
        <w:rPr>
          <w:rFonts w:ascii="Arial" w:hAnsi="Arial" w:cs="Arial"/>
          <w:sz w:val="22"/>
          <w:szCs w:val="22"/>
        </w:rPr>
        <w:t xml:space="preserve">It would be ideal when developing a cds to know how to develop them the most effective way, also what relevant features to be included in order to create maximum efficiency. </w:t>
      </w:r>
    </w:p>
    <w:p w14:paraId="5D730C17" w14:textId="06722C21" w:rsidR="00957E48" w:rsidRDefault="00957E48">
      <w:pPr>
        <w:rPr>
          <w:rFonts w:ascii="Arial" w:hAnsi="Arial" w:cs="Arial"/>
          <w:sz w:val="22"/>
          <w:szCs w:val="22"/>
        </w:rPr>
      </w:pPr>
      <w:r>
        <w:rPr>
          <w:rFonts w:ascii="Arial" w:hAnsi="Arial" w:cs="Arial"/>
          <w:sz w:val="22"/>
          <w:szCs w:val="22"/>
        </w:rPr>
        <w:t xml:space="preserve">ePCR CDS will have the opportunity to be developed, delivered, used in the live environment following extensive user testing, and also evolve through change requests to the system, once live. This way keeping up to date with the </w:t>
      </w:r>
      <w:r w:rsidR="00FC1A4C">
        <w:rPr>
          <w:rFonts w:ascii="Arial" w:hAnsi="Arial" w:cs="Arial"/>
          <w:sz w:val="22"/>
          <w:szCs w:val="22"/>
        </w:rPr>
        <w:t>standards when required to be also, evolving any relevant information and knowledge obtained, post its deployment. Therefore, providing a ‘non sta</w:t>
      </w:r>
      <w:r w:rsidR="00164F72">
        <w:rPr>
          <w:rFonts w:ascii="Arial" w:hAnsi="Arial" w:cs="Arial"/>
          <w:sz w:val="22"/>
          <w:szCs w:val="22"/>
        </w:rPr>
        <w:t>l</w:t>
      </w:r>
      <w:r w:rsidR="00FC1A4C">
        <w:rPr>
          <w:rFonts w:ascii="Arial" w:hAnsi="Arial" w:cs="Arial"/>
          <w:sz w:val="22"/>
          <w:szCs w:val="22"/>
        </w:rPr>
        <w:t xml:space="preserve">e’ cds with the aim of being more effective. </w:t>
      </w:r>
    </w:p>
    <w:p w14:paraId="6513AE33" w14:textId="3F0ECDEB" w:rsidR="00A75C3D" w:rsidRDefault="00A75C3D">
      <w:pPr>
        <w:rPr>
          <w:rFonts w:ascii="Arial" w:hAnsi="Arial" w:cs="Arial"/>
          <w:sz w:val="22"/>
          <w:szCs w:val="22"/>
        </w:rPr>
      </w:pPr>
    </w:p>
    <w:p w14:paraId="6B7AA34F" w14:textId="1419F303" w:rsidR="00164F72" w:rsidRDefault="00A75C3D">
      <w:pPr>
        <w:rPr>
          <w:rFonts w:ascii="Arial" w:hAnsi="Arial" w:cs="Arial"/>
          <w:sz w:val="22"/>
          <w:szCs w:val="22"/>
        </w:rPr>
      </w:pPr>
      <w:r>
        <w:rPr>
          <w:rFonts w:ascii="Arial" w:hAnsi="Arial" w:cs="Arial"/>
          <w:sz w:val="22"/>
          <w:szCs w:val="22"/>
        </w:rPr>
        <w:t xml:space="preserve">Having access to the patient history via a GP record is felt to be additional information that will assist in the effectiveness of using the CDS as per the design and development. </w:t>
      </w:r>
      <w:r w:rsidR="00F35450">
        <w:rPr>
          <w:rFonts w:ascii="Arial" w:hAnsi="Arial" w:cs="Arial"/>
          <w:sz w:val="22"/>
          <w:szCs w:val="22"/>
        </w:rPr>
        <w:t>This is also written about by Medlock S</w:t>
      </w:r>
      <w:r w:rsidR="00F35450" w:rsidRPr="00A81FFA">
        <w:rPr>
          <w:rFonts w:ascii="Arial" w:hAnsi="Arial" w:cs="Arial"/>
          <w:i/>
          <w:iCs/>
          <w:sz w:val="22"/>
          <w:szCs w:val="22"/>
        </w:rPr>
        <w:t>, et al</w:t>
      </w:r>
      <w:r w:rsidR="00F35450">
        <w:rPr>
          <w:rFonts w:ascii="Arial" w:hAnsi="Arial" w:cs="Arial"/>
          <w:i/>
          <w:iCs/>
          <w:sz w:val="22"/>
          <w:szCs w:val="22"/>
        </w:rPr>
        <w:t xml:space="preserve"> (</w:t>
      </w:r>
      <w:r w:rsidR="00F35450">
        <w:rPr>
          <w:rFonts w:ascii="Arial" w:hAnsi="Arial" w:cs="Arial"/>
          <w:sz w:val="22"/>
          <w:szCs w:val="22"/>
        </w:rPr>
        <w:t>5 February 2016), as part of the overview of The Ahituv model applied to clinical decision support</w:t>
      </w:r>
      <w:r w:rsidR="004C6D71">
        <w:rPr>
          <w:rFonts w:ascii="Arial" w:hAnsi="Arial" w:cs="Arial"/>
          <w:sz w:val="22"/>
          <w:szCs w:val="22"/>
        </w:rPr>
        <w:t xml:space="preserve"> system. They explain ‘what is true’ in relation to the patient and where building the picture, using observations, initial complaint and symptoms, along with medical history of present illness along with the patient preferences, ailments and allergies etc, makes for a fuller case in use with the cds, </w:t>
      </w:r>
    </w:p>
    <w:p w14:paraId="428C7F8C" w14:textId="23060650" w:rsidR="0003283B" w:rsidRDefault="0003283B">
      <w:pPr>
        <w:rPr>
          <w:rFonts w:ascii="Arial" w:hAnsi="Arial" w:cs="Arial"/>
          <w:sz w:val="22"/>
          <w:szCs w:val="22"/>
        </w:rPr>
      </w:pPr>
    </w:p>
    <w:p w14:paraId="392CE67B" w14:textId="522C11FE" w:rsidR="0003283B" w:rsidRDefault="0003283B">
      <w:pPr>
        <w:rPr>
          <w:rFonts w:ascii="Arial" w:hAnsi="Arial" w:cs="Arial"/>
          <w:sz w:val="22"/>
          <w:szCs w:val="22"/>
        </w:rPr>
      </w:pPr>
      <w:r>
        <w:rPr>
          <w:rFonts w:ascii="Arial" w:hAnsi="Arial" w:cs="Arial"/>
          <w:sz w:val="22"/>
          <w:szCs w:val="22"/>
        </w:rPr>
        <w:t xml:space="preserve">Another area relevant to the cds development within ePCR and its evaluation of effectiveness is the </w:t>
      </w:r>
      <w:r w:rsidRPr="006635D0">
        <w:rPr>
          <w:rFonts w:ascii="Arial" w:hAnsi="Arial" w:cs="Arial"/>
          <w:sz w:val="22"/>
          <w:szCs w:val="22"/>
        </w:rPr>
        <w:t>Report on Map of Medicine evidence of impact</w:t>
      </w:r>
      <w:r>
        <w:rPr>
          <w:rFonts w:ascii="Arial" w:hAnsi="Arial" w:cs="Arial"/>
          <w:sz w:val="22"/>
          <w:szCs w:val="22"/>
        </w:rPr>
        <w:t xml:space="preserve">, by Brennan et al, 2011 which outlines </w:t>
      </w:r>
      <w:r w:rsidR="00256D36">
        <w:rPr>
          <w:rFonts w:ascii="Arial" w:hAnsi="Arial" w:cs="Arial"/>
          <w:sz w:val="22"/>
          <w:szCs w:val="22"/>
        </w:rPr>
        <w:t>the review pf the Map of medicine being an ‘emerging key tool within any service redesign. Leading to increase in referrals to secondary care and in turn decreased patient waiting times with considerable cost savings also’.</w:t>
      </w:r>
      <w:r w:rsidR="009513D5">
        <w:rPr>
          <w:rFonts w:ascii="Arial" w:hAnsi="Arial" w:cs="Arial"/>
          <w:sz w:val="22"/>
          <w:szCs w:val="22"/>
        </w:rPr>
        <w:t xml:space="preserve"> As part of my Evaluation </w:t>
      </w:r>
      <w:r w:rsidR="000D24FC">
        <w:rPr>
          <w:rFonts w:ascii="Arial" w:hAnsi="Arial" w:cs="Arial"/>
          <w:sz w:val="22"/>
          <w:szCs w:val="22"/>
        </w:rPr>
        <w:t>assessment,</w:t>
      </w:r>
      <w:r w:rsidR="009513D5">
        <w:rPr>
          <w:rFonts w:ascii="Arial" w:hAnsi="Arial" w:cs="Arial"/>
          <w:sz w:val="22"/>
          <w:szCs w:val="22"/>
        </w:rPr>
        <w:t xml:space="preserve"> I would plan to fully resource this piece of work, with resources required to </w:t>
      </w:r>
      <w:r w:rsidR="000D24FC">
        <w:rPr>
          <w:rFonts w:ascii="Arial" w:hAnsi="Arial" w:cs="Arial"/>
          <w:sz w:val="22"/>
          <w:szCs w:val="22"/>
        </w:rPr>
        <w:t>conduct</w:t>
      </w:r>
      <w:r w:rsidR="009513D5">
        <w:rPr>
          <w:rFonts w:ascii="Arial" w:hAnsi="Arial" w:cs="Arial"/>
          <w:sz w:val="22"/>
          <w:szCs w:val="22"/>
        </w:rPr>
        <w:t xml:space="preserve"> one to one user interviews, create and publish surveys intended for the relevant audiences across the full patient pathway, but primarily for the users who are using the cds at the forefront and basing their decisions along with this technical support, built in within the system. </w:t>
      </w:r>
    </w:p>
    <w:p w14:paraId="0017546B" w14:textId="1C838397" w:rsidR="009513D5" w:rsidRDefault="009513D5">
      <w:pPr>
        <w:rPr>
          <w:rFonts w:ascii="Arial" w:hAnsi="Arial" w:cs="Arial"/>
          <w:sz w:val="22"/>
          <w:szCs w:val="22"/>
        </w:rPr>
      </w:pPr>
      <w:r>
        <w:rPr>
          <w:rFonts w:ascii="Arial" w:hAnsi="Arial" w:cs="Arial"/>
          <w:sz w:val="22"/>
          <w:szCs w:val="22"/>
        </w:rPr>
        <w:t>This evaluation will intend to</w:t>
      </w:r>
      <w:r w:rsidR="000A4053">
        <w:rPr>
          <w:rFonts w:ascii="Arial" w:hAnsi="Arial" w:cs="Arial"/>
          <w:sz w:val="22"/>
          <w:szCs w:val="22"/>
        </w:rPr>
        <w:t xml:space="preserve"> be fully planned and</w:t>
      </w:r>
      <w:r>
        <w:rPr>
          <w:rFonts w:ascii="Arial" w:hAnsi="Arial" w:cs="Arial"/>
          <w:sz w:val="22"/>
          <w:szCs w:val="22"/>
        </w:rPr>
        <w:t xml:space="preserve"> capture, service change based upon updating the cds where required to keep the most relevant and up to </w:t>
      </w:r>
      <w:r w:rsidR="000D24FC">
        <w:rPr>
          <w:rFonts w:ascii="Arial" w:hAnsi="Arial" w:cs="Arial"/>
          <w:sz w:val="22"/>
          <w:szCs w:val="22"/>
        </w:rPr>
        <w:t>date</w:t>
      </w:r>
      <w:r>
        <w:rPr>
          <w:rFonts w:ascii="Arial" w:hAnsi="Arial" w:cs="Arial"/>
          <w:sz w:val="22"/>
          <w:szCs w:val="22"/>
        </w:rPr>
        <w:t xml:space="preserve"> knowledge and information that is held along with updated standards. </w:t>
      </w:r>
      <w:r w:rsidR="000A4053">
        <w:rPr>
          <w:rFonts w:ascii="Arial" w:hAnsi="Arial" w:cs="Arial"/>
          <w:sz w:val="22"/>
          <w:szCs w:val="22"/>
        </w:rPr>
        <w:t xml:space="preserve">As stated by </w:t>
      </w:r>
      <w:r w:rsidR="000A4053">
        <w:rPr>
          <w:rFonts w:ascii="Arial" w:hAnsi="Arial" w:cs="Arial"/>
          <w:sz w:val="22"/>
          <w:szCs w:val="22"/>
        </w:rPr>
        <w:t>Brennan et al, 2011</w:t>
      </w:r>
      <w:r w:rsidR="000A4053">
        <w:rPr>
          <w:rFonts w:ascii="Arial" w:hAnsi="Arial" w:cs="Arial"/>
          <w:sz w:val="22"/>
          <w:szCs w:val="22"/>
        </w:rPr>
        <w:t xml:space="preserve">, where evaluations need to be planned up front, at the beginning rather than being carried out retrospectively, which is thought to be common practice, rather than best practice.  </w:t>
      </w:r>
      <w:r w:rsidR="008E0345">
        <w:rPr>
          <w:rFonts w:ascii="Arial" w:hAnsi="Arial" w:cs="Arial"/>
          <w:sz w:val="22"/>
          <w:szCs w:val="22"/>
        </w:rPr>
        <w:t xml:space="preserve">Knowledge, also said as knowledge based which cds are frequently classified as, as written by Sutton, et al, 2020, here is shown as a diagram of interactions which include programmed in rules to the system development. Algorithm used to model the decisions. </w:t>
      </w:r>
      <w:r w:rsidR="00726C8E">
        <w:rPr>
          <w:rFonts w:ascii="Arial" w:hAnsi="Arial" w:cs="Arial"/>
          <w:sz w:val="22"/>
          <w:szCs w:val="22"/>
        </w:rPr>
        <w:t xml:space="preserve">Other types of knowledge covered </w:t>
      </w:r>
      <w:r w:rsidR="00726C8E">
        <w:rPr>
          <w:rFonts w:ascii="Arial" w:hAnsi="Arial" w:cs="Arial"/>
          <w:sz w:val="22"/>
          <w:szCs w:val="22"/>
        </w:rPr>
        <w:t>by Sutton, et al, 2020</w:t>
      </w:r>
      <w:r w:rsidR="00726C8E">
        <w:rPr>
          <w:rFonts w:ascii="Arial" w:hAnsi="Arial" w:cs="Arial"/>
          <w:sz w:val="22"/>
          <w:szCs w:val="22"/>
        </w:rPr>
        <w:t xml:space="preserve">, are ‘reference expert knowledge, which involves providing the user with a verifiable source of information, to them, on why the recommendation produced by the cds is arrived at and how it exists. This is said to meant to increase trust, and direction for updating knowledge, as mentioned previously, as part of the loop in keeping the cds information relevant and the most up to date. </w:t>
      </w:r>
    </w:p>
    <w:p w14:paraId="05A169A6" w14:textId="4D0F6FB2" w:rsidR="006635D0" w:rsidRDefault="00FC0F6A">
      <w:pPr>
        <w:rPr>
          <w:rFonts w:ascii="Arial" w:hAnsi="Arial" w:cs="Arial"/>
          <w:sz w:val="22"/>
          <w:szCs w:val="22"/>
        </w:rPr>
      </w:pPr>
      <w:r>
        <w:rPr>
          <w:rFonts w:ascii="Arial" w:hAnsi="Arial" w:cs="Arial"/>
          <w:sz w:val="22"/>
          <w:szCs w:val="22"/>
        </w:rPr>
        <w:t xml:space="preserve">Another knowledge area covered here is ‘Expert knowledge, having expert knowledge of other systems and the data that feeds into the database used by the cds’. </w:t>
      </w:r>
    </w:p>
    <w:p w14:paraId="643CD9BA" w14:textId="2B518B70" w:rsidR="00C03C75" w:rsidRDefault="00C03C75">
      <w:pPr>
        <w:rPr>
          <w:rFonts w:ascii="Arial" w:hAnsi="Arial" w:cs="Arial"/>
          <w:sz w:val="22"/>
          <w:szCs w:val="22"/>
        </w:rPr>
      </w:pPr>
      <w:r>
        <w:rPr>
          <w:rFonts w:ascii="Arial" w:hAnsi="Arial" w:cs="Arial"/>
          <w:sz w:val="22"/>
          <w:szCs w:val="22"/>
        </w:rPr>
        <w:t xml:space="preserve">Lastly for Evaluation, </w:t>
      </w:r>
      <w:r>
        <w:rPr>
          <w:rFonts w:ascii="Arial" w:hAnsi="Arial" w:cs="Arial"/>
          <w:sz w:val="22"/>
          <w:szCs w:val="22"/>
        </w:rPr>
        <w:t>Sutton, et al, 2020</w:t>
      </w:r>
      <w:r>
        <w:rPr>
          <w:rFonts w:ascii="Arial" w:hAnsi="Arial" w:cs="Arial"/>
          <w:sz w:val="22"/>
          <w:szCs w:val="22"/>
        </w:rPr>
        <w:t>, recommends ‘rigorous and iterative usability evaluations be carried out along with pilot testing which should be conducted on the cds, prior to this being used in a clinical setting. Which like any development would be the process adhered too, and signed off, although some cds solutions are available without, along with many usability assessment tools also being available’</w:t>
      </w:r>
      <w:r w:rsidR="00A817A7">
        <w:rPr>
          <w:rFonts w:ascii="Arial" w:hAnsi="Arial" w:cs="Arial"/>
          <w:sz w:val="22"/>
          <w:szCs w:val="22"/>
        </w:rPr>
        <w:t xml:space="preserve">. Also picking up where the pitfalls of cds are said to be fragmented workflows which can disrupt clinician workflow. </w:t>
      </w:r>
    </w:p>
    <w:p w14:paraId="4334A4AC" w14:textId="26C0E00E" w:rsidR="00C03C75" w:rsidRDefault="00C03C75">
      <w:pPr>
        <w:rPr>
          <w:rFonts w:ascii="Arial" w:hAnsi="Arial" w:cs="Arial"/>
          <w:sz w:val="22"/>
          <w:szCs w:val="22"/>
        </w:rPr>
      </w:pPr>
    </w:p>
    <w:p w14:paraId="50602E36" w14:textId="77777777" w:rsidR="00C61292" w:rsidRPr="00C141FB" w:rsidRDefault="00C61292">
      <w:pPr>
        <w:rPr>
          <w:rFonts w:ascii="Arial" w:hAnsi="Arial" w:cs="Arial"/>
          <w:sz w:val="22"/>
          <w:szCs w:val="22"/>
        </w:rPr>
      </w:pPr>
    </w:p>
    <w:tbl>
      <w:tblPr>
        <w:tblStyle w:val="TableGrid"/>
        <w:tblW w:w="9978" w:type="dxa"/>
        <w:tblInd w:w="-485" w:type="dxa"/>
        <w:tblLook w:val="04A0" w:firstRow="1" w:lastRow="0" w:firstColumn="1" w:lastColumn="0" w:noHBand="0" w:noVBand="1"/>
      </w:tblPr>
      <w:tblGrid>
        <w:gridCol w:w="4449"/>
        <w:gridCol w:w="2552"/>
        <w:gridCol w:w="2977"/>
      </w:tblGrid>
      <w:tr w:rsidR="002F7B60" w:rsidRPr="00C141FB" w14:paraId="33144055" w14:textId="77777777" w:rsidTr="002F7B60">
        <w:tc>
          <w:tcPr>
            <w:tcW w:w="9978" w:type="dxa"/>
            <w:gridSpan w:val="3"/>
          </w:tcPr>
          <w:p w14:paraId="1914191E" w14:textId="48896C3C" w:rsidR="002F7B60" w:rsidRPr="003E38B1" w:rsidRDefault="002F7B60">
            <w:pPr>
              <w:rPr>
                <w:rFonts w:ascii="Arial" w:hAnsi="Arial" w:cs="Arial"/>
                <w:b/>
                <w:bCs/>
                <w:sz w:val="22"/>
                <w:szCs w:val="22"/>
              </w:rPr>
            </w:pPr>
            <w:r w:rsidRPr="003E38B1">
              <w:rPr>
                <w:rFonts w:ascii="Arial" w:hAnsi="Arial" w:cs="Arial"/>
                <w:b/>
                <w:bCs/>
                <w:sz w:val="22"/>
                <w:szCs w:val="22"/>
              </w:rPr>
              <w:t>REFERENCES</w:t>
            </w:r>
          </w:p>
        </w:tc>
      </w:tr>
      <w:tr w:rsidR="006635D0" w:rsidRPr="00C141FB" w14:paraId="320E0F69" w14:textId="77777777" w:rsidTr="00D20E83">
        <w:tc>
          <w:tcPr>
            <w:tcW w:w="4449" w:type="dxa"/>
          </w:tcPr>
          <w:p w14:paraId="1E332BE5" w14:textId="5661BDD0" w:rsidR="006635D0" w:rsidRPr="006635D0" w:rsidRDefault="006635D0">
            <w:pPr>
              <w:rPr>
                <w:rFonts w:ascii="Arial" w:hAnsi="Arial" w:cs="Arial"/>
                <w:sz w:val="22"/>
                <w:szCs w:val="22"/>
              </w:rPr>
            </w:pPr>
            <w:r w:rsidRPr="006635D0">
              <w:rPr>
                <w:rFonts w:ascii="Arial" w:hAnsi="Arial" w:cs="Arial"/>
                <w:sz w:val="22"/>
                <w:szCs w:val="22"/>
              </w:rPr>
              <w:t>Report on Map of Medicine evidence of impact</w:t>
            </w:r>
          </w:p>
        </w:tc>
        <w:tc>
          <w:tcPr>
            <w:tcW w:w="2552" w:type="dxa"/>
          </w:tcPr>
          <w:p w14:paraId="2C27B3EE" w14:textId="0CF72F5C" w:rsidR="006635D0" w:rsidRPr="00C141FB" w:rsidRDefault="006635D0">
            <w:pPr>
              <w:rPr>
                <w:rFonts w:ascii="Arial" w:hAnsi="Arial" w:cs="Arial"/>
                <w:sz w:val="22"/>
                <w:szCs w:val="22"/>
              </w:rPr>
            </w:pPr>
            <w:r>
              <w:rPr>
                <w:rFonts w:ascii="Arial" w:hAnsi="Arial" w:cs="Arial"/>
                <w:sz w:val="22"/>
                <w:szCs w:val="22"/>
              </w:rPr>
              <w:t>2011</w:t>
            </w:r>
          </w:p>
        </w:tc>
        <w:tc>
          <w:tcPr>
            <w:tcW w:w="2977" w:type="dxa"/>
          </w:tcPr>
          <w:p w14:paraId="0A2E6CBC" w14:textId="20021F7C" w:rsidR="006635D0" w:rsidRPr="00C141FB" w:rsidRDefault="006635D0">
            <w:pPr>
              <w:rPr>
                <w:rFonts w:ascii="Arial" w:hAnsi="Arial" w:cs="Arial"/>
                <w:sz w:val="22"/>
                <w:szCs w:val="22"/>
              </w:rPr>
            </w:pPr>
            <w:r>
              <w:rPr>
                <w:rFonts w:ascii="Arial" w:hAnsi="Arial" w:cs="Arial"/>
                <w:sz w:val="22"/>
                <w:szCs w:val="22"/>
              </w:rPr>
              <w:t>Brenna</w:t>
            </w:r>
            <w:r w:rsidR="00EC109A">
              <w:rPr>
                <w:rFonts w:ascii="Arial" w:hAnsi="Arial" w:cs="Arial"/>
                <w:sz w:val="22"/>
                <w:szCs w:val="22"/>
              </w:rPr>
              <w:t>n</w:t>
            </w:r>
            <w:r>
              <w:rPr>
                <w:rFonts w:ascii="Arial" w:hAnsi="Arial" w:cs="Arial"/>
                <w:sz w:val="22"/>
                <w:szCs w:val="22"/>
              </w:rPr>
              <w:t xml:space="preserve"> et al </w:t>
            </w:r>
          </w:p>
        </w:tc>
      </w:tr>
      <w:tr w:rsidR="00BF2E46" w:rsidRPr="00C141FB" w14:paraId="502415FB" w14:textId="77777777" w:rsidTr="00D20E83">
        <w:tc>
          <w:tcPr>
            <w:tcW w:w="4449" w:type="dxa"/>
          </w:tcPr>
          <w:p w14:paraId="68F0A2B4" w14:textId="308E5785" w:rsidR="00BF2E46" w:rsidRPr="00C141FB" w:rsidRDefault="00BF2E46">
            <w:pPr>
              <w:rPr>
                <w:rFonts w:ascii="Arial" w:hAnsi="Arial" w:cs="Arial"/>
                <w:sz w:val="22"/>
                <w:szCs w:val="22"/>
              </w:rPr>
            </w:pPr>
            <w:r>
              <w:rPr>
                <w:rFonts w:ascii="Arial" w:hAnsi="Arial" w:cs="Arial"/>
                <w:sz w:val="22"/>
                <w:szCs w:val="22"/>
              </w:rPr>
              <w:t xml:space="preserve">ePCR Programme </w:t>
            </w:r>
          </w:p>
        </w:tc>
        <w:tc>
          <w:tcPr>
            <w:tcW w:w="2552" w:type="dxa"/>
          </w:tcPr>
          <w:p w14:paraId="729EBE9C" w14:textId="071EC9C2" w:rsidR="00BF2E46" w:rsidRPr="00C141FB" w:rsidRDefault="00BF2E46">
            <w:pPr>
              <w:rPr>
                <w:rFonts w:ascii="Arial" w:hAnsi="Arial" w:cs="Arial"/>
                <w:sz w:val="22"/>
                <w:szCs w:val="22"/>
              </w:rPr>
            </w:pPr>
            <w:r>
              <w:rPr>
                <w:rFonts w:ascii="Arial" w:hAnsi="Arial" w:cs="Arial"/>
                <w:sz w:val="22"/>
                <w:szCs w:val="22"/>
              </w:rPr>
              <w:t>2015</w:t>
            </w:r>
          </w:p>
        </w:tc>
        <w:tc>
          <w:tcPr>
            <w:tcW w:w="2977" w:type="dxa"/>
          </w:tcPr>
          <w:p w14:paraId="4F03641A" w14:textId="381BF399" w:rsidR="00BF2E46" w:rsidRPr="00C141FB" w:rsidRDefault="00BF2E46">
            <w:pPr>
              <w:rPr>
                <w:rFonts w:ascii="Arial" w:hAnsi="Arial" w:cs="Arial"/>
                <w:sz w:val="22"/>
                <w:szCs w:val="22"/>
              </w:rPr>
            </w:pPr>
            <w:r>
              <w:rPr>
                <w:rFonts w:ascii="Arial" w:hAnsi="Arial" w:cs="Arial"/>
                <w:sz w:val="22"/>
                <w:szCs w:val="22"/>
              </w:rPr>
              <w:t xml:space="preserve">Dr Brendan Lloyd </w:t>
            </w:r>
          </w:p>
        </w:tc>
      </w:tr>
      <w:tr w:rsidR="002F7B60" w:rsidRPr="00C141FB" w14:paraId="298B1F64" w14:textId="77777777" w:rsidTr="00D20E83">
        <w:tc>
          <w:tcPr>
            <w:tcW w:w="4449" w:type="dxa"/>
          </w:tcPr>
          <w:p w14:paraId="2AF4CBB5" w14:textId="6256292E" w:rsidR="002F7B60" w:rsidRPr="00C141FB" w:rsidRDefault="00C141FB">
            <w:pPr>
              <w:rPr>
                <w:rFonts w:ascii="Arial" w:hAnsi="Arial" w:cs="Arial"/>
                <w:sz w:val="22"/>
                <w:szCs w:val="22"/>
              </w:rPr>
            </w:pPr>
            <w:r w:rsidRPr="00C141FB">
              <w:rPr>
                <w:rFonts w:ascii="Arial" w:hAnsi="Arial" w:cs="Arial"/>
                <w:sz w:val="22"/>
                <w:szCs w:val="22"/>
              </w:rPr>
              <w:t>The Digital Future of Patient Records</w:t>
            </w:r>
          </w:p>
        </w:tc>
        <w:tc>
          <w:tcPr>
            <w:tcW w:w="2552" w:type="dxa"/>
          </w:tcPr>
          <w:p w14:paraId="0C379588" w14:textId="11820B9C" w:rsidR="002F7B60" w:rsidRPr="00C141FB" w:rsidRDefault="00C141FB">
            <w:pPr>
              <w:rPr>
                <w:rFonts w:ascii="Arial" w:hAnsi="Arial" w:cs="Arial"/>
                <w:sz w:val="22"/>
                <w:szCs w:val="22"/>
              </w:rPr>
            </w:pPr>
            <w:r w:rsidRPr="00C141FB">
              <w:rPr>
                <w:rFonts w:ascii="Arial" w:hAnsi="Arial" w:cs="Arial"/>
                <w:sz w:val="22"/>
                <w:szCs w:val="22"/>
              </w:rPr>
              <w:t>22</w:t>
            </w:r>
            <w:r w:rsidRPr="00C141FB">
              <w:rPr>
                <w:rFonts w:ascii="Arial" w:hAnsi="Arial" w:cs="Arial"/>
                <w:sz w:val="22"/>
                <w:szCs w:val="22"/>
                <w:vertAlign w:val="superscript"/>
              </w:rPr>
              <w:t>nd</w:t>
            </w:r>
            <w:r w:rsidRPr="00C141FB">
              <w:rPr>
                <w:rFonts w:ascii="Arial" w:hAnsi="Arial" w:cs="Arial"/>
                <w:sz w:val="22"/>
                <w:szCs w:val="22"/>
              </w:rPr>
              <w:t xml:space="preserve"> March 2021</w:t>
            </w:r>
          </w:p>
        </w:tc>
        <w:tc>
          <w:tcPr>
            <w:tcW w:w="2977" w:type="dxa"/>
          </w:tcPr>
          <w:p w14:paraId="4B702D6A" w14:textId="53B6ACE5" w:rsidR="002F7B60" w:rsidRPr="00C141FB" w:rsidRDefault="00C141FB">
            <w:pPr>
              <w:rPr>
                <w:rFonts w:ascii="Arial" w:hAnsi="Arial" w:cs="Arial"/>
                <w:sz w:val="22"/>
                <w:szCs w:val="22"/>
              </w:rPr>
            </w:pPr>
            <w:r w:rsidRPr="00C141FB">
              <w:rPr>
                <w:rFonts w:ascii="Arial" w:hAnsi="Arial" w:cs="Arial"/>
                <w:sz w:val="22"/>
                <w:szCs w:val="22"/>
              </w:rPr>
              <w:t xml:space="preserve">Welsh Ambulance Services NHS Trust </w:t>
            </w:r>
          </w:p>
        </w:tc>
      </w:tr>
      <w:tr w:rsidR="002F7B60" w:rsidRPr="00C141FB" w14:paraId="284846CE" w14:textId="77777777" w:rsidTr="00D20E83">
        <w:tc>
          <w:tcPr>
            <w:tcW w:w="4449" w:type="dxa"/>
          </w:tcPr>
          <w:p w14:paraId="593FF7AC" w14:textId="0BB31E04" w:rsidR="002F7B60" w:rsidRPr="00C141FB" w:rsidRDefault="0003312B">
            <w:pPr>
              <w:rPr>
                <w:rFonts w:ascii="Arial" w:hAnsi="Arial" w:cs="Arial"/>
                <w:sz w:val="22"/>
                <w:szCs w:val="22"/>
              </w:rPr>
            </w:pPr>
            <w:r>
              <w:rPr>
                <w:rFonts w:ascii="Arial" w:hAnsi="Arial" w:cs="Arial"/>
                <w:sz w:val="22"/>
                <w:szCs w:val="22"/>
              </w:rPr>
              <w:t xml:space="preserve">Patient Pathway </w:t>
            </w:r>
          </w:p>
        </w:tc>
        <w:tc>
          <w:tcPr>
            <w:tcW w:w="2552" w:type="dxa"/>
          </w:tcPr>
          <w:p w14:paraId="060D721B" w14:textId="6992DD62" w:rsidR="002F7B60" w:rsidRPr="00C141FB" w:rsidRDefault="00823706">
            <w:pPr>
              <w:rPr>
                <w:rFonts w:ascii="Arial" w:hAnsi="Arial" w:cs="Arial"/>
                <w:sz w:val="22"/>
                <w:szCs w:val="22"/>
              </w:rPr>
            </w:pPr>
            <w:r>
              <w:rPr>
                <w:rFonts w:ascii="Arial" w:hAnsi="Arial" w:cs="Arial"/>
                <w:sz w:val="22"/>
                <w:szCs w:val="22"/>
              </w:rPr>
              <w:t xml:space="preserve">21 </w:t>
            </w:r>
            <w:r w:rsidR="0003312B">
              <w:rPr>
                <w:rFonts w:ascii="Arial" w:hAnsi="Arial" w:cs="Arial"/>
                <w:sz w:val="22"/>
                <w:szCs w:val="22"/>
              </w:rPr>
              <w:t>December 20</w:t>
            </w:r>
            <w:r>
              <w:rPr>
                <w:rFonts w:ascii="Arial" w:hAnsi="Arial" w:cs="Arial"/>
                <w:sz w:val="22"/>
                <w:szCs w:val="22"/>
              </w:rPr>
              <w:t>22 last published</w:t>
            </w:r>
          </w:p>
        </w:tc>
        <w:tc>
          <w:tcPr>
            <w:tcW w:w="2977" w:type="dxa"/>
          </w:tcPr>
          <w:p w14:paraId="4CDF2982" w14:textId="64496DA6" w:rsidR="002F7B60" w:rsidRPr="00C141FB" w:rsidRDefault="00823706">
            <w:pPr>
              <w:rPr>
                <w:rFonts w:ascii="Arial" w:hAnsi="Arial" w:cs="Arial"/>
                <w:sz w:val="22"/>
                <w:szCs w:val="22"/>
              </w:rPr>
            </w:pPr>
            <w:r>
              <w:rPr>
                <w:rFonts w:ascii="Arial" w:hAnsi="Arial" w:cs="Arial"/>
                <w:sz w:val="22"/>
                <w:szCs w:val="22"/>
              </w:rPr>
              <w:t xml:space="preserve">NHS Data Model and Dictionary </w:t>
            </w:r>
            <w:r w:rsidR="0003312B">
              <w:rPr>
                <w:rFonts w:ascii="Arial" w:hAnsi="Arial" w:cs="Arial"/>
                <w:sz w:val="22"/>
                <w:szCs w:val="22"/>
              </w:rPr>
              <w:t xml:space="preserve"> </w:t>
            </w:r>
          </w:p>
        </w:tc>
      </w:tr>
      <w:tr w:rsidR="002F7B60" w:rsidRPr="00C141FB" w14:paraId="5C1A722D" w14:textId="77777777" w:rsidTr="00D20E83">
        <w:tc>
          <w:tcPr>
            <w:tcW w:w="4449" w:type="dxa"/>
          </w:tcPr>
          <w:p w14:paraId="77D119DC" w14:textId="295E9CD5" w:rsidR="002F7B60" w:rsidRPr="00C141FB" w:rsidRDefault="00D20E83">
            <w:pPr>
              <w:rPr>
                <w:rFonts w:ascii="Arial" w:hAnsi="Arial" w:cs="Arial"/>
                <w:sz w:val="22"/>
                <w:szCs w:val="22"/>
              </w:rPr>
            </w:pPr>
            <w:r>
              <w:rPr>
                <w:rFonts w:ascii="Arial" w:hAnsi="Arial" w:cs="Arial"/>
                <w:sz w:val="22"/>
                <w:szCs w:val="22"/>
              </w:rPr>
              <w:t xml:space="preserve">Transforming clinical decision support and education through data science and innovation. </w:t>
            </w:r>
          </w:p>
        </w:tc>
        <w:tc>
          <w:tcPr>
            <w:tcW w:w="2552" w:type="dxa"/>
          </w:tcPr>
          <w:p w14:paraId="2BDA02A3" w14:textId="51CB68EF" w:rsidR="002F7B60" w:rsidRPr="00C141FB" w:rsidRDefault="00D20E83">
            <w:pPr>
              <w:rPr>
                <w:rFonts w:ascii="Arial" w:hAnsi="Arial" w:cs="Arial"/>
                <w:sz w:val="22"/>
                <w:szCs w:val="22"/>
              </w:rPr>
            </w:pPr>
            <w:r>
              <w:rPr>
                <w:rFonts w:ascii="Arial" w:hAnsi="Arial" w:cs="Arial"/>
                <w:sz w:val="22"/>
                <w:szCs w:val="22"/>
              </w:rPr>
              <w:t>December 1</w:t>
            </w:r>
            <w:r w:rsidR="000D5DB6">
              <w:rPr>
                <w:rFonts w:ascii="Arial" w:hAnsi="Arial" w:cs="Arial"/>
                <w:sz w:val="22"/>
                <w:szCs w:val="22"/>
              </w:rPr>
              <w:t>st</w:t>
            </w:r>
            <w:r>
              <w:rPr>
                <w:rFonts w:ascii="Arial" w:hAnsi="Arial" w:cs="Arial"/>
                <w:sz w:val="22"/>
                <w:szCs w:val="22"/>
              </w:rPr>
              <w:t xml:space="preserve"> 2022</w:t>
            </w:r>
          </w:p>
        </w:tc>
        <w:tc>
          <w:tcPr>
            <w:tcW w:w="2977" w:type="dxa"/>
          </w:tcPr>
          <w:p w14:paraId="6A4880CD" w14:textId="77777777" w:rsidR="002F7B60" w:rsidRDefault="00D20E83">
            <w:pPr>
              <w:rPr>
                <w:rFonts w:ascii="Arial" w:hAnsi="Arial" w:cs="Arial"/>
                <w:sz w:val="22"/>
                <w:szCs w:val="22"/>
              </w:rPr>
            </w:pPr>
            <w:r>
              <w:rPr>
                <w:rFonts w:ascii="Arial" w:hAnsi="Arial" w:cs="Arial"/>
                <w:sz w:val="22"/>
                <w:szCs w:val="22"/>
              </w:rPr>
              <w:t>Elia Lima Walton, MD</w:t>
            </w:r>
          </w:p>
          <w:p w14:paraId="65A3E87A" w14:textId="408E26E2" w:rsidR="00D20E83" w:rsidRPr="00C141FB" w:rsidRDefault="00D20E83">
            <w:pPr>
              <w:rPr>
                <w:rFonts w:ascii="Arial" w:hAnsi="Arial" w:cs="Arial"/>
                <w:sz w:val="22"/>
                <w:szCs w:val="22"/>
              </w:rPr>
            </w:pPr>
            <w:r>
              <w:rPr>
                <w:rFonts w:ascii="Arial" w:hAnsi="Arial" w:cs="Arial"/>
                <w:sz w:val="22"/>
                <w:szCs w:val="22"/>
              </w:rPr>
              <w:t xml:space="preserve">Director Data Science and Clinical Analytics Health. </w:t>
            </w:r>
          </w:p>
        </w:tc>
      </w:tr>
      <w:tr w:rsidR="002F7B60" w:rsidRPr="00C141FB" w14:paraId="69757DA7" w14:textId="77777777" w:rsidTr="00D20E83">
        <w:tc>
          <w:tcPr>
            <w:tcW w:w="4449" w:type="dxa"/>
          </w:tcPr>
          <w:p w14:paraId="7D9B0ABA" w14:textId="2FE61CF9" w:rsidR="002F7B60" w:rsidRPr="00C141FB" w:rsidRDefault="000D5DB6">
            <w:pPr>
              <w:rPr>
                <w:rFonts w:ascii="Arial" w:hAnsi="Arial" w:cs="Arial"/>
                <w:sz w:val="22"/>
                <w:szCs w:val="22"/>
              </w:rPr>
            </w:pPr>
            <w:r>
              <w:rPr>
                <w:rFonts w:ascii="Arial" w:hAnsi="Arial" w:cs="Arial"/>
                <w:sz w:val="22"/>
                <w:szCs w:val="22"/>
              </w:rPr>
              <w:t>Clinical AI: some challenges and successes – and how to promote success</w:t>
            </w:r>
          </w:p>
        </w:tc>
        <w:tc>
          <w:tcPr>
            <w:tcW w:w="2552" w:type="dxa"/>
          </w:tcPr>
          <w:p w14:paraId="3FF76E5E" w14:textId="48C8E87D" w:rsidR="002F7B60" w:rsidRPr="00C141FB" w:rsidRDefault="000D5DB6">
            <w:pPr>
              <w:rPr>
                <w:rFonts w:ascii="Arial" w:hAnsi="Arial" w:cs="Arial"/>
                <w:sz w:val="22"/>
                <w:szCs w:val="22"/>
              </w:rPr>
            </w:pPr>
            <w:r>
              <w:rPr>
                <w:rFonts w:ascii="Arial" w:hAnsi="Arial" w:cs="Arial"/>
                <w:sz w:val="22"/>
                <w:szCs w:val="22"/>
              </w:rPr>
              <w:t>1993 - 1997</w:t>
            </w:r>
          </w:p>
        </w:tc>
        <w:tc>
          <w:tcPr>
            <w:tcW w:w="2977" w:type="dxa"/>
          </w:tcPr>
          <w:p w14:paraId="1251DC1A" w14:textId="325CE810" w:rsidR="002F7B60" w:rsidRPr="00C141FB" w:rsidRDefault="000D5DB6">
            <w:pPr>
              <w:rPr>
                <w:rFonts w:ascii="Arial" w:hAnsi="Arial" w:cs="Arial"/>
                <w:sz w:val="22"/>
                <w:szCs w:val="22"/>
              </w:rPr>
            </w:pPr>
            <w:r w:rsidRPr="00E3310C">
              <w:rPr>
                <w:rFonts w:ascii="Arial" w:hAnsi="Arial" w:cs="Arial"/>
                <w:sz w:val="22"/>
                <w:szCs w:val="22"/>
              </w:rPr>
              <w:t>Jeremy Wyatt DM FRCP</w:t>
            </w:r>
          </w:p>
        </w:tc>
      </w:tr>
      <w:tr w:rsidR="002F7B60" w:rsidRPr="00C141FB" w14:paraId="324F2C94" w14:textId="77777777" w:rsidTr="00D20E83">
        <w:tc>
          <w:tcPr>
            <w:tcW w:w="4449" w:type="dxa"/>
          </w:tcPr>
          <w:p w14:paraId="5B624FF3" w14:textId="7E6F5D61" w:rsidR="002F7B60" w:rsidRPr="00C141FB" w:rsidRDefault="00081480">
            <w:pPr>
              <w:rPr>
                <w:rFonts w:ascii="Arial" w:hAnsi="Arial" w:cs="Arial"/>
                <w:sz w:val="22"/>
                <w:szCs w:val="22"/>
              </w:rPr>
            </w:pPr>
            <w:bookmarkStart w:id="2" w:name="_Hlk127559155"/>
            <w:r>
              <w:rPr>
                <w:rFonts w:ascii="Arial" w:hAnsi="Arial" w:cs="Arial"/>
                <w:sz w:val="22"/>
                <w:szCs w:val="22"/>
              </w:rPr>
              <w:t>Clinical Decision</w:t>
            </w:r>
            <w:r w:rsidR="00ED7E9B">
              <w:rPr>
                <w:rFonts w:ascii="Arial" w:hAnsi="Arial" w:cs="Arial"/>
                <w:sz w:val="22"/>
                <w:szCs w:val="22"/>
              </w:rPr>
              <w:t xml:space="preserve"> Support (CDS) – An Overview</w:t>
            </w:r>
            <w:r>
              <w:rPr>
                <w:rFonts w:ascii="Arial" w:hAnsi="Arial" w:cs="Arial"/>
                <w:sz w:val="22"/>
                <w:szCs w:val="22"/>
              </w:rPr>
              <w:t xml:space="preserve"> </w:t>
            </w:r>
            <w:bookmarkEnd w:id="2"/>
          </w:p>
        </w:tc>
        <w:tc>
          <w:tcPr>
            <w:tcW w:w="2552" w:type="dxa"/>
          </w:tcPr>
          <w:p w14:paraId="65A206C6" w14:textId="380F8114" w:rsidR="002F7B60" w:rsidRPr="00C141FB" w:rsidRDefault="00ED7E9B">
            <w:pPr>
              <w:rPr>
                <w:rFonts w:ascii="Arial" w:hAnsi="Arial" w:cs="Arial"/>
                <w:sz w:val="22"/>
                <w:szCs w:val="22"/>
              </w:rPr>
            </w:pPr>
            <w:r>
              <w:rPr>
                <w:rFonts w:ascii="Arial" w:hAnsi="Arial" w:cs="Arial"/>
                <w:sz w:val="22"/>
                <w:szCs w:val="22"/>
              </w:rPr>
              <w:t>1 December 2022</w:t>
            </w:r>
          </w:p>
        </w:tc>
        <w:tc>
          <w:tcPr>
            <w:tcW w:w="2977" w:type="dxa"/>
          </w:tcPr>
          <w:p w14:paraId="13EAD08B" w14:textId="7AE70A58" w:rsidR="002F7B60" w:rsidRPr="00C141FB" w:rsidRDefault="00ED7E9B">
            <w:pPr>
              <w:rPr>
                <w:rFonts w:ascii="Arial" w:hAnsi="Arial" w:cs="Arial"/>
                <w:sz w:val="22"/>
                <w:szCs w:val="22"/>
              </w:rPr>
            </w:pPr>
            <w:r>
              <w:rPr>
                <w:rFonts w:ascii="Arial" w:hAnsi="Arial" w:cs="Arial"/>
                <w:sz w:val="22"/>
                <w:szCs w:val="22"/>
              </w:rPr>
              <w:t xml:space="preserve">Dr Ed Conley, BSc, PhD. </w:t>
            </w:r>
          </w:p>
        </w:tc>
      </w:tr>
      <w:tr w:rsidR="002F7B60" w:rsidRPr="00C141FB" w14:paraId="77F36A87" w14:textId="77777777" w:rsidTr="00D20E83">
        <w:tc>
          <w:tcPr>
            <w:tcW w:w="4449" w:type="dxa"/>
          </w:tcPr>
          <w:p w14:paraId="226DF991" w14:textId="3C16E82B" w:rsidR="002F7B60" w:rsidRPr="00C141FB" w:rsidRDefault="001A0664">
            <w:pPr>
              <w:rPr>
                <w:rFonts w:ascii="Arial" w:hAnsi="Arial" w:cs="Arial"/>
                <w:sz w:val="22"/>
                <w:szCs w:val="22"/>
              </w:rPr>
            </w:pPr>
            <w:r>
              <w:rPr>
                <w:rFonts w:ascii="Arial" w:hAnsi="Arial" w:cs="Arial"/>
                <w:sz w:val="22"/>
                <w:szCs w:val="22"/>
              </w:rPr>
              <w:t>Mindlines: Making sense of evidence in practice</w:t>
            </w:r>
          </w:p>
        </w:tc>
        <w:tc>
          <w:tcPr>
            <w:tcW w:w="2552" w:type="dxa"/>
          </w:tcPr>
          <w:p w14:paraId="700BF44F" w14:textId="70C4A9BE" w:rsidR="002F7B60" w:rsidRPr="00C141FB" w:rsidRDefault="001A0664">
            <w:pPr>
              <w:rPr>
                <w:rFonts w:ascii="Arial" w:hAnsi="Arial" w:cs="Arial"/>
                <w:sz w:val="22"/>
                <w:szCs w:val="22"/>
              </w:rPr>
            </w:pPr>
            <w:r>
              <w:rPr>
                <w:rFonts w:ascii="Arial" w:hAnsi="Arial" w:cs="Arial"/>
                <w:sz w:val="22"/>
                <w:szCs w:val="22"/>
              </w:rPr>
              <w:t>May 2016</w:t>
            </w:r>
          </w:p>
        </w:tc>
        <w:tc>
          <w:tcPr>
            <w:tcW w:w="2977" w:type="dxa"/>
          </w:tcPr>
          <w:p w14:paraId="15A8633A" w14:textId="6F96EFF3" w:rsidR="002F7B60" w:rsidRPr="00C141FB" w:rsidRDefault="001A0664">
            <w:pPr>
              <w:rPr>
                <w:rFonts w:ascii="Arial" w:hAnsi="Arial" w:cs="Arial"/>
                <w:sz w:val="22"/>
                <w:szCs w:val="22"/>
              </w:rPr>
            </w:pPr>
            <w:r>
              <w:rPr>
                <w:rFonts w:ascii="Arial" w:hAnsi="Arial" w:cs="Arial"/>
                <w:sz w:val="22"/>
                <w:szCs w:val="22"/>
              </w:rPr>
              <w:t>Gabbay &amp; le May 2016</w:t>
            </w:r>
          </w:p>
        </w:tc>
      </w:tr>
      <w:tr w:rsidR="00A81FFA" w:rsidRPr="00C141FB" w14:paraId="49A0EDEE" w14:textId="77777777" w:rsidTr="00D20E83">
        <w:tc>
          <w:tcPr>
            <w:tcW w:w="4449" w:type="dxa"/>
          </w:tcPr>
          <w:p w14:paraId="18723AC2" w14:textId="4F2CE210" w:rsidR="00A81FFA" w:rsidRDefault="00A81FFA" w:rsidP="00A81FFA">
            <w:pPr>
              <w:rPr>
                <w:rFonts w:ascii="Arial" w:hAnsi="Arial" w:cs="Arial"/>
                <w:sz w:val="22"/>
                <w:szCs w:val="22"/>
              </w:rPr>
            </w:pPr>
            <w:r w:rsidRPr="00A81FFA">
              <w:rPr>
                <w:rFonts w:ascii="Arial" w:hAnsi="Arial" w:cs="Arial"/>
                <w:sz w:val="22"/>
                <w:szCs w:val="22"/>
              </w:rPr>
              <w:t>Modelling information flows in clinical decision support: key insights for enhancing system effectiveness</w:t>
            </w:r>
          </w:p>
        </w:tc>
        <w:tc>
          <w:tcPr>
            <w:tcW w:w="2552" w:type="dxa"/>
          </w:tcPr>
          <w:p w14:paraId="7144EC2E" w14:textId="74E06666" w:rsidR="00A81FFA" w:rsidRDefault="00A81FFA" w:rsidP="00A81FFA">
            <w:pPr>
              <w:rPr>
                <w:rFonts w:ascii="Arial" w:hAnsi="Arial" w:cs="Arial"/>
                <w:sz w:val="22"/>
                <w:szCs w:val="22"/>
              </w:rPr>
            </w:pPr>
            <w:r>
              <w:rPr>
                <w:rFonts w:ascii="Arial" w:hAnsi="Arial" w:cs="Arial"/>
                <w:sz w:val="22"/>
                <w:szCs w:val="22"/>
              </w:rPr>
              <w:t>5 February 2016</w:t>
            </w:r>
          </w:p>
        </w:tc>
        <w:tc>
          <w:tcPr>
            <w:tcW w:w="2977" w:type="dxa"/>
          </w:tcPr>
          <w:p w14:paraId="7C259A64" w14:textId="47A6FB60" w:rsidR="00A81FFA" w:rsidRDefault="00A81FFA" w:rsidP="00A81FFA">
            <w:pPr>
              <w:rPr>
                <w:rFonts w:ascii="Arial" w:hAnsi="Arial" w:cs="Arial"/>
                <w:sz w:val="22"/>
                <w:szCs w:val="22"/>
              </w:rPr>
            </w:pPr>
            <w:r>
              <w:rPr>
                <w:rFonts w:ascii="Arial" w:hAnsi="Arial" w:cs="Arial"/>
                <w:sz w:val="22"/>
                <w:szCs w:val="22"/>
              </w:rPr>
              <w:t>Medlock S</w:t>
            </w:r>
            <w:r w:rsidRPr="00A81FFA">
              <w:rPr>
                <w:rFonts w:ascii="Arial" w:hAnsi="Arial" w:cs="Arial"/>
                <w:i/>
                <w:iCs/>
                <w:sz w:val="22"/>
                <w:szCs w:val="22"/>
              </w:rPr>
              <w:t>, et al</w:t>
            </w:r>
          </w:p>
        </w:tc>
      </w:tr>
      <w:tr w:rsidR="00E8316A" w:rsidRPr="00C141FB" w14:paraId="3C304B2F" w14:textId="77777777" w:rsidTr="00D20E83">
        <w:tc>
          <w:tcPr>
            <w:tcW w:w="4449" w:type="dxa"/>
          </w:tcPr>
          <w:p w14:paraId="2D0E719F" w14:textId="659C27B8" w:rsidR="00E8316A" w:rsidRPr="00A81FFA" w:rsidRDefault="00E8316A" w:rsidP="00A81FFA">
            <w:pPr>
              <w:rPr>
                <w:rFonts w:ascii="Arial" w:hAnsi="Arial" w:cs="Arial"/>
                <w:sz w:val="22"/>
                <w:szCs w:val="22"/>
              </w:rPr>
            </w:pPr>
            <w:r>
              <w:rPr>
                <w:rFonts w:ascii="Arial" w:hAnsi="Arial" w:cs="Arial"/>
                <w:sz w:val="22"/>
                <w:szCs w:val="22"/>
              </w:rPr>
              <w:t xml:space="preserve">An overview of clinical decision support systems; benefits, risks, and strategies for success. </w:t>
            </w:r>
          </w:p>
        </w:tc>
        <w:tc>
          <w:tcPr>
            <w:tcW w:w="2552" w:type="dxa"/>
          </w:tcPr>
          <w:p w14:paraId="1E29A0FA" w14:textId="213F8EDD" w:rsidR="00E8316A" w:rsidRDefault="00E8316A" w:rsidP="00A81FFA">
            <w:pPr>
              <w:rPr>
                <w:rFonts w:ascii="Arial" w:hAnsi="Arial" w:cs="Arial"/>
                <w:sz w:val="22"/>
                <w:szCs w:val="22"/>
              </w:rPr>
            </w:pPr>
            <w:r>
              <w:rPr>
                <w:rFonts w:ascii="Arial" w:hAnsi="Arial" w:cs="Arial"/>
                <w:sz w:val="22"/>
                <w:szCs w:val="22"/>
              </w:rPr>
              <w:t>2020</w:t>
            </w:r>
          </w:p>
        </w:tc>
        <w:tc>
          <w:tcPr>
            <w:tcW w:w="2977" w:type="dxa"/>
          </w:tcPr>
          <w:p w14:paraId="3E1163D9" w14:textId="25BC2571" w:rsidR="00E8316A" w:rsidRDefault="00E8316A" w:rsidP="00A81FFA">
            <w:pPr>
              <w:rPr>
                <w:rFonts w:ascii="Arial" w:hAnsi="Arial" w:cs="Arial"/>
                <w:sz w:val="22"/>
                <w:szCs w:val="22"/>
              </w:rPr>
            </w:pPr>
            <w:r>
              <w:rPr>
                <w:rFonts w:ascii="Arial" w:hAnsi="Arial" w:cs="Arial"/>
                <w:sz w:val="22"/>
                <w:szCs w:val="22"/>
              </w:rPr>
              <w:t xml:space="preserve">Sutton et al </w:t>
            </w:r>
          </w:p>
        </w:tc>
      </w:tr>
      <w:tr w:rsidR="00527D5C" w:rsidRPr="00C141FB" w14:paraId="3AC4F06B" w14:textId="77777777" w:rsidTr="00D20E83">
        <w:tc>
          <w:tcPr>
            <w:tcW w:w="4449" w:type="dxa"/>
          </w:tcPr>
          <w:p w14:paraId="5FC72AFA" w14:textId="3048103D" w:rsidR="00527D5C" w:rsidRDefault="00527D5C" w:rsidP="00A81FFA">
            <w:pPr>
              <w:rPr>
                <w:rFonts w:ascii="Arial" w:hAnsi="Arial" w:cs="Arial"/>
                <w:sz w:val="22"/>
                <w:szCs w:val="22"/>
              </w:rPr>
            </w:pPr>
            <w:r>
              <w:rPr>
                <w:rFonts w:ascii="Arial" w:hAnsi="Arial" w:cs="Arial"/>
                <w:sz w:val="22"/>
                <w:szCs w:val="22"/>
              </w:rPr>
              <w:t>National Library of Medicine,</w:t>
            </w:r>
          </w:p>
        </w:tc>
        <w:tc>
          <w:tcPr>
            <w:tcW w:w="2552" w:type="dxa"/>
          </w:tcPr>
          <w:p w14:paraId="76C8AA1C" w14:textId="10353F16" w:rsidR="00527D5C" w:rsidRDefault="00527D5C" w:rsidP="00A81FFA">
            <w:pPr>
              <w:rPr>
                <w:rFonts w:ascii="Arial" w:hAnsi="Arial" w:cs="Arial"/>
                <w:sz w:val="22"/>
                <w:szCs w:val="22"/>
              </w:rPr>
            </w:pPr>
            <w:r>
              <w:rPr>
                <w:rFonts w:ascii="Arial" w:hAnsi="Arial" w:cs="Arial"/>
                <w:sz w:val="22"/>
                <w:szCs w:val="22"/>
              </w:rPr>
              <w:t xml:space="preserve">25 Jun 2018 </w:t>
            </w:r>
          </w:p>
        </w:tc>
        <w:tc>
          <w:tcPr>
            <w:tcW w:w="2977" w:type="dxa"/>
          </w:tcPr>
          <w:p w14:paraId="0B32E697" w14:textId="564F262C" w:rsidR="00527D5C" w:rsidRDefault="00527D5C" w:rsidP="00A81FFA">
            <w:pPr>
              <w:rPr>
                <w:rFonts w:ascii="Arial" w:hAnsi="Arial" w:cs="Arial"/>
                <w:sz w:val="22"/>
                <w:szCs w:val="22"/>
              </w:rPr>
            </w:pPr>
            <w:r>
              <w:rPr>
                <w:rFonts w:ascii="Arial" w:hAnsi="Arial" w:cs="Arial"/>
                <w:sz w:val="22"/>
                <w:szCs w:val="22"/>
              </w:rPr>
              <w:t>Slijn Van de Velde et al.</w:t>
            </w:r>
          </w:p>
        </w:tc>
      </w:tr>
      <w:tr w:rsidR="00BF2E46" w:rsidRPr="00C141FB" w14:paraId="6DE61BC8" w14:textId="77777777" w:rsidTr="00D20E83">
        <w:tc>
          <w:tcPr>
            <w:tcW w:w="4449" w:type="dxa"/>
          </w:tcPr>
          <w:p w14:paraId="1492E8E0" w14:textId="6F1B3861" w:rsidR="00BF2E46" w:rsidRDefault="00BF2E46" w:rsidP="00A81FFA">
            <w:pPr>
              <w:rPr>
                <w:rFonts w:ascii="Arial" w:hAnsi="Arial" w:cs="Arial"/>
                <w:sz w:val="22"/>
                <w:szCs w:val="22"/>
              </w:rPr>
            </w:pPr>
            <w:r>
              <w:rPr>
                <w:rFonts w:ascii="Arial" w:hAnsi="Arial" w:cs="Arial"/>
                <w:sz w:val="22"/>
                <w:szCs w:val="22"/>
              </w:rPr>
              <w:t>NHS Wales Data Dictionary</w:t>
            </w:r>
          </w:p>
        </w:tc>
        <w:tc>
          <w:tcPr>
            <w:tcW w:w="2552" w:type="dxa"/>
          </w:tcPr>
          <w:p w14:paraId="62FCA2F4" w14:textId="77777777" w:rsidR="00BF2E46" w:rsidRDefault="00BF2E46" w:rsidP="00A81FFA">
            <w:pPr>
              <w:rPr>
                <w:rFonts w:ascii="Arial" w:hAnsi="Arial" w:cs="Arial"/>
                <w:sz w:val="22"/>
                <w:szCs w:val="22"/>
              </w:rPr>
            </w:pPr>
          </w:p>
        </w:tc>
        <w:tc>
          <w:tcPr>
            <w:tcW w:w="2977" w:type="dxa"/>
          </w:tcPr>
          <w:p w14:paraId="110452B8" w14:textId="77777777" w:rsidR="00BF2E46" w:rsidRDefault="00BF2E46" w:rsidP="00A81FFA">
            <w:pPr>
              <w:rPr>
                <w:rFonts w:ascii="Arial" w:hAnsi="Arial" w:cs="Arial"/>
                <w:sz w:val="22"/>
                <w:szCs w:val="22"/>
              </w:rPr>
            </w:pPr>
          </w:p>
        </w:tc>
      </w:tr>
      <w:tr w:rsidR="00A81FFA" w:rsidRPr="00C141FB" w14:paraId="598C7593" w14:textId="77777777" w:rsidTr="00982229">
        <w:trPr>
          <w:trHeight w:val="666"/>
        </w:trPr>
        <w:tc>
          <w:tcPr>
            <w:tcW w:w="4449" w:type="dxa"/>
          </w:tcPr>
          <w:p w14:paraId="504AC1AA" w14:textId="122B9469" w:rsidR="00A81FFA" w:rsidRPr="00C141FB" w:rsidRDefault="00A81FFA" w:rsidP="00A81FFA">
            <w:pPr>
              <w:rPr>
                <w:rFonts w:ascii="Arial" w:hAnsi="Arial" w:cs="Arial"/>
                <w:sz w:val="22"/>
                <w:szCs w:val="22"/>
              </w:rPr>
            </w:pPr>
            <w:r>
              <w:rPr>
                <w:rFonts w:ascii="Arial" w:hAnsi="Arial" w:cs="Arial"/>
                <w:sz w:val="22"/>
                <w:szCs w:val="22"/>
              </w:rPr>
              <w:t>Cochrane Training</w:t>
            </w:r>
            <w:r w:rsidRPr="00982229">
              <w:rPr>
                <w:rFonts w:ascii="Arial" w:hAnsi="Arial" w:cs="Arial"/>
                <w:sz w:val="22"/>
                <w:szCs w:val="22"/>
              </w:rPr>
              <w:t xml:space="preserve"> Chapter 14: Completing ‘Summary of findings’ tables and grading the certainty of the evidence</w:t>
            </w:r>
            <w:r>
              <w:rPr>
                <w:rFonts w:ascii="Arial" w:hAnsi="Arial" w:cs="Arial"/>
                <w:sz w:val="22"/>
                <w:szCs w:val="22"/>
              </w:rPr>
              <w:t xml:space="preserve"> / Handbook</w:t>
            </w:r>
          </w:p>
        </w:tc>
        <w:tc>
          <w:tcPr>
            <w:tcW w:w="5529" w:type="dxa"/>
            <w:gridSpan w:val="2"/>
          </w:tcPr>
          <w:p w14:paraId="657BCDA1" w14:textId="5BE37449" w:rsidR="00A81FFA" w:rsidRPr="00C141FB" w:rsidRDefault="00A81FFA" w:rsidP="00A81FFA">
            <w:pPr>
              <w:rPr>
                <w:rFonts w:ascii="Arial" w:hAnsi="Arial" w:cs="Arial"/>
                <w:sz w:val="22"/>
                <w:szCs w:val="22"/>
              </w:rPr>
            </w:pPr>
            <w:r>
              <w:rPr>
                <w:rFonts w:ascii="Arial" w:hAnsi="Arial" w:cs="Arial"/>
                <w:sz w:val="22"/>
                <w:szCs w:val="22"/>
              </w:rPr>
              <w:t>Cochrane Training</w:t>
            </w:r>
          </w:p>
        </w:tc>
      </w:tr>
    </w:tbl>
    <w:p w14:paraId="78566D6E" w14:textId="77777777" w:rsidR="00B36B85" w:rsidRDefault="00B36B85" w:rsidP="00B36B85">
      <w:pPr>
        <w:rPr>
          <w:i/>
          <w:iCs/>
        </w:rPr>
      </w:pPr>
    </w:p>
    <w:p w14:paraId="58B86C3D" w14:textId="77777777" w:rsidR="00B36B85" w:rsidRDefault="00B36B85"/>
    <w:sectPr w:rsidR="00B36B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F87EA" w14:textId="77777777" w:rsidR="00AF3CD3" w:rsidRDefault="00AF3CD3" w:rsidP="00164F72">
      <w:r>
        <w:separator/>
      </w:r>
    </w:p>
  </w:endnote>
  <w:endnote w:type="continuationSeparator" w:id="0">
    <w:p w14:paraId="6D7DEA96" w14:textId="77777777" w:rsidR="00AF3CD3" w:rsidRDefault="00AF3CD3" w:rsidP="0016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EAFE3A" w14:textId="77777777" w:rsidR="00AF3CD3" w:rsidRDefault="00AF3CD3" w:rsidP="00164F72">
      <w:r>
        <w:separator/>
      </w:r>
    </w:p>
  </w:footnote>
  <w:footnote w:type="continuationSeparator" w:id="0">
    <w:p w14:paraId="2EBD40E1" w14:textId="77777777" w:rsidR="00AF3CD3" w:rsidRDefault="00AF3CD3" w:rsidP="00164F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106379"/>
    <w:multiLevelType w:val="hybridMultilevel"/>
    <w:tmpl w:val="E61E8C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352222455">
    <w:abstractNumId w:val="1"/>
  </w:num>
  <w:num w:numId="2" w16cid:durableId="167406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90D"/>
    <w:rsid w:val="00003531"/>
    <w:rsid w:val="0001002C"/>
    <w:rsid w:val="00024A6F"/>
    <w:rsid w:val="0003283B"/>
    <w:rsid w:val="0003312B"/>
    <w:rsid w:val="000340F8"/>
    <w:rsid w:val="00046CCA"/>
    <w:rsid w:val="00053EFE"/>
    <w:rsid w:val="00081480"/>
    <w:rsid w:val="0009096C"/>
    <w:rsid w:val="000A4053"/>
    <w:rsid w:val="000A6172"/>
    <w:rsid w:val="000B3161"/>
    <w:rsid w:val="000D24FC"/>
    <w:rsid w:val="000D26B3"/>
    <w:rsid w:val="000D5DB6"/>
    <w:rsid w:val="000E64A7"/>
    <w:rsid w:val="000F580F"/>
    <w:rsid w:val="00104D29"/>
    <w:rsid w:val="0013716C"/>
    <w:rsid w:val="00150512"/>
    <w:rsid w:val="0015064F"/>
    <w:rsid w:val="001600E6"/>
    <w:rsid w:val="00161AFF"/>
    <w:rsid w:val="001635E5"/>
    <w:rsid w:val="00164F72"/>
    <w:rsid w:val="001671AF"/>
    <w:rsid w:val="00173708"/>
    <w:rsid w:val="001A0664"/>
    <w:rsid w:val="001A2DF0"/>
    <w:rsid w:val="001B15DD"/>
    <w:rsid w:val="001C77CE"/>
    <w:rsid w:val="001D6DC3"/>
    <w:rsid w:val="001E374B"/>
    <w:rsid w:val="00206217"/>
    <w:rsid w:val="002254E4"/>
    <w:rsid w:val="00226BF9"/>
    <w:rsid w:val="0023030C"/>
    <w:rsid w:val="002312A7"/>
    <w:rsid w:val="00233328"/>
    <w:rsid w:val="00256D36"/>
    <w:rsid w:val="00277B4D"/>
    <w:rsid w:val="00280584"/>
    <w:rsid w:val="002A020D"/>
    <w:rsid w:val="002C149A"/>
    <w:rsid w:val="002E21A0"/>
    <w:rsid w:val="002F7B60"/>
    <w:rsid w:val="00303EEF"/>
    <w:rsid w:val="0031159B"/>
    <w:rsid w:val="003235F2"/>
    <w:rsid w:val="003238C4"/>
    <w:rsid w:val="0036033D"/>
    <w:rsid w:val="00366F0D"/>
    <w:rsid w:val="003715A2"/>
    <w:rsid w:val="003832CD"/>
    <w:rsid w:val="003C7BDB"/>
    <w:rsid w:val="003D041B"/>
    <w:rsid w:val="003E38B1"/>
    <w:rsid w:val="003E5B69"/>
    <w:rsid w:val="00430013"/>
    <w:rsid w:val="0044142E"/>
    <w:rsid w:val="004436A3"/>
    <w:rsid w:val="004529B3"/>
    <w:rsid w:val="00485010"/>
    <w:rsid w:val="0049290D"/>
    <w:rsid w:val="00494BBA"/>
    <w:rsid w:val="004A2C10"/>
    <w:rsid w:val="004A3420"/>
    <w:rsid w:val="004C6D71"/>
    <w:rsid w:val="004F1867"/>
    <w:rsid w:val="00503C2A"/>
    <w:rsid w:val="00527D5C"/>
    <w:rsid w:val="00531C51"/>
    <w:rsid w:val="00564586"/>
    <w:rsid w:val="00580344"/>
    <w:rsid w:val="00586D79"/>
    <w:rsid w:val="00592954"/>
    <w:rsid w:val="005A71E3"/>
    <w:rsid w:val="005B63ED"/>
    <w:rsid w:val="005B73FE"/>
    <w:rsid w:val="005C271A"/>
    <w:rsid w:val="005D1C79"/>
    <w:rsid w:val="005E0F52"/>
    <w:rsid w:val="005E3E42"/>
    <w:rsid w:val="005F063C"/>
    <w:rsid w:val="00612A80"/>
    <w:rsid w:val="00642B55"/>
    <w:rsid w:val="00643306"/>
    <w:rsid w:val="00645974"/>
    <w:rsid w:val="006635D0"/>
    <w:rsid w:val="0069716B"/>
    <w:rsid w:val="006A41BF"/>
    <w:rsid w:val="006A55F0"/>
    <w:rsid w:val="006A60C2"/>
    <w:rsid w:val="006E0C60"/>
    <w:rsid w:val="006E6095"/>
    <w:rsid w:val="00705E8B"/>
    <w:rsid w:val="00726C8E"/>
    <w:rsid w:val="0074188C"/>
    <w:rsid w:val="0077107F"/>
    <w:rsid w:val="007A3B3F"/>
    <w:rsid w:val="007C4EC9"/>
    <w:rsid w:val="007D5479"/>
    <w:rsid w:val="007E0190"/>
    <w:rsid w:val="00812580"/>
    <w:rsid w:val="00812939"/>
    <w:rsid w:val="008163E8"/>
    <w:rsid w:val="00823706"/>
    <w:rsid w:val="00824BDE"/>
    <w:rsid w:val="0084388D"/>
    <w:rsid w:val="00844172"/>
    <w:rsid w:val="0085696C"/>
    <w:rsid w:val="008679F5"/>
    <w:rsid w:val="008A0FF0"/>
    <w:rsid w:val="008E0345"/>
    <w:rsid w:val="008F7CBF"/>
    <w:rsid w:val="00920C0D"/>
    <w:rsid w:val="009513D5"/>
    <w:rsid w:val="00957E48"/>
    <w:rsid w:val="00963E0C"/>
    <w:rsid w:val="00966D40"/>
    <w:rsid w:val="00971EA4"/>
    <w:rsid w:val="00982229"/>
    <w:rsid w:val="00987E58"/>
    <w:rsid w:val="009C5E2D"/>
    <w:rsid w:val="009E668F"/>
    <w:rsid w:val="00A26A50"/>
    <w:rsid w:val="00A3574E"/>
    <w:rsid w:val="00A52B67"/>
    <w:rsid w:val="00A75C3D"/>
    <w:rsid w:val="00A817A7"/>
    <w:rsid w:val="00A81FFA"/>
    <w:rsid w:val="00A83F48"/>
    <w:rsid w:val="00A84765"/>
    <w:rsid w:val="00A84861"/>
    <w:rsid w:val="00A875E3"/>
    <w:rsid w:val="00A90C27"/>
    <w:rsid w:val="00A910CA"/>
    <w:rsid w:val="00AB570A"/>
    <w:rsid w:val="00AD5415"/>
    <w:rsid w:val="00AF3CD3"/>
    <w:rsid w:val="00B36B85"/>
    <w:rsid w:val="00B402B8"/>
    <w:rsid w:val="00B40B07"/>
    <w:rsid w:val="00B42E21"/>
    <w:rsid w:val="00B43BDF"/>
    <w:rsid w:val="00B45E44"/>
    <w:rsid w:val="00B46579"/>
    <w:rsid w:val="00B5691E"/>
    <w:rsid w:val="00B65004"/>
    <w:rsid w:val="00B91E43"/>
    <w:rsid w:val="00BA1F92"/>
    <w:rsid w:val="00BC0493"/>
    <w:rsid w:val="00BD3A44"/>
    <w:rsid w:val="00BF2E46"/>
    <w:rsid w:val="00C03C75"/>
    <w:rsid w:val="00C141FB"/>
    <w:rsid w:val="00C24149"/>
    <w:rsid w:val="00C30170"/>
    <w:rsid w:val="00C61292"/>
    <w:rsid w:val="00C81F1A"/>
    <w:rsid w:val="00C86BDF"/>
    <w:rsid w:val="00CA2007"/>
    <w:rsid w:val="00CA50F5"/>
    <w:rsid w:val="00CB265F"/>
    <w:rsid w:val="00CB4CAC"/>
    <w:rsid w:val="00CC553E"/>
    <w:rsid w:val="00D02069"/>
    <w:rsid w:val="00D20E83"/>
    <w:rsid w:val="00D3671D"/>
    <w:rsid w:val="00D62C2D"/>
    <w:rsid w:val="00D65263"/>
    <w:rsid w:val="00D75FE7"/>
    <w:rsid w:val="00D906C7"/>
    <w:rsid w:val="00DA129F"/>
    <w:rsid w:val="00DA617F"/>
    <w:rsid w:val="00DB0C8B"/>
    <w:rsid w:val="00DC46C1"/>
    <w:rsid w:val="00DD0C16"/>
    <w:rsid w:val="00DD13D3"/>
    <w:rsid w:val="00DD4408"/>
    <w:rsid w:val="00DF1A5E"/>
    <w:rsid w:val="00E029E9"/>
    <w:rsid w:val="00E3310C"/>
    <w:rsid w:val="00E57BC1"/>
    <w:rsid w:val="00E647DB"/>
    <w:rsid w:val="00E675C4"/>
    <w:rsid w:val="00E717E9"/>
    <w:rsid w:val="00E8316A"/>
    <w:rsid w:val="00E8730F"/>
    <w:rsid w:val="00EA3CC2"/>
    <w:rsid w:val="00EB5911"/>
    <w:rsid w:val="00EC109A"/>
    <w:rsid w:val="00ED7E9B"/>
    <w:rsid w:val="00EE6898"/>
    <w:rsid w:val="00F16BD5"/>
    <w:rsid w:val="00F3492B"/>
    <w:rsid w:val="00F34F5A"/>
    <w:rsid w:val="00F35450"/>
    <w:rsid w:val="00F55D0A"/>
    <w:rsid w:val="00F6512B"/>
    <w:rsid w:val="00F65481"/>
    <w:rsid w:val="00F71A0D"/>
    <w:rsid w:val="00F75335"/>
    <w:rsid w:val="00F84C75"/>
    <w:rsid w:val="00FC0F6A"/>
    <w:rsid w:val="00FC1A4C"/>
    <w:rsid w:val="00FF3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B5983"/>
  <w15:chartTrackingRefBased/>
  <w15:docId w15:val="{2B58F3B0-948A-42D9-9297-2032586DA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290D"/>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98222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9290D"/>
    <w:pPr>
      <w:keepNext/>
      <w:jc w:val="both"/>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9290D"/>
    <w:rPr>
      <w:rFonts w:ascii="Times New Roman" w:eastAsia="Times New Roman" w:hAnsi="Times New Roman" w:cs="Times New Roman"/>
      <w:b/>
      <w:sz w:val="24"/>
      <w:szCs w:val="20"/>
      <w:lang w:eastAsia="en-GB"/>
    </w:rPr>
  </w:style>
  <w:style w:type="table" w:styleId="TableGrid">
    <w:name w:val="Table Grid"/>
    <w:basedOn w:val="TableNormal"/>
    <w:uiPriority w:val="39"/>
    <w:rsid w:val="002F7B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77B4D"/>
    <w:pPr>
      <w:ind w:left="720"/>
      <w:contextualSpacing/>
    </w:pPr>
  </w:style>
  <w:style w:type="character" w:styleId="CommentReference">
    <w:name w:val="annotation reference"/>
    <w:basedOn w:val="DefaultParagraphFont"/>
    <w:uiPriority w:val="99"/>
    <w:semiHidden/>
    <w:unhideWhenUsed/>
    <w:rsid w:val="00612A80"/>
    <w:rPr>
      <w:sz w:val="16"/>
      <w:szCs w:val="16"/>
    </w:rPr>
  </w:style>
  <w:style w:type="paragraph" w:styleId="CommentText">
    <w:name w:val="annotation text"/>
    <w:basedOn w:val="Normal"/>
    <w:link w:val="CommentTextChar"/>
    <w:uiPriority w:val="99"/>
    <w:semiHidden/>
    <w:unhideWhenUsed/>
    <w:rsid w:val="00612A80"/>
  </w:style>
  <w:style w:type="character" w:customStyle="1" w:styleId="CommentTextChar">
    <w:name w:val="Comment Text Char"/>
    <w:basedOn w:val="DefaultParagraphFont"/>
    <w:link w:val="CommentText"/>
    <w:uiPriority w:val="99"/>
    <w:semiHidden/>
    <w:rsid w:val="00612A80"/>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612A80"/>
    <w:rPr>
      <w:b/>
      <w:bCs/>
    </w:rPr>
  </w:style>
  <w:style w:type="character" w:customStyle="1" w:styleId="CommentSubjectChar">
    <w:name w:val="Comment Subject Char"/>
    <w:basedOn w:val="CommentTextChar"/>
    <w:link w:val="CommentSubject"/>
    <w:uiPriority w:val="99"/>
    <w:semiHidden/>
    <w:rsid w:val="00612A80"/>
    <w:rPr>
      <w:rFonts w:ascii="Times New Roman" w:eastAsia="Times New Roman" w:hAnsi="Times New Roman" w:cs="Times New Roman"/>
      <w:b/>
      <w:bCs/>
      <w:sz w:val="20"/>
      <w:szCs w:val="20"/>
      <w:lang w:eastAsia="en-GB"/>
    </w:rPr>
  </w:style>
  <w:style w:type="character" w:customStyle="1" w:styleId="Heading1Char">
    <w:name w:val="Heading 1 Char"/>
    <w:basedOn w:val="DefaultParagraphFont"/>
    <w:link w:val="Heading1"/>
    <w:uiPriority w:val="9"/>
    <w:rsid w:val="00982229"/>
    <w:rPr>
      <w:rFonts w:asciiTheme="majorHAnsi" w:eastAsiaTheme="majorEastAsia" w:hAnsiTheme="majorHAnsi" w:cstheme="majorBidi"/>
      <w:color w:val="2F5496" w:themeColor="accent1" w:themeShade="BF"/>
      <w:sz w:val="32"/>
      <w:szCs w:val="32"/>
      <w:lang w:eastAsia="en-GB"/>
    </w:rPr>
  </w:style>
  <w:style w:type="paragraph" w:styleId="Header">
    <w:name w:val="header"/>
    <w:basedOn w:val="Normal"/>
    <w:link w:val="HeaderChar"/>
    <w:uiPriority w:val="99"/>
    <w:unhideWhenUsed/>
    <w:rsid w:val="00164F72"/>
    <w:pPr>
      <w:tabs>
        <w:tab w:val="center" w:pos="4513"/>
        <w:tab w:val="right" w:pos="9026"/>
      </w:tabs>
    </w:pPr>
  </w:style>
  <w:style w:type="character" w:customStyle="1" w:styleId="HeaderChar">
    <w:name w:val="Header Char"/>
    <w:basedOn w:val="DefaultParagraphFont"/>
    <w:link w:val="Header"/>
    <w:uiPriority w:val="99"/>
    <w:rsid w:val="00164F72"/>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164F72"/>
    <w:pPr>
      <w:tabs>
        <w:tab w:val="center" w:pos="4513"/>
        <w:tab w:val="right" w:pos="9026"/>
      </w:tabs>
    </w:pPr>
  </w:style>
  <w:style w:type="character" w:customStyle="1" w:styleId="FooterChar">
    <w:name w:val="Footer Char"/>
    <w:basedOn w:val="DefaultParagraphFont"/>
    <w:link w:val="Footer"/>
    <w:uiPriority w:val="99"/>
    <w:rsid w:val="00164F72"/>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654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E79D0F-9D8A-47FD-87EB-45DD00DE3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987</TotalTime>
  <Pages>8</Pages>
  <Words>4396</Words>
  <Characters>25063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Rhonwen Jones (DHCW - QA and Regulatory Compliance)</dc:creator>
  <cp:keywords/>
  <dc:description/>
  <cp:lastModifiedBy>Rhonwen Jones (DHCW - QA and Regulatory Compliance)</cp:lastModifiedBy>
  <cp:revision>185</cp:revision>
  <dcterms:created xsi:type="dcterms:W3CDTF">2023-01-14T18:16:00Z</dcterms:created>
  <dcterms:modified xsi:type="dcterms:W3CDTF">2023-02-23T22:51:00Z</dcterms:modified>
</cp:coreProperties>
</file>