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5ED73" w14:textId="77777777" w:rsidR="00EF52D0" w:rsidRPr="00EF52D0" w:rsidRDefault="00EF52D0" w:rsidP="00EF52D0">
      <w:pPr>
        <w:rPr>
          <w:sz w:val="28"/>
          <w:szCs w:val="28"/>
        </w:rPr>
      </w:pPr>
      <w:r w:rsidRPr="00EF52D0">
        <w:rPr>
          <w:sz w:val="28"/>
          <w:szCs w:val="28"/>
        </w:rPr>
        <w:t xml:space="preserve">Paula may potentially be liable for theft for taking Christine's designer handbag without asking her. According to Morris 1983: </w:t>
      </w:r>
    </w:p>
    <w:p w14:paraId="5C231836" w14:textId="77777777" w:rsidR="00EF52D0" w:rsidRPr="00EF52D0" w:rsidRDefault="00EF52D0" w:rsidP="00EF52D0">
      <w:pPr>
        <w:rPr>
          <w:sz w:val="28"/>
          <w:szCs w:val="28"/>
        </w:rPr>
      </w:pPr>
      <w:r w:rsidRPr="00EF52D0">
        <w:rPr>
          <w:sz w:val="28"/>
          <w:szCs w:val="28"/>
        </w:rPr>
        <w:t>theft is generally defined as dishonestly appropriating property belonging to another with the intention to permanently deprive the other of it. According to lawsource website: 1(1) Theft Act 1968 which provides that a person is guilty of theft if they dishonestly appropriate property belonging to another with the intention to permanently deprive the other of it. Paula's actions of taking the handbag and hiding it with the intention of keeping it for herself could be seen as an appropriation. She may try to argue that she intended to return the handbag after the party, but that defense may be weakened by the fact that she initially took it without permission. Harriet, on the other hand, may potentially be liable for criminal damage and assault. Her actions of smashing the glass panes and causing injury to Daniel could be seen as criminal damage and assault respectively. Harriet may argue that she was under the influence of spiked alcohol, which affected her judgment and caused her to act in an irrational and impulsive manner. This could potentially be a defense of automatism or diminished responsibility, but it would depend on the specific circumstances and the jurisdiction's laws. It is important to note that the specific criminal charges and defenses may vary depending on the jurisdiction. Consulting with a legal professional would provide the best advice for Paula and Harriet in their particular situation. However the scenario is the scenario in law is The scenario in law refers to the set of facts and circumstances that give rise to a legal issue or dispute. It usually involves the acts or omissions of parties involved in litigation or a legal matter.</w:t>
      </w:r>
    </w:p>
    <w:p w14:paraId="4964BBBD" w14:textId="77777777" w:rsidR="00EF52D0" w:rsidRPr="00EF52D0" w:rsidRDefault="00EF52D0" w:rsidP="00EF52D0">
      <w:pPr>
        <w:rPr>
          <w:sz w:val="28"/>
          <w:szCs w:val="28"/>
        </w:rPr>
      </w:pPr>
    </w:p>
    <w:p w14:paraId="38831F9F" w14:textId="77777777" w:rsidR="00EF52D0" w:rsidRPr="00EF52D0" w:rsidRDefault="00EF52D0" w:rsidP="00EF52D0">
      <w:pPr>
        <w:rPr>
          <w:sz w:val="28"/>
          <w:szCs w:val="28"/>
        </w:rPr>
      </w:pPr>
      <w:r w:rsidRPr="00EF52D0">
        <w:rPr>
          <w:sz w:val="28"/>
          <w:szCs w:val="28"/>
        </w:rPr>
        <w:t>For example, in a criminal scenario, it may include a detailed description of the events leading to the alleged crime, such as the time, place, and actions of the defendant. It may also involve the involvement of any witnesses or evidence.</w:t>
      </w:r>
    </w:p>
    <w:p w14:paraId="1960E810" w14:textId="77777777" w:rsidR="00EF52D0" w:rsidRPr="00EF52D0" w:rsidRDefault="00EF52D0" w:rsidP="00EF52D0">
      <w:pPr>
        <w:rPr>
          <w:sz w:val="28"/>
          <w:szCs w:val="28"/>
        </w:rPr>
      </w:pPr>
    </w:p>
    <w:p w14:paraId="35B3645C" w14:textId="77777777" w:rsidR="00EF52D0" w:rsidRPr="00EF52D0" w:rsidRDefault="00EF52D0" w:rsidP="00EF52D0">
      <w:pPr>
        <w:rPr>
          <w:sz w:val="28"/>
          <w:szCs w:val="28"/>
        </w:rPr>
      </w:pPr>
      <w:r w:rsidRPr="00EF52D0">
        <w:rPr>
          <w:sz w:val="28"/>
          <w:szCs w:val="28"/>
        </w:rPr>
        <w:t>In a civil scenario, it may involve the facts surrounding a breach of contract, such as the terms of the agreement, actions taken by both parties, and any resulting damages.</w:t>
      </w:r>
    </w:p>
    <w:p w14:paraId="3E1E0041" w14:textId="77777777" w:rsidR="00EF52D0" w:rsidRPr="00EF52D0" w:rsidRDefault="00EF52D0" w:rsidP="00EF52D0">
      <w:pPr>
        <w:rPr>
          <w:sz w:val="28"/>
          <w:szCs w:val="28"/>
        </w:rPr>
      </w:pPr>
    </w:p>
    <w:p w14:paraId="1FFC877F" w14:textId="77777777" w:rsidR="00EF52D0" w:rsidRPr="00EF52D0" w:rsidRDefault="00EF52D0">
      <w:pPr>
        <w:rPr>
          <w:sz w:val="28"/>
          <w:szCs w:val="28"/>
        </w:rPr>
      </w:pPr>
      <w:r w:rsidRPr="00EF52D0">
        <w:rPr>
          <w:sz w:val="28"/>
          <w:szCs w:val="28"/>
        </w:rPr>
        <w:lastRenderedPageBreak/>
        <w:t>The scenario in law serves as the foundation for legal analysis, interpretation of statutes and case law, and determination of liability or guilt. It helps lawyers, judges, and other legal professionals understand the relevant legal principles and apply them to the specific situation at hand.</w:t>
      </w:r>
    </w:p>
    <w:sectPr w:rsidR="00EF52D0" w:rsidRPr="00EF52D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3429C" w14:textId="77777777" w:rsidR="00EF52D0" w:rsidRDefault="00EF52D0" w:rsidP="00EF52D0">
      <w:pPr>
        <w:spacing w:after="0" w:line="240" w:lineRule="auto"/>
      </w:pPr>
      <w:r>
        <w:separator/>
      </w:r>
    </w:p>
  </w:endnote>
  <w:endnote w:type="continuationSeparator" w:id="0">
    <w:p w14:paraId="57D24F2C" w14:textId="77777777" w:rsidR="00EF52D0" w:rsidRDefault="00EF52D0" w:rsidP="00EF5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94A81" w14:textId="04583C0E" w:rsidR="007D5F90" w:rsidRDefault="00847D91" w:rsidP="009D7F14">
    <w:pPr>
      <w:pStyle w:val="Footer"/>
      <w:framePr w:wrap="none" w:vAnchor="text" w:hAnchor="margin" w:xAlign="center" w:y="1"/>
      <w:rPr>
        <w:rStyle w:val="PageNumber"/>
      </w:rPr>
    </w:pPr>
    <w:r>
      <w:rPr>
        <w:rStyle w:val="PageNumber"/>
      </w:rPr>
      <w:t xml:space="preserve">Karim </w:t>
    </w:r>
  </w:p>
  <w:p w14:paraId="36EFBA1F" w14:textId="01189D82" w:rsidR="002E748C" w:rsidRDefault="002E748C" w:rsidP="009D7F14">
    <w:pPr>
      <w:pStyle w:val="Footer"/>
      <w:framePr w:wrap="none" w:vAnchor="text" w:hAnchor="margin" w:xAlign="center" w:y="1"/>
      <w:rPr>
        <w:rStyle w:val="PageNumber"/>
      </w:rPr>
    </w:pPr>
    <w:sdt>
      <w:sdtPr>
        <w:rPr>
          <w:rStyle w:val="PageNumber"/>
        </w:rPr>
        <w:id w:val="2124265251"/>
        <w:docPartObj>
          <w:docPartGallery w:val="Page Numbers (Bottom of Page)"/>
          <w:docPartUnique/>
        </w:docPartObj>
      </w:sdtPr>
      <w:sdtContent>
        <w:r>
          <w:rPr>
            <w:rStyle w:val="PageNumber"/>
          </w:rPr>
          <w:fldChar w:fldCharType="begin"/>
        </w:r>
        <w:r>
          <w:rPr>
            <w:rStyle w:val="PageNumber"/>
          </w:rPr>
          <w:instrText xml:space="preserve"> PAGE </w:instrText>
        </w:r>
        <w:r>
          <w:rPr>
            <w:rStyle w:val="PageNumber"/>
          </w:rPr>
          <w:fldChar w:fldCharType="end"/>
        </w:r>
      </w:sdtContent>
    </w:sdt>
  </w:p>
  <w:p w14:paraId="3BD39466" w14:textId="77777777" w:rsidR="00EF52D0" w:rsidRDefault="00EF52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7436907"/>
      <w:docPartObj>
        <w:docPartGallery w:val="Page Numbers (Bottom of Page)"/>
        <w:docPartUnique/>
      </w:docPartObj>
    </w:sdtPr>
    <w:sdtContent>
      <w:p w14:paraId="0616400C" w14:textId="12C869FA" w:rsidR="002E748C" w:rsidRDefault="002E748C" w:rsidP="002E748C">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A413797" w14:textId="77777777" w:rsidR="00EF52D0" w:rsidRDefault="00EF52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24BDF" w14:textId="77777777" w:rsidR="00EF52D0" w:rsidRDefault="00EF52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C3742" w14:textId="77777777" w:rsidR="00EF52D0" w:rsidRDefault="00EF52D0" w:rsidP="00EF52D0">
      <w:pPr>
        <w:spacing w:after="0" w:line="240" w:lineRule="auto"/>
      </w:pPr>
      <w:r>
        <w:separator/>
      </w:r>
    </w:p>
  </w:footnote>
  <w:footnote w:type="continuationSeparator" w:id="0">
    <w:p w14:paraId="60F6A6B4" w14:textId="77777777" w:rsidR="00EF52D0" w:rsidRDefault="00EF52D0" w:rsidP="00EF52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5D531" w14:textId="77777777" w:rsidR="00EF52D0" w:rsidRDefault="00EF52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9B221" w14:textId="2DAD9DCA" w:rsidR="00000000" w:rsidRDefault="002E748C" w:rsidP="005966DD">
    <w:pPr>
      <w:pStyle w:val="Header"/>
      <w:jc w:val="center"/>
    </w:pPr>
    <w:r>
      <w:t>Criminal Law</w:t>
    </w:r>
  </w:p>
  <w:p w14:paraId="6ECBBF80" w14:textId="77777777" w:rsidR="005966DD" w:rsidRDefault="005966DD" w:rsidP="007D5F90">
    <w:pPr>
      <w:pStyle w:val="Header"/>
    </w:pPr>
  </w:p>
  <w:p w14:paraId="2380E7FD" w14:textId="7213F5CC" w:rsidR="005966DD" w:rsidRDefault="007D5F90" w:rsidP="007D5F90">
    <w:pPr>
      <w:pStyle w:val="Header"/>
    </w:pPr>
    <w:r>
      <w:t>The scenario</w:t>
    </w:r>
  </w:p>
  <w:p w14:paraId="1FE08417" w14:textId="533A4359" w:rsidR="007D5F90" w:rsidRDefault="009066C2" w:rsidP="007D5F90">
    <w:pPr>
      <w:pStyle w:val="Header"/>
    </w:pPr>
    <w:r>
      <w:t>07/07/23</w:t>
    </w:r>
  </w:p>
  <w:p w14:paraId="1D2690D1" w14:textId="3600E56B" w:rsidR="007D5F90" w:rsidRDefault="00847D91" w:rsidP="007D5F90">
    <w:pPr>
      <w:pStyle w:val="Header"/>
    </w:pPr>
    <w:r>
      <w:t>Amanj Karim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35B88" w14:textId="77777777" w:rsidR="00EF52D0" w:rsidRDefault="00EF52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2D0"/>
    <w:rsid w:val="002E748C"/>
    <w:rsid w:val="005966DD"/>
    <w:rsid w:val="007D5F90"/>
    <w:rsid w:val="00847D91"/>
    <w:rsid w:val="009066C2"/>
    <w:rsid w:val="00EF5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11CB89"/>
  <w15:chartTrackingRefBased/>
  <w15:docId w15:val="{5DF8F842-F83D-074B-9869-B55089A88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2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2D0"/>
  </w:style>
  <w:style w:type="paragraph" w:styleId="Footer">
    <w:name w:val="footer"/>
    <w:basedOn w:val="Normal"/>
    <w:link w:val="FooterChar"/>
    <w:uiPriority w:val="99"/>
    <w:unhideWhenUsed/>
    <w:rsid w:val="00EF52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2D0"/>
  </w:style>
  <w:style w:type="character" w:styleId="PageNumber">
    <w:name w:val="page number"/>
    <w:basedOn w:val="DefaultParagraphFont"/>
    <w:uiPriority w:val="99"/>
    <w:semiHidden/>
    <w:unhideWhenUsed/>
    <w:rsid w:val="002E7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376</Words>
  <Characters>2148</Characters>
  <Application>Microsoft Office Word</Application>
  <DocSecurity>0</DocSecurity>
  <Lines>17</Lines>
  <Paragraphs>5</Paragraphs>
  <ScaleCrop>false</ScaleCrop>
  <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amanj karim</dc:creator>
  <cp:keywords/>
  <dc:description/>
  <cp:lastModifiedBy>amanj karim</cp:lastModifiedBy>
  <cp:revision>2</cp:revision>
  <dcterms:created xsi:type="dcterms:W3CDTF">2023-07-07T23:03:00Z</dcterms:created>
  <dcterms:modified xsi:type="dcterms:W3CDTF">2023-07-07T23:03:00Z</dcterms:modified>
</cp:coreProperties>
</file>