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34D0887" wp14:paraId="46C3BF25" wp14:textId="291041C4">
      <w:pPr>
        <w:rPr>
          <w:rFonts w:ascii="Arial" w:hAnsi="Arial" w:eastAsia="Arial" w:cs="Arial"/>
        </w:rPr>
      </w:pPr>
    </w:p>
    <w:p xmlns:wp14="http://schemas.microsoft.com/office/word/2010/wordml" wp14:paraId="7C17C261" wp14:textId="004BD9EE">
      <w:r w:rsidR="7AAD0266">
        <w:drawing>
          <wp:inline xmlns:wp14="http://schemas.microsoft.com/office/word/2010/wordprocessingDrawing" wp14:editId="0B3EDAB2" wp14:anchorId="0C01F7DC">
            <wp:extent cx="1809750" cy="723900"/>
            <wp:effectExtent l="0" t="0" r="0" b="0"/>
            <wp:docPr id="578159608" name="drawing" title="Discover University of Wales Trinity Saint Davi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8159608" name="Picture 578159608"/>
                    <pic:cNvPicPr/>
                  </pic:nvPicPr>
                  <pic:blipFill>
                    <a:blip xmlns:r="http://schemas.openxmlformats.org/officeDocument/2006/relationships" r:embed="rId11174391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  <w:r>
        <w:br/>
      </w:r>
      <w:r>
        <w:br/>
      </w:r>
    </w:p>
    <w:p xmlns:wp14="http://schemas.microsoft.com/office/word/2010/wordml" w:rsidP="268BA484" wp14:paraId="0515194B" wp14:textId="1305D6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68BA484" w:rsidR="7AAD026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Student name</w:t>
      </w:r>
      <w:r w:rsidRPr="268BA484" w:rsidR="7AAD02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: Alexandra Elena Chiran </w:t>
      </w:r>
    </w:p>
    <w:p xmlns:wp14="http://schemas.microsoft.com/office/word/2010/wordml" w:rsidP="268BA484" wp14:paraId="733839E5" wp14:textId="4176546F">
      <w:pPr>
        <w:spacing w:before="0" w:beforeAutospacing="off" w:after="160" w:afterAutospacing="off"/>
      </w:pPr>
      <w:r w:rsidRPr="268BA484" w:rsidR="7AAD026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Student ID</w:t>
      </w:r>
      <w:r w:rsidRPr="268BA484" w:rsidR="7AAD02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:</w:t>
      </w:r>
      <w:r w:rsidRPr="268BA484" w:rsidR="57B9EB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268BA484" w:rsidR="7AAD02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2</w:t>
      </w:r>
      <w:r w:rsidRPr="268BA484" w:rsidR="6BE980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410882</w:t>
      </w:r>
    </w:p>
    <w:p xmlns:wp14="http://schemas.microsoft.com/office/word/2010/wordml" wp14:paraId="7857648D" wp14:textId="68C15431"/>
    <w:p xmlns:wp14="http://schemas.microsoft.com/office/word/2010/wordml" w:rsidP="268BA484" wp14:paraId="19C4786C" wp14:textId="3681BCE8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68BA484" w:rsidR="7AAD026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Module name</w:t>
      </w:r>
      <w:r w:rsidRPr="268BA484" w:rsidR="7AAD02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: </w:t>
      </w:r>
      <w:r w:rsidRPr="268BA484" w:rsidR="2A8959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Introduction in Physiology </w:t>
      </w:r>
    </w:p>
    <w:p xmlns:wp14="http://schemas.microsoft.com/office/word/2010/wordml" w:rsidP="268BA484" wp14:paraId="0CC60D07" wp14:textId="5228768A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68BA484" w:rsidR="7AAD026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Module code</w:t>
      </w:r>
      <w:r w:rsidRPr="268BA484" w:rsidR="7AAD02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:</w:t>
      </w:r>
      <w:r w:rsidRPr="268BA484" w:rsidR="0DBA93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BMHP_5023</w:t>
      </w:r>
    </w:p>
    <w:p xmlns:wp14="http://schemas.microsoft.com/office/word/2010/wordml" w:rsidP="268BA484" wp14:paraId="520AD623" wp14:textId="0CDE0862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68BA484" w:rsidR="7AAD026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Lecturer name</w:t>
      </w:r>
      <w:r w:rsidRPr="268BA484" w:rsidR="7AAD02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:</w:t>
      </w:r>
      <w:r w:rsidRPr="268BA484" w:rsidR="0224AA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Soban Sadiq </w:t>
      </w:r>
    </w:p>
    <w:p xmlns:wp14="http://schemas.microsoft.com/office/word/2010/wordml" wp14:paraId="10980E09" wp14:textId="10F72C37"/>
    <w:p xmlns:wp14="http://schemas.microsoft.com/office/word/2010/wordml" w:rsidP="2BC2D7EC" wp14:paraId="0E8A41B9" wp14:textId="00BAAA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C2D7EC" w:rsidR="7AAD026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Assessment: </w:t>
      </w:r>
      <w:r w:rsidRPr="2BC2D7EC" w:rsidR="1C564C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Written </w:t>
      </w:r>
      <w:r w:rsidRPr="2BC2D7EC" w:rsidR="1C564C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assignment:</w:t>
      </w:r>
      <w:r w:rsidRPr="2BC2D7EC" w:rsidR="1C564C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2BC2D7EC" w:rsidR="1C564CD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Case </w:t>
      </w:r>
      <w:r w:rsidRPr="2BC2D7EC" w:rsidR="3144A82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</w:t>
      </w:r>
      <w:r w:rsidRPr="2BC2D7EC" w:rsidR="1C564CD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tudy </w:t>
      </w:r>
      <w:r w:rsidRPr="2BC2D7EC" w:rsidR="48CB2140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Report: Diabetes</w:t>
      </w:r>
      <w:r w:rsidRPr="2BC2D7EC" w:rsidR="1C564CD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</w:p>
    <w:p w:rsidR="2BC2D7EC" w:rsidP="2BC2D7EC" w:rsidRDefault="2BC2D7EC" w14:paraId="00D01BBC" w14:textId="194D96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BC2D7EC" w:rsidP="2BC2D7EC" w:rsidRDefault="2BC2D7EC" w14:paraId="6B74094F" w14:textId="1ED459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BC2D7EC" w:rsidP="2BC2D7EC" w:rsidRDefault="2BC2D7EC" w14:paraId="1DA687AA" w14:textId="063833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BC2D7EC" w:rsidP="2BC2D7EC" w:rsidRDefault="2BC2D7EC" w14:paraId="74E33B08" w14:textId="73CC20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BC2D7EC" w:rsidP="2BC2D7EC" w:rsidRDefault="2BC2D7EC" w14:paraId="51BEAD34" w14:textId="076D83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BC2D7EC" w:rsidP="2BC2D7EC" w:rsidRDefault="2BC2D7EC" w14:paraId="4E46BF81" w14:textId="45F2A5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BC2D7EC" w:rsidP="2BC2D7EC" w:rsidRDefault="2BC2D7EC" w14:paraId="00209620" w14:textId="4744FA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BC2D7EC" w:rsidP="2BC2D7EC" w:rsidRDefault="2BC2D7EC" w14:paraId="13B752C3" w14:textId="51EBA5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BC2D7EC" w:rsidP="2BC2D7EC" w:rsidRDefault="2BC2D7EC" w14:paraId="617D5BE3" w14:textId="44F4C8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BC2D7EC" w:rsidP="2BC2D7EC" w:rsidRDefault="2BC2D7EC" w14:paraId="19AE475D" w14:textId="275409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BC2D7EC" w:rsidP="2BC2D7EC" w:rsidRDefault="2BC2D7EC" w14:paraId="06F9EF84" w14:textId="0F7F71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36A4FED1" w:rsidP="2BC2D7EC" w:rsidRDefault="36A4FED1" w14:paraId="3DC25A77" w14:textId="6F1FAC85">
      <w:pPr>
        <w:pStyle w:val="TOC1"/>
        <w:suppressLineNumbers w:val="0"/>
        <w:bidi w:val="0"/>
        <w:spacing w:before="0" w:beforeAutospacing="off" w:after="10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C2D7EC" w:rsidR="36A4FED1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Table of content </w:t>
      </w:r>
    </w:p>
    <w:p w:rsidR="2BC2D7EC" w:rsidP="2BC2D7EC" w:rsidRDefault="2BC2D7EC" w14:paraId="0D0B9E3B" w14:textId="04BEFBC9">
      <w:pPr>
        <w:pStyle w:val="Normal"/>
        <w:bidi w:val="0"/>
        <w:rPr>
          <w:noProof w:val="0"/>
          <w:lang w:val="en-GB"/>
        </w:rPr>
      </w:pPr>
    </w:p>
    <w:p w:rsidR="36A4FED1" w:rsidP="2BC2D7EC" w:rsidRDefault="36A4FED1" w14:paraId="7A0BE1CD" w14:textId="5ADADBEC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C2D7EC" w:rsidR="36A4FE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Introduction</w:t>
      </w:r>
      <w:r w:rsidRPr="2BC2D7EC" w:rsidR="697068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.............................................................................................................</w:t>
      </w:r>
      <w:r w:rsidRPr="2BC2D7EC" w:rsidR="665B4C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3</w:t>
      </w:r>
    </w:p>
    <w:p w:rsidR="36A4FED1" w:rsidP="2BC2D7EC" w:rsidRDefault="36A4FED1" w14:paraId="03063060" w14:textId="09A6876D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C2D7EC" w:rsidR="36A4FE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Blood Sugar Regulation</w:t>
      </w:r>
      <w:r w:rsidRPr="2BC2D7EC" w:rsidR="214D92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........................................................................................</w:t>
      </w:r>
      <w:r w:rsidRPr="2BC2D7EC" w:rsidR="28C4FE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5</w:t>
      </w:r>
    </w:p>
    <w:p w:rsidR="36A4FED1" w:rsidP="2BC2D7EC" w:rsidRDefault="36A4FED1" w14:paraId="06934E1A" w14:textId="7237213A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C2D7EC" w:rsidR="36A4FE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Cellular Metabolism</w:t>
      </w:r>
      <w:r w:rsidRPr="2BC2D7EC" w:rsidR="399F30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................................................................................................</w:t>
      </w:r>
      <w:r w:rsidRPr="2BC2D7EC" w:rsidR="36A4FE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2BC2D7EC" w:rsidR="04B5A3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6</w:t>
      </w:r>
    </w:p>
    <w:p w:rsidR="36A4FED1" w:rsidP="2BC2D7EC" w:rsidRDefault="36A4FED1" w14:paraId="656A1F5D" w14:textId="3B4A14D8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C2D7EC" w:rsidR="36A4FE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Recording and tracking blood sugar levels for type 2 </w:t>
      </w:r>
      <w:r w:rsidRPr="2BC2D7EC" w:rsidR="14A6B9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diabetes</w:t>
      </w:r>
      <w:r w:rsidRPr="2BC2D7EC" w:rsidR="313BE1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.........................</w:t>
      </w:r>
      <w:r w:rsidRPr="2BC2D7EC" w:rsidR="6065C9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8</w:t>
      </w:r>
    </w:p>
    <w:p w:rsidR="14A6B978" w:rsidP="2BC2D7EC" w:rsidRDefault="14A6B978" w14:paraId="5AD66443" w14:textId="09D52601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C2D7EC" w:rsidR="14A6B9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Recommendations</w:t>
      </w:r>
      <w:r w:rsidRPr="2BC2D7EC" w:rsidR="18477E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..................................................................................................</w:t>
      </w:r>
      <w:r w:rsidRPr="2BC2D7EC" w:rsidR="24E344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9</w:t>
      </w:r>
    </w:p>
    <w:p w:rsidR="14A6B978" w:rsidP="2BC2D7EC" w:rsidRDefault="14A6B978" w14:paraId="7568BE2D" w14:textId="77DA5C8F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C2D7EC" w:rsidR="14A6B9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Conclusion</w:t>
      </w:r>
      <w:r w:rsidRPr="2BC2D7EC" w:rsidR="08C5C7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..............................................................................................................</w:t>
      </w:r>
      <w:r w:rsidRPr="2BC2D7EC" w:rsidR="7F70184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1</w:t>
      </w:r>
      <w:r w:rsidRPr="2BC2D7EC" w:rsidR="3D2EF0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1</w:t>
      </w:r>
    </w:p>
    <w:p w:rsidR="14A6B978" w:rsidP="2BC2D7EC" w:rsidRDefault="14A6B978" w14:paraId="4AC09AF0" w14:textId="4E70B411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C2D7EC" w:rsidR="14A6B9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References</w:t>
      </w:r>
      <w:r w:rsidRPr="2BC2D7EC" w:rsidR="7E4460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..............................................................................................................</w:t>
      </w:r>
      <w:r w:rsidRPr="2BC2D7EC" w:rsidR="58FC03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1</w:t>
      </w:r>
      <w:r w:rsidRPr="2BC2D7EC" w:rsidR="497043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2</w:t>
      </w:r>
    </w:p>
    <w:p w:rsidR="2BC2D7EC" w:rsidP="2BC2D7EC" w:rsidRDefault="2BC2D7EC" w14:paraId="07DEDD45" w14:textId="627158C4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BC2D7EC" w:rsidP="2BC2D7EC" w:rsidRDefault="2BC2D7EC" w14:paraId="3B740575" w14:textId="0FBC1BCF">
      <w:pPr>
        <w:pStyle w:val="Normal"/>
        <w:bidi w:val="0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p14:paraId="74504FF5" wp14:textId="251C6BDA"/>
    <w:p xmlns:wp14="http://schemas.microsoft.com/office/word/2010/wordml" wp14:paraId="5E5787A5" wp14:textId="04FC52F8"/>
    <w:p w:rsidR="268BA484" w:rsidRDefault="268BA484" w14:paraId="3260E9B4" w14:textId="267CD90A">
      <w:r>
        <w:br w:type="page"/>
      </w:r>
    </w:p>
    <w:p w:rsidR="7A7153FE" w:rsidP="2BC2D7EC" w:rsidRDefault="7A7153FE" w14:paraId="1FBC69AB" w14:textId="101476BC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Pr="2BC2D7EC" w:rsidR="4B7DDFCE">
        <w:rPr>
          <w:b w:val="1"/>
          <w:bCs w:val="1"/>
          <w:sz w:val="24"/>
          <w:szCs w:val="24"/>
        </w:rPr>
        <w:t>1.</w:t>
      </w:r>
      <w:r w:rsidRPr="2BC2D7EC" w:rsidR="7A7153FE">
        <w:rPr>
          <w:b w:val="1"/>
          <w:bCs w:val="1"/>
          <w:sz w:val="24"/>
          <w:szCs w:val="24"/>
        </w:rPr>
        <w:t xml:space="preserve">Introduction </w:t>
      </w:r>
    </w:p>
    <w:p w:rsidR="2BC2D7EC" w:rsidP="2BC2D7EC" w:rsidRDefault="2BC2D7EC" w14:paraId="6DFF9515" w14:textId="11F47BDC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65DC0683" w:rsidP="7C9B6022" w:rsidRDefault="65DC0683" w14:paraId="1E6D67A0" w14:textId="24ABB2E5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2BC2D7EC" w:rsidR="65DC0683">
        <w:rPr>
          <w:rFonts w:ascii="Arial" w:hAnsi="Arial" w:eastAsia="Arial" w:cs="Arial"/>
          <w:b w:val="0"/>
          <w:bCs w:val="0"/>
        </w:rPr>
        <w:t xml:space="preserve">As a practice nurse in a GP </w:t>
      </w:r>
      <w:r w:rsidRPr="2BC2D7EC" w:rsidR="3C4678A3">
        <w:rPr>
          <w:rFonts w:ascii="Arial" w:hAnsi="Arial" w:eastAsia="Arial" w:cs="Arial"/>
          <w:b w:val="0"/>
          <w:bCs w:val="0"/>
        </w:rPr>
        <w:t xml:space="preserve">surgery, </w:t>
      </w:r>
      <w:r w:rsidRPr="2BC2D7EC" w:rsidR="4F4A16D4">
        <w:rPr>
          <w:rFonts w:ascii="Arial" w:hAnsi="Arial" w:eastAsia="Arial" w:cs="Arial"/>
          <w:b w:val="0"/>
          <w:bCs w:val="0"/>
        </w:rPr>
        <w:t>I ‘</w:t>
      </w:r>
      <w:r w:rsidRPr="2BC2D7EC" w:rsidR="0C56250C">
        <w:rPr>
          <w:rFonts w:ascii="Arial" w:hAnsi="Arial" w:eastAsia="Arial" w:cs="Arial"/>
          <w:b w:val="0"/>
          <w:bCs w:val="0"/>
        </w:rPr>
        <w:t xml:space="preserve">ve noticed </w:t>
      </w:r>
      <w:r w:rsidRPr="2BC2D7EC" w:rsidR="71C2FDA9">
        <w:rPr>
          <w:rFonts w:ascii="Arial" w:hAnsi="Arial" w:eastAsia="Arial" w:cs="Arial"/>
          <w:b w:val="0"/>
          <w:bCs w:val="0"/>
        </w:rPr>
        <w:t>an increasing number of patients diagnosed with diabetes.</w:t>
      </w:r>
      <w:r w:rsidRPr="2BC2D7EC" w:rsidR="4A58511A">
        <w:rPr>
          <w:rFonts w:ascii="Arial" w:hAnsi="Arial" w:eastAsia="Arial" w:cs="Arial"/>
          <w:b w:val="0"/>
          <w:bCs w:val="0"/>
        </w:rPr>
        <w:t xml:space="preserve"> Many of them could </w:t>
      </w:r>
      <w:r w:rsidRPr="2BC2D7EC" w:rsidR="4A58511A">
        <w:rPr>
          <w:rFonts w:ascii="Arial" w:hAnsi="Arial" w:eastAsia="Arial" w:cs="Arial"/>
          <w:b w:val="0"/>
          <w:bCs w:val="0"/>
        </w:rPr>
        <w:t xml:space="preserve">greatly </w:t>
      </w:r>
      <w:r w:rsidRPr="2BC2D7EC" w:rsidR="4A58511A">
        <w:rPr>
          <w:rFonts w:ascii="Arial" w:hAnsi="Arial" w:eastAsia="Arial" w:cs="Arial"/>
          <w:b w:val="0"/>
          <w:bCs w:val="0"/>
        </w:rPr>
        <w:t>benefit</w:t>
      </w:r>
      <w:r w:rsidRPr="2BC2D7EC" w:rsidR="4A58511A">
        <w:rPr>
          <w:rFonts w:ascii="Arial" w:hAnsi="Arial" w:eastAsia="Arial" w:cs="Arial"/>
          <w:b w:val="0"/>
          <w:bCs w:val="0"/>
        </w:rPr>
        <w:t xml:space="preserve"> from a better understanding of their condition and the lifestyle factors that influence </w:t>
      </w:r>
      <w:r w:rsidRPr="2BC2D7EC" w:rsidR="36617A26">
        <w:rPr>
          <w:rFonts w:ascii="Arial" w:hAnsi="Arial" w:eastAsia="Arial" w:cs="Arial"/>
          <w:b w:val="0"/>
          <w:bCs w:val="0"/>
        </w:rPr>
        <w:t xml:space="preserve">their </w:t>
      </w:r>
      <w:r w:rsidRPr="2BC2D7EC" w:rsidR="68F13866">
        <w:rPr>
          <w:rFonts w:ascii="Arial" w:hAnsi="Arial" w:eastAsia="Arial" w:cs="Arial"/>
          <w:b w:val="0"/>
          <w:bCs w:val="0"/>
        </w:rPr>
        <w:t>health.</w:t>
      </w:r>
    </w:p>
    <w:p w:rsidR="57E4FF1D" w:rsidP="7C9B6022" w:rsidRDefault="57E4FF1D" w14:paraId="2CB0C0AC" w14:textId="796F9EA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7C9B6022" w:rsidR="57E4FF1D">
        <w:rPr>
          <w:rFonts w:ascii="Arial" w:hAnsi="Arial" w:eastAsia="Arial" w:cs="Arial"/>
          <w:b w:val="0"/>
          <w:bCs w:val="0"/>
        </w:rPr>
        <w:t>By gathering and sharing this information, I aim to help my patients gain the tools they need to manage their diabetes effectively.</w:t>
      </w:r>
    </w:p>
    <w:p w:rsidR="7C9B6022" w:rsidP="7C9B6022" w:rsidRDefault="7C9B6022" w14:paraId="6BE2159A" w14:textId="675B0B56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723EE819" w:rsidP="234D0887" w:rsidRDefault="723EE819" w14:paraId="40BACCB5" w14:textId="5E8CF24F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234D0887" w:rsidR="723EE819">
        <w:rPr>
          <w:rFonts w:ascii="Arial" w:hAnsi="Arial" w:eastAsia="Arial" w:cs="Arial"/>
          <w:b w:val="0"/>
          <w:bCs w:val="0"/>
        </w:rPr>
        <w:t>Diabetes also known as diabetes</w:t>
      </w:r>
      <w:r w:rsidRPr="234D0887" w:rsidR="2B4B253C">
        <w:rPr>
          <w:rFonts w:ascii="Arial" w:hAnsi="Arial" w:eastAsia="Arial" w:cs="Arial"/>
          <w:b w:val="0"/>
          <w:bCs w:val="0"/>
        </w:rPr>
        <w:t xml:space="preserve"> mellitus is</w:t>
      </w:r>
      <w:r w:rsidRPr="234D0887" w:rsidR="42CD8D36">
        <w:rPr>
          <w:rFonts w:ascii="Arial" w:hAnsi="Arial" w:eastAsia="Arial" w:cs="Arial"/>
          <w:b w:val="0"/>
          <w:bCs w:val="0"/>
        </w:rPr>
        <w:t xml:space="preserve"> </w:t>
      </w:r>
      <w:r w:rsidRPr="234D0887" w:rsidR="2F1899F2">
        <w:rPr>
          <w:rFonts w:ascii="Arial" w:hAnsi="Arial" w:eastAsia="Arial" w:cs="Arial"/>
          <w:b w:val="0"/>
          <w:bCs w:val="0"/>
        </w:rPr>
        <w:t xml:space="preserve">the most prevalent endocrine </w:t>
      </w:r>
      <w:r w:rsidRPr="234D0887" w:rsidR="51303B80">
        <w:rPr>
          <w:rFonts w:ascii="Arial" w:hAnsi="Arial" w:eastAsia="Arial" w:cs="Arial"/>
          <w:b w:val="0"/>
          <w:bCs w:val="0"/>
        </w:rPr>
        <w:t xml:space="preserve">disorder. And is </w:t>
      </w:r>
      <w:r w:rsidRPr="234D0887" w:rsidR="3713D160">
        <w:rPr>
          <w:rFonts w:ascii="Arial" w:hAnsi="Arial" w:eastAsia="Arial" w:cs="Arial"/>
          <w:b w:val="0"/>
          <w:bCs w:val="0"/>
        </w:rPr>
        <w:t xml:space="preserve">a chronic condition </w:t>
      </w:r>
      <w:r w:rsidRPr="234D0887" w:rsidR="560AB424">
        <w:rPr>
          <w:rFonts w:ascii="Arial" w:hAnsi="Arial" w:eastAsia="Arial" w:cs="Arial"/>
          <w:b w:val="0"/>
          <w:bCs w:val="0"/>
        </w:rPr>
        <w:t xml:space="preserve">defined by high blood </w:t>
      </w:r>
      <w:r w:rsidRPr="234D0887" w:rsidR="5D75CA7E">
        <w:rPr>
          <w:rFonts w:ascii="Arial" w:hAnsi="Arial" w:eastAsia="Arial" w:cs="Arial"/>
          <w:b w:val="0"/>
          <w:bCs w:val="0"/>
        </w:rPr>
        <w:t xml:space="preserve">glucose levels </w:t>
      </w:r>
      <w:r w:rsidRPr="234D0887" w:rsidR="07D718CB">
        <w:rPr>
          <w:rFonts w:ascii="Arial" w:hAnsi="Arial" w:eastAsia="Arial" w:cs="Arial"/>
          <w:b w:val="0"/>
          <w:bCs w:val="0"/>
        </w:rPr>
        <w:t>because of</w:t>
      </w:r>
      <w:r w:rsidRPr="234D0887" w:rsidR="5F4CD3E2">
        <w:rPr>
          <w:rFonts w:ascii="Arial" w:hAnsi="Arial" w:eastAsia="Arial" w:cs="Arial"/>
          <w:b w:val="0"/>
          <w:bCs w:val="0"/>
        </w:rPr>
        <w:t xml:space="preserve"> insufficient insulin production or the body’s inability to use </w:t>
      </w:r>
      <w:r w:rsidRPr="234D0887" w:rsidR="795CC87D">
        <w:rPr>
          <w:rFonts w:ascii="Arial" w:hAnsi="Arial" w:eastAsia="Arial" w:cs="Arial"/>
          <w:b w:val="0"/>
          <w:bCs w:val="0"/>
        </w:rPr>
        <w:t>insulin</w:t>
      </w:r>
      <w:r w:rsidRPr="234D0887" w:rsidR="5F4CD3E2">
        <w:rPr>
          <w:rFonts w:ascii="Arial" w:hAnsi="Arial" w:eastAsia="Arial" w:cs="Arial"/>
          <w:b w:val="0"/>
          <w:bCs w:val="0"/>
        </w:rPr>
        <w:t xml:space="preserve"> </w:t>
      </w:r>
      <w:r w:rsidRPr="234D0887" w:rsidR="407BF66A">
        <w:rPr>
          <w:rFonts w:ascii="Arial" w:hAnsi="Arial" w:eastAsia="Arial" w:cs="Arial"/>
          <w:b w:val="0"/>
          <w:bCs w:val="0"/>
        </w:rPr>
        <w:t>effectively. (WHO,2024).</w:t>
      </w:r>
    </w:p>
    <w:p w:rsidR="59C9AABF" w:rsidP="234D0887" w:rsidRDefault="59C9AABF" w14:paraId="504F0B4C" w14:textId="1E25ABB0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728B5894" w:rsidR="59C9AABF">
        <w:rPr>
          <w:rFonts w:ascii="Arial" w:hAnsi="Arial" w:eastAsia="Arial" w:cs="Arial"/>
          <w:b w:val="0"/>
          <w:bCs w:val="0"/>
        </w:rPr>
        <w:t xml:space="preserve">Primary diabetes is </w:t>
      </w:r>
      <w:r w:rsidRPr="728B5894" w:rsidR="44474824">
        <w:rPr>
          <w:rFonts w:ascii="Arial" w:hAnsi="Arial" w:eastAsia="Arial" w:cs="Arial"/>
          <w:b w:val="0"/>
          <w:bCs w:val="0"/>
        </w:rPr>
        <w:t>classified</w:t>
      </w:r>
      <w:r w:rsidRPr="728B5894" w:rsidR="59C9AABF">
        <w:rPr>
          <w:rFonts w:ascii="Arial" w:hAnsi="Arial" w:eastAsia="Arial" w:cs="Arial"/>
          <w:b w:val="0"/>
          <w:bCs w:val="0"/>
        </w:rPr>
        <w:t xml:space="preserve"> in two types: Type 1 and Type 2</w:t>
      </w:r>
      <w:r w:rsidRPr="728B5894" w:rsidR="18A156ED">
        <w:rPr>
          <w:rFonts w:ascii="Arial" w:hAnsi="Arial" w:eastAsia="Arial" w:cs="Arial"/>
          <w:b w:val="0"/>
          <w:bCs w:val="0"/>
        </w:rPr>
        <w:t xml:space="preserve">. Secondary diabetes occurs due to </w:t>
      </w:r>
      <w:r w:rsidRPr="728B5894" w:rsidR="46B98464">
        <w:rPr>
          <w:rFonts w:ascii="Arial" w:hAnsi="Arial" w:eastAsia="Arial" w:cs="Arial"/>
          <w:b w:val="0"/>
          <w:bCs w:val="0"/>
        </w:rPr>
        <w:t>other medical</w:t>
      </w:r>
      <w:r w:rsidRPr="728B5894" w:rsidR="18A156ED">
        <w:rPr>
          <w:rFonts w:ascii="Arial" w:hAnsi="Arial" w:eastAsia="Arial" w:cs="Arial"/>
          <w:b w:val="0"/>
          <w:bCs w:val="0"/>
        </w:rPr>
        <w:t xml:space="preserve"> conditions, while gestational diabetes arises during pregnancy</w:t>
      </w:r>
      <w:r w:rsidRPr="728B5894" w:rsidR="5D15AC16">
        <w:rPr>
          <w:rFonts w:ascii="Arial" w:hAnsi="Arial" w:eastAsia="Arial" w:cs="Arial"/>
          <w:b w:val="0"/>
          <w:bCs w:val="0"/>
        </w:rPr>
        <w:t xml:space="preserve"> </w:t>
      </w:r>
      <w:r w:rsidRPr="728B5894" w:rsidR="02D6C2CA">
        <w:rPr>
          <w:rFonts w:ascii="Arial" w:hAnsi="Arial" w:eastAsia="Arial" w:cs="Arial"/>
          <w:b w:val="0"/>
          <w:bCs w:val="0"/>
        </w:rPr>
        <w:t>(see</w:t>
      </w:r>
      <w:r w:rsidRPr="728B5894" w:rsidR="5D15AC16">
        <w:rPr>
          <w:rFonts w:ascii="Arial" w:hAnsi="Arial" w:eastAsia="Arial" w:cs="Arial"/>
          <w:b w:val="0"/>
          <w:bCs w:val="0"/>
        </w:rPr>
        <w:t xml:space="preserve"> fig.1) </w:t>
      </w:r>
      <w:r w:rsidRPr="728B5894" w:rsidR="3BF0ECBC">
        <w:rPr>
          <w:rFonts w:ascii="Arial" w:hAnsi="Arial" w:eastAsia="Arial" w:cs="Arial"/>
          <w:b w:val="0"/>
          <w:bCs w:val="0"/>
        </w:rPr>
        <w:t xml:space="preserve">(Waugh. </w:t>
      </w:r>
      <w:r w:rsidRPr="728B5894" w:rsidR="0539FCBE">
        <w:rPr>
          <w:rFonts w:ascii="Arial" w:hAnsi="Arial" w:eastAsia="Arial" w:cs="Arial"/>
          <w:b w:val="0"/>
          <w:bCs w:val="0"/>
        </w:rPr>
        <w:t>e</w:t>
      </w:r>
      <w:r w:rsidRPr="728B5894" w:rsidR="3BF0ECBC">
        <w:rPr>
          <w:rFonts w:ascii="Arial" w:hAnsi="Arial" w:eastAsia="Arial" w:cs="Arial"/>
          <w:b w:val="0"/>
          <w:bCs w:val="0"/>
        </w:rPr>
        <w:t>t al</w:t>
      </w:r>
      <w:r w:rsidRPr="728B5894" w:rsidR="54099558">
        <w:rPr>
          <w:rFonts w:ascii="Arial" w:hAnsi="Arial" w:eastAsia="Arial" w:cs="Arial"/>
          <w:b w:val="0"/>
          <w:bCs w:val="0"/>
        </w:rPr>
        <w:t>.</w:t>
      </w:r>
      <w:r w:rsidRPr="728B5894" w:rsidR="3BF0ECBC">
        <w:rPr>
          <w:rFonts w:ascii="Arial" w:hAnsi="Arial" w:eastAsia="Arial" w:cs="Arial"/>
          <w:b w:val="0"/>
          <w:bCs w:val="0"/>
        </w:rPr>
        <w:t>, 2018)</w:t>
      </w:r>
    </w:p>
    <w:p w:rsidR="234D0887" w:rsidP="728B5894" w:rsidRDefault="234D0887" w14:paraId="237FF48E" w14:textId="66E5E37B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34B2796" wp14:editId="79C42B2D">
                <wp:extent xmlns:wp="http://schemas.openxmlformats.org/drawingml/2006/wordprocessingDrawing" cx="4471670" cy="4338638"/>
                <wp:effectExtent xmlns:wp="http://schemas.openxmlformats.org/drawingml/2006/wordprocessingDrawing" l="0" t="0" r="24130" b="24130"/>
                <wp:docPr xmlns:wp="http://schemas.openxmlformats.org/drawingml/2006/wordprocessingDrawing" id="1760958080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4471670" cy="433863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>
                          <a:solidFill>
                            <a:srgbClr val="000000"/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EF0F97" w:rsidP="00EF0F97" w:rsidRDefault="00EF0F97">
                            <w:pPr>
                              <w:spacing w:line="276" w:lineRule="auto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kern w:val="0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lang w:val="en-US"/>
                              </w:rPr>
                              <w:t xml:space="preserve">Primary </w:t>
                            </w:r>
                          </w:p>
                          <w:p w:rsidR="00EF0F97" w:rsidP="00EF0F97" w:rsidRDefault="00EF0F97">
                            <w:pPr>
                              <w:spacing w:line="276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 Type 1 diabetes </w:t>
                            </w:r>
                          </w:p>
                          <w:p w:rsidR="00EF0F97" w:rsidP="00EF0F97" w:rsidRDefault="00EF0F97">
                            <w:pPr>
                              <w:spacing w:line="276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  Type 2 diabetes </w:t>
                            </w:r>
                          </w:p>
                          <w:p w:rsidR="00EF0F97" w:rsidP="00EF0F97" w:rsidRDefault="00EF0F97">
                            <w:pPr>
                              <w:spacing w:line="276" w:lineRule="auto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lang w:val="en-US"/>
                              </w:rPr>
                              <w:t xml:space="preserve">Secondary </w:t>
                            </w:r>
                          </w:p>
                          <w:p w:rsidR="00EF0F97" w:rsidP="00EF0F97" w:rsidRDefault="00EF0F97">
                            <w:pPr>
                              <w:spacing w:line="276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   Due to other situations, e.g.,</w:t>
                            </w:r>
                          </w:p>
                          <w:p w:rsidR="00EF0F97" w:rsidP="00EF0F97" w:rsidRDefault="00EF0F97">
                            <w:pPr>
                              <w:spacing w:line="276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   Drug therapy,e.g. corticosteroids.</w:t>
                            </w:r>
                          </w:p>
                          <w:p w:rsidR="00EF0F97" w:rsidP="00EF0F97" w:rsidRDefault="00EF0F97">
                            <w:pPr>
                              <w:spacing w:line="276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   Other endocrine disorders involving hormones that increase plasma glucose levels e.g. growth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hormones ,thyroid hormones,cortisol.  </w:t>
                            </w:r>
                          </w:p>
                          <w:p w:rsidR="00EF0F97" w:rsidP="00EF0F97" w:rsidRDefault="00EF0F97">
                            <w:pPr>
                              <w:spacing w:line="276" w:lineRule="auto"/>
                              <w:rPr>
                                <w:rFonts w:ascii="Arial" w:hAnsi="Arial" w:cs="Arial"/>
                                <w:i/>
                                <w:iCs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i/>
                                <w:iCs/>
                                <w:lang w:val="en-US"/>
                              </w:rPr>
                              <w:t xml:space="preserve">Gestational diabetes </w:t>
                            </w:r>
                          </w:p>
                          <w:p w:rsidR="00EF0F97" w:rsidP="00EF0F97" w:rsidRDefault="00EF0F97">
                            <w:pPr>
                              <w:spacing w:line="276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     Develops during pregnancy and may dissapear           after delivery , but often recurs in later life.</w:t>
                            </w:r>
                          </w:p>
                          <w:p w:rsidR="00EF0F97" w:rsidP="00EF0F97" w:rsidRDefault="00EF0F97">
                            <w:pPr>
                              <w:spacing w:line="276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    Associated with birth of heavier than normal and stillborn babbies , and deaths shortly after birth.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234D0887" w:rsidP="728B5894" w:rsidRDefault="234D0887" w14:paraId="6591D2DE" w14:textId="76130352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728B5894" w:rsidR="79C6B376">
        <w:rPr>
          <w:rFonts w:ascii="Arial" w:hAnsi="Arial" w:eastAsia="Arial" w:cs="Arial"/>
          <w:b w:val="0"/>
          <w:bCs w:val="0"/>
        </w:rPr>
        <w:t xml:space="preserve">Fig.1 </w:t>
      </w:r>
      <w:r w:rsidRPr="728B5894" w:rsidR="74621D3A">
        <w:rPr>
          <w:rFonts w:ascii="Arial" w:hAnsi="Arial" w:eastAsia="Arial" w:cs="Arial"/>
          <w:b w:val="0"/>
          <w:bCs w:val="0"/>
        </w:rPr>
        <w:t>(Waugh</w:t>
      </w:r>
      <w:r w:rsidRPr="728B5894" w:rsidR="74621D3A">
        <w:rPr>
          <w:rFonts w:ascii="Arial" w:hAnsi="Arial" w:eastAsia="Arial" w:cs="Arial"/>
          <w:b w:val="0"/>
          <w:bCs w:val="0"/>
        </w:rPr>
        <w:t>. et al., 2018)</w:t>
      </w:r>
    </w:p>
    <w:p w:rsidR="234D0887" w:rsidP="728B5894" w:rsidRDefault="234D0887" w14:paraId="72A233CB" w14:textId="12588E4F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</w:rPr>
      </w:pPr>
    </w:p>
    <w:p w:rsidR="234D0887" w:rsidP="728B5894" w:rsidRDefault="234D0887" w14:paraId="07841B5D" w14:textId="41CDE788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728B5894" w:rsidR="11519B7A">
        <w:rPr>
          <w:rFonts w:ascii="Arial" w:hAnsi="Arial" w:eastAsia="Arial" w:cs="Arial"/>
          <w:b w:val="1"/>
          <w:bCs w:val="1"/>
        </w:rPr>
        <w:t>Risk factors</w:t>
      </w:r>
      <w:r w:rsidRPr="728B5894" w:rsidR="11519B7A">
        <w:rPr>
          <w:rFonts w:ascii="Arial" w:hAnsi="Arial" w:eastAsia="Arial" w:cs="Arial"/>
          <w:b w:val="0"/>
          <w:bCs w:val="0"/>
        </w:rPr>
        <w:t xml:space="preserve"> </w:t>
      </w:r>
    </w:p>
    <w:p w:rsidR="234D0887" w:rsidP="234D0887" w:rsidRDefault="234D0887" w14:paraId="42E4567A" w14:textId="5F1B6F5C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728B5894" w:rsidR="74A4DA2A">
        <w:rPr>
          <w:rFonts w:ascii="Arial" w:hAnsi="Arial" w:eastAsia="Arial" w:cs="Arial"/>
          <w:b w:val="0"/>
          <w:bCs w:val="0"/>
        </w:rPr>
        <w:t>Type 1</w:t>
      </w:r>
      <w:r w:rsidRPr="728B5894" w:rsidR="361176E0">
        <w:rPr>
          <w:rFonts w:ascii="Arial" w:hAnsi="Arial" w:eastAsia="Arial" w:cs="Arial"/>
          <w:b w:val="0"/>
          <w:bCs w:val="0"/>
        </w:rPr>
        <w:t xml:space="preserve"> is typically diagnosed in childhood but can occur at any age and is not preventable.</w:t>
      </w:r>
    </w:p>
    <w:p w:rsidR="234D0887" w:rsidP="728B5894" w:rsidRDefault="234D0887" w14:paraId="620AB631" w14:textId="24C1289F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2BC2D7EC" w:rsidR="361176E0">
        <w:rPr>
          <w:rFonts w:ascii="Arial" w:hAnsi="Arial" w:eastAsia="Arial" w:cs="Arial"/>
          <w:b w:val="0"/>
          <w:bCs w:val="0"/>
        </w:rPr>
        <w:t xml:space="preserve">Type 2 </w:t>
      </w:r>
      <w:r w:rsidRPr="2BC2D7EC" w:rsidR="551BA2B2">
        <w:rPr>
          <w:rFonts w:ascii="Arial" w:hAnsi="Arial" w:eastAsia="Arial" w:cs="Arial"/>
          <w:b w:val="0"/>
          <w:bCs w:val="0"/>
        </w:rPr>
        <w:t>diabetes is</w:t>
      </w:r>
      <w:r w:rsidRPr="2BC2D7EC" w:rsidR="361176E0">
        <w:rPr>
          <w:rFonts w:ascii="Arial" w:hAnsi="Arial" w:eastAsia="Arial" w:cs="Arial"/>
          <w:b w:val="0"/>
          <w:bCs w:val="0"/>
        </w:rPr>
        <w:t xml:space="preserve"> influenced by various risk factors that can be addressed th</w:t>
      </w:r>
      <w:r w:rsidRPr="2BC2D7EC" w:rsidR="484C4045">
        <w:rPr>
          <w:rFonts w:ascii="Arial" w:hAnsi="Arial" w:eastAsia="Arial" w:cs="Arial"/>
          <w:b w:val="0"/>
          <w:bCs w:val="0"/>
        </w:rPr>
        <w:t xml:space="preserve">rough lifestyle </w:t>
      </w:r>
      <w:r w:rsidRPr="2BC2D7EC" w:rsidR="4ACD3084">
        <w:rPr>
          <w:rFonts w:ascii="Arial" w:hAnsi="Arial" w:eastAsia="Arial" w:cs="Arial"/>
          <w:b w:val="0"/>
          <w:bCs w:val="0"/>
        </w:rPr>
        <w:t xml:space="preserve">modification. Obesity stands out as a significant </w:t>
      </w:r>
      <w:r w:rsidRPr="2BC2D7EC" w:rsidR="6DE0A14B">
        <w:rPr>
          <w:rFonts w:ascii="Arial" w:hAnsi="Arial" w:eastAsia="Arial" w:cs="Arial"/>
          <w:b w:val="0"/>
          <w:bCs w:val="0"/>
        </w:rPr>
        <w:t>contributor,</w:t>
      </w:r>
      <w:r w:rsidRPr="2BC2D7EC" w:rsidR="4ACD3084">
        <w:rPr>
          <w:rFonts w:ascii="Arial" w:hAnsi="Arial" w:eastAsia="Arial" w:cs="Arial"/>
          <w:b w:val="0"/>
          <w:bCs w:val="0"/>
        </w:rPr>
        <w:t xml:space="preserve"> particularly excess fat around the </w:t>
      </w:r>
      <w:r w:rsidRPr="2BC2D7EC" w:rsidR="04C7C50B">
        <w:rPr>
          <w:rFonts w:ascii="Arial" w:hAnsi="Arial" w:eastAsia="Arial" w:cs="Arial"/>
          <w:b w:val="0"/>
          <w:bCs w:val="0"/>
        </w:rPr>
        <w:t>abdomen, which</w:t>
      </w:r>
      <w:r w:rsidRPr="2BC2D7EC" w:rsidR="4ACD3084">
        <w:rPr>
          <w:rFonts w:ascii="Arial" w:hAnsi="Arial" w:eastAsia="Arial" w:cs="Arial"/>
          <w:b w:val="0"/>
          <w:bCs w:val="0"/>
        </w:rPr>
        <w:t xml:space="preserve"> leads to </w:t>
      </w:r>
      <w:r w:rsidRPr="2BC2D7EC" w:rsidR="5E083C6A">
        <w:rPr>
          <w:rFonts w:ascii="Arial" w:hAnsi="Arial" w:eastAsia="Arial" w:cs="Arial"/>
          <w:b w:val="0"/>
          <w:bCs w:val="0"/>
        </w:rPr>
        <w:t>insulin resistance.</w:t>
      </w:r>
      <w:r w:rsidRPr="2BC2D7EC" w:rsidR="7639F22B">
        <w:rPr>
          <w:rFonts w:ascii="Arial" w:hAnsi="Arial" w:eastAsia="Arial" w:cs="Arial"/>
          <w:b w:val="0"/>
          <w:bCs w:val="0"/>
        </w:rPr>
        <w:t xml:space="preserve"> </w:t>
      </w:r>
      <w:r w:rsidRPr="2BC2D7EC" w:rsidR="2B07CB4C">
        <w:rPr>
          <w:rFonts w:ascii="Arial" w:hAnsi="Arial" w:eastAsia="Arial" w:cs="Arial"/>
          <w:b w:val="0"/>
          <w:bCs w:val="0"/>
        </w:rPr>
        <w:t xml:space="preserve">Additionally, a sedentary lifestyle </w:t>
      </w:r>
      <w:r w:rsidRPr="2BC2D7EC" w:rsidR="2B07CB4C">
        <w:rPr>
          <w:rFonts w:ascii="Arial" w:hAnsi="Arial" w:eastAsia="Arial" w:cs="Arial"/>
          <w:b w:val="0"/>
          <w:bCs w:val="0"/>
        </w:rPr>
        <w:t>exacerbates</w:t>
      </w:r>
      <w:r w:rsidRPr="2BC2D7EC" w:rsidR="2B07CB4C">
        <w:rPr>
          <w:rFonts w:ascii="Arial" w:hAnsi="Arial" w:eastAsia="Arial" w:cs="Arial"/>
          <w:b w:val="0"/>
          <w:bCs w:val="0"/>
        </w:rPr>
        <w:t xml:space="preserve"> this risk; lack of physical activi</w:t>
      </w:r>
      <w:r w:rsidRPr="2BC2D7EC" w:rsidR="6B0DE976">
        <w:rPr>
          <w:rFonts w:ascii="Arial" w:hAnsi="Arial" w:eastAsia="Arial" w:cs="Arial"/>
          <w:b w:val="0"/>
          <w:bCs w:val="0"/>
        </w:rPr>
        <w:t xml:space="preserve">ty can lead to weight gain and decreased insulin </w:t>
      </w:r>
      <w:r w:rsidRPr="2BC2D7EC" w:rsidR="1E8E013B">
        <w:rPr>
          <w:rFonts w:ascii="Arial" w:hAnsi="Arial" w:eastAsia="Arial" w:cs="Arial"/>
          <w:b w:val="0"/>
          <w:bCs w:val="0"/>
        </w:rPr>
        <w:t>sensitivity. Another</w:t>
      </w:r>
      <w:r w:rsidRPr="2BC2D7EC" w:rsidR="6B0DE976">
        <w:rPr>
          <w:rFonts w:ascii="Arial" w:hAnsi="Arial" w:eastAsia="Arial" w:cs="Arial"/>
          <w:b w:val="0"/>
          <w:bCs w:val="0"/>
        </w:rPr>
        <w:t xml:space="preserve"> critical risk fac</w:t>
      </w:r>
      <w:r w:rsidRPr="2BC2D7EC" w:rsidR="63A2F3B0">
        <w:rPr>
          <w:rFonts w:ascii="Arial" w:hAnsi="Arial" w:eastAsia="Arial" w:cs="Arial"/>
          <w:b w:val="0"/>
          <w:bCs w:val="0"/>
        </w:rPr>
        <w:t xml:space="preserve">tor is family history. Genetics play a vital role in the risk of developing </w:t>
      </w:r>
      <w:r w:rsidRPr="2BC2D7EC" w:rsidR="5892D6E1">
        <w:rPr>
          <w:rFonts w:ascii="Arial" w:hAnsi="Arial" w:eastAsia="Arial" w:cs="Arial"/>
          <w:b w:val="0"/>
          <w:bCs w:val="0"/>
        </w:rPr>
        <w:t>T</w:t>
      </w:r>
      <w:r w:rsidRPr="2BC2D7EC" w:rsidR="63A2F3B0">
        <w:rPr>
          <w:rFonts w:ascii="Arial" w:hAnsi="Arial" w:eastAsia="Arial" w:cs="Arial"/>
          <w:b w:val="0"/>
          <w:bCs w:val="0"/>
        </w:rPr>
        <w:t xml:space="preserve">ype 2 </w:t>
      </w:r>
      <w:r w:rsidRPr="2BC2D7EC" w:rsidR="7B05317E">
        <w:rPr>
          <w:rFonts w:ascii="Arial" w:hAnsi="Arial" w:eastAsia="Arial" w:cs="Arial"/>
          <w:b w:val="0"/>
          <w:bCs w:val="0"/>
        </w:rPr>
        <w:t>diabetes,</w:t>
      </w:r>
      <w:r w:rsidRPr="2BC2D7EC" w:rsidR="63A2F3B0">
        <w:rPr>
          <w:rFonts w:ascii="Arial" w:hAnsi="Arial" w:eastAsia="Arial" w:cs="Arial"/>
          <w:b w:val="0"/>
          <w:bCs w:val="0"/>
        </w:rPr>
        <w:t xml:space="preserve"> as individuals with</w:t>
      </w:r>
      <w:r w:rsidRPr="2BC2D7EC" w:rsidR="3062CBA7">
        <w:rPr>
          <w:rFonts w:ascii="Arial" w:hAnsi="Arial" w:eastAsia="Arial" w:cs="Arial"/>
          <w:b w:val="0"/>
          <w:bCs w:val="0"/>
        </w:rPr>
        <w:t xml:space="preserve"> a family history of the condition are more likely to experience similar challenges. Age is also a significant </w:t>
      </w:r>
      <w:r w:rsidRPr="2BC2D7EC" w:rsidR="318E97D3">
        <w:rPr>
          <w:rFonts w:ascii="Arial" w:hAnsi="Arial" w:eastAsia="Arial" w:cs="Arial"/>
          <w:b w:val="0"/>
          <w:bCs w:val="0"/>
        </w:rPr>
        <w:t>factor; the risk increases after 45 years</w:t>
      </w:r>
      <w:r w:rsidRPr="2BC2D7EC" w:rsidR="02294298">
        <w:rPr>
          <w:rFonts w:ascii="Arial" w:hAnsi="Arial" w:eastAsia="Arial" w:cs="Arial"/>
          <w:b w:val="0"/>
          <w:bCs w:val="0"/>
        </w:rPr>
        <w:t xml:space="preserve">. A poor diet is also one of the risk factors as a poor diet can lead to obesity and insulin </w:t>
      </w:r>
      <w:r w:rsidRPr="2BC2D7EC" w:rsidR="1785D9DD">
        <w:rPr>
          <w:rFonts w:ascii="Arial" w:hAnsi="Arial" w:eastAsia="Arial" w:cs="Arial"/>
          <w:b w:val="0"/>
          <w:bCs w:val="0"/>
        </w:rPr>
        <w:t>resistance. Other</w:t>
      </w:r>
      <w:r w:rsidRPr="2BC2D7EC" w:rsidR="19F4ED1D">
        <w:rPr>
          <w:rFonts w:ascii="Arial" w:hAnsi="Arial" w:eastAsia="Arial" w:cs="Arial"/>
          <w:b w:val="0"/>
          <w:bCs w:val="0"/>
        </w:rPr>
        <w:t xml:space="preserve"> risk factors </w:t>
      </w:r>
      <w:r w:rsidRPr="2BC2D7EC" w:rsidR="70C7F4FB">
        <w:rPr>
          <w:rFonts w:ascii="Arial" w:hAnsi="Arial" w:eastAsia="Arial" w:cs="Arial"/>
          <w:b w:val="0"/>
          <w:bCs w:val="0"/>
        </w:rPr>
        <w:t>are</w:t>
      </w:r>
      <w:r w:rsidRPr="2BC2D7EC" w:rsidR="2D0031DF">
        <w:rPr>
          <w:rFonts w:ascii="Arial" w:hAnsi="Arial" w:eastAsia="Arial" w:cs="Arial"/>
          <w:b w:val="0"/>
          <w:bCs w:val="0"/>
        </w:rPr>
        <w:t xml:space="preserve"> high blood pressure, gestational </w:t>
      </w:r>
      <w:r w:rsidRPr="2BC2D7EC" w:rsidR="75FFEC52">
        <w:rPr>
          <w:rFonts w:ascii="Arial" w:hAnsi="Arial" w:eastAsia="Arial" w:cs="Arial"/>
          <w:b w:val="0"/>
          <w:bCs w:val="0"/>
        </w:rPr>
        <w:t>diabetes,</w:t>
      </w:r>
      <w:r w:rsidRPr="2BC2D7EC" w:rsidR="2D0031DF">
        <w:rPr>
          <w:rFonts w:ascii="Arial" w:hAnsi="Arial" w:eastAsia="Arial" w:cs="Arial"/>
          <w:b w:val="0"/>
          <w:bCs w:val="0"/>
        </w:rPr>
        <w:t xml:space="preserve"> </w:t>
      </w:r>
      <w:r w:rsidRPr="2BC2D7EC" w:rsidR="3DB055F7">
        <w:rPr>
          <w:rFonts w:ascii="Arial" w:hAnsi="Arial" w:eastAsia="Arial" w:cs="Arial"/>
          <w:b w:val="0"/>
          <w:bCs w:val="0"/>
        </w:rPr>
        <w:t>ethnicity</w:t>
      </w:r>
      <w:r w:rsidRPr="2BC2D7EC" w:rsidR="2D0031DF">
        <w:rPr>
          <w:rFonts w:ascii="Arial" w:hAnsi="Arial" w:eastAsia="Arial" w:cs="Arial"/>
          <w:b w:val="0"/>
          <w:bCs w:val="0"/>
        </w:rPr>
        <w:t xml:space="preserve"> </w:t>
      </w:r>
      <w:r w:rsidRPr="2BC2D7EC" w:rsidR="4B14982E">
        <w:rPr>
          <w:rFonts w:ascii="Arial" w:hAnsi="Arial" w:eastAsia="Arial" w:cs="Arial"/>
          <w:b w:val="0"/>
          <w:bCs w:val="0"/>
        </w:rPr>
        <w:t>with certain groups (African American, Hispanic American</w:t>
      </w:r>
      <w:r w:rsidRPr="2BC2D7EC" w:rsidR="766DBBD6">
        <w:rPr>
          <w:rFonts w:ascii="Arial" w:hAnsi="Arial" w:eastAsia="Arial" w:cs="Arial"/>
          <w:b w:val="0"/>
          <w:bCs w:val="0"/>
        </w:rPr>
        <w:t xml:space="preserve">s, and Native Americans) show a higher </w:t>
      </w:r>
      <w:r w:rsidRPr="2BC2D7EC" w:rsidR="6C2D2AD7">
        <w:rPr>
          <w:rFonts w:ascii="Arial" w:hAnsi="Arial" w:eastAsia="Arial" w:cs="Arial"/>
          <w:b w:val="0"/>
          <w:bCs w:val="0"/>
        </w:rPr>
        <w:t>incidence of Type 2 diabetes and lastly smoking that not only affects overall health but also incre</w:t>
      </w:r>
      <w:r w:rsidRPr="2BC2D7EC" w:rsidR="3A143C11">
        <w:rPr>
          <w:rFonts w:ascii="Arial" w:hAnsi="Arial" w:eastAsia="Arial" w:cs="Arial"/>
          <w:b w:val="0"/>
          <w:bCs w:val="0"/>
        </w:rPr>
        <w:t xml:space="preserve">ases the likelihood of developing </w:t>
      </w:r>
      <w:r w:rsidRPr="2BC2D7EC" w:rsidR="164C9787">
        <w:rPr>
          <w:rFonts w:ascii="Arial" w:hAnsi="Arial" w:eastAsia="Arial" w:cs="Arial"/>
          <w:b w:val="0"/>
          <w:bCs w:val="0"/>
        </w:rPr>
        <w:t>diabetes.</w:t>
      </w:r>
    </w:p>
    <w:p w:rsidR="234D0887" w:rsidP="234D0887" w:rsidRDefault="234D0887" w14:paraId="1D981250" w14:textId="090AF5B8">
      <w:pPr>
        <w:pStyle w:val="Normal"/>
        <w:spacing w:after="0" w:afterAutospacing="off" w:line="360" w:lineRule="auto"/>
      </w:pPr>
      <w:r w:rsidR="3A143C11">
        <w:drawing>
          <wp:inline wp14:editId="0C9312DC" wp14:anchorId="32B68C4D">
            <wp:extent cx="5724525" cy="3371850"/>
            <wp:effectExtent l="0" t="0" r="0" b="0"/>
            <wp:docPr id="16498929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9892951" name="Picture 1649892951"/>
                    <pic:cNvPicPr/>
                  </pic:nvPicPr>
                  <pic:blipFill>
                    <a:blip xmlns:r="http://schemas.openxmlformats.org/officeDocument/2006/relationships" r:embed="rId13093845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90106D8">
        <w:rPr/>
        <w:t xml:space="preserve">Fig.2 </w:t>
      </w:r>
      <w:r w:rsidRPr="728B5894" w:rsidR="5A30E59B">
        <w:rPr>
          <w:rFonts w:ascii="Arial" w:hAnsi="Arial" w:eastAsia="Arial" w:cs="Arial"/>
          <w:noProof w:val="0"/>
          <w:sz w:val="16"/>
          <w:szCs w:val="16"/>
          <w:lang w:val="en-GB"/>
        </w:rPr>
        <w:t>https://www.researchgate.net/figure/Risk-factors-associated-with-Diabetes-Mellitus_fig3_375892560</w:t>
      </w:r>
    </w:p>
    <w:p w:rsidR="234D0887" w:rsidP="234D0887" w:rsidRDefault="234D0887" w14:paraId="3E1719F7" w14:textId="19D6BCE0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234D0887" w:rsidP="234D0887" w:rsidRDefault="234D0887" w14:paraId="5168BFED" w14:textId="57EB9A42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2BC2D7EC" w:rsidP="2BC2D7EC" w:rsidRDefault="2BC2D7EC" w14:paraId="1451FD42" w14:textId="641A8E9B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2BC2D7EC" w:rsidP="2BC2D7EC" w:rsidRDefault="2BC2D7EC" w14:paraId="4DC5D005" w14:textId="4EA6F712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2BC2D7EC" w:rsidP="2BC2D7EC" w:rsidRDefault="2BC2D7EC" w14:paraId="117E9639" w14:textId="21A6B8BA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7C9B6022" w:rsidP="2BC2D7EC" w:rsidRDefault="7C9B6022" w14:paraId="3BE2CAB4" w14:textId="142956D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BC2D7EC" w:rsidR="5D9DF248">
        <w:rPr>
          <w:rFonts w:ascii="Arial" w:hAnsi="Arial" w:eastAsia="Arial" w:cs="Arial"/>
          <w:b w:val="1"/>
          <w:bCs w:val="1"/>
          <w:sz w:val="24"/>
          <w:szCs w:val="24"/>
        </w:rPr>
        <w:t>2.Blood Sugar Regulation</w:t>
      </w:r>
    </w:p>
    <w:p w:rsidR="40859B38" w:rsidP="2BC2D7EC" w:rsidRDefault="40859B38" w14:paraId="760873FD" w14:textId="30B15E9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024158A6">
        <w:rPr>
          <w:rFonts w:ascii="Arial" w:hAnsi="Arial" w:eastAsia="Arial" w:cs="Arial"/>
          <w:b w:val="0"/>
          <w:bCs w:val="0"/>
        </w:rPr>
        <w:t xml:space="preserve">Blood sugar levels are </w:t>
      </w:r>
      <w:r w:rsidRPr="2BC2D7EC" w:rsidR="024158A6">
        <w:rPr>
          <w:rFonts w:ascii="Arial" w:hAnsi="Arial" w:eastAsia="Arial" w:cs="Arial"/>
          <w:b w:val="0"/>
          <w:bCs w:val="0"/>
        </w:rPr>
        <w:t>maintained</w:t>
      </w:r>
      <w:r w:rsidRPr="2BC2D7EC" w:rsidR="024158A6">
        <w:rPr>
          <w:rFonts w:ascii="Arial" w:hAnsi="Arial" w:eastAsia="Arial" w:cs="Arial"/>
          <w:b w:val="0"/>
          <w:bCs w:val="0"/>
        </w:rPr>
        <w:t xml:space="preserve"> within a safe range </w:t>
      </w:r>
      <w:r w:rsidRPr="2BC2D7EC" w:rsidR="422ADD76">
        <w:rPr>
          <w:rFonts w:ascii="Arial" w:hAnsi="Arial" w:eastAsia="Arial" w:cs="Arial"/>
          <w:b w:val="0"/>
          <w:bCs w:val="0"/>
        </w:rPr>
        <w:t>through</w:t>
      </w:r>
      <w:r w:rsidRPr="2BC2D7EC" w:rsidR="024158A6">
        <w:rPr>
          <w:rFonts w:ascii="Arial" w:hAnsi="Arial" w:eastAsia="Arial" w:cs="Arial"/>
          <w:b w:val="0"/>
          <w:bCs w:val="0"/>
        </w:rPr>
        <w:t xml:space="preserve"> a series of hormonal and metabolic processes. The </w:t>
      </w:r>
      <w:r w:rsidRPr="2BC2D7EC" w:rsidR="11B2143B">
        <w:rPr>
          <w:rFonts w:ascii="Arial" w:hAnsi="Arial" w:eastAsia="Arial" w:cs="Arial"/>
          <w:b w:val="0"/>
          <w:bCs w:val="0"/>
        </w:rPr>
        <w:t xml:space="preserve">pancreas plays a critical role by producing insulin </w:t>
      </w:r>
      <w:r w:rsidRPr="2BC2D7EC" w:rsidR="02A77101">
        <w:rPr>
          <w:rFonts w:ascii="Arial" w:hAnsi="Arial" w:eastAsia="Arial" w:cs="Arial"/>
          <w:b w:val="0"/>
          <w:bCs w:val="0"/>
        </w:rPr>
        <w:t xml:space="preserve">and </w:t>
      </w:r>
      <w:r w:rsidRPr="2BC2D7EC" w:rsidR="0308BEFB">
        <w:rPr>
          <w:rFonts w:ascii="Arial" w:hAnsi="Arial" w:eastAsia="Arial" w:cs="Arial"/>
          <w:b w:val="0"/>
          <w:bCs w:val="0"/>
        </w:rPr>
        <w:t>glucagon. When</w:t>
      </w:r>
      <w:r w:rsidRPr="2BC2D7EC" w:rsidR="02A77101">
        <w:rPr>
          <w:rFonts w:ascii="Arial" w:hAnsi="Arial" w:eastAsia="Arial" w:cs="Arial"/>
          <w:b w:val="0"/>
          <w:bCs w:val="0"/>
        </w:rPr>
        <w:t xml:space="preserve"> blood glucose level rise, such as after eating, betta cells in the pancreas release insulin. Insulin </w:t>
      </w:r>
      <w:r w:rsidRPr="2BC2D7EC" w:rsidR="02A77101">
        <w:rPr>
          <w:rFonts w:ascii="Arial" w:hAnsi="Arial" w:eastAsia="Arial" w:cs="Arial"/>
          <w:b w:val="0"/>
          <w:bCs w:val="0"/>
        </w:rPr>
        <w:t>facilitates</w:t>
      </w:r>
      <w:r w:rsidRPr="2BC2D7EC" w:rsidR="02A77101">
        <w:rPr>
          <w:rFonts w:ascii="Arial" w:hAnsi="Arial" w:eastAsia="Arial" w:cs="Arial"/>
          <w:b w:val="0"/>
          <w:bCs w:val="0"/>
        </w:rPr>
        <w:t xml:space="preserve"> the uptake </w:t>
      </w:r>
      <w:r w:rsidRPr="2BC2D7EC" w:rsidR="57FC13CE">
        <w:rPr>
          <w:rFonts w:ascii="Arial" w:hAnsi="Arial" w:eastAsia="Arial" w:cs="Arial"/>
          <w:b w:val="0"/>
          <w:bCs w:val="0"/>
        </w:rPr>
        <w:t xml:space="preserve">of glucose by cells, particularly in muscle and adipose tissues, and promotes the storage of excess </w:t>
      </w:r>
      <w:r w:rsidRPr="2BC2D7EC" w:rsidR="305D0371">
        <w:rPr>
          <w:rFonts w:ascii="Arial" w:hAnsi="Arial" w:eastAsia="Arial" w:cs="Arial"/>
          <w:b w:val="0"/>
          <w:bCs w:val="0"/>
        </w:rPr>
        <w:t>glucose as glycogen in the liver (</w:t>
      </w:r>
      <w:r w:rsidRPr="2BC2D7EC" w:rsidR="54CC328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Nair&amp; Peate, 2011).</w:t>
      </w:r>
    </w:p>
    <w:p w:rsidR="40859B38" w:rsidP="2BC2D7EC" w:rsidRDefault="40859B38" w14:paraId="37980CBC" w14:textId="55780B5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2BC2D7EC" w:rsidR="56180064">
        <w:rPr>
          <w:rFonts w:ascii="Arial" w:hAnsi="Arial" w:eastAsia="Arial" w:cs="Arial"/>
          <w:b w:val="0"/>
          <w:bCs w:val="0"/>
        </w:rPr>
        <w:t xml:space="preserve">On the other hand, when blood sugar levels fall, alpha cells in the pancreas secrete glucagon, which stimulates the liver to convert </w:t>
      </w:r>
      <w:r w:rsidRPr="2BC2D7EC" w:rsidR="6C2CE943">
        <w:rPr>
          <w:rFonts w:ascii="Arial" w:hAnsi="Arial" w:eastAsia="Arial" w:cs="Arial"/>
          <w:b w:val="0"/>
          <w:bCs w:val="0"/>
        </w:rPr>
        <w:t xml:space="preserve">glycogen back into glucose, releasing it into the bloodstream </w:t>
      </w:r>
      <w:r w:rsidRPr="2BC2D7EC" w:rsidR="1CAB3170">
        <w:rPr>
          <w:rFonts w:ascii="Arial" w:hAnsi="Arial" w:eastAsia="Arial" w:cs="Arial"/>
          <w:b w:val="0"/>
          <w:bCs w:val="0"/>
        </w:rPr>
        <w:t>(</w:t>
      </w:r>
      <w:r w:rsidRPr="2BC2D7EC" w:rsidR="32134BA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(Scanlon &amp; Sander, 2019)</w:t>
      </w:r>
      <w:r w:rsidRPr="2BC2D7EC" w:rsidR="2D237524">
        <w:rPr>
          <w:rFonts w:ascii="Arial" w:hAnsi="Arial" w:eastAsia="Arial" w:cs="Arial"/>
          <w:b w:val="0"/>
          <w:bCs w:val="0"/>
        </w:rPr>
        <w:t>.</w:t>
      </w:r>
    </w:p>
    <w:p w:rsidR="40859B38" w:rsidP="2BC2D7EC" w:rsidRDefault="40859B38" w14:paraId="27EEE9F1" w14:textId="5C041BB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2BC2D7EC" w:rsidR="74C41DAC">
        <w:rPr>
          <w:rFonts w:ascii="Arial" w:hAnsi="Arial" w:eastAsia="Arial" w:cs="Arial"/>
          <w:b w:val="0"/>
          <w:bCs w:val="0"/>
        </w:rPr>
        <w:t xml:space="preserve">Additionally other hormones like cortisol and epinephrine can influence glucose levels, particularly during stress or </w:t>
      </w:r>
      <w:r w:rsidRPr="2BC2D7EC" w:rsidR="7BDA7C06">
        <w:rPr>
          <w:rFonts w:ascii="Arial" w:hAnsi="Arial" w:eastAsia="Arial" w:cs="Arial"/>
          <w:b w:val="0"/>
          <w:bCs w:val="0"/>
        </w:rPr>
        <w:t>fasting, by</w:t>
      </w:r>
      <w:r w:rsidRPr="2BC2D7EC" w:rsidR="74C41DAC">
        <w:rPr>
          <w:rFonts w:ascii="Arial" w:hAnsi="Arial" w:eastAsia="Arial" w:cs="Arial"/>
          <w:b w:val="0"/>
          <w:bCs w:val="0"/>
        </w:rPr>
        <w:t xml:space="preserve"> promoting gluconeogenesis, and inhibiting insulin action </w:t>
      </w:r>
      <w:r w:rsidRPr="2BC2D7EC" w:rsidR="0F5D885F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(Tucker, 2015</w:t>
      </w:r>
      <w:r w:rsidRPr="2BC2D7EC" w:rsidR="539D26D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).</w:t>
      </w:r>
      <w:r w:rsidRPr="2BC2D7EC" w:rsidR="349FF58D">
        <w:rPr>
          <w:rFonts w:ascii="Arial" w:hAnsi="Arial" w:eastAsia="Arial" w:cs="Arial"/>
          <w:b w:val="0"/>
          <w:bCs w:val="0"/>
        </w:rPr>
        <w:t xml:space="preserve"> This intricate balance ensures that blood sugar leve</w:t>
      </w:r>
      <w:r w:rsidRPr="2BC2D7EC" w:rsidR="6F47FF6E">
        <w:rPr>
          <w:rFonts w:ascii="Arial" w:hAnsi="Arial" w:eastAsia="Arial" w:cs="Arial"/>
          <w:b w:val="0"/>
          <w:bCs w:val="0"/>
        </w:rPr>
        <w:t xml:space="preserve">ls </w:t>
      </w:r>
      <w:r w:rsidRPr="2BC2D7EC" w:rsidR="6F47FF6E">
        <w:rPr>
          <w:rFonts w:ascii="Arial" w:hAnsi="Arial" w:eastAsia="Arial" w:cs="Arial"/>
          <w:b w:val="0"/>
          <w:bCs w:val="0"/>
        </w:rPr>
        <w:t>remain</w:t>
      </w:r>
      <w:r w:rsidRPr="2BC2D7EC" w:rsidR="6F47FF6E">
        <w:rPr>
          <w:rFonts w:ascii="Arial" w:hAnsi="Arial" w:eastAsia="Arial" w:cs="Arial"/>
          <w:b w:val="0"/>
          <w:bCs w:val="0"/>
        </w:rPr>
        <w:t xml:space="preserve"> </w:t>
      </w:r>
      <w:bookmarkStart w:name="_Int_F0240pDM" w:id="1849660085"/>
      <w:r w:rsidRPr="2BC2D7EC" w:rsidR="6F47FF6E">
        <w:rPr>
          <w:rFonts w:ascii="Arial" w:hAnsi="Arial" w:eastAsia="Arial" w:cs="Arial"/>
          <w:b w:val="0"/>
          <w:bCs w:val="0"/>
        </w:rPr>
        <w:t>stable ,meeting</w:t>
      </w:r>
      <w:bookmarkEnd w:id="1849660085"/>
      <w:r w:rsidRPr="2BC2D7EC" w:rsidR="6F47FF6E">
        <w:rPr>
          <w:rFonts w:ascii="Arial" w:hAnsi="Arial" w:eastAsia="Arial" w:cs="Arial"/>
          <w:b w:val="0"/>
          <w:bCs w:val="0"/>
        </w:rPr>
        <w:t xml:space="preserve"> the body’s energy needs while preventing complications associated with </w:t>
      </w:r>
      <w:r w:rsidRPr="2BC2D7EC" w:rsidR="631C6413">
        <w:rPr>
          <w:rFonts w:ascii="Arial" w:hAnsi="Arial" w:eastAsia="Arial" w:cs="Arial"/>
          <w:b w:val="0"/>
          <w:bCs w:val="0"/>
        </w:rPr>
        <w:t>hyperglycaemia</w:t>
      </w:r>
      <w:r w:rsidRPr="2BC2D7EC" w:rsidR="6F47FF6E">
        <w:rPr>
          <w:rFonts w:ascii="Arial" w:hAnsi="Arial" w:eastAsia="Arial" w:cs="Arial"/>
          <w:b w:val="0"/>
          <w:bCs w:val="0"/>
        </w:rPr>
        <w:t xml:space="preserve"> or </w:t>
      </w:r>
      <w:r w:rsidRPr="2BC2D7EC" w:rsidR="4C30780E">
        <w:rPr>
          <w:rFonts w:ascii="Arial" w:hAnsi="Arial" w:eastAsia="Arial" w:cs="Arial"/>
          <w:b w:val="0"/>
          <w:bCs w:val="0"/>
        </w:rPr>
        <w:t>hypoglycaemia</w:t>
      </w:r>
      <w:r w:rsidRPr="2BC2D7EC" w:rsidR="6F47FF6E">
        <w:rPr>
          <w:rFonts w:ascii="Arial" w:hAnsi="Arial" w:eastAsia="Arial" w:cs="Arial"/>
          <w:b w:val="0"/>
          <w:bCs w:val="0"/>
        </w:rPr>
        <w:t xml:space="preserve"> </w:t>
      </w:r>
      <w:r w:rsidRPr="2BC2D7EC" w:rsidR="78432686">
        <w:rPr>
          <w:rFonts w:ascii="Arial" w:hAnsi="Arial" w:eastAsia="Arial" w:cs="Arial"/>
          <w:b w:val="0"/>
          <w:bCs w:val="0"/>
        </w:rPr>
        <w:t>(Odya,2018).</w:t>
      </w:r>
    </w:p>
    <w:p w:rsidR="40859B38" w:rsidP="2BC2D7EC" w:rsidRDefault="40859B38" w14:paraId="5CFCA6EC" w14:textId="6F934774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40859B38" w:rsidP="2BC2D7EC" w:rsidRDefault="40859B38" w14:paraId="57ECF528" w14:textId="6D00745F">
      <w:pPr>
        <w:pStyle w:val="Normal"/>
        <w:spacing w:before="0" w:beforeAutospacing="off" w:after="0" w:afterAutospacing="off" w:line="360" w:lineRule="auto"/>
      </w:pPr>
      <w:r w:rsidR="78432686">
        <w:drawing>
          <wp:inline wp14:editId="2C693FC3" wp14:anchorId="714632A8">
            <wp:extent cx="4105275" cy="5038725"/>
            <wp:effectExtent l="0" t="0" r="0" b="0"/>
            <wp:docPr id="12455926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45592660" name="Picture 1245592660"/>
                    <pic:cNvPicPr/>
                  </pic:nvPicPr>
                  <pic:blipFill>
                    <a:blip xmlns:r="http://schemas.openxmlformats.org/officeDocument/2006/relationships" r:embed="rId2981578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105275" cy="503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859B38" w:rsidP="2BC2D7EC" w:rsidRDefault="40859B38" w14:paraId="4136CBB2" w14:textId="1DEFF1F7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16"/>
          <w:szCs w:val="16"/>
          <w:lang w:val="en-GB"/>
        </w:rPr>
      </w:pPr>
      <w:r w:rsidRPr="2BC2D7EC" w:rsidR="78432686">
        <w:rPr>
          <w:rFonts w:ascii="Arial" w:hAnsi="Arial" w:eastAsia="Arial" w:cs="Arial"/>
          <w:b w:val="0"/>
          <w:bCs w:val="0"/>
        </w:rPr>
        <w:t xml:space="preserve">Fig.3 </w:t>
      </w:r>
      <w:hyperlink r:id="R35dbef75aaea4194">
        <w:r w:rsidRPr="2BC2D7EC" w:rsidR="78432686">
          <w:rPr>
            <w:rStyle w:val="Hyperlink"/>
            <w:rFonts w:ascii="Arial" w:hAnsi="Arial" w:eastAsia="Arial" w:cs="Arial"/>
            <w:noProof w:val="0"/>
            <w:sz w:val="16"/>
            <w:szCs w:val="16"/>
            <w:lang w:val="en-GB"/>
          </w:rPr>
          <w:t>https://www.bbc.co.uk/bitesize/guides/zgqcmsg/revision/3</w:t>
        </w:r>
      </w:hyperlink>
    </w:p>
    <w:p w:rsidR="40859B38" w:rsidP="2BC2D7EC" w:rsidRDefault="40859B38" w14:paraId="7DFF7BF8" w14:textId="3DEC812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16"/>
          <w:szCs w:val="16"/>
          <w:lang w:val="en-GB"/>
        </w:rPr>
      </w:pPr>
    </w:p>
    <w:p w:rsidR="40859B38" w:rsidP="2BC2D7EC" w:rsidRDefault="40859B38" w14:paraId="75A935B9" w14:textId="2C77911E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16"/>
          <w:szCs w:val="16"/>
          <w:lang w:val="en-GB"/>
        </w:rPr>
      </w:pPr>
    </w:p>
    <w:p w:rsidR="40859B38" w:rsidP="2BC2D7EC" w:rsidRDefault="40859B38" w14:paraId="620454E4" w14:textId="793623F4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16"/>
          <w:szCs w:val="16"/>
          <w:lang w:val="en-GB"/>
        </w:rPr>
      </w:pPr>
    </w:p>
    <w:p w:rsidR="40859B38" w:rsidP="2BC2D7EC" w:rsidRDefault="40859B38" w14:paraId="445C8333" w14:textId="2D3F036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16"/>
          <w:szCs w:val="16"/>
          <w:lang w:val="en-GB"/>
        </w:rPr>
      </w:pPr>
    </w:p>
    <w:p w:rsidR="40859B38" w:rsidP="2BC2D7EC" w:rsidRDefault="40859B38" w14:paraId="22FBF584" w14:textId="48E3C11E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2BC2D7EC" w:rsidR="2570B87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3.</w:t>
      </w:r>
      <w:r w:rsidRPr="2BC2D7EC" w:rsidR="21009B5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Cellular Metabolism </w:t>
      </w:r>
    </w:p>
    <w:p w:rsidR="40859B38" w:rsidP="2BC2D7EC" w:rsidRDefault="40859B38" w14:paraId="6038A69E" w14:textId="3400026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40859B38" w:rsidP="2BC2D7EC" w:rsidRDefault="40859B38" w14:paraId="4F7FE163" w14:textId="1C24758D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2BC2D7EC" w:rsidR="3C9EE6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Oxygen</w:t>
      </w:r>
      <w:r w:rsidRPr="2BC2D7EC" w:rsidR="55AFB5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glucose are fundamental to energy production in cells through a process known as cellular </w:t>
      </w:r>
      <w:r w:rsidRPr="2BC2D7EC" w:rsidR="3DA1A6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respiration, which occurs primarily in the </w:t>
      </w:r>
      <w:r w:rsidRPr="2BC2D7EC" w:rsidR="542CA0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mitochondria. This multi-step process occurs in three main stages: glycolysis. The Krebs </w:t>
      </w:r>
      <w:r w:rsidRPr="2BC2D7EC" w:rsidR="02A9F8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cycle (</w:t>
      </w:r>
      <w:r w:rsidRPr="2BC2D7EC" w:rsidR="542CA0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also known as the ci</w:t>
      </w:r>
      <w:r w:rsidRPr="2BC2D7EC" w:rsidR="1C579A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tric acid cycle), and oxidative phosphorylation</w:t>
      </w:r>
      <w:r w:rsidRPr="2BC2D7EC" w:rsidR="0D03CD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40859B38" w:rsidP="2BC2D7EC" w:rsidRDefault="40859B38" w14:paraId="2A1157FE" w14:textId="003FB56D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2BC2D7EC" w:rsidR="0D03CD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Glycolysis</w:t>
      </w:r>
    </w:p>
    <w:p w:rsidR="40859B38" w:rsidP="2BC2D7EC" w:rsidRDefault="40859B38" w14:paraId="5EFCC8D7" w14:textId="1637610D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0D03CD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Cellular respiration begins with glycolysis, which occurs in the cytoplasm of the cell. During </w:t>
      </w:r>
      <w:r w:rsidRPr="2BC2D7EC" w:rsidR="4F6704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glycoses</w:t>
      </w:r>
      <w:r w:rsidRPr="2BC2D7EC" w:rsidR="1042CB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one molecule of glucose (a six-carbon sugar) is broken down into two molecules of py</w:t>
      </w:r>
      <w:r w:rsidRPr="2BC2D7EC" w:rsidR="103AFE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ruvate (three carbons each). This process is anaerobic, meaning it does not require </w:t>
      </w:r>
      <w:r w:rsidRPr="2BC2D7EC" w:rsidR="0874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oxygen. Glycolysis </w:t>
      </w:r>
      <w:r w:rsidRPr="2BC2D7EC" w:rsidR="2BB30B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consists</w:t>
      </w:r>
      <w:r w:rsidRPr="2BC2D7EC" w:rsidR="0874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ten enzymatic reactions, resulting in a net gain of two ATP </w:t>
      </w:r>
      <w:r w:rsidRPr="2BC2D7EC" w:rsidR="01AA94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(adenosine triphosphate) molecules, which serve as energy currency for the cell, and two molecules of NADH, an electron carrier that transports high-energy</w:t>
      </w:r>
      <w:r w:rsidRPr="2BC2D7EC" w:rsidR="61F4C0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electrons to the next stages of metabolism </w:t>
      </w:r>
      <w:r w:rsidRPr="2BC2D7EC" w:rsidR="6AE0EA6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(Tucker, 2015).</w:t>
      </w:r>
    </w:p>
    <w:p w:rsidR="40859B38" w:rsidP="2BC2D7EC" w:rsidRDefault="40859B38" w14:paraId="620E1065" w14:textId="3EE04D17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2BC2D7EC" w:rsidR="61F4C0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Krebs cycle</w:t>
      </w:r>
    </w:p>
    <w:p w:rsidR="40859B38" w:rsidP="2BC2D7EC" w:rsidRDefault="40859B38" w14:paraId="7D0565E1" w14:textId="2F2BAA2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61F4C0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if oxygen is available, the pyruvate produced during glycolysis is transported into the mitochondria,</w:t>
      </w:r>
      <w:r w:rsidRPr="2BC2D7EC" w:rsidR="39C69C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where it undergoes conversion into acetyl-CoA. This molecule then enters the Krebs </w:t>
      </w:r>
      <w:r w:rsidRPr="2BC2D7EC" w:rsidR="285A21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Cycle.</w:t>
      </w:r>
      <w:r w:rsidRPr="2BC2D7EC" w:rsidR="39C69C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cycle </w:t>
      </w:r>
      <w:r w:rsidRPr="2BC2D7EC" w:rsidR="39C69C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operates</w:t>
      </w:r>
      <w:r w:rsidRPr="2BC2D7EC" w:rsidR="39C69C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the mitochondri</w:t>
      </w:r>
      <w:r w:rsidRPr="2BC2D7EC" w:rsidR="62EE58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 matrix and involves a series of </w:t>
      </w:r>
      <w:r w:rsidRPr="2BC2D7EC" w:rsidR="0CAB72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enzymatic reactions that oxidize acetyl-Coa, releasing carbon </w:t>
      </w:r>
      <w:r w:rsidRPr="2BC2D7EC" w:rsidR="4519C5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dioxides</w:t>
      </w:r>
      <w:r w:rsidRPr="2BC2D7EC" w:rsidR="0CAB72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waste product. Each turn</w:t>
      </w:r>
      <w:r w:rsidRPr="2BC2D7EC" w:rsidR="48F787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the Kerbs cycle </w:t>
      </w:r>
      <w:r w:rsidRPr="2BC2D7EC" w:rsidR="692A85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generates</w:t>
      </w:r>
      <w:r w:rsidRPr="2BC2D7EC" w:rsidR="48F787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BC2D7EC" w:rsidR="12536C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ATP,</w:t>
      </w:r>
      <w:r w:rsidRPr="2BC2D7EC" w:rsidR="3219CF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along with electron carriers NADH and FADH</w:t>
      </w:r>
      <w:r w:rsidRPr="2BC2D7EC" w:rsidR="3219CF9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subscript"/>
          <w:lang w:val="en-GB"/>
        </w:rPr>
        <w:t>2</w:t>
      </w:r>
      <w:r w:rsidRPr="2BC2D7EC" w:rsidR="0CBCB81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(Scanlon &amp; Sander, 2019)</w:t>
      </w:r>
      <w:r w:rsidRPr="2BC2D7EC" w:rsidR="0026BBB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These careers are crucial for the next stage of cellular </w:t>
      </w:r>
      <w:r w:rsidRPr="2BC2D7EC" w:rsidR="0026BBB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respiration,as</w:t>
      </w:r>
      <w:r w:rsidRPr="2BC2D7EC" w:rsidR="0026BBB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they store high</w:t>
      </w:r>
      <w:r w:rsidRPr="2BC2D7EC" w:rsidR="41D641E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-energy electrons that will be used to generate </w:t>
      </w:r>
      <w:r w:rsidRPr="2BC2D7EC" w:rsidR="41D641E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additional</w:t>
      </w:r>
      <w:r w:rsidRPr="2BC2D7EC" w:rsidR="41D641E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ATP.</w:t>
      </w:r>
    </w:p>
    <w:p w:rsidR="40859B38" w:rsidP="2BC2D7EC" w:rsidRDefault="40859B38" w14:paraId="2FF3DAD7" w14:textId="09DC4C20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41D641E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Oxidative Phosphorylation</w:t>
      </w:r>
    </w:p>
    <w:p w:rsidR="40859B38" w:rsidP="2BC2D7EC" w:rsidRDefault="40859B38" w14:paraId="3FAA310E" w14:textId="28F290B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superscript"/>
          <w:lang w:val="en-GB"/>
        </w:rPr>
      </w:pPr>
      <w:r w:rsidRPr="2BC2D7EC" w:rsidR="41D641E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The final stage of cellular respiration, oxidative </w:t>
      </w:r>
      <w:r w:rsidRPr="2BC2D7EC" w:rsidR="27E10F2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phosphorylation,</w:t>
      </w:r>
      <w:r w:rsidRPr="2BC2D7EC" w:rsidR="41D641E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occurs in the inner mitochondrial </w:t>
      </w:r>
      <w:r w:rsidRPr="2BC2D7EC" w:rsidR="1CCF11A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membrane</w:t>
      </w:r>
      <w:r w:rsidRPr="2BC2D7EC" w:rsidR="41D641E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and is </w:t>
      </w:r>
      <w:r w:rsidRPr="2BC2D7EC" w:rsidR="2277C4E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aerobic, requiring</w:t>
      </w:r>
      <w:r w:rsidRPr="2BC2D7EC" w:rsidR="41D641E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oxygen</w:t>
      </w:r>
      <w:r w:rsidRPr="2BC2D7EC" w:rsidR="72FFC3E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.</w:t>
      </w:r>
      <w:r w:rsidRPr="2BC2D7EC" w:rsidR="32AA7D2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Here the NASDH and FADH</w:t>
      </w:r>
      <w:r w:rsidRPr="2BC2D7EC" w:rsidR="32AA7D2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subscript"/>
          <w:lang w:val="en-GB"/>
        </w:rPr>
        <w:t>2</w:t>
      </w:r>
      <w:r w:rsidRPr="2BC2D7EC" w:rsidR="32AA7D2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produced in the </w:t>
      </w:r>
      <w:r w:rsidRPr="2BC2D7EC" w:rsidR="32AA7D2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previous</w:t>
      </w:r>
      <w:r w:rsidRPr="2BC2D7EC" w:rsidR="32AA7D2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stages donate their high ener</w:t>
      </w:r>
      <w:r w:rsidRPr="2BC2D7EC" w:rsidR="0BB5CC46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gy electrons transport chain (ETC), a series of proteins embedded in the mitochondrial membrane</w:t>
      </w:r>
      <w:r w:rsidRPr="2BC2D7EC" w:rsidR="0DAD524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. As electrons pass through the ETC, they release energy, which is </w:t>
      </w:r>
      <w:r w:rsidRPr="2BC2D7EC" w:rsidR="0DAD524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utilized</w:t>
      </w:r>
      <w:r w:rsidRPr="2BC2D7EC" w:rsidR="0DAD524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to pump protons (H</w:t>
      </w:r>
      <w:r w:rsidRPr="2BC2D7EC" w:rsidR="7ED0CCFF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superscript"/>
          <w:lang w:val="en-GB"/>
        </w:rPr>
        <w:t xml:space="preserve">+ </w:t>
      </w:r>
      <w:r w:rsidRPr="2BC2D7EC" w:rsidR="7ED0CCFF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ions) from the mitochondrial matric into the intermembrane space, creating a proton gradient.</w:t>
      </w:r>
    </w:p>
    <w:p w:rsidR="40859B38" w:rsidP="2BC2D7EC" w:rsidRDefault="40859B38" w14:paraId="248092C5" w14:textId="5CE6056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7ED0CCFF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This gradient generates potential energy, which is harnessed by ATP synthase as protons flow back into the matrix. </w:t>
      </w:r>
      <w:r w:rsidRPr="2BC2D7EC" w:rsidR="536BAC0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Oxygen </w:t>
      </w:r>
      <w:r w:rsidRPr="2BC2D7EC" w:rsidR="7ED0CCFF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a</w:t>
      </w:r>
      <w:r w:rsidRPr="2BC2D7EC" w:rsidR="2DBC0D0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cts as the final electron</w:t>
      </w:r>
      <w:r w:rsidRPr="2BC2D7EC" w:rsidR="341CF8C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acceptor in the chain, combining with electrons and protons the form water, a crucial byproduct of cellular respi</w:t>
      </w:r>
      <w:r w:rsidRPr="2BC2D7EC" w:rsidR="316E4FC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ration </w:t>
      </w:r>
      <w:r w:rsidRPr="2BC2D7EC" w:rsidR="6BCEBF5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(Nair&amp; Peate, 2011).</w:t>
      </w:r>
    </w:p>
    <w:p w:rsidR="40859B38" w:rsidP="2BC2D7EC" w:rsidRDefault="40859B38" w14:paraId="3910A00A" w14:textId="7C61FFA4">
      <w:pPr>
        <w:pStyle w:val="Normal"/>
        <w:spacing w:before="0" w:beforeAutospacing="off" w:after="0" w:afterAutospacing="off" w:line="360" w:lineRule="auto"/>
      </w:pPr>
      <w:r w:rsidR="1865A38D">
        <w:drawing>
          <wp:inline wp14:editId="5659F2E4" wp14:anchorId="3C6721C1">
            <wp:extent cx="4267200" cy="2809875"/>
            <wp:effectExtent l="0" t="0" r="0" b="0"/>
            <wp:docPr id="13526727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52672754" name="Picture 1352672754"/>
                    <pic:cNvPicPr/>
                  </pic:nvPicPr>
                  <pic:blipFill>
                    <a:blip xmlns:r="http://schemas.openxmlformats.org/officeDocument/2006/relationships" r:embed="rId10675342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67200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BC2D7EC" w:rsidR="1865A38D">
        <w:rPr>
          <w:rFonts w:ascii="Arial" w:hAnsi="Arial" w:eastAsia="Arial" w:cs="Arial"/>
        </w:rPr>
        <w:t>Fig</w:t>
      </w:r>
      <w:r w:rsidRPr="2BC2D7EC" w:rsidR="4DCBDA45">
        <w:rPr>
          <w:rFonts w:ascii="Arial" w:hAnsi="Arial" w:eastAsia="Arial" w:cs="Arial"/>
        </w:rPr>
        <w:t xml:space="preserve">.4 </w:t>
      </w:r>
      <w:r w:rsidRPr="2BC2D7EC" w:rsidR="4DCBDA45">
        <w:rPr>
          <w:rFonts w:ascii="Arial" w:hAnsi="Arial" w:eastAsia="Arial" w:cs="Arial"/>
          <w:noProof w:val="0"/>
          <w:sz w:val="16"/>
          <w:szCs w:val="16"/>
          <w:lang w:val="en-GB"/>
        </w:rPr>
        <w:t>https://bio.libretexts.org/Bookshelves/Introductory_and_General_Biology/Introductory_Biology_%28CK-12%29/02%3A_Cell_Biology/2.26%3A_Cellular_Respiration</w:t>
      </w:r>
    </w:p>
    <w:p w:rsidR="40859B38" w:rsidP="2BC2D7EC" w:rsidRDefault="40859B38" w14:paraId="2F1AC89E" w14:textId="42B6DE4F">
      <w:pPr>
        <w:pStyle w:val="Normal"/>
        <w:spacing w:before="0" w:beforeAutospacing="off" w:after="0" w:afterAutospacing="off" w:line="360" w:lineRule="auto"/>
      </w:pPr>
    </w:p>
    <w:p w:rsidR="40859B38" w:rsidP="2BC2D7EC" w:rsidRDefault="40859B38" w14:paraId="0A44ED47" w14:textId="6F1A0043">
      <w:pPr>
        <w:pStyle w:val="Normal"/>
        <w:spacing w:before="0" w:beforeAutospacing="off" w:after="0" w:afterAutospacing="off" w:line="360" w:lineRule="auto"/>
      </w:pPr>
    </w:p>
    <w:p w:rsidR="40859B38" w:rsidP="2BC2D7EC" w:rsidRDefault="40859B38" w14:paraId="297ABB1F" w14:textId="5EF33C00">
      <w:pPr>
        <w:pStyle w:val="Normal"/>
        <w:spacing w:before="0" w:beforeAutospacing="off" w:after="0" w:afterAutospacing="off" w:line="360" w:lineRule="auto"/>
      </w:pPr>
    </w:p>
    <w:p w:rsidR="40859B38" w:rsidP="2BC2D7EC" w:rsidRDefault="40859B38" w14:paraId="31CC0667" w14:textId="4AA61D1C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</w:rPr>
      </w:pPr>
      <w:r w:rsidRPr="2BC2D7EC" w:rsidR="4FF70FA0">
        <w:rPr>
          <w:rFonts w:ascii="Arial" w:hAnsi="Arial" w:eastAsia="Arial" w:cs="Arial"/>
          <w:b w:val="1"/>
          <w:bCs w:val="1"/>
        </w:rPr>
        <w:t xml:space="preserve">4. Recording and tracking blood sugar levels for type 2 </w:t>
      </w:r>
      <w:r w:rsidRPr="2BC2D7EC" w:rsidR="197EC383">
        <w:rPr>
          <w:rFonts w:ascii="Arial" w:hAnsi="Arial" w:eastAsia="Arial" w:cs="Arial"/>
          <w:b w:val="1"/>
          <w:bCs w:val="1"/>
        </w:rPr>
        <w:t>diabetes.</w:t>
      </w:r>
    </w:p>
    <w:p w:rsidR="40859B38" w:rsidP="2BC2D7EC" w:rsidRDefault="40859B38" w14:paraId="27079D04" w14:textId="2481113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</w:rPr>
      </w:pPr>
    </w:p>
    <w:p w:rsidR="40859B38" w:rsidP="2BC2D7EC" w:rsidRDefault="40859B38" w14:paraId="2C608E4A" w14:textId="53B1765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2BC2D7EC" w:rsidR="47F86E52">
        <w:rPr>
          <w:rFonts w:ascii="Arial" w:hAnsi="Arial" w:eastAsia="Arial" w:cs="Arial"/>
          <w:b w:val="0"/>
          <w:bCs w:val="0"/>
        </w:rPr>
        <w:t xml:space="preserve">Tracking and recording blood sugar is </w:t>
      </w:r>
      <w:r w:rsidRPr="2BC2D7EC" w:rsidR="47F86E52">
        <w:rPr>
          <w:rFonts w:ascii="Arial" w:hAnsi="Arial" w:eastAsia="Arial" w:cs="Arial"/>
          <w:b w:val="0"/>
          <w:bCs w:val="0"/>
        </w:rPr>
        <w:t>very important</w:t>
      </w:r>
      <w:r w:rsidRPr="2BC2D7EC" w:rsidR="47F86E52">
        <w:rPr>
          <w:rFonts w:ascii="Arial" w:hAnsi="Arial" w:eastAsia="Arial" w:cs="Arial"/>
          <w:b w:val="0"/>
          <w:bCs w:val="0"/>
        </w:rPr>
        <w:t xml:space="preserve"> for individuals with Type 2 </w:t>
      </w:r>
      <w:r w:rsidRPr="2BC2D7EC" w:rsidR="3BA19893">
        <w:rPr>
          <w:rFonts w:ascii="Arial" w:hAnsi="Arial" w:eastAsia="Arial" w:cs="Arial"/>
          <w:b w:val="0"/>
          <w:bCs w:val="0"/>
        </w:rPr>
        <w:t>diabetes as</w:t>
      </w:r>
      <w:r w:rsidRPr="2BC2D7EC" w:rsidR="47F86E52">
        <w:rPr>
          <w:rFonts w:ascii="Arial" w:hAnsi="Arial" w:eastAsia="Arial" w:cs="Arial"/>
          <w:b w:val="0"/>
          <w:bCs w:val="0"/>
        </w:rPr>
        <w:t xml:space="preserve"> it empowers them to manage their co</w:t>
      </w:r>
      <w:r w:rsidRPr="2BC2D7EC" w:rsidR="5F43AB33">
        <w:rPr>
          <w:rFonts w:ascii="Arial" w:hAnsi="Arial" w:eastAsia="Arial" w:cs="Arial"/>
          <w:b w:val="0"/>
          <w:bCs w:val="0"/>
        </w:rPr>
        <w:t>ndition effectively.</w:t>
      </w:r>
      <w:r w:rsidRPr="2BC2D7EC" w:rsidR="08D84FD9">
        <w:rPr>
          <w:rFonts w:ascii="Arial" w:hAnsi="Arial" w:eastAsia="Arial" w:cs="Arial"/>
          <w:b w:val="0"/>
          <w:bCs w:val="0"/>
        </w:rPr>
        <w:t xml:space="preserve"> This process involves regularly measuring blood glucose levels and </w:t>
      </w:r>
      <w:r w:rsidRPr="2BC2D7EC" w:rsidR="08D84FD9">
        <w:rPr>
          <w:rFonts w:ascii="Arial" w:hAnsi="Arial" w:eastAsia="Arial" w:cs="Arial"/>
          <w:b w:val="0"/>
          <w:bCs w:val="0"/>
        </w:rPr>
        <w:t>maintaining</w:t>
      </w:r>
      <w:r w:rsidRPr="2BC2D7EC" w:rsidR="08D84FD9">
        <w:rPr>
          <w:rFonts w:ascii="Arial" w:hAnsi="Arial" w:eastAsia="Arial" w:cs="Arial"/>
          <w:b w:val="0"/>
          <w:bCs w:val="0"/>
        </w:rPr>
        <w:t xml:space="preserve"> a record that can be </w:t>
      </w:r>
      <w:r w:rsidRPr="2BC2D7EC" w:rsidR="16BDE7DF">
        <w:rPr>
          <w:rFonts w:ascii="Arial" w:hAnsi="Arial" w:eastAsia="Arial" w:cs="Arial"/>
          <w:b w:val="0"/>
          <w:bCs w:val="0"/>
        </w:rPr>
        <w:t>analysed</w:t>
      </w:r>
      <w:r w:rsidRPr="2BC2D7EC" w:rsidR="08D84FD9">
        <w:rPr>
          <w:rFonts w:ascii="Arial" w:hAnsi="Arial" w:eastAsia="Arial" w:cs="Arial"/>
          <w:b w:val="0"/>
          <w:bCs w:val="0"/>
        </w:rPr>
        <w:t xml:space="preserve"> </w:t>
      </w:r>
      <w:r w:rsidRPr="2BC2D7EC" w:rsidR="524F8CA0">
        <w:rPr>
          <w:rFonts w:ascii="Arial" w:hAnsi="Arial" w:eastAsia="Arial" w:cs="Arial"/>
          <w:b w:val="0"/>
          <w:bCs w:val="0"/>
        </w:rPr>
        <w:t>o</w:t>
      </w:r>
      <w:r w:rsidRPr="2BC2D7EC" w:rsidR="08D84FD9">
        <w:rPr>
          <w:rFonts w:ascii="Arial" w:hAnsi="Arial" w:eastAsia="Arial" w:cs="Arial"/>
          <w:b w:val="0"/>
          <w:bCs w:val="0"/>
        </w:rPr>
        <w:t xml:space="preserve">ver </w:t>
      </w:r>
      <w:r w:rsidRPr="2BC2D7EC" w:rsidR="365AD668">
        <w:rPr>
          <w:rFonts w:ascii="Arial" w:hAnsi="Arial" w:eastAsia="Arial" w:cs="Arial"/>
          <w:b w:val="0"/>
          <w:bCs w:val="0"/>
        </w:rPr>
        <w:t xml:space="preserve">time. </w:t>
      </w:r>
    </w:p>
    <w:p w:rsidR="40859B38" w:rsidP="2BC2D7EC" w:rsidRDefault="40859B38" w14:paraId="1C20AC50" w14:textId="28C23276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</w:rPr>
      </w:pPr>
      <w:r w:rsidRPr="2BC2D7EC" w:rsidR="365AD668">
        <w:rPr>
          <w:rFonts w:ascii="Arial" w:hAnsi="Arial" w:eastAsia="Arial" w:cs="Arial"/>
          <w:b w:val="0"/>
          <w:bCs w:val="0"/>
        </w:rPr>
        <w:t xml:space="preserve">Here </w:t>
      </w:r>
      <w:r w:rsidRPr="2BC2D7EC" w:rsidR="2A1EF3A5">
        <w:rPr>
          <w:rFonts w:ascii="Arial" w:hAnsi="Arial" w:eastAsia="Arial" w:cs="Arial"/>
          <w:b w:val="0"/>
          <w:bCs w:val="0"/>
        </w:rPr>
        <w:t xml:space="preserve">are several </w:t>
      </w:r>
      <w:bookmarkStart w:name="_Int_DaNEv0qk" w:id="1191921971"/>
      <w:r w:rsidRPr="2BC2D7EC" w:rsidR="2A1EF3A5">
        <w:rPr>
          <w:rFonts w:ascii="Arial" w:hAnsi="Arial" w:eastAsia="Arial" w:cs="Arial"/>
          <w:b w:val="0"/>
          <w:bCs w:val="0"/>
        </w:rPr>
        <w:t>reason</w:t>
      </w:r>
      <w:bookmarkEnd w:id="1191921971"/>
      <w:r w:rsidRPr="2BC2D7EC" w:rsidR="2A1EF3A5">
        <w:rPr>
          <w:rFonts w:ascii="Arial" w:hAnsi="Arial" w:eastAsia="Arial" w:cs="Arial"/>
          <w:b w:val="0"/>
          <w:bCs w:val="0"/>
        </w:rPr>
        <w:t xml:space="preserve"> why this practice is vital</w:t>
      </w:r>
      <w:r w:rsidRPr="2BC2D7EC" w:rsidR="0299A78D">
        <w:rPr>
          <w:rFonts w:ascii="Arial" w:hAnsi="Arial" w:eastAsia="Arial" w:cs="Arial"/>
          <w:b w:val="0"/>
          <w:bCs w:val="0"/>
        </w:rPr>
        <w:t>:</w:t>
      </w:r>
    </w:p>
    <w:p w:rsidR="40859B38" w:rsidP="2BC2D7EC" w:rsidRDefault="40859B38" w14:paraId="6BBBC404" w14:textId="2C80BD4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2A1EF3A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Regular monitoring </w:t>
      </w:r>
      <w:r w:rsidRPr="2BC2D7EC" w:rsidR="2A1EF3A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permits</w:t>
      </w:r>
      <w:r w:rsidRPr="2BC2D7EC" w:rsidR="2A1EF3A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1372DFF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people to </w:t>
      </w:r>
      <w:r w:rsidRPr="2BC2D7EC" w:rsidR="1372DFF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identify</w:t>
      </w:r>
      <w:r w:rsidRPr="2BC2D7EC" w:rsidR="1372DFF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patterns in their blood sugar levels in relation to food intake</w:t>
      </w:r>
      <w:r w:rsidRPr="2BC2D7EC" w:rsidR="79ED89A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, physical activity, medication, and stress. For instance, a patient may notice spikes in blood </w:t>
      </w:r>
      <w:r w:rsidRPr="2BC2D7EC" w:rsidR="75AF728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glucose after consuming certain carbohydrates or decrease after exercising. This information can help in making informed </w:t>
      </w:r>
      <w:r w:rsidRPr="2BC2D7EC" w:rsidR="44D7955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dietary and lifestyle choices.</w:t>
      </w:r>
      <w:r w:rsidRPr="2BC2D7EC" w:rsidR="052278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BC2D7EC" w:rsidR="11B73D2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(Tucker, 2015).</w:t>
      </w:r>
    </w:p>
    <w:p w:rsidR="40859B38" w:rsidP="2BC2D7EC" w:rsidRDefault="40859B38" w14:paraId="507B248C" w14:textId="2C8C496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5F3B44D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Uncontrolled blood sugar levels </w:t>
      </w:r>
      <w:r w:rsidRPr="2BC2D7EC" w:rsidR="410F700C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can lead to serious health complications, including </w:t>
      </w:r>
      <w:r w:rsidRPr="2BC2D7EC" w:rsidR="1A85287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neuropathy, retinopathy</w:t>
      </w:r>
      <w:r w:rsidRPr="2BC2D7EC" w:rsidR="410F700C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, and cardiovascular disease.</w:t>
      </w:r>
      <w:r w:rsidRPr="2BC2D7EC" w:rsidR="7712760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46080E2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By tracking blood sugar levels, patients can recognise when their levels are outside the target range and take corrective acti</w:t>
      </w:r>
      <w:r w:rsidRPr="2BC2D7EC" w:rsidR="2BD4C22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ons, such as adjusting their diet or medication </w:t>
      </w:r>
      <w:r w:rsidRPr="2BC2D7EC" w:rsidR="1C1686F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(Scanlon &amp; Sander, 2019). Early detection of abnormal levels can prevent the progression</w:t>
      </w:r>
      <w:r w:rsidRPr="2BC2D7EC" w:rsidR="4D57E446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of complications associated with diabetes.</w:t>
      </w:r>
    </w:p>
    <w:p w:rsidR="40859B38" w:rsidP="2BC2D7EC" w:rsidRDefault="40859B38" w14:paraId="79D2545B" w14:textId="2B711C2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4D57E446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Self-monitoring enhances patient engagement in their care plans. When individuals take an active role in managing their </w:t>
      </w:r>
      <w:r w:rsidRPr="2BC2D7EC" w:rsidR="1D6EB249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diabetes.</w:t>
      </w:r>
      <w:r w:rsidRPr="2BC2D7EC" w:rsidR="4D57E446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They are more likely to adhere to their treatme</w:t>
      </w:r>
      <w:r w:rsidRPr="2BC2D7EC" w:rsidR="0CA7C48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nt regimens</w:t>
      </w:r>
      <w:r w:rsidRPr="2BC2D7EC" w:rsidR="7149A07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. This empowerment can lead to better health outcomes and increased confidence in managing their condition (</w:t>
      </w:r>
      <w:r w:rsidRPr="2BC2D7EC" w:rsidR="66C1941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Nair&amp; Peate, 2011).</w:t>
      </w:r>
    </w:p>
    <w:p w:rsidR="40859B38" w:rsidP="2BC2D7EC" w:rsidRDefault="40859B38" w14:paraId="4558E7E2" w14:textId="016450E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2B180F6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Records of blood sugar levels provide valuable information for healthcare providers during consultation. These records can help clinicia</w:t>
      </w:r>
      <w:r w:rsidRPr="2BC2D7EC" w:rsidR="2762ADA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ns make more informed decisions </w:t>
      </w:r>
      <w:r w:rsidRPr="2BC2D7EC" w:rsidR="2762ADA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regarding</w:t>
      </w:r>
      <w:r w:rsidRPr="2BC2D7EC" w:rsidR="2762ADA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medical adjustments or </w:t>
      </w:r>
      <w:r w:rsidRPr="2BC2D7EC" w:rsidR="2762ADA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additional</w:t>
      </w:r>
      <w:r w:rsidRPr="2BC2D7EC" w:rsidR="2762ADA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interventions. For example, if a patient shows consistently high bl</w:t>
      </w:r>
      <w:r w:rsidRPr="2BC2D7EC" w:rsidR="254F2A4C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ood sugar levels, their providers may consider changing their insulin </w:t>
      </w:r>
      <w:r w:rsidRPr="2BC2D7EC" w:rsidR="4365328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treatment or introducing new medications (</w:t>
      </w:r>
      <w:r w:rsidRPr="2BC2D7EC" w:rsidR="4365328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Odya</w:t>
      </w:r>
      <w:r w:rsidRPr="2BC2D7EC" w:rsidR="4365328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, 2018).</w:t>
      </w:r>
    </w:p>
    <w:p w:rsidR="40859B38" w:rsidP="2BC2D7EC" w:rsidRDefault="40859B38" w14:paraId="555C8F4B" w14:textId="76DD046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4365328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Monitoring blood sugar allows patients to </w:t>
      </w:r>
      <w:r w:rsidRPr="2BC2D7EC" w:rsidR="3D2A16F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set and</w:t>
      </w:r>
      <w:r w:rsidRPr="2BC2D7EC" w:rsidR="4365328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a</w:t>
      </w:r>
      <w:r w:rsidRPr="2BC2D7EC" w:rsidR="22E3EA1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chieve realistic health goals. By understanding how their lifestyle choices </w:t>
      </w:r>
      <w:r w:rsidRPr="2BC2D7EC" w:rsidR="22E3EA1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impact</w:t>
      </w:r>
      <w:r w:rsidRPr="2BC2D7EC" w:rsidR="22E3EA1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5096BF0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their</w:t>
      </w:r>
      <w:r w:rsidRPr="2BC2D7EC" w:rsidR="22E3EA1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glucose levels, indi</w:t>
      </w:r>
      <w:r w:rsidRPr="2BC2D7EC" w:rsidR="4A66488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viduals can</w:t>
      </w:r>
      <w:r w:rsidRPr="2BC2D7EC" w:rsidR="44229A2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work toward specific </w:t>
      </w:r>
      <w:r w:rsidRPr="2BC2D7EC" w:rsidR="44229A2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objectives</w:t>
      </w:r>
      <w:r w:rsidRPr="2BC2D7EC" w:rsidR="44229A2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, such as weight loss or improved physical fitn</w:t>
      </w:r>
      <w:r w:rsidRPr="2BC2D7EC" w:rsidR="17FCC469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ess</w:t>
      </w:r>
      <w:r w:rsidRPr="2BC2D7EC" w:rsidR="44229A2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,</w:t>
      </w:r>
      <w:r w:rsidRPr="2BC2D7EC" w:rsidR="73B50C7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44229A2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whi</w:t>
      </w:r>
      <w:r w:rsidRPr="2BC2D7EC" w:rsidR="5DB7413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ch </w:t>
      </w:r>
      <w:r w:rsidRPr="2BC2D7EC" w:rsidR="44229A2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are essential for effective diabetes</w:t>
      </w:r>
      <w:r w:rsidRPr="2BC2D7EC" w:rsidR="416E3D8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management (Sturgeon, 2018).</w:t>
      </w:r>
    </w:p>
    <w:p w:rsidR="40859B38" w:rsidP="2BC2D7EC" w:rsidRDefault="40859B38" w14:paraId="6FA452F8" w14:textId="1F6C49C5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416E3D8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Failing to monitor</w:t>
      </w:r>
      <w:r w:rsidRPr="2BC2D7EC" w:rsidR="416E3D8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blood sugar levels can have </w:t>
      </w:r>
      <w:r w:rsidRPr="2BC2D7EC" w:rsidR="00411C3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threatening consequences for individuals with Type 2 </w:t>
      </w:r>
      <w:r w:rsidRPr="2BC2D7EC" w:rsidR="00411C3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diabetes</w:t>
      </w:r>
      <w:r w:rsidRPr="2BC2D7EC" w:rsidR="00E1983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. </w:t>
      </w:r>
      <w:r w:rsidRPr="2BC2D7EC" w:rsidR="0F8D309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Without regular tracking, patients may experience uncontrolled blood sugar fluctuations. </w:t>
      </w:r>
      <w:r w:rsidRPr="2BC2D7EC" w:rsidR="6B09281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Hyperglycaemia</w:t>
      </w:r>
      <w:r w:rsidRPr="2BC2D7EC" w:rsidR="0F8D309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3D026616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(high</w:t>
      </w:r>
      <w:r w:rsidRPr="2BC2D7EC" w:rsidR="0F8D309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blood sugar)</w:t>
      </w:r>
      <w:r w:rsidRPr="2BC2D7EC" w:rsidR="675AC66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can lead to symptoms such as excessive thirst, frequent</w:t>
      </w:r>
      <w:r w:rsidRPr="2BC2D7EC" w:rsidR="0CD1EBE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, </w:t>
      </w:r>
      <w:r w:rsidRPr="2BC2D7EC" w:rsidR="180B3A0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u</w:t>
      </w:r>
      <w:r w:rsidRPr="2BC2D7EC" w:rsidR="0CD1EBE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rination, </w:t>
      </w:r>
      <w:r w:rsidRPr="2BC2D7EC" w:rsidR="0CD1EBE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coma</w:t>
      </w:r>
      <w:r w:rsidRPr="2BC2D7EC" w:rsidR="0CD1EBE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and fatigue</w:t>
      </w:r>
      <w:r w:rsidRPr="2BC2D7EC" w:rsidR="0CD1EBE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.</w:t>
      </w:r>
      <w:r w:rsidRPr="2BC2D7EC" w:rsidR="3DC632B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21D7199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21D7199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In severe cases, it can result </w:t>
      </w:r>
      <w:r w:rsidRPr="2BC2D7EC" w:rsidR="4D7CA34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in diabetic ketoacidosis </w:t>
      </w:r>
      <w:r w:rsidRPr="2BC2D7EC" w:rsidR="21D7199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a potentially </w:t>
      </w:r>
      <w:r w:rsidRPr="2BC2D7EC" w:rsidR="406556E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life-threatening </w:t>
      </w:r>
      <w:r w:rsidRPr="2BC2D7EC" w:rsidR="63E1F7A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condition (</w:t>
      </w:r>
      <w:r w:rsidRPr="2BC2D7EC" w:rsidR="6DEDA30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(Tucker, 2015).</w:t>
      </w:r>
      <w:r w:rsidRPr="2BC2D7EC" w:rsidR="63E1F7A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Converse</w:t>
      </w:r>
      <w:r w:rsidRPr="2BC2D7EC" w:rsidR="077E0D7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ly hypoglycaemia (low blood sugar)</w:t>
      </w:r>
      <w:r w:rsidRPr="2BC2D7EC" w:rsidR="63E1F7A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7AEAF75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can cause dizziness, confusion, and even loss of consciousness.</w:t>
      </w:r>
    </w:p>
    <w:p w:rsidR="40859B38" w:rsidP="2BC2D7EC" w:rsidRDefault="40859B38" w14:paraId="57A45559" w14:textId="013F9854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7AEAF75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When blood sugar levels are not tracked, patients may remain unaware of worsening control over their condition. This delay can </w:t>
      </w:r>
      <w:r w:rsidRPr="2BC2D7EC" w:rsidR="048B630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lead to complication that could have been managed or prevented through </w:t>
      </w:r>
      <w:r w:rsidRPr="2BC2D7EC" w:rsidR="048B630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timely</w:t>
      </w:r>
      <w:r w:rsidRPr="2BC2D7EC" w:rsidR="048B630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intervention, resulting in increased healthcare costs and </w:t>
      </w:r>
      <w:r w:rsidRPr="2BC2D7EC" w:rsidR="45402BC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a lower quality of life (Nai</w:t>
      </w:r>
      <w:r w:rsidRPr="2BC2D7EC" w:rsidR="3D2C690C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r &amp;Peat</w:t>
      </w:r>
      <w:r w:rsidRPr="2BC2D7EC" w:rsidR="45402BC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e,2011)</w:t>
      </w:r>
    </w:p>
    <w:p w:rsidR="40859B38" w:rsidP="2BC2D7EC" w:rsidRDefault="40859B38" w14:paraId="6F20C352" w14:textId="1F4CF489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5AD8E4F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Chronic high blood sugar levels can lead to long-term complications such as kidney failure, neuropathy</w:t>
      </w:r>
      <w:r w:rsidRPr="2BC2D7EC" w:rsidR="5F07F3B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, and cardiovascular disease. Without regular monitoring, individuals may not recognise their need for l</w:t>
      </w:r>
      <w:r w:rsidRPr="2BC2D7EC" w:rsidR="06F21EF6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ifestyle modifications or medication adjustments, </w:t>
      </w:r>
      <w:r w:rsidRPr="2BC2D7EC" w:rsidR="06F21EF6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ultimately</w:t>
      </w:r>
      <w:r w:rsidRPr="2BC2D7EC" w:rsidR="5F07F3B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5D14338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compromising</w:t>
      </w:r>
      <w:r w:rsidRPr="2BC2D7EC" w:rsidR="5D14338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their overall health (Scanlon &amp; Sander, 2019).</w:t>
      </w:r>
    </w:p>
    <w:p w:rsidR="2BC2D7EC" w:rsidP="2BC2D7EC" w:rsidRDefault="2BC2D7EC" w14:paraId="4EA91849" w14:textId="0025A8C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</w:p>
    <w:p w:rsidR="2BC2D7EC" w:rsidP="2BC2D7EC" w:rsidRDefault="2BC2D7EC" w14:paraId="08358DAF" w14:textId="2CC69EAC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</w:p>
    <w:p w:rsidR="40859B38" w:rsidP="2BC2D7EC" w:rsidRDefault="40859B38" w14:paraId="1A4353F8" w14:textId="4194713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726D6B67"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baseline"/>
          <w:lang w:val="en-GB"/>
        </w:rPr>
        <w:t xml:space="preserve">5.Recommendations </w:t>
      </w:r>
    </w:p>
    <w:p w:rsidR="40859B38" w:rsidP="2BC2D7EC" w:rsidRDefault="40859B38" w14:paraId="5BA3AE10" w14:textId="14162480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baseline"/>
          <w:lang w:val="en-GB"/>
        </w:rPr>
      </w:pPr>
    </w:p>
    <w:p w:rsidR="40859B38" w:rsidP="2BC2D7EC" w:rsidRDefault="40859B38" w14:paraId="0AC26FC7" w14:textId="04F6A954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726D6B6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To improve the overall health and well-being of individuals with Type 2 </w:t>
      </w:r>
      <w:r w:rsidRPr="2BC2D7EC" w:rsidR="4DEB0DE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diabetes,</w:t>
      </w:r>
      <w:r w:rsidRPr="2BC2D7EC" w:rsidR="726D6B6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12D0EB0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evidence-based strategies</w:t>
      </w:r>
      <w:r w:rsidRPr="2BC2D7EC" w:rsidR="726D6B6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a</w:t>
      </w:r>
      <w:r w:rsidRPr="2BC2D7EC" w:rsidR="723E4109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re essential</w:t>
      </w:r>
      <w:r w:rsidRPr="2BC2D7EC" w:rsidR="565A43AF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. These interventions can enhance glycaemic control, reduce risk of complications, and promote a healthier lifestyle</w:t>
      </w:r>
      <w:r w:rsidRPr="2BC2D7EC" w:rsidR="074EFAAF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.</w:t>
      </w:r>
    </w:p>
    <w:p w:rsidR="40859B38" w:rsidP="2BC2D7EC" w:rsidRDefault="40859B38" w14:paraId="6F424DDA" w14:textId="09914794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625AAA9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A well-balanced diet is crucial for diabetes management</w:t>
      </w:r>
      <w:r w:rsidRPr="2BC2D7EC" w:rsidR="5170ED7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. Evidence sugge</w:t>
      </w:r>
      <w:r w:rsidRPr="2BC2D7EC" w:rsidR="053FD2E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sts that patients </w:t>
      </w:r>
      <w:r w:rsidRPr="2BC2D7EC" w:rsidR="053FD2E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benefit</w:t>
      </w:r>
      <w:r w:rsidRPr="2BC2D7EC" w:rsidR="053FD2E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from working with </w:t>
      </w:r>
      <w:r w:rsidRPr="2BC2D7EC" w:rsidR="2D32861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registered dietitians</w:t>
      </w:r>
      <w:r w:rsidRPr="2BC2D7EC" w:rsidR="053FD2E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to develop personalized meal plans. </w:t>
      </w:r>
    </w:p>
    <w:p w:rsidR="40859B38" w:rsidP="2BC2D7EC" w:rsidRDefault="40859B38" w14:paraId="57CC118E" w14:textId="7605F0B5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2ABFBC1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Focus on whole foods, such as whole grains, lean proteins,</w:t>
      </w:r>
      <w:r w:rsidRPr="2BC2D7EC" w:rsidR="785E021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2ABFBC1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fruits,</w:t>
      </w:r>
      <w:r w:rsidRPr="2BC2D7EC" w:rsidR="22A168AC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2ABFBC1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and vegetables,</w:t>
      </w:r>
      <w:r w:rsidRPr="2BC2D7EC" w:rsidR="79CA538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280D5D5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while minimizing</w:t>
      </w:r>
      <w:r w:rsidRPr="2BC2D7EC" w:rsidR="3B8D907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processed foods high in sugars and unhealthy </w:t>
      </w:r>
      <w:r w:rsidRPr="2BC2D7EC" w:rsidR="1D7D15B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fats,</w:t>
      </w:r>
      <w:r w:rsidRPr="2BC2D7EC" w:rsidR="3B8D907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can </w:t>
      </w:r>
      <w:r w:rsidRPr="2BC2D7EC" w:rsidR="02F5F15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significantly improve blood glucose </w:t>
      </w:r>
      <w:r w:rsidRPr="2BC2D7EC" w:rsidR="3A66007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levels </w:t>
      </w:r>
      <w:r w:rsidRPr="2BC2D7EC" w:rsidR="4084B83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(Tucker, 2015).</w:t>
      </w:r>
      <w:r w:rsidRPr="2BC2D7EC" w:rsidR="3A66007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Carbohydrates counting and under</w:t>
      </w:r>
      <w:r w:rsidRPr="2BC2D7EC" w:rsidR="3DEEB0B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standing the </w:t>
      </w:r>
      <w:r w:rsidRPr="2BC2D7EC" w:rsidR="3DEEB0B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glycaemic</w:t>
      </w:r>
      <w:r w:rsidRPr="2BC2D7EC" w:rsidR="3DEEB0B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3DEEB0B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inde</w:t>
      </w:r>
      <w:r w:rsidRPr="2BC2D7EC" w:rsidR="4414A30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x </w:t>
      </w:r>
      <w:r w:rsidRPr="2BC2D7EC" w:rsidR="3DEEB0B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can also empower patients to make better food choices.</w:t>
      </w:r>
    </w:p>
    <w:p w:rsidR="40859B38" w:rsidP="2BC2D7EC" w:rsidRDefault="40859B38" w14:paraId="50C8D311" w14:textId="4C466DE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1B8BDF4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Regular exercise is </w:t>
      </w:r>
      <w:r w:rsidRPr="2BC2D7EC" w:rsidR="1B8BDF4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very </w:t>
      </w:r>
      <w:r w:rsidRPr="2BC2D7EC" w:rsidR="26849B0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important</w:t>
      </w:r>
      <w:r w:rsidRPr="2BC2D7EC" w:rsidR="1B8BDF4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for managing diabetes. The American Diabetes Association </w:t>
      </w:r>
      <w:r w:rsidRPr="2BC2D7EC" w:rsidR="2698A0D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recommend</w:t>
      </w:r>
      <w:r w:rsidRPr="2BC2D7EC" w:rsidR="1B8BDF4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at least 150 minutes of </w:t>
      </w:r>
      <w:r w:rsidRPr="2BC2D7EC" w:rsidR="1145635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moderate intensity</w:t>
      </w:r>
      <w:r w:rsidRPr="2BC2D7EC" w:rsidR="1B8BDF4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681AC76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aerobic exercise each week, along with resistance training twice a week</w:t>
      </w:r>
      <w:r w:rsidRPr="2BC2D7EC" w:rsidR="2BFEAD6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(Scanlon&amp; Sanders, 2019). Physical activity improves insulin sensitivity, aids in</w:t>
      </w:r>
      <w:r w:rsidRPr="2BC2D7EC" w:rsidR="35C18E4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weight management, and enhances </w:t>
      </w:r>
      <w:r w:rsidRPr="2BC2D7EC" w:rsidR="69CC6D1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cardiovascular</w:t>
      </w:r>
      <w:r w:rsidRPr="2BC2D7EC" w:rsidR="35C18E4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health.</w:t>
      </w:r>
      <w:r w:rsidRPr="2BC2D7EC" w:rsidR="7E9963A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Patients should be encouraged to find enjoyable activities to promote adherence.</w:t>
      </w:r>
    </w:p>
    <w:p w:rsidR="7E9963AB" w:rsidP="2BC2D7EC" w:rsidRDefault="7E9963AB" w14:paraId="2DF017CB" w14:textId="507C2BC0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7E9963A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Achieving and </w:t>
      </w:r>
      <w:r w:rsidRPr="2BC2D7EC" w:rsidR="7E9963A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maintaining</w:t>
      </w:r>
      <w:r w:rsidRPr="2BC2D7EC" w:rsidR="7E9963A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a healthy weight can significantly improve insulin sensitivity. Studies shows tha a modest w</w:t>
      </w:r>
      <w:r w:rsidRPr="2BC2D7EC" w:rsidR="6CA0E93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eight loss of 5-10% can lead to substantial improvements in glycemic control and reduce the risk of diabetes- related complications (Nair&amp;</w:t>
      </w:r>
      <w:r w:rsidRPr="2BC2D7EC" w:rsidR="55B0CD4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6CA0E931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Peate, 2011)</w:t>
      </w:r>
      <w:r w:rsidRPr="2BC2D7EC" w:rsidR="61ED23D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. Interventions could include personalizes weight-loss </w:t>
      </w:r>
      <w:r w:rsidRPr="2BC2D7EC" w:rsidR="61ED23D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programs</w:t>
      </w:r>
      <w:r w:rsidRPr="2BC2D7EC" w:rsidR="61ED23D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that incorporate dietary changes and physical activity.</w:t>
      </w:r>
    </w:p>
    <w:p w:rsidR="06DBE8C4" w:rsidP="2BC2D7EC" w:rsidRDefault="06DBE8C4" w14:paraId="64858AF3" w14:textId="06795C8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06DBE8C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Regularly tracking blood sugar levels helps individuals understand how their lifestyle affects their diabetes. Self-monitoring </w:t>
      </w:r>
      <w:r w:rsidRPr="2BC2D7EC" w:rsidR="6ED7FED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cand lead to real-time adjustments in diet and medication, promoting better adherence to treatment plans (</w:t>
      </w:r>
      <w:r w:rsidRPr="2BC2D7EC" w:rsidR="6ED7FED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O</w:t>
      </w:r>
      <w:r w:rsidRPr="2BC2D7EC" w:rsidR="46234FF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dya</w:t>
      </w:r>
      <w:r w:rsidRPr="2BC2D7EC" w:rsidR="46234FF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, 2018). Patients should be educated on how to interpret their readings and respond appropriately</w:t>
      </w:r>
      <w:r w:rsidRPr="2BC2D7EC" w:rsidR="27C67A7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. </w:t>
      </w:r>
    </w:p>
    <w:p w:rsidR="27C67A74" w:rsidP="2BC2D7EC" w:rsidRDefault="27C67A74" w14:paraId="7ACCC1CF" w14:textId="142EB56D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27C67A7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Smoking increases the risk of cardiovascular diseases and complications in patients with diabetes. Health promotion initia</w:t>
      </w:r>
      <w:r w:rsidRPr="2BC2D7EC" w:rsidR="3E70B67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tives should include support systems for quitting smoking, such as counselling and pharmacotherapy. </w:t>
      </w:r>
      <w:r w:rsidRPr="2BC2D7EC" w:rsidR="138CC0A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Research shows that cessation can significantly improve overall health and reduce complications (Sturgeon, 2018).</w:t>
      </w:r>
    </w:p>
    <w:p w:rsidR="138CC0AB" w:rsidP="2BC2D7EC" w:rsidRDefault="138CC0AB" w14:paraId="61C009BA" w14:textId="1F4BEC8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138CC0A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Managing a chronic condition can lead to stress and anxiety, which may negatively </w:t>
      </w:r>
      <w:r w:rsidRPr="2BC2D7EC" w:rsidR="138CC0A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impact</w:t>
      </w:r>
      <w:r w:rsidRPr="2BC2D7EC" w:rsidR="138CC0A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diabetes management. </w:t>
      </w:r>
      <w:r w:rsidRPr="2BC2D7EC" w:rsidR="3F2F31D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I</w:t>
      </w:r>
      <w:r w:rsidRPr="2BC2D7EC" w:rsidR="138CC0A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nt</w:t>
      </w:r>
      <w:r w:rsidRPr="2BC2D7EC" w:rsidR="5A8AC41C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egrating </w:t>
      </w:r>
      <w:r w:rsidRPr="2BC2D7EC" w:rsidR="3F2F31D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mental health services and support groups can help individuals cope with their diagnosis</w:t>
      </w:r>
      <w:r w:rsidRPr="2BC2D7EC" w:rsidR="1126F4E9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. Cognitive-behavioural therapy and counseling can improve </w:t>
      </w:r>
      <w:r w:rsidRPr="2BC2D7EC" w:rsidR="57582CF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emotional</w:t>
      </w:r>
      <w:r w:rsidRPr="2BC2D7EC" w:rsidR="1126F4E9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well-being and </w:t>
      </w:r>
      <w:r w:rsidRPr="2BC2D7EC" w:rsidR="5AF6AE3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adherence to lifestyle changes (</w:t>
      </w:r>
      <w:r w:rsidRPr="2BC2D7EC" w:rsidR="7FB5853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Tucker</w:t>
      </w:r>
      <w:r w:rsidRPr="2BC2D7EC" w:rsidR="20C0C865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,</w:t>
      </w:r>
      <w:r w:rsidRPr="2BC2D7EC" w:rsidR="7FB5853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2015).</w:t>
      </w:r>
    </w:p>
    <w:p w:rsidR="7FB5853D" w:rsidP="2BC2D7EC" w:rsidRDefault="7FB5853D" w14:paraId="63BABF4D" w14:textId="14C1149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7FB5853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Engaging community resources, such as diabetes education programs and support groups</w:t>
      </w:r>
      <w:r w:rsidRPr="2BC2D7EC" w:rsidR="18A3C35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, can provide </w:t>
      </w:r>
      <w:r w:rsidRPr="2BC2D7EC" w:rsidR="18A3C35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additional</w:t>
      </w:r>
      <w:r w:rsidRPr="2BC2D7EC" w:rsidR="18A3C35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information and encouragement. These programs can help individuals connect with others facing similar challenges</w:t>
      </w:r>
      <w:r w:rsidRPr="2BC2D7EC" w:rsidR="03DA33E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, fostering a sense of community and </w:t>
      </w:r>
      <w:r w:rsidRPr="2BC2D7EC" w:rsidR="12473BA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support.</w:t>
      </w:r>
    </w:p>
    <w:p w:rsidR="2BC2D7EC" w:rsidP="2BC2D7EC" w:rsidRDefault="2BC2D7EC" w14:paraId="28084B0E" w14:textId="7E82C46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</w:p>
    <w:p w:rsidR="2BC2D7EC" w:rsidP="2BC2D7EC" w:rsidRDefault="2BC2D7EC" w14:paraId="49FABB7A" w14:textId="0E05EFE5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</w:p>
    <w:p w:rsidR="2BC2D7EC" w:rsidP="2BC2D7EC" w:rsidRDefault="2BC2D7EC" w14:paraId="580B74AC" w14:textId="03275EB3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</w:p>
    <w:p w:rsidR="52B7AD77" w:rsidP="2BC2D7EC" w:rsidRDefault="52B7AD77" w14:paraId="10158D6D" w14:textId="0E213CF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baseline"/>
          <w:lang w:val="en-GB"/>
        </w:rPr>
      </w:pPr>
      <w:r w:rsidRPr="2BC2D7EC" w:rsidR="52B7AD77"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baseline"/>
          <w:lang w:val="en-GB"/>
        </w:rPr>
        <w:t>6.Conclusion</w:t>
      </w:r>
    </w:p>
    <w:p w:rsidR="2BC2D7EC" w:rsidP="2BC2D7EC" w:rsidRDefault="2BC2D7EC" w14:paraId="31EBD2E8" w14:textId="3F137DC0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baseline"/>
          <w:lang w:val="en-GB"/>
        </w:rPr>
      </w:pPr>
    </w:p>
    <w:p w:rsidR="52B7AD77" w:rsidP="2BC2D7EC" w:rsidRDefault="52B7AD77" w14:paraId="409A3C2B" w14:textId="71B85F67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52B7AD7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In conclusion</w:t>
      </w:r>
      <w:r w:rsidRPr="2BC2D7EC" w:rsidR="6DBC1CF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, the report </w:t>
      </w:r>
      <w:r w:rsidRPr="2BC2D7EC" w:rsidR="39DE698F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underscores the critical role of </w:t>
      </w:r>
      <w:r w:rsidRPr="2BC2D7EC" w:rsidR="6F41E58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recording and tracking blood sugar levels f</w:t>
      </w:r>
      <w:r w:rsidRPr="2BC2D7EC" w:rsidR="2DC81417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or </w:t>
      </w:r>
      <w:r w:rsidRPr="2BC2D7EC" w:rsidR="6F41E58D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individuals with Type 2 diabetes, highlighting that this practice is e</w:t>
      </w:r>
      <w:r w:rsidRPr="2BC2D7EC" w:rsidR="16D11A1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ssential for effective condition management.</w:t>
      </w:r>
      <w:r w:rsidRPr="2BC2D7EC" w:rsidR="281F285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Regular monitoring enables individuals to recognize patterns in their bllod sugar levels, prevent complications, and enpower them to comm</w:t>
      </w:r>
      <w:r w:rsidRPr="2BC2D7EC" w:rsidR="25609CE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unicate effectively with healthcare providers. On the other hand, </w:t>
      </w:r>
      <w:r w:rsidRPr="2BC2D7EC" w:rsidR="25609CE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failing to monitor</w:t>
      </w:r>
      <w:r w:rsidRPr="2BC2D7EC" w:rsidR="25609CEE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can lead to uncontrolled fluctuations, </w:t>
      </w:r>
      <w:r w:rsidRPr="2BC2D7EC" w:rsidR="194547C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increased risk of complications, and overall deterioration in health. </w:t>
      </w:r>
    </w:p>
    <w:p w:rsidR="194547CA" w:rsidP="2BC2D7EC" w:rsidRDefault="194547CA" w14:paraId="5EEF100F" w14:textId="6D5A72B5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194547C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To increase diabetes management, several evidence-based strategies are recommended. </w:t>
      </w:r>
      <w:r w:rsidRPr="2BC2D7EC" w:rsidR="7D04BD5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E</w:t>
      </w:r>
      <w:r w:rsidRPr="2BC2D7EC" w:rsidR="194547CA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nga</w:t>
      </w:r>
      <w:r w:rsidRPr="2BC2D7EC" w:rsidR="4CBE4182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ging </w:t>
      </w:r>
      <w:r w:rsidRPr="2BC2D7EC" w:rsidR="7D04BD5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in nutritional conseling can help individuals adopt balanced meal plans focused on whole food, while </w:t>
      </w:r>
      <w:r w:rsidRPr="2BC2D7EC" w:rsidR="4CB9373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e</w:t>
      </w:r>
      <w:r w:rsidRPr="2BC2D7EC" w:rsidR="7D04BD5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ncouraging at least 150 minutes</w:t>
      </w:r>
      <w:r w:rsidRPr="2BC2D7EC" w:rsidR="5E1FCF3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</w:t>
      </w:r>
      <w:r w:rsidRPr="2BC2D7EC" w:rsidR="7D04BD5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of moderate exercise can significantly </w:t>
      </w:r>
      <w:r w:rsidRPr="2BC2D7EC" w:rsidR="266EBDCC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improve insulin sensitivity</w:t>
      </w:r>
      <w:r w:rsidRPr="2BC2D7EC" w:rsidR="2B32469C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. Additionally, achieving a modest weight loss of 5-10% can further add to </w:t>
      </w:r>
      <w:r w:rsidRPr="2BC2D7EC" w:rsidR="517D614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glycaemic control. Regular self-monitoring of blood glucose levels </w:t>
      </w:r>
      <w:r w:rsidRPr="2BC2D7EC" w:rsidR="517D614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facilitates</w:t>
      </w:r>
      <w:r w:rsidRPr="2BC2D7EC" w:rsidR="517D614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real-time adjustments in lifestyle and treatment, and support for smoking cessation can reduce cardiovascular risks.</w:t>
      </w:r>
    </w:p>
    <w:p w:rsidR="517D6148" w:rsidP="2BC2D7EC" w:rsidRDefault="517D6148" w14:paraId="471496D6" w14:textId="383BB175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517D614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Moreover, addressing mental health through </w:t>
      </w:r>
      <w:r w:rsidRPr="2BC2D7EC" w:rsidR="17B4C84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counselling</w:t>
      </w:r>
      <w:r w:rsidRPr="2BC2D7EC" w:rsidR="517D614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and support groups is vital for managing </w:t>
      </w:r>
      <w:r w:rsidRPr="2BC2D7EC" w:rsidR="7B51EE6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the emotional challenges associated with diabetes. Finally, </w:t>
      </w:r>
      <w:r w:rsidRPr="2BC2D7EC" w:rsidR="7B51EE6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leveraging</w:t>
      </w:r>
      <w:r w:rsidRPr="2BC2D7EC" w:rsidR="7B51EE6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community resources and support programs can bolster education and </w:t>
      </w:r>
      <w:r w:rsidRPr="2BC2D7EC" w:rsidR="0A958314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provide necessary</w:t>
      </w:r>
      <w:r w:rsidRPr="2BC2D7EC" w:rsidR="7B51EE6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enco</w:t>
      </w:r>
      <w:r w:rsidRPr="2BC2D7EC" w:rsidR="527C3D70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uragement</w:t>
      </w:r>
      <w:r w:rsidRPr="2BC2D7EC" w:rsidR="3BE398C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, enhancing adherence to lifestyle changes. </w:t>
      </w:r>
    </w:p>
    <w:p w:rsidR="3BE398C3" w:rsidP="2BC2D7EC" w:rsidRDefault="3BE398C3" w14:paraId="2ABC4666" w14:textId="42003AE4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</w:pPr>
      <w:r w:rsidRPr="2BC2D7EC" w:rsidR="3BE398C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Ultimately, effective</w:t>
      </w:r>
      <w:r w:rsidRPr="2BC2D7EC" w:rsidR="3BE398C3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 xml:space="preserve"> management of Type 2 diabetes hinges on the integration of blood sugar monitoring and lifestyle modifications, reinforced by evidence-based strategies, to promote overall </w:t>
      </w:r>
      <w:r w:rsidRPr="2BC2D7EC" w:rsidR="7C164DDB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health and wellbeing</w:t>
      </w:r>
      <w:r w:rsidRPr="2BC2D7EC" w:rsidR="5F476128">
        <w:rPr>
          <w:rFonts w:ascii="Arial" w:hAnsi="Arial" w:eastAsia="Arial" w:cs="Arial"/>
          <w:b w:val="0"/>
          <w:bCs w:val="0"/>
          <w:noProof w:val="0"/>
          <w:sz w:val="24"/>
          <w:szCs w:val="24"/>
          <w:vertAlign w:val="baseline"/>
          <w:lang w:val="en-GB"/>
        </w:rPr>
        <w:t>.</w:t>
      </w:r>
    </w:p>
    <w:p w:rsidR="728B5894" w:rsidP="728B5894" w:rsidRDefault="728B5894" w14:paraId="08CA2DF7" w14:textId="396C386E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1"/>
          <w:bCs w:val="1"/>
          <w:i w:val="0"/>
          <w:iCs w:val="0"/>
          <w:caps w:val="1"/>
          <w:strike w:val="0"/>
          <w:dstrike w:val="0"/>
          <w:noProof w:val="0"/>
          <w:color w:val="FFFFFF" w:themeColor="background1" w:themeTint="FF" w:themeShade="FF"/>
          <w:sz w:val="27"/>
          <w:szCs w:val="27"/>
          <w:u w:val="none"/>
          <w:lang w:val="en-GB"/>
        </w:rPr>
      </w:pPr>
    </w:p>
    <w:p w:rsidR="728B5894" w:rsidP="728B5894" w:rsidRDefault="728B5894" w14:paraId="14F6B091" w14:textId="406CF501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1"/>
          <w:bCs w:val="1"/>
          <w:i w:val="0"/>
          <w:iCs w:val="0"/>
          <w:caps w:val="1"/>
          <w:strike w:val="0"/>
          <w:dstrike w:val="0"/>
          <w:noProof w:val="0"/>
          <w:color w:val="FFFFFF" w:themeColor="background1" w:themeTint="FF" w:themeShade="FF"/>
          <w:sz w:val="27"/>
          <w:szCs w:val="27"/>
          <w:u w:val="none"/>
          <w:lang w:val="en-GB"/>
        </w:rPr>
      </w:pPr>
    </w:p>
    <w:p w:rsidR="728B5894" w:rsidP="728B5894" w:rsidRDefault="728B5894" w14:paraId="462D5186" w14:textId="59CED5FD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1"/>
          <w:bCs w:val="1"/>
          <w:i w:val="0"/>
          <w:iCs w:val="0"/>
          <w:caps w:val="1"/>
          <w:strike w:val="0"/>
          <w:dstrike w:val="0"/>
          <w:noProof w:val="0"/>
          <w:color w:val="FFFFFF" w:themeColor="background1" w:themeTint="FF" w:themeShade="FF"/>
          <w:sz w:val="27"/>
          <w:szCs w:val="27"/>
          <w:u w:val="none"/>
          <w:lang w:val="en-GB"/>
        </w:rPr>
      </w:pPr>
    </w:p>
    <w:p w:rsidR="728B5894" w:rsidP="728B5894" w:rsidRDefault="728B5894" w14:paraId="6C9612FE" w14:textId="42F4D4E7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1"/>
          <w:bCs w:val="1"/>
          <w:i w:val="0"/>
          <w:iCs w:val="0"/>
          <w:caps w:val="1"/>
          <w:strike w:val="0"/>
          <w:dstrike w:val="0"/>
          <w:noProof w:val="0"/>
          <w:color w:val="FFFFFF" w:themeColor="background1" w:themeTint="FF" w:themeShade="FF"/>
          <w:sz w:val="27"/>
          <w:szCs w:val="27"/>
          <w:u w:val="none"/>
          <w:lang w:val="en-GB"/>
        </w:rPr>
      </w:pPr>
    </w:p>
    <w:p w:rsidR="728B5894" w:rsidP="728B5894" w:rsidRDefault="728B5894" w14:paraId="52D8D525" w14:textId="5A9778F8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1"/>
          <w:bCs w:val="1"/>
          <w:i w:val="0"/>
          <w:iCs w:val="0"/>
          <w:caps w:val="1"/>
          <w:strike w:val="0"/>
          <w:dstrike w:val="0"/>
          <w:noProof w:val="0"/>
          <w:color w:val="FFFFFF" w:themeColor="background1" w:themeTint="FF" w:themeShade="FF"/>
          <w:sz w:val="27"/>
          <w:szCs w:val="27"/>
          <w:u w:val="none"/>
          <w:lang w:val="en-GB"/>
        </w:rPr>
      </w:pPr>
    </w:p>
    <w:p w:rsidR="40859B38" w:rsidP="728B5894" w:rsidRDefault="40859B38" w14:paraId="722A7BED" w14:textId="48E93A7C">
      <w:pPr>
        <w:shd w:val="clear" w:color="auto" w:fill="FFFFFF" w:themeFill="background1"/>
        <w:spacing w:before="0" w:beforeAutospacing="off" w:after="144" w:afterAutospacing="off"/>
      </w:pPr>
      <w:r w:rsidRPr="2BC2D7EC" w:rsidR="40859B38">
        <w:rPr>
          <w:rFonts w:ascii="helvetica" w:hAnsi="helvetica" w:eastAsia="helvetica" w:cs="helvetica"/>
          <w:b w:val="1"/>
          <w:bCs w:val="1"/>
          <w:i w:val="0"/>
          <w:iCs w:val="0"/>
          <w:caps w:val="1"/>
          <w:noProof w:val="0"/>
          <w:color w:val="FFFFFF" w:themeColor="background1" w:themeTint="FF" w:themeShade="FF"/>
          <w:sz w:val="27"/>
          <w:szCs w:val="27"/>
          <w:lang w:val="en-GB"/>
        </w:rPr>
        <w:t xml:space="preserve"> </w:t>
      </w:r>
    </w:p>
    <w:p w:rsidR="2BC2D7EC" w:rsidP="2BC2D7EC" w:rsidRDefault="2BC2D7EC" w14:paraId="28A0B3F8" w14:textId="2FCB637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</w:rPr>
      </w:pPr>
    </w:p>
    <w:p w:rsidR="2BC2D7EC" w:rsidP="2BC2D7EC" w:rsidRDefault="2BC2D7EC" w14:paraId="0DB9D2C4" w14:textId="2AA4FFC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</w:rPr>
      </w:pPr>
    </w:p>
    <w:p w:rsidR="2BC2D7EC" w:rsidP="2BC2D7EC" w:rsidRDefault="2BC2D7EC" w14:paraId="7E0040A3" w14:textId="2A04D64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</w:rPr>
      </w:pPr>
    </w:p>
    <w:p w:rsidR="2BC2D7EC" w:rsidP="2BC2D7EC" w:rsidRDefault="2BC2D7EC" w14:paraId="25480A3C" w14:textId="1A3B6FF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</w:rPr>
      </w:pPr>
    </w:p>
    <w:p w:rsidR="2BC2D7EC" w:rsidP="2BC2D7EC" w:rsidRDefault="2BC2D7EC" w14:paraId="5E5162E7" w14:textId="6AD6738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</w:rPr>
      </w:pPr>
    </w:p>
    <w:p w:rsidR="2BC2D7EC" w:rsidP="2BC2D7EC" w:rsidRDefault="2BC2D7EC" w14:paraId="35276112" w14:textId="646B58C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</w:rPr>
      </w:pPr>
    </w:p>
    <w:p w:rsidR="2BC2D7EC" w:rsidP="2BC2D7EC" w:rsidRDefault="2BC2D7EC" w14:paraId="10804C53" w14:textId="3DC1540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</w:rPr>
      </w:pPr>
    </w:p>
    <w:p w:rsidR="2BC2D7EC" w:rsidP="2BC2D7EC" w:rsidRDefault="2BC2D7EC" w14:paraId="0B5EE468" w14:textId="21A1D34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</w:rPr>
      </w:pPr>
    </w:p>
    <w:p w:rsidR="38ABE1D9" w:rsidP="2BC2D7EC" w:rsidRDefault="38ABE1D9" w14:paraId="7393B54B" w14:textId="49F42A1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</w:rPr>
      </w:pPr>
      <w:r w:rsidRPr="2BC2D7EC" w:rsidR="38ABE1D9">
        <w:rPr>
          <w:rFonts w:ascii="Arial" w:hAnsi="Arial" w:eastAsia="Arial" w:cs="Arial"/>
          <w:b w:val="1"/>
          <w:bCs w:val="1"/>
        </w:rPr>
        <w:t xml:space="preserve">References </w:t>
      </w:r>
    </w:p>
    <w:p w:rsidR="38ABE1D9" w:rsidP="2BC2D7EC" w:rsidRDefault="38ABE1D9" w14:paraId="688A28C2" w14:textId="115494BB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</w:rPr>
      </w:pPr>
    </w:p>
    <w:p w:rsidR="38ABE1D9" w:rsidP="2BC2D7EC" w:rsidRDefault="38ABE1D9" w14:paraId="2B5997C5" w14:textId="02010EA9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BC2D7EC" w:rsidR="6846711B">
        <w:rPr>
          <w:rFonts w:ascii="Arial" w:hAnsi="Arial" w:eastAsia="Arial" w:cs="Arial"/>
          <w:b w:val="0"/>
          <w:bCs w:val="0"/>
        </w:rPr>
        <w:t xml:space="preserve">BBC Available at: </w:t>
      </w:r>
      <w:hyperlink r:id="Rec6f7458910d4fff">
        <w:r w:rsidRPr="2BC2D7EC" w:rsidR="6846711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https://www.bbc.co.uk/bitesize/guides/zgqcmsg/revision/3</w:t>
        </w:r>
      </w:hyperlink>
      <w:r w:rsidRPr="2BC2D7EC" w:rsidR="684671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</w:t>
      </w:r>
      <w:r w:rsidRPr="2BC2D7EC" w:rsidR="57E316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7 April 2026).</w:t>
      </w:r>
    </w:p>
    <w:p w:rsidR="38ABE1D9" w:rsidP="2BC2D7EC" w:rsidRDefault="38ABE1D9" w14:paraId="4D3DEF76" w14:textId="73DC9A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</w:pPr>
      <w:r w:rsidRPr="2BC2D7EC" w:rsidR="5192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Louise Tucker (2015) </w:t>
      </w:r>
      <w:r w:rsidRPr="2BC2D7EC" w:rsidR="519242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Introductory Guide to Anatomy &amp; Physiology</w:t>
      </w:r>
      <w:r w:rsidRPr="2BC2D7EC" w:rsidR="5192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5th edition. London: EMS Publishing. Available at:  </w:t>
      </w:r>
      <w:hyperlink r:id="Rc363ec50f9e945e0">
        <w:r w:rsidRPr="2BC2D7EC" w:rsidR="51924255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6E94"/>
            <w:sz w:val="24"/>
            <w:szCs w:val="24"/>
            <w:u w:val="none"/>
            <w:lang w:val="en-GB"/>
          </w:rPr>
          <w:t>EBSCOhost Ebooks</w:t>
        </w:r>
      </w:hyperlink>
      <w:r w:rsidRPr="2BC2D7EC" w:rsidR="5192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6 April 2026).</w:t>
      </w:r>
    </w:p>
    <w:p w:rsidR="38ABE1D9" w:rsidP="2BC2D7EC" w:rsidRDefault="38ABE1D9" w14:paraId="7899CCB6" w14:textId="67FB97AF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</w:rPr>
      </w:pPr>
      <w:r w:rsidRPr="2BC2D7EC" w:rsidR="519242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Nair, M. and Peate, I. (2011) </w:t>
      </w:r>
      <w:r w:rsidRPr="2BC2D7EC" w:rsidR="519242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Fundamentals of anatomy and physiology for student nurses</w:t>
      </w:r>
      <w:r w:rsidRPr="2BC2D7EC" w:rsidR="519242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Chichester, West Sussex, U.K: Wiley-Blackwell. Available at: </w:t>
      </w:r>
      <w:hyperlink r:id="R15c6aded31d34886">
        <w:r w:rsidRPr="2BC2D7EC" w:rsidR="5192425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https://www-vlebooks-com.uwtsd.idm.oclc.org/Product/Index/44116?page=0&amp;startBookmarkId=-1</w:t>
        </w:r>
      </w:hyperlink>
      <w:r w:rsidRPr="2BC2D7EC" w:rsidR="519242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7 April</w:t>
      </w:r>
      <w:r w:rsidRPr="2BC2D7EC" w:rsidR="519242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2026).</w:t>
      </w:r>
    </w:p>
    <w:p w:rsidR="38ABE1D9" w:rsidP="2BC2D7EC" w:rsidRDefault="38ABE1D9" w14:paraId="7C9B47DF" w14:textId="4C25B4C7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BC2D7EC" w:rsidR="2F001C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NHS Available at: </w:t>
      </w:r>
      <w:hyperlink r:id="Rbe69db3b0bd943b0">
        <w:r w:rsidRPr="2BC2D7EC" w:rsidR="2F001CE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https://www.nhs.uk/conditions/diabetes/</w:t>
        </w:r>
      </w:hyperlink>
      <w:r w:rsidRPr="2BC2D7EC" w:rsidR="2F001C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5 April 2026)</w:t>
      </w:r>
    </w:p>
    <w:p w:rsidR="38ABE1D9" w:rsidP="2BC2D7EC" w:rsidRDefault="38ABE1D9" w14:paraId="3BE08AAF" w14:textId="247D9BBA">
      <w:pPr>
        <w:pStyle w:val="Normal"/>
        <w:spacing w:before="0" w:beforeAutospacing="off" w:after="0" w:afterAutospacing="off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D6E94"/>
          <w:sz w:val="24"/>
          <w:szCs w:val="24"/>
          <w:u w:val="none"/>
          <w:lang w:val="en-GB"/>
        </w:rPr>
      </w:pPr>
      <w:r w:rsidRPr="2BC2D7EC" w:rsidR="5192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Odya</w:t>
      </w:r>
      <w:r w:rsidRPr="2BC2D7EC" w:rsidR="5192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E. (2018) </w:t>
      </w:r>
      <w:r w:rsidRPr="2BC2D7EC" w:rsidR="519242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Anatomy &amp; physiology workbook</w:t>
      </w:r>
      <w:r w:rsidRPr="2BC2D7EC" w:rsidR="5192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Third edition with online practice. Hoboken, New Jersey: John Wiley and Sons, Inc. Available at: </w:t>
      </w:r>
      <w:hyperlink r:id="Rd8707cccc7fc44a0">
        <w:r w:rsidRPr="2BC2D7EC" w:rsidR="51924255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6E94"/>
            <w:sz w:val="24"/>
            <w:szCs w:val="24"/>
            <w:u w:val="none"/>
            <w:lang w:val="en-GB"/>
          </w:rPr>
          <w:t>ProQuest Ebook Central</w:t>
        </w:r>
      </w:hyperlink>
      <w:r w:rsidRPr="2BC2D7EC" w:rsidR="5192425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D6E94"/>
          <w:sz w:val="24"/>
          <w:szCs w:val="24"/>
          <w:u w:val="none"/>
          <w:lang w:val="en-GB"/>
        </w:rPr>
        <w:t xml:space="preserve">  </w:t>
      </w:r>
      <w:r w:rsidRPr="2BC2D7EC" w:rsidR="5192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(Accessed 5 April 2026)</w:t>
      </w:r>
      <w:r w:rsidRPr="2BC2D7EC" w:rsidR="0C375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38ABE1D9" w:rsidP="728B5894" w:rsidRDefault="38ABE1D9" w14:paraId="493AE425" w14:textId="4012B626">
      <w:pPr>
        <w:pStyle w:val="Normal"/>
        <w:spacing w:before="0" w:beforeAutospacing="off" w:after="0" w:afterAutospacing="off"/>
      </w:pPr>
      <w:r w:rsidRPr="2BC2D7EC" w:rsidR="5192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Scanlon, V.C. and Sanders, T. (2019) </w:t>
      </w:r>
      <w:r w:rsidRPr="2BC2D7EC" w:rsidR="519242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Essentials of anatomy and physiology</w:t>
      </w:r>
      <w:r w:rsidRPr="2BC2D7EC" w:rsidR="5192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Eighth edition. Philadelphia, Pennsylvania: F. A. Davis Company. Available at: </w:t>
      </w:r>
      <w:hyperlink r:id="R1e14373e095943c7">
        <w:r w:rsidRPr="2BC2D7EC" w:rsidR="51924255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6E94"/>
            <w:sz w:val="24"/>
            <w:szCs w:val="24"/>
            <w:u w:val="none"/>
            <w:lang w:val="en-GB"/>
          </w:rPr>
          <w:t>ProQuest Ebook Central</w:t>
        </w:r>
      </w:hyperlink>
      <w:r w:rsidRPr="2BC2D7EC" w:rsidR="5192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2BC2D7EC" w:rsidR="51924255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2BC2D7EC" w:rsidR="5192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Accessed: 7 April 2026).</w:t>
      </w:r>
    </w:p>
    <w:p w:rsidR="38ABE1D9" w:rsidP="2BC2D7EC" w:rsidRDefault="38ABE1D9" w14:paraId="713670DD" w14:textId="6F4F1D31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BC2D7EC" w:rsidR="0225E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Sturgeon, D. (2018) </w:t>
      </w:r>
      <w:r w:rsidRPr="2BC2D7EC" w:rsidR="0225EB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Introduction to anatomy and physiology for healthcare students</w:t>
      </w:r>
      <w:r w:rsidRPr="2BC2D7EC" w:rsidR="0225E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BC2D7EC" w:rsidR="0225E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London ;</w:t>
      </w:r>
      <w:r w:rsidRPr="2BC2D7EC" w:rsidR="0225E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Routledge, Taylor &amp; Francis Group. Available at: </w:t>
      </w:r>
      <w:hyperlink r:id="R97ef22240ce44b34">
        <w:r w:rsidRPr="2BC2D7EC" w:rsidR="0225EB8A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6E94"/>
            <w:sz w:val="24"/>
            <w:szCs w:val="24"/>
            <w:u w:val="none"/>
            <w:lang w:val="en-GB"/>
          </w:rPr>
          <w:t>ProQuest Ebook Central</w:t>
        </w:r>
      </w:hyperlink>
      <w:r w:rsidRPr="2BC2D7EC" w:rsidR="0225EB8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D6E94"/>
          <w:sz w:val="24"/>
          <w:szCs w:val="24"/>
          <w:u w:val="none"/>
          <w:lang w:val="en-GB"/>
        </w:rPr>
        <w:t xml:space="preserve"> </w:t>
      </w:r>
      <w:r w:rsidRPr="2BC2D7EC" w:rsidR="0225E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(Accessed </w:t>
      </w:r>
      <w:r w:rsidRPr="2BC2D7EC" w:rsidR="4020B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5 April 2026).</w:t>
      </w:r>
    </w:p>
    <w:p w:rsidR="38ABE1D9" w:rsidP="2BC2D7EC" w:rsidRDefault="38ABE1D9" w14:paraId="4679B9A0" w14:textId="55A157AF">
      <w:pPr>
        <w:pStyle w:val="Normal"/>
        <w:spacing w:before="0" w:beforeAutospacing="off" w:after="0" w:afterAutospacing="off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D6E94"/>
          <w:sz w:val="24"/>
          <w:szCs w:val="24"/>
          <w:u w:val="none"/>
          <w:lang w:val="en-GB"/>
        </w:rPr>
      </w:pPr>
      <w:r w:rsidRPr="2BC2D7EC" w:rsidR="38ABE1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Waugh, A., Grant, </w:t>
      </w:r>
      <w:r w:rsidRPr="2BC2D7EC" w:rsidR="38ABE1D9">
        <w:rPr>
          <w:rFonts w:ascii="Arial" w:hAnsi="Arial" w:eastAsia="Arial" w:cs="Arial"/>
          <w:noProof w:val="0"/>
          <w:sz w:val="24"/>
          <w:szCs w:val="24"/>
          <w:lang w:val="en-GB"/>
        </w:rPr>
        <w:t>A.</w:t>
      </w:r>
      <w:r w:rsidRPr="2BC2D7EC" w:rsidR="38ABE1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Ross, J.S. (2018) </w:t>
      </w:r>
      <w:r w:rsidRPr="2BC2D7EC" w:rsidR="38ABE1D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Ross and Wilson anatomy &amp; physiology in health and illness</w:t>
      </w:r>
      <w:r w:rsidRPr="2BC2D7EC" w:rsidR="38ABE1D9">
        <w:rPr>
          <w:rFonts w:ascii="Arial" w:hAnsi="Arial" w:eastAsia="Arial" w:cs="Arial"/>
          <w:noProof w:val="0"/>
          <w:sz w:val="24"/>
          <w:szCs w:val="24"/>
          <w:lang w:val="en-GB"/>
        </w:rPr>
        <w:t>. Thirteenth edition. Amsterdam: Elsevier</w:t>
      </w:r>
      <w:r w:rsidRPr="2BC2D7EC" w:rsidR="38ABE1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2BC2D7EC" w:rsidR="379E19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BC2D7EC" w:rsidR="379E19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b1bb1aed7a4d4bdf">
        <w:r w:rsidRPr="2BC2D7EC" w:rsidR="379E1956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6E94"/>
            <w:sz w:val="24"/>
            <w:szCs w:val="24"/>
            <w:u w:val="none"/>
            <w:lang w:val="en-GB"/>
          </w:rPr>
          <w:t>Askews and Holts - VLeBooks</w:t>
        </w:r>
      </w:hyperlink>
      <w:r w:rsidRPr="2BC2D7EC" w:rsidR="379E19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2BC2D7EC" w:rsidR="38ABE1D9">
        <w:rPr>
          <w:rFonts w:ascii="Arial" w:hAnsi="Arial" w:eastAsia="Arial" w:cs="Arial"/>
          <w:noProof w:val="0"/>
          <w:sz w:val="24"/>
          <w:szCs w:val="24"/>
          <w:lang w:val="en-GB"/>
        </w:rPr>
        <w:t>(Accessed</w:t>
      </w:r>
      <w:r w:rsidRPr="2BC2D7EC" w:rsidR="323BF869">
        <w:rPr>
          <w:rFonts w:ascii="Arial" w:hAnsi="Arial" w:eastAsia="Arial" w:cs="Arial"/>
          <w:noProof w:val="0"/>
          <w:sz w:val="24"/>
          <w:szCs w:val="24"/>
          <w:lang w:val="en-GB"/>
        </w:rPr>
        <w:t>:</w:t>
      </w:r>
      <w:r w:rsidRPr="2BC2D7EC" w:rsidR="38ABE1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BC2D7EC" w:rsidR="4AA004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online </w:t>
      </w:r>
      <w:r w:rsidRPr="2BC2D7EC" w:rsidR="32FEDC2A">
        <w:rPr>
          <w:rFonts w:ascii="Arial" w:hAnsi="Arial" w:eastAsia="Arial" w:cs="Arial"/>
          <w:noProof w:val="0"/>
          <w:sz w:val="24"/>
          <w:szCs w:val="24"/>
          <w:lang w:val="en-GB"/>
        </w:rPr>
        <w:t>6 April 2026)</w:t>
      </w:r>
      <w:r w:rsidRPr="2BC2D7EC" w:rsidR="0A6BEE2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28B5894" w:rsidP="2BC2D7EC" w:rsidRDefault="728B5894" w14:paraId="717F7F0E" w14:textId="7BE4C1D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BC2D7EC" w:rsidR="77D9DE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WHO Available at: </w:t>
      </w:r>
      <w:hyperlink r:id="R4b26bc822a874a2a">
        <w:r w:rsidRPr="2BC2D7EC" w:rsidR="77D9DE5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https://www.who.int/news-room/fact-sheets/detail/diabetes</w:t>
        </w:r>
      </w:hyperlink>
      <w:r w:rsidRPr="2BC2D7EC" w:rsidR="77D9DE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6 April 2026</w:t>
      </w:r>
      <w:r w:rsidRPr="2BC2D7EC" w:rsidR="4C739B88">
        <w:rPr>
          <w:rFonts w:ascii="Arial" w:hAnsi="Arial" w:eastAsia="Arial" w:cs="Arial"/>
          <w:noProof w:val="0"/>
          <w:sz w:val="24"/>
          <w:szCs w:val="24"/>
          <w:lang w:val="en-GB"/>
        </w:rPr>
        <w:t>).</w:t>
      </w: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1fc87ef486764665"/>
      <w:footerReference w:type="default" r:id="R909e2bd4478546a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2BC2D7EC" w:rsidTr="2BC2D7EC" w14:paraId="5FB023A3">
      <w:trPr>
        <w:trHeight w:val="300"/>
      </w:trPr>
      <w:tc>
        <w:tcPr>
          <w:tcW w:w="3485" w:type="dxa"/>
          <w:tcMar/>
        </w:tcPr>
        <w:p w:rsidR="2BC2D7EC" w:rsidP="2BC2D7EC" w:rsidRDefault="2BC2D7EC" w14:paraId="615D9B3F" w14:textId="6F971B9C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2BC2D7EC" w:rsidP="2BC2D7EC" w:rsidRDefault="2BC2D7EC" w14:paraId="3E9BF04C" w14:textId="24EE36F3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2BC2D7EC" w:rsidP="2BC2D7EC" w:rsidRDefault="2BC2D7EC" w14:paraId="639E54C6" w14:textId="3C3F884D">
          <w:pPr>
            <w:pStyle w:val="Header"/>
            <w:bidi w:val="0"/>
            <w:ind w:right="-115"/>
            <w:jc w:val="right"/>
          </w:pPr>
        </w:p>
      </w:tc>
    </w:tr>
  </w:tbl>
  <w:p w:rsidR="2BC2D7EC" w:rsidP="2BC2D7EC" w:rsidRDefault="2BC2D7EC" w14:paraId="167C80DA" w14:textId="346A7F4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2BC2D7EC" w:rsidTr="2BC2D7EC" w14:paraId="76872A6C">
      <w:trPr>
        <w:trHeight w:val="300"/>
      </w:trPr>
      <w:tc>
        <w:tcPr>
          <w:tcW w:w="3485" w:type="dxa"/>
          <w:tcMar/>
        </w:tcPr>
        <w:p w:rsidR="2BC2D7EC" w:rsidP="2BC2D7EC" w:rsidRDefault="2BC2D7EC" w14:paraId="290278D1" w14:textId="7DC46289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2BC2D7EC" w:rsidP="2BC2D7EC" w:rsidRDefault="2BC2D7EC" w14:paraId="5C34642B" w14:textId="3D5B6C7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485" w:type="dxa"/>
          <w:tcMar/>
        </w:tcPr>
        <w:p w:rsidR="2BC2D7EC" w:rsidP="2BC2D7EC" w:rsidRDefault="2BC2D7EC" w14:paraId="04B0E811" w14:textId="2C8BB7E9">
          <w:pPr>
            <w:pStyle w:val="Header"/>
            <w:bidi w:val="0"/>
            <w:ind w:right="-115"/>
            <w:jc w:val="right"/>
          </w:pPr>
        </w:p>
      </w:tc>
    </w:tr>
  </w:tbl>
  <w:p w:rsidR="2BC2D7EC" w:rsidP="2BC2D7EC" w:rsidRDefault="2BC2D7EC" w14:paraId="1223DD56" w14:textId="1448BC3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1g7katcOxuwAfc" int2:id="XLIKr3EY">
      <int2:state int2:type="spell" int2:value="Rejected"/>
    </int2:textHash>
    <int2:bookmark int2:bookmarkName="_Int_DaNEv0qk" int2:invalidationBookmarkName="" int2:hashCode="eUfpLjyOSdhakw" int2:id="H4tXsFkq">
      <int2:state int2:type="gram" int2:value="Rejected"/>
    </int2:bookmark>
    <int2:bookmark int2:bookmarkName="_Int_F0240pDM" int2:invalidationBookmarkName="" int2:hashCode="q+xI6bPOWWaelm" int2:id="cl97T9lp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D253B5"/>
    <w:rsid w:val="0026BBBA"/>
    <w:rsid w:val="0037928C"/>
    <w:rsid w:val="00411C35"/>
    <w:rsid w:val="00919955"/>
    <w:rsid w:val="00C66BD5"/>
    <w:rsid w:val="00E19832"/>
    <w:rsid w:val="00EC16C7"/>
    <w:rsid w:val="00F01783"/>
    <w:rsid w:val="0100D0E6"/>
    <w:rsid w:val="01186D3C"/>
    <w:rsid w:val="0162ABD8"/>
    <w:rsid w:val="01AA9499"/>
    <w:rsid w:val="01AB6F5F"/>
    <w:rsid w:val="01D8F6AE"/>
    <w:rsid w:val="0224AA1E"/>
    <w:rsid w:val="0225EB8A"/>
    <w:rsid w:val="02294298"/>
    <w:rsid w:val="024158A6"/>
    <w:rsid w:val="02590374"/>
    <w:rsid w:val="026DF6F3"/>
    <w:rsid w:val="0299A78D"/>
    <w:rsid w:val="02A77101"/>
    <w:rsid w:val="02A9F851"/>
    <w:rsid w:val="02D6C2CA"/>
    <w:rsid w:val="02DC48A5"/>
    <w:rsid w:val="02F5F151"/>
    <w:rsid w:val="0308BEFB"/>
    <w:rsid w:val="0330B1D8"/>
    <w:rsid w:val="036CD412"/>
    <w:rsid w:val="03986A3D"/>
    <w:rsid w:val="039DECB5"/>
    <w:rsid w:val="03D478AB"/>
    <w:rsid w:val="03DA33E2"/>
    <w:rsid w:val="043E7035"/>
    <w:rsid w:val="048B630E"/>
    <w:rsid w:val="04B5A3E8"/>
    <w:rsid w:val="04B8991E"/>
    <w:rsid w:val="04C7C50B"/>
    <w:rsid w:val="0500D71F"/>
    <w:rsid w:val="052278B0"/>
    <w:rsid w:val="0539FCBE"/>
    <w:rsid w:val="053FD2E4"/>
    <w:rsid w:val="05443980"/>
    <w:rsid w:val="06C2F174"/>
    <w:rsid w:val="06D05AF6"/>
    <w:rsid w:val="06DBE8C4"/>
    <w:rsid w:val="06F21EF6"/>
    <w:rsid w:val="06FC403B"/>
    <w:rsid w:val="0749EA1F"/>
    <w:rsid w:val="074AE58E"/>
    <w:rsid w:val="074EFAAF"/>
    <w:rsid w:val="0751ED55"/>
    <w:rsid w:val="077E0D7B"/>
    <w:rsid w:val="07D718CB"/>
    <w:rsid w:val="07F00D22"/>
    <w:rsid w:val="07F64531"/>
    <w:rsid w:val="082E9422"/>
    <w:rsid w:val="08682201"/>
    <w:rsid w:val="0874E1E7"/>
    <w:rsid w:val="08C5C7F6"/>
    <w:rsid w:val="08CD1C8D"/>
    <w:rsid w:val="08D84FD9"/>
    <w:rsid w:val="09461A21"/>
    <w:rsid w:val="099AB660"/>
    <w:rsid w:val="099D9AC1"/>
    <w:rsid w:val="09A0AC30"/>
    <w:rsid w:val="09B20BC0"/>
    <w:rsid w:val="09D8279D"/>
    <w:rsid w:val="0A1550E7"/>
    <w:rsid w:val="0A6BEE23"/>
    <w:rsid w:val="0A7D376A"/>
    <w:rsid w:val="0A958314"/>
    <w:rsid w:val="0AC6FFB4"/>
    <w:rsid w:val="0B00FBCF"/>
    <w:rsid w:val="0B1FFA14"/>
    <w:rsid w:val="0B617824"/>
    <w:rsid w:val="0B92B861"/>
    <w:rsid w:val="0BB5CC46"/>
    <w:rsid w:val="0BBA8132"/>
    <w:rsid w:val="0C330BB2"/>
    <w:rsid w:val="0C3753C3"/>
    <w:rsid w:val="0C4DB525"/>
    <w:rsid w:val="0C56250C"/>
    <w:rsid w:val="0CA7C480"/>
    <w:rsid w:val="0CAB72C1"/>
    <w:rsid w:val="0CBCB811"/>
    <w:rsid w:val="0CC97F88"/>
    <w:rsid w:val="0CD1EBE2"/>
    <w:rsid w:val="0CD253B5"/>
    <w:rsid w:val="0CD2A947"/>
    <w:rsid w:val="0CDCC3D0"/>
    <w:rsid w:val="0CE525D6"/>
    <w:rsid w:val="0D00EED3"/>
    <w:rsid w:val="0D03CDC3"/>
    <w:rsid w:val="0D82226A"/>
    <w:rsid w:val="0DAD5243"/>
    <w:rsid w:val="0DBA936E"/>
    <w:rsid w:val="0DCC6EAE"/>
    <w:rsid w:val="0DE3C90C"/>
    <w:rsid w:val="0DEE61BC"/>
    <w:rsid w:val="0E2959F2"/>
    <w:rsid w:val="0E6ADDD6"/>
    <w:rsid w:val="0EAC76AE"/>
    <w:rsid w:val="0EBA6F1D"/>
    <w:rsid w:val="0EEA5318"/>
    <w:rsid w:val="0EF3D608"/>
    <w:rsid w:val="0F5D885F"/>
    <w:rsid w:val="0F5F58A6"/>
    <w:rsid w:val="0F8A15B4"/>
    <w:rsid w:val="0F8D309A"/>
    <w:rsid w:val="0FD85E7A"/>
    <w:rsid w:val="0FE47B68"/>
    <w:rsid w:val="103AFECC"/>
    <w:rsid w:val="1042CB56"/>
    <w:rsid w:val="10674D81"/>
    <w:rsid w:val="1126F4E9"/>
    <w:rsid w:val="1145635A"/>
    <w:rsid w:val="11519B7A"/>
    <w:rsid w:val="11B2143B"/>
    <w:rsid w:val="11B73D2B"/>
    <w:rsid w:val="12473BA8"/>
    <w:rsid w:val="12536CD9"/>
    <w:rsid w:val="1289C5B4"/>
    <w:rsid w:val="1291D1B4"/>
    <w:rsid w:val="12D0EB00"/>
    <w:rsid w:val="12E9BAE2"/>
    <w:rsid w:val="1372DFF7"/>
    <w:rsid w:val="138B4C8D"/>
    <w:rsid w:val="138CC0AB"/>
    <w:rsid w:val="13F1B86B"/>
    <w:rsid w:val="14003E9F"/>
    <w:rsid w:val="1403569F"/>
    <w:rsid w:val="1403569F"/>
    <w:rsid w:val="14A6B978"/>
    <w:rsid w:val="15247EA8"/>
    <w:rsid w:val="155C275B"/>
    <w:rsid w:val="157C1ED2"/>
    <w:rsid w:val="15F5DE15"/>
    <w:rsid w:val="164C9787"/>
    <w:rsid w:val="1668B734"/>
    <w:rsid w:val="1676FEE3"/>
    <w:rsid w:val="168C61B1"/>
    <w:rsid w:val="16BDE7DF"/>
    <w:rsid w:val="16D11A1A"/>
    <w:rsid w:val="172C204B"/>
    <w:rsid w:val="17383A40"/>
    <w:rsid w:val="17497B6A"/>
    <w:rsid w:val="1770C761"/>
    <w:rsid w:val="1785D9DD"/>
    <w:rsid w:val="17B4C844"/>
    <w:rsid w:val="17D43468"/>
    <w:rsid w:val="17DE3925"/>
    <w:rsid w:val="17FCC469"/>
    <w:rsid w:val="180B3A01"/>
    <w:rsid w:val="18477E1A"/>
    <w:rsid w:val="184C4E51"/>
    <w:rsid w:val="1865A38D"/>
    <w:rsid w:val="186BE857"/>
    <w:rsid w:val="18A156ED"/>
    <w:rsid w:val="18A3C357"/>
    <w:rsid w:val="1936F502"/>
    <w:rsid w:val="194547CA"/>
    <w:rsid w:val="197EC383"/>
    <w:rsid w:val="19F4ED1D"/>
    <w:rsid w:val="1A76D61D"/>
    <w:rsid w:val="1A852874"/>
    <w:rsid w:val="1B8BDF4A"/>
    <w:rsid w:val="1BC0D6F8"/>
    <w:rsid w:val="1BE2C534"/>
    <w:rsid w:val="1C1686F2"/>
    <w:rsid w:val="1C4B5103"/>
    <w:rsid w:val="1C564CD9"/>
    <w:rsid w:val="1C579A94"/>
    <w:rsid w:val="1C8CAA90"/>
    <w:rsid w:val="1CAB3170"/>
    <w:rsid w:val="1CB7F9D8"/>
    <w:rsid w:val="1CCF11A7"/>
    <w:rsid w:val="1D0E1C04"/>
    <w:rsid w:val="1D6505D8"/>
    <w:rsid w:val="1D6EB249"/>
    <w:rsid w:val="1D7D15BB"/>
    <w:rsid w:val="1D92A599"/>
    <w:rsid w:val="1DB75EAB"/>
    <w:rsid w:val="1E2162D3"/>
    <w:rsid w:val="1E2E9826"/>
    <w:rsid w:val="1E34A0FC"/>
    <w:rsid w:val="1E602582"/>
    <w:rsid w:val="1E816794"/>
    <w:rsid w:val="1E8E013B"/>
    <w:rsid w:val="1E99A8C9"/>
    <w:rsid w:val="1EA49E4D"/>
    <w:rsid w:val="1F283E7E"/>
    <w:rsid w:val="1FC3D538"/>
    <w:rsid w:val="1FDE70E1"/>
    <w:rsid w:val="1FE6688E"/>
    <w:rsid w:val="20220E24"/>
    <w:rsid w:val="2075A502"/>
    <w:rsid w:val="209F4AB1"/>
    <w:rsid w:val="20B9B85B"/>
    <w:rsid w:val="20C0C865"/>
    <w:rsid w:val="20C23666"/>
    <w:rsid w:val="20DF541A"/>
    <w:rsid w:val="20EC0620"/>
    <w:rsid w:val="20FBFB26"/>
    <w:rsid w:val="21009B53"/>
    <w:rsid w:val="214D924D"/>
    <w:rsid w:val="21D55052"/>
    <w:rsid w:val="21D71992"/>
    <w:rsid w:val="22727FF6"/>
    <w:rsid w:val="22751318"/>
    <w:rsid w:val="2277C4E3"/>
    <w:rsid w:val="227EFD72"/>
    <w:rsid w:val="22A168AC"/>
    <w:rsid w:val="22A906B5"/>
    <w:rsid w:val="22D84D1F"/>
    <w:rsid w:val="22DFA8D0"/>
    <w:rsid w:val="22E3EA1E"/>
    <w:rsid w:val="232F0280"/>
    <w:rsid w:val="2348DC29"/>
    <w:rsid w:val="234BAA00"/>
    <w:rsid w:val="234D0887"/>
    <w:rsid w:val="23536131"/>
    <w:rsid w:val="237D10CC"/>
    <w:rsid w:val="23C84A5C"/>
    <w:rsid w:val="23E49C00"/>
    <w:rsid w:val="242FB449"/>
    <w:rsid w:val="24788612"/>
    <w:rsid w:val="24E34409"/>
    <w:rsid w:val="25358EE4"/>
    <w:rsid w:val="254F2A4C"/>
    <w:rsid w:val="2554EA35"/>
    <w:rsid w:val="25609CEE"/>
    <w:rsid w:val="2570B87D"/>
    <w:rsid w:val="25710BA8"/>
    <w:rsid w:val="259209C1"/>
    <w:rsid w:val="25B23CE7"/>
    <w:rsid w:val="25FC2C5A"/>
    <w:rsid w:val="262C602F"/>
    <w:rsid w:val="26367611"/>
    <w:rsid w:val="266EBDCC"/>
    <w:rsid w:val="26849B07"/>
    <w:rsid w:val="268BA484"/>
    <w:rsid w:val="2698A0D5"/>
    <w:rsid w:val="26CF56A7"/>
    <w:rsid w:val="26E2246E"/>
    <w:rsid w:val="27003FA5"/>
    <w:rsid w:val="2745F6E1"/>
    <w:rsid w:val="2762ADAE"/>
    <w:rsid w:val="27C67A74"/>
    <w:rsid w:val="27C98FCA"/>
    <w:rsid w:val="27E10F25"/>
    <w:rsid w:val="280D5D53"/>
    <w:rsid w:val="281F2853"/>
    <w:rsid w:val="2846965D"/>
    <w:rsid w:val="285A2110"/>
    <w:rsid w:val="286AE005"/>
    <w:rsid w:val="28990411"/>
    <w:rsid w:val="28A2EA6C"/>
    <w:rsid w:val="28B7A17B"/>
    <w:rsid w:val="28C4FE46"/>
    <w:rsid w:val="28ECBE14"/>
    <w:rsid w:val="2A1EF3A5"/>
    <w:rsid w:val="2A22715E"/>
    <w:rsid w:val="2A8959E8"/>
    <w:rsid w:val="2ABFBC1D"/>
    <w:rsid w:val="2AE1B462"/>
    <w:rsid w:val="2AFFF32A"/>
    <w:rsid w:val="2B006178"/>
    <w:rsid w:val="2B010BE4"/>
    <w:rsid w:val="2B07CB4C"/>
    <w:rsid w:val="2B0AA167"/>
    <w:rsid w:val="2B180F6A"/>
    <w:rsid w:val="2B32469C"/>
    <w:rsid w:val="2B4B253C"/>
    <w:rsid w:val="2BB30B7C"/>
    <w:rsid w:val="2BC2D7EC"/>
    <w:rsid w:val="2BCFEF56"/>
    <w:rsid w:val="2BD4C221"/>
    <w:rsid w:val="2BDC9708"/>
    <w:rsid w:val="2BFEAD65"/>
    <w:rsid w:val="2C104C9B"/>
    <w:rsid w:val="2C202A48"/>
    <w:rsid w:val="2C3F30BD"/>
    <w:rsid w:val="2C4C4BEF"/>
    <w:rsid w:val="2C71AC44"/>
    <w:rsid w:val="2C790D14"/>
    <w:rsid w:val="2D0031DF"/>
    <w:rsid w:val="2D237524"/>
    <w:rsid w:val="2D32861D"/>
    <w:rsid w:val="2D32C747"/>
    <w:rsid w:val="2D63CEB7"/>
    <w:rsid w:val="2D66D368"/>
    <w:rsid w:val="2D8F5471"/>
    <w:rsid w:val="2DBC0D07"/>
    <w:rsid w:val="2DC4A035"/>
    <w:rsid w:val="2DC81417"/>
    <w:rsid w:val="2F001CEA"/>
    <w:rsid w:val="2F1899F2"/>
    <w:rsid w:val="2F2F1955"/>
    <w:rsid w:val="2F7D7259"/>
    <w:rsid w:val="2F81B86C"/>
    <w:rsid w:val="2FF49031"/>
    <w:rsid w:val="305D0371"/>
    <w:rsid w:val="3062CBA7"/>
    <w:rsid w:val="30926375"/>
    <w:rsid w:val="30B37546"/>
    <w:rsid w:val="311B6495"/>
    <w:rsid w:val="313498D0"/>
    <w:rsid w:val="313BE1B6"/>
    <w:rsid w:val="3144A825"/>
    <w:rsid w:val="316E4FCD"/>
    <w:rsid w:val="316EA042"/>
    <w:rsid w:val="316F2262"/>
    <w:rsid w:val="318E97D3"/>
    <w:rsid w:val="31A9BF36"/>
    <w:rsid w:val="31D90708"/>
    <w:rsid w:val="31F64506"/>
    <w:rsid w:val="32134BA2"/>
    <w:rsid w:val="3219CF93"/>
    <w:rsid w:val="321EC3E0"/>
    <w:rsid w:val="32248509"/>
    <w:rsid w:val="323BF869"/>
    <w:rsid w:val="3281B836"/>
    <w:rsid w:val="329461BE"/>
    <w:rsid w:val="329B3BD7"/>
    <w:rsid w:val="32AA7D21"/>
    <w:rsid w:val="32FEDC2A"/>
    <w:rsid w:val="33784F15"/>
    <w:rsid w:val="338126D5"/>
    <w:rsid w:val="33A575E7"/>
    <w:rsid w:val="33C1FC9F"/>
    <w:rsid w:val="341CF8C4"/>
    <w:rsid w:val="34516BD4"/>
    <w:rsid w:val="349FF58D"/>
    <w:rsid w:val="35422C7A"/>
    <w:rsid w:val="356464AE"/>
    <w:rsid w:val="35C18E4D"/>
    <w:rsid w:val="35CB3473"/>
    <w:rsid w:val="35E9AB9C"/>
    <w:rsid w:val="35EF0324"/>
    <w:rsid w:val="361176E0"/>
    <w:rsid w:val="365AD668"/>
    <w:rsid w:val="36617A26"/>
    <w:rsid w:val="3676CFF5"/>
    <w:rsid w:val="36A4FED1"/>
    <w:rsid w:val="3713D160"/>
    <w:rsid w:val="3778C7F2"/>
    <w:rsid w:val="379E1956"/>
    <w:rsid w:val="37D23996"/>
    <w:rsid w:val="37E87F9E"/>
    <w:rsid w:val="382716F3"/>
    <w:rsid w:val="3833C33D"/>
    <w:rsid w:val="383564D1"/>
    <w:rsid w:val="383C4966"/>
    <w:rsid w:val="38ABE1D9"/>
    <w:rsid w:val="38B2D11A"/>
    <w:rsid w:val="39167A37"/>
    <w:rsid w:val="39612788"/>
    <w:rsid w:val="399F301E"/>
    <w:rsid w:val="399FEA01"/>
    <w:rsid w:val="39C69CBE"/>
    <w:rsid w:val="39CB872E"/>
    <w:rsid w:val="39DE698F"/>
    <w:rsid w:val="3A143C11"/>
    <w:rsid w:val="3A53C46D"/>
    <w:rsid w:val="3A66007E"/>
    <w:rsid w:val="3AF2FF30"/>
    <w:rsid w:val="3B03C733"/>
    <w:rsid w:val="3B3741F0"/>
    <w:rsid w:val="3B48F1D3"/>
    <w:rsid w:val="3B8D907D"/>
    <w:rsid w:val="3BA19893"/>
    <w:rsid w:val="3BCD5FE2"/>
    <w:rsid w:val="3BE398C3"/>
    <w:rsid w:val="3BF0ECBC"/>
    <w:rsid w:val="3C0ECCFD"/>
    <w:rsid w:val="3C25EBA6"/>
    <w:rsid w:val="3C4678A3"/>
    <w:rsid w:val="3C66FA9C"/>
    <w:rsid w:val="3C9EE6F8"/>
    <w:rsid w:val="3CD25088"/>
    <w:rsid w:val="3CDA6ABD"/>
    <w:rsid w:val="3CE98301"/>
    <w:rsid w:val="3D026616"/>
    <w:rsid w:val="3D2A16F8"/>
    <w:rsid w:val="3D2C690C"/>
    <w:rsid w:val="3D2EF06B"/>
    <w:rsid w:val="3D70D592"/>
    <w:rsid w:val="3D82C359"/>
    <w:rsid w:val="3DA1A662"/>
    <w:rsid w:val="3DB055F7"/>
    <w:rsid w:val="3DC632B4"/>
    <w:rsid w:val="3DD0AC54"/>
    <w:rsid w:val="3DEEB0BD"/>
    <w:rsid w:val="3E0DEBFF"/>
    <w:rsid w:val="3E532F64"/>
    <w:rsid w:val="3E70B674"/>
    <w:rsid w:val="3E9C49F4"/>
    <w:rsid w:val="3F2F31D7"/>
    <w:rsid w:val="3F5E8364"/>
    <w:rsid w:val="3F6D01C9"/>
    <w:rsid w:val="3F91370B"/>
    <w:rsid w:val="3F97ACAF"/>
    <w:rsid w:val="4020B9DD"/>
    <w:rsid w:val="403DD3E1"/>
    <w:rsid w:val="406556E2"/>
    <w:rsid w:val="407BF66A"/>
    <w:rsid w:val="4083A2F7"/>
    <w:rsid w:val="4084B83A"/>
    <w:rsid w:val="40859B38"/>
    <w:rsid w:val="40928B44"/>
    <w:rsid w:val="40F98373"/>
    <w:rsid w:val="410F700C"/>
    <w:rsid w:val="414FFC9A"/>
    <w:rsid w:val="4161A17A"/>
    <w:rsid w:val="416E3D80"/>
    <w:rsid w:val="418F850C"/>
    <w:rsid w:val="41D641EE"/>
    <w:rsid w:val="41DDDC38"/>
    <w:rsid w:val="422ADD76"/>
    <w:rsid w:val="4244CAF2"/>
    <w:rsid w:val="42521ED3"/>
    <w:rsid w:val="42662DE7"/>
    <w:rsid w:val="42BED9AC"/>
    <w:rsid w:val="42CD8D36"/>
    <w:rsid w:val="433A23A7"/>
    <w:rsid w:val="4364A49B"/>
    <w:rsid w:val="43653280"/>
    <w:rsid w:val="4373A7A3"/>
    <w:rsid w:val="4387E265"/>
    <w:rsid w:val="43BACC5F"/>
    <w:rsid w:val="4414A302"/>
    <w:rsid w:val="44229A27"/>
    <w:rsid w:val="443A9BF1"/>
    <w:rsid w:val="44474824"/>
    <w:rsid w:val="4478BF2B"/>
    <w:rsid w:val="4481E698"/>
    <w:rsid w:val="448419AA"/>
    <w:rsid w:val="449091F6"/>
    <w:rsid w:val="44AFF3F5"/>
    <w:rsid w:val="44CC8E01"/>
    <w:rsid w:val="44D64BE2"/>
    <w:rsid w:val="44D7955B"/>
    <w:rsid w:val="44F5C85F"/>
    <w:rsid w:val="4502A736"/>
    <w:rsid w:val="4519C517"/>
    <w:rsid w:val="45248D2C"/>
    <w:rsid w:val="45402BC8"/>
    <w:rsid w:val="454882A4"/>
    <w:rsid w:val="4584E2A1"/>
    <w:rsid w:val="45ACF714"/>
    <w:rsid w:val="45D43619"/>
    <w:rsid w:val="45E833E6"/>
    <w:rsid w:val="46017DF1"/>
    <w:rsid w:val="46080E2D"/>
    <w:rsid w:val="46234FFE"/>
    <w:rsid w:val="46B461BC"/>
    <w:rsid w:val="46B98464"/>
    <w:rsid w:val="46BA00E3"/>
    <w:rsid w:val="46DB5AF9"/>
    <w:rsid w:val="46FDD3D8"/>
    <w:rsid w:val="47171141"/>
    <w:rsid w:val="471DEC92"/>
    <w:rsid w:val="4737FC99"/>
    <w:rsid w:val="4739E8D3"/>
    <w:rsid w:val="47432813"/>
    <w:rsid w:val="474CF820"/>
    <w:rsid w:val="478A6F78"/>
    <w:rsid w:val="47C78C80"/>
    <w:rsid w:val="47D70216"/>
    <w:rsid w:val="47F86E52"/>
    <w:rsid w:val="4808B996"/>
    <w:rsid w:val="484C4045"/>
    <w:rsid w:val="4890350C"/>
    <w:rsid w:val="48CB2140"/>
    <w:rsid w:val="48F787E5"/>
    <w:rsid w:val="494727CC"/>
    <w:rsid w:val="49559610"/>
    <w:rsid w:val="49704399"/>
    <w:rsid w:val="49934751"/>
    <w:rsid w:val="49A50745"/>
    <w:rsid w:val="49B8AC35"/>
    <w:rsid w:val="49C2F968"/>
    <w:rsid w:val="49D70C6C"/>
    <w:rsid w:val="49F04157"/>
    <w:rsid w:val="4A276869"/>
    <w:rsid w:val="4A3FFAA0"/>
    <w:rsid w:val="4A4C6E0B"/>
    <w:rsid w:val="4A58511A"/>
    <w:rsid w:val="4A664884"/>
    <w:rsid w:val="4AA0047E"/>
    <w:rsid w:val="4AAD63FE"/>
    <w:rsid w:val="4ACD3084"/>
    <w:rsid w:val="4AFBDCD3"/>
    <w:rsid w:val="4B14982E"/>
    <w:rsid w:val="4B43C272"/>
    <w:rsid w:val="4B5D2A56"/>
    <w:rsid w:val="4B5F0D6C"/>
    <w:rsid w:val="4B7DDFCE"/>
    <w:rsid w:val="4B9C104C"/>
    <w:rsid w:val="4B9E2478"/>
    <w:rsid w:val="4C082DC7"/>
    <w:rsid w:val="4C0B2E93"/>
    <w:rsid w:val="4C30780E"/>
    <w:rsid w:val="4C588CC1"/>
    <w:rsid w:val="4C5A7C31"/>
    <w:rsid w:val="4C739B88"/>
    <w:rsid w:val="4C857C0C"/>
    <w:rsid w:val="4C9131E6"/>
    <w:rsid w:val="4C992C57"/>
    <w:rsid w:val="4CB5FF29"/>
    <w:rsid w:val="4CB93738"/>
    <w:rsid w:val="4CBE4182"/>
    <w:rsid w:val="4CF9E917"/>
    <w:rsid w:val="4D153F5C"/>
    <w:rsid w:val="4D57E446"/>
    <w:rsid w:val="4D6DEFEC"/>
    <w:rsid w:val="4D761965"/>
    <w:rsid w:val="4D782AEA"/>
    <w:rsid w:val="4D7CA34A"/>
    <w:rsid w:val="4DCBDA45"/>
    <w:rsid w:val="4DEB0DEB"/>
    <w:rsid w:val="4DF1F852"/>
    <w:rsid w:val="4E5E410E"/>
    <w:rsid w:val="4EA6E04F"/>
    <w:rsid w:val="4EBB0E9D"/>
    <w:rsid w:val="4EF87414"/>
    <w:rsid w:val="4F312092"/>
    <w:rsid w:val="4F4A16D4"/>
    <w:rsid w:val="4F650320"/>
    <w:rsid w:val="4F670405"/>
    <w:rsid w:val="4F9A7EC7"/>
    <w:rsid w:val="4F9FF579"/>
    <w:rsid w:val="4FE792C3"/>
    <w:rsid w:val="4FF70FA0"/>
    <w:rsid w:val="500E053A"/>
    <w:rsid w:val="50492570"/>
    <w:rsid w:val="506F4A97"/>
    <w:rsid w:val="5096BF07"/>
    <w:rsid w:val="50F198D4"/>
    <w:rsid w:val="512C5215"/>
    <w:rsid w:val="51303B80"/>
    <w:rsid w:val="5170ED72"/>
    <w:rsid w:val="517D6148"/>
    <w:rsid w:val="51924255"/>
    <w:rsid w:val="524B3272"/>
    <w:rsid w:val="524F8CA0"/>
    <w:rsid w:val="527C3D70"/>
    <w:rsid w:val="52B7AD77"/>
    <w:rsid w:val="52C1F5E6"/>
    <w:rsid w:val="52EEE5AD"/>
    <w:rsid w:val="5364C21F"/>
    <w:rsid w:val="536BAC03"/>
    <w:rsid w:val="537CDE00"/>
    <w:rsid w:val="539D26D7"/>
    <w:rsid w:val="53F3069A"/>
    <w:rsid w:val="54099558"/>
    <w:rsid w:val="5429799E"/>
    <w:rsid w:val="542CA0B3"/>
    <w:rsid w:val="543E22CE"/>
    <w:rsid w:val="54802285"/>
    <w:rsid w:val="54CC3287"/>
    <w:rsid w:val="54DEC094"/>
    <w:rsid w:val="54DF0541"/>
    <w:rsid w:val="5513C83B"/>
    <w:rsid w:val="551BA2B2"/>
    <w:rsid w:val="552EB5D9"/>
    <w:rsid w:val="554AF515"/>
    <w:rsid w:val="55AFB5E1"/>
    <w:rsid w:val="55B0CD45"/>
    <w:rsid w:val="55CCE611"/>
    <w:rsid w:val="560AB424"/>
    <w:rsid w:val="56180064"/>
    <w:rsid w:val="565A43AF"/>
    <w:rsid w:val="57582CFE"/>
    <w:rsid w:val="57607D29"/>
    <w:rsid w:val="57812307"/>
    <w:rsid w:val="57B9EBC7"/>
    <w:rsid w:val="57DDD667"/>
    <w:rsid w:val="57E3164F"/>
    <w:rsid w:val="57E4FF1D"/>
    <w:rsid w:val="57FC13CE"/>
    <w:rsid w:val="582AA491"/>
    <w:rsid w:val="583C1B86"/>
    <w:rsid w:val="5892D6E1"/>
    <w:rsid w:val="589AB2F6"/>
    <w:rsid w:val="58B6789D"/>
    <w:rsid w:val="58FC03BD"/>
    <w:rsid w:val="590106D8"/>
    <w:rsid w:val="59521817"/>
    <w:rsid w:val="59564107"/>
    <w:rsid w:val="598606AC"/>
    <w:rsid w:val="59C9AABF"/>
    <w:rsid w:val="59FF8566"/>
    <w:rsid w:val="5A05E307"/>
    <w:rsid w:val="5A30E59B"/>
    <w:rsid w:val="5A49F615"/>
    <w:rsid w:val="5A6E14E7"/>
    <w:rsid w:val="5A6FA797"/>
    <w:rsid w:val="5A8AC41C"/>
    <w:rsid w:val="5A923369"/>
    <w:rsid w:val="5AD8E4FB"/>
    <w:rsid w:val="5ADBB309"/>
    <w:rsid w:val="5AE38C5A"/>
    <w:rsid w:val="5AF6AE3A"/>
    <w:rsid w:val="5B84C17C"/>
    <w:rsid w:val="5BA35866"/>
    <w:rsid w:val="5C4508A8"/>
    <w:rsid w:val="5CA30FB9"/>
    <w:rsid w:val="5CDEEE52"/>
    <w:rsid w:val="5CF6566F"/>
    <w:rsid w:val="5D143384"/>
    <w:rsid w:val="5D15AC16"/>
    <w:rsid w:val="5D75CA7E"/>
    <w:rsid w:val="5D9DF248"/>
    <w:rsid w:val="5DB7413B"/>
    <w:rsid w:val="5E083C6A"/>
    <w:rsid w:val="5E1FCF38"/>
    <w:rsid w:val="5E2402D9"/>
    <w:rsid w:val="5E2BB06B"/>
    <w:rsid w:val="5ED3552C"/>
    <w:rsid w:val="5F07F3B1"/>
    <w:rsid w:val="5F3B44D4"/>
    <w:rsid w:val="5F43AB33"/>
    <w:rsid w:val="5F476128"/>
    <w:rsid w:val="5F491EA3"/>
    <w:rsid w:val="5F4CD3E2"/>
    <w:rsid w:val="5F5B3911"/>
    <w:rsid w:val="5F6EF9D9"/>
    <w:rsid w:val="5F7EFB94"/>
    <w:rsid w:val="5F81858A"/>
    <w:rsid w:val="5F923BEA"/>
    <w:rsid w:val="5FFBF550"/>
    <w:rsid w:val="6010A35C"/>
    <w:rsid w:val="6065C993"/>
    <w:rsid w:val="606603C7"/>
    <w:rsid w:val="607644EF"/>
    <w:rsid w:val="609805AA"/>
    <w:rsid w:val="60DB8F47"/>
    <w:rsid w:val="60F59420"/>
    <w:rsid w:val="61078C42"/>
    <w:rsid w:val="616B0E60"/>
    <w:rsid w:val="61CB130A"/>
    <w:rsid w:val="61DBEBD9"/>
    <w:rsid w:val="61ED23D5"/>
    <w:rsid w:val="61F2CB4B"/>
    <w:rsid w:val="61F4C089"/>
    <w:rsid w:val="624C65A8"/>
    <w:rsid w:val="625AAA9D"/>
    <w:rsid w:val="62A82F93"/>
    <w:rsid w:val="62EE589E"/>
    <w:rsid w:val="631C6413"/>
    <w:rsid w:val="63615998"/>
    <w:rsid w:val="63679A6F"/>
    <w:rsid w:val="637BCB7C"/>
    <w:rsid w:val="63A2F3B0"/>
    <w:rsid w:val="63BF490E"/>
    <w:rsid w:val="63E1F7AA"/>
    <w:rsid w:val="643593E9"/>
    <w:rsid w:val="65079A31"/>
    <w:rsid w:val="6583C2D7"/>
    <w:rsid w:val="65DC0683"/>
    <w:rsid w:val="65F03792"/>
    <w:rsid w:val="665B4CEB"/>
    <w:rsid w:val="6671DE91"/>
    <w:rsid w:val="668EDC0E"/>
    <w:rsid w:val="66C1941B"/>
    <w:rsid w:val="66FB27C1"/>
    <w:rsid w:val="675AC66B"/>
    <w:rsid w:val="675F7837"/>
    <w:rsid w:val="676034C7"/>
    <w:rsid w:val="680B1890"/>
    <w:rsid w:val="681AC763"/>
    <w:rsid w:val="6846711B"/>
    <w:rsid w:val="6852E35B"/>
    <w:rsid w:val="6891CF09"/>
    <w:rsid w:val="6891CF09"/>
    <w:rsid w:val="68D5D42B"/>
    <w:rsid w:val="68F13866"/>
    <w:rsid w:val="691DAC2F"/>
    <w:rsid w:val="692A855E"/>
    <w:rsid w:val="6941F6FC"/>
    <w:rsid w:val="6954BE16"/>
    <w:rsid w:val="69706885"/>
    <w:rsid w:val="69A34835"/>
    <w:rsid w:val="69CC6D10"/>
    <w:rsid w:val="6A581E74"/>
    <w:rsid w:val="6A9ABB14"/>
    <w:rsid w:val="6AA6A0F1"/>
    <w:rsid w:val="6AE0EA6D"/>
    <w:rsid w:val="6B092818"/>
    <w:rsid w:val="6B0DE976"/>
    <w:rsid w:val="6B263614"/>
    <w:rsid w:val="6B319E60"/>
    <w:rsid w:val="6BAA3EF1"/>
    <w:rsid w:val="6BCEBF5D"/>
    <w:rsid w:val="6BE980EE"/>
    <w:rsid w:val="6BEB83BA"/>
    <w:rsid w:val="6C2CE943"/>
    <w:rsid w:val="6C2D2AD7"/>
    <w:rsid w:val="6C34A532"/>
    <w:rsid w:val="6C392FE7"/>
    <w:rsid w:val="6C5307CE"/>
    <w:rsid w:val="6C54519A"/>
    <w:rsid w:val="6C5DB02E"/>
    <w:rsid w:val="6C6327A8"/>
    <w:rsid w:val="6C73DF9C"/>
    <w:rsid w:val="6C83CD92"/>
    <w:rsid w:val="6CA0E931"/>
    <w:rsid w:val="6CD5BF65"/>
    <w:rsid w:val="6CD5E9D5"/>
    <w:rsid w:val="6D126496"/>
    <w:rsid w:val="6D126496"/>
    <w:rsid w:val="6DA945BE"/>
    <w:rsid w:val="6DBC1CFD"/>
    <w:rsid w:val="6DE0A14B"/>
    <w:rsid w:val="6DEDA30D"/>
    <w:rsid w:val="6ED7FED5"/>
    <w:rsid w:val="6F41E58D"/>
    <w:rsid w:val="6F47FF6E"/>
    <w:rsid w:val="6FCE4823"/>
    <w:rsid w:val="6FCE4E12"/>
    <w:rsid w:val="7032BFDC"/>
    <w:rsid w:val="703AAC3F"/>
    <w:rsid w:val="7050C218"/>
    <w:rsid w:val="709D2F3A"/>
    <w:rsid w:val="70C7F4FB"/>
    <w:rsid w:val="71017CED"/>
    <w:rsid w:val="7149A071"/>
    <w:rsid w:val="71AEA8FE"/>
    <w:rsid w:val="71C2FDA9"/>
    <w:rsid w:val="71F62E67"/>
    <w:rsid w:val="720632EF"/>
    <w:rsid w:val="723E4109"/>
    <w:rsid w:val="723EE819"/>
    <w:rsid w:val="726151D0"/>
    <w:rsid w:val="726D6B67"/>
    <w:rsid w:val="72790A1D"/>
    <w:rsid w:val="728B5894"/>
    <w:rsid w:val="72CF6326"/>
    <w:rsid w:val="72F46776"/>
    <w:rsid w:val="72FFC3E4"/>
    <w:rsid w:val="736B9272"/>
    <w:rsid w:val="73B50C70"/>
    <w:rsid w:val="7404D6E3"/>
    <w:rsid w:val="74319FFC"/>
    <w:rsid w:val="74621D3A"/>
    <w:rsid w:val="746BCE7C"/>
    <w:rsid w:val="747B7420"/>
    <w:rsid w:val="74A4DA2A"/>
    <w:rsid w:val="74A70F02"/>
    <w:rsid w:val="74C41DAC"/>
    <w:rsid w:val="74D03E95"/>
    <w:rsid w:val="75255678"/>
    <w:rsid w:val="7535284C"/>
    <w:rsid w:val="758024DA"/>
    <w:rsid w:val="75AF728E"/>
    <w:rsid w:val="75B290D6"/>
    <w:rsid w:val="75FFEC52"/>
    <w:rsid w:val="7639F22B"/>
    <w:rsid w:val="766DBBD6"/>
    <w:rsid w:val="76C442A2"/>
    <w:rsid w:val="77127602"/>
    <w:rsid w:val="7719C78E"/>
    <w:rsid w:val="772D3601"/>
    <w:rsid w:val="773EF593"/>
    <w:rsid w:val="7767DE43"/>
    <w:rsid w:val="77D9DE5E"/>
    <w:rsid w:val="77DE5638"/>
    <w:rsid w:val="77E2675F"/>
    <w:rsid w:val="78432686"/>
    <w:rsid w:val="785E0218"/>
    <w:rsid w:val="78823A5B"/>
    <w:rsid w:val="793446AF"/>
    <w:rsid w:val="79405324"/>
    <w:rsid w:val="7952D611"/>
    <w:rsid w:val="795CC87D"/>
    <w:rsid w:val="79BCF15F"/>
    <w:rsid w:val="79C6B376"/>
    <w:rsid w:val="79CA538E"/>
    <w:rsid w:val="79E88611"/>
    <w:rsid w:val="79ED89AB"/>
    <w:rsid w:val="7A3B8270"/>
    <w:rsid w:val="7A6E2404"/>
    <w:rsid w:val="7A7153FE"/>
    <w:rsid w:val="7A7338CE"/>
    <w:rsid w:val="7AAD0266"/>
    <w:rsid w:val="7AD8020F"/>
    <w:rsid w:val="7AEAF754"/>
    <w:rsid w:val="7AF5B551"/>
    <w:rsid w:val="7B05317E"/>
    <w:rsid w:val="7B51EE6B"/>
    <w:rsid w:val="7BB83671"/>
    <w:rsid w:val="7BDA7C06"/>
    <w:rsid w:val="7BDF8761"/>
    <w:rsid w:val="7BDFD1E2"/>
    <w:rsid w:val="7C164DDB"/>
    <w:rsid w:val="7C3E31BE"/>
    <w:rsid w:val="7C872697"/>
    <w:rsid w:val="7C9B6022"/>
    <w:rsid w:val="7CA464D1"/>
    <w:rsid w:val="7CCDC792"/>
    <w:rsid w:val="7CE5DD0C"/>
    <w:rsid w:val="7CEAC820"/>
    <w:rsid w:val="7D04BD54"/>
    <w:rsid w:val="7D484F5B"/>
    <w:rsid w:val="7D51D5A2"/>
    <w:rsid w:val="7D9E3F48"/>
    <w:rsid w:val="7DC5ABCD"/>
    <w:rsid w:val="7E44608A"/>
    <w:rsid w:val="7E6585A8"/>
    <w:rsid w:val="7E9963AB"/>
    <w:rsid w:val="7E9E4AFF"/>
    <w:rsid w:val="7ED0CCFF"/>
    <w:rsid w:val="7F126F5F"/>
    <w:rsid w:val="7F167381"/>
    <w:rsid w:val="7F19F3AA"/>
    <w:rsid w:val="7F3DD38E"/>
    <w:rsid w:val="7F57ED45"/>
    <w:rsid w:val="7F6CF59D"/>
    <w:rsid w:val="7F701843"/>
    <w:rsid w:val="7F91FB92"/>
    <w:rsid w:val="7FB5853D"/>
    <w:rsid w:val="7FEEC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FA66D"/>
  <w15:chartTrackingRefBased/>
  <w15:docId w15:val="{549D6A5A-BB77-429D-9F1C-EE7E76A6A3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7C9B602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7C9B602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BC2D7E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BC2D7EC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17439167" /><Relationship Type="http://schemas.openxmlformats.org/officeDocument/2006/relationships/image" Target="/media/image2.png" Id="rId1309384519" /><Relationship Type="http://schemas.openxmlformats.org/officeDocument/2006/relationships/image" Target="/media/image3.png" Id="rId298157818" /><Relationship Type="http://schemas.openxmlformats.org/officeDocument/2006/relationships/image" Target="/media/image4.png" Id="rId1067534290" /><Relationship Type="http://schemas.microsoft.com/office/2020/10/relationships/intelligence" Target="/word/intelligence2.xml" Id="Rc767c674f3be4e7c" /><Relationship Type="http://schemas.openxmlformats.org/officeDocument/2006/relationships/hyperlink" Target="https://www.bbc.co.uk/bitesize/guides/zgqcmsg/revision/3" TargetMode="External" Id="R35dbef75aaea4194" /><Relationship Type="http://schemas.openxmlformats.org/officeDocument/2006/relationships/hyperlink" Target="https://www.bbc.co.uk/bitesize/guides/zgqcmsg/revision/3" TargetMode="External" Id="Rec6f7458910d4fff" /><Relationship Type="http://schemas.openxmlformats.org/officeDocument/2006/relationships/hyperlink" Target="https://librarysearch.uwtsd.ac.uk/view/action/uresolver.do?operation=resolveService&amp;package_service_id=13763151660002421&amp;institutionId=2421&amp;customerId=2415&amp;VE=true" TargetMode="External" Id="Rc363ec50f9e945e0" /><Relationship Type="http://schemas.openxmlformats.org/officeDocument/2006/relationships/hyperlink" Target="https://www-vlebooks-com.uwtsd.idm.oclc.org/Product/Index/44116?page=0&amp;startBookmarkId=-1" TargetMode="External" Id="R15c6aded31d34886" /><Relationship Type="http://schemas.openxmlformats.org/officeDocument/2006/relationships/hyperlink" Target="https://www.nhs.uk/conditions/diabetes/" TargetMode="External" Id="Rbe69db3b0bd943b0" /><Relationship Type="http://schemas.openxmlformats.org/officeDocument/2006/relationships/hyperlink" Target="https://librarysearch.uwtsd.ac.uk/view/action/uresolver.do?operation=resolveService&amp;package_service_id=13763151380002421&amp;institutionId=2421&amp;customerId=2415&amp;VE=true" TargetMode="External" Id="Rd8707cccc7fc44a0" /><Relationship Type="http://schemas.openxmlformats.org/officeDocument/2006/relationships/hyperlink" Target="https://librarysearch.uwtsd.ac.uk/view/action/uresolver.do?operation=resolveService&amp;package_service_id=13763151690002421&amp;institutionId=2421&amp;customerId=2415&amp;VE=true" TargetMode="External" Id="R1e14373e095943c7" /><Relationship Type="http://schemas.openxmlformats.org/officeDocument/2006/relationships/hyperlink" Target="https://librarysearch.uwtsd.ac.uk/view/action/uresolver.do?operation=resolveService&amp;package_service_id=13763151350002421&amp;institutionId=2421&amp;customerId=2415&amp;VE=true" TargetMode="External" Id="R97ef22240ce44b34" /><Relationship Type="http://schemas.openxmlformats.org/officeDocument/2006/relationships/hyperlink" Target="https://librarysearch.uwtsd.ac.uk/view/action/uresolver.do?operation=resolveService&amp;package_service_id=13754471640002421&amp;institutionId=2421&amp;customerId=2415&amp;VE=true" TargetMode="External" Id="Rb1bb1aed7a4d4bdf" /><Relationship Type="http://schemas.openxmlformats.org/officeDocument/2006/relationships/hyperlink" Target="https://www.who.int/news-room/fact-sheets/detail/diabetes" TargetMode="External" Id="R4b26bc822a874a2a" /><Relationship Type="http://schemas.openxmlformats.org/officeDocument/2006/relationships/header" Target="/word/header.xml" Id="R1fc87ef486764665" /><Relationship Type="http://schemas.openxmlformats.org/officeDocument/2006/relationships/footer" Target="/word/footer.xml" Id="R909e2bd4478546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Alexandra Elena Chiran (2410882)</dc:creator>
  <keywords/>
  <dc:description/>
  <lastModifiedBy>Alexandra Elena Chiran (2410882)</lastModifiedBy>
  <revision>6</revision>
  <dcterms:created xsi:type="dcterms:W3CDTF">2026-03-21T11:32:25.0154034Z</dcterms:created>
  <dcterms:modified xsi:type="dcterms:W3CDTF">2026-04-09T12:17:15.5412456Z</dcterms:modified>
</coreProperties>
</file>