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46D8F0" w14:textId="77777777" w:rsidR="00603A48" w:rsidRPr="00603A48" w:rsidRDefault="00603A48" w:rsidP="00603A48">
      <w:pPr>
        <w:shd w:val="clear" w:color="auto" w:fill="FFFFFF"/>
        <w:spacing w:after="0" w:line="240" w:lineRule="auto"/>
        <w:ind w:firstLine="0"/>
        <w:jc w:val="center"/>
        <w:rPr>
          <w:rFonts w:ascii="Calibri" w:eastAsia="Times New Roman" w:hAnsi="Calibri" w:cs="Calibri"/>
          <w:color w:val="201F1E"/>
          <w:lang w:eastAsia="en-GB"/>
        </w:rPr>
      </w:pPr>
      <w:r w:rsidRPr="00603A48">
        <w:rPr>
          <w:rFonts w:ascii="Arial" w:eastAsia="Times New Roman" w:hAnsi="Arial" w:cs="Arial"/>
          <w:i/>
          <w:iCs/>
          <w:color w:val="201F1E"/>
          <w:sz w:val="52"/>
          <w:szCs w:val="52"/>
          <w:bdr w:val="none" w:sz="0" w:space="0" w:color="auto" w:frame="1"/>
          <w:lang w:eastAsia="en-GB"/>
        </w:rPr>
        <w:t>Strategic Management</w:t>
      </w:r>
    </w:p>
    <w:p w14:paraId="1FFD2510" w14:textId="77777777" w:rsidR="00603A48" w:rsidRPr="00603A48" w:rsidRDefault="00603A48" w:rsidP="00603A48">
      <w:pPr>
        <w:shd w:val="clear" w:color="auto" w:fill="FFFFFF"/>
        <w:spacing w:after="0" w:line="240" w:lineRule="auto"/>
        <w:ind w:firstLine="0"/>
        <w:jc w:val="center"/>
        <w:rPr>
          <w:rFonts w:ascii="Calibri" w:eastAsia="Times New Roman" w:hAnsi="Calibri" w:cs="Calibri"/>
          <w:color w:val="201F1E"/>
          <w:lang w:eastAsia="en-GB"/>
        </w:rPr>
      </w:pPr>
      <w:r w:rsidRPr="00603A48">
        <w:rPr>
          <w:rFonts w:ascii="Arial" w:eastAsia="Times New Roman" w:hAnsi="Arial" w:cs="Arial"/>
          <w:i/>
          <w:iCs/>
          <w:color w:val="201F1E"/>
          <w:sz w:val="52"/>
          <w:szCs w:val="52"/>
          <w:bdr w:val="none" w:sz="0" w:space="0" w:color="auto" w:frame="1"/>
          <w:lang w:eastAsia="en-GB"/>
        </w:rPr>
        <w:t>MBA</w:t>
      </w:r>
    </w:p>
    <w:p w14:paraId="4D83A14A" w14:textId="77777777" w:rsidR="00603A48" w:rsidRPr="00603A48" w:rsidRDefault="00603A48" w:rsidP="00603A48">
      <w:pPr>
        <w:shd w:val="clear" w:color="auto" w:fill="FFFFFF"/>
        <w:spacing w:after="0" w:line="240" w:lineRule="auto"/>
        <w:ind w:firstLine="0"/>
        <w:jc w:val="center"/>
        <w:rPr>
          <w:rFonts w:ascii="Calibri" w:eastAsia="Times New Roman" w:hAnsi="Calibri" w:cs="Calibri"/>
          <w:color w:val="201F1E"/>
          <w:lang w:eastAsia="en-GB"/>
        </w:rPr>
      </w:pPr>
      <w:r w:rsidRPr="00603A48">
        <w:rPr>
          <w:rFonts w:ascii="Times New Roman" w:eastAsia="Times New Roman" w:hAnsi="Times New Roman" w:cs="Times New Roman"/>
          <w:i/>
          <w:iCs/>
          <w:color w:val="201F1E"/>
          <w:sz w:val="36"/>
          <w:szCs w:val="36"/>
          <w:bdr w:val="none" w:sz="0" w:space="0" w:color="auto" w:frame="1"/>
          <w:lang w:eastAsia="en-GB"/>
        </w:rPr>
        <w:t>Developing a New Landscape for Customer Care</w:t>
      </w:r>
    </w:p>
    <w:p w14:paraId="4DCF82DA" w14:textId="77777777" w:rsidR="00603A48" w:rsidRPr="00603A48" w:rsidRDefault="00603A48" w:rsidP="00603A48">
      <w:pPr>
        <w:shd w:val="clear" w:color="auto" w:fill="FFFFFF"/>
        <w:spacing w:after="0" w:line="240" w:lineRule="auto"/>
        <w:ind w:firstLine="0"/>
        <w:jc w:val="center"/>
        <w:rPr>
          <w:rFonts w:ascii="Calibri" w:eastAsia="Times New Roman" w:hAnsi="Calibri" w:cs="Calibri"/>
          <w:color w:val="201F1E"/>
          <w:lang w:eastAsia="en-GB"/>
        </w:rPr>
      </w:pPr>
      <w:r w:rsidRPr="00603A48">
        <w:rPr>
          <w:rFonts w:ascii="Arial" w:eastAsia="Times New Roman" w:hAnsi="Arial" w:cs="Arial"/>
          <w:i/>
          <w:iCs/>
          <w:color w:val="201F1E"/>
          <w:sz w:val="52"/>
          <w:szCs w:val="52"/>
          <w:bdr w:val="none" w:sz="0" w:space="0" w:color="auto" w:frame="1"/>
          <w:lang w:eastAsia="en-GB"/>
        </w:rPr>
        <w:t>Stephen Hughes</w:t>
      </w:r>
    </w:p>
    <w:p w14:paraId="2CDBBF69" w14:textId="77777777" w:rsidR="00603A48" w:rsidRPr="00603A48" w:rsidRDefault="00603A48" w:rsidP="00603A48">
      <w:pPr>
        <w:shd w:val="clear" w:color="auto" w:fill="FFFFFF"/>
        <w:spacing w:after="0" w:line="240" w:lineRule="auto"/>
        <w:ind w:firstLine="0"/>
        <w:jc w:val="center"/>
        <w:rPr>
          <w:rFonts w:ascii="Calibri" w:eastAsia="Times New Roman" w:hAnsi="Calibri" w:cs="Calibri"/>
          <w:color w:val="201F1E"/>
          <w:lang w:eastAsia="en-GB"/>
        </w:rPr>
      </w:pPr>
      <w:r w:rsidRPr="00603A48">
        <w:rPr>
          <w:rFonts w:ascii="Arial" w:eastAsia="Times New Roman" w:hAnsi="Arial" w:cs="Arial"/>
          <w:i/>
          <w:iCs/>
          <w:color w:val="201F1E"/>
          <w:sz w:val="52"/>
          <w:szCs w:val="52"/>
          <w:bdr w:val="none" w:sz="0" w:space="0" w:color="auto" w:frame="1"/>
          <w:lang w:eastAsia="en-GB"/>
        </w:rPr>
        <w:t>(1710353)</w:t>
      </w:r>
    </w:p>
    <w:p w14:paraId="054AED4C" w14:textId="77777777" w:rsidR="00603A48" w:rsidRPr="00603A48" w:rsidRDefault="00603A48" w:rsidP="00603A48">
      <w:pPr>
        <w:shd w:val="clear" w:color="auto" w:fill="FFFFFF"/>
        <w:spacing w:after="0" w:line="240" w:lineRule="auto"/>
        <w:ind w:firstLine="0"/>
        <w:jc w:val="center"/>
        <w:rPr>
          <w:rFonts w:ascii="Calibri" w:eastAsia="Times New Roman" w:hAnsi="Calibri" w:cs="Calibri"/>
          <w:color w:val="201F1E"/>
          <w:lang w:eastAsia="en-GB"/>
        </w:rPr>
      </w:pPr>
      <w:r w:rsidRPr="00603A48">
        <w:rPr>
          <w:rFonts w:ascii="Arial" w:eastAsia="Times New Roman" w:hAnsi="Arial" w:cs="Arial"/>
          <w:b/>
          <w:bCs/>
          <w:color w:val="201F1E"/>
          <w:sz w:val="52"/>
          <w:szCs w:val="52"/>
          <w:bdr w:val="none" w:sz="0" w:space="0" w:color="auto" w:frame="1"/>
          <w:lang w:eastAsia="en-GB"/>
        </w:rPr>
        <w:t> </w:t>
      </w:r>
    </w:p>
    <w:p w14:paraId="267E4165"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b/>
          <w:bCs/>
          <w:color w:val="201F1E"/>
          <w:sz w:val="24"/>
          <w:szCs w:val="24"/>
          <w:bdr w:val="none" w:sz="0" w:space="0" w:color="auto" w:frame="1"/>
          <w:lang w:eastAsia="en-GB"/>
        </w:rPr>
        <w:t> </w:t>
      </w:r>
    </w:p>
    <w:p w14:paraId="549F8FCA"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b/>
          <w:bCs/>
          <w:color w:val="201F1E"/>
          <w:sz w:val="24"/>
          <w:szCs w:val="24"/>
          <w:bdr w:val="none" w:sz="0" w:space="0" w:color="auto" w:frame="1"/>
          <w:lang w:eastAsia="en-GB"/>
        </w:rPr>
        <w:t> </w:t>
      </w:r>
    </w:p>
    <w:p w14:paraId="085C18E5"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b/>
          <w:bCs/>
          <w:color w:val="201F1E"/>
          <w:sz w:val="24"/>
          <w:szCs w:val="24"/>
          <w:bdr w:val="none" w:sz="0" w:space="0" w:color="auto" w:frame="1"/>
          <w:lang w:eastAsia="en-GB"/>
        </w:rPr>
        <w:t> </w:t>
      </w:r>
    </w:p>
    <w:p w14:paraId="5033BADE"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b/>
          <w:bCs/>
          <w:color w:val="201F1E"/>
          <w:sz w:val="24"/>
          <w:szCs w:val="24"/>
          <w:bdr w:val="none" w:sz="0" w:space="0" w:color="auto" w:frame="1"/>
          <w:lang w:eastAsia="en-GB"/>
        </w:rPr>
        <w:t> </w:t>
      </w:r>
    </w:p>
    <w:p w14:paraId="6B94C0E5"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b/>
          <w:bCs/>
          <w:color w:val="201F1E"/>
          <w:sz w:val="24"/>
          <w:szCs w:val="24"/>
          <w:bdr w:val="none" w:sz="0" w:space="0" w:color="auto" w:frame="1"/>
          <w:lang w:eastAsia="en-GB"/>
        </w:rPr>
        <w:t> </w:t>
      </w:r>
    </w:p>
    <w:p w14:paraId="44B900C2"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b/>
          <w:bCs/>
          <w:color w:val="201F1E"/>
          <w:sz w:val="24"/>
          <w:szCs w:val="24"/>
          <w:bdr w:val="none" w:sz="0" w:space="0" w:color="auto" w:frame="1"/>
          <w:lang w:eastAsia="en-GB"/>
        </w:rPr>
        <w:t> </w:t>
      </w:r>
    </w:p>
    <w:p w14:paraId="085EFE27"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b/>
          <w:bCs/>
          <w:color w:val="201F1E"/>
          <w:sz w:val="24"/>
          <w:szCs w:val="24"/>
          <w:bdr w:val="none" w:sz="0" w:space="0" w:color="auto" w:frame="1"/>
          <w:lang w:eastAsia="en-GB"/>
        </w:rPr>
        <w:t> </w:t>
      </w:r>
    </w:p>
    <w:p w14:paraId="3F48D252"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b/>
          <w:bCs/>
          <w:color w:val="201F1E"/>
          <w:sz w:val="24"/>
          <w:szCs w:val="24"/>
          <w:bdr w:val="none" w:sz="0" w:space="0" w:color="auto" w:frame="1"/>
          <w:lang w:eastAsia="en-GB"/>
        </w:rPr>
        <w:t> </w:t>
      </w:r>
    </w:p>
    <w:p w14:paraId="67B95772"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b/>
          <w:bCs/>
          <w:color w:val="201F1E"/>
          <w:sz w:val="24"/>
          <w:szCs w:val="24"/>
          <w:bdr w:val="none" w:sz="0" w:space="0" w:color="auto" w:frame="1"/>
          <w:lang w:eastAsia="en-GB"/>
        </w:rPr>
        <w:t> </w:t>
      </w:r>
    </w:p>
    <w:p w14:paraId="4C5CB171"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b/>
          <w:bCs/>
          <w:color w:val="201F1E"/>
          <w:sz w:val="24"/>
          <w:szCs w:val="24"/>
          <w:bdr w:val="none" w:sz="0" w:space="0" w:color="auto" w:frame="1"/>
          <w:lang w:eastAsia="en-GB"/>
        </w:rPr>
        <w:t> </w:t>
      </w:r>
    </w:p>
    <w:p w14:paraId="1B100DA6"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b/>
          <w:bCs/>
          <w:color w:val="201F1E"/>
          <w:sz w:val="24"/>
          <w:szCs w:val="24"/>
          <w:bdr w:val="none" w:sz="0" w:space="0" w:color="auto" w:frame="1"/>
          <w:lang w:eastAsia="en-GB"/>
        </w:rPr>
        <w:t> </w:t>
      </w:r>
    </w:p>
    <w:p w14:paraId="51E86BBA"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b/>
          <w:bCs/>
          <w:color w:val="201F1E"/>
          <w:sz w:val="24"/>
          <w:szCs w:val="24"/>
          <w:bdr w:val="none" w:sz="0" w:space="0" w:color="auto" w:frame="1"/>
          <w:lang w:eastAsia="en-GB"/>
        </w:rPr>
        <w:t> </w:t>
      </w:r>
    </w:p>
    <w:p w14:paraId="5C7990EA"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b/>
          <w:bCs/>
          <w:color w:val="201F1E"/>
          <w:sz w:val="24"/>
          <w:szCs w:val="24"/>
          <w:bdr w:val="none" w:sz="0" w:space="0" w:color="auto" w:frame="1"/>
          <w:lang w:eastAsia="en-GB"/>
        </w:rPr>
        <w:t> </w:t>
      </w:r>
    </w:p>
    <w:p w14:paraId="3EB952C0"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b/>
          <w:bCs/>
          <w:color w:val="201F1E"/>
          <w:sz w:val="24"/>
          <w:szCs w:val="24"/>
          <w:bdr w:val="none" w:sz="0" w:space="0" w:color="auto" w:frame="1"/>
          <w:lang w:eastAsia="en-GB"/>
        </w:rPr>
        <w:t> </w:t>
      </w:r>
    </w:p>
    <w:p w14:paraId="66A85F3F" w14:textId="77777777" w:rsidR="00603A48" w:rsidRDefault="00603A48" w:rsidP="00603A48">
      <w:pPr>
        <w:shd w:val="clear" w:color="auto" w:fill="FFFFFF"/>
        <w:spacing w:after="0" w:line="240" w:lineRule="auto"/>
        <w:ind w:firstLine="0"/>
        <w:rPr>
          <w:rFonts w:ascii="Arial" w:eastAsia="Times New Roman" w:hAnsi="Arial" w:cs="Arial"/>
          <w:b/>
          <w:bCs/>
          <w:color w:val="201F1E"/>
          <w:sz w:val="24"/>
          <w:szCs w:val="24"/>
          <w:u w:val="single"/>
          <w:bdr w:val="none" w:sz="0" w:space="0" w:color="auto" w:frame="1"/>
          <w:lang w:eastAsia="en-GB"/>
        </w:rPr>
      </w:pPr>
    </w:p>
    <w:p w14:paraId="645AE95F" w14:textId="77777777" w:rsidR="00603A48" w:rsidRDefault="00603A48" w:rsidP="00603A48">
      <w:pPr>
        <w:shd w:val="clear" w:color="auto" w:fill="FFFFFF"/>
        <w:spacing w:after="0" w:line="240" w:lineRule="auto"/>
        <w:ind w:firstLine="0"/>
        <w:rPr>
          <w:rFonts w:ascii="Arial" w:eastAsia="Times New Roman" w:hAnsi="Arial" w:cs="Arial"/>
          <w:b/>
          <w:bCs/>
          <w:color w:val="201F1E"/>
          <w:sz w:val="24"/>
          <w:szCs w:val="24"/>
          <w:u w:val="single"/>
          <w:bdr w:val="none" w:sz="0" w:space="0" w:color="auto" w:frame="1"/>
          <w:lang w:eastAsia="en-GB"/>
        </w:rPr>
      </w:pPr>
    </w:p>
    <w:p w14:paraId="0EB7DA86" w14:textId="77777777" w:rsidR="00603A48" w:rsidRDefault="00603A48" w:rsidP="00603A48">
      <w:pPr>
        <w:shd w:val="clear" w:color="auto" w:fill="FFFFFF"/>
        <w:spacing w:after="0" w:line="240" w:lineRule="auto"/>
        <w:ind w:firstLine="0"/>
        <w:rPr>
          <w:rFonts w:ascii="Arial" w:eastAsia="Times New Roman" w:hAnsi="Arial" w:cs="Arial"/>
          <w:b/>
          <w:bCs/>
          <w:color w:val="201F1E"/>
          <w:sz w:val="24"/>
          <w:szCs w:val="24"/>
          <w:u w:val="single"/>
          <w:bdr w:val="none" w:sz="0" w:space="0" w:color="auto" w:frame="1"/>
          <w:lang w:eastAsia="en-GB"/>
        </w:rPr>
      </w:pPr>
    </w:p>
    <w:p w14:paraId="3E470791" w14:textId="77777777" w:rsidR="00603A48" w:rsidRDefault="00603A48" w:rsidP="00603A48">
      <w:pPr>
        <w:shd w:val="clear" w:color="auto" w:fill="FFFFFF"/>
        <w:spacing w:after="0" w:line="240" w:lineRule="auto"/>
        <w:ind w:firstLine="0"/>
        <w:rPr>
          <w:rFonts w:ascii="Arial" w:eastAsia="Times New Roman" w:hAnsi="Arial" w:cs="Arial"/>
          <w:b/>
          <w:bCs/>
          <w:color w:val="201F1E"/>
          <w:sz w:val="24"/>
          <w:szCs w:val="24"/>
          <w:u w:val="single"/>
          <w:bdr w:val="none" w:sz="0" w:space="0" w:color="auto" w:frame="1"/>
          <w:lang w:eastAsia="en-GB"/>
        </w:rPr>
      </w:pPr>
    </w:p>
    <w:p w14:paraId="45FA2B0E" w14:textId="77777777" w:rsidR="00603A48" w:rsidRDefault="00603A48" w:rsidP="00603A48">
      <w:pPr>
        <w:shd w:val="clear" w:color="auto" w:fill="FFFFFF"/>
        <w:spacing w:after="0" w:line="240" w:lineRule="auto"/>
        <w:ind w:firstLine="0"/>
        <w:rPr>
          <w:rFonts w:ascii="Arial" w:eastAsia="Times New Roman" w:hAnsi="Arial" w:cs="Arial"/>
          <w:b/>
          <w:bCs/>
          <w:color w:val="201F1E"/>
          <w:sz w:val="24"/>
          <w:szCs w:val="24"/>
          <w:u w:val="single"/>
          <w:bdr w:val="none" w:sz="0" w:space="0" w:color="auto" w:frame="1"/>
          <w:lang w:eastAsia="en-GB"/>
        </w:rPr>
      </w:pPr>
    </w:p>
    <w:p w14:paraId="295288B6" w14:textId="77777777" w:rsidR="00603A48" w:rsidRDefault="00603A48" w:rsidP="00603A48">
      <w:pPr>
        <w:shd w:val="clear" w:color="auto" w:fill="FFFFFF"/>
        <w:spacing w:after="0" w:line="240" w:lineRule="auto"/>
        <w:ind w:firstLine="0"/>
        <w:rPr>
          <w:rFonts w:ascii="Arial" w:eastAsia="Times New Roman" w:hAnsi="Arial" w:cs="Arial"/>
          <w:b/>
          <w:bCs/>
          <w:color w:val="201F1E"/>
          <w:sz w:val="24"/>
          <w:szCs w:val="24"/>
          <w:u w:val="single"/>
          <w:bdr w:val="none" w:sz="0" w:space="0" w:color="auto" w:frame="1"/>
          <w:lang w:eastAsia="en-GB"/>
        </w:rPr>
      </w:pPr>
    </w:p>
    <w:p w14:paraId="5E5372AD" w14:textId="77777777" w:rsidR="00603A48" w:rsidRDefault="00603A48" w:rsidP="00603A48">
      <w:pPr>
        <w:shd w:val="clear" w:color="auto" w:fill="FFFFFF"/>
        <w:spacing w:after="0" w:line="240" w:lineRule="auto"/>
        <w:ind w:firstLine="0"/>
        <w:rPr>
          <w:rFonts w:ascii="Arial" w:eastAsia="Times New Roman" w:hAnsi="Arial" w:cs="Arial"/>
          <w:b/>
          <w:bCs/>
          <w:color w:val="201F1E"/>
          <w:sz w:val="24"/>
          <w:szCs w:val="24"/>
          <w:u w:val="single"/>
          <w:bdr w:val="none" w:sz="0" w:space="0" w:color="auto" w:frame="1"/>
          <w:lang w:eastAsia="en-GB"/>
        </w:rPr>
      </w:pPr>
    </w:p>
    <w:p w14:paraId="42633868" w14:textId="77777777" w:rsidR="00603A48" w:rsidRDefault="00603A48" w:rsidP="00603A48">
      <w:pPr>
        <w:shd w:val="clear" w:color="auto" w:fill="FFFFFF"/>
        <w:spacing w:after="0" w:line="240" w:lineRule="auto"/>
        <w:ind w:firstLine="0"/>
        <w:rPr>
          <w:rFonts w:ascii="Arial" w:eastAsia="Times New Roman" w:hAnsi="Arial" w:cs="Arial"/>
          <w:b/>
          <w:bCs/>
          <w:color w:val="201F1E"/>
          <w:sz w:val="24"/>
          <w:szCs w:val="24"/>
          <w:u w:val="single"/>
          <w:bdr w:val="none" w:sz="0" w:space="0" w:color="auto" w:frame="1"/>
          <w:lang w:eastAsia="en-GB"/>
        </w:rPr>
      </w:pPr>
    </w:p>
    <w:p w14:paraId="7377B449" w14:textId="77777777" w:rsidR="00603A48" w:rsidRDefault="00603A48" w:rsidP="00603A48">
      <w:pPr>
        <w:shd w:val="clear" w:color="auto" w:fill="FFFFFF"/>
        <w:spacing w:after="0" w:line="240" w:lineRule="auto"/>
        <w:ind w:firstLine="0"/>
        <w:rPr>
          <w:rFonts w:ascii="Arial" w:eastAsia="Times New Roman" w:hAnsi="Arial" w:cs="Arial"/>
          <w:b/>
          <w:bCs/>
          <w:color w:val="201F1E"/>
          <w:sz w:val="24"/>
          <w:szCs w:val="24"/>
          <w:u w:val="single"/>
          <w:bdr w:val="none" w:sz="0" w:space="0" w:color="auto" w:frame="1"/>
          <w:lang w:eastAsia="en-GB"/>
        </w:rPr>
      </w:pPr>
    </w:p>
    <w:p w14:paraId="524C51CD" w14:textId="77777777" w:rsidR="00603A48" w:rsidRDefault="00603A48" w:rsidP="00603A48">
      <w:pPr>
        <w:shd w:val="clear" w:color="auto" w:fill="FFFFFF"/>
        <w:spacing w:after="0" w:line="240" w:lineRule="auto"/>
        <w:ind w:firstLine="0"/>
        <w:rPr>
          <w:rFonts w:ascii="Arial" w:eastAsia="Times New Roman" w:hAnsi="Arial" w:cs="Arial"/>
          <w:b/>
          <w:bCs/>
          <w:color w:val="201F1E"/>
          <w:sz w:val="24"/>
          <w:szCs w:val="24"/>
          <w:u w:val="single"/>
          <w:bdr w:val="none" w:sz="0" w:space="0" w:color="auto" w:frame="1"/>
          <w:lang w:eastAsia="en-GB"/>
        </w:rPr>
      </w:pPr>
    </w:p>
    <w:p w14:paraId="54EAF3EC" w14:textId="77777777" w:rsidR="00603A48" w:rsidRDefault="00603A48" w:rsidP="00603A48">
      <w:pPr>
        <w:shd w:val="clear" w:color="auto" w:fill="FFFFFF"/>
        <w:spacing w:after="0" w:line="240" w:lineRule="auto"/>
        <w:ind w:firstLine="0"/>
        <w:rPr>
          <w:rFonts w:ascii="Arial" w:eastAsia="Times New Roman" w:hAnsi="Arial" w:cs="Arial"/>
          <w:b/>
          <w:bCs/>
          <w:color w:val="201F1E"/>
          <w:sz w:val="24"/>
          <w:szCs w:val="24"/>
          <w:u w:val="single"/>
          <w:bdr w:val="none" w:sz="0" w:space="0" w:color="auto" w:frame="1"/>
          <w:lang w:eastAsia="en-GB"/>
        </w:rPr>
      </w:pPr>
    </w:p>
    <w:p w14:paraId="549C8564" w14:textId="77777777" w:rsidR="00603A48" w:rsidRDefault="00603A48" w:rsidP="00603A48">
      <w:pPr>
        <w:shd w:val="clear" w:color="auto" w:fill="FFFFFF"/>
        <w:spacing w:after="0" w:line="240" w:lineRule="auto"/>
        <w:ind w:firstLine="0"/>
        <w:rPr>
          <w:rFonts w:ascii="Arial" w:eastAsia="Times New Roman" w:hAnsi="Arial" w:cs="Arial"/>
          <w:b/>
          <w:bCs/>
          <w:color w:val="201F1E"/>
          <w:sz w:val="24"/>
          <w:szCs w:val="24"/>
          <w:u w:val="single"/>
          <w:bdr w:val="none" w:sz="0" w:space="0" w:color="auto" w:frame="1"/>
          <w:lang w:eastAsia="en-GB"/>
        </w:rPr>
      </w:pPr>
    </w:p>
    <w:p w14:paraId="13B6334F" w14:textId="77777777" w:rsidR="00603A48" w:rsidRDefault="00603A48" w:rsidP="00603A48">
      <w:pPr>
        <w:shd w:val="clear" w:color="auto" w:fill="FFFFFF"/>
        <w:spacing w:after="0" w:line="240" w:lineRule="auto"/>
        <w:ind w:firstLine="0"/>
        <w:rPr>
          <w:rFonts w:ascii="Arial" w:eastAsia="Times New Roman" w:hAnsi="Arial" w:cs="Arial"/>
          <w:b/>
          <w:bCs/>
          <w:color w:val="201F1E"/>
          <w:sz w:val="24"/>
          <w:szCs w:val="24"/>
          <w:u w:val="single"/>
          <w:bdr w:val="none" w:sz="0" w:space="0" w:color="auto" w:frame="1"/>
          <w:lang w:eastAsia="en-GB"/>
        </w:rPr>
      </w:pPr>
    </w:p>
    <w:p w14:paraId="4FDB1957" w14:textId="77777777" w:rsidR="00603A48" w:rsidRDefault="00603A48" w:rsidP="00603A48">
      <w:pPr>
        <w:shd w:val="clear" w:color="auto" w:fill="FFFFFF"/>
        <w:spacing w:after="0" w:line="240" w:lineRule="auto"/>
        <w:ind w:firstLine="0"/>
        <w:rPr>
          <w:rFonts w:ascii="Arial" w:eastAsia="Times New Roman" w:hAnsi="Arial" w:cs="Arial"/>
          <w:b/>
          <w:bCs/>
          <w:color w:val="201F1E"/>
          <w:sz w:val="24"/>
          <w:szCs w:val="24"/>
          <w:u w:val="single"/>
          <w:bdr w:val="none" w:sz="0" w:space="0" w:color="auto" w:frame="1"/>
          <w:lang w:eastAsia="en-GB"/>
        </w:rPr>
      </w:pPr>
    </w:p>
    <w:p w14:paraId="23680EED" w14:textId="77777777" w:rsidR="00603A48" w:rsidRDefault="00603A48" w:rsidP="00603A48">
      <w:pPr>
        <w:shd w:val="clear" w:color="auto" w:fill="FFFFFF"/>
        <w:spacing w:after="0" w:line="240" w:lineRule="auto"/>
        <w:ind w:firstLine="0"/>
        <w:rPr>
          <w:rFonts w:ascii="Arial" w:eastAsia="Times New Roman" w:hAnsi="Arial" w:cs="Arial"/>
          <w:b/>
          <w:bCs/>
          <w:color w:val="201F1E"/>
          <w:sz w:val="24"/>
          <w:szCs w:val="24"/>
          <w:u w:val="single"/>
          <w:bdr w:val="none" w:sz="0" w:space="0" w:color="auto" w:frame="1"/>
          <w:lang w:eastAsia="en-GB"/>
        </w:rPr>
      </w:pPr>
    </w:p>
    <w:p w14:paraId="6A115849" w14:textId="77777777" w:rsidR="00603A48" w:rsidRDefault="00603A48" w:rsidP="00603A48">
      <w:pPr>
        <w:shd w:val="clear" w:color="auto" w:fill="FFFFFF"/>
        <w:spacing w:after="0" w:line="240" w:lineRule="auto"/>
        <w:ind w:firstLine="0"/>
        <w:rPr>
          <w:rFonts w:ascii="Arial" w:eastAsia="Times New Roman" w:hAnsi="Arial" w:cs="Arial"/>
          <w:b/>
          <w:bCs/>
          <w:color w:val="201F1E"/>
          <w:sz w:val="24"/>
          <w:szCs w:val="24"/>
          <w:u w:val="single"/>
          <w:bdr w:val="none" w:sz="0" w:space="0" w:color="auto" w:frame="1"/>
          <w:lang w:eastAsia="en-GB"/>
        </w:rPr>
      </w:pPr>
    </w:p>
    <w:p w14:paraId="3674DF95" w14:textId="77777777" w:rsidR="00603A48" w:rsidRDefault="00603A48" w:rsidP="00603A48">
      <w:pPr>
        <w:shd w:val="clear" w:color="auto" w:fill="FFFFFF"/>
        <w:spacing w:after="0" w:line="240" w:lineRule="auto"/>
        <w:ind w:firstLine="0"/>
        <w:rPr>
          <w:rFonts w:ascii="Arial" w:eastAsia="Times New Roman" w:hAnsi="Arial" w:cs="Arial"/>
          <w:b/>
          <w:bCs/>
          <w:color w:val="201F1E"/>
          <w:sz w:val="24"/>
          <w:szCs w:val="24"/>
          <w:u w:val="single"/>
          <w:bdr w:val="none" w:sz="0" w:space="0" w:color="auto" w:frame="1"/>
          <w:lang w:eastAsia="en-GB"/>
        </w:rPr>
      </w:pPr>
    </w:p>
    <w:p w14:paraId="3CB222A8" w14:textId="77777777" w:rsidR="00603A48" w:rsidRDefault="00603A48" w:rsidP="00603A48">
      <w:pPr>
        <w:shd w:val="clear" w:color="auto" w:fill="FFFFFF"/>
        <w:spacing w:after="0" w:line="240" w:lineRule="auto"/>
        <w:ind w:firstLine="0"/>
        <w:rPr>
          <w:rFonts w:ascii="Arial" w:eastAsia="Times New Roman" w:hAnsi="Arial" w:cs="Arial"/>
          <w:b/>
          <w:bCs/>
          <w:color w:val="201F1E"/>
          <w:sz w:val="24"/>
          <w:szCs w:val="24"/>
          <w:u w:val="single"/>
          <w:bdr w:val="none" w:sz="0" w:space="0" w:color="auto" w:frame="1"/>
          <w:lang w:eastAsia="en-GB"/>
        </w:rPr>
      </w:pPr>
    </w:p>
    <w:p w14:paraId="18E86478" w14:textId="77777777" w:rsidR="00603A48" w:rsidRDefault="00603A48" w:rsidP="00603A48">
      <w:pPr>
        <w:shd w:val="clear" w:color="auto" w:fill="FFFFFF"/>
        <w:spacing w:after="0" w:line="240" w:lineRule="auto"/>
        <w:ind w:firstLine="0"/>
        <w:rPr>
          <w:rFonts w:ascii="Arial" w:eastAsia="Times New Roman" w:hAnsi="Arial" w:cs="Arial"/>
          <w:b/>
          <w:bCs/>
          <w:color w:val="201F1E"/>
          <w:sz w:val="24"/>
          <w:szCs w:val="24"/>
          <w:u w:val="single"/>
          <w:bdr w:val="none" w:sz="0" w:space="0" w:color="auto" w:frame="1"/>
          <w:lang w:eastAsia="en-GB"/>
        </w:rPr>
      </w:pPr>
    </w:p>
    <w:p w14:paraId="2663167A" w14:textId="77777777" w:rsidR="00603A48" w:rsidRDefault="00603A48" w:rsidP="00603A48">
      <w:pPr>
        <w:shd w:val="clear" w:color="auto" w:fill="FFFFFF"/>
        <w:spacing w:after="0" w:line="240" w:lineRule="auto"/>
        <w:ind w:firstLine="0"/>
        <w:rPr>
          <w:rFonts w:ascii="Arial" w:eastAsia="Times New Roman" w:hAnsi="Arial" w:cs="Arial"/>
          <w:b/>
          <w:bCs/>
          <w:color w:val="201F1E"/>
          <w:sz w:val="24"/>
          <w:szCs w:val="24"/>
          <w:u w:val="single"/>
          <w:bdr w:val="none" w:sz="0" w:space="0" w:color="auto" w:frame="1"/>
          <w:lang w:eastAsia="en-GB"/>
        </w:rPr>
      </w:pPr>
    </w:p>
    <w:p w14:paraId="426219B7" w14:textId="77777777" w:rsidR="00603A48" w:rsidRDefault="00603A48" w:rsidP="00603A48">
      <w:pPr>
        <w:shd w:val="clear" w:color="auto" w:fill="FFFFFF"/>
        <w:spacing w:after="0" w:line="240" w:lineRule="auto"/>
        <w:ind w:firstLine="0"/>
        <w:rPr>
          <w:rFonts w:ascii="Arial" w:eastAsia="Times New Roman" w:hAnsi="Arial" w:cs="Arial"/>
          <w:b/>
          <w:bCs/>
          <w:color w:val="201F1E"/>
          <w:sz w:val="24"/>
          <w:szCs w:val="24"/>
          <w:u w:val="single"/>
          <w:bdr w:val="none" w:sz="0" w:space="0" w:color="auto" w:frame="1"/>
          <w:lang w:eastAsia="en-GB"/>
        </w:rPr>
      </w:pPr>
    </w:p>
    <w:p w14:paraId="488161B0" w14:textId="77777777" w:rsidR="00603A48" w:rsidRDefault="00603A48" w:rsidP="00603A48">
      <w:pPr>
        <w:shd w:val="clear" w:color="auto" w:fill="FFFFFF"/>
        <w:spacing w:after="0" w:line="240" w:lineRule="auto"/>
        <w:ind w:firstLine="0"/>
        <w:rPr>
          <w:rFonts w:ascii="Arial" w:eastAsia="Times New Roman" w:hAnsi="Arial" w:cs="Arial"/>
          <w:b/>
          <w:bCs/>
          <w:color w:val="201F1E"/>
          <w:sz w:val="24"/>
          <w:szCs w:val="24"/>
          <w:u w:val="single"/>
          <w:bdr w:val="none" w:sz="0" w:space="0" w:color="auto" w:frame="1"/>
          <w:lang w:eastAsia="en-GB"/>
        </w:rPr>
      </w:pPr>
    </w:p>
    <w:p w14:paraId="268D7F78" w14:textId="77777777" w:rsidR="00603A48" w:rsidRDefault="00603A48" w:rsidP="00603A48">
      <w:pPr>
        <w:shd w:val="clear" w:color="auto" w:fill="FFFFFF"/>
        <w:spacing w:after="0" w:line="240" w:lineRule="auto"/>
        <w:ind w:firstLine="0"/>
        <w:rPr>
          <w:rFonts w:ascii="Arial" w:eastAsia="Times New Roman" w:hAnsi="Arial" w:cs="Arial"/>
          <w:b/>
          <w:bCs/>
          <w:color w:val="201F1E"/>
          <w:sz w:val="24"/>
          <w:szCs w:val="24"/>
          <w:u w:val="single"/>
          <w:bdr w:val="none" w:sz="0" w:space="0" w:color="auto" w:frame="1"/>
          <w:lang w:eastAsia="en-GB"/>
        </w:rPr>
      </w:pPr>
    </w:p>
    <w:p w14:paraId="1D5FF2F7" w14:textId="77777777" w:rsidR="00603A48" w:rsidRDefault="00603A48" w:rsidP="00603A48">
      <w:pPr>
        <w:shd w:val="clear" w:color="auto" w:fill="FFFFFF"/>
        <w:spacing w:after="0" w:line="240" w:lineRule="auto"/>
        <w:ind w:firstLine="0"/>
        <w:rPr>
          <w:rFonts w:ascii="Arial" w:eastAsia="Times New Roman" w:hAnsi="Arial" w:cs="Arial"/>
          <w:b/>
          <w:bCs/>
          <w:color w:val="201F1E"/>
          <w:sz w:val="24"/>
          <w:szCs w:val="24"/>
          <w:u w:val="single"/>
          <w:bdr w:val="none" w:sz="0" w:space="0" w:color="auto" w:frame="1"/>
          <w:lang w:eastAsia="en-GB"/>
        </w:rPr>
      </w:pPr>
    </w:p>
    <w:p w14:paraId="04F8B571"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b/>
          <w:bCs/>
          <w:color w:val="201F1E"/>
          <w:sz w:val="24"/>
          <w:szCs w:val="24"/>
          <w:u w:val="single"/>
          <w:bdr w:val="none" w:sz="0" w:space="0" w:color="auto" w:frame="1"/>
          <w:lang w:eastAsia="en-GB"/>
        </w:rPr>
        <w:lastRenderedPageBreak/>
        <w:t>Executive Summary</w:t>
      </w:r>
    </w:p>
    <w:p w14:paraId="54555D02"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The purpose of this report is to evaluate the strategic direction and definition through use of theoretical strategy and hypothesis in order to gain a competitive advantage in the marketplace through building a sustainable operational environment that adds value to its customers.</w:t>
      </w:r>
    </w:p>
    <w:p w14:paraId="69DDEEF7"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The author will explore various strategic models to support its observations and recommendations, predominantly through the use of internal and external analysis to calculate risk and opportunity to be considered and implemented. The use of SWOT and Tows initially will be used to understand the business capabilities and threats that may be detrimental to its sales. operations or growth, then to reinforce this a PESTEL will be carried out to further illustrate the external environment. This then giving a foundation and understanding of the marketplace and business capabilities, further strategy models will be carried out in reaction to the marketplace environment.</w:t>
      </w:r>
    </w:p>
    <w:p w14:paraId="02256063"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An analysis of Porters five forces to understand any barriers to entry that may be harmful to further innovation within the focus areas and how to combat any barriers through the Value chain and Blue Ocean strategies.</w:t>
      </w:r>
    </w:p>
    <w:p w14:paraId="6EEF6398"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 </w:t>
      </w:r>
    </w:p>
    <w:p w14:paraId="70CCAFCF"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 </w:t>
      </w:r>
    </w:p>
    <w:p w14:paraId="77819733"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 </w:t>
      </w:r>
    </w:p>
    <w:p w14:paraId="41927B3C"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 </w:t>
      </w:r>
    </w:p>
    <w:p w14:paraId="2B8E8271"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 </w:t>
      </w:r>
    </w:p>
    <w:p w14:paraId="152EF422"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 </w:t>
      </w:r>
    </w:p>
    <w:p w14:paraId="45586FFA"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 </w:t>
      </w:r>
    </w:p>
    <w:p w14:paraId="6CCCA96D"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b/>
          <w:bCs/>
          <w:color w:val="201F1E"/>
          <w:sz w:val="24"/>
          <w:szCs w:val="24"/>
          <w:bdr w:val="none" w:sz="0" w:space="0" w:color="auto" w:frame="1"/>
          <w:lang w:eastAsia="en-GB"/>
        </w:rPr>
        <w:t> </w:t>
      </w:r>
    </w:p>
    <w:p w14:paraId="028CB21D"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b/>
          <w:bCs/>
          <w:color w:val="201F1E"/>
          <w:sz w:val="24"/>
          <w:szCs w:val="24"/>
          <w:bdr w:val="none" w:sz="0" w:space="0" w:color="auto" w:frame="1"/>
          <w:lang w:eastAsia="en-GB"/>
        </w:rPr>
        <w:t> </w:t>
      </w:r>
    </w:p>
    <w:p w14:paraId="6A99AB38"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b/>
          <w:bCs/>
          <w:color w:val="201F1E"/>
          <w:sz w:val="24"/>
          <w:szCs w:val="24"/>
          <w:bdr w:val="none" w:sz="0" w:space="0" w:color="auto" w:frame="1"/>
          <w:lang w:eastAsia="en-GB"/>
        </w:rPr>
        <w:t> </w:t>
      </w:r>
    </w:p>
    <w:p w14:paraId="244A7564"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b/>
          <w:bCs/>
          <w:color w:val="201F1E"/>
          <w:sz w:val="24"/>
          <w:szCs w:val="24"/>
          <w:bdr w:val="none" w:sz="0" w:space="0" w:color="auto" w:frame="1"/>
          <w:lang w:eastAsia="en-GB"/>
        </w:rPr>
        <w:t> </w:t>
      </w:r>
    </w:p>
    <w:p w14:paraId="578632FA"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b/>
          <w:bCs/>
          <w:color w:val="201F1E"/>
          <w:sz w:val="24"/>
          <w:szCs w:val="24"/>
          <w:bdr w:val="none" w:sz="0" w:space="0" w:color="auto" w:frame="1"/>
          <w:lang w:eastAsia="en-GB"/>
        </w:rPr>
        <w:t> </w:t>
      </w:r>
    </w:p>
    <w:p w14:paraId="525E7CC2"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b/>
          <w:bCs/>
          <w:color w:val="201F1E"/>
          <w:sz w:val="24"/>
          <w:szCs w:val="24"/>
          <w:bdr w:val="none" w:sz="0" w:space="0" w:color="auto" w:frame="1"/>
          <w:lang w:eastAsia="en-GB"/>
        </w:rPr>
        <w:t> </w:t>
      </w:r>
    </w:p>
    <w:p w14:paraId="0DE4F373"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b/>
          <w:bCs/>
          <w:color w:val="201F1E"/>
          <w:sz w:val="24"/>
          <w:szCs w:val="24"/>
          <w:bdr w:val="none" w:sz="0" w:space="0" w:color="auto" w:frame="1"/>
          <w:lang w:eastAsia="en-GB"/>
        </w:rPr>
        <w:t> </w:t>
      </w:r>
    </w:p>
    <w:p w14:paraId="235C3582"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b/>
          <w:bCs/>
          <w:color w:val="201F1E"/>
          <w:sz w:val="24"/>
          <w:szCs w:val="24"/>
          <w:bdr w:val="none" w:sz="0" w:space="0" w:color="auto" w:frame="1"/>
          <w:lang w:eastAsia="en-GB"/>
        </w:rPr>
        <w:t> </w:t>
      </w:r>
    </w:p>
    <w:p w14:paraId="237D6E95"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b/>
          <w:bCs/>
          <w:color w:val="201F1E"/>
          <w:sz w:val="24"/>
          <w:szCs w:val="24"/>
          <w:bdr w:val="none" w:sz="0" w:space="0" w:color="auto" w:frame="1"/>
          <w:lang w:eastAsia="en-GB"/>
        </w:rPr>
        <w:t> </w:t>
      </w:r>
    </w:p>
    <w:p w14:paraId="1E080001"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b/>
          <w:bCs/>
          <w:color w:val="201F1E"/>
          <w:sz w:val="24"/>
          <w:szCs w:val="24"/>
          <w:bdr w:val="none" w:sz="0" w:space="0" w:color="auto" w:frame="1"/>
          <w:lang w:eastAsia="en-GB"/>
        </w:rPr>
        <w:t> </w:t>
      </w:r>
    </w:p>
    <w:p w14:paraId="33F4F0D8"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b/>
          <w:bCs/>
          <w:color w:val="201F1E"/>
          <w:sz w:val="24"/>
          <w:szCs w:val="24"/>
          <w:bdr w:val="none" w:sz="0" w:space="0" w:color="auto" w:frame="1"/>
          <w:lang w:eastAsia="en-GB"/>
        </w:rPr>
        <w:t> </w:t>
      </w:r>
    </w:p>
    <w:p w14:paraId="56C85713" w14:textId="77777777" w:rsidR="00603A48" w:rsidRDefault="00603A48" w:rsidP="00603A48">
      <w:pPr>
        <w:shd w:val="clear" w:color="auto" w:fill="FFFFFF"/>
        <w:spacing w:after="0" w:line="240" w:lineRule="auto"/>
        <w:ind w:firstLine="0"/>
        <w:rPr>
          <w:rFonts w:ascii="Arial" w:eastAsia="Times New Roman" w:hAnsi="Arial" w:cs="Arial"/>
          <w:b/>
          <w:bCs/>
          <w:color w:val="201F1E"/>
          <w:sz w:val="24"/>
          <w:szCs w:val="24"/>
          <w:u w:val="single"/>
          <w:bdr w:val="none" w:sz="0" w:space="0" w:color="auto" w:frame="1"/>
          <w:lang w:eastAsia="en-GB"/>
        </w:rPr>
      </w:pPr>
    </w:p>
    <w:p w14:paraId="5EC14E1D" w14:textId="77777777" w:rsidR="00603A48" w:rsidRDefault="00603A48" w:rsidP="00603A48">
      <w:pPr>
        <w:shd w:val="clear" w:color="auto" w:fill="FFFFFF"/>
        <w:spacing w:after="0" w:line="240" w:lineRule="auto"/>
        <w:ind w:firstLine="0"/>
        <w:rPr>
          <w:rFonts w:ascii="Arial" w:eastAsia="Times New Roman" w:hAnsi="Arial" w:cs="Arial"/>
          <w:b/>
          <w:bCs/>
          <w:color w:val="201F1E"/>
          <w:sz w:val="24"/>
          <w:szCs w:val="24"/>
          <w:u w:val="single"/>
          <w:bdr w:val="none" w:sz="0" w:space="0" w:color="auto" w:frame="1"/>
          <w:lang w:eastAsia="en-GB"/>
        </w:rPr>
      </w:pPr>
    </w:p>
    <w:p w14:paraId="38DEA30D" w14:textId="77777777" w:rsidR="00603A48" w:rsidRDefault="00603A48" w:rsidP="00603A48">
      <w:pPr>
        <w:shd w:val="clear" w:color="auto" w:fill="FFFFFF"/>
        <w:spacing w:after="0" w:line="240" w:lineRule="auto"/>
        <w:ind w:firstLine="0"/>
        <w:rPr>
          <w:rFonts w:ascii="Arial" w:eastAsia="Times New Roman" w:hAnsi="Arial" w:cs="Arial"/>
          <w:b/>
          <w:bCs/>
          <w:color w:val="201F1E"/>
          <w:sz w:val="24"/>
          <w:szCs w:val="24"/>
          <w:u w:val="single"/>
          <w:bdr w:val="none" w:sz="0" w:space="0" w:color="auto" w:frame="1"/>
          <w:lang w:eastAsia="en-GB"/>
        </w:rPr>
      </w:pPr>
    </w:p>
    <w:p w14:paraId="5021EE82" w14:textId="77777777" w:rsidR="00603A48" w:rsidRDefault="00603A48" w:rsidP="00603A48">
      <w:pPr>
        <w:shd w:val="clear" w:color="auto" w:fill="FFFFFF"/>
        <w:spacing w:after="0" w:line="240" w:lineRule="auto"/>
        <w:ind w:firstLine="0"/>
        <w:rPr>
          <w:rFonts w:ascii="Arial" w:eastAsia="Times New Roman" w:hAnsi="Arial" w:cs="Arial"/>
          <w:b/>
          <w:bCs/>
          <w:color w:val="201F1E"/>
          <w:sz w:val="24"/>
          <w:szCs w:val="24"/>
          <w:u w:val="single"/>
          <w:bdr w:val="none" w:sz="0" w:space="0" w:color="auto" w:frame="1"/>
          <w:lang w:eastAsia="en-GB"/>
        </w:rPr>
      </w:pPr>
    </w:p>
    <w:p w14:paraId="40C7C153" w14:textId="77777777" w:rsidR="00603A48" w:rsidRDefault="00603A48" w:rsidP="00603A48">
      <w:pPr>
        <w:shd w:val="clear" w:color="auto" w:fill="FFFFFF"/>
        <w:spacing w:after="0" w:line="240" w:lineRule="auto"/>
        <w:ind w:firstLine="0"/>
        <w:rPr>
          <w:rFonts w:ascii="Arial" w:eastAsia="Times New Roman" w:hAnsi="Arial" w:cs="Arial"/>
          <w:b/>
          <w:bCs/>
          <w:color w:val="201F1E"/>
          <w:sz w:val="24"/>
          <w:szCs w:val="24"/>
          <w:u w:val="single"/>
          <w:bdr w:val="none" w:sz="0" w:space="0" w:color="auto" w:frame="1"/>
          <w:lang w:eastAsia="en-GB"/>
        </w:rPr>
      </w:pPr>
    </w:p>
    <w:p w14:paraId="4A506DA9" w14:textId="77777777" w:rsidR="00603A48" w:rsidRDefault="00603A48" w:rsidP="00603A48">
      <w:pPr>
        <w:shd w:val="clear" w:color="auto" w:fill="FFFFFF"/>
        <w:spacing w:after="0" w:line="240" w:lineRule="auto"/>
        <w:ind w:firstLine="0"/>
        <w:rPr>
          <w:rFonts w:ascii="Arial" w:eastAsia="Times New Roman" w:hAnsi="Arial" w:cs="Arial"/>
          <w:b/>
          <w:bCs/>
          <w:color w:val="201F1E"/>
          <w:sz w:val="24"/>
          <w:szCs w:val="24"/>
          <w:u w:val="single"/>
          <w:bdr w:val="none" w:sz="0" w:space="0" w:color="auto" w:frame="1"/>
          <w:lang w:eastAsia="en-GB"/>
        </w:rPr>
      </w:pPr>
    </w:p>
    <w:p w14:paraId="0A8BC470" w14:textId="77777777" w:rsidR="00603A48" w:rsidRDefault="00603A48" w:rsidP="00603A48">
      <w:pPr>
        <w:shd w:val="clear" w:color="auto" w:fill="FFFFFF"/>
        <w:spacing w:after="0" w:line="240" w:lineRule="auto"/>
        <w:ind w:firstLine="0"/>
        <w:rPr>
          <w:rFonts w:ascii="Arial" w:eastAsia="Times New Roman" w:hAnsi="Arial" w:cs="Arial"/>
          <w:b/>
          <w:bCs/>
          <w:color w:val="201F1E"/>
          <w:sz w:val="24"/>
          <w:szCs w:val="24"/>
          <w:u w:val="single"/>
          <w:bdr w:val="none" w:sz="0" w:space="0" w:color="auto" w:frame="1"/>
          <w:lang w:eastAsia="en-GB"/>
        </w:rPr>
      </w:pPr>
    </w:p>
    <w:p w14:paraId="2EFBC093" w14:textId="77777777" w:rsidR="00603A48" w:rsidRDefault="00603A48" w:rsidP="00603A48">
      <w:pPr>
        <w:shd w:val="clear" w:color="auto" w:fill="FFFFFF"/>
        <w:spacing w:after="0" w:line="240" w:lineRule="auto"/>
        <w:ind w:firstLine="0"/>
        <w:rPr>
          <w:rFonts w:ascii="Arial" w:eastAsia="Times New Roman" w:hAnsi="Arial" w:cs="Arial"/>
          <w:b/>
          <w:bCs/>
          <w:color w:val="201F1E"/>
          <w:sz w:val="24"/>
          <w:szCs w:val="24"/>
          <w:u w:val="single"/>
          <w:bdr w:val="none" w:sz="0" w:space="0" w:color="auto" w:frame="1"/>
          <w:lang w:eastAsia="en-GB"/>
        </w:rPr>
      </w:pPr>
    </w:p>
    <w:p w14:paraId="0B17909C" w14:textId="77777777" w:rsidR="00603A48" w:rsidRDefault="00603A48" w:rsidP="00603A48">
      <w:pPr>
        <w:shd w:val="clear" w:color="auto" w:fill="FFFFFF"/>
        <w:spacing w:after="0" w:line="240" w:lineRule="auto"/>
        <w:ind w:firstLine="0"/>
        <w:rPr>
          <w:rFonts w:ascii="Arial" w:eastAsia="Times New Roman" w:hAnsi="Arial" w:cs="Arial"/>
          <w:b/>
          <w:bCs/>
          <w:color w:val="201F1E"/>
          <w:sz w:val="24"/>
          <w:szCs w:val="24"/>
          <w:u w:val="single"/>
          <w:bdr w:val="none" w:sz="0" w:space="0" w:color="auto" w:frame="1"/>
          <w:lang w:eastAsia="en-GB"/>
        </w:rPr>
      </w:pPr>
    </w:p>
    <w:p w14:paraId="221375E8" w14:textId="77777777" w:rsidR="00603A48" w:rsidRDefault="00603A48" w:rsidP="00603A48">
      <w:pPr>
        <w:shd w:val="clear" w:color="auto" w:fill="FFFFFF"/>
        <w:spacing w:after="0" w:line="240" w:lineRule="auto"/>
        <w:ind w:firstLine="0"/>
        <w:rPr>
          <w:rFonts w:ascii="Arial" w:eastAsia="Times New Roman" w:hAnsi="Arial" w:cs="Arial"/>
          <w:b/>
          <w:bCs/>
          <w:color w:val="201F1E"/>
          <w:sz w:val="24"/>
          <w:szCs w:val="24"/>
          <w:u w:val="single"/>
          <w:bdr w:val="none" w:sz="0" w:space="0" w:color="auto" w:frame="1"/>
          <w:lang w:eastAsia="en-GB"/>
        </w:rPr>
      </w:pPr>
    </w:p>
    <w:p w14:paraId="5F9F18D3" w14:textId="77777777" w:rsidR="00603A48" w:rsidRDefault="00603A48" w:rsidP="00603A48">
      <w:pPr>
        <w:shd w:val="clear" w:color="auto" w:fill="FFFFFF"/>
        <w:spacing w:after="0" w:line="240" w:lineRule="auto"/>
        <w:ind w:firstLine="0"/>
        <w:rPr>
          <w:rFonts w:ascii="Arial" w:eastAsia="Times New Roman" w:hAnsi="Arial" w:cs="Arial"/>
          <w:b/>
          <w:bCs/>
          <w:color w:val="201F1E"/>
          <w:sz w:val="24"/>
          <w:szCs w:val="24"/>
          <w:u w:val="single"/>
          <w:bdr w:val="none" w:sz="0" w:space="0" w:color="auto" w:frame="1"/>
          <w:lang w:eastAsia="en-GB"/>
        </w:rPr>
      </w:pPr>
    </w:p>
    <w:p w14:paraId="758844CB" w14:textId="77777777" w:rsidR="00603A48" w:rsidRDefault="00603A48" w:rsidP="00603A48">
      <w:pPr>
        <w:shd w:val="clear" w:color="auto" w:fill="FFFFFF"/>
        <w:spacing w:after="0" w:line="240" w:lineRule="auto"/>
        <w:ind w:firstLine="0"/>
        <w:rPr>
          <w:rFonts w:ascii="Arial" w:eastAsia="Times New Roman" w:hAnsi="Arial" w:cs="Arial"/>
          <w:b/>
          <w:bCs/>
          <w:color w:val="201F1E"/>
          <w:sz w:val="24"/>
          <w:szCs w:val="24"/>
          <w:u w:val="single"/>
          <w:bdr w:val="none" w:sz="0" w:space="0" w:color="auto" w:frame="1"/>
          <w:lang w:eastAsia="en-GB"/>
        </w:rPr>
      </w:pPr>
    </w:p>
    <w:p w14:paraId="07C42067" w14:textId="77777777" w:rsidR="00603A48" w:rsidRDefault="00603A48" w:rsidP="00603A48">
      <w:pPr>
        <w:shd w:val="clear" w:color="auto" w:fill="FFFFFF"/>
        <w:spacing w:after="0" w:line="240" w:lineRule="auto"/>
        <w:ind w:firstLine="0"/>
        <w:rPr>
          <w:rFonts w:ascii="Arial" w:eastAsia="Times New Roman" w:hAnsi="Arial" w:cs="Arial"/>
          <w:b/>
          <w:bCs/>
          <w:color w:val="201F1E"/>
          <w:sz w:val="24"/>
          <w:szCs w:val="24"/>
          <w:u w:val="single"/>
          <w:bdr w:val="none" w:sz="0" w:space="0" w:color="auto" w:frame="1"/>
          <w:lang w:eastAsia="en-GB"/>
        </w:rPr>
      </w:pPr>
    </w:p>
    <w:p w14:paraId="0A1BBE40" w14:textId="77777777" w:rsidR="00603A48" w:rsidRDefault="00603A48" w:rsidP="00603A48">
      <w:pPr>
        <w:shd w:val="clear" w:color="auto" w:fill="FFFFFF"/>
        <w:spacing w:after="0" w:line="240" w:lineRule="auto"/>
        <w:ind w:firstLine="0"/>
        <w:rPr>
          <w:rFonts w:ascii="Arial" w:eastAsia="Times New Roman" w:hAnsi="Arial" w:cs="Arial"/>
          <w:b/>
          <w:bCs/>
          <w:color w:val="201F1E"/>
          <w:sz w:val="24"/>
          <w:szCs w:val="24"/>
          <w:u w:val="single"/>
          <w:bdr w:val="none" w:sz="0" w:space="0" w:color="auto" w:frame="1"/>
          <w:lang w:eastAsia="en-GB"/>
        </w:rPr>
      </w:pPr>
    </w:p>
    <w:p w14:paraId="655E64E1" w14:textId="77777777" w:rsidR="00603A48" w:rsidRDefault="00603A48" w:rsidP="00603A48">
      <w:pPr>
        <w:shd w:val="clear" w:color="auto" w:fill="FFFFFF"/>
        <w:spacing w:after="0" w:line="240" w:lineRule="auto"/>
        <w:ind w:firstLine="0"/>
        <w:rPr>
          <w:rFonts w:ascii="Arial" w:eastAsia="Times New Roman" w:hAnsi="Arial" w:cs="Arial"/>
          <w:b/>
          <w:bCs/>
          <w:color w:val="201F1E"/>
          <w:sz w:val="24"/>
          <w:szCs w:val="24"/>
          <w:u w:val="single"/>
          <w:bdr w:val="none" w:sz="0" w:space="0" w:color="auto" w:frame="1"/>
          <w:lang w:eastAsia="en-GB"/>
        </w:rPr>
      </w:pPr>
    </w:p>
    <w:p w14:paraId="7150FE73"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b/>
          <w:bCs/>
          <w:color w:val="201F1E"/>
          <w:sz w:val="24"/>
          <w:szCs w:val="24"/>
          <w:u w:val="single"/>
          <w:bdr w:val="none" w:sz="0" w:space="0" w:color="auto" w:frame="1"/>
          <w:lang w:eastAsia="en-GB"/>
        </w:rPr>
        <w:lastRenderedPageBreak/>
        <w:t>Introduction</w:t>
      </w:r>
    </w:p>
    <w:p w14:paraId="4B3E8580"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Admiral Insurance are a market leader in the UK car insurance industry, recording record profits in 2019 with a turnover of £3.46 Billion and profit of £526.1 Million, a 10% increase on </w:t>
      </w:r>
      <w:r w:rsidRPr="00603A48">
        <w:rPr>
          <w:rFonts w:ascii="Arial" w:eastAsia="Times New Roman" w:hAnsi="Arial" w:cs="Arial"/>
          <w:color w:val="000000"/>
          <w:sz w:val="24"/>
          <w:szCs w:val="24"/>
          <w:bdr w:val="none" w:sz="0" w:space="0" w:color="auto" w:frame="1"/>
          <w:lang w:eastAsia="en-GB"/>
        </w:rPr>
        <w:t>2018 “Admiral Group plc announces a record Group profit before tax of £526.1 million for the year ended 31 December 2019 | Admiral Group plc” (Admiral Insurance, 2019). With a big emphasis on wellbeing and its unique culture proven through prestigious award such as “Number One Greatest Places to Work 2019” within the UK and number 8 in Europe.</w:t>
      </w:r>
    </w:p>
    <w:p w14:paraId="389465EE" w14:textId="77777777" w:rsidR="00603A48" w:rsidRDefault="00603A48" w:rsidP="00603A48">
      <w:pPr>
        <w:shd w:val="clear" w:color="auto" w:fill="FFFFFF"/>
        <w:spacing w:after="0" w:line="240" w:lineRule="auto"/>
        <w:ind w:firstLine="0"/>
        <w:rPr>
          <w:rFonts w:ascii="Arial" w:eastAsia="Times New Roman" w:hAnsi="Arial" w:cs="Arial"/>
          <w:color w:val="000000"/>
          <w:sz w:val="24"/>
          <w:szCs w:val="24"/>
          <w:bdr w:val="none" w:sz="0" w:space="0" w:color="auto" w:frame="1"/>
          <w:lang w:eastAsia="en-GB"/>
        </w:rPr>
      </w:pPr>
    </w:p>
    <w:p w14:paraId="30171A8D"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Despite its recent successes Admiral have fallen casualty to Operational headwinds as a result of the Covid-19 pandemic, national lockdowns forcing multisite closures globally, resulting in logistical challenges in the initial set up of homeworking customer facing staff, incapacitating the ability to service customer demands throughout each department. Forcing larger ques forming within departments and longer average speed of answer having detrimental effect on customer satisfaction and the number of renewable policies extended within the Renewals department.</w:t>
      </w:r>
    </w:p>
    <w:p w14:paraId="01626AD1"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The Renewals department employ over 1,200 employees across six locations worldwide, four location in Wales, one In Canada and another in Delhi India. All but India services all customer contact via phone and Delhi specialising in digital contact via Email and Webchat. Omnichannel offering is the way a customer chooses to interact with businesses through preferred method of contact such as Webchat or telephone. In a document by McKinsey &amp; Company consultancy it is stated “As the traditional call centre has evolved into a contact centre, companies have begun to view the function less as a cost centre and more as an opportunity to provide strategic, experience-oriented customer care” (McKinsey &amp; Company, 2020) reinforcing the need and consumer appetite for optional contact types.</w:t>
      </w:r>
    </w:p>
    <w:p w14:paraId="37A8945D"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595095B7"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This report will explore the viability and scope that expansions within the Omnichannel areas have on the future stability and resilience of the Renewals Function with a view of focusing on customer care.</w:t>
      </w:r>
    </w:p>
    <w:p w14:paraId="038C824C"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Business have different approaches and interpretations toward strategy. Many businesses will need to Taylor their view or approach toward strategy based on the business purposes and goals, Richard Lynch mentions various view of strategic management , first of all he mentions “A prescriptive view” of strategy management , “Strategic management can be described as the identification of the purpose of the organisation and the plans and actions to achieve that purpose” (Lynch, 2018) the example he uses is how Google have evolved over the years, he mentions that Googles early sense of purpose was to provide work for their owners, friends and employees. However, over years the business purpose changed as it grew and was seeking new customers and expanding product ranges. An example of how the business had evolved over years and how the outcomes of these strategies have accelerated the goals and ongoing purpose of Google.</w:t>
      </w:r>
    </w:p>
    <w:p w14:paraId="406F57E7"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0A8C1EE6"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An Emergent view to strategy “Strategic management can be described as finding market opportunities, experimenting and developing competitive advantage over time” (Lynch, 2018) again the example used here is Google and how it sells advertising space and have changed their approaches toward this based on market experience, suggesting and emphasising how strategies evolve to events that happen internally and externally to optimise their business opportunities.</w:t>
      </w:r>
    </w:p>
    <w:p w14:paraId="3C8A1933"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18F5837C"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lastRenderedPageBreak/>
        <w:t xml:space="preserve">Finally, Richard Lynch then continues to explore “A modern consensus view”, somewhat a hybrid strategy of a prescriptive view and emergent view toward strategy. In the years from 2002-2005 three strategist investigated to see if there was a modern consensus on the topic of strategic management. The conclusion indicating an agreement from three theorists on the definition, concluding “The field of strategic management deals with the major intended and emergent initiatives taken by general managers on behalf of owners, involving utilization of resources, to enhance the performance of firms in their external environments,” (Lynch, 2018) also implying that traditional elements within strategy competitive advantage, reducing cost, quality assurance and seeking technical innovation are necessary but insufficient for success. A G </w:t>
      </w:r>
      <w:proofErr w:type="spellStart"/>
      <w:r w:rsidRPr="00603A48">
        <w:rPr>
          <w:rFonts w:ascii="Arial" w:eastAsia="Times New Roman" w:hAnsi="Arial" w:cs="Arial"/>
          <w:color w:val="000000"/>
          <w:sz w:val="24"/>
          <w:szCs w:val="24"/>
          <w:bdr w:val="none" w:sz="0" w:space="0" w:color="auto" w:frame="1"/>
          <w:lang w:eastAsia="en-GB"/>
        </w:rPr>
        <w:t>Lafley</w:t>
      </w:r>
      <w:proofErr w:type="spellEnd"/>
      <w:r w:rsidRPr="00603A48">
        <w:rPr>
          <w:rFonts w:ascii="Arial" w:eastAsia="Times New Roman" w:hAnsi="Arial" w:cs="Arial"/>
          <w:color w:val="000000"/>
          <w:sz w:val="24"/>
          <w:szCs w:val="24"/>
          <w:bdr w:val="none" w:sz="0" w:space="0" w:color="auto" w:frame="1"/>
          <w:lang w:eastAsia="en-GB"/>
        </w:rPr>
        <w:t>, chief executive of the global multinational company Procter and Gamble quotes “The name of the game is innovation. We work really hard to try and turn innovation into a strategy and process”. (</w:t>
      </w:r>
      <w:proofErr w:type="spellStart"/>
      <w:r w:rsidRPr="00603A48">
        <w:rPr>
          <w:rFonts w:ascii="Arial" w:eastAsia="Times New Roman" w:hAnsi="Arial" w:cs="Arial"/>
          <w:color w:val="000000"/>
          <w:sz w:val="24"/>
          <w:szCs w:val="24"/>
          <w:bdr w:val="none" w:sz="0" w:space="0" w:color="auto" w:frame="1"/>
          <w:lang w:eastAsia="en-GB"/>
        </w:rPr>
        <w:t>Lafley</w:t>
      </w:r>
      <w:proofErr w:type="spellEnd"/>
      <w:r w:rsidRPr="00603A48">
        <w:rPr>
          <w:rFonts w:ascii="Arial" w:eastAsia="Times New Roman" w:hAnsi="Arial" w:cs="Arial"/>
          <w:color w:val="000000"/>
          <w:sz w:val="24"/>
          <w:szCs w:val="24"/>
          <w:bdr w:val="none" w:sz="0" w:space="0" w:color="auto" w:frame="1"/>
          <w:lang w:eastAsia="en-GB"/>
        </w:rPr>
        <w:t>, 2010)</w:t>
      </w:r>
    </w:p>
    <w:p w14:paraId="1DC1EA3D"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3343F6DC"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To put this into perspective and relative to Admiral insurance, the initial set up and expansion is not too dissimilar to the initial purpose of Google. Admiral launched in 1993 as a provider of specialist Car insurance with only 57 members of staff based in Cardiff, some significant Milestones were achieved to where Admiral are today with over 10,000 employees and global expansion. Throughout the years strategies have changed through innovation and external factors such as Multicar insurance launched in 2005 where you were able to ensure multiple vehicles under one policy. In 2011 a Census was carried out to see how many households more than one car or van per family had (Office for National Statistics, 2014)</w:t>
      </w:r>
      <w:r w:rsidRPr="00603A48">
        <w:rPr>
          <w:rFonts w:ascii="Arial" w:eastAsia="Times New Roman" w:hAnsi="Arial" w:cs="Arial"/>
          <w:color w:val="FF0000"/>
          <w:sz w:val="24"/>
          <w:szCs w:val="24"/>
          <w:bdr w:val="none" w:sz="0" w:space="0" w:color="auto" w:frame="1"/>
          <w:lang w:eastAsia="en-GB"/>
        </w:rPr>
        <w:t>, </w:t>
      </w:r>
      <w:r w:rsidRPr="00603A48">
        <w:rPr>
          <w:rFonts w:ascii="Arial" w:eastAsia="Times New Roman" w:hAnsi="Arial" w:cs="Arial"/>
          <w:color w:val="000000"/>
          <w:sz w:val="24"/>
          <w:szCs w:val="24"/>
          <w:bdr w:val="none" w:sz="0" w:space="0" w:color="auto" w:frame="1"/>
          <w:lang w:eastAsia="en-GB"/>
        </w:rPr>
        <w:t>2,062,432 had no vehicles, 4,679,898 had one vehicle whilst 5,338,335 had two or more vehicles. Somewhat reinforcing the emergent strategic approach taken by Admiral anticipating rise in average vehicles per household.</w:t>
      </w:r>
    </w:p>
    <w:p w14:paraId="51622173"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3CAA1637"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To begin the process of analysis of the current general external environment a PESTEL analysis has been carried out, the purpose of this is to understand the Political, Economic, Social or Socio-Cultural, Technological, Environmental and Legal aspects of the Environment and how as a business Admiral can react to these external factors through strategies and approaches.</w:t>
      </w:r>
    </w:p>
    <w:p w14:paraId="642302DC"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b/>
          <w:bCs/>
          <w:color w:val="000000"/>
          <w:sz w:val="24"/>
          <w:szCs w:val="24"/>
          <w:bdr w:val="none" w:sz="0" w:space="0" w:color="auto" w:frame="1"/>
          <w:lang w:eastAsia="en-GB"/>
        </w:rPr>
        <w:t> </w:t>
      </w:r>
    </w:p>
    <w:tbl>
      <w:tblPr>
        <w:tblW w:w="0" w:type="auto"/>
        <w:shd w:val="clear" w:color="auto" w:fill="FFFFFF"/>
        <w:tblCellMar>
          <w:left w:w="0" w:type="dxa"/>
          <w:right w:w="0" w:type="dxa"/>
        </w:tblCellMar>
        <w:tblLook w:val="04A0" w:firstRow="1" w:lastRow="0" w:firstColumn="1" w:lastColumn="0" w:noHBand="0" w:noVBand="1"/>
      </w:tblPr>
      <w:tblGrid>
        <w:gridCol w:w="1838"/>
        <w:gridCol w:w="7168"/>
      </w:tblGrid>
      <w:tr w:rsidR="00603A48" w:rsidRPr="00603A48" w14:paraId="410EE016" w14:textId="77777777" w:rsidTr="00603A48">
        <w:trPr>
          <w:trHeight w:val="1754"/>
        </w:trPr>
        <w:tc>
          <w:tcPr>
            <w:tcW w:w="183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E31ABAF" w14:textId="77777777" w:rsidR="00603A48" w:rsidRPr="00603A48" w:rsidRDefault="00603A48" w:rsidP="00603A48">
            <w:pPr>
              <w:spacing w:after="0" w:line="240" w:lineRule="auto"/>
              <w:ind w:firstLine="0"/>
              <w:jc w:val="center"/>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P</w:t>
            </w:r>
          </w:p>
          <w:p w14:paraId="4294126B" w14:textId="77777777" w:rsidR="00603A48" w:rsidRPr="00603A48" w:rsidRDefault="00603A48" w:rsidP="00603A48">
            <w:pPr>
              <w:spacing w:after="0" w:line="240" w:lineRule="auto"/>
              <w:ind w:firstLine="0"/>
              <w:jc w:val="center"/>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Political</w:t>
            </w:r>
          </w:p>
        </w:tc>
        <w:tc>
          <w:tcPr>
            <w:tcW w:w="717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45937567" w14:textId="77777777" w:rsidR="00603A48" w:rsidRPr="00603A48" w:rsidRDefault="00603A48" w:rsidP="00603A48">
            <w:pPr>
              <w:spacing w:after="0" w:line="235" w:lineRule="atLeast"/>
              <w:ind w:left="720"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450BC4CA" w14:textId="77777777" w:rsidR="00603A48" w:rsidRPr="00603A48" w:rsidRDefault="00603A48" w:rsidP="00603A48">
            <w:pPr>
              <w:numPr>
                <w:ilvl w:val="0"/>
                <w:numId w:val="1"/>
              </w:numPr>
              <w:spacing w:after="0" w:line="240" w:lineRule="auto"/>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Brexit Impact, UK to leave the EU.</w:t>
            </w:r>
          </w:p>
          <w:p w14:paraId="6F894116" w14:textId="77777777" w:rsidR="00603A48" w:rsidRPr="00603A48" w:rsidRDefault="00603A48" w:rsidP="00603A48">
            <w:pPr>
              <w:numPr>
                <w:ilvl w:val="0"/>
                <w:numId w:val="1"/>
              </w:numPr>
              <w:spacing w:after="0" w:line="240" w:lineRule="auto"/>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Quarantine restrictions and curfews.</w:t>
            </w:r>
          </w:p>
          <w:p w14:paraId="7F92E2AC" w14:textId="77777777" w:rsidR="00603A48" w:rsidRPr="00603A48" w:rsidRDefault="00603A48" w:rsidP="00603A48">
            <w:pPr>
              <w:numPr>
                <w:ilvl w:val="0"/>
                <w:numId w:val="1"/>
              </w:numPr>
              <w:spacing w:after="0" w:line="240" w:lineRule="auto"/>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FCA regulations applying pressure on businesses.</w:t>
            </w:r>
          </w:p>
        </w:tc>
      </w:tr>
      <w:tr w:rsidR="00603A48" w:rsidRPr="00603A48" w14:paraId="5BE7A700" w14:textId="77777777" w:rsidTr="00603A48">
        <w:trPr>
          <w:trHeight w:val="1754"/>
        </w:trPr>
        <w:tc>
          <w:tcPr>
            <w:tcW w:w="183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2B792B7" w14:textId="77777777" w:rsidR="00603A48" w:rsidRPr="00603A48" w:rsidRDefault="00603A48" w:rsidP="00603A48">
            <w:pPr>
              <w:spacing w:after="0" w:line="240" w:lineRule="auto"/>
              <w:ind w:firstLine="0"/>
              <w:jc w:val="center"/>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E</w:t>
            </w:r>
          </w:p>
          <w:p w14:paraId="078477CF" w14:textId="77777777" w:rsidR="00603A48" w:rsidRPr="00603A48" w:rsidRDefault="00603A48" w:rsidP="00603A48">
            <w:pPr>
              <w:spacing w:after="0" w:line="240" w:lineRule="auto"/>
              <w:ind w:firstLine="0"/>
              <w:jc w:val="center"/>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Economical</w:t>
            </w:r>
          </w:p>
        </w:tc>
        <w:tc>
          <w:tcPr>
            <w:tcW w:w="717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FF50774" w14:textId="77777777" w:rsidR="00603A48" w:rsidRPr="00603A48" w:rsidRDefault="00603A48" w:rsidP="00603A48">
            <w:pPr>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762BE360" w14:textId="77777777" w:rsidR="00603A48" w:rsidRPr="00603A48" w:rsidRDefault="00603A48" w:rsidP="00603A48">
            <w:pPr>
              <w:numPr>
                <w:ilvl w:val="0"/>
                <w:numId w:val="2"/>
              </w:numPr>
              <w:spacing w:after="0" w:line="240" w:lineRule="auto"/>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Economic downturn due to Covid-19.</w:t>
            </w:r>
          </w:p>
          <w:p w14:paraId="0CBECBFF" w14:textId="77777777" w:rsidR="00603A48" w:rsidRPr="00603A48" w:rsidRDefault="00603A48" w:rsidP="00603A48">
            <w:pPr>
              <w:numPr>
                <w:ilvl w:val="0"/>
                <w:numId w:val="2"/>
              </w:numPr>
              <w:spacing w:after="0" w:line="240" w:lineRule="auto"/>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Highstreet shopping retailers forcing closures.</w:t>
            </w:r>
          </w:p>
          <w:p w14:paraId="0EA49B54" w14:textId="77777777" w:rsidR="00603A48" w:rsidRPr="00603A48" w:rsidRDefault="00603A48" w:rsidP="00603A48">
            <w:pPr>
              <w:numPr>
                <w:ilvl w:val="0"/>
                <w:numId w:val="2"/>
              </w:numPr>
              <w:spacing w:after="0" w:line="240" w:lineRule="auto"/>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Growth within the E-commerce market.</w:t>
            </w:r>
          </w:p>
        </w:tc>
      </w:tr>
      <w:tr w:rsidR="00603A48" w:rsidRPr="00603A48" w14:paraId="3A2640A5" w14:textId="77777777" w:rsidTr="00603A48">
        <w:trPr>
          <w:trHeight w:val="1754"/>
        </w:trPr>
        <w:tc>
          <w:tcPr>
            <w:tcW w:w="183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0FEA1C2" w14:textId="77777777" w:rsidR="00603A48" w:rsidRPr="00603A48" w:rsidRDefault="00603A48" w:rsidP="00603A48">
            <w:pPr>
              <w:spacing w:after="0" w:line="240" w:lineRule="auto"/>
              <w:ind w:firstLine="0"/>
              <w:jc w:val="center"/>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lastRenderedPageBreak/>
              <w:t>S</w:t>
            </w:r>
          </w:p>
          <w:p w14:paraId="23908BDC" w14:textId="77777777" w:rsidR="00603A48" w:rsidRPr="00603A48" w:rsidRDefault="00603A48" w:rsidP="00603A48">
            <w:pPr>
              <w:spacing w:after="0" w:line="240" w:lineRule="auto"/>
              <w:ind w:firstLine="0"/>
              <w:jc w:val="center"/>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Social/Socio-Cultural</w:t>
            </w:r>
          </w:p>
        </w:tc>
        <w:tc>
          <w:tcPr>
            <w:tcW w:w="717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B523E7A" w14:textId="77777777" w:rsidR="00603A48" w:rsidRPr="00603A48" w:rsidRDefault="00603A48" w:rsidP="00603A48">
            <w:pPr>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1D33BA12" w14:textId="77777777" w:rsidR="00603A48" w:rsidRPr="00603A48" w:rsidRDefault="00603A48" w:rsidP="00603A48">
            <w:pPr>
              <w:numPr>
                <w:ilvl w:val="0"/>
                <w:numId w:val="3"/>
              </w:numPr>
              <w:spacing w:after="0" w:line="240" w:lineRule="auto"/>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Consumers able to review business interaction and performance on Social platforms such as Facebook.</w:t>
            </w:r>
          </w:p>
          <w:p w14:paraId="6475FFCE" w14:textId="77777777" w:rsidR="00603A48" w:rsidRPr="00603A48" w:rsidRDefault="00603A48" w:rsidP="00603A48">
            <w:pPr>
              <w:numPr>
                <w:ilvl w:val="0"/>
                <w:numId w:val="3"/>
              </w:numPr>
              <w:spacing w:after="0" w:line="240" w:lineRule="auto"/>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More awareness around compensation for dissatisfaction.</w:t>
            </w:r>
          </w:p>
          <w:p w14:paraId="1DE375AD" w14:textId="77777777" w:rsidR="00603A48" w:rsidRPr="00603A48" w:rsidRDefault="00603A48" w:rsidP="00603A48">
            <w:pPr>
              <w:spacing w:after="0" w:line="235" w:lineRule="atLeast"/>
              <w:ind w:left="720"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tc>
      </w:tr>
      <w:tr w:rsidR="00603A48" w:rsidRPr="00603A48" w14:paraId="40A08561" w14:textId="77777777" w:rsidTr="00603A48">
        <w:trPr>
          <w:trHeight w:val="1754"/>
        </w:trPr>
        <w:tc>
          <w:tcPr>
            <w:tcW w:w="183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88AC8C4" w14:textId="77777777" w:rsidR="00603A48" w:rsidRPr="00603A48" w:rsidRDefault="00603A48" w:rsidP="00603A48">
            <w:pPr>
              <w:spacing w:after="0" w:line="240" w:lineRule="auto"/>
              <w:ind w:firstLine="0"/>
              <w:jc w:val="center"/>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T</w:t>
            </w:r>
          </w:p>
          <w:p w14:paraId="2F44E457" w14:textId="77777777" w:rsidR="00603A48" w:rsidRPr="00603A48" w:rsidRDefault="00603A48" w:rsidP="00603A48">
            <w:pPr>
              <w:spacing w:after="0" w:line="240" w:lineRule="auto"/>
              <w:ind w:firstLine="0"/>
              <w:jc w:val="center"/>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Technological</w:t>
            </w:r>
          </w:p>
        </w:tc>
        <w:tc>
          <w:tcPr>
            <w:tcW w:w="717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0F8AEFB" w14:textId="77777777" w:rsidR="00603A48" w:rsidRPr="00603A48" w:rsidRDefault="00603A48" w:rsidP="00603A48">
            <w:pPr>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5F5D90B3" w14:textId="77777777" w:rsidR="00603A48" w:rsidRPr="00603A48" w:rsidRDefault="00603A48" w:rsidP="00603A48">
            <w:pPr>
              <w:numPr>
                <w:ilvl w:val="0"/>
                <w:numId w:val="4"/>
              </w:numPr>
              <w:spacing w:after="0" w:line="240" w:lineRule="auto"/>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Smartphone advances allowing consumers to contact businesses via different means such as webchat.</w:t>
            </w:r>
          </w:p>
          <w:p w14:paraId="238501BD" w14:textId="77777777" w:rsidR="00603A48" w:rsidRPr="00603A48" w:rsidRDefault="00603A48" w:rsidP="00603A48">
            <w:pPr>
              <w:numPr>
                <w:ilvl w:val="0"/>
                <w:numId w:val="4"/>
              </w:numPr>
              <w:spacing w:after="0" w:line="240" w:lineRule="auto"/>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Artificial Intelligence analysis opportunities</w:t>
            </w:r>
          </w:p>
        </w:tc>
      </w:tr>
      <w:tr w:rsidR="00603A48" w:rsidRPr="00603A48" w14:paraId="57899724" w14:textId="77777777" w:rsidTr="00603A48">
        <w:trPr>
          <w:trHeight w:val="1754"/>
        </w:trPr>
        <w:tc>
          <w:tcPr>
            <w:tcW w:w="183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929AC48" w14:textId="77777777" w:rsidR="00603A48" w:rsidRPr="00603A48" w:rsidRDefault="00603A48" w:rsidP="00603A48">
            <w:pPr>
              <w:spacing w:after="0" w:line="240" w:lineRule="auto"/>
              <w:ind w:firstLine="0"/>
              <w:jc w:val="center"/>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E</w:t>
            </w:r>
          </w:p>
          <w:p w14:paraId="7EC34262" w14:textId="77777777" w:rsidR="00603A48" w:rsidRPr="00603A48" w:rsidRDefault="00603A48" w:rsidP="00603A48">
            <w:pPr>
              <w:spacing w:after="0" w:line="240" w:lineRule="auto"/>
              <w:ind w:firstLine="0"/>
              <w:jc w:val="center"/>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Environmental</w:t>
            </w:r>
          </w:p>
        </w:tc>
        <w:tc>
          <w:tcPr>
            <w:tcW w:w="717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3D6AFF3" w14:textId="77777777" w:rsidR="00603A48" w:rsidRPr="00603A48" w:rsidRDefault="00603A48" w:rsidP="00603A48">
            <w:pPr>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7E28CAF9" w14:textId="77777777" w:rsidR="00603A48" w:rsidRPr="00603A48" w:rsidRDefault="00603A48" w:rsidP="00603A48">
            <w:pPr>
              <w:numPr>
                <w:ilvl w:val="0"/>
                <w:numId w:val="5"/>
              </w:numPr>
              <w:spacing w:after="0" w:line="240" w:lineRule="auto"/>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Electrification of vehicles</w:t>
            </w:r>
          </w:p>
          <w:p w14:paraId="7DFFC085" w14:textId="77777777" w:rsidR="00603A48" w:rsidRPr="00603A48" w:rsidRDefault="00603A48" w:rsidP="00603A48">
            <w:pPr>
              <w:numPr>
                <w:ilvl w:val="0"/>
                <w:numId w:val="5"/>
              </w:numPr>
              <w:spacing w:after="0" w:line="240" w:lineRule="auto"/>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Emphasis on “Green” environment, resulting in higher digital communication to consumers. </w:t>
            </w:r>
          </w:p>
        </w:tc>
      </w:tr>
      <w:tr w:rsidR="00603A48" w:rsidRPr="00603A48" w14:paraId="14936956" w14:textId="77777777" w:rsidTr="00603A48">
        <w:trPr>
          <w:trHeight w:val="1754"/>
        </w:trPr>
        <w:tc>
          <w:tcPr>
            <w:tcW w:w="183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4781E69" w14:textId="77777777" w:rsidR="00603A48" w:rsidRPr="00603A48" w:rsidRDefault="00603A48" w:rsidP="00603A48">
            <w:pPr>
              <w:spacing w:after="0" w:line="240" w:lineRule="auto"/>
              <w:ind w:firstLine="0"/>
              <w:jc w:val="center"/>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L</w:t>
            </w:r>
          </w:p>
          <w:p w14:paraId="1F339649" w14:textId="77777777" w:rsidR="00603A48" w:rsidRPr="00603A48" w:rsidRDefault="00603A48" w:rsidP="00603A48">
            <w:pPr>
              <w:spacing w:after="0" w:line="240" w:lineRule="auto"/>
              <w:ind w:firstLine="0"/>
              <w:jc w:val="center"/>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Legal</w:t>
            </w:r>
          </w:p>
        </w:tc>
        <w:tc>
          <w:tcPr>
            <w:tcW w:w="717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91936D4" w14:textId="77777777" w:rsidR="00603A48" w:rsidRPr="00603A48" w:rsidRDefault="00603A48" w:rsidP="00603A48">
            <w:pPr>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7759215A" w14:textId="77777777" w:rsidR="00603A48" w:rsidRPr="00603A48" w:rsidRDefault="00603A48" w:rsidP="00603A48">
            <w:pPr>
              <w:spacing w:after="0" w:line="235" w:lineRule="atLeast"/>
              <w:ind w:left="720"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31617EB2" w14:textId="77777777" w:rsidR="00603A48" w:rsidRPr="00603A48" w:rsidRDefault="00603A48" w:rsidP="00603A48">
            <w:pPr>
              <w:numPr>
                <w:ilvl w:val="0"/>
                <w:numId w:val="6"/>
              </w:numPr>
              <w:spacing w:after="0" w:line="240" w:lineRule="auto"/>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Legal Requirement to insure vehicles on the road.</w:t>
            </w:r>
          </w:p>
          <w:p w14:paraId="04463607" w14:textId="77777777" w:rsidR="00603A48" w:rsidRPr="00603A48" w:rsidRDefault="00603A48" w:rsidP="00603A48">
            <w:pPr>
              <w:spacing w:after="0" w:line="235" w:lineRule="atLeast"/>
              <w:ind w:left="720"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tc>
      </w:tr>
    </w:tbl>
    <w:p w14:paraId="763CC3F5"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 </w:t>
      </w:r>
    </w:p>
    <w:p w14:paraId="1436854B"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 </w:t>
      </w:r>
    </w:p>
    <w:p w14:paraId="0AA44852"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Whilst many of the factors within the PESTEL are very relevant to many businesses, there are some key factors here that result in immediate action needed. When looking at the analysis from a Political point of view there is an ongoing immediate threat to the operations within Admiral, the result of a National lockdown resulting in 6,000 UK office-based employees unable to work from offices within the UK, forcing action from Admiral into a “DR” Disaster Recovery situation, of course needing a cash injection for home working equipment and hardware as well as training requirements and a solid I.T infrastructure to support home working and server capacity on the Admiral Servers.</w:t>
      </w:r>
    </w:p>
    <w:p w14:paraId="5B771C7F"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 xml:space="preserve">Another important external factor to consider here is the growth in E-commerce over recent years and more relevant in recent weeks, again restrictions on being able to commute has resulted in growth in online sales. Research Carried out by </w:t>
      </w:r>
      <w:proofErr w:type="spellStart"/>
      <w:r w:rsidRPr="00603A48">
        <w:rPr>
          <w:rFonts w:ascii="Arial" w:eastAsia="Times New Roman" w:hAnsi="Arial" w:cs="Arial"/>
          <w:color w:val="201F1E"/>
          <w:sz w:val="24"/>
          <w:szCs w:val="24"/>
          <w:bdr w:val="none" w:sz="0" w:space="0" w:color="auto" w:frame="1"/>
          <w:lang w:eastAsia="en-GB"/>
        </w:rPr>
        <w:t>Mckinsey</w:t>
      </w:r>
      <w:proofErr w:type="spellEnd"/>
      <w:r w:rsidRPr="00603A48">
        <w:rPr>
          <w:rFonts w:ascii="Arial" w:eastAsia="Times New Roman" w:hAnsi="Arial" w:cs="Arial"/>
          <w:color w:val="201F1E"/>
          <w:sz w:val="24"/>
          <w:szCs w:val="24"/>
          <w:bdr w:val="none" w:sz="0" w:space="0" w:color="auto" w:frame="1"/>
          <w:lang w:eastAsia="en-GB"/>
        </w:rPr>
        <w:t xml:space="preserve"> showed that digital and business forecasting digital interaction is now in fact twice as important to their customers compared to slightly less important than your more traditional methods of purchasing and communicating prior to Covid-19.</w:t>
      </w:r>
    </w:p>
    <w:p w14:paraId="038D2283"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 </w:t>
      </w:r>
    </w:p>
    <w:p w14:paraId="58719E0E"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noProof/>
        </w:rPr>
        <w:lastRenderedPageBreak/>
        <w:drawing>
          <wp:inline distT="0" distB="0" distL="0" distR="0" wp14:anchorId="5C741656" wp14:editId="6C89D754">
            <wp:extent cx="5689600" cy="5384800"/>
            <wp:effectExtent l="0" t="0" r="6350" b="6350"/>
            <wp:docPr id="11" name="Picture 11">
              <a:hlinkClick xmlns:a="http://schemas.openxmlformats.org/drawingml/2006/main" r:id="rId7" tgtFrame="_blank" tooltip="Original URL: https://darley2.darleycart.com/documents/general_content/The-B2B-digital-inflection-point-How-sales-have-changed-during-COVID-19.pdf. Click or tap if you trust this li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89600" cy="5384800"/>
                    </a:xfrm>
                    <a:prstGeom prst="rect">
                      <a:avLst/>
                    </a:prstGeom>
                    <a:noFill/>
                    <a:ln>
                      <a:noFill/>
                    </a:ln>
                  </pic:spPr>
                </pic:pic>
              </a:graphicData>
            </a:graphic>
          </wp:inline>
        </w:drawing>
      </w:r>
      <w:r w:rsidRPr="00603A48">
        <w:rPr>
          <w:rFonts w:ascii="Arial" w:eastAsia="Times New Roman" w:hAnsi="Arial" w:cs="Arial"/>
          <w:color w:val="201F1E"/>
          <w:sz w:val="24"/>
          <w:szCs w:val="24"/>
          <w:bdr w:val="none" w:sz="0" w:space="0" w:color="auto" w:frame="1"/>
          <w:lang w:eastAsia="en-GB"/>
        </w:rPr>
        <w:t> </w:t>
      </w:r>
    </w:p>
    <w:p w14:paraId="19C96E35"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b/>
          <w:bCs/>
          <w:color w:val="201F1E"/>
          <w:sz w:val="24"/>
          <w:szCs w:val="24"/>
          <w:u w:val="single"/>
          <w:bdr w:val="none" w:sz="0" w:space="0" w:color="auto" w:frame="1"/>
          <w:lang w:eastAsia="en-GB"/>
        </w:rPr>
        <w:t>Figure 2</w:t>
      </w:r>
    </w:p>
    <w:p w14:paraId="5F95A90A"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b/>
          <w:bCs/>
          <w:color w:val="201F1E"/>
          <w:sz w:val="24"/>
          <w:szCs w:val="24"/>
          <w:bdr w:val="none" w:sz="0" w:space="0" w:color="auto" w:frame="1"/>
          <w:lang w:eastAsia="en-GB"/>
        </w:rPr>
        <w:t> </w:t>
      </w:r>
    </w:p>
    <w:p w14:paraId="0B82D0E8"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Social effects impact heavily on the retail and service areas with consumers having many social platforms to share their consumer experiences online. For example, Trip Advisor is a website where people can openly publicly share their experiences, photographs and leave a service score based on their experiences. This is not only limited to the leisure industry as there are Websites such as Which.co.uk that compare companies against their rivals in their appropriate fields of industries. In addition to this we are now in an age where there is much more awareness surrounding compensation for poor service, figureheads such as Martin Lewis Money Saving Expert offering online and televised advice and guidance on consumer rights and ways of saving money and encouraging consumers to actively seek compensation for sub-standard service. Applying pressure on businesses on putting customers rights first and ensuring no customer detriment. Many companies inclusive of Admiral insurance now also budgeting for customer assurance departments to be able to compensate and rectify any wrongdoing or moral hazards against the business.</w:t>
      </w:r>
    </w:p>
    <w:p w14:paraId="349519D1"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lastRenderedPageBreak/>
        <w:t>Advances within technology now means customers can interact with businesses in many ways, also known as Omnichannel offerings, at the touch of a fingertip you can access services, shop online and communicate with businesses across the world, this supports the ability for the digital E-commerce market to grow to a much bigger scale, as seen above</w:t>
      </w:r>
      <w:r w:rsidRPr="00603A48">
        <w:rPr>
          <w:rFonts w:ascii="Arial" w:eastAsia="Times New Roman" w:hAnsi="Arial" w:cs="Arial"/>
          <w:color w:val="FF0000"/>
          <w:sz w:val="24"/>
          <w:szCs w:val="24"/>
          <w:bdr w:val="none" w:sz="0" w:space="0" w:color="auto" w:frame="1"/>
          <w:lang w:eastAsia="en-GB"/>
        </w:rPr>
        <w:t> </w:t>
      </w:r>
      <w:r w:rsidRPr="00603A48">
        <w:rPr>
          <w:rFonts w:ascii="Arial" w:eastAsia="Times New Roman" w:hAnsi="Arial" w:cs="Arial"/>
          <w:color w:val="000000"/>
          <w:sz w:val="24"/>
          <w:szCs w:val="24"/>
          <w:bdr w:val="none" w:sz="0" w:space="0" w:color="auto" w:frame="1"/>
          <w:lang w:eastAsia="en-GB"/>
        </w:rPr>
        <w:t>the appetite for digital communication withing business has and will continue to supersede your more traditional ways of contact such as telephone.</w:t>
      </w:r>
    </w:p>
    <w:p w14:paraId="570C2FFB"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In terms of environmental external influencers, again impacting upon the digital age. Many businesses now offer and encouraging paperless contact to its customers. Resulting in companies using their efforts to a greener environment as a marketing or advertising tool, Amazon recently pledging a net zero carbon across their businesses by 2040, 10 years ahead of the Paris agreement in place</w:t>
      </w:r>
      <w:r w:rsidRPr="00603A48">
        <w:rPr>
          <w:rFonts w:ascii="Arial" w:eastAsia="Times New Roman" w:hAnsi="Arial" w:cs="Arial"/>
          <w:color w:val="201F1E"/>
          <w:sz w:val="24"/>
          <w:szCs w:val="24"/>
          <w:bdr w:val="none" w:sz="0" w:space="0" w:color="auto" w:frame="1"/>
          <w:lang w:eastAsia="en-GB"/>
        </w:rPr>
        <w:t> (Figueres, 2020). This investment initially budgeted at £2 Billion.</w:t>
      </w:r>
    </w:p>
    <w:p w14:paraId="09998DD9"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 xml:space="preserve">We conclude the Pestel analysis with legal factors, this mostly an advantage to Admiral insurance, whilst the economy remains in recession. It is a legal requirement for road users to privately insure vehicles resulting in sustainable volume of insured vehicles on the roads, however Admiral Multi cover which is an offering of discount if you merge home insurance </w:t>
      </w:r>
      <w:proofErr w:type="spellStart"/>
      <w:r w:rsidRPr="00603A48">
        <w:rPr>
          <w:rFonts w:ascii="Arial" w:eastAsia="Times New Roman" w:hAnsi="Arial" w:cs="Arial"/>
          <w:color w:val="201F1E"/>
          <w:sz w:val="24"/>
          <w:szCs w:val="24"/>
          <w:bdr w:val="none" w:sz="0" w:space="0" w:color="auto" w:frame="1"/>
          <w:lang w:eastAsia="en-GB"/>
        </w:rPr>
        <w:t>along side</w:t>
      </w:r>
      <w:proofErr w:type="spellEnd"/>
      <w:r w:rsidRPr="00603A48">
        <w:rPr>
          <w:rFonts w:ascii="Arial" w:eastAsia="Times New Roman" w:hAnsi="Arial" w:cs="Arial"/>
          <w:color w:val="201F1E"/>
          <w:sz w:val="24"/>
          <w:szCs w:val="24"/>
          <w:bdr w:val="none" w:sz="0" w:space="0" w:color="auto" w:frame="1"/>
          <w:lang w:eastAsia="en-GB"/>
        </w:rPr>
        <w:t xml:space="preserve"> your car insurance may be at risk with home insurance not being a legal requirement in the UK.</w:t>
      </w:r>
    </w:p>
    <w:p w14:paraId="62E37341"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With the external environment proving to be in a difficult position globally due to COVID-19 an internal analysis of the Admiral renewals department needs to be carried out, a strategic tool commonly used to evaluate and analyse both </w:t>
      </w:r>
      <w:r w:rsidRPr="00603A48">
        <w:rPr>
          <w:rFonts w:ascii="Arial" w:eastAsia="Times New Roman" w:hAnsi="Arial" w:cs="Arial"/>
          <w:color w:val="000000"/>
          <w:sz w:val="24"/>
          <w:szCs w:val="24"/>
          <w:bdr w:val="none" w:sz="0" w:space="0" w:color="auto" w:frame="1"/>
          <w:lang w:eastAsia="en-GB"/>
        </w:rPr>
        <w:t xml:space="preserve">internal and external factors is the SWOT analysis, Robert M Grant summarises this as “The best </w:t>
      </w:r>
      <w:proofErr w:type="spellStart"/>
      <w:r w:rsidRPr="00603A48">
        <w:rPr>
          <w:rFonts w:ascii="Arial" w:eastAsia="Times New Roman" w:hAnsi="Arial" w:cs="Arial"/>
          <w:color w:val="000000"/>
          <w:sz w:val="24"/>
          <w:szCs w:val="24"/>
          <w:bdr w:val="none" w:sz="0" w:space="0" w:color="auto" w:frame="1"/>
          <w:lang w:eastAsia="en-GB"/>
        </w:rPr>
        <w:t>know</w:t>
      </w:r>
      <w:proofErr w:type="spellEnd"/>
      <w:r w:rsidRPr="00603A48">
        <w:rPr>
          <w:rFonts w:ascii="Arial" w:eastAsia="Times New Roman" w:hAnsi="Arial" w:cs="Arial"/>
          <w:color w:val="000000"/>
          <w:sz w:val="24"/>
          <w:szCs w:val="24"/>
          <w:bdr w:val="none" w:sz="0" w:space="0" w:color="auto" w:frame="1"/>
          <w:lang w:eastAsia="en-GB"/>
        </w:rPr>
        <w:t xml:space="preserve"> and most widely used of the approaches is the SWOT framework which classifies the various influences on a firms strategy into four categories. Strengths, Weaknesses. Opportunities and threats</w:t>
      </w:r>
      <w:r w:rsidRPr="00603A48">
        <w:rPr>
          <w:rFonts w:ascii="Arial" w:eastAsia="Times New Roman" w:hAnsi="Arial" w:cs="Arial"/>
          <w:color w:val="201F1E"/>
          <w:sz w:val="24"/>
          <w:szCs w:val="24"/>
          <w:bdr w:val="none" w:sz="0" w:space="0" w:color="auto" w:frame="1"/>
          <w:lang w:eastAsia="en-GB"/>
        </w:rPr>
        <w:t>” (Grant, 2015), a SWOT has been carried out with the results below.</w:t>
      </w:r>
    </w:p>
    <w:p w14:paraId="4AC97202"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 </w:t>
      </w:r>
    </w:p>
    <w:p w14:paraId="2D27980F"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 </w:t>
      </w:r>
    </w:p>
    <w:tbl>
      <w:tblPr>
        <w:tblW w:w="0" w:type="auto"/>
        <w:shd w:val="clear" w:color="auto" w:fill="FFFFFF"/>
        <w:tblCellMar>
          <w:left w:w="0" w:type="dxa"/>
          <w:right w:w="0" w:type="dxa"/>
        </w:tblCellMar>
        <w:tblLook w:val="04A0" w:firstRow="1" w:lastRow="0" w:firstColumn="1" w:lastColumn="0" w:noHBand="0" w:noVBand="1"/>
      </w:tblPr>
      <w:tblGrid>
        <w:gridCol w:w="4503"/>
        <w:gridCol w:w="4503"/>
      </w:tblGrid>
      <w:tr w:rsidR="00603A48" w:rsidRPr="00603A48" w14:paraId="5E36AAB5" w14:textId="77777777" w:rsidTr="00603A48">
        <w:trPr>
          <w:trHeight w:val="983"/>
        </w:trPr>
        <w:tc>
          <w:tcPr>
            <w:tcW w:w="450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3014F6A" w14:textId="77777777" w:rsidR="00603A48" w:rsidRPr="00603A48" w:rsidRDefault="00603A48" w:rsidP="00603A48">
            <w:pPr>
              <w:spacing w:after="0" w:line="240" w:lineRule="auto"/>
              <w:ind w:firstLine="0"/>
              <w:jc w:val="center"/>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Strengths</w:t>
            </w:r>
          </w:p>
        </w:tc>
        <w:tc>
          <w:tcPr>
            <w:tcW w:w="450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445078CA" w14:textId="77777777" w:rsidR="00603A48" w:rsidRPr="00603A48" w:rsidRDefault="00603A48" w:rsidP="00603A48">
            <w:pPr>
              <w:spacing w:after="0" w:line="240" w:lineRule="auto"/>
              <w:ind w:firstLine="0"/>
              <w:jc w:val="center"/>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Weaknesses</w:t>
            </w:r>
          </w:p>
        </w:tc>
      </w:tr>
      <w:tr w:rsidR="00603A48" w:rsidRPr="00603A48" w14:paraId="2A0AF652" w14:textId="77777777" w:rsidTr="00603A48">
        <w:trPr>
          <w:trHeight w:val="2968"/>
        </w:trPr>
        <w:tc>
          <w:tcPr>
            <w:tcW w:w="450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23FCCF9" w14:textId="77777777" w:rsidR="00603A48" w:rsidRPr="00603A48" w:rsidRDefault="00603A48" w:rsidP="00603A48">
            <w:pPr>
              <w:numPr>
                <w:ilvl w:val="0"/>
                <w:numId w:val="7"/>
              </w:numPr>
              <w:spacing w:after="0" w:line="240" w:lineRule="auto"/>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Financial Stability</w:t>
            </w:r>
          </w:p>
          <w:p w14:paraId="14A769E4" w14:textId="77777777" w:rsidR="00603A48" w:rsidRPr="00603A48" w:rsidRDefault="00603A48" w:rsidP="00603A48">
            <w:pPr>
              <w:numPr>
                <w:ilvl w:val="0"/>
                <w:numId w:val="7"/>
              </w:numPr>
              <w:spacing w:after="0" w:line="240" w:lineRule="auto"/>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Market saturation in Insurance industry</w:t>
            </w:r>
          </w:p>
          <w:p w14:paraId="75960600" w14:textId="77777777" w:rsidR="00603A48" w:rsidRPr="00603A48" w:rsidRDefault="00603A48" w:rsidP="00603A48">
            <w:pPr>
              <w:numPr>
                <w:ilvl w:val="0"/>
                <w:numId w:val="7"/>
              </w:numPr>
              <w:spacing w:after="0" w:line="240" w:lineRule="auto"/>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Top 10 Greatest places to work.</w:t>
            </w:r>
          </w:p>
          <w:p w14:paraId="1771145B" w14:textId="77777777" w:rsidR="00603A48" w:rsidRPr="00603A48" w:rsidRDefault="00603A48" w:rsidP="00603A48">
            <w:pPr>
              <w:numPr>
                <w:ilvl w:val="0"/>
                <w:numId w:val="7"/>
              </w:numPr>
              <w:spacing w:after="0" w:line="240" w:lineRule="auto"/>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Technological infrastructure</w:t>
            </w:r>
          </w:p>
          <w:p w14:paraId="68269F54" w14:textId="77777777" w:rsidR="00603A48" w:rsidRPr="00603A48" w:rsidRDefault="00603A48" w:rsidP="00603A48">
            <w:pPr>
              <w:numPr>
                <w:ilvl w:val="0"/>
                <w:numId w:val="7"/>
              </w:numPr>
              <w:spacing w:after="0" w:line="240" w:lineRule="auto"/>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Multiple Brands</w:t>
            </w:r>
          </w:p>
          <w:p w14:paraId="2CBB432B" w14:textId="77777777" w:rsidR="00603A48" w:rsidRPr="00603A48" w:rsidRDefault="00603A48" w:rsidP="00603A48">
            <w:pPr>
              <w:numPr>
                <w:ilvl w:val="0"/>
                <w:numId w:val="7"/>
              </w:numPr>
              <w:spacing w:after="0" w:line="240" w:lineRule="auto"/>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Globalisation</w:t>
            </w:r>
          </w:p>
          <w:p w14:paraId="270C8072" w14:textId="77777777" w:rsidR="00603A48" w:rsidRPr="00603A48" w:rsidRDefault="00603A48" w:rsidP="00603A48">
            <w:pPr>
              <w:numPr>
                <w:ilvl w:val="0"/>
                <w:numId w:val="7"/>
              </w:numPr>
              <w:spacing w:after="0" w:line="240" w:lineRule="auto"/>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Reputation</w:t>
            </w:r>
          </w:p>
          <w:p w14:paraId="25A85541" w14:textId="77777777" w:rsidR="00603A48" w:rsidRPr="00603A48" w:rsidRDefault="00603A48" w:rsidP="00603A48">
            <w:pPr>
              <w:numPr>
                <w:ilvl w:val="0"/>
                <w:numId w:val="7"/>
              </w:numPr>
              <w:spacing w:after="0" w:line="240" w:lineRule="auto"/>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Health and wellbeing</w:t>
            </w:r>
          </w:p>
          <w:p w14:paraId="45DB6F29" w14:textId="77777777" w:rsidR="00603A48" w:rsidRPr="00603A48" w:rsidRDefault="00603A48" w:rsidP="00603A48">
            <w:pPr>
              <w:numPr>
                <w:ilvl w:val="0"/>
                <w:numId w:val="7"/>
              </w:numPr>
              <w:spacing w:after="0" w:line="240" w:lineRule="auto"/>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Over 10,000 staff globally</w:t>
            </w:r>
          </w:p>
          <w:p w14:paraId="0E445BDA" w14:textId="77777777" w:rsidR="00603A48" w:rsidRPr="00603A48" w:rsidRDefault="00603A48" w:rsidP="00603A48">
            <w:pPr>
              <w:numPr>
                <w:ilvl w:val="0"/>
                <w:numId w:val="7"/>
              </w:numPr>
              <w:spacing w:after="0" w:line="240" w:lineRule="auto"/>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Internal training department</w:t>
            </w:r>
          </w:p>
        </w:tc>
        <w:tc>
          <w:tcPr>
            <w:tcW w:w="45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F847982" w14:textId="77777777" w:rsidR="00603A48" w:rsidRPr="00603A48" w:rsidRDefault="00603A48" w:rsidP="00603A48">
            <w:pPr>
              <w:spacing w:after="0" w:line="235" w:lineRule="atLeast"/>
              <w:ind w:left="720" w:firstLine="0"/>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 </w:t>
            </w:r>
          </w:p>
          <w:p w14:paraId="48365CB9" w14:textId="77777777" w:rsidR="00603A48" w:rsidRPr="00603A48" w:rsidRDefault="00603A48" w:rsidP="00603A48">
            <w:pPr>
              <w:numPr>
                <w:ilvl w:val="0"/>
                <w:numId w:val="8"/>
              </w:numPr>
              <w:spacing w:after="0" w:line="240" w:lineRule="auto"/>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High operational costs due to multiple locations</w:t>
            </w:r>
          </w:p>
          <w:p w14:paraId="688FFFA5" w14:textId="77777777" w:rsidR="00603A48" w:rsidRPr="00603A48" w:rsidRDefault="00603A48" w:rsidP="00603A48">
            <w:pPr>
              <w:numPr>
                <w:ilvl w:val="0"/>
                <w:numId w:val="8"/>
              </w:numPr>
              <w:spacing w:after="0" w:line="240" w:lineRule="auto"/>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High absence and attrition rates</w:t>
            </w:r>
          </w:p>
          <w:p w14:paraId="774F3FFE" w14:textId="77777777" w:rsidR="00603A48" w:rsidRPr="00603A48" w:rsidRDefault="00603A48" w:rsidP="00603A48">
            <w:pPr>
              <w:numPr>
                <w:ilvl w:val="0"/>
                <w:numId w:val="8"/>
              </w:numPr>
              <w:spacing w:after="0" w:line="240" w:lineRule="auto"/>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Very focused on Health and wellbeing (Flexibility)</w:t>
            </w:r>
          </w:p>
          <w:p w14:paraId="3656F86C" w14:textId="77777777" w:rsidR="00603A48" w:rsidRPr="00603A48" w:rsidRDefault="00603A48" w:rsidP="00603A48">
            <w:pPr>
              <w:numPr>
                <w:ilvl w:val="0"/>
                <w:numId w:val="8"/>
              </w:numPr>
              <w:spacing w:after="0" w:line="240" w:lineRule="auto"/>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No previous experience in homeworking</w:t>
            </w:r>
          </w:p>
          <w:p w14:paraId="41851888" w14:textId="77777777" w:rsidR="00603A48" w:rsidRPr="00603A48" w:rsidRDefault="00603A48" w:rsidP="00603A48">
            <w:pPr>
              <w:numPr>
                <w:ilvl w:val="0"/>
                <w:numId w:val="8"/>
              </w:numPr>
              <w:spacing w:after="0" w:line="240" w:lineRule="auto"/>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Language barrier due to foreign locations</w:t>
            </w:r>
          </w:p>
        </w:tc>
      </w:tr>
      <w:tr w:rsidR="00603A48" w:rsidRPr="00603A48" w14:paraId="2E930C26" w14:textId="77777777" w:rsidTr="00603A48">
        <w:trPr>
          <w:trHeight w:val="969"/>
        </w:trPr>
        <w:tc>
          <w:tcPr>
            <w:tcW w:w="450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1986443" w14:textId="77777777" w:rsidR="00603A48" w:rsidRPr="00603A48" w:rsidRDefault="00603A48" w:rsidP="00603A48">
            <w:pPr>
              <w:spacing w:after="0" w:line="240" w:lineRule="auto"/>
              <w:ind w:firstLine="0"/>
              <w:jc w:val="center"/>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Opportunity</w:t>
            </w:r>
          </w:p>
        </w:tc>
        <w:tc>
          <w:tcPr>
            <w:tcW w:w="45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E4B01DB" w14:textId="77777777" w:rsidR="00603A48" w:rsidRPr="00603A48" w:rsidRDefault="00603A48" w:rsidP="00603A48">
            <w:pPr>
              <w:spacing w:after="0" w:line="240" w:lineRule="auto"/>
              <w:ind w:firstLine="0"/>
              <w:jc w:val="center"/>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Threats</w:t>
            </w:r>
          </w:p>
        </w:tc>
      </w:tr>
      <w:tr w:rsidR="00603A48" w:rsidRPr="00603A48" w14:paraId="2C07B28C" w14:textId="77777777" w:rsidTr="00603A48">
        <w:trPr>
          <w:trHeight w:val="3549"/>
        </w:trPr>
        <w:tc>
          <w:tcPr>
            <w:tcW w:w="450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A45C7B9" w14:textId="77777777" w:rsidR="00603A48" w:rsidRPr="00603A48" w:rsidRDefault="00603A48" w:rsidP="00603A48">
            <w:pPr>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lastRenderedPageBreak/>
              <w:t> </w:t>
            </w:r>
          </w:p>
          <w:p w14:paraId="420BEDB5" w14:textId="77777777" w:rsidR="00603A48" w:rsidRPr="00603A48" w:rsidRDefault="00603A48" w:rsidP="00603A48">
            <w:pPr>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 </w:t>
            </w:r>
          </w:p>
          <w:p w14:paraId="5EAB0900" w14:textId="77777777" w:rsidR="00603A48" w:rsidRPr="00603A48" w:rsidRDefault="00603A48" w:rsidP="00603A48">
            <w:pPr>
              <w:numPr>
                <w:ilvl w:val="0"/>
                <w:numId w:val="9"/>
              </w:numPr>
              <w:spacing w:after="0" w:line="240" w:lineRule="auto"/>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Innovations within the marketplace</w:t>
            </w:r>
          </w:p>
          <w:p w14:paraId="62853371" w14:textId="77777777" w:rsidR="00603A48" w:rsidRPr="00603A48" w:rsidRDefault="00603A48" w:rsidP="00603A48">
            <w:pPr>
              <w:numPr>
                <w:ilvl w:val="0"/>
                <w:numId w:val="9"/>
              </w:numPr>
              <w:spacing w:after="0" w:line="240" w:lineRule="auto"/>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Digital option for UK staff</w:t>
            </w:r>
          </w:p>
          <w:p w14:paraId="2B136C37" w14:textId="77777777" w:rsidR="00603A48" w:rsidRPr="00603A48" w:rsidRDefault="00603A48" w:rsidP="00603A48">
            <w:pPr>
              <w:numPr>
                <w:ilvl w:val="0"/>
                <w:numId w:val="9"/>
              </w:numPr>
              <w:spacing w:after="0" w:line="240" w:lineRule="auto"/>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Remote working</w:t>
            </w:r>
          </w:p>
          <w:p w14:paraId="232B3E9E" w14:textId="77777777" w:rsidR="00603A48" w:rsidRPr="00603A48" w:rsidRDefault="00603A48" w:rsidP="00603A48">
            <w:pPr>
              <w:numPr>
                <w:ilvl w:val="0"/>
                <w:numId w:val="9"/>
              </w:numPr>
              <w:spacing w:after="0" w:line="240" w:lineRule="auto"/>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New market opportunities</w:t>
            </w:r>
          </w:p>
        </w:tc>
        <w:tc>
          <w:tcPr>
            <w:tcW w:w="45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D0DF58F" w14:textId="77777777" w:rsidR="00603A48" w:rsidRPr="00603A48" w:rsidRDefault="00603A48" w:rsidP="00603A48">
            <w:pPr>
              <w:spacing w:after="0" w:line="235" w:lineRule="atLeast"/>
              <w:ind w:left="720" w:firstLine="0"/>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 </w:t>
            </w:r>
          </w:p>
          <w:p w14:paraId="2B9257B3" w14:textId="77777777" w:rsidR="00603A48" w:rsidRPr="00603A48" w:rsidRDefault="00603A48" w:rsidP="00603A48">
            <w:pPr>
              <w:spacing w:after="0" w:line="235" w:lineRule="atLeast"/>
              <w:ind w:left="720" w:firstLine="0"/>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 </w:t>
            </w:r>
          </w:p>
          <w:p w14:paraId="283B4552" w14:textId="77777777" w:rsidR="00603A48" w:rsidRPr="00603A48" w:rsidRDefault="00603A48" w:rsidP="00603A48">
            <w:pPr>
              <w:numPr>
                <w:ilvl w:val="0"/>
                <w:numId w:val="10"/>
              </w:numPr>
              <w:spacing w:after="0" w:line="240" w:lineRule="auto"/>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No homeworking experience.</w:t>
            </w:r>
          </w:p>
          <w:p w14:paraId="04DF25B9" w14:textId="77777777" w:rsidR="00603A48" w:rsidRPr="00603A48" w:rsidRDefault="00603A48" w:rsidP="00603A48">
            <w:pPr>
              <w:numPr>
                <w:ilvl w:val="0"/>
                <w:numId w:val="10"/>
              </w:numPr>
              <w:spacing w:after="0" w:line="240" w:lineRule="auto"/>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Reduction in staffing capacity due to inability to work remotely.</w:t>
            </w:r>
          </w:p>
          <w:p w14:paraId="7FB6CFE4" w14:textId="77777777" w:rsidR="00603A48" w:rsidRPr="00603A48" w:rsidRDefault="00603A48" w:rsidP="00603A48">
            <w:pPr>
              <w:numPr>
                <w:ilvl w:val="0"/>
                <w:numId w:val="10"/>
              </w:numPr>
              <w:spacing w:after="0" w:line="240" w:lineRule="auto"/>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Inconsistency in new call flow patterns into call centre</w:t>
            </w:r>
          </w:p>
          <w:p w14:paraId="23526C0B" w14:textId="77777777" w:rsidR="00603A48" w:rsidRPr="00603A48" w:rsidRDefault="00603A48" w:rsidP="00603A48">
            <w:pPr>
              <w:numPr>
                <w:ilvl w:val="0"/>
                <w:numId w:val="10"/>
              </w:numPr>
              <w:spacing w:after="0" w:line="240" w:lineRule="auto"/>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Potential road users may decide not to insure vehicles during Covid-19</w:t>
            </w:r>
          </w:p>
        </w:tc>
      </w:tr>
    </w:tbl>
    <w:p w14:paraId="3E596273"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 </w:t>
      </w:r>
    </w:p>
    <w:p w14:paraId="0622BB75"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The results of the SWOT analysis emphasise or heighten the urgency needed from the outcomes of the external analysis carried out within the PESTLE, with the biggest risk here being the reduction in staffing capacity due to staff being unable to work from home, there are a number of reasons why some agents would be unable to work from home, Admiral Renewals have somewhat of a young culture where the average age of employees is 20, many of these individuals still living with parents making it more difficult with a number of challenges to be able to replicate a call centre environment </w:t>
      </w:r>
      <w:r w:rsidRPr="00603A48">
        <w:rPr>
          <w:rFonts w:ascii="Arial" w:eastAsia="Times New Roman" w:hAnsi="Arial" w:cs="Arial"/>
          <w:color w:val="000000"/>
          <w:sz w:val="24"/>
          <w:szCs w:val="24"/>
          <w:bdr w:val="none" w:sz="0" w:space="0" w:color="auto" w:frame="1"/>
          <w:lang w:eastAsia="en-GB"/>
        </w:rPr>
        <w:t>isolated</w:t>
      </w:r>
      <w:r w:rsidRPr="00603A48">
        <w:rPr>
          <w:rFonts w:ascii="Arial" w:eastAsia="Times New Roman" w:hAnsi="Arial" w:cs="Arial"/>
          <w:color w:val="201F1E"/>
          <w:sz w:val="24"/>
          <w:szCs w:val="24"/>
          <w:bdr w:val="none" w:sz="0" w:space="0" w:color="auto" w:frame="1"/>
          <w:lang w:eastAsia="en-GB"/>
        </w:rPr>
        <w:t> within their bedrooms. In addition to this many of the part time working staff have young children that are dependent on them, with school closures again meaning parents physically can either not attend work due to childcare or be able to take live calls due to background noise.</w:t>
      </w:r>
    </w:p>
    <w:p w14:paraId="7D7E3DA2" w14:textId="77777777" w:rsidR="00603A48" w:rsidRDefault="00603A48" w:rsidP="00603A48">
      <w:pPr>
        <w:shd w:val="clear" w:color="auto" w:fill="FFFFFF"/>
        <w:spacing w:after="0" w:line="240" w:lineRule="auto"/>
        <w:ind w:firstLine="0"/>
        <w:rPr>
          <w:rFonts w:ascii="Arial" w:eastAsia="Times New Roman" w:hAnsi="Arial" w:cs="Arial"/>
          <w:color w:val="201F1E"/>
          <w:sz w:val="24"/>
          <w:szCs w:val="24"/>
          <w:bdr w:val="none" w:sz="0" w:space="0" w:color="auto" w:frame="1"/>
          <w:lang w:eastAsia="en-GB"/>
        </w:rPr>
      </w:pPr>
    </w:p>
    <w:p w14:paraId="6F0F70A7"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To </w:t>
      </w:r>
      <w:r w:rsidRPr="00603A48">
        <w:rPr>
          <w:rFonts w:ascii="Arial" w:eastAsia="Times New Roman" w:hAnsi="Arial" w:cs="Arial"/>
          <w:color w:val="000000"/>
          <w:sz w:val="24"/>
          <w:szCs w:val="24"/>
          <w:bdr w:val="none" w:sz="0" w:space="0" w:color="auto" w:frame="1"/>
          <w:lang w:eastAsia="en-GB"/>
        </w:rPr>
        <w:t>overcome these challenges the SWOT analysis has been furthered into a TOWS matrix, TOWS analysis is the method of strategic analysis, involving systematic and comprehensive assessment of external and internal factors that determine current competitive position and growth potential of an enterprise.</w:t>
      </w:r>
      <w:r w:rsidRPr="00603A48">
        <w:rPr>
          <w:rFonts w:ascii="Arial" w:eastAsia="Times New Roman" w:hAnsi="Arial" w:cs="Arial"/>
          <w:color w:val="000000"/>
          <w:sz w:val="24"/>
          <w:szCs w:val="24"/>
          <w:bdr w:val="none" w:sz="0" w:space="0" w:color="auto" w:frame="1"/>
          <w:shd w:val="clear" w:color="auto" w:fill="FFFFFF"/>
          <w:lang w:eastAsia="en-GB"/>
        </w:rPr>
        <w:t> (</w:t>
      </w:r>
      <w:proofErr w:type="spellStart"/>
      <w:r w:rsidRPr="00603A48">
        <w:rPr>
          <w:rFonts w:ascii="Arial" w:eastAsia="Times New Roman" w:hAnsi="Arial" w:cs="Arial"/>
          <w:color w:val="000000"/>
          <w:sz w:val="24"/>
          <w:szCs w:val="24"/>
          <w:bdr w:val="none" w:sz="0" w:space="0" w:color="auto" w:frame="1"/>
          <w:shd w:val="clear" w:color="auto" w:fill="FFFFFF"/>
          <w:lang w:eastAsia="en-GB"/>
        </w:rPr>
        <w:t>Kulshrethsra</w:t>
      </w:r>
      <w:proofErr w:type="spellEnd"/>
      <w:r w:rsidRPr="00603A48">
        <w:rPr>
          <w:rFonts w:ascii="Arial" w:eastAsia="Times New Roman" w:hAnsi="Arial" w:cs="Arial"/>
          <w:color w:val="000000"/>
          <w:sz w:val="24"/>
          <w:szCs w:val="24"/>
          <w:bdr w:val="none" w:sz="0" w:space="0" w:color="auto" w:frame="1"/>
          <w:shd w:val="clear" w:color="auto" w:fill="FFFFFF"/>
          <w:lang w:eastAsia="en-GB"/>
        </w:rPr>
        <w:t xml:space="preserve"> &amp; </w:t>
      </w:r>
      <w:proofErr w:type="spellStart"/>
      <w:r w:rsidRPr="00603A48">
        <w:rPr>
          <w:rFonts w:ascii="Arial" w:eastAsia="Times New Roman" w:hAnsi="Arial" w:cs="Arial"/>
          <w:color w:val="000000"/>
          <w:sz w:val="24"/>
          <w:szCs w:val="24"/>
          <w:bdr w:val="none" w:sz="0" w:space="0" w:color="auto" w:frame="1"/>
          <w:shd w:val="clear" w:color="auto" w:fill="FFFFFF"/>
          <w:lang w:eastAsia="en-GB"/>
        </w:rPr>
        <w:t>Puri</w:t>
      </w:r>
      <w:proofErr w:type="spellEnd"/>
      <w:r w:rsidRPr="00603A48">
        <w:rPr>
          <w:rFonts w:ascii="Arial" w:eastAsia="Times New Roman" w:hAnsi="Arial" w:cs="Arial"/>
          <w:color w:val="000000"/>
          <w:sz w:val="24"/>
          <w:szCs w:val="24"/>
          <w:bdr w:val="none" w:sz="0" w:space="0" w:color="auto" w:frame="1"/>
          <w:shd w:val="clear" w:color="auto" w:fill="FFFFFF"/>
          <w:lang w:eastAsia="en-GB"/>
        </w:rPr>
        <w:t>, 2017)</w:t>
      </w:r>
      <w:r w:rsidRPr="00603A48">
        <w:rPr>
          <w:rFonts w:ascii="Arial" w:eastAsia="Times New Roman" w:hAnsi="Arial" w:cs="Arial"/>
          <w:color w:val="000000"/>
          <w:sz w:val="24"/>
          <w:szCs w:val="24"/>
          <w:bdr w:val="none" w:sz="0" w:space="0" w:color="auto" w:frame="1"/>
          <w:lang w:eastAsia="en-GB"/>
        </w:rPr>
        <w:t>. The aim is to correspond any strengths and weaknesses within the business to capitalise on any external factors to their advantage. The SWOT and TOWS integrated as follows (SO) strength-Opportunities, (ST) Strength-Threats, (WO) Weakness-Opportunity, (WT) Weakness-Threats. Daimler-Benz known for their luxury cars Mercedes Benz used the TOWS matrix as part of their internal and external analysis of the marketplace, with competition in the Japanese Luxury Automotive sector they identified strategic areas to gain advantage within their supply chain and also socially. “The social policies of the Federal Government of Germany encourage investments in companies located in the former East Germany. Daimler certainly has the resources to acquire such companies. Thus the firm would achieve social objectives while at the same time it may gain some cost advantages” (Heinz,1993) The article concluding the inevitable reality that they must prepare for fierce competition and explore various strategies in new markets such as defence contractors and consumer supplies manufacturers.</w:t>
      </w:r>
    </w:p>
    <w:p w14:paraId="3E6199CC" w14:textId="77777777" w:rsidR="00603A48" w:rsidRDefault="00603A48" w:rsidP="00603A48">
      <w:pPr>
        <w:shd w:val="clear" w:color="auto" w:fill="FFFFFF"/>
        <w:spacing w:after="0" w:line="240" w:lineRule="auto"/>
        <w:ind w:firstLine="0"/>
        <w:rPr>
          <w:rFonts w:ascii="Arial" w:eastAsia="Times New Roman" w:hAnsi="Arial" w:cs="Arial"/>
          <w:color w:val="000000"/>
          <w:sz w:val="24"/>
          <w:szCs w:val="24"/>
          <w:bdr w:val="none" w:sz="0" w:space="0" w:color="auto" w:frame="1"/>
          <w:lang w:eastAsia="en-GB"/>
        </w:rPr>
      </w:pPr>
    </w:p>
    <w:p w14:paraId="41560CF0"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Within the TOWS</w:t>
      </w:r>
      <w:r w:rsidRPr="00603A48">
        <w:rPr>
          <w:rFonts w:ascii="Arial" w:eastAsia="Times New Roman" w:hAnsi="Arial" w:cs="Arial"/>
          <w:color w:val="FF0000"/>
          <w:sz w:val="24"/>
          <w:szCs w:val="24"/>
          <w:bdr w:val="none" w:sz="0" w:space="0" w:color="auto" w:frame="1"/>
          <w:lang w:eastAsia="en-GB"/>
        </w:rPr>
        <w:t>, </w:t>
      </w:r>
      <w:r w:rsidRPr="00603A48">
        <w:rPr>
          <w:rFonts w:ascii="Arial" w:eastAsia="Times New Roman" w:hAnsi="Arial" w:cs="Arial"/>
          <w:color w:val="000000"/>
          <w:sz w:val="24"/>
          <w:szCs w:val="24"/>
          <w:bdr w:val="none" w:sz="0" w:space="0" w:color="auto" w:frame="1"/>
          <w:lang w:eastAsia="en-GB"/>
        </w:rPr>
        <w:t>key and relevant point of analysis from the SWOT has been captured to illustrate how the attributes within the content can be used to enhance the position of Admiral insurance, specifically with a focus toward Customer satisfaction through Omnichannel offerings and how the weaknesses can evolve into opportunity based on the current environment and mould a strategic approach.</w:t>
      </w:r>
    </w:p>
    <w:p w14:paraId="1D3B2742"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lastRenderedPageBreak/>
        <w:t> </w:t>
      </w:r>
    </w:p>
    <w:p w14:paraId="015DE12D" w14:textId="77777777" w:rsidR="00603A48" w:rsidRPr="00603A48" w:rsidRDefault="00603A48" w:rsidP="00603A48">
      <w:pPr>
        <w:shd w:val="clear" w:color="auto" w:fill="FFFFFF"/>
        <w:spacing w:after="0" w:line="240" w:lineRule="auto"/>
        <w:ind w:firstLine="0"/>
        <w:textAlignment w:val="baseline"/>
        <w:rPr>
          <w:rFonts w:ascii="Segoe UI" w:eastAsia="Times New Roman" w:hAnsi="Segoe UI" w:cs="Segoe UI"/>
          <w:color w:val="201F1E"/>
          <w:sz w:val="23"/>
          <w:szCs w:val="23"/>
          <w:lang w:eastAsia="en-GB"/>
        </w:rPr>
      </w:pPr>
      <w:r w:rsidRPr="00603A48">
        <w:rPr>
          <w:rFonts w:ascii="controlIcons" w:eastAsia="Times New Roman" w:hAnsi="controlIcons" w:cs="Segoe UI"/>
          <w:color w:val="201F1E"/>
          <w:sz w:val="24"/>
          <w:szCs w:val="24"/>
          <w:bdr w:val="none" w:sz="0" w:space="0" w:color="auto" w:frame="1"/>
          <w:lang w:eastAsia="en-GB"/>
        </w:rPr>
        <w:t></w:t>
      </w:r>
    </w:p>
    <w:tbl>
      <w:tblPr>
        <w:tblpPr w:leftFromText="180" w:rightFromText="180" w:vertAnchor="text"/>
        <w:tblW w:w="5000" w:type="pct"/>
        <w:tblCellMar>
          <w:left w:w="0" w:type="dxa"/>
          <w:right w:w="0" w:type="dxa"/>
        </w:tblCellMar>
        <w:tblLook w:val="04A0" w:firstRow="1" w:lastRow="0" w:firstColumn="1" w:lastColumn="0" w:noHBand="0" w:noVBand="1"/>
      </w:tblPr>
      <w:tblGrid>
        <w:gridCol w:w="2638"/>
        <w:gridCol w:w="3275"/>
        <w:gridCol w:w="3093"/>
      </w:tblGrid>
      <w:tr w:rsidR="00603A48" w:rsidRPr="00603A48" w14:paraId="4434031C" w14:textId="77777777" w:rsidTr="00603A48">
        <w:trPr>
          <w:trHeight w:val="1788"/>
        </w:trPr>
        <w:tc>
          <w:tcPr>
            <w:tcW w:w="145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99438CB" w14:textId="77777777" w:rsidR="00603A48" w:rsidRPr="00603A48" w:rsidRDefault="00603A48" w:rsidP="00603A48">
            <w:pPr>
              <w:spacing w:after="0" w:line="240" w:lineRule="auto"/>
              <w:ind w:firstLine="0"/>
              <w:jc w:val="center"/>
              <w:rPr>
                <w:rFonts w:ascii="Calibri" w:eastAsia="Times New Roman" w:hAnsi="Calibri" w:cs="Calibri"/>
                <w:lang w:eastAsia="en-GB"/>
              </w:rPr>
            </w:pPr>
            <w:r w:rsidRPr="00603A48">
              <w:rPr>
                <w:rFonts w:ascii="Arial" w:eastAsia="Times New Roman" w:hAnsi="Arial" w:cs="Arial"/>
                <w:b/>
                <w:bCs/>
                <w:color w:val="000000"/>
                <w:sz w:val="24"/>
                <w:szCs w:val="24"/>
                <w:bdr w:val="none" w:sz="0" w:space="0" w:color="auto" w:frame="1"/>
                <w:lang w:eastAsia="en-GB"/>
              </w:rPr>
              <w:t>TOWS</w:t>
            </w:r>
          </w:p>
          <w:p w14:paraId="16537521" w14:textId="77777777" w:rsidR="00603A48" w:rsidRPr="00603A48" w:rsidRDefault="00603A48" w:rsidP="00603A48">
            <w:pPr>
              <w:spacing w:after="0" w:line="240" w:lineRule="auto"/>
              <w:ind w:firstLine="0"/>
              <w:jc w:val="center"/>
              <w:rPr>
                <w:rFonts w:ascii="Calibri" w:eastAsia="Times New Roman" w:hAnsi="Calibri" w:cs="Calibri"/>
                <w:lang w:eastAsia="en-GB"/>
              </w:rPr>
            </w:pPr>
            <w:r w:rsidRPr="00603A48">
              <w:rPr>
                <w:rFonts w:ascii="Arial" w:eastAsia="Times New Roman" w:hAnsi="Arial" w:cs="Arial"/>
                <w:color w:val="000000"/>
                <w:sz w:val="24"/>
                <w:szCs w:val="24"/>
                <w:bdr w:val="none" w:sz="0" w:space="0" w:color="auto" w:frame="1"/>
                <w:lang w:eastAsia="en-GB"/>
              </w:rPr>
              <w:t> </w:t>
            </w:r>
          </w:p>
        </w:tc>
        <w:tc>
          <w:tcPr>
            <w:tcW w:w="180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AC12681" w14:textId="77777777" w:rsidR="00603A48" w:rsidRPr="00603A48" w:rsidRDefault="00603A48" w:rsidP="00603A48">
            <w:pPr>
              <w:spacing w:after="0" w:line="240" w:lineRule="auto"/>
              <w:ind w:firstLine="0"/>
              <w:jc w:val="center"/>
              <w:rPr>
                <w:rFonts w:ascii="Calibri" w:eastAsia="Times New Roman" w:hAnsi="Calibri" w:cs="Calibri"/>
                <w:lang w:eastAsia="en-GB"/>
              </w:rPr>
            </w:pPr>
            <w:r w:rsidRPr="00603A48">
              <w:rPr>
                <w:rFonts w:ascii="Arial" w:eastAsia="Times New Roman" w:hAnsi="Arial" w:cs="Arial"/>
                <w:b/>
                <w:bCs/>
                <w:color w:val="000000"/>
                <w:sz w:val="24"/>
                <w:szCs w:val="24"/>
                <w:u w:val="single"/>
                <w:bdr w:val="none" w:sz="0" w:space="0" w:color="auto" w:frame="1"/>
                <w:lang w:eastAsia="en-GB"/>
              </w:rPr>
              <w:t>Strengths</w:t>
            </w:r>
          </w:p>
          <w:p w14:paraId="7EEEE4D6" w14:textId="77777777" w:rsidR="00603A48" w:rsidRPr="00603A48" w:rsidRDefault="00603A48" w:rsidP="00603A48">
            <w:pPr>
              <w:numPr>
                <w:ilvl w:val="0"/>
                <w:numId w:val="11"/>
              </w:numPr>
              <w:spacing w:after="0" w:line="240" w:lineRule="auto"/>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Financial Stability</w:t>
            </w:r>
          </w:p>
          <w:p w14:paraId="2DCDD041" w14:textId="77777777" w:rsidR="00603A48" w:rsidRPr="00603A48" w:rsidRDefault="00603A48" w:rsidP="00603A48">
            <w:pPr>
              <w:numPr>
                <w:ilvl w:val="0"/>
                <w:numId w:val="11"/>
              </w:numPr>
              <w:spacing w:after="0" w:line="240" w:lineRule="auto"/>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Internal training Dept</w:t>
            </w:r>
          </w:p>
          <w:p w14:paraId="4BBB1C10" w14:textId="77777777" w:rsidR="00603A48" w:rsidRPr="00603A48" w:rsidRDefault="00603A48" w:rsidP="00603A48">
            <w:pPr>
              <w:numPr>
                <w:ilvl w:val="0"/>
                <w:numId w:val="11"/>
              </w:numPr>
              <w:spacing w:after="0" w:line="240" w:lineRule="auto"/>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Market Saturation</w:t>
            </w:r>
          </w:p>
          <w:p w14:paraId="64307278" w14:textId="77777777" w:rsidR="00603A48" w:rsidRPr="00603A48" w:rsidRDefault="00603A48" w:rsidP="00603A48">
            <w:pPr>
              <w:numPr>
                <w:ilvl w:val="0"/>
                <w:numId w:val="11"/>
              </w:numPr>
              <w:spacing w:after="0" w:line="240" w:lineRule="auto"/>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Over 10,000 staff</w:t>
            </w:r>
          </w:p>
          <w:p w14:paraId="31A44B93" w14:textId="77777777" w:rsidR="00603A48" w:rsidRPr="00603A48" w:rsidRDefault="00603A48" w:rsidP="00603A48">
            <w:pPr>
              <w:numPr>
                <w:ilvl w:val="0"/>
                <w:numId w:val="11"/>
              </w:numPr>
              <w:spacing w:after="0" w:line="240" w:lineRule="auto"/>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Technological infrastructure</w:t>
            </w:r>
          </w:p>
        </w:tc>
        <w:tc>
          <w:tcPr>
            <w:tcW w:w="170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6F4020D" w14:textId="77777777" w:rsidR="00603A48" w:rsidRPr="00603A48" w:rsidRDefault="00603A48" w:rsidP="00603A48">
            <w:pPr>
              <w:spacing w:after="0" w:line="240" w:lineRule="auto"/>
              <w:ind w:firstLine="0"/>
              <w:jc w:val="center"/>
              <w:rPr>
                <w:rFonts w:ascii="Calibri" w:eastAsia="Times New Roman" w:hAnsi="Calibri" w:cs="Calibri"/>
                <w:lang w:eastAsia="en-GB"/>
              </w:rPr>
            </w:pPr>
            <w:r w:rsidRPr="00603A48">
              <w:rPr>
                <w:rFonts w:ascii="Arial" w:eastAsia="Times New Roman" w:hAnsi="Arial" w:cs="Arial"/>
                <w:b/>
                <w:bCs/>
                <w:color w:val="000000"/>
                <w:sz w:val="24"/>
                <w:szCs w:val="24"/>
                <w:u w:val="single"/>
                <w:bdr w:val="none" w:sz="0" w:space="0" w:color="auto" w:frame="1"/>
                <w:lang w:eastAsia="en-GB"/>
              </w:rPr>
              <w:t>Weaknesses</w:t>
            </w:r>
          </w:p>
          <w:p w14:paraId="59FF5050" w14:textId="77777777" w:rsidR="00603A48" w:rsidRPr="00603A48" w:rsidRDefault="00603A48" w:rsidP="00603A48">
            <w:pPr>
              <w:numPr>
                <w:ilvl w:val="0"/>
                <w:numId w:val="12"/>
              </w:numPr>
              <w:spacing w:after="0" w:line="240" w:lineRule="auto"/>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High operational costs</w:t>
            </w:r>
          </w:p>
          <w:p w14:paraId="32B8F19E" w14:textId="77777777" w:rsidR="00603A48" w:rsidRPr="00603A48" w:rsidRDefault="00603A48" w:rsidP="00603A48">
            <w:pPr>
              <w:numPr>
                <w:ilvl w:val="0"/>
                <w:numId w:val="12"/>
              </w:numPr>
              <w:spacing w:after="0" w:line="240" w:lineRule="auto"/>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High absence and attrition rates</w:t>
            </w:r>
          </w:p>
          <w:p w14:paraId="7C1A0B18" w14:textId="77777777" w:rsidR="00603A48" w:rsidRPr="00603A48" w:rsidRDefault="00603A48" w:rsidP="00603A48">
            <w:pPr>
              <w:numPr>
                <w:ilvl w:val="0"/>
                <w:numId w:val="12"/>
              </w:numPr>
              <w:spacing w:after="0" w:line="240" w:lineRule="auto"/>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No previous homeworking experience.</w:t>
            </w:r>
          </w:p>
          <w:p w14:paraId="0E28899D" w14:textId="77777777" w:rsidR="00603A48" w:rsidRPr="00603A48" w:rsidRDefault="00603A48" w:rsidP="00603A48">
            <w:pPr>
              <w:numPr>
                <w:ilvl w:val="0"/>
                <w:numId w:val="12"/>
              </w:numPr>
              <w:spacing w:after="0" w:line="240" w:lineRule="auto"/>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Language barriers</w:t>
            </w:r>
          </w:p>
        </w:tc>
      </w:tr>
      <w:tr w:rsidR="00603A48" w:rsidRPr="00603A48" w14:paraId="720C0EE8" w14:textId="77777777" w:rsidTr="00603A48">
        <w:trPr>
          <w:trHeight w:val="3028"/>
        </w:trPr>
        <w:tc>
          <w:tcPr>
            <w:tcW w:w="14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68100F" w14:textId="77777777" w:rsidR="00603A48" w:rsidRPr="00603A48" w:rsidRDefault="00603A48" w:rsidP="00603A48">
            <w:pPr>
              <w:spacing w:after="0" w:line="240" w:lineRule="auto"/>
              <w:ind w:firstLine="0"/>
              <w:jc w:val="center"/>
              <w:rPr>
                <w:rFonts w:ascii="Calibri" w:eastAsia="Times New Roman" w:hAnsi="Calibri" w:cs="Calibri"/>
                <w:lang w:eastAsia="en-GB"/>
              </w:rPr>
            </w:pPr>
            <w:r w:rsidRPr="00603A48">
              <w:rPr>
                <w:rFonts w:ascii="Arial" w:eastAsia="Times New Roman" w:hAnsi="Arial" w:cs="Arial"/>
                <w:b/>
                <w:bCs/>
                <w:color w:val="000000"/>
                <w:sz w:val="24"/>
                <w:szCs w:val="24"/>
                <w:u w:val="single"/>
                <w:bdr w:val="none" w:sz="0" w:space="0" w:color="auto" w:frame="1"/>
                <w:lang w:eastAsia="en-GB"/>
              </w:rPr>
              <w:t>Opportunities</w:t>
            </w:r>
          </w:p>
          <w:p w14:paraId="253CBC7C" w14:textId="77777777" w:rsidR="00603A48" w:rsidRPr="00603A48" w:rsidRDefault="00603A48" w:rsidP="00603A48">
            <w:pPr>
              <w:numPr>
                <w:ilvl w:val="0"/>
                <w:numId w:val="13"/>
              </w:numPr>
              <w:spacing w:after="0" w:line="240" w:lineRule="auto"/>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Remote Working</w:t>
            </w:r>
          </w:p>
          <w:p w14:paraId="26179AE5" w14:textId="77777777" w:rsidR="00603A48" w:rsidRPr="00603A48" w:rsidRDefault="00603A48" w:rsidP="00603A48">
            <w:pPr>
              <w:numPr>
                <w:ilvl w:val="0"/>
                <w:numId w:val="13"/>
              </w:numPr>
              <w:spacing w:after="0" w:line="240" w:lineRule="auto"/>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Digital / webchat options for UK workers</w:t>
            </w:r>
          </w:p>
          <w:p w14:paraId="729DFF5B" w14:textId="77777777" w:rsidR="00603A48" w:rsidRPr="00603A48" w:rsidRDefault="00603A48" w:rsidP="00603A48">
            <w:pPr>
              <w:numPr>
                <w:ilvl w:val="0"/>
                <w:numId w:val="13"/>
              </w:numPr>
              <w:spacing w:after="0" w:line="240" w:lineRule="auto"/>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Remote working</w:t>
            </w:r>
          </w:p>
        </w:tc>
        <w:tc>
          <w:tcPr>
            <w:tcW w:w="1800" w:type="pct"/>
            <w:tcBorders>
              <w:top w:val="nil"/>
              <w:left w:val="nil"/>
              <w:bottom w:val="single" w:sz="8" w:space="0" w:color="auto"/>
              <w:right w:val="single" w:sz="8" w:space="0" w:color="auto"/>
            </w:tcBorders>
            <w:tcMar>
              <w:top w:w="0" w:type="dxa"/>
              <w:left w:w="108" w:type="dxa"/>
              <w:bottom w:w="0" w:type="dxa"/>
              <w:right w:w="108" w:type="dxa"/>
            </w:tcMar>
            <w:hideMark/>
          </w:tcPr>
          <w:p w14:paraId="325A40CB" w14:textId="77777777" w:rsidR="00603A48" w:rsidRPr="00603A48" w:rsidRDefault="00603A48" w:rsidP="00603A48">
            <w:pPr>
              <w:spacing w:after="0" w:line="240" w:lineRule="auto"/>
              <w:ind w:firstLine="0"/>
              <w:jc w:val="center"/>
              <w:rPr>
                <w:rFonts w:ascii="Calibri" w:eastAsia="Times New Roman" w:hAnsi="Calibri" w:cs="Calibri"/>
                <w:lang w:eastAsia="en-GB"/>
              </w:rPr>
            </w:pPr>
            <w:r w:rsidRPr="00603A48">
              <w:rPr>
                <w:rFonts w:ascii="Arial" w:eastAsia="Times New Roman" w:hAnsi="Arial" w:cs="Arial"/>
                <w:b/>
                <w:bCs/>
                <w:color w:val="000000"/>
                <w:sz w:val="24"/>
                <w:szCs w:val="24"/>
                <w:u w:val="single"/>
                <w:bdr w:val="none" w:sz="0" w:space="0" w:color="auto" w:frame="1"/>
                <w:lang w:eastAsia="en-GB"/>
              </w:rPr>
              <w:t>Strength to Opportunity</w:t>
            </w:r>
          </w:p>
          <w:p w14:paraId="4B74739A" w14:textId="77777777" w:rsidR="00603A48" w:rsidRPr="00603A48" w:rsidRDefault="00603A48" w:rsidP="00603A48">
            <w:pPr>
              <w:numPr>
                <w:ilvl w:val="0"/>
                <w:numId w:val="14"/>
              </w:numPr>
              <w:spacing w:after="0" w:line="240" w:lineRule="auto"/>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Financial stability allowing investment into remote working.</w:t>
            </w:r>
          </w:p>
          <w:p w14:paraId="4D83BC34" w14:textId="77777777" w:rsidR="00603A48" w:rsidRPr="00603A48" w:rsidRDefault="00603A48" w:rsidP="00603A48">
            <w:pPr>
              <w:numPr>
                <w:ilvl w:val="0"/>
                <w:numId w:val="14"/>
              </w:numPr>
              <w:spacing w:after="0" w:line="240" w:lineRule="auto"/>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Experienced IT department to facilitate home setup.</w:t>
            </w:r>
          </w:p>
          <w:p w14:paraId="51D7E7E3" w14:textId="77777777" w:rsidR="00603A48" w:rsidRPr="00603A48" w:rsidRDefault="00603A48" w:rsidP="00603A48">
            <w:pPr>
              <w:numPr>
                <w:ilvl w:val="0"/>
                <w:numId w:val="14"/>
              </w:numPr>
              <w:spacing w:after="0" w:line="240" w:lineRule="auto"/>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Market saturation enabling digital deflection on large scale.</w:t>
            </w:r>
          </w:p>
        </w:tc>
        <w:tc>
          <w:tcPr>
            <w:tcW w:w="1700" w:type="pct"/>
            <w:tcBorders>
              <w:top w:val="nil"/>
              <w:left w:val="nil"/>
              <w:bottom w:val="single" w:sz="8" w:space="0" w:color="auto"/>
              <w:right w:val="single" w:sz="8" w:space="0" w:color="auto"/>
            </w:tcBorders>
            <w:tcMar>
              <w:top w:w="0" w:type="dxa"/>
              <w:left w:w="108" w:type="dxa"/>
              <w:bottom w:w="0" w:type="dxa"/>
              <w:right w:w="108" w:type="dxa"/>
            </w:tcMar>
            <w:hideMark/>
          </w:tcPr>
          <w:p w14:paraId="62E7D6DD" w14:textId="77777777" w:rsidR="00603A48" w:rsidRPr="00603A48" w:rsidRDefault="00603A48" w:rsidP="00603A48">
            <w:pPr>
              <w:spacing w:after="0" w:line="240" w:lineRule="auto"/>
              <w:ind w:firstLine="0"/>
              <w:jc w:val="center"/>
              <w:rPr>
                <w:rFonts w:ascii="Calibri" w:eastAsia="Times New Roman" w:hAnsi="Calibri" w:cs="Calibri"/>
                <w:lang w:eastAsia="en-GB"/>
              </w:rPr>
            </w:pPr>
            <w:r w:rsidRPr="00603A48">
              <w:rPr>
                <w:rFonts w:ascii="Arial" w:eastAsia="Times New Roman" w:hAnsi="Arial" w:cs="Arial"/>
                <w:b/>
                <w:bCs/>
                <w:color w:val="000000"/>
                <w:sz w:val="24"/>
                <w:szCs w:val="24"/>
                <w:u w:val="single"/>
                <w:bdr w:val="none" w:sz="0" w:space="0" w:color="auto" w:frame="1"/>
                <w:lang w:eastAsia="en-GB"/>
              </w:rPr>
              <w:t>Weakness to Opportunity</w:t>
            </w:r>
          </w:p>
          <w:p w14:paraId="732ACF99" w14:textId="77777777" w:rsidR="00603A48" w:rsidRPr="00603A48" w:rsidRDefault="00603A48" w:rsidP="00603A48">
            <w:pPr>
              <w:numPr>
                <w:ilvl w:val="0"/>
                <w:numId w:val="15"/>
              </w:numPr>
              <w:spacing w:after="0" w:line="240" w:lineRule="auto"/>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Cost saving achievable if remote working is favourable.</w:t>
            </w:r>
          </w:p>
          <w:p w14:paraId="4C6B0F53" w14:textId="77777777" w:rsidR="00603A48" w:rsidRPr="00603A48" w:rsidRDefault="00603A48" w:rsidP="00603A48">
            <w:pPr>
              <w:numPr>
                <w:ilvl w:val="0"/>
                <w:numId w:val="15"/>
              </w:numPr>
              <w:spacing w:after="0" w:line="240" w:lineRule="auto"/>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Less absence due to childcare issues as staff will be working from home.</w:t>
            </w:r>
          </w:p>
          <w:p w14:paraId="4237CEF9" w14:textId="77777777" w:rsidR="00603A48" w:rsidRPr="00603A48" w:rsidRDefault="00603A48" w:rsidP="00603A48">
            <w:pPr>
              <w:numPr>
                <w:ilvl w:val="0"/>
                <w:numId w:val="15"/>
              </w:numPr>
              <w:spacing w:after="0" w:line="240" w:lineRule="auto"/>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Digital interaction eradicating language barriers</w:t>
            </w:r>
          </w:p>
        </w:tc>
      </w:tr>
      <w:tr w:rsidR="00603A48" w:rsidRPr="00603A48" w14:paraId="00BD9036" w14:textId="77777777" w:rsidTr="00603A48">
        <w:trPr>
          <w:trHeight w:val="3280"/>
        </w:trPr>
        <w:tc>
          <w:tcPr>
            <w:tcW w:w="14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3A4BC10" w14:textId="77777777" w:rsidR="00603A48" w:rsidRPr="00603A48" w:rsidRDefault="00603A48" w:rsidP="00603A48">
            <w:pPr>
              <w:spacing w:after="0" w:line="240" w:lineRule="auto"/>
              <w:ind w:firstLine="0"/>
              <w:jc w:val="center"/>
              <w:rPr>
                <w:rFonts w:ascii="Calibri" w:eastAsia="Times New Roman" w:hAnsi="Calibri" w:cs="Calibri"/>
                <w:lang w:eastAsia="en-GB"/>
              </w:rPr>
            </w:pPr>
            <w:r w:rsidRPr="00603A48">
              <w:rPr>
                <w:rFonts w:ascii="Arial" w:eastAsia="Times New Roman" w:hAnsi="Arial" w:cs="Arial"/>
                <w:b/>
                <w:bCs/>
                <w:color w:val="000000"/>
                <w:sz w:val="24"/>
                <w:szCs w:val="24"/>
                <w:u w:val="single"/>
                <w:bdr w:val="none" w:sz="0" w:space="0" w:color="auto" w:frame="1"/>
                <w:lang w:eastAsia="en-GB"/>
              </w:rPr>
              <w:t>Threats</w:t>
            </w:r>
          </w:p>
          <w:p w14:paraId="71CF8D4C" w14:textId="77777777" w:rsidR="00603A48" w:rsidRPr="00603A48" w:rsidRDefault="00603A48" w:rsidP="00603A48">
            <w:pPr>
              <w:numPr>
                <w:ilvl w:val="0"/>
                <w:numId w:val="16"/>
              </w:numPr>
              <w:spacing w:after="0" w:line="240" w:lineRule="auto"/>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No homeworking experience.</w:t>
            </w:r>
          </w:p>
          <w:p w14:paraId="426C947F" w14:textId="77777777" w:rsidR="00603A48" w:rsidRPr="00603A48" w:rsidRDefault="00603A48" w:rsidP="00603A48">
            <w:pPr>
              <w:numPr>
                <w:ilvl w:val="0"/>
                <w:numId w:val="16"/>
              </w:numPr>
              <w:spacing w:after="0" w:line="240" w:lineRule="auto"/>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Reduced staffing levels</w:t>
            </w:r>
          </w:p>
          <w:p w14:paraId="5A899797" w14:textId="77777777" w:rsidR="00603A48" w:rsidRPr="00603A48" w:rsidRDefault="00603A48" w:rsidP="00603A48">
            <w:pPr>
              <w:numPr>
                <w:ilvl w:val="0"/>
                <w:numId w:val="16"/>
              </w:numPr>
              <w:spacing w:after="0" w:line="240" w:lineRule="auto"/>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New call flows inconsistent with previous customer pattern</w:t>
            </w:r>
          </w:p>
        </w:tc>
        <w:tc>
          <w:tcPr>
            <w:tcW w:w="1800" w:type="pct"/>
            <w:tcBorders>
              <w:top w:val="nil"/>
              <w:left w:val="nil"/>
              <w:bottom w:val="single" w:sz="8" w:space="0" w:color="auto"/>
              <w:right w:val="single" w:sz="8" w:space="0" w:color="auto"/>
            </w:tcBorders>
            <w:tcMar>
              <w:top w:w="0" w:type="dxa"/>
              <w:left w:w="108" w:type="dxa"/>
              <w:bottom w:w="0" w:type="dxa"/>
              <w:right w:w="108" w:type="dxa"/>
            </w:tcMar>
            <w:hideMark/>
          </w:tcPr>
          <w:p w14:paraId="6B895252" w14:textId="77777777" w:rsidR="00603A48" w:rsidRPr="00603A48" w:rsidRDefault="00603A48" w:rsidP="00603A48">
            <w:pPr>
              <w:spacing w:after="0" w:line="240" w:lineRule="auto"/>
              <w:ind w:firstLine="0"/>
              <w:jc w:val="center"/>
              <w:rPr>
                <w:rFonts w:ascii="Calibri" w:eastAsia="Times New Roman" w:hAnsi="Calibri" w:cs="Calibri"/>
                <w:lang w:eastAsia="en-GB"/>
              </w:rPr>
            </w:pPr>
            <w:r w:rsidRPr="00603A48">
              <w:rPr>
                <w:rFonts w:ascii="Arial" w:eastAsia="Times New Roman" w:hAnsi="Arial" w:cs="Arial"/>
                <w:b/>
                <w:bCs/>
                <w:color w:val="000000"/>
                <w:sz w:val="24"/>
                <w:szCs w:val="24"/>
                <w:u w:val="single"/>
                <w:bdr w:val="none" w:sz="0" w:space="0" w:color="auto" w:frame="1"/>
                <w:lang w:eastAsia="en-GB"/>
              </w:rPr>
              <w:t>Strength to Threats</w:t>
            </w:r>
          </w:p>
          <w:p w14:paraId="0E280529" w14:textId="77777777" w:rsidR="00603A48" w:rsidRPr="00603A48" w:rsidRDefault="00603A48" w:rsidP="00603A48">
            <w:pPr>
              <w:numPr>
                <w:ilvl w:val="0"/>
                <w:numId w:val="17"/>
              </w:numPr>
              <w:spacing w:after="0" w:line="240" w:lineRule="auto"/>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Training department able to roll out training package virtually.</w:t>
            </w:r>
          </w:p>
          <w:p w14:paraId="305AA2A1" w14:textId="77777777" w:rsidR="00603A48" w:rsidRPr="00603A48" w:rsidRDefault="00603A48" w:rsidP="00603A48">
            <w:pPr>
              <w:numPr>
                <w:ilvl w:val="0"/>
                <w:numId w:val="17"/>
              </w:numPr>
              <w:spacing w:after="0" w:line="240" w:lineRule="auto"/>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10,000 staff to cater for, many of which may prefer home working long term.</w:t>
            </w:r>
          </w:p>
          <w:p w14:paraId="201DBED3" w14:textId="77777777" w:rsidR="00603A48" w:rsidRPr="00603A48" w:rsidRDefault="00603A48" w:rsidP="00603A48">
            <w:pPr>
              <w:numPr>
                <w:ilvl w:val="0"/>
                <w:numId w:val="17"/>
              </w:numPr>
              <w:spacing w:after="0" w:line="240" w:lineRule="auto"/>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Technologies available to forecast call flow predictions on limited amount of Data</w:t>
            </w:r>
          </w:p>
        </w:tc>
        <w:tc>
          <w:tcPr>
            <w:tcW w:w="1700" w:type="pct"/>
            <w:tcBorders>
              <w:top w:val="nil"/>
              <w:left w:val="nil"/>
              <w:bottom w:val="single" w:sz="8" w:space="0" w:color="auto"/>
              <w:right w:val="single" w:sz="8" w:space="0" w:color="auto"/>
            </w:tcBorders>
            <w:tcMar>
              <w:top w:w="0" w:type="dxa"/>
              <w:left w:w="108" w:type="dxa"/>
              <w:bottom w:w="0" w:type="dxa"/>
              <w:right w:w="108" w:type="dxa"/>
            </w:tcMar>
            <w:hideMark/>
          </w:tcPr>
          <w:p w14:paraId="302E714E" w14:textId="77777777" w:rsidR="00603A48" w:rsidRPr="00603A48" w:rsidRDefault="00603A48" w:rsidP="00603A48">
            <w:pPr>
              <w:spacing w:after="0" w:line="240" w:lineRule="auto"/>
              <w:ind w:firstLine="0"/>
              <w:rPr>
                <w:rFonts w:ascii="Calibri" w:eastAsia="Times New Roman" w:hAnsi="Calibri" w:cs="Calibri"/>
                <w:lang w:eastAsia="en-GB"/>
              </w:rPr>
            </w:pPr>
            <w:r w:rsidRPr="00603A48">
              <w:rPr>
                <w:rFonts w:ascii="Arial" w:eastAsia="Times New Roman" w:hAnsi="Arial" w:cs="Arial"/>
                <w:b/>
                <w:bCs/>
                <w:color w:val="000000"/>
                <w:sz w:val="24"/>
                <w:szCs w:val="24"/>
                <w:u w:val="single"/>
                <w:bdr w:val="none" w:sz="0" w:space="0" w:color="auto" w:frame="1"/>
                <w:lang w:eastAsia="en-GB"/>
              </w:rPr>
              <w:t>Weaknesses to Threats</w:t>
            </w:r>
          </w:p>
        </w:tc>
      </w:tr>
    </w:tbl>
    <w:p w14:paraId="0352170D"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7F4B005F"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xml:space="preserve">To elaborate on the TOWS there are some very exiting cost savings available and also tangible changes in the service offerings and the future of Admirals customer interaction. For example, if we look the physical infrastructure of Admiral insurance, in the UK there are four locations of work for Car insurance and further buildings for its smaller specialised areas such as Admiral Law, Admiral Travel and Admiral Pet insurance. Ty Admiral which is located in Cardiff centre is somewhat of a flagship building that has a strong presence within the Welsh capital, in contrast to its other locations it dominates its counterparts with 11 floors and houses over 4,000 staff alone, whilst other locations vary from 200-1000 capacity. If Admiral staff continued to work from home, there is opportunity for consolidation in its infrastructure by </w:t>
      </w:r>
      <w:r w:rsidRPr="00603A48">
        <w:rPr>
          <w:rFonts w:ascii="Arial" w:eastAsia="Times New Roman" w:hAnsi="Arial" w:cs="Arial"/>
          <w:color w:val="000000"/>
          <w:sz w:val="24"/>
          <w:szCs w:val="24"/>
          <w:bdr w:val="none" w:sz="0" w:space="0" w:color="auto" w:frame="1"/>
          <w:lang w:eastAsia="en-GB"/>
        </w:rPr>
        <w:lastRenderedPageBreak/>
        <w:t>allowing staff to work from home on a long permanently whilst achieving savings and still maintaining its operations in the capital flagship building.</w:t>
      </w:r>
    </w:p>
    <w:p w14:paraId="7B5A401E"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505ABD4D"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Whilst cost savings withing business being a continuous Key performance indicator metric,</w:t>
      </w:r>
      <w:r w:rsidRPr="00603A48">
        <w:rPr>
          <w:rFonts w:ascii="Arial" w:eastAsia="Times New Roman" w:hAnsi="Arial" w:cs="Arial"/>
          <w:color w:val="FF0000"/>
          <w:sz w:val="24"/>
          <w:szCs w:val="24"/>
          <w:bdr w:val="none" w:sz="0" w:space="0" w:color="auto" w:frame="1"/>
          <w:lang w:eastAsia="en-GB"/>
        </w:rPr>
        <w:t> </w:t>
      </w:r>
      <w:r w:rsidRPr="00603A48">
        <w:rPr>
          <w:rFonts w:ascii="Arial" w:eastAsia="Times New Roman" w:hAnsi="Arial" w:cs="Arial"/>
          <w:color w:val="000000"/>
          <w:sz w:val="24"/>
          <w:szCs w:val="24"/>
          <w:bdr w:val="none" w:sz="0" w:space="0" w:color="auto" w:frame="1"/>
          <w:lang w:eastAsia="en-GB"/>
        </w:rPr>
        <w:t xml:space="preserve">customer service and the availability to service those customers in a timely manner is equally if not more important than its operations, the very real risk that Admiral face is the staffing capacity they have or in this case do not have, to enable swift and seamless customer journey when they call through to the renewals department. The challenges faced are staff not comfortable working from home whilst working on the phones, the ability to service theses customer are not only limited to the availability of staff. To enable an agent to work on a phone they must have software available </w:t>
      </w:r>
      <w:proofErr w:type="spellStart"/>
      <w:r w:rsidRPr="00603A48">
        <w:rPr>
          <w:rFonts w:ascii="Arial" w:eastAsia="Times New Roman" w:hAnsi="Arial" w:cs="Arial"/>
          <w:color w:val="000000"/>
          <w:sz w:val="24"/>
          <w:szCs w:val="24"/>
          <w:bdr w:val="none" w:sz="0" w:space="0" w:color="auto" w:frame="1"/>
          <w:lang w:eastAsia="en-GB"/>
        </w:rPr>
        <w:t>know</w:t>
      </w:r>
      <w:proofErr w:type="spellEnd"/>
      <w:r w:rsidRPr="00603A48">
        <w:rPr>
          <w:rFonts w:ascii="Arial" w:eastAsia="Times New Roman" w:hAnsi="Arial" w:cs="Arial"/>
          <w:color w:val="000000"/>
          <w:sz w:val="24"/>
          <w:szCs w:val="24"/>
          <w:bdr w:val="none" w:sz="0" w:space="0" w:color="auto" w:frame="1"/>
          <w:lang w:eastAsia="en-GB"/>
        </w:rPr>
        <w:t xml:space="preserve"> as “Softphone” downloaded onto the agent’s laptop, this in turn increases the capacity it takes from the company server, as a result during optimal hours where customers call decreasing the line quality between customer and agent. Average Handling Time also known as (AHT) is increased as a result of communication issues, whilst typically AHT average for the renewals function sits at 9 minutes 30 seconds, however during times where the server capacity is stretched AHT can increase to 12 minutes, this increase has the same impact on the ASA (Average speed of Answer) of additional 20% increase in calls.</w:t>
      </w:r>
    </w:p>
    <w:p w14:paraId="441D1D4C"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2BF9BCC9"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The renewals department are very much a sales and service function as opposed to the Customer service department for example who do not have much interaction with customers in terms of negotiation. The customer who contacts renewals within the renewable cycle will have received an automatic notification of renewal 21 days prior to the date, this will be based on a price generated calculated on risk of a number of factors. As a function the renewals department aim for 80% retention rate on renewable policies. However, price is not only the factor to consider when attempting to retain a customer. If the average speed of answer is above a 3 minute wait it has a detrimental effect on the retention numbers by approximately 10%, anything over 20 minutes has roughly a 25% decrease on sales performance due to customers being unhappy about waiting.</w:t>
      </w:r>
    </w:p>
    <w:p w14:paraId="26CC2C22"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In contemporary strategy analysis the use of Michael Porters value chain is explained “The Key to success differentiation is matching the firm’s capacity in creating differentiation to the attributes that the customer value the most” (Grant, 2016) in effect asking what value is happening with its own value chain that is able to differentiate within the market, add value to its customers whilst driving cost efficiencies. The model itself is broken down into nine separate value activities as shown in Figure 9 and into two main categories known as “Support activities” and “Primary activities”.</w:t>
      </w:r>
    </w:p>
    <w:p w14:paraId="01C5E846" w14:textId="77777777" w:rsidR="0094179B" w:rsidRDefault="0094179B" w:rsidP="00603A48">
      <w:pPr>
        <w:shd w:val="clear" w:color="auto" w:fill="FFFFFF"/>
        <w:spacing w:after="0" w:line="240" w:lineRule="auto"/>
        <w:ind w:firstLine="0"/>
        <w:rPr>
          <w:rFonts w:ascii="Arial" w:eastAsia="Times New Roman" w:hAnsi="Arial" w:cs="Arial"/>
          <w:color w:val="201F1E"/>
          <w:sz w:val="24"/>
          <w:szCs w:val="24"/>
          <w:bdr w:val="none" w:sz="0" w:space="0" w:color="auto" w:frame="1"/>
          <w:lang w:eastAsia="en-GB"/>
        </w:rPr>
      </w:pPr>
    </w:p>
    <w:p w14:paraId="206C89B1"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The support activities consist of Firm Infrastructure, Human Resources Management, Technology Development and Procurement. Whilst the primary activities consist of Inbound Logistics, Operations, Outbound Logistics, Marketing and Sales and Service.</w:t>
      </w:r>
    </w:p>
    <w:p w14:paraId="7EEB10FC"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 </w:t>
      </w:r>
    </w:p>
    <w:p w14:paraId="1AF7818B"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 </w:t>
      </w:r>
    </w:p>
    <w:p w14:paraId="24317DDA"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 </w:t>
      </w:r>
    </w:p>
    <w:p w14:paraId="19B5CB32"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 </w:t>
      </w:r>
    </w:p>
    <w:p w14:paraId="6E40FD13"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 </w:t>
      </w:r>
    </w:p>
    <w:p w14:paraId="4E39BFC8"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 </w:t>
      </w:r>
    </w:p>
    <w:p w14:paraId="187F3B7E"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lastRenderedPageBreak/>
        <w:t> </w:t>
      </w:r>
    </w:p>
    <w:p w14:paraId="641A1076"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 </w:t>
      </w:r>
      <w:r w:rsidR="0094179B" w:rsidRPr="00603A48">
        <w:rPr>
          <w:noProof/>
        </w:rPr>
        <w:drawing>
          <wp:inline distT="0" distB="0" distL="0" distR="0" wp14:anchorId="7F16958B" wp14:editId="2073E238">
            <wp:extent cx="838200" cy="361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38200" cy="361950"/>
                    </a:xfrm>
                    <a:prstGeom prst="rect">
                      <a:avLst/>
                    </a:prstGeom>
                    <a:noFill/>
                    <a:ln>
                      <a:noFill/>
                    </a:ln>
                  </pic:spPr>
                </pic:pic>
              </a:graphicData>
            </a:graphic>
          </wp:inline>
        </w:drawing>
      </w:r>
    </w:p>
    <w:tbl>
      <w:tblPr>
        <w:tblpPr w:leftFromText="180" w:rightFromText="180" w:vertAnchor="text" w:tblpX="-10" w:tblpY="1"/>
        <w:tblOverlap w:val="never"/>
        <w:tblW w:w="0" w:type="auto"/>
        <w:tblCellMar>
          <w:left w:w="0" w:type="dxa"/>
          <w:right w:w="0" w:type="dxa"/>
        </w:tblCellMar>
        <w:tblLook w:val="04A0" w:firstRow="1" w:lastRow="0" w:firstColumn="1" w:lastColumn="0" w:noHBand="0" w:noVBand="1"/>
      </w:tblPr>
      <w:tblGrid>
        <w:gridCol w:w="1570"/>
        <w:gridCol w:w="1555"/>
        <w:gridCol w:w="1831"/>
        <w:gridCol w:w="1454"/>
        <w:gridCol w:w="1944"/>
      </w:tblGrid>
      <w:tr w:rsidR="00603A48" w:rsidRPr="00603A48" w14:paraId="45FA8F4D" w14:textId="77777777" w:rsidTr="0094179B">
        <w:trPr>
          <w:trHeight w:val="811"/>
        </w:trPr>
        <w:tc>
          <w:tcPr>
            <w:tcW w:w="8354" w:type="dxa"/>
            <w:gridSpan w:val="5"/>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6F667D7" w14:textId="77777777" w:rsidR="00603A48" w:rsidRPr="00603A48" w:rsidRDefault="0094179B" w:rsidP="0094179B">
            <w:pPr>
              <w:spacing w:after="0" w:line="240" w:lineRule="auto"/>
              <w:ind w:firstLine="0"/>
              <w:jc w:val="center"/>
              <w:rPr>
                <w:rFonts w:ascii="Calibri" w:eastAsia="Times New Roman" w:hAnsi="Calibri" w:cs="Calibri"/>
                <w:lang w:eastAsia="en-GB"/>
              </w:rPr>
            </w:pPr>
            <w:r>
              <w:rPr>
                <w:rFonts w:ascii="Arial" w:eastAsia="Times New Roman" w:hAnsi="Arial" w:cs="Arial"/>
                <w:noProof/>
                <w:color w:val="000000"/>
                <w:sz w:val="24"/>
                <w:szCs w:val="24"/>
                <w:lang w:eastAsia="en-GB"/>
              </w:rPr>
              <mc:AlternateContent>
                <mc:Choice Requires="wps">
                  <w:drawing>
                    <wp:anchor distT="0" distB="0" distL="114300" distR="114300" simplePos="0" relativeHeight="251659264" behindDoc="0" locked="0" layoutInCell="1" allowOverlap="1" wp14:anchorId="18BA4767" wp14:editId="3D51F1B7">
                      <wp:simplePos x="0" y="0"/>
                      <wp:positionH relativeFrom="column">
                        <wp:posOffset>5227955</wp:posOffset>
                      </wp:positionH>
                      <wp:positionV relativeFrom="paragraph">
                        <wp:posOffset>30480</wp:posOffset>
                      </wp:positionV>
                      <wp:extent cx="736600" cy="4889500"/>
                      <wp:effectExtent l="19050" t="0" r="44450" b="25400"/>
                      <wp:wrapNone/>
                      <wp:docPr id="14" name="Arrow: Chevron 14"/>
                      <wp:cNvGraphicFramePr/>
                      <a:graphic xmlns:a="http://schemas.openxmlformats.org/drawingml/2006/main">
                        <a:graphicData uri="http://schemas.microsoft.com/office/word/2010/wordprocessingShape">
                          <wps:wsp>
                            <wps:cNvSpPr/>
                            <wps:spPr>
                              <a:xfrm>
                                <a:off x="0" y="0"/>
                                <a:ext cx="736600" cy="4889500"/>
                              </a:xfrm>
                              <a:prstGeom prst="chevron">
                                <a:avLst>
                                  <a:gd name="adj" fmla="val 76724"/>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F8A737F"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rrow: Chevron 14" o:spid="_x0000_s1026" type="#_x0000_t55" style="position:absolute;margin-left:411.65pt;margin-top:2.4pt;width:58pt;height:38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" adj="5028" fillcolor="#4472c4 [3204]" strokecolor="#1f3763 [1604]" strokeweight="1pt"/>
                  </w:pict>
                </mc:Fallback>
              </mc:AlternateContent>
            </w:r>
            <w:r w:rsidR="00603A48" w:rsidRPr="00603A48">
              <w:rPr>
                <w:rFonts w:ascii="Arial" w:eastAsia="Times New Roman" w:hAnsi="Arial" w:cs="Arial"/>
                <w:color w:val="000000"/>
                <w:sz w:val="24"/>
                <w:szCs w:val="24"/>
                <w:bdr w:val="none" w:sz="0" w:space="0" w:color="auto" w:frame="1"/>
                <w:lang w:eastAsia="en-GB"/>
              </w:rPr>
              <w:t>Firms Infrastructure-Management, Finance and Workforce Management etc</w:t>
            </w:r>
          </w:p>
        </w:tc>
      </w:tr>
      <w:tr w:rsidR="00603A48" w:rsidRPr="00603A48" w14:paraId="31B0A818" w14:textId="77777777" w:rsidTr="0094179B">
        <w:trPr>
          <w:trHeight w:val="917"/>
        </w:trPr>
        <w:tc>
          <w:tcPr>
            <w:tcW w:w="8354"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85861E7" w14:textId="77777777" w:rsidR="00603A48" w:rsidRPr="00603A48" w:rsidRDefault="00603A48" w:rsidP="0094179B">
            <w:pPr>
              <w:spacing w:after="0" w:line="240" w:lineRule="auto"/>
              <w:ind w:firstLine="0"/>
              <w:jc w:val="center"/>
              <w:rPr>
                <w:rFonts w:ascii="Calibri" w:eastAsia="Times New Roman" w:hAnsi="Calibri" w:cs="Calibri"/>
                <w:lang w:eastAsia="en-GB"/>
              </w:rPr>
            </w:pPr>
            <w:r w:rsidRPr="00603A48">
              <w:rPr>
                <w:rFonts w:ascii="Arial" w:eastAsia="Times New Roman" w:hAnsi="Arial" w:cs="Arial"/>
                <w:color w:val="000000"/>
                <w:sz w:val="24"/>
                <w:szCs w:val="24"/>
                <w:bdr w:val="none" w:sz="0" w:space="0" w:color="auto" w:frame="1"/>
                <w:lang w:eastAsia="en-GB"/>
              </w:rPr>
              <w:t>Human Resources Management- People Services and Training</w:t>
            </w:r>
          </w:p>
        </w:tc>
      </w:tr>
      <w:tr w:rsidR="00603A48" w:rsidRPr="00603A48" w14:paraId="2947CBAC" w14:textId="77777777" w:rsidTr="0094179B">
        <w:trPr>
          <w:trHeight w:val="992"/>
        </w:trPr>
        <w:tc>
          <w:tcPr>
            <w:tcW w:w="8354"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12D7E01" w14:textId="77777777" w:rsidR="00603A48" w:rsidRPr="00603A48" w:rsidRDefault="00603A48" w:rsidP="0094179B">
            <w:pPr>
              <w:spacing w:after="0" w:line="240" w:lineRule="auto"/>
              <w:ind w:firstLine="0"/>
              <w:jc w:val="center"/>
              <w:rPr>
                <w:rFonts w:ascii="Calibri" w:eastAsia="Times New Roman" w:hAnsi="Calibri" w:cs="Calibri"/>
                <w:lang w:eastAsia="en-GB"/>
              </w:rPr>
            </w:pPr>
            <w:r w:rsidRPr="00603A48">
              <w:rPr>
                <w:rFonts w:ascii="Arial" w:eastAsia="Times New Roman" w:hAnsi="Arial" w:cs="Arial"/>
                <w:color w:val="000000"/>
                <w:sz w:val="24"/>
                <w:szCs w:val="24"/>
                <w:bdr w:val="none" w:sz="0" w:space="0" w:color="auto" w:frame="1"/>
                <w:lang w:eastAsia="en-GB"/>
              </w:rPr>
              <w:t>Technology Development- IT and Automation</w:t>
            </w:r>
          </w:p>
        </w:tc>
      </w:tr>
      <w:tr w:rsidR="00603A48" w:rsidRPr="00603A48" w14:paraId="1363C1B9" w14:textId="77777777" w:rsidTr="0094179B">
        <w:trPr>
          <w:trHeight w:val="902"/>
        </w:trPr>
        <w:tc>
          <w:tcPr>
            <w:tcW w:w="8354"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25D611F" w14:textId="77777777" w:rsidR="00603A48" w:rsidRPr="00603A48" w:rsidRDefault="00603A48" w:rsidP="0094179B">
            <w:pPr>
              <w:spacing w:after="0" w:line="240" w:lineRule="auto"/>
              <w:ind w:firstLine="0"/>
              <w:jc w:val="center"/>
              <w:rPr>
                <w:rFonts w:ascii="Calibri" w:eastAsia="Times New Roman" w:hAnsi="Calibri" w:cs="Calibri"/>
                <w:lang w:eastAsia="en-GB"/>
              </w:rPr>
            </w:pPr>
            <w:r w:rsidRPr="00603A48">
              <w:rPr>
                <w:rFonts w:ascii="Arial" w:eastAsia="Times New Roman" w:hAnsi="Arial" w:cs="Arial"/>
                <w:color w:val="000000"/>
                <w:sz w:val="24"/>
                <w:szCs w:val="24"/>
                <w:bdr w:val="none" w:sz="0" w:space="0" w:color="auto" w:frame="1"/>
                <w:lang w:eastAsia="en-GB"/>
              </w:rPr>
              <w:t>Procurement- Product Managers, Buyers and Supplier Development Managers</w:t>
            </w:r>
          </w:p>
        </w:tc>
      </w:tr>
      <w:tr w:rsidR="00603A48" w:rsidRPr="00603A48" w14:paraId="19CB8E60" w14:textId="77777777" w:rsidTr="0094179B">
        <w:trPr>
          <w:trHeight w:val="4030"/>
        </w:trPr>
        <w:tc>
          <w:tcPr>
            <w:tcW w:w="15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50B996A" w14:textId="77777777" w:rsidR="00603A48" w:rsidRPr="00603A48" w:rsidRDefault="00603A48" w:rsidP="0094179B">
            <w:pPr>
              <w:spacing w:after="0" w:line="240" w:lineRule="auto"/>
              <w:ind w:firstLine="0"/>
              <w:rPr>
                <w:rFonts w:ascii="Calibri" w:eastAsia="Times New Roman" w:hAnsi="Calibri" w:cs="Calibri"/>
                <w:lang w:eastAsia="en-GB"/>
              </w:rPr>
            </w:pPr>
            <w:r w:rsidRPr="00603A48">
              <w:rPr>
                <w:rFonts w:ascii="Arial" w:eastAsia="Times New Roman" w:hAnsi="Arial" w:cs="Arial"/>
                <w:color w:val="000000"/>
                <w:sz w:val="24"/>
                <w:szCs w:val="24"/>
                <w:u w:val="single"/>
                <w:bdr w:val="none" w:sz="0" w:space="0" w:color="auto" w:frame="1"/>
                <w:lang w:eastAsia="en-GB"/>
              </w:rPr>
              <w:t>Inbound Logistics</w:t>
            </w:r>
          </w:p>
          <w:p w14:paraId="59097516" w14:textId="77777777" w:rsidR="00603A48" w:rsidRPr="00603A48" w:rsidRDefault="00603A48" w:rsidP="0094179B">
            <w:pPr>
              <w:spacing w:after="0" w:line="240" w:lineRule="auto"/>
              <w:ind w:firstLine="0"/>
              <w:rPr>
                <w:rFonts w:ascii="Calibri" w:eastAsia="Times New Roman" w:hAnsi="Calibri" w:cs="Calibri"/>
                <w:lang w:eastAsia="en-GB"/>
              </w:rPr>
            </w:pPr>
            <w:r w:rsidRPr="00603A48">
              <w:rPr>
                <w:rFonts w:ascii="Arial" w:eastAsia="Times New Roman" w:hAnsi="Arial" w:cs="Arial"/>
                <w:color w:val="000000"/>
                <w:sz w:val="24"/>
                <w:szCs w:val="24"/>
                <w:bdr w:val="none" w:sz="0" w:space="0" w:color="auto" w:frame="1"/>
                <w:lang w:eastAsia="en-GB"/>
              </w:rPr>
              <w:t>Typically, raw material, in the case of Admiral this would be servicing inbound calls.</w:t>
            </w:r>
          </w:p>
          <w:p w14:paraId="5ADDB750" w14:textId="77777777" w:rsidR="00603A48" w:rsidRPr="00603A48" w:rsidRDefault="00603A48" w:rsidP="0094179B">
            <w:pPr>
              <w:spacing w:after="0" w:line="240" w:lineRule="auto"/>
              <w:ind w:firstLine="0"/>
              <w:rPr>
                <w:rFonts w:ascii="Calibri" w:eastAsia="Times New Roman" w:hAnsi="Calibri" w:cs="Calibri"/>
                <w:lang w:eastAsia="en-GB"/>
              </w:rPr>
            </w:pPr>
            <w:r w:rsidRPr="00603A48">
              <w:rPr>
                <w:rFonts w:ascii="Arial" w:eastAsia="Times New Roman" w:hAnsi="Arial" w:cs="Arial"/>
                <w:color w:val="000000"/>
                <w:sz w:val="24"/>
                <w:szCs w:val="24"/>
                <w:bdr w:val="none" w:sz="0" w:space="0" w:color="auto" w:frame="1"/>
                <w:lang w:eastAsia="en-GB"/>
              </w:rPr>
              <w:t> </w:t>
            </w:r>
          </w:p>
        </w:tc>
        <w:tc>
          <w:tcPr>
            <w:tcW w:w="1555" w:type="dxa"/>
            <w:tcBorders>
              <w:top w:val="nil"/>
              <w:left w:val="nil"/>
              <w:bottom w:val="single" w:sz="8" w:space="0" w:color="auto"/>
              <w:right w:val="single" w:sz="8" w:space="0" w:color="auto"/>
            </w:tcBorders>
            <w:tcMar>
              <w:top w:w="0" w:type="dxa"/>
              <w:left w:w="108" w:type="dxa"/>
              <w:bottom w:w="0" w:type="dxa"/>
              <w:right w:w="108" w:type="dxa"/>
            </w:tcMar>
            <w:hideMark/>
          </w:tcPr>
          <w:p w14:paraId="06CE6E9A" w14:textId="77777777" w:rsidR="00603A48" w:rsidRPr="00603A48" w:rsidRDefault="00603A48" w:rsidP="0094179B">
            <w:pPr>
              <w:spacing w:after="0" w:line="240" w:lineRule="auto"/>
              <w:ind w:firstLine="0"/>
              <w:rPr>
                <w:rFonts w:ascii="Calibri" w:eastAsia="Times New Roman" w:hAnsi="Calibri" w:cs="Calibri"/>
                <w:lang w:eastAsia="en-GB"/>
              </w:rPr>
            </w:pPr>
            <w:r w:rsidRPr="00603A48">
              <w:rPr>
                <w:rFonts w:ascii="Arial" w:eastAsia="Times New Roman" w:hAnsi="Arial" w:cs="Arial"/>
                <w:color w:val="000000"/>
                <w:sz w:val="24"/>
                <w:szCs w:val="24"/>
                <w:u w:val="single"/>
                <w:bdr w:val="none" w:sz="0" w:space="0" w:color="auto" w:frame="1"/>
                <w:lang w:eastAsia="en-GB"/>
              </w:rPr>
              <w:t>Operation</w:t>
            </w:r>
          </w:p>
          <w:p w14:paraId="3875CB0F" w14:textId="77777777" w:rsidR="00603A48" w:rsidRPr="00603A48" w:rsidRDefault="00603A48" w:rsidP="0094179B">
            <w:pPr>
              <w:spacing w:after="0" w:line="240" w:lineRule="auto"/>
              <w:ind w:firstLine="0"/>
              <w:rPr>
                <w:rFonts w:ascii="Calibri" w:eastAsia="Times New Roman" w:hAnsi="Calibri" w:cs="Calibri"/>
                <w:lang w:eastAsia="en-GB"/>
              </w:rPr>
            </w:pPr>
            <w:r w:rsidRPr="00603A48">
              <w:rPr>
                <w:rFonts w:ascii="Arial" w:eastAsia="Times New Roman" w:hAnsi="Arial" w:cs="Arial"/>
                <w:color w:val="000000"/>
                <w:sz w:val="24"/>
                <w:szCs w:val="24"/>
                <w:bdr w:val="none" w:sz="0" w:space="0" w:color="auto" w:frame="1"/>
                <w:lang w:eastAsia="en-GB"/>
              </w:rPr>
              <w:t> </w:t>
            </w:r>
          </w:p>
          <w:p w14:paraId="19FBD25F" w14:textId="77777777" w:rsidR="00603A48" w:rsidRPr="00603A48" w:rsidRDefault="00603A48" w:rsidP="0094179B">
            <w:pPr>
              <w:spacing w:after="0" w:line="240" w:lineRule="auto"/>
              <w:ind w:firstLine="0"/>
              <w:rPr>
                <w:rFonts w:ascii="Calibri" w:eastAsia="Times New Roman" w:hAnsi="Calibri" w:cs="Calibri"/>
                <w:lang w:eastAsia="en-GB"/>
              </w:rPr>
            </w:pPr>
            <w:r w:rsidRPr="00603A48">
              <w:rPr>
                <w:rFonts w:ascii="Arial" w:eastAsia="Times New Roman" w:hAnsi="Arial" w:cs="Arial"/>
                <w:color w:val="000000"/>
                <w:sz w:val="24"/>
                <w:szCs w:val="24"/>
                <w:bdr w:val="none" w:sz="0" w:space="0" w:color="auto" w:frame="1"/>
                <w:lang w:eastAsia="en-GB"/>
              </w:rPr>
              <w:t>Submission of proof of insurance to MIB, Motor Insurance burau.</w:t>
            </w:r>
          </w:p>
        </w:tc>
        <w:tc>
          <w:tcPr>
            <w:tcW w:w="1831" w:type="dxa"/>
            <w:tcBorders>
              <w:top w:val="nil"/>
              <w:left w:val="nil"/>
              <w:bottom w:val="single" w:sz="8" w:space="0" w:color="auto"/>
              <w:right w:val="single" w:sz="8" w:space="0" w:color="auto"/>
            </w:tcBorders>
            <w:tcMar>
              <w:top w:w="0" w:type="dxa"/>
              <w:left w:w="108" w:type="dxa"/>
              <w:bottom w:w="0" w:type="dxa"/>
              <w:right w:w="108" w:type="dxa"/>
            </w:tcMar>
            <w:hideMark/>
          </w:tcPr>
          <w:p w14:paraId="6CC24AC5" w14:textId="77777777" w:rsidR="00603A48" w:rsidRPr="00603A48" w:rsidRDefault="00603A48" w:rsidP="0094179B">
            <w:pPr>
              <w:spacing w:after="0" w:line="240" w:lineRule="auto"/>
              <w:ind w:firstLine="0"/>
              <w:rPr>
                <w:rFonts w:ascii="Calibri" w:eastAsia="Times New Roman" w:hAnsi="Calibri" w:cs="Calibri"/>
                <w:lang w:eastAsia="en-GB"/>
              </w:rPr>
            </w:pPr>
            <w:r w:rsidRPr="00603A48">
              <w:rPr>
                <w:rFonts w:ascii="Arial" w:eastAsia="Times New Roman" w:hAnsi="Arial" w:cs="Arial"/>
                <w:color w:val="000000"/>
                <w:sz w:val="24"/>
                <w:szCs w:val="24"/>
                <w:u w:val="single"/>
                <w:bdr w:val="none" w:sz="0" w:space="0" w:color="auto" w:frame="1"/>
                <w:lang w:eastAsia="en-GB"/>
              </w:rPr>
              <w:t>Outbound Logistics</w:t>
            </w:r>
          </w:p>
          <w:p w14:paraId="74BB539C" w14:textId="77777777" w:rsidR="00603A48" w:rsidRPr="00603A48" w:rsidRDefault="00603A48" w:rsidP="0094179B">
            <w:pPr>
              <w:spacing w:after="0" w:line="240" w:lineRule="auto"/>
              <w:ind w:firstLine="0"/>
              <w:rPr>
                <w:rFonts w:ascii="Calibri" w:eastAsia="Times New Roman" w:hAnsi="Calibri" w:cs="Calibri"/>
                <w:lang w:eastAsia="en-GB"/>
              </w:rPr>
            </w:pPr>
            <w:r w:rsidRPr="00603A48">
              <w:rPr>
                <w:rFonts w:ascii="Arial" w:eastAsia="Times New Roman" w:hAnsi="Arial" w:cs="Arial"/>
                <w:color w:val="000000"/>
                <w:sz w:val="24"/>
                <w:szCs w:val="24"/>
                <w:bdr w:val="none" w:sz="0" w:space="0" w:color="auto" w:frame="1"/>
                <w:lang w:eastAsia="en-GB"/>
              </w:rPr>
              <w:t>Processing customer orders.</w:t>
            </w:r>
          </w:p>
          <w:p w14:paraId="5183852D" w14:textId="77777777" w:rsidR="00603A48" w:rsidRPr="00603A48" w:rsidRDefault="00603A48" w:rsidP="0094179B">
            <w:pPr>
              <w:spacing w:after="0" w:line="240" w:lineRule="auto"/>
              <w:ind w:firstLine="0"/>
              <w:rPr>
                <w:rFonts w:ascii="Calibri" w:eastAsia="Times New Roman" w:hAnsi="Calibri" w:cs="Calibri"/>
                <w:lang w:eastAsia="en-GB"/>
              </w:rPr>
            </w:pPr>
            <w:r w:rsidRPr="00603A48">
              <w:rPr>
                <w:rFonts w:ascii="Arial" w:eastAsia="Times New Roman" w:hAnsi="Arial" w:cs="Arial"/>
                <w:color w:val="000000"/>
                <w:sz w:val="24"/>
                <w:szCs w:val="24"/>
                <w:bdr w:val="none" w:sz="0" w:space="0" w:color="auto" w:frame="1"/>
                <w:lang w:eastAsia="en-GB"/>
              </w:rPr>
              <w:t>Documentation services.</w:t>
            </w:r>
          </w:p>
        </w:tc>
        <w:tc>
          <w:tcPr>
            <w:tcW w:w="1454" w:type="dxa"/>
            <w:tcBorders>
              <w:top w:val="nil"/>
              <w:left w:val="nil"/>
              <w:bottom w:val="single" w:sz="8" w:space="0" w:color="auto"/>
              <w:right w:val="single" w:sz="8" w:space="0" w:color="auto"/>
            </w:tcBorders>
            <w:tcMar>
              <w:top w:w="0" w:type="dxa"/>
              <w:left w:w="108" w:type="dxa"/>
              <w:bottom w:w="0" w:type="dxa"/>
              <w:right w:w="108" w:type="dxa"/>
            </w:tcMar>
            <w:hideMark/>
          </w:tcPr>
          <w:p w14:paraId="3D98F2C7" w14:textId="77777777" w:rsidR="00603A48" w:rsidRPr="00603A48" w:rsidRDefault="00603A48" w:rsidP="0094179B">
            <w:pPr>
              <w:spacing w:after="0" w:line="240" w:lineRule="auto"/>
              <w:ind w:firstLine="0"/>
              <w:rPr>
                <w:rFonts w:ascii="Calibri" w:eastAsia="Times New Roman" w:hAnsi="Calibri" w:cs="Calibri"/>
                <w:lang w:eastAsia="en-GB"/>
              </w:rPr>
            </w:pPr>
            <w:r w:rsidRPr="00603A48">
              <w:rPr>
                <w:rFonts w:ascii="Arial" w:eastAsia="Times New Roman" w:hAnsi="Arial" w:cs="Arial"/>
                <w:color w:val="000000"/>
                <w:sz w:val="24"/>
                <w:szCs w:val="24"/>
                <w:u w:val="single"/>
                <w:bdr w:val="none" w:sz="0" w:space="0" w:color="auto" w:frame="1"/>
                <w:lang w:eastAsia="en-GB"/>
              </w:rPr>
              <w:t>Marketing and Sales</w:t>
            </w:r>
          </w:p>
          <w:p w14:paraId="2FA6978F" w14:textId="77777777" w:rsidR="00603A48" w:rsidRPr="00603A48" w:rsidRDefault="00603A48" w:rsidP="0094179B">
            <w:pPr>
              <w:spacing w:after="0" w:line="240" w:lineRule="auto"/>
              <w:ind w:firstLine="0"/>
              <w:rPr>
                <w:rFonts w:ascii="Calibri" w:eastAsia="Times New Roman" w:hAnsi="Calibri" w:cs="Calibri"/>
                <w:lang w:eastAsia="en-GB"/>
              </w:rPr>
            </w:pPr>
            <w:r w:rsidRPr="00603A48">
              <w:rPr>
                <w:rFonts w:ascii="Arial" w:eastAsia="Times New Roman" w:hAnsi="Arial" w:cs="Arial"/>
                <w:color w:val="000000"/>
                <w:sz w:val="24"/>
                <w:szCs w:val="24"/>
                <w:bdr w:val="none" w:sz="0" w:space="0" w:color="auto" w:frame="1"/>
                <w:lang w:eastAsia="en-GB"/>
              </w:rPr>
              <w:t>Website Design</w:t>
            </w:r>
          </w:p>
          <w:p w14:paraId="25110591" w14:textId="77777777" w:rsidR="00603A48" w:rsidRPr="00603A48" w:rsidRDefault="00603A48" w:rsidP="0094179B">
            <w:pPr>
              <w:spacing w:after="0" w:line="240" w:lineRule="auto"/>
              <w:ind w:firstLine="0"/>
              <w:rPr>
                <w:rFonts w:ascii="Calibri" w:eastAsia="Times New Roman" w:hAnsi="Calibri" w:cs="Calibri"/>
                <w:lang w:eastAsia="en-GB"/>
              </w:rPr>
            </w:pPr>
            <w:r w:rsidRPr="00603A48">
              <w:rPr>
                <w:rFonts w:ascii="Arial" w:eastAsia="Times New Roman" w:hAnsi="Arial" w:cs="Arial"/>
                <w:color w:val="000000"/>
                <w:sz w:val="24"/>
                <w:szCs w:val="24"/>
                <w:bdr w:val="none" w:sz="0" w:space="0" w:color="auto" w:frame="1"/>
                <w:lang w:eastAsia="en-GB"/>
              </w:rPr>
              <w:t>Televised Adverts</w:t>
            </w:r>
          </w:p>
          <w:p w14:paraId="190F637F" w14:textId="77777777" w:rsidR="00603A48" w:rsidRPr="00603A48" w:rsidRDefault="00603A48" w:rsidP="0094179B">
            <w:pPr>
              <w:spacing w:after="0" w:line="240" w:lineRule="auto"/>
              <w:ind w:firstLine="0"/>
              <w:rPr>
                <w:rFonts w:ascii="Calibri" w:eastAsia="Times New Roman" w:hAnsi="Calibri" w:cs="Calibri"/>
                <w:lang w:eastAsia="en-GB"/>
              </w:rPr>
            </w:pPr>
            <w:r w:rsidRPr="00603A48">
              <w:rPr>
                <w:rFonts w:ascii="Arial" w:eastAsia="Times New Roman" w:hAnsi="Arial" w:cs="Arial"/>
                <w:color w:val="000000"/>
                <w:sz w:val="24"/>
                <w:szCs w:val="24"/>
                <w:bdr w:val="none" w:sz="0" w:space="0" w:color="auto" w:frame="1"/>
                <w:lang w:eastAsia="en-GB"/>
              </w:rPr>
              <w:t>Social Media</w:t>
            </w:r>
          </w:p>
          <w:p w14:paraId="7E68AE1D" w14:textId="77777777" w:rsidR="00603A48" w:rsidRPr="00603A48" w:rsidRDefault="00603A48" w:rsidP="0094179B">
            <w:pPr>
              <w:spacing w:after="0" w:line="240" w:lineRule="auto"/>
              <w:ind w:firstLine="0"/>
              <w:rPr>
                <w:rFonts w:ascii="Calibri" w:eastAsia="Times New Roman" w:hAnsi="Calibri" w:cs="Calibri"/>
                <w:lang w:eastAsia="en-GB"/>
              </w:rPr>
            </w:pPr>
            <w:r w:rsidRPr="00603A48">
              <w:rPr>
                <w:rFonts w:ascii="Arial" w:eastAsia="Times New Roman" w:hAnsi="Arial" w:cs="Arial"/>
                <w:color w:val="000000"/>
                <w:sz w:val="24"/>
                <w:szCs w:val="24"/>
                <w:bdr w:val="none" w:sz="0" w:space="0" w:color="auto" w:frame="1"/>
                <w:lang w:eastAsia="en-GB"/>
              </w:rPr>
              <w:t>Aggregator Websites </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10EC8A78" w14:textId="77777777" w:rsidR="00603A48" w:rsidRPr="00603A48" w:rsidRDefault="00603A48" w:rsidP="0094179B">
            <w:pPr>
              <w:spacing w:after="0" w:line="240" w:lineRule="auto"/>
              <w:ind w:firstLine="0"/>
              <w:rPr>
                <w:rFonts w:ascii="Calibri" w:eastAsia="Times New Roman" w:hAnsi="Calibri" w:cs="Calibri"/>
                <w:lang w:eastAsia="en-GB"/>
              </w:rPr>
            </w:pPr>
            <w:r w:rsidRPr="00603A48">
              <w:rPr>
                <w:rFonts w:ascii="Arial" w:eastAsia="Times New Roman" w:hAnsi="Arial" w:cs="Arial"/>
                <w:color w:val="000000"/>
                <w:sz w:val="24"/>
                <w:szCs w:val="24"/>
                <w:u w:val="single"/>
                <w:bdr w:val="none" w:sz="0" w:space="0" w:color="auto" w:frame="1"/>
                <w:lang w:eastAsia="en-GB"/>
              </w:rPr>
              <w:t>Service</w:t>
            </w:r>
          </w:p>
          <w:p w14:paraId="5D88E1DA" w14:textId="77777777" w:rsidR="00603A48" w:rsidRPr="00603A48" w:rsidRDefault="00603A48" w:rsidP="0094179B">
            <w:pPr>
              <w:spacing w:after="0" w:line="240" w:lineRule="auto"/>
              <w:ind w:firstLine="0"/>
              <w:rPr>
                <w:rFonts w:ascii="Calibri" w:eastAsia="Times New Roman" w:hAnsi="Calibri" w:cs="Calibri"/>
                <w:lang w:eastAsia="en-GB"/>
              </w:rPr>
            </w:pPr>
            <w:r w:rsidRPr="00603A48">
              <w:rPr>
                <w:rFonts w:ascii="Arial" w:eastAsia="Times New Roman" w:hAnsi="Arial" w:cs="Arial"/>
                <w:color w:val="000000"/>
                <w:sz w:val="24"/>
                <w:szCs w:val="24"/>
                <w:bdr w:val="none" w:sz="0" w:space="0" w:color="auto" w:frame="1"/>
                <w:lang w:eastAsia="en-GB"/>
              </w:rPr>
              <w:t> </w:t>
            </w:r>
          </w:p>
          <w:p w14:paraId="674D543D" w14:textId="77777777" w:rsidR="00603A48" w:rsidRPr="00603A48" w:rsidRDefault="00603A48" w:rsidP="0094179B">
            <w:pPr>
              <w:spacing w:after="0" w:line="240" w:lineRule="auto"/>
              <w:ind w:firstLine="0"/>
              <w:rPr>
                <w:rFonts w:ascii="Calibri" w:eastAsia="Times New Roman" w:hAnsi="Calibri" w:cs="Calibri"/>
                <w:lang w:eastAsia="en-GB"/>
              </w:rPr>
            </w:pPr>
            <w:r w:rsidRPr="00603A48">
              <w:rPr>
                <w:rFonts w:ascii="Arial" w:eastAsia="Times New Roman" w:hAnsi="Arial" w:cs="Arial"/>
                <w:color w:val="000000"/>
                <w:sz w:val="24"/>
                <w:szCs w:val="24"/>
                <w:bdr w:val="none" w:sz="0" w:space="0" w:color="auto" w:frame="1"/>
                <w:lang w:eastAsia="en-GB"/>
              </w:rPr>
              <w:t>Advice</w:t>
            </w:r>
          </w:p>
          <w:p w14:paraId="1CA5A585" w14:textId="77777777" w:rsidR="00603A48" w:rsidRPr="00603A48" w:rsidRDefault="00603A48" w:rsidP="0094179B">
            <w:pPr>
              <w:spacing w:after="0" w:line="240" w:lineRule="auto"/>
              <w:ind w:firstLine="0"/>
              <w:rPr>
                <w:rFonts w:ascii="Calibri" w:eastAsia="Times New Roman" w:hAnsi="Calibri" w:cs="Calibri"/>
                <w:lang w:eastAsia="en-GB"/>
              </w:rPr>
            </w:pPr>
            <w:r w:rsidRPr="00603A48">
              <w:rPr>
                <w:rFonts w:ascii="Arial" w:eastAsia="Times New Roman" w:hAnsi="Arial" w:cs="Arial"/>
                <w:color w:val="000000"/>
                <w:sz w:val="24"/>
                <w:szCs w:val="24"/>
                <w:bdr w:val="none" w:sz="0" w:space="0" w:color="auto" w:frame="1"/>
                <w:lang w:eastAsia="en-GB"/>
              </w:rPr>
              <w:t>Ensuring customer is insured to an adequate requirement for their needs.</w:t>
            </w:r>
          </w:p>
        </w:tc>
      </w:tr>
    </w:tbl>
    <w:p w14:paraId="3121AF0D" w14:textId="77777777" w:rsidR="00603A48" w:rsidRPr="00603A48" w:rsidRDefault="0094179B" w:rsidP="00603A48">
      <w:pPr>
        <w:shd w:val="clear" w:color="auto" w:fill="FFFFFF"/>
        <w:spacing w:after="0" w:line="240" w:lineRule="auto"/>
        <w:ind w:firstLine="0"/>
        <w:rPr>
          <w:rFonts w:ascii="Calibri" w:eastAsia="Times New Roman" w:hAnsi="Calibri" w:cs="Calibri"/>
          <w:color w:val="201F1E"/>
          <w:lang w:eastAsia="en-GB"/>
        </w:rPr>
      </w:pPr>
      <w:r>
        <w:rPr>
          <w:noProof/>
        </w:rPr>
        <w:br w:type="textWrapping" w:clear="all"/>
      </w:r>
      <w:r w:rsidR="00603A48" w:rsidRPr="00603A48">
        <w:rPr>
          <w:noProof/>
        </w:rPr>
        <w:drawing>
          <wp:inline distT="0" distB="0" distL="0" distR="0" wp14:anchorId="0BB2D545" wp14:editId="66AC7F19">
            <wp:extent cx="1047750" cy="3365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7750" cy="336550"/>
                    </a:xfrm>
                    <a:prstGeom prst="rect">
                      <a:avLst/>
                    </a:prstGeom>
                    <a:noFill/>
                    <a:ln>
                      <a:noFill/>
                    </a:ln>
                  </pic:spPr>
                </pic:pic>
              </a:graphicData>
            </a:graphic>
          </wp:inline>
        </w:drawing>
      </w:r>
    </w:p>
    <w:p w14:paraId="744545B5"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2090359B"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Whist analysing the value chain you can see how the Support areas intertwine with the primary areas, for example Human Resources Management supports service areas through training requirements being fulfilled with supporting the customer by advising on legal requirements within the insurance Industry, in addition to this ensuring the customer has the right level of coverage for their requirements, both these actually filter into the sales function by potentially being able to upsell or enhance levels of insurance Cover.</w:t>
      </w:r>
    </w:p>
    <w:p w14:paraId="576530BB"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600B6354"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A very important area for Admiral during the Covid-19 pandemic would fall within the firm’s infrastructure as Workforce Management are responsible for the operations of facilitating the inbound and outbound logistic areas, not only this but based on the fact that longer wait times have an impact on sales and retention, this covers many areas of the value chain that are left vulnerable if not acted upon are left exposed and vulnerable within the marketplace as the only differentiation to compare would be part piece price.</w:t>
      </w:r>
    </w:p>
    <w:p w14:paraId="2FEE6ED9"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691F52CC"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lastRenderedPageBreak/>
        <w:t>Theorists Kim and Mauborgne propose a concept known as “Blue Ocean Strategy” underpinned by three principles.</w:t>
      </w:r>
    </w:p>
    <w:p w14:paraId="71B83F63" w14:textId="77777777" w:rsidR="00603A48" w:rsidRPr="00603A48" w:rsidRDefault="00603A48" w:rsidP="00603A48">
      <w:pPr>
        <w:numPr>
          <w:ilvl w:val="0"/>
          <w:numId w:val="18"/>
        </w:numPr>
        <w:shd w:val="clear" w:color="auto" w:fill="FFFFFF"/>
        <w:spacing w:after="0" w:line="235" w:lineRule="atLeast"/>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Analysing markets for new opportunities</w:t>
      </w:r>
    </w:p>
    <w:p w14:paraId="4464ACA7" w14:textId="77777777" w:rsidR="00603A48" w:rsidRPr="00603A48" w:rsidRDefault="00603A48" w:rsidP="00603A48">
      <w:pPr>
        <w:numPr>
          <w:ilvl w:val="0"/>
          <w:numId w:val="18"/>
        </w:numPr>
        <w:shd w:val="clear" w:color="auto" w:fill="FFFFFF"/>
        <w:spacing w:after="0" w:line="235" w:lineRule="atLeast"/>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Value added proposition.</w:t>
      </w:r>
    </w:p>
    <w:p w14:paraId="65406DE3" w14:textId="77777777" w:rsidR="00603A48" w:rsidRPr="00603A48" w:rsidRDefault="00603A48" w:rsidP="00603A48">
      <w:pPr>
        <w:numPr>
          <w:ilvl w:val="0"/>
          <w:numId w:val="18"/>
        </w:numPr>
        <w:shd w:val="clear" w:color="auto" w:fill="FFFFFF"/>
        <w:spacing w:after="0" w:line="235" w:lineRule="atLeast"/>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Identification of innovation</w:t>
      </w:r>
    </w:p>
    <w:p w14:paraId="73C49AE4"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58771F94"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xml:space="preserve">The theory itself broken into two areas know and Red Oceans and Blue Oceans. Red Oceans effectively are companies that operate withing existing markets with not much differentiation, whilst Blue Oceans are </w:t>
      </w:r>
      <w:proofErr w:type="spellStart"/>
      <w:r w:rsidRPr="00603A48">
        <w:rPr>
          <w:rFonts w:ascii="Arial" w:eastAsia="Times New Roman" w:hAnsi="Arial" w:cs="Arial"/>
          <w:color w:val="000000"/>
          <w:sz w:val="24"/>
          <w:szCs w:val="24"/>
          <w:bdr w:val="none" w:sz="0" w:space="0" w:color="auto" w:frame="1"/>
          <w:lang w:eastAsia="en-GB"/>
        </w:rPr>
        <w:t>know</w:t>
      </w:r>
      <w:proofErr w:type="spellEnd"/>
      <w:r w:rsidRPr="00603A48">
        <w:rPr>
          <w:rFonts w:ascii="Arial" w:eastAsia="Times New Roman" w:hAnsi="Arial" w:cs="Arial"/>
          <w:color w:val="000000"/>
          <w:sz w:val="24"/>
          <w:szCs w:val="24"/>
          <w:bdr w:val="none" w:sz="0" w:space="0" w:color="auto" w:frame="1"/>
          <w:lang w:eastAsia="en-GB"/>
        </w:rPr>
        <w:t xml:space="preserve"> as new markets, “Blue Ocean Strategy is a strategy that focuses on untapped market space, demand creation and the opportunity for highly profitable growth” (Lynch, 2015) whilst the Insurance industry is considered to be a Red Ocean, especially when considering aggregator websites the current environment craves differentiation for future sustainability. Blue Ocean opportunities work across four different dimensions.</w:t>
      </w:r>
    </w:p>
    <w:p w14:paraId="6D034941"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321E304F" w14:textId="77777777" w:rsidR="00603A48" w:rsidRPr="00603A48" w:rsidRDefault="00603A48" w:rsidP="00603A48">
      <w:pPr>
        <w:numPr>
          <w:ilvl w:val="0"/>
          <w:numId w:val="19"/>
        </w:numPr>
        <w:shd w:val="clear" w:color="auto" w:fill="FFFFFF"/>
        <w:spacing w:after="0" w:line="235" w:lineRule="atLeast"/>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What elements of industry are important to its customers? is there scope to eliminate?</w:t>
      </w:r>
    </w:p>
    <w:p w14:paraId="4B301D8A" w14:textId="77777777" w:rsidR="00603A48" w:rsidRPr="00603A48" w:rsidRDefault="00603A48" w:rsidP="00603A48">
      <w:pPr>
        <w:numPr>
          <w:ilvl w:val="0"/>
          <w:numId w:val="19"/>
        </w:numPr>
        <w:shd w:val="clear" w:color="auto" w:fill="FFFFFF"/>
        <w:spacing w:after="0" w:line="235" w:lineRule="atLeast"/>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What products have been over designed and can be made more lean without compromising the product?</w:t>
      </w:r>
    </w:p>
    <w:p w14:paraId="0FEA24FB" w14:textId="77777777" w:rsidR="00603A48" w:rsidRPr="00603A48" w:rsidRDefault="00603A48" w:rsidP="00603A48">
      <w:pPr>
        <w:numPr>
          <w:ilvl w:val="0"/>
          <w:numId w:val="19"/>
        </w:numPr>
        <w:shd w:val="clear" w:color="auto" w:fill="FFFFFF"/>
        <w:spacing w:after="0" w:line="235" w:lineRule="atLeast"/>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What products can be improved without compromising and be attractive to customers?</w:t>
      </w:r>
    </w:p>
    <w:p w14:paraId="24996F9A" w14:textId="77777777" w:rsidR="00603A48" w:rsidRPr="00603A48" w:rsidRDefault="00603A48" w:rsidP="00603A48">
      <w:pPr>
        <w:numPr>
          <w:ilvl w:val="0"/>
          <w:numId w:val="19"/>
        </w:numPr>
        <w:shd w:val="clear" w:color="auto" w:fill="FFFFFF"/>
        <w:spacing w:after="0" w:line="235" w:lineRule="atLeast"/>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What product and services can be employed to generate value added for customers?</w:t>
      </w:r>
    </w:p>
    <w:p w14:paraId="2D5B2630"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1CD4BE9B"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On reflection of all four elements an understanding of the insurance industry is likely to remain heavily focussed on pricing, the differentiation in the case of Admiral would lie in creating new Blue Ocean elements.</w:t>
      </w:r>
    </w:p>
    <w:p w14:paraId="28A0F882"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xml:space="preserve">In the article “The care of one” </w:t>
      </w:r>
      <w:proofErr w:type="spellStart"/>
      <w:r w:rsidRPr="00603A48">
        <w:rPr>
          <w:rFonts w:ascii="Arial" w:eastAsia="Times New Roman" w:hAnsi="Arial" w:cs="Arial"/>
          <w:color w:val="000000"/>
          <w:sz w:val="24"/>
          <w:szCs w:val="24"/>
          <w:bdr w:val="none" w:sz="0" w:space="0" w:color="auto" w:frame="1"/>
          <w:lang w:eastAsia="en-GB"/>
        </w:rPr>
        <w:t>Mckinsey</w:t>
      </w:r>
      <w:proofErr w:type="spellEnd"/>
      <w:r w:rsidRPr="00603A48">
        <w:rPr>
          <w:rFonts w:ascii="Arial" w:eastAsia="Times New Roman" w:hAnsi="Arial" w:cs="Arial"/>
          <w:color w:val="000000"/>
          <w:sz w:val="24"/>
          <w:szCs w:val="24"/>
          <w:bdr w:val="none" w:sz="0" w:space="0" w:color="auto" w:frame="1"/>
          <w:lang w:eastAsia="en-GB"/>
        </w:rPr>
        <w:t xml:space="preserve"> company discus how development of customer care could look by 2025 within contact centres, quoting “Personalization had become an integral part of exceptional customer experience-not just in e-commerce channels but in all customer interactions” (McKinsey &amp; Company, 2020). However, experience shows that retention statistics within Admiral are compromised in the digital areas. With the consensus being that agents have better opportunity to objection handling when a customer attempts to cancel a policy via telephone, this level of personalisation being difficult to articulate and replicate through text.</w:t>
      </w:r>
    </w:p>
    <w:p w14:paraId="426A4F8B"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Another factor to consider would be consistency in personalised training in each area, whilst all customer phone interaction is driven through UK and Canada, all digital interaction is driven through India. Training for each location is done locally in their own office locations resulting in a lack of standardisation in areas such as personal resilience and objection handling. There is potential that the inconsistency in retention statistics is not comparable due to training requirement as opposed to type of contact offering.</w:t>
      </w:r>
    </w:p>
    <w:p w14:paraId="037A69CE"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xml:space="preserve">In </w:t>
      </w:r>
      <w:proofErr w:type="spellStart"/>
      <w:r w:rsidRPr="00603A48">
        <w:rPr>
          <w:rFonts w:ascii="Arial" w:eastAsia="Times New Roman" w:hAnsi="Arial" w:cs="Arial"/>
          <w:color w:val="000000"/>
          <w:sz w:val="24"/>
          <w:szCs w:val="24"/>
          <w:bdr w:val="none" w:sz="0" w:space="0" w:color="auto" w:frame="1"/>
          <w:lang w:eastAsia="en-GB"/>
        </w:rPr>
        <w:t>a</w:t>
      </w:r>
      <w:proofErr w:type="spellEnd"/>
      <w:r w:rsidRPr="00603A48">
        <w:rPr>
          <w:rFonts w:ascii="Arial" w:eastAsia="Times New Roman" w:hAnsi="Arial" w:cs="Arial"/>
          <w:color w:val="000000"/>
          <w:sz w:val="24"/>
          <w:szCs w:val="24"/>
          <w:bdr w:val="none" w:sz="0" w:space="0" w:color="auto" w:frame="1"/>
          <w:lang w:eastAsia="en-GB"/>
        </w:rPr>
        <w:t xml:space="preserve"> article Managing e-mail and Webchat the author investigates the difficulties of managing webchat and e-mail traffic within the banking industry and says “To be successful, bank agents-like the retailer agents that have trailblazed before them-will need a combination of effective training, supervision, and telecommunications equipment” (Bielski, 2000). Of course, without the adequate understanding and training within these areas will likely result in lost sales and retention, if this theory proving correct it would explain the differentiation in performances in different Omnichannel offerings.</w:t>
      </w:r>
    </w:p>
    <w:p w14:paraId="0A39C34E"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lastRenderedPageBreak/>
        <w:t xml:space="preserve">Sustainability and longevity of Blue Oceans will depend on the company’s capabilities and infrastructure. Whilst aggregator websites will continue to create Red Ocean environments it is imperative to create Blue Oceans in order to differentiate. Michael Porters Theory of “Porters Five Forces” which in summary analysis its competitors in order to gain competitive advantage to defeat rival companies. The five forces are </w:t>
      </w:r>
      <w:proofErr w:type="spellStart"/>
      <w:r w:rsidRPr="00603A48">
        <w:rPr>
          <w:rFonts w:ascii="Arial" w:eastAsia="Times New Roman" w:hAnsi="Arial" w:cs="Arial"/>
          <w:color w:val="000000"/>
          <w:sz w:val="24"/>
          <w:szCs w:val="24"/>
          <w:bdr w:val="none" w:sz="0" w:space="0" w:color="auto" w:frame="1"/>
          <w:lang w:eastAsia="en-GB"/>
        </w:rPr>
        <w:t>mad</w:t>
      </w:r>
      <w:proofErr w:type="spellEnd"/>
      <w:r w:rsidRPr="00603A48">
        <w:rPr>
          <w:rFonts w:ascii="Arial" w:eastAsia="Times New Roman" w:hAnsi="Arial" w:cs="Arial"/>
          <w:color w:val="000000"/>
          <w:sz w:val="24"/>
          <w:szCs w:val="24"/>
          <w:bdr w:val="none" w:sz="0" w:space="0" w:color="auto" w:frame="1"/>
          <w:lang w:eastAsia="en-GB"/>
        </w:rPr>
        <w:t xml:space="preserve"> up of five forces known as</w:t>
      </w:r>
    </w:p>
    <w:p w14:paraId="6506350A" w14:textId="77777777" w:rsidR="00603A48" w:rsidRPr="00603A48" w:rsidRDefault="00603A48" w:rsidP="00603A48">
      <w:pPr>
        <w:numPr>
          <w:ilvl w:val="0"/>
          <w:numId w:val="20"/>
        </w:numPr>
        <w:shd w:val="clear" w:color="auto" w:fill="FFFFFF"/>
        <w:spacing w:after="0" w:line="235" w:lineRule="atLeast"/>
        <w:ind w:left="825"/>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Potential New entrants</w:t>
      </w:r>
    </w:p>
    <w:p w14:paraId="3A2DB931" w14:textId="77777777" w:rsidR="00603A48" w:rsidRPr="00603A48" w:rsidRDefault="00603A48" w:rsidP="00603A48">
      <w:pPr>
        <w:numPr>
          <w:ilvl w:val="0"/>
          <w:numId w:val="20"/>
        </w:numPr>
        <w:shd w:val="clear" w:color="auto" w:fill="FFFFFF"/>
        <w:spacing w:after="0" w:line="235" w:lineRule="atLeast"/>
        <w:ind w:left="825"/>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Immediate Industry Competitors</w:t>
      </w:r>
    </w:p>
    <w:p w14:paraId="0726709C" w14:textId="77777777" w:rsidR="00603A48" w:rsidRPr="00603A48" w:rsidRDefault="00603A48" w:rsidP="00603A48">
      <w:pPr>
        <w:numPr>
          <w:ilvl w:val="0"/>
          <w:numId w:val="20"/>
        </w:numPr>
        <w:shd w:val="clear" w:color="auto" w:fill="FFFFFF"/>
        <w:spacing w:after="0" w:line="235" w:lineRule="atLeast"/>
        <w:ind w:left="825"/>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Existing and New customers</w:t>
      </w:r>
    </w:p>
    <w:p w14:paraId="68BAC20C" w14:textId="77777777" w:rsidR="00603A48" w:rsidRPr="00603A48" w:rsidRDefault="00603A48" w:rsidP="00603A48">
      <w:pPr>
        <w:numPr>
          <w:ilvl w:val="0"/>
          <w:numId w:val="20"/>
        </w:numPr>
        <w:shd w:val="clear" w:color="auto" w:fill="FFFFFF"/>
        <w:spacing w:after="0" w:line="235" w:lineRule="atLeast"/>
        <w:ind w:left="825"/>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Substitutes for the company’s products.</w:t>
      </w:r>
    </w:p>
    <w:p w14:paraId="5FB33B19" w14:textId="77777777" w:rsidR="00603A48" w:rsidRPr="00603A48" w:rsidRDefault="00603A48" w:rsidP="00603A48">
      <w:pPr>
        <w:numPr>
          <w:ilvl w:val="0"/>
          <w:numId w:val="20"/>
        </w:numPr>
        <w:shd w:val="clear" w:color="auto" w:fill="FFFFFF"/>
        <w:spacing w:after="0" w:line="235" w:lineRule="atLeast"/>
        <w:ind w:left="825"/>
        <w:rPr>
          <w:rFonts w:ascii="Calibri" w:eastAsia="Times New Roman" w:hAnsi="Calibri" w:cs="Calibri"/>
          <w:color w:val="000000"/>
          <w:lang w:eastAsia="en-GB"/>
        </w:rPr>
      </w:pPr>
      <w:r w:rsidRPr="00603A48">
        <w:rPr>
          <w:rFonts w:ascii="Arial" w:eastAsia="Times New Roman" w:hAnsi="Arial" w:cs="Arial"/>
          <w:color w:val="000000"/>
          <w:sz w:val="24"/>
          <w:szCs w:val="24"/>
          <w:bdr w:val="none" w:sz="0" w:space="0" w:color="auto" w:frame="1"/>
          <w:lang w:eastAsia="en-GB"/>
        </w:rPr>
        <w:t>Supplier to the company</w:t>
      </w:r>
    </w:p>
    <w:p w14:paraId="79EF07C5"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Each force is then categorised into three categories of “Low”, “Medium” or “High” in reference to power and threat.</w:t>
      </w:r>
    </w:p>
    <w:p w14:paraId="6209FAAA"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tbl>
      <w:tblPr>
        <w:tblpPr w:leftFromText="45" w:rightFromText="45" w:vertAnchor="text"/>
        <w:tblW w:w="0" w:type="auto"/>
        <w:tblCellSpacing w:w="0" w:type="dxa"/>
        <w:shd w:val="clear" w:color="auto" w:fill="FFFFFF"/>
        <w:tblCellMar>
          <w:left w:w="0" w:type="dxa"/>
          <w:right w:w="0" w:type="dxa"/>
        </w:tblCellMar>
        <w:tblLook w:val="04A0" w:firstRow="1" w:lastRow="0" w:firstColumn="1" w:lastColumn="0" w:noHBand="0" w:noVBand="1"/>
      </w:tblPr>
      <w:tblGrid>
        <w:gridCol w:w="480"/>
        <w:gridCol w:w="2745"/>
        <w:gridCol w:w="2190"/>
        <w:gridCol w:w="2745"/>
      </w:tblGrid>
      <w:tr w:rsidR="00603A48" w:rsidRPr="00603A48" w14:paraId="020D0DFD" w14:textId="77777777" w:rsidTr="00603A48">
        <w:trPr>
          <w:trHeight w:val="210"/>
          <w:tblCellSpacing w:w="0" w:type="dxa"/>
        </w:trPr>
        <w:tc>
          <w:tcPr>
            <w:tcW w:w="480" w:type="dxa"/>
            <w:shd w:val="clear" w:color="auto" w:fill="FFFFFF"/>
            <w:vAlign w:val="center"/>
            <w:hideMark/>
          </w:tcPr>
          <w:p w14:paraId="33E22D64" w14:textId="77777777" w:rsidR="00603A48" w:rsidRPr="00603A48" w:rsidRDefault="00603A48" w:rsidP="00603A48">
            <w:pPr>
              <w:spacing w:after="0" w:line="240" w:lineRule="auto"/>
              <w:ind w:firstLine="0"/>
              <w:rPr>
                <w:rFonts w:ascii="Calibri" w:eastAsia="Times New Roman" w:hAnsi="Calibri" w:cs="Calibri"/>
                <w:color w:val="201F1E"/>
                <w:lang w:eastAsia="en-GB"/>
              </w:rPr>
            </w:pPr>
          </w:p>
        </w:tc>
        <w:tc>
          <w:tcPr>
            <w:tcW w:w="2745" w:type="dxa"/>
            <w:shd w:val="clear" w:color="auto" w:fill="FFFFFF"/>
            <w:vAlign w:val="center"/>
            <w:hideMark/>
          </w:tcPr>
          <w:p w14:paraId="06F422CF" w14:textId="77777777" w:rsidR="00603A48" w:rsidRPr="00603A48" w:rsidRDefault="00603A48" w:rsidP="00603A48">
            <w:pPr>
              <w:spacing w:after="0" w:line="240" w:lineRule="auto"/>
              <w:ind w:firstLine="0"/>
              <w:rPr>
                <w:rFonts w:ascii="Times New Roman" w:eastAsia="Times New Roman" w:hAnsi="Times New Roman" w:cs="Times New Roman"/>
                <w:sz w:val="20"/>
                <w:szCs w:val="20"/>
                <w:lang w:eastAsia="en-GB"/>
              </w:rPr>
            </w:pPr>
          </w:p>
        </w:tc>
        <w:tc>
          <w:tcPr>
            <w:tcW w:w="2190" w:type="dxa"/>
            <w:shd w:val="clear" w:color="auto" w:fill="FFFFFF"/>
            <w:vAlign w:val="center"/>
            <w:hideMark/>
          </w:tcPr>
          <w:p w14:paraId="5EE80BA1" w14:textId="77777777" w:rsidR="00603A48" w:rsidRPr="00603A48" w:rsidRDefault="00603A48" w:rsidP="00603A48">
            <w:pPr>
              <w:spacing w:after="0" w:line="240" w:lineRule="auto"/>
              <w:ind w:firstLine="0"/>
              <w:rPr>
                <w:rFonts w:ascii="Times New Roman" w:eastAsia="Times New Roman" w:hAnsi="Times New Roman" w:cs="Times New Roman"/>
                <w:sz w:val="20"/>
                <w:szCs w:val="20"/>
                <w:lang w:eastAsia="en-GB"/>
              </w:rPr>
            </w:pPr>
          </w:p>
        </w:tc>
        <w:tc>
          <w:tcPr>
            <w:tcW w:w="2745" w:type="dxa"/>
            <w:shd w:val="clear" w:color="auto" w:fill="FFFFFF"/>
            <w:vAlign w:val="center"/>
            <w:hideMark/>
          </w:tcPr>
          <w:p w14:paraId="071314AE" w14:textId="77777777" w:rsidR="00603A48" w:rsidRPr="00603A48" w:rsidRDefault="00603A48" w:rsidP="00603A48">
            <w:pPr>
              <w:spacing w:after="0" w:line="240" w:lineRule="auto"/>
              <w:ind w:firstLine="0"/>
              <w:rPr>
                <w:rFonts w:ascii="Times New Roman" w:eastAsia="Times New Roman" w:hAnsi="Times New Roman" w:cs="Times New Roman"/>
                <w:sz w:val="20"/>
                <w:szCs w:val="20"/>
                <w:lang w:eastAsia="en-GB"/>
              </w:rPr>
            </w:pPr>
          </w:p>
        </w:tc>
      </w:tr>
      <w:tr w:rsidR="00603A48" w:rsidRPr="00603A48" w14:paraId="7AEF7620" w14:textId="77777777" w:rsidTr="00603A48">
        <w:trPr>
          <w:trHeight w:val="660"/>
          <w:tblCellSpacing w:w="0" w:type="dxa"/>
        </w:trPr>
        <w:tc>
          <w:tcPr>
            <w:tcW w:w="0" w:type="auto"/>
            <w:shd w:val="clear" w:color="auto" w:fill="FFFFFF"/>
            <w:vAlign w:val="center"/>
            <w:hideMark/>
          </w:tcPr>
          <w:p w14:paraId="49DE4DEB" w14:textId="77777777" w:rsidR="00603A48" w:rsidRPr="00603A48" w:rsidRDefault="00603A48" w:rsidP="00603A48">
            <w:pPr>
              <w:spacing w:after="0" w:line="240" w:lineRule="auto"/>
              <w:ind w:firstLine="0"/>
              <w:rPr>
                <w:rFonts w:ascii="Times New Roman" w:eastAsia="Times New Roman" w:hAnsi="Times New Roman" w:cs="Times New Roman"/>
                <w:sz w:val="20"/>
                <w:szCs w:val="20"/>
                <w:lang w:eastAsia="en-GB"/>
              </w:rPr>
            </w:pPr>
          </w:p>
        </w:tc>
        <w:tc>
          <w:tcPr>
            <w:tcW w:w="0" w:type="auto"/>
            <w:shd w:val="clear" w:color="auto" w:fill="FFFFFF"/>
            <w:hideMark/>
          </w:tcPr>
          <w:p w14:paraId="70601440" w14:textId="77777777" w:rsidR="00603A48" w:rsidRPr="00603A48" w:rsidRDefault="00603A48" w:rsidP="00603A48">
            <w:pPr>
              <w:spacing w:after="0" w:line="240" w:lineRule="auto"/>
              <w:ind w:firstLine="0"/>
              <w:rPr>
                <w:rFonts w:ascii="Segoe UI" w:eastAsia="Times New Roman" w:hAnsi="Segoe UI" w:cs="Segoe UI"/>
                <w:color w:val="201F1E"/>
                <w:sz w:val="23"/>
                <w:szCs w:val="23"/>
                <w:lang w:eastAsia="en-GB"/>
              </w:rPr>
            </w:pPr>
          </w:p>
        </w:tc>
        <w:tc>
          <w:tcPr>
            <w:tcW w:w="0" w:type="auto"/>
            <w:shd w:val="clear" w:color="auto" w:fill="FFFFFF"/>
            <w:vAlign w:val="center"/>
            <w:hideMark/>
          </w:tcPr>
          <w:p w14:paraId="30F5D0F7" w14:textId="77777777" w:rsidR="00603A48" w:rsidRPr="00603A48" w:rsidRDefault="00603A48" w:rsidP="00603A48">
            <w:pPr>
              <w:spacing w:after="0" w:line="240" w:lineRule="auto"/>
              <w:ind w:firstLine="0"/>
              <w:rPr>
                <w:rFonts w:ascii="Segoe UI" w:eastAsia="Times New Roman" w:hAnsi="Segoe UI" w:cs="Segoe UI"/>
                <w:color w:val="201F1E"/>
                <w:sz w:val="23"/>
                <w:szCs w:val="23"/>
                <w:lang w:eastAsia="en-GB"/>
              </w:rPr>
            </w:pPr>
          </w:p>
        </w:tc>
        <w:tc>
          <w:tcPr>
            <w:tcW w:w="0" w:type="auto"/>
            <w:vMerge w:val="restart"/>
            <w:shd w:val="clear" w:color="auto" w:fill="FFFFFF"/>
            <w:hideMark/>
          </w:tcPr>
          <w:p w14:paraId="615E54FE" w14:textId="77777777" w:rsidR="00603A48" w:rsidRPr="00603A48" w:rsidRDefault="00603A48" w:rsidP="00603A48">
            <w:pPr>
              <w:spacing w:after="0" w:line="240" w:lineRule="auto"/>
              <w:ind w:firstLine="0"/>
              <w:rPr>
                <w:rFonts w:ascii="Segoe UI" w:eastAsia="Times New Roman" w:hAnsi="Segoe UI" w:cs="Segoe UI"/>
                <w:color w:val="201F1E"/>
                <w:sz w:val="23"/>
                <w:szCs w:val="23"/>
                <w:lang w:eastAsia="en-GB"/>
              </w:rPr>
            </w:pPr>
          </w:p>
        </w:tc>
      </w:tr>
      <w:tr w:rsidR="00603A48" w:rsidRPr="00603A48" w14:paraId="7CA2790A" w14:textId="77777777" w:rsidTr="00603A48">
        <w:trPr>
          <w:trHeight w:val="180"/>
          <w:tblCellSpacing w:w="0" w:type="dxa"/>
        </w:trPr>
        <w:tc>
          <w:tcPr>
            <w:tcW w:w="0" w:type="auto"/>
            <w:shd w:val="clear" w:color="auto" w:fill="FFFFFF"/>
            <w:vAlign w:val="center"/>
            <w:hideMark/>
          </w:tcPr>
          <w:p w14:paraId="4F93B25E" w14:textId="77777777" w:rsidR="00603A48" w:rsidRPr="00603A48" w:rsidRDefault="00603A48" w:rsidP="00603A48">
            <w:pPr>
              <w:spacing w:after="0" w:line="240" w:lineRule="auto"/>
              <w:ind w:firstLine="0"/>
              <w:rPr>
                <w:rFonts w:ascii="Segoe UI" w:eastAsia="Times New Roman" w:hAnsi="Segoe UI" w:cs="Segoe UI"/>
                <w:color w:val="201F1E"/>
                <w:sz w:val="23"/>
                <w:szCs w:val="23"/>
                <w:lang w:eastAsia="en-GB"/>
              </w:rPr>
            </w:pPr>
          </w:p>
        </w:tc>
        <w:tc>
          <w:tcPr>
            <w:tcW w:w="0" w:type="auto"/>
            <w:shd w:val="clear" w:color="auto" w:fill="FFFFFF"/>
            <w:vAlign w:val="center"/>
            <w:hideMark/>
          </w:tcPr>
          <w:p w14:paraId="702EAD04" w14:textId="77777777" w:rsidR="00603A48" w:rsidRPr="00603A48" w:rsidRDefault="00603A48" w:rsidP="00603A48">
            <w:pPr>
              <w:spacing w:after="0" w:line="240" w:lineRule="auto"/>
              <w:ind w:firstLine="0"/>
              <w:rPr>
                <w:rFonts w:ascii="Times New Roman" w:eastAsia="Times New Roman" w:hAnsi="Times New Roman" w:cs="Times New Roman"/>
                <w:sz w:val="20"/>
                <w:szCs w:val="20"/>
                <w:lang w:eastAsia="en-GB"/>
              </w:rPr>
            </w:pPr>
          </w:p>
        </w:tc>
        <w:tc>
          <w:tcPr>
            <w:tcW w:w="0" w:type="auto"/>
            <w:shd w:val="clear" w:color="auto" w:fill="FFFFFF"/>
            <w:vAlign w:val="center"/>
            <w:hideMark/>
          </w:tcPr>
          <w:p w14:paraId="49B06FBC" w14:textId="77777777" w:rsidR="00603A48" w:rsidRPr="00603A48" w:rsidRDefault="00603A48" w:rsidP="00603A48">
            <w:pPr>
              <w:spacing w:after="0" w:line="240" w:lineRule="auto"/>
              <w:ind w:firstLine="0"/>
              <w:rPr>
                <w:rFonts w:ascii="Times New Roman" w:eastAsia="Times New Roman" w:hAnsi="Times New Roman" w:cs="Times New Roman"/>
                <w:sz w:val="20"/>
                <w:szCs w:val="20"/>
                <w:lang w:eastAsia="en-GB"/>
              </w:rPr>
            </w:pPr>
          </w:p>
        </w:tc>
        <w:tc>
          <w:tcPr>
            <w:tcW w:w="0" w:type="auto"/>
            <w:vMerge/>
            <w:shd w:val="clear" w:color="auto" w:fill="FFFFFF"/>
            <w:vAlign w:val="center"/>
            <w:hideMark/>
          </w:tcPr>
          <w:p w14:paraId="10BB4DC0" w14:textId="77777777" w:rsidR="00603A48" w:rsidRPr="00603A48" w:rsidRDefault="00603A48" w:rsidP="00603A48">
            <w:pPr>
              <w:spacing w:after="0" w:line="240" w:lineRule="auto"/>
              <w:ind w:firstLine="0"/>
              <w:rPr>
                <w:rFonts w:ascii="Segoe UI" w:eastAsia="Times New Roman" w:hAnsi="Segoe UI" w:cs="Segoe UI"/>
                <w:color w:val="201F1E"/>
                <w:sz w:val="23"/>
                <w:szCs w:val="23"/>
                <w:lang w:eastAsia="en-GB"/>
              </w:rPr>
            </w:pPr>
          </w:p>
        </w:tc>
      </w:tr>
    </w:tbl>
    <w:p w14:paraId="000A80FA" w14:textId="77777777" w:rsidR="00603A48" w:rsidRPr="00603A48" w:rsidRDefault="00603A48" w:rsidP="00603A48">
      <w:pPr>
        <w:spacing w:after="0" w:line="240" w:lineRule="auto"/>
        <w:ind w:firstLine="0"/>
        <w:rPr>
          <w:rFonts w:ascii="Times New Roman" w:eastAsia="Times New Roman" w:hAnsi="Times New Roman" w:cs="Times New Roman"/>
          <w:sz w:val="24"/>
          <w:szCs w:val="24"/>
          <w:lang w:eastAsia="en-GB"/>
        </w:rPr>
      </w:pPr>
      <w:r w:rsidRPr="00603A48">
        <w:rPr>
          <w:rFonts w:ascii="Arial" w:eastAsia="Times New Roman" w:hAnsi="Arial" w:cs="Arial"/>
          <w:color w:val="000000"/>
          <w:sz w:val="24"/>
          <w:szCs w:val="24"/>
          <w:bdr w:val="none" w:sz="0" w:space="0" w:color="auto" w:frame="1"/>
          <w:shd w:val="clear" w:color="auto" w:fill="FFFFFF"/>
          <w:lang w:eastAsia="en-GB"/>
        </w:rPr>
        <w:t> </w:t>
      </w:r>
    </w:p>
    <w:p w14:paraId="2E02B28A" w14:textId="77777777" w:rsidR="00603A48" w:rsidRPr="00603A48" w:rsidRDefault="00603A48" w:rsidP="00603A48">
      <w:pPr>
        <w:spacing w:after="0" w:line="240" w:lineRule="auto"/>
        <w:ind w:firstLine="0"/>
        <w:rPr>
          <w:rFonts w:ascii="Times New Roman" w:eastAsia="Times New Roman" w:hAnsi="Times New Roman" w:cs="Times New Roman"/>
          <w:sz w:val="24"/>
          <w:szCs w:val="24"/>
          <w:lang w:eastAsia="en-GB"/>
        </w:rPr>
      </w:pPr>
      <w:r w:rsidRPr="00603A48">
        <w:rPr>
          <w:rFonts w:ascii="Segoe UI" w:eastAsia="Times New Roman" w:hAnsi="Segoe UI" w:cs="Segoe UI"/>
          <w:color w:val="201F1E"/>
          <w:sz w:val="23"/>
          <w:szCs w:val="23"/>
          <w:lang w:eastAsia="en-GB"/>
        </w:rPr>
        <w:br w:type="textWrapping" w:clear="all"/>
      </w:r>
    </w:p>
    <w:p w14:paraId="3888290F" w14:textId="77777777" w:rsidR="00603A48" w:rsidRPr="00603A48" w:rsidRDefault="00603A48" w:rsidP="00603A48">
      <w:pPr>
        <w:shd w:val="clear" w:color="auto" w:fill="FFFFFF"/>
        <w:spacing w:after="0" w:line="240" w:lineRule="auto"/>
        <w:ind w:firstLine="0"/>
        <w:textAlignment w:val="baseline"/>
        <w:rPr>
          <w:rFonts w:ascii="Segoe UI" w:eastAsia="Times New Roman" w:hAnsi="Segoe UI" w:cs="Segoe UI"/>
          <w:color w:val="201F1E"/>
          <w:sz w:val="23"/>
          <w:szCs w:val="23"/>
          <w:lang w:eastAsia="en-GB"/>
        </w:rPr>
      </w:pPr>
      <w:r w:rsidRPr="00603A48">
        <w:rPr>
          <w:rFonts w:ascii="controlIcons" w:eastAsia="Times New Roman" w:hAnsi="controlIcons" w:cs="Segoe UI"/>
          <w:color w:val="201F1E"/>
          <w:sz w:val="24"/>
          <w:szCs w:val="24"/>
          <w:bdr w:val="none" w:sz="0" w:space="0" w:color="auto" w:frame="1"/>
          <w:lang w:eastAsia="en-GB"/>
        </w:rPr>
        <w:t></w:t>
      </w:r>
    </w:p>
    <w:tbl>
      <w:tblPr>
        <w:tblpPr w:leftFromText="45" w:rightFromText="45" w:vertAnchor="text"/>
        <w:tblW w:w="0" w:type="auto"/>
        <w:tblCellSpacing w:w="0" w:type="dxa"/>
        <w:tblCellMar>
          <w:left w:w="0" w:type="dxa"/>
          <w:right w:w="0" w:type="dxa"/>
        </w:tblCellMar>
        <w:tblLook w:val="04A0" w:firstRow="1" w:lastRow="0" w:firstColumn="1" w:lastColumn="0" w:noHBand="0" w:noVBand="1"/>
      </w:tblPr>
      <w:tblGrid>
        <w:gridCol w:w="6"/>
        <w:gridCol w:w="3108"/>
        <w:gridCol w:w="251"/>
        <w:gridCol w:w="1715"/>
        <w:gridCol w:w="1096"/>
        <w:gridCol w:w="2850"/>
      </w:tblGrid>
      <w:tr w:rsidR="0094179B" w:rsidRPr="00603A48" w14:paraId="7E7F5817" w14:textId="77777777" w:rsidTr="00603A48">
        <w:trPr>
          <w:trHeight w:val="260"/>
          <w:tblCellSpacing w:w="0" w:type="dxa"/>
        </w:trPr>
        <w:tc>
          <w:tcPr>
            <w:tcW w:w="6" w:type="dxa"/>
            <w:vAlign w:val="center"/>
            <w:hideMark/>
          </w:tcPr>
          <w:p w14:paraId="5A9BEC28" w14:textId="77777777" w:rsidR="00603A48" w:rsidRPr="00603A48" w:rsidRDefault="00603A48" w:rsidP="00603A48">
            <w:pPr>
              <w:shd w:val="clear" w:color="auto" w:fill="FFFFFF"/>
              <w:spacing w:after="0" w:line="240" w:lineRule="auto"/>
              <w:ind w:firstLine="0"/>
              <w:textAlignment w:val="baseline"/>
              <w:rPr>
                <w:rFonts w:ascii="Segoe UI" w:eastAsia="Times New Roman" w:hAnsi="Segoe UI" w:cs="Segoe UI"/>
                <w:color w:val="201F1E"/>
                <w:sz w:val="23"/>
                <w:szCs w:val="23"/>
                <w:lang w:eastAsia="en-GB"/>
              </w:rPr>
            </w:pPr>
          </w:p>
        </w:tc>
        <w:tc>
          <w:tcPr>
            <w:tcW w:w="3915" w:type="dxa"/>
            <w:vAlign w:val="center"/>
            <w:hideMark/>
          </w:tcPr>
          <w:p w14:paraId="2ABF8DDA" w14:textId="77777777" w:rsidR="00603A48" w:rsidRPr="00603A48" w:rsidRDefault="00603A48" w:rsidP="00603A48">
            <w:pPr>
              <w:spacing w:after="0" w:line="240" w:lineRule="auto"/>
              <w:ind w:firstLine="0"/>
              <w:rPr>
                <w:rFonts w:ascii="Times New Roman" w:eastAsia="Times New Roman" w:hAnsi="Times New Roman" w:cs="Times New Roman"/>
                <w:sz w:val="20"/>
                <w:szCs w:val="20"/>
                <w:lang w:eastAsia="en-GB"/>
              </w:rPr>
            </w:pPr>
          </w:p>
        </w:tc>
        <w:tc>
          <w:tcPr>
            <w:tcW w:w="315" w:type="dxa"/>
            <w:vAlign w:val="center"/>
            <w:hideMark/>
          </w:tcPr>
          <w:p w14:paraId="11B1BD70" w14:textId="77777777" w:rsidR="00603A48" w:rsidRPr="00603A48" w:rsidRDefault="00603A48" w:rsidP="00603A48">
            <w:pPr>
              <w:spacing w:after="0" w:line="240" w:lineRule="auto"/>
              <w:ind w:firstLine="0"/>
              <w:rPr>
                <w:rFonts w:ascii="Times New Roman" w:eastAsia="Times New Roman" w:hAnsi="Times New Roman" w:cs="Times New Roman"/>
                <w:sz w:val="20"/>
                <w:szCs w:val="20"/>
                <w:lang w:eastAsia="en-GB"/>
              </w:rPr>
            </w:pPr>
          </w:p>
        </w:tc>
        <w:tc>
          <w:tcPr>
            <w:tcW w:w="2160" w:type="dxa"/>
            <w:vAlign w:val="center"/>
            <w:hideMark/>
          </w:tcPr>
          <w:p w14:paraId="6ABD31F9" w14:textId="77777777" w:rsidR="00603A48" w:rsidRPr="00603A48" w:rsidRDefault="00603A48" w:rsidP="00603A48">
            <w:pPr>
              <w:spacing w:after="0" w:line="240" w:lineRule="auto"/>
              <w:ind w:firstLine="0"/>
              <w:rPr>
                <w:rFonts w:ascii="Times New Roman" w:eastAsia="Times New Roman" w:hAnsi="Times New Roman" w:cs="Times New Roman"/>
                <w:sz w:val="20"/>
                <w:szCs w:val="20"/>
                <w:lang w:eastAsia="en-GB"/>
              </w:rPr>
            </w:pPr>
          </w:p>
        </w:tc>
        <w:tc>
          <w:tcPr>
            <w:tcW w:w="1380" w:type="dxa"/>
            <w:vAlign w:val="center"/>
            <w:hideMark/>
          </w:tcPr>
          <w:p w14:paraId="773317D0" w14:textId="77777777" w:rsidR="00603A48" w:rsidRPr="00603A48" w:rsidRDefault="00603A48" w:rsidP="00603A48">
            <w:pPr>
              <w:spacing w:after="0" w:line="240" w:lineRule="auto"/>
              <w:ind w:firstLine="0"/>
              <w:rPr>
                <w:rFonts w:ascii="Times New Roman" w:eastAsia="Times New Roman" w:hAnsi="Times New Roman" w:cs="Times New Roman"/>
                <w:sz w:val="20"/>
                <w:szCs w:val="20"/>
                <w:lang w:eastAsia="en-GB"/>
              </w:rPr>
            </w:pPr>
          </w:p>
        </w:tc>
        <w:tc>
          <w:tcPr>
            <w:tcW w:w="2850" w:type="dxa"/>
            <w:vAlign w:val="center"/>
            <w:hideMark/>
          </w:tcPr>
          <w:p w14:paraId="7E257826" w14:textId="77777777" w:rsidR="00603A48" w:rsidRPr="00603A48" w:rsidRDefault="00603A48" w:rsidP="00603A48">
            <w:pPr>
              <w:spacing w:after="0" w:line="240" w:lineRule="auto"/>
              <w:ind w:firstLine="0"/>
              <w:rPr>
                <w:rFonts w:ascii="Times New Roman" w:eastAsia="Times New Roman" w:hAnsi="Times New Roman" w:cs="Times New Roman"/>
                <w:sz w:val="20"/>
                <w:szCs w:val="20"/>
                <w:lang w:eastAsia="en-GB"/>
              </w:rPr>
            </w:pPr>
          </w:p>
        </w:tc>
      </w:tr>
      <w:tr w:rsidR="0094179B" w:rsidRPr="00603A48" w14:paraId="3ED6B58B" w14:textId="77777777" w:rsidTr="00603A48">
        <w:trPr>
          <w:trHeight w:val="20"/>
          <w:tblCellSpacing w:w="0" w:type="dxa"/>
        </w:trPr>
        <w:tc>
          <w:tcPr>
            <w:tcW w:w="0" w:type="auto"/>
            <w:vAlign w:val="center"/>
            <w:hideMark/>
          </w:tcPr>
          <w:p w14:paraId="76636828" w14:textId="77777777" w:rsidR="00603A48" w:rsidRPr="00603A48" w:rsidRDefault="00603A48" w:rsidP="00603A48">
            <w:pPr>
              <w:spacing w:after="0" w:line="240" w:lineRule="auto"/>
              <w:ind w:firstLine="0"/>
              <w:rPr>
                <w:rFonts w:ascii="Times New Roman" w:eastAsia="Times New Roman" w:hAnsi="Times New Roman" w:cs="Times New Roman"/>
                <w:sz w:val="20"/>
                <w:szCs w:val="20"/>
                <w:lang w:eastAsia="en-GB"/>
              </w:rPr>
            </w:pPr>
          </w:p>
        </w:tc>
        <w:tc>
          <w:tcPr>
            <w:tcW w:w="0" w:type="auto"/>
            <w:vMerge w:val="restart"/>
            <w:hideMark/>
          </w:tcPr>
          <w:p w14:paraId="5E9FC5D5" w14:textId="77777777" w:rsidR="00603A48" w:rsidRPr="00603A48" w:rsidRDefault="0094179B" w:rsidP="00603A48">
            <w:pPr>
              <w:spacing w:after="0" w:line="240" w:lineRule="auto"/>
              <w:ind w:firstLine="0"/>
              <w:rPr>
                <w:rFonts w:ascii="Times New Roman" w:eastAsia="Times New Roman" w:hAnsi="Times New Roman" w:cs="Times New Roman"/>
                <w:sz w:val="24"/>
                <w:szCs w:val="24"/>
                <w:lang w:eastAsia="en-GB"/>
              </w:rPr>
            </w:pPr>
            <w:r w:rsidRPr="00603A48">
              <w:rPr>
                <w:noProof/>
              </w:rPr>
              <w:drawing>
                <wp:anchor distT="0" distB="0" distL="114300" distR="114300" simplePos="0" relativeHeight="251662336" behindDoc="0" locked="0" layoutInCell="1" allowOverlap="1" wp14:anchorId="0294C36B" wp14:editId="2019917A">
                  <wp:simplePos x="0" y="0"/>
                  <wp:positionH relativeFrom="column">
                    <wp:posOffset>580390</wp:posOffset>
                  </wp:positionH>
                  <wp:positionV relativeFrom="paragraph">
                    <wp:posOffset>-572135</wp:posOffset>
                  </wp:positionV>
                  <wp:extent cx="1746250" cy="628650"/>
                  <wp:effectExtent l="0" t="0" r="635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462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0" w:type="auto"/>
            <w:vAlign w:val="center"/>
            <w:hideMark/>
          </w:tcPr>
          <w:p w14:paraId="32756D99" w14:textId="77777777" w:rsidR="00603A48" w:rsidRPr="00603A48" w:rsidRDefault="00603A48" w:rsidP="00603A48">
            <w:pPr>
              <w:spacing w:after="0" w:line="240" w:lineRule="auto"/>
              <w:ind w:firstLine="0"/>
              <w:rPr>
                <w:rFonts w:ascii="Times New Roman" w:eastAsia="Times New Roman" w:hAnsi="Times New Roman" w:cs="Times New Roman"/>
                <w:sz w:val="20"/>
                <w:szCs w:val="20"/>
                <w:lang w:eastAsia="en-GB"/>
              </w:rPr>
            </w:pPr>
          </w:p>
        </w:tc>
        <w:tc>
          <w:tcPr>
            <w:tcW w:w="0" w:type="auto"/>
            <w:vAlign w:val="center"/>
            <w:hideMark/>
          </w:tcPr>
          <w:p w14:paraId="5DFA4BAA" w14:textId="77777777" w:rsidR="00603A48" w:rsidRPr="00603A48" w:rsidRDefault="00603A48" w:rsidP="00603A48">
            <w:pPr>
              <w:spacing w:after="0" w:line="240" w:lineRule="auto"/>
              <w:ind w:firstLine="0"/>
              <w:rPr>
                <w:rFonts w:ascii="Times New Roman" w:eastAsia="Times New Roman" w:hAnsi="Times New Roman" w:cs="Times New Roman"/>
                <w:sz w:val="20"/>
                <w:szCs w:val="20"/>
                <w:lang w:eastAsia="en-GB"/>
              </w:rPr>
            </w:pPr>
          </w:p>
        </w:tc>
        <w:tc>
          <w:tcPr>
            <w:tcW w:w="0" w:type="auto"/>
            <w:vAlign w:val="center"/>
            <w:hideMark/>
          </w:tcPr>
          <w:p w14:paraId="6635A4BA" w14:textId="77777777" w:rsidR="00603A48" w:rsidRPr="00603A48" w:rsidRDefault="00603A48" w:rsidP="00603A48">
            <w:pPr>
              <w:spacing w:after="0" w:line="240" w:lineRule="auto"/>
              <w:ind w:firstLine="0"/>
              <w:rPr>
                <w:rFonts w:ascii="Times New Roman" w:eastAsia="Times New Roman" w:hAnsi="Times New Roman" w:cs="Times New Roman"/>
                <w:sz w:val="20"/>
                <w:szCs w:val="20"/>
                <w:lang w:eastAsia="en-GB"/>
              </w:rPr>
            </w:pPr>
          </w:p>
        </w:tc>
        <w:tc>
          <w:tcPr>
            <w:tcW w:w="0" w:type="auto"/>
            <w:vAlign w:val="center"/>
            <w:hideMark/>
          </w:tcPr>
          <w:p w14:paraId="32FD69F5" w14:textId="77777777" w:rsidR="00603A48" w:rsidRPr="00603A48" w:rsidRDefault="00603A48" w:rsidP="00603A48">
            <w:pPr>
              <w:spacing w:after="0" w:line="240" w:lineRule="auto"/>
              <w:ind w:firstLine="0"/>
              <w:rPr>
                <w:rFonts w:ascii="Times New Roman" w:eastAsia="Times New Roman" w:hAnsi="Times New Roman" w:cs="Times New Roman"/>
                <w:sz w:val="20"/>
                <w:szCs w:val="20"/>
                <w:lang w:eastAsia="en-GB"/>
              </w:rPr>
            </w:pPr>
          </w:p>
        </w:tc>
      </w:tr>
      <w:tr w:rsidR="0094179B" w:rsidRPr="00603A48" w14:paraId="1B6C0C6F" w14:textId="77777777" w:rsidTr="00603A48">
        <w:trPr>
          <w:trHeight w:val="490"/>
          <w:tblCellSpacing w:w="0" w:type="dxa"/>
        </w:trPr>
        <w:tc>
          <w:tcPr>
            <w:tcW w:w="0" w:type="auto"/>
            <w:vAlign w:val="center"/>
            <w:hideMark/>
          </w:tcPr>
          <w:p w14:paraId="4DFF71A8" w14:textId="77777777" w:rsidR="00603A48" w:rsidRPr="00603A48" w:rsidRDefault="00603A48" w:rsidP="00603A48">
            <w:pPr>
              <w:spacing w:after="0" w:line="240" w:lineRule="auto"/>
              <w:ind w:firstLine="0"/>
              <w:rPr>
                <w:rFonts w:ascii="Times New Roman" w:eastAsia="Times New Roman" w:hAnsi="Times New Roman" w:cs="Times New Roman"/>
                <w:sz w:val="24"/>
                <w:szCs w:val="24"/>
                <w:lang w:eastAsia="en-GB"/>
              </w:rPr>
            </w:pPr>
          </w:p>
        </w:tc>
        <w:tc>
          <w:tcPr>
            <w:tcW w:w="0" w:type="auto"/>
            <w:vMerge/>
            <w:vAlign w:val="center"/>
            <w:hideMark/>
          </w:tcPr>
          <w:p w14:paraId="5BB823E7" w14:textId="77777777" w:rsidR="00603A48" w:rsidRPr="00603A48" w:rsidRDefault="00603A48" w:rsidP="00603A48">
            <w:pPr>
              <w:spacing w:after="0" w:line="240" w:lineRule="auto"/>
              <w:ind w:firstLine="0"/>
              <w:rPr>
                <w:rFonts w:ascii="Times New Roman" w:eastAsia="Times New Roman" w:hAnsi="Times New Roman" w:cs="Times New Roman"/>
                <w:sz w:val="24"/>
                <w:szCs w:val="24"/>
                <w:lang w:eastAsia="en-GB"/>
              </w:rPr>
            </w:pPr>
          </w:p>
        </w:tc>
        <w:tc>
          <w:tcPr>
            <w:tcW w:w="0" w:type="auto"/>
            <w:vAlign w:val="center"/>
            <w:hideMark/>
          </w:tcPr>
          <w:p w14:paraId="42464802" w14:textId="77777777" w:rsidR="00603A48" w:rsidRPr="00603A48" w:rsidRDefault="0094179B" w:rsidP="00603A48">
            <w:pPr>
              <w:spacing w:after="0" w:line="240" w:lineRule="auto"/>
              <w:ind w:firstLine="0"/>
              <w:rPr>
                <w:rFonts w:ascii="Times New Roman" w:eastAsia="Times New Roman" w:hAnsi="Times New Roman" w:cs="Times New Roman"/>
                <w:sz w:val="20"/>
                <w:szCs w:val="20"/>
                <w:lang w:eastAsia="en-GB"/>
              </w:rPr>
            </w:pPr>
            <w:r>
              <w:rPr>
                <w:rFonts w:ascii="Times New Roman" w:eastAsia="Times New Roman" w:hAnsi="Times New Roman" w:cs="Times New Roman"/>
                <w:noProof/>
                <w:sz w:val="20"/>
                <w:szCs w:val="20"/>
                <w:lang w:eastAsia="en-GB"/>
              </w:rPr>
              <mc:AlternateContent>
                <mc:Choice Requires="wps">
                  <w:drawing>
                    <wp:anchor distT="0" distB="0" distL="114300" distR="114300" simplePos="0" relativeHeight="251665408" behindDoc="0" locked="0" layoutInCell="1" allowOverlap="1" wp14:anchorId="0FEEB23E" wp14:editId="5338B27D">
                      <wp:simplePos x="0" y="0"/>
                      <wp:positionH relativeFrom="column">
                        <wp:posOffset>130810</wp:posOffset>
                      </wp:positionH>
                      <wp:positionV relativeFrom="paragraph">
                        <wp:posOffset>24765</wp:posOffset>
                      </wp:positionV>
                      <wp:extent cx="133350" cy="304800"/>
                      <wp:effectExtent l="0" t="0" r="19050" b="19050"/>
                      <wp:wrapNone/>
                      <wp:docPr id="16" name="Straight Connector 16"/>
                      <wp:cNvGraphicFramePr/>
                      <a:graphic xmlns:a="http://schemas.openxmlformats.org/drawingml/2006/main">
                        <a:graphicData uri="http://schemas.microsoft.com/office/word/2010/wordprocessingShape">
                          <wps:wsp>
                            <wps:cNvCnPr/>
                            <wps:spPr>
                              <a:xfrm>
                                <a:off x="0" y="0"/>
                                <a:ext cx="133350" cy="3048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12F0B7" id="Straight Connector 16"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0.3pt,1.95pt" to="20.8pt,2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" strokecolor="#4472c4 [3204]" strokeweight=".5pt">
                      <v:stroke joinstyle="miter"/>
                    </v:line>
                  </w:pict>
                </mc:Fallback>
              </mc:AlternateContent>
            </w:r>
          </w:p>
        </w:tc>
        <w:tc>
          <w:tcPr>
            <w:tcW w:w="0" w:type="auto"/>
            <w:vMerge w:val="restart"/>
            <w:hideMark/>
          </w:tcPr>
          <w:p w14:paraId="1D454E91" w14:textId="77777777" w:rsidR="00603A48" w:rsidRPr="00603A48" w:rsidRDefault="00603A48" w:rsidP="00603A48">
            <w:pPr>
              <w:spacing w:after="0" w:line="240" w:lineRule="auto"/>
              <w:ind w:firstLine="0"/>
              <w:rPr>
                <w:rFonts w:ascii="Times New Roman" w:eastAsia="Times New Roman" w:hAnsi="Times New Roman" w:cs="Times New Roman"/>
                <w:sz w:val="24"/>
                <w:szCs w:val="24"/>
                <w:lang w:eastAsia="en-GB"/>
              </w:rPr>
            </w:pPr>
          </w:p>
        </w:tc>
        <w:tc>
          <w:tcPr>
            <w:tcW w:w="0" w:type="auto"/>
            <w:vAlign w:val="center"/>
            <w:hideMark/>
          </w:tcPr>
          <w:p w14:paraId="06E3E25A" w14:textId="77777777" w:rsidR="00603A48" w:rsidRPr="00603A48" w:rsidRDefault="0094179B" w:rsidP="00603A48">
            <w:pPr>
              <w:spacing w:after="0" w:line="240" w:lineRule="auto"/>
              <w:ind w:firstLine="0"/>
              <w:rPr>
                <w:rFonts w:ascii="Times New Roman" w:eastAsia="Times New Roman" w:hAnsi="Times New Roman" w:cs="Times New Roman"/>
                <w:sz w:val="20"/>
                <w:szCs w:val="20"/>
                <w:lang w:eastAsia="en-GB"/>
              </w:rPr>
            </w:pPr>
            <w:r>
              <w:rPr>
                <w:rFonts w:ascii="Times New Roman" w:eastAsia="Times New Roman" w:hAnsi="Times New Roman" w:cs="Times New Roman"/>
                <w:noProof/>
                <w:sz w:val="20"/>
                <w:szCs w:val="20"/>
                <w:lang w:eastAsia="en-GB"/>
              </w:rPr>
              <mc:AlternateContent>
                <mc:Choice Requires="wps">
                  <w:drawing>
                    <wp:anchor distT="0" distB="0" distL="114300" distR="114300" simplePos="0" relativeHeight="251666432" behindDoc="0" locked="0" layoutInCell="1" allowOverlap="1" wp14:anchorId="41244791" wp14:editId="27DA5D92">
                      <wp:simplePos x="0" y="0"/>
                      <wp:positionH relativeFrom="column">
                        <wp:posOffset>412750</wp:posOffset>
                      </wp:positionH>
                      <wp:positionV relativeFrom="paragraph">
                        <wp:posOffset>196215</wp:posOffset>
                      </wp:positionV>
                      <wp:extent cx="260350" cy="266700"/>
                      <wp:effectExtent l="0" t="0" r="25400" b="19050"/>
                      <wp:wrapNone/>
                      <wp:docPr id="17" name="Straight Connector 17"/>
                      <wp:cNvGraphicFramePr/>
                      <a:graphic xmlns:a="http://schemas.openxmlformats.org/drawingml/2006/main">
                        <a:graphicData uri="http://schemas.microsoft.com/office/word/2010/wordprocessingShape">
                          <wps:wsp>
                            <wps:cNvCnPr/>
                            <wps:spPr>
                              <a:xfrm flipH="1">
                                <a:off x="0" y="0"/>
                                <a:ext cx="260350" cy="266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5BF5B5" id="Straight Connector 17" o:spid="_x0000_s1026" style="position:absolute;flip:x;z-index:251666432;visibility:visible;mso-wrap-style:square;mso-wrap-distance-left:9pt;mso-wrap-distance-top:0;mso-wrap-distance-right:9pt;mso-wrap-distance-bottom:0;mso-position-horizontal:absolute;mso-position-horizontal-relative:text;mso-position-vertical:absolute;mso-position-vertical-relative:text" from="32.5pt,15.45pt" to="53pt,3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" strokecolor="#4472c4 [3204]" strokeweight=".5pt">
                      <v:stroke joinstyle="miter"/>
                    </v:line>
                  </w:pict>
                </mc:Fallback>
              </mc:AlternateContent>
            </w:r>
          </w:p>
        </w:tc>
        <w:tc>
          <w:tcPr>
            <w:tcW w:w="0" w:type="auto"/>
            <w:vAlign w:val="center"/>
            <w:hideMark/>
          </w:tcPr>
          <w:p w14:paraId="6F6F49B8" w14:textId="77777777" w:rsidR="00603A48" w:rsidRPr="00603A48" w:rsidRDefault="0094179B" w:rsidP="00603A48">
            <w:pPr>
              <w:spacing w:after="0" w:line="240" w:lineRule="auto"/>
              <w:ind w:firstLine="0"/>
              <w:rPr>
                <w:rFonts w:ascii="Times New Roman" w:eastAsia="Times New Roman" w:hAnsi="Times New Roman" w:cs="Times New Roman"/>
                <w:sz w:val="20"/>
                <w:szCs w:val="20"/>
                <w:lang w:eastAsia="en-GB"/>
              </w:rPr>
            </w:pPr>
            <w:r w:rsidRPr="00603A48">
              <w:rPr>
                <w:noProof/>
              </w:rPr>
              <w:drawing>
                <wp:anchor distT="0" distB="0" distL="114300" distR="114300" simplePos="0" relativeHeight="251663360" behindDoc="0" locked="0" layoutInCell="1" allowOverlap="1" wp14:anchorId="7F445FFC" wp14:editId="7D233E5B">
                  <wp:simplePos x="0" y="0"/>
                  <wp:positionH relativeFrom="column">
                    <wp:posOffset>-533400</wp:posOffset>
                  </wp:positionH>
                  <wp:positionV relativeFrom="paragraph">
                    <wp:posOffset>-697230</wp:posOffset>
                  </wp:positionV>
                  <wp:extent cx="1746250" cy="800100"/>
                  <wp:effectExtent l="0" t="0" r="635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46250" cy="8001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94179B" w:rsidRPr="00603A48" w14:paraId="74BC274E" w14:textId="77777777" w:rsidTr="00603A48">
        <w:trPr>
          <w:trHeight w:val="800"/>
          <w:tblCellSpacing w:w="0" w:type="dxa"/>
        </w:trPr>
        <w:tc>
          <w:tcPr>
            <w:tcW w:w="0" w:type="auto"/>
            <w:vAlign w:val="center"/>
            <w:hideMark/>
          </w:tcPr>
          <w:p w14:paraId="1B25CA14" w14:textId="77777777" w:rsidR="00603A48" w:rsidRPr="00603A48" w:rsidRDefault="00603A48" w:rsidP="00603A48">
            <w:pPr>
              <w:spacing w:after="0" w:line="240" w:lineRule="auto"/>
              <w:ind w:firstLine="0"/>
              <w:rPr>
                <w:rFonts w:ascii="Times New Roman" w:eastAsia="Times New Roman" w:hAnsi="Times New Roman" w:cs="Times New Roman"/>
                <w:sz w:val="24"/>
                <w:szCs w:val="24"/>
                <w:lang w:eastAsia="en-GB"/>
              </w:rPr>
            </w:pPr>
          </w:p>
        </w:tc>
        <w:tc>
          <w:tcPr>
            <w:tcW w:w="0" w:type="auto"/>
            <w:vMerge/>
            <w:vAlign w:val="center"/>
            <w:hideMark/>
          </w:tcPr>
          <w:p w14:paraId="13C62D3F" w14:textId="77777777" w:rsidR="00603A48" w:rsidRPr="00603A48" w:rsidRDefault="00603A48" w:rsidP="00603A48">
            <w:pPr>
              <w:spacing w:after="0" w:line="240" w:lineRule="auto"/>
              <w:ind w:firstLine="0"/>
              <w:rPr>
                <w:rFonts w:ascii="Times New Roman" w:eastAsia="Times New Roman" w:hAnsi="Times New Roman" w:cs="Times New Roman"/>
                <w:sz w:val="24"/>
                <w:szCs w:val="24"/>
                <w:lang w:eastAsia="en-GB"/>
              </w:rPr>
            </w:pPr>
          </w:p>
        </w:tc>
        <w:tc>
          <w:tcPr>
            <w:tcW w:w="0" w:type="auto"/>
            <w:vAlign w:val="center"/>
            <w:hideMark/>
          </w:tcPr>
          <w:p w14:paraId="34C28468" w14:textId="77777777" w:rsidR="00603A48" w:rsidRPr="00603A48" w:rsidRDefault="0094179B" w:rsidP="00603A48">
            <w:pPr>
              <w:spacing w:after="0" w:line="240" w:lineRule="auto"/>
              <w:ind w:firstLine="0"/>
              <w:rPr>
                <w:rFonts w:ascii="Times New Roman" w:eastAsia="Times New Roman" w:hAnsi="Times New Roman" w:cs="Times New Roman"/>
                <w:sz w:val="20"/>
                <w:szCs w:val="20"/>
                <w:lang w:eastAsia="en-GB"/>
              </w:rPr>
            </w:pPr>
            <w:r>
              <w:rPr>
                <w:rFonts w:ascii="Times New Roman" w:eastAsia="Times New Roman" w:hAnsi="Times New Roman" w:cs="Times New Roman"/>
                <w:noProof/>
                <w:sz w:val="20"/>
                <w:szCs w:val="20"/>
                <w:lang w:eastAsia="en-GB"/>
              </w:rPr>
              <mc:AlternateContent>
                <mc:Choice Requires="wps">
                  <w:drawing>
                    <wp:anchor distT="0" distB="0" distL="114300" distR="114300" simplePos="0" relativeHeight="251664384" behindDoc="0" locked="0" layoutInCell="1" allowOverlap="1" wp14:anchorId="4C1C13FB" wp14:editId="6C3765D0">
                      <wp:simplePos x="0" y="0"/>
                      <wp:positionH relativeFrom="column">
                        <wp:posOffset>48260</wp:posOffset>
                      </wp:positionH>
                      <wp:positionV relativeFrom="paragraph">
                        <wp:posOffset>37465</wp:posOffset>
                      </wp:positionV>
                      <wp:extent cx="1644650" cy="1524000"/>
                      <wp:effectExtent l="0" t="0" r="12700" b="19050"/>
                      <wp:wrapNone/>
                      <wp:docPr id="15" name="Rectangle: Rounded Corners 15"/>
                      <wp:cNvGraphicFramePr/>
                      <a:graphic xmlns:a="http://schemas.openxmlformats.org/drawingml/2006/main">
                        <a:graphicData uri="http://schemas.microsoft.com/office/word/2010/wordprocessingShape">
                          <wps:wsp>
                            <wps:cNvSpPr/>
                            <wps:spPr>
                              <a:xfrm>
                                <a:off x="0" y="0"/>
                                <a:ext cx="1644650" cy="15240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DE190FA" w14:textId="77777777" w:rsidR="0094179B" w:rsidRDefault="0094179B" w:rsidP="0094179B">
                                  <w:r>
                                    <w:t>Admiral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ectangle: Rounded Corners 15" o:spid="_x0000_s1026" style="position:absolute;margin-left:3.8pt;margin-top:2.95pt;width:129.5pt;height:120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" fillcolor="#4472c4 [3204]" strokecolor="#1f3763 [1604]" strokeweight="1pt">
                      <v:stroke joinstyle="miter"/>
                      <v:textbox>
                        <w:txbxContent>
                          <w:p w:rsidR="0094179B" w:rsidRDefault="0094179B" w:rsidP="0094179B">
                            <w:r>
                              <w:t>Admiral</w:t>
                            </w:r>
                          </w:p>
                        </w:txbxContent>
                      </v:textbox>
                    </v:roundrect>
                  </w:pict>
                </mc:Fallback>
              </mc:AlternateContent>
            </w:r>
          </w:p>
        </w:tc>
        <w:tc>
          <w:tcPr>
            <w:tcW w:w="0" w:type="auto"/>
            <w:vMerge/>
            <w:vAlign w:val="center"/>
            <w:hideMark/>
          </w:tcPr>
          <w:p w14:paraId="255E5E4D" w14:textId="77777777" w:rsidR="00603A48" w:rsidRPr="00603A48" w:rsidRDefault="00603A48" w:rsidP="00603A48">
            <w:pPr>
              <w:spacing w:after="0" w:line="240" w:lineRule="auto"/>
              <w:ind w:firstLine="0"/>
              <w:rPr>
                <w:rFonts w:ascii="Times New Roman" w:eastAsia="Times New Roman" w:hAnsi="Times New Roman" w:cs="Times New Roman"/>
                <w:sz w:val="24"/>
                <w:szCs w:val="24"/>
                <w:lang w:eastAsia="en-GB"/>
              </w:rPr>
            </w:pPr>
          </w:p>
        </w:tc>
        <w:tc>
          <w:tcPr>
            <w:tcW w:w="0" w:type="auto"/>
            <w:vAlign w:val="center"/>
            <w:hideMark/>
          </w:tcPr>
          <w:p w14:paraId="3054859E" w14:textId="77777777" w:rsidR="00603A48" w:rsidRPr="00603A48" w:rsidRDefault="00603A48" w:rsidP="00603A48">
            <w:pPr>
              <w:spacing w:after="0" w:line="240" w:lineRule="auto"/>
              <w:ind w:firstLine="0"/>
              <w:rPr>
                <w:rFonts w:ascii="Times New Roman" w:eastAsia="Times New Roman" w:hAnsi="Times New Roman" w:cs="Times New Roman"/>
                <w:sz w:val="20"/>
                <w:szCs w:val="20"/>
                <w:lang w:eastAsia="en-GB"/>
              </w:rPr>
            </w:pPr>
          </w:p>
        </w:tc>
        <w:tc>
          <w:tcPr>
            <w:tcW w:w="0" w:type="auto"/>
            <w:vMerge w:val="restart"/>
            <w:hideMark/>
          </w:tcPr>
          <w:p w14:paraId="3596C97A" w14:textId="77777777" w:rsidR="00603A48" w:rsidRPr="00603A48" w:rsidRDefault="00603A48" w:rsidP="00603A48">
            <w:pPr>
              <w:spacing w:after="0" w:line="240" w:lineRule="auto"/>
              <w:ind w:firstLine="0"/>
              <w:rPr>
                <w:rFonts w:ascii="Times New Roman" w:eastAsia="Times New Roman" w:hAnsi="Times New Roman" w:cs="Times New Roman"/>
                <w:sz w:val="24"/>
                <w:szCs w:val="24"/>
                <w:lang w:eastAsia="en-GB"/>
              </w:rPr>
            </w:pPr>
          </w:p>
        </w:tc>
      </w:tr>
      <w:tr w:rsidR="0094179B" w:rsidRPr="00603A48" w14:paraId="3FB5477C" w14:textId="77777777" w:rsidTr="00603A48">
        <w:trPr>
          <w:trHeight w:val="20"/>
          <w:tblCellSpacing w:w="0" w:type="dxa"/>
        </w:trPr>
        <w:tc>
          <w:tcPr>
            <w:tcW w:w="0" w:type="auto"/>
            <w:vAlign w:val="center"/>
            <w:hideMark/>
          </w:tcPr>
          <w:p w14:paraId="713CE14E" w14:textId="77777777" w:rsidR="00603A48" w:rsidRPr="00603A48" w:rsidRDefault="00603A48" w:rsidP="00603A48">
            <w:pPr>
              <w:spacing w:after="0" w:line="240" w:lineRule="auto"/>
              <w:ind w:firstLine="0"/>
              <w:rPr>
                <w:rFonts w:ascii="Times New Roman" w:eastAsia="Times New Roman" w:hAnsi="Times New Roman" w:cs="Times New Roman"/>
                <w:sz w:val="24"/>
                <w:szCs w:val="24"/>
                <w:lang w:eastAsia="en-GB"/>
              </w:rPr>
            </w:pPr>
          </w:p>
        </w:tc>
        <w:tc>
          <w:tcPr>
            <w:tcW w:w="0" w:type="auto"/>
            <w:vAlign w:val="center"/>
            <w:hideMark/>
          </w:tcPr>
          <w:p w14:paraId="479C64D9" w14:textId="77777777" w:rsidR="00603A48" w:rsidRPr="00603A48" w:rsidRDefault="00603A48" w:rsidP="00603A48">
            <w:pPr>
              <w:spacing w:after="0" w:line="240" w:lineRule="auto"/>
              <w:ind w:firstLine="0"/>
              <w:rPr>
                <w:rFonts w:ascii="Times New Roman" w:eastAsia="Times New Roman" w:hAnsi="Times New Roman" w:cs="Times New Roman"/>
                <w:sz w:val="20"/>
                <w:szCs w:val="20"/>
                <w:lang w:eastAsia="en-GB"/>
              </w:rPr>
            </w:pPr>
          </w:p>
        </w:tc>
        <w:tc>
          <w:tcPr>
            <w:tcW w:w="0" w:type="auto"/>
            <w:vAlign w:val="center"/>
            <w:hideMark/>
          </w:tcPr>
          <w:p w14:paraId="55D5A7E1" w14:textId="77777777" w:rsidR="00603A48" w:rsidRPr="00603A48" w:rsidRDefault="00603A48" w:rsidP="00603A48">
            <w:pPr>
              <w:spacing w:after="0" w:line="240" w:lineRule="auto"/>
              <w:ind w:firstLine="0"/>
              <w:rPr>
                <w:rFonts w:ascii="Times New Roman" w:eastAsia="Times New Roman" w:hAnsi="Times New Roman" w:cs="Times New Roman"/>
                <w:sz w:val="20"/>
                <w:szCs w:val="20"/>
                <w:lang w:eastAsia="en-GB"/>
              </w:rPr>
            </w:pPr>
          </w:p>
        </w:tc>
        <w:tc>
          <w:tcPr>
            <w:tcW w:w="0" w:type="auto"/>
            <w:vMerge/>
            <w:vAlign w:val="center"/>
            <w:hideMark/>
          </w:tcPr>
          <w:p w14:paraId="009654C9" w14:textId="77777777" w:rsidR="00603A48" w:rsidRPr="00603A48" w:rsidRDefault="00603A48" w:rsidP="00603A48">
            <w:pPr>
              <w:spacing w:after="0" w:line="240" w:lineRule="auto"/>
              <w:ind w:firstLine="0"/>
              <w:rPr>
                <w:rFonts w:ascii="Times New Roman" w:eastAsia="Times New Roman" w:hAnsi="Times New Roman" w:cs="Times New Roman"/>
                <w:sz w:val="24"/>
                <w:szCs w:val="24"/>
                <w:lang w:eastAsia="en-GB"/>
              </w:rPr>
            </w:pPr>
          </w:p>
        </w:tc>
        <w:tc>
          <w:tcPr>
            <w:tcW w:w="0" w:type="auto"/>
            <w:vAlign w:val="center"/>
            <w:hideMark/>
          </w:tcPr>
          <w:p w14:paraId="223F41AB" w14:textId="77777777" w:rsidR="00603A48" w:rsidRPr="00603A48" w:rsidRDefault="00603A48" w:rsidP="00603A48">
            <w:pPr>
              <w:spacing w:after="0" w:line="240" w:lineRule="auto"/>
              <w:ind w:firstLine="0"/>
              <w:rPr>
                <w:rFonts w:ascii="Times New Roman" w:eastAsia="Times New Roman" w:hAnsi="Times New Roman" w:cs="Times New Roman"/>
                <w:sz w:val="20"/>
                <w:szCs w:val="20"/>
                <w:lang w:eastAsia="en-GB"/>
              </w:rPr>
            </w:pPr>
          </w:p>
        </w:tc>
        <w:tc>
          <w:tcPr>
            <w:tcW w:w="0" w:type="auto"/>
            <w:vMerge/>
            <w:vAlign w:val="center"/>
            <w:hideMark/>
          </w:tcPr>
          <w:p w14:paraId="6FC6FBC2" w14:textId="77777777" w:rsidR="00603A48" w:rsidRPr="00603A48" w:rsidRDefault="00603A48" w:rsidP="00603A48">
            <w:pPr>
              <w:spacing w:after="0" w:line="240" w:lineRule="auto"/>
              <w:ind w:firstLine="0"/>
              <w:rPr>
                <w:rFonts w:ascii="Times New Roman" w:eastAsia="Times New Roman" w:hAnsi="Times New Roman" w:cs="Times New Roman"/>
                <w:sz w:val="24"/>
                <w:szCs w:val="24"/>
                <w:lang w:eastAsia="en-GB"/>
              </w:rPr>
            </w:pPr>
          </w:p>
        </w:tc>
      </w:tr>
      <w:tr w:rsidR="0094179B" w:rsidRPr="00603A48" w14:paraId="6D3D8CA7" w14:textId="77777777" w:rsidTr="00603A48">
        <w:trPr>
          <w:trHeight w:val="150"/>
          <w:tblCellSpacing w:w="0" w:type="dxa"/>
        </w:trPr>
        <w:tc>
          <w:tcPr>
            <w:tcW w:w="0" w:type="auto"/>
            <w:vAlign w:val="center"/>
            <w:hideMark/>
          </w:tcPr>
          <w:p w14:paraId="288447F9" w14:textId="77777777" w:rsidR="00603A48" w:rsidRPr="00603A48" w:rsidRDefault="00603A48" w:rsidP="00603A48">
            <w:pPr>
              <w:spacing w:after="0" w:line="240" w:lineRule="auto"/>
              <w:ind w:firstLine="0"/>
              <w:rPr>
                <w:rFonts w:ascii="Times New Roman" w:eastAsia="Times New Roman" w:hAnsi="Times New Roman" w:cs="Times New Roman"/>
                <w:sz w:val="20"/>
                <w:szCs w:val="20"/>
                <w:lang w:eastAsia="en-GB"/>
              </w:rPr>
            </w:pPr>
          </w:p>
        </w:tc>
        <w:tc>
          <w:tcPr>
            <w:tcW w:w="0" w:type="auto"/>
            <w:vAlign w:val="center"/>
            <w:hideMark/>
          </w:tcPr>
          <w:p w14:paraId="75C9F2D2" w14:textId="77777777" w:rsidR="00603A48" w:rsidRPr="00603A48" w:rsidRDefault="0094179B" w:rsidP="00603A48">
            <w:pPr>
              <w:spacing w:after="0" w:line="240" w:lineRule="auto"/>
              <w:ind w:firstLine="0"/>
              <w:rPr>
                <w:rFonts w:ascii="Times New Roman" w:eastAsia="Times New Roman" w:hAnsi="Times New Roman" w:cs="Times New Roman"/>
                <w:sz w:val="20"/>
                <w:szCs w:val="20"/>
                <w:lang w:eastAsia="en-GB"/>
              </w:rPr>
            </w:pPr>
            <w:r w:rsidRPr="00603A48">
              <w:rPr>
                <w:noProof/>
              </w:rPr>
              <w:drawing>
                <wp:anchor distT="0" distB="0" distL="114300" distR="114300" simplePos="0" relativeHeight="251661312" behindDoc="0" locked="0" layoutInCell="1" allowOverlap="1" wp14:anchorId="2449D067" wp14:editId="3ECCD25D">
                  <wp:simplePos x="0" y="0"/>
                  <wp:positionH relativeFrom="column">
                    <wp:posOffset>38100</wp:posOffset>
                  </wp:positionH>
                  <wp:positionV relativeFrom="paragraph">
                    <wp:posOffset>-441960</wp:posOffset>
                  </wp:positionV>
                  <wp:extent cx="2489200" cy="1250950"/>
                  <wp:effectExtent l="0" t="0" r="6350" b="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89200" cy="12509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0" w:type="auto"/>
            <w:vAlign w:val="center"/>
            <w:hideMark/>
          </w:tcPr>
          <w:p w14:paraId="5F755A8C" w14:textId="77777777" w:rsidR="00603A48" w:rsidRPr="00603A48" w:rsidRDefault="00603A48" w:rsidP="00603A48">
            <w:pPr>
              <w:spacing w:after="0" w:line="240" w:lineRule="auto"/>
              <w:ind w:firstLine="0"/>
              <w:rPr>
                <w:rFonts w:ascii="Times New Roman" w:eastAsia="Times New Roman" w:hAnsi="Times New Roman" w:cs="Times New Roman"/>
                <w:sz w:val="20"/>
                <w:szCs w:val="20"/>
                <w:lang w:eastAsia="en-GB"/>
              </w:rPr>
            </w:pPr>
          </w:p>
        </w:tc>
        <w:tc>
          <w:tcPr>
            <w:tcW w:w="0" w:type="auto"/>
            <w:vMerge/>
            <w:vAlign w:val="center"/>
            <w:hideMark/>
          </w:tcPr>
          <w:p w14:paraId="341F9B3B" w14:textId="77777777" w:rsidR="00603A48" w:rsidRPr="00603A48" w:rsidRDefault="00603A48" w:rsidP="00603A48">
            <w:pPr>
              <w:spacing w:after="0" w:line="240" w:lineRule="auto"/>
              <w:ind w:firstLine="0"/>
              <w:rPr>
                <w:rFonts w:ascii="Times New Roman" w:eastAsia="Times New Roman" w:hAnsi="Times New Roman" w:cs="Times New Roman"/>
                <w:sz w:val="24"/>
                <w:szCs w:val="24"/>
                <w:lang w:eastAsia="en-GB"/>
              </w:rPr>
            </w:pPr>
          </w:p>
        </w:tc>
        <w:tc>
          <w:tcPr>
            <w:tcW w:w="0" w:type="auto"/>
            <w:vAlign w:val="center"/>
            <w:hideMark/>
          </w:tcPr>
          <w:p w14:paraId="3B92EF44" w14:textId="77777777" w:rsidR="00603A48" w:rsidRPr="00603A48" w:rsidRDefault="0094179B" w:rsidP="00603A48">
            <w:pPr>
              <w:spacing w:after="0" w:line="240" w:lineRule="auto"/>
              <w:ind w:firstLine="0"/>
              <w:rPr>
                <w:rFonts w:ascii="Times New Roman" w:eastAsia="Times New Roman" w:hAnsi="Times New Roman" w:cs="Times New Roman"/>
                <w:sz w:val="20"/>
                <w:szCs w:val="20"/>
                <w:lang w:eastAsia="en-GB"/>
              </w:rPr>
            </w:pPr>
            <w:r>
              <w:rPr>
                <w:rFonts w:ascii="Times New Roman" w:eastAsia="Times New Roman" w:hAnsi="Times New Roman" w:cs="Times New Roman"/>
                <w:noProof/>
                <w:sz w:val="20"/>
                <w:szCs w:val="20"/>
                <w:lang w:eastAsia="en-GB"/>
              </w:rPr>
              <mc:AlternateContent>
                <mc:Choice Requires="wps">
                  <w:drawing>
                    <wp:anchor distT="0" distB="0" distL="114300" distR="114300" simplePos="0" relativeHeight="251668480" behindDoc="0" locked="0" layoutInCell="1" allowOverlap="1" wp14:anchorId="52AF168C" wp14:editId="2200CDC1">
                      <wp:simplePos x="0" y="0"/>
                      <wp:positionH relativeFrom="column">
                        <wp:posOffset>387350</wp:posOffset>
                      </wp:positionH>
                      <wp:positionV relativeFrom="paragraph">
                        <wp:posOffset>354965</wp:posOffset>
                      </wp:positionV>
                      <wp:extent cx="317500" cy="6350"/>
                      <wp:effectExtent l="0" t="0" r="25400" b="31750"/>
                      <wp:wrapNone/>
                      <wp:docPr id="19" name="Straight Connector 19"/>
                      <wp:cNvGraphicFramePr/>
                      <a:graphic xmlns:a="http://schemas.openxmlformats.org/drawingml/2006/main">
                        <a:graphicData uri="http://schemas.microsoft.com/office/word/2010/wordprocessingShape">
                          <wps:wsp>
                            <wps:cNvCnPr/>
                            <wps:spPr>
                              <a:xfrm flipH="1" flipV="1">
                                <a:off x="0" y="0"/>
                                <a:ext cx="317500" cy="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2F94B7" id="Straight Connector 19" o:spid="_x0000_s1026" style="position:absolute;flip:x y;z-index:251668480;visibility:visible;mso-wrap-style:square;mso-wrap-distance-left:9pt;mso-wrap-distance-top:0;mso-wrap-distance-right:9pt;mso-wrap-distance-bottom:0;mso-position-horizontal:absolute;mso-position-horizontal-relative:text;mso-position-vertical:absolute;mso-position-vertical-relative:text" from="30.5pt,27.95pt" to="55.5pt,2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" strokecolor="#4472c4 [3204]" strokeweight=".5pt">
                      <v:stroke joinstyle="miter"/>
                    </v:line>
                  </w:pict>
                </mc:Fallback>
              </mc:AlternateContent>
            </w:r>
          </w:p>
        </w:tc>
        <w:tc>
          <w:tcPr>
            <w:tcW w:w="0" w:type="auto"/>
            <w:vAlign w:val="center"/>
            <w:hideMark/>
          </w:tcPr>
          <w:p w14:paraId="0EF1CC76" w14:textId="77777777" w:rsidR="00603A48" w:rsidRPr="00603A48" w:rsidRDefault="0094179B" w:rsidP="00603A48">
            <w:pPr>
              <w:spacing w:after="0" w:line="240" w:lineRule="auto"/>
              <w:ind w:firstLine="0"/>
              <w:rPr>
                <w:rFonts w:ascii="Times New Roman" w:eastAsia="Times New Roman" w:hAnsi="Times New Roman" w:cs="Times New Roman"/>
                <w:sz w:val="20"/>
                <w:szCs w:val="20"/>
                <w:lang w:eastAsia="en-GB"/>
              </w:rPr>
            </w:pPr>
            <w:r w:rsidRPr="00603A48">
              <w:rPr>
                <w:noProof/>
              </w:rPr>
              <w:drawing>
                <wp:inline distT="0" distB="0" distL="0" distR="0" wp14:anchorId="13E2373D" wp14:editId="686DD5A2">
                  <wp:extent cx="1809750" cy="781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09750" cy="781050"/>
                          </a:xfrm>
                          <a:prstGeom prst="rect">
                            <a:avLst/>
                          </a:prstGeom>
                          <a:noFill/>
                          <a:ln>
                            <a:noFill/>
                          </a:ln>
                        </pic:spPr>
                      </pic:pic>
                    </a:graphicData>
                  </a:graphic>
                </wp:inline>
              </w:drawing>
            </w:r>
          </w:p>
        </w:tc>
      </w:tr>
    </w:tbl>
    <w:p w14:paraId="6D49CEF0" w14:textId="77777777" w:rsidR="00603A48" w:rsidRPr="00603A48" w:rsidRDefault="00603A48" w:rsidP="00603A48">
      <w:pPr>
        <w:spacing w:after="0" w:line="240" w:lineRule="auto"/>
        <w:ind w:firstLine="0"/>
        <w:rPr>
          <w:rFonts w:ascii="Times New Roman" w:eastAsia="Times New Roman" w:hAnsi="Times New Roman" w:cs="Times New Roman"/>
          <w:sz w:val="24"/>
          <w:szCs w:val="24"/>
          <w:lang w:eastAsia="en-GB"/>
        </w:rPr>
      </w:pPr>
      <w:r w:rsidRPr="00603A48">
        <w:rPr>
          <w:rFonts w:ascii="Arial" w:eastAsia="Times New Roman" w:hAnsi="Arial" w:cs="Arial"/>
          <w:color w:val="000000"/>
          <w:sz w:val="24"/>
          <w:szCs w:val="24"/>
          <w:bdr w:val="none" w:sz="0" w:space="0" w:color="auto" w:frame="1"/>
          <w:shd w:val="clear" w:color="auto" w:fill="FFFFFF"/>
          <w:lang w:eastAsia="en-GB"/>
        </w:rPr>
        <w:t> </w:t>
      </w:r>
    </w:p>
    <w:p w14:paraId="4394B929" w14:textId="77777777" w:rsidR="00603A48" w:rsidRPr="00603A48" w:rsidRDefault="0094179B" w:rsidP="00603A48">
      <w:pPr>
        <w:shd w:val="clear" w:color="auto" w:fill="FFFFFF"/>
        <w:spacing w:after="0" w:line="240" w:lineRule="auto"/>
        <w:ind w:firstLine="0"/>
        <w:rPr>
          <w:rFonts w:ascii="Calibri" w:eastAsia="Times New Roman" w:hAnsi="Calibri" w:cs="Calibri"/>
          <w:color w:val="201F1E"/>
          <w:lang w:eastAsia="en-GB"/>
        </w:rPr>
      </w:pPr>
      <w:r>
        <w:rPr>
          <w:rFonts w:ascii="Arial" w:eastAsia="Times New Roman" w:hAnsi="Arial" w:cs="Arial"/>
          <w:noProof/>
          <w:color w:val="000000"/>
          <w:sz w:val="24"/>
          <w:szCs w:val="24"/>
          <w:lang w:eastAsia="en-GB"/>
        </w:rPr>
        <mc:AlternateContent>
          <mc:Choice Requires="wps">
            <w:drawing>
              <wp:anchor distT="0" distB="0" distL="114300" distR="114300" simplePos="0" relativeHeight="251667456" behindDoc="0" locked="0" layoutInCell="1" allowOverlap="1" wp14:anchorId="58A983B6" wp14:editId="7A2ED17A">
                <wp:simplePos x="0" y="0"/>
                <wp:positionH relativeFrom="column">
                  <wp:posOffset>2863850</wp:posOffset>
                </wp:positionH>
                <wp:positionV relativeFrom="paragraph">
                  <wp:posOffset>40005</wp:posOffset>
                </wp:positionV>
                <wp:extent cx="0" cy="419100"/>
                <wp:effectExtent l="0" t="0" r="38100" b="19050"/>
                <wp:wrapNone/>
                <wp:docPr id="18" name="Straight Connector 18"/>
                <wp:cNvGraphicFramePr/>
                <a:graphic xmlns:a="http://schemas.openxmlformats.org/drawingml/2006/main">
                  <a:graphicData uri="http://schemas.microsoft.com/office/word/2010/wordprocessingShape">
                    <wps:wsp>
                      <wps:cNvCnPr/>
                      <wps:spPr>
                        <a:xfrm flipV="1">
                          <a:off x="0" y="0"/>
                          <a:ext cx="0" cy="419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3D5DC8" id="Straight Connector 18" o:spid="_x0000_s1026" style="position:absolute;flip:y;z-index:251667456;visibility:visible;mso-wrap-style:square;mso-wrap-distance-left:9pt;mso-wrap-distance-top:0;mso-wrap-distance-right:9pt;mso-wrap-distance-bottom:0;mso-position-horizontal:absolute;mso-position-horizontal-relative:text;mso-position-vertical:absolute;mso-position-vertical-relative:text" from="225.5pt,3.15pt" to="225.5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" strokecolor="#4472c4 [3204]" strokeweight=".5pt">
                <v:stroke joinstyle="miter"/>
              </v:line>
            </w:pict>
          </mc:Fallback>
        </mc:AlternateContent>
      </w:r>
      <w:r w:rsidR="00603A48" w:rsidRPr="00603A48">
        <w:rPr>
          <w:rFonts w:ascii="Arial" w:eastAsia="Times New Roman" w:hAnsi="Arial" w:cs="Arial"/>
          <w:color w:val="000000"/>
          <w:sz w:val="24"/>
          <w:szCs w:val="24"/>
          <w:bdr w:val="none" w:sz="0" w:space="0" w:color="auto" w:frame="1"/>
          <w:lang w:eastAsia="en-GB"/>
        </w:rPr>
        <w:t> </w:t>
      </w:r>
    </w:p>
    <w:p w14:paraId="3B9029FE"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24A7D5C8" w14:textId="77777777" w:rsidR="00603A48" w:rsidRPr="00603A48" w:rsidRDefault="0094179B" w:rsidP="00603A48">
      <w:pPr>
        <w:shd w:val="clear" w:color="auto" w:fill="FFFFFF"/>
        <w:spacing w:after="0" w:line="240" w:lineRule="auto"/>
        <w:ind w:firstLine="0"/>
        <w:rPr>
          <w:rFonts w:ascii="Calibri" w:eastAsia="Times New Roman" w:hAnsi="Calibri" w:cs="Calibri"/>
          <w:color w:val="201F1E"/>
          <w:lang w:eastAsia="en-GB"/>
        </w:rPr>
      </w:pPr>
      <w:r w:rsidRPr="00603A48">
        <w:rPr>
          <w:noProof/>
        </w:rPr>
        <w:drawing>
          <wp:anchor distT="0" distB="0" distL="114300" distR="114300" simplePos="0" relativeHeight="251660288" behindDoc="0" locked="0" layoutInCell="1" allowOverlap="1" wp14:anchorId="712738E4" wp14:editId="08BE8189">
            <wp:simplePos x="0" y="0"/>
            <wp:positionH relativeFrom="margin">
              <wp:posOffset>2005330</wp:posOffset>
            </wp:positionH>
            <wp:positionV relativeFrom="paragraph">
              <wp:posOffset>102235</wp:posOffset>
            </wp:positionV>
            <wp:extent cx="1809750" cy="736600"/>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09750" cy="736600"/>
                    </a:xfrm>
                    <a:prstGeom prst="rect">
                      <a:avLst/>
                    </a:prstGeom>
                    <a:noFill/>
                    <a:ln>
                      <a:noFill/>
                    </a:ln>
                  </pic:spPr>
                </pic:pic>
              </a:graphicData>
            </a:graphic>
            <wp14:sizeRelH relativeFrom="page">
              <wp14:pctWidth>0</wp14:pctWidth>
            </wp14:sizeRelH>
            <wp14:sizeRelV relativeFrom="page">
              <wp14:pctHeight>0</wp14:pctHeight>
            </wp14:sizeRelV>
          </wp:anchor>
        </w:drawing>
      </w:r>
      <w:r w:rsidR="00603A48" w:rsidRPr="00603A48">
        <w:rPr>
          <w:rFonts w:ascii="Arial" w:eastAsia="Times New Roman" w:hAnsi="Arial" w:cs="Arial"/>
          <w:color w:val="000000"/>
          <w:sz w:val="24"/>
          <w:szCs w:val="24"/>
          <w:bdr w:val="none" w:sz="0" w:space="0" w:color="auto" w:frame="1"/>
          <w:lang w:eastAsia="en-GB"/>
        </w:rPr>
        <w:t> </w:t>
      </w:r>
    </w:p>
    <w:p w14:paraId="55C131B2"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6F9C63E9" w14:textId="77777777" w:rsidR="00603A48" w:rsidRPr="00603A48" w:rsidRDefault="00603A48" w:rsidP="00603A48">
      <w:pPr>
        <w:spacing w:after="0" w:line="240" w:lineRule="auto"/>
        <w:ind w:firstLine="0"/>
        <w:rPr>
          <w:rFonts w:ascii="Times New Roman" w:eastAsia="Times New Roman" w:hAnsi="Times New Roman" w:cs="Times New Roman"/>
          <w:sz w:val="24"/>
          <w:szCs w:val="24"/>
          <w:lang w:eastAsia="en-GB"/>
        </w:rPr>
      </w:pPr>
      <w:r w:rsidRPr="00603A48">
        <w:rPr>
          <w:rFonts w:ascii="Segoe UI" w:eastAsia="Times New Roman" w:hAnsi="Segoe UI" w:cs="Segoe UI"/>
          <w:color w:val="201F1E"/>
          <w:sz w:val="23"/>
          <w:szCs w:val="23"/>
          <w:lang w:eastAsia="en-GB"/>
        </w:rPr>
        <w:br w:type="textWrapping" w:clear="all"/>
      </w:r>
    </w:p>
    <w:p w14:paraId="5DB1D136"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09B3F04B"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Michel Porter describes the objective of the analysis “Is to investigate how the organisation needs to form its strategy in order to develop opportunities in its environment and protect itself against competitors and threats”. As shown above the threats and Bargaining power are relatively high. The barriers to entry within the insurance industry are relatively Low, the insurance industry flooded with rivals with competition creating Red Ocean environments. Admiral however are a well-</w:t>
      </w:r>
      <w:r w:rsidRPr="00603A48">
        <w:rPr>
          <w:rFonts w:ascii="Arial" w:eastAsia="Times New Roman" w:hAnsi="Arial" w:cs="Arial"/>
          <w:color w:val="000000"/>
          <w:sz w:val="24"/>
          <w:szCs w:val="24"/>
          <w:bdr w:val="none" w:sz="0" w:space="0" w:color="auto" w:frame="1"/>
          <w:lang w:eastAsia="en-GB"/>
        </w:rPr>
        <w:lastRenderedPageBreak/>
        <w:t>established business who can sell at competitive pricing due to economies of scale and market saturation. Whilst there is not much differentiation between products, service offering and innovation through personalisation and artificial intelligence to improve the customer journey will be the differentiator.</w:t>
      </w:r>
    </w:p>
    <w:p w14:paraId="57162165"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McKinsey and Company quoting “By prioritizing the most common paths and the channels that customers use first, companies can create impactful experiences where they matter the most” (McKinsey &amp; Company, 2020) suggesting that pricing becomes somewhat secondary to the customer experience or interaction with a business. If successful in implementation of enhances specialization and personalization this Blue Oceans can be achieved and maintained through continuous research and development and analysis of the internal and external environment.</w:t>
      </w:r>
    </w:p>
    <w:p w14:paraId="070C09B8"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xml:space="preserve">The largest threat from Michael Porters Five forces is the high threat of its current competitors who are established within industry, Direct Line for example who have differentiated themselves by not offering quotations via aggregator website, “Since its launch in 1985, Direct Line’s aim has always been to put the customer first. This began with cutting out the middleman, the forms and the jargon — all revolutionary changes in insurance at the time.” (Direct Line, 2021) this statement emphasising the strategy of Direct Line having a strong marketing presence on television and cutting out the middleman. This could be considered a form of backward intergration as no advertisement or quotations goes through a third party. A very different approach to </w:t>
      </w:r>
      <w:proofErr w:type="spellStart"/>
      <w:r w:rsidRPr="00603A48">
        <w:rPr>
          <w:rFonts w:ascii="Arial" w:eastAsia="Times New Roman" w:hAnsi="Arial" w:cs="Arial"/>
          <w:color w:val="000000"/>
          <w:sz w:val="24"/>
          <w:szCs w:val="24"/>
          <w:bdr w:val="none" w:sz="0" w:space="0" w:color="auto" w:frame="1"/>
          <w:lang w:eastAsia="en-GB"/>
        </w:rPr>
        <w:t>it’s</w:t>
      </w:r>
      <w:proofErr w:type="spellEnd"/>
      <w:r w:rsidRPr="00603A48">
        <w:rPr>
          <w:rFonts w:ascii="Arial" w:eastAsia="Times New Roman" w:hAnsi="Arial" w:cs="Arial"/>
          <w:color w:val="000000"/>
          <w:sz w:val="24"/>
          <w:szCs w:val="24"/>
          <w:bdr w:val="none" w:sz="0" w:space="0" w:color="auto" w:frame="1"/>
          <w:lang w:eastAsia="en-GB"/>
        </w:rPr>
        <w:t xml:space="preserve"> rivals and putting them in a stronger position to retain existing customers.</w:t>
      </w:r>
    </w:p>
    <w:p w14:paraId="73DD8C24"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1556390B"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u w:val="single"/>
          <w:bdr w:val="none" w:sz="0" w:space="0" w:color="auto" w:frame="1"/>
          <w:lang w:eastAsia="en-GB"/>
        </w:rPr>
        <w:t>Conclusion</w:t>
      </w:r>
    </w:p>
    <w:p w14:paraId="27D70721"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Throughout this report there is an evident immediate threat to the current sales and operating environment within Admiral, customer satisfaction is directly impacted by the company’s inability to satisfy the customer demands. The marketplace has changed rapidly as well as customer behaviours and patterns based on their availability to call the contact centre and the current economic environment forcing consumers to be more mindful of expenditure and saving on cost.</w:t>
      </w:r>
    </w:p>
    <w:p w14:paraId="7F39564D"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55B0B597"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The current operating conditions in Admiral only target a very small proportion of customers through its digital offering. Analysis of the internal and external environment have identified Admiral have the infrastructure and ability to support in its needs to further its digital offering. The analysis has explored the requirements from a consumer perspective and has also identified potential operational savings as well as the health and wellbeing of its staff to reduce absence and attrition whilst becoming more flexible in the options available to them.</w:t>
      </w:r>
    </w:p>
    <w:p w14:paraId="7733582A"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07CA3C32"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The traditional call centre can no longer adapt a one glove fits all approach as technological and social advances have evolved and the customer appetite is diverse. Innovation has proven to be key in business but as business evolves so does the needs and wants of consumers.</w:t>
      </w:r>
    </w:p>
    <w:p w14:paraId="7474043B"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21D342DF"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u w:val="single"/>
          <w:bdr w:val="none" w:sz="0" w:space="0" w:color="auto" w:frame="1"/>
          <w:lang w:eastAsia="en-GB"/>
        </w:rPr>
        <w:t>Recommendation</w:t>
      </w:r>
    </w:p>
    <w:p w14:paraId="40B92D2B"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xml:space="preserve">A drive on digital offering needs to be implemented at the point of invite to renewals, whilst this is important some areas of concerns are identified in the detrimental effect on retention numbers. The change needs to be incremental and a need for standardisation in training in order to maintain sales at renewals stage.  Guidance in early stages would be to encourage any non-negotiating policy changes such as </w:t>
      </w:r>
      <w:r w:rsidRPr="00603A48">
        <w:rPr>
          <w:rFonts w:ascii="Arial" w:eastAsia="Times New Roman" w:hAnsi="Arial" w:cs="Arial"/>
          <w:color w:val="000000"/>
          <w:sz w:val="24"/>
          <w:szCs w:val="24"/>
          <w:bdr w:val="none" w:sz="0" w:space="0" w:color="auto" w:frame="1"/>
          <w:lang w:eastAsia="en-GB"/>
        </w:rPr>
        <w:lastRenderedPageBreak/>
        <w:t>payment updates and general policy enquiries via digital through contact us page online or state options available on Renewals invite. This will free up capacity for frontline staff on telephones. reducing average wait times satisfying the customer needs and expectation to offer a more streamlined service.</w:t>
      </w:r>
    </w:p>
    <w:p w14:paraId="1B06A164"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Training to be carried out virtually and with a blend of locations to guarantee consistency. Further analysis to be carried out following the rollout to assess the impact on allowing more complex retention-based calls to be delivered to Webchat.</w:t>
      </w:r>
    </w:p>
    <w:p w14:paraId="686A39D7"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Customer feedback surveys to be carried out during implementation to gauge and measure service levels.</w:t>
      </w:r>
    </w:p>
    <w:p w14:paraId="4E39D601"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1BD3C998"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26E98EE8"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691C2715"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7814316F"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39B9633D"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1820F500"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4363D2AC"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6795E9DF"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7D3A0499"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35CF53B3"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6DCAC614" w14:textId="77777777" w:rsidR="00603A48" w:rsidRPr="00603A48" w:rsidRDefault="00603A48" w:rsidP="00603A48">
      <w:pPr>
        <w:shd w:val="clear" w:color="auto" w:fill="FFFFFF"/>
        <w:spacing w:after="0" w:line="342" w:lineRule="atLeast"/>
        <w:ind w:firstLine="0"/>
        <w:outlineLvl w:val="0"/>
        <w:rPr>
          <w:rFonts w:ascii="Calibri Light" w:eastAsia="Times New Roman" w:hAnsi="Calibri Light" w:cs="Calibri Light"/>
          <w:color w:val="2F5496"/>
          <w:kern w:val="36"/>
          <w:sz w:val="32"/>
          <w:szCs w:val="32"/>
          <w:lang w:eastAsia="en-GB"/>
        </w:rPr>
      </w:pPr>
      <w:r w:rsidRPr="00603A48">
        <w:rPr>
          <w:rFonts w:ascii="Calibri Light" w:eastAsia="Times New Roman" w:hAnsi="Calibri Light" w:cs="Calibri Light"/>
          <w:color w:val="2F5496"/>
          <w:kern w:val="36"/>
          <w:sz w:val="32"/>
          <w:szCs w:val="32"/>
          <w:bdr w:val="none" w:sz="0" w:space="0" w:color="auto" w:frame="1"/>
          <w:lang w:val="en-US" w:eastAsia="en-GB"/>
        </w:rPr>
        <w:t> </w:t>
      </w:r>
    </w:p>
    <w:p w14:paraId="171DD51E"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Calibri" w:eastAsia="Times New Roman" w:hAnsi="Calibri" w:cs="Calibri"/>
          <w:color w:val="201F1E"/>
          <w:lang w:eastAsia="en-GB"/>
        </w:rPr>
        <w:t> </w:t>
      </w:r>
    </w:p>
    <w:p w14:paraId="6E85B072" w14:textId="77777777" w:rsidR="00603A48" w:rsidRDefault="00603A48" w:rsidP="00603A48">
      <w:pPr>
        <w:shd w:val="clear" w:color="auto" w:fill="FFFFFF"/>
        <w:spacing w:after="0" w:line="240" w:lineRule="auto"/>
        <w:ind w:firstLine="0"/>
        <w:rPr>
          <w:rFonts w:ascii="Arial" w:eastAsia="Times New Roman" w:hAnsi="Arial" w:cs="Arial"/>
          <w:color w:val="000000"/>
          <w:sz w:val="24"/>
          <w:szCs w:val="24"/>
          <w:u w:val="single"/>
          <w:bdr w:val="none" w:sz="0" w:space="0" w:color="auto" w:frame="1"/>
          <w:lang w:eastAsia="en-GB"/>
        </w:rPr>
      </w:pPr>
    </w:p>
    <w:p w14:paraId="19CEE95F" w14:textId="77777777" w:rsidR="00603A48" w:rsidRDefault="00603A48" w:rsidP="00603A48">
      <w:pPr>
        <w:shd w:val="clear" w:color="auto" w:fill="FFFFFF"/>
        <w:spacing w:after="0" w:line="240" w:lineRule="auto"/>
        <w:ind w:firstLine="0"/>
        <w:rPr>
          <w:rFonts w:ascii="Arial" w:eastAsia="Times New Roman" w:hAnsi="Arial" w:cs="Arial"/>
          <w:color w:val="000000"/>
          <w:sz w:val="24"/>
          <w:szCs w:val="24"/>
          <w:u w:val="single"/>
          <w:bdr w:val="none" w:sz="0" w:space="0" w:color="auto" w:frame="1"/>
          <w:lang w:eastAsia="en-GB"/>
        </w:rPr>
      </w:pPr>
    </w:p>
    <w:p w14:paraId="31DBA0FA" w14:textId="77777777" w:rsidR="00603A48" w:rsidRDefault="00603A48" w:rsidP="00603A48">
      <w:pPr>
        <w:shd w:val="clear" w:color="auto" w:fill="FFFFFF"/>
        <w:spacing w:after="0" w:line="240" w:lineRule="auto"/>
        <w:ind w:firstLine="0"/>
        <w:rPr>
          <w:rFonts w:ascii="Arial" w:eastAsia="Times New Roman" w:hAnsi="Arial" w:cs="Arial"/>
          <w:color w:val="000000"/>
          <w:sz w:val="24"/>
          <w:szCs w:val="24"/>
          <w:u w:val="single"/>
          <w:bdr w:val="none" w:sz="0" w:space="0" w:color="auto" w:frame="1"/>
          <w:lang w:eastAsia="en-GB"/>
        </w:rPr>
      </w:pPr>
    </w:p>
    <w:p w14:paraId="51BB6AE4" w14:textId="77777777" w:rsidR="00603A48" w:rsidRDefault="00603A48" w:rsidP="00603A48">
      <w:pPr>
        <w:shd w:val="clear" w:color="auto" w:fill="FFFFFF"/>
        <w:spacing w:after="0" w:line="240" w:lineRule="auto"/>
        <w:ind w:firstLine="0"/>
        <w:rPr>
          <w:rFonts w:ascii="Arial" w:eastAsia="Times New Roman" w:hAnsi="Arial" w:cs="Arial"/>
          <w:color w:val="000000"/>
          <w:sz w:val="24"/>
          <w:szCs w:val="24"/>
          <w:u w:val="single"/>
          <w:bdr w:val="none" w:sz="0" w:space="0" w:color="auto" w:frame="1"/>
          <w:lang w:eastAsia="en-GB"/>
        </w:rPr>
      </w:pPr>
    </w:p>
    <w:p w14:paraId="1E007F07" w14:textId="77777777" w:rsidR="00603A48" w:rsidRDefault="00603A48" w:rsidP="00603A48">
      <w:pPr>
        <w:shd w:val="clear" w:color="auto" w:fill="FFFFFF"/>
        <w:spacing w:after="0" w:line="240" w:lineRule="auto"/>
        <w:ind w:firstLine="0"/>
        <w:rPr>
          <w:rFonts w:ascii="Arial" w:eastAsia="Times New Roman" w:hAnsi="Arial" w:cs="Arial"/>
          <w:color w:val="000000"/>
          <w:sz w:val="24"/>
          <w:szCs w:val="24"/>
          <w:u w:val="single"/>
          <w:bdr w:val="none" w:sz="0" w:space="0" w:color="auto" w:frame="1"/>
          <w:lang w:eastAsia="en-GB"/>
        </w:rPr>
      </w:pPr>
    </w:p>
    <w:p w14:paraId="1415ECFD" w14:textId="77777777" w:rsidR="00603A48" w:rsidRDefault="00603A48" w:rsidP="00603A48">
      <w:pPr>
        <w:shd w:val="clear" w:color="auto" w:fill="FFFFFF"/>
        <w:spacing w:after="0" w:line="240" w:lineRule="auto"/>
        <w:ind w:firstLine="0"/>
        <w:rPr>
          <w:rFonts w:ascii="Arial" w:eastAsia="Times New Roman" w:hAnsi="Arial" w:cs="Arial"/>
          <w:color w:val="000000"/>
          <w:sz w:val="24"/>
          <w:szCs w:val="24"/>
          <w:u w:val="single"/>
          <w:bdr w:val="none" w:sz="0" w:space="0" w:color="auto" w:frame="1"/>
          <w:lang w:eastAsia="en-GB"/>
        </w:rPr>
      </w:pPr>
    </w:p>
    <w:p w14:paraId="2831574A" w14:textId="77777777" w:rsidR="00603A48" w:rsidRDefault="00603A48" w:rsidP="00603A48">
      <w:pPr>
        <w:shd w:val="clear" w:color="auto" w:fill="FFFFFF"/>
        <w:spacing w:after="0" w:line="240" w:lineRule="auto"/>
        <w:ind w:firstLine="0"/>
        <w:rPr>
          <w:rFonts w:ascii="Arial" w:eastAsia="Times New Roman" w:hAnsi="Arial" w:cs="Arial"/>
          <w:color w:val="000000"/>
          <w:sz w:val="24"/>
          <w:szCs w:val="24"/>
          <w:u w:val="single"/>
          <w:bdr w:val="none" w:sz="0" w:space="0" w:color="auto" w:frame="1"/>
          <w:lang w:eastAsia="en-GB"/>
        </w:rPr>
      </w:pPr>
    </w:p>
    <w:p w14:paraId="07EE8043" w14:textId="77777777" w:rsidR="00603A48" w:rsidRDefault="00603A48" w:rsidP="00603A48">
      <w:pPr>
        <w:shd w:val="clear" w:color="auto" w:fill="FFFFFF"/>
        <w:spacing w:after="0" w:line="240" w:lineRule="auto"/>
        <w:ind w:firstLine="0"/>
        <w:rPr>
          <w:rFonts w:ascii="Arial" w:eastAsia="Times New Roman" w:hAnsi="Arial" w:cs="Arial"/>
          <w:color w:val="000000"/>
          <w:sz w:val="24"/>
          <w:szCs w:val="24"/>
          <w:u w:val="single"/>
          <w:bdr w:val="none" w:sz="0" w:space="0" w:color="auto" w:frame="1"/>
          <w:lang w:eastAsia="en-GB"/>
        </w:rPr>
      </w:pPr>
    </w:p>
    <w:p w14:paraId="63BB3DAA" w14:textId="77777777" w:rsidR="00603A48" w:rsidRDefault="00603A48" w:rsidP="00603A48">
      <w:pPr>
        <w:shd w:val="clear" w:color="auto" w:fill="FFFFFF"/>
        <w:spacing w:after="0" w:line="240" w:lineRule="auto"/>
        <w:ind w:firstLine="0"/>
        <w:rPr>
          <w:rFonts w:ascii="Arial" w:eastAsia="Times New Roman" w:hAnsi="Arial" w:cs="Arial"/>
          <w:color w:val="000000"/>
          <w:sz w:val="24"/>
          <w:szCs w:val="24"/>
          <w:u w:val="single"/>
          <w:bdr w:val="none" w:sz="0" w:space="0" w:color="auto" w:frame="1"/>
          <w:lang w:eastAsia="en-GB"/>
        </w:rPr>
      </w:pPr>
    </w:p>
    <w:p w14:paraId="21398CDC" w14:textId="77777777" w:rsidR="00603A48" w:rsidRDefault="00603A48" w:rsidP="00603A48">
      <w:pPr>
        <w:shd w:val="clear" w:color="auto" w:fill="FFFFFF"/>
        <w:spacing w:after="0" w:line="240" w:lineRule="auto"/>
        <w:ind w:firstLine="0"/>
        <w:rPr>
          <w:rFonts w:ascii="Arial" w:eastAsia="Times New Roman" w:hAnsi="Arial" w:cs="Arial"/>
          <w:color w:val="000000"/>
          <w:sz w:val="24"/>
          <w:szCs w:val="24"/>
          <w:u w:val="single"/>
          <w:bdr w:val="none" w:sz="0" w:space="0" w:color="auto" w:frame="1"/>
          <w:lang w:eastAsia="en-GB"/>
        </w:rPr>
      </w:pPr>
    </w:p>
    <w:p w14:paraId="37DD8F31" w14:textId="77777777" w:rsidR="00603A48" w:rsidRDefault="00603A48" w:rsidP="00603A48">
      <w:pPr>
        <w:shd w:val="clear" w:color="auto" w:fill="FFFFFF"/>
        <w:spacing w:after="0" w:line="240" w:lineRule="auto"/>
        <w:ind w:firstLine="0"/>
        <w:rPr>
          <w:rFonts w:ascii="Arial" w:eastAsia="Times New Roman" w:hAnsi="Arial" w:cs="Arial"/>
          <w:color w:val="000000"/>
          <w:sz w:val="24"/>
          <w:szCs w:val="24"/>
          <w:u w:val="single"/>
          <w:bdr w:val="none" w:sz="0" w:space="0" w:color="auto" w:frame="1"/>
          <w:lang w:eastAsia="en-GB"/>
        </w:rPr>
      </w:pPr>
    </w:p>
    <w:p w14:paraId="49CB1847" w14:textId="77777777" w:rsidR="00603A48" w:rsidRDefault="00603A48" w:rsidP="00603A48">
      <w:pPr>
        <w:shd w:val="clear" w:color="auto" w:fill="FFFFFF"/>
        <w:spacing w:after="0" w:line="240" w:lineRule="auto"/>
        <w:ind w:firstLine="0"/>
        <w:rPr>
          <w:rFonts w:ascii="Arial" w:eastAsia="Times New Roman" w:hAnsi="Arial" w:cs="Arial"/>
          <w:color w:val="000000"/>
          <w:sz w:val="24"/>
          <w:szCs w:val="24"/>
          <w:u w:val="single"/>
          <w:bdr w:val="none" w:sz="0" w:space="0" w:color="auto" w:frame="1"/>
          <w:lang w:eastAsia="en-GB"/>
        </w:rPr>
      </w:pPr>
    </w:p>
    <w:p w14:paraId="0F6F2E98" w14:textId="77777777" w:rsidR="00603A48" w:rsidRDefault="00603A48" w:rsidP="00603A48">
      <w:pPr>
        <w:shd w:val="clear" w:color="auto" w:fill="FFFFFF"/>
        <w:spacing w:after="0" w:line="240" w:lineRule="auto"/>
        <w:ind w:firstLine="0"/>
        <w:rPr>
          <w:rFonts w:ascii="Arial" w:eastAsia="Times New Roman" w:hAnsi="Arial" w:cs="Arial"/>
          <w:color w:val="000000"/>
          <w:sz w:val="24"/>
          <w:szCs w:val="24"/>
          <w:u w:val="single"/>
          <w:bdr w:val="none" w:sz="0" w:space="0" w:color="auto" w:frame="1"/>
          <w:lang w:eastAsia="en-GB"/>
        </w:rPr>
      </w:pPr>
    </w:p>
    <w:p w14:paraId="375B25AE" w14:textId="77777777" w:rsidR="00603A48" w:rsidRDefault="00603A48" w:rsidP="00603A48">
      <w:pPr>
        <w:shd w:val="clear" w:color="auto" w:fill="FFFFFF"/>
        <w:spacing w:after="0" w:line="240" w:lineRule="auto"/>
        <w:ind w:firstLine="0"/>
        <w:rPr>
          <w:rFonts w:ascii="Arial" w:eastAsia="Times New Roman" w:hAnsi="Arial" w:cs="Arial"/>
          <w:color w:val="000000"/>
          <w:sz w:val="24"/>
          <w:szCs w:val="24"/>
          <w:u w:val="single"/>
          <w:bdr w:val="none" w:sz="0" w:space="0" w:color="auto" w:frame="1"/>
          <w:lang w:eastAsia="en-GB"/>
        </w:rPr>
      </w:pPr>
    </w:p>
    <w:p w14:paraId="3EC16159" w14:textId="77777777" w:rsidR="00603A48" w:rsidRDefault="00603A48" w:rsidP="00603A48">
      <w:pPr>
        <w:shd w:val="clear" w:color="auto" w:fill="FFFFFF"/>
        <w:spacing w:after="0" w:line="240" w:lineRule="auto"/>
        <w:ind w:firstLine="0"/>
        <w:rPr>
          <w:rFonts w:ascii="Arial" w:eastAsia="Times New Roman" w:hAnsi="Arial" w:cs="Arial"/>
          <w:color w:val="000000"/>
          <w:sz w:val="24"/>
          <w:szCs w:val="24"/>
          <w:u w:val="single"/>
          <w:bdr w:val="none" w:sz="0" w:space="0" w:color="auto" w:frame="1"/>
          <w:lang w:eastAsia="en-GB"/>
        </w:rPr>
      </w:pPr>
    </w:p>
    <w:p w14:paraId="1BC064B5" w14:textId="77777777" w:rsidR="00603A48" w:rsidRDefault="00603A48" w:rsidP="00603A48">
      <w:pPr>
        <w:shd w:val="clear" w:color="auto" w:fill="FFFFFF"/>
        <w:spacing w:after="0" w:line="240" w:lineRule="auto"/>
        <w:ind w:firstLine="0"/>
        <w:rPr>
          <w:rFonts w:ascii="Arial" w:eastAsia="Times New Roman" w:hAnsi="Arial" w:cs="Arial"/>
          <w:color w:val="000000"/>
          <w:sz w:val="24"/>
          <w:szCs w:val="24"/>
          <w:u w:val="single"/>
          <w:bdr w:val="none" w:sz="0" w:space="0" w:color="auto" w:frame="1"/>
          <w:lang w:eastAsia="en-GB"/>
        </w:rPr>
      </w:pPr>
    </w:p>
    <w:p w14:paraId="3EE43145" w14:textId="77777777" w:rsidR="00603A48" w:rsidRDefault="00603A48" w:rsidP="00603A48">
      <w:pPr>
        <w:shd w:val="clear" w:color="auto" w:fill="FFFFFF"/>
        <w:spacing w:after="0" w:line="240" w:lineRule="auto"/>
        <w:ind w:firstLine="0"/>
        <w:rPr>
          <w:rFonts w:ascii="Arial" w:eastAsia="Times New Roman" w:hAnsi="Arial" w:cs="Arial"/>
          <w:color w:val="000000"/>
          <w:sz w:val="24"/>
          <w:szCs w:val="24"/>
          <w:u w:val="single"/>
          <w:bdr w:val="none" w:sz="0" w:space="0" w:color="auto" w:frame="1"/>
          <w:lang w:eastAsia="en-GB"/>
        </w:rPr>
      </w:pPr>
    </w:p>
    <w:p w14:paraId="534302C6" w14:textId="77777777" w:rsidR="00603A48" w:rsidRDefault="00603A48" w:rsidP="00603A48">
      <w:pPr>
        <w:shd w:val="clear" w:color="auto" w:fill="FFFFFF"/>
        <w:spacing w:after="0" w:line="240" w:lineRule="auto"/>
        <w:ind w:firstLine="0"/>
        <w:rPr>
          <w:rFonts w:ascii="Arial" w:eastAsia="Times New Roman" w:hAnsi="Arial" w:cs="Arial"/>
          <w:color w:val="000000"/>
          <w:sz w:val="24"/>
          <w:szCs w:val="24"/>
          <w:u w:val="single"/>
          <w:bdr w:val="none" w:sz="0" w:space="0" w:color="auto" w:frame="1"/>
          <w:lang w:eastAsia="en-GB"/>
        </w:rPr>
      </w:pPr>
    </w:p>
    <w:p w14:paraId="4CCE568C" w14:textId="77777777" w:rsidR="00603A48" w:rsidRDefault="00603A48" w:rsidP="00603A48">
      <w:pPr>
        <w:shd w:val="clear" w:color="auto" w:fill="FFFFFF"/>
        <w:spacing w:after="0" w:line="240" w:lineRule="auto"/>
        <w:ind w:firstLine="0"/>
        <w:rPr>
          <w:rFonts w:ascii="Arial" w:eastAsia="Times New Roman" w:hAnsi="Arial" w:cs="Arial"/>
          <w:color w:val="000000"/>
          <w:sz w:val="24"/>
          <w:szCs w:val="24"/>
          <w:u w:val="single"/>
          <w:bdr w:val="none" w:sz="0" w:space="0" w:color="auto" w:frame="1"/>
          <w:lang w:eastAsia="en-GB"/>
        </w:rPr>
      </w:pPr>
    </w:p>
    <w:p w14:paraId="22DB12ED" w14:textId="77777777" w:rsidR="00603A48" w:rsidRDefault="00603A48" w:rsidP="00603A48">
      <w:pPr>
        <w:shd w:val="clear" w:color="auto" w:fill="FFFFFF"/>
        <w:spacing w:after="0" w:line="240" w:lineRule="auto"/>
        <w:ind w:firstLine="0"/>
        <w:rPr>
          <w:rFonts w:ascii="Arial" w:eastAsia="Times New Roman" w:hAnsi="Arial" w:cs="Arial"/>
          <w:color w:val="000000"/>
          <w:sz w:val="24"/>
          <w:szCs w:val="24"/>
          <w:u w:val="single"/>
          <w:bdr w:val="none" w:sz="0" w:space="0" w:color="auto" w:frame="1"/>
          <w:lang w:eastAsia="en-GB"/>
        </w:rPr>
      </w:pPr>
    </w:p>
    <w:p w14:paraId="4971CE50" w14:textId="77777777" w:rsidR="00603A48" w:rsidRDefault="00603A48" w:rsidP="00603A48">
      <w:pPr>
        <w:shd w:val="clear" w:color="auto" w:fill="FFFFFF"/>
        <w:spacing w:after="0" w:line="240" w:lineRule="auto"/>
        <w:ind w:firstLine="0"/>
        <w:rPr>
          <w:rFonts w:ascii="Arial" w:eastAsia="Times New Roman" w:hAnsi="Arial" w:cs="Arial"/>
          <w:color w:val="000000"/>
          <w:sz w:val="24"/>
          <w:szCs w:val="24"/>
          <w:u w:val="single"/>
          <w:bdr w:val="none" w:sz="0" w:space="0" w:color="auto" w:frame="1"/>
          <w:lang w:eastAsia="en-GB"/>
        </w:rPr>
      </w:pPr>
    </w:p>
    <w:p w14:paraId="2E04A017" w14:textId="77777777" w:rsidR="00603A48" w:rsidRDefault="00603A48" w:rsidP="00603A48">
      <w:pPr>
        <w:shd w:val="clear" w:color="auto" w:fill="FFFFFF"/>
        <w:spacing w:after="0" w:line="240" w:lineRule="auto"/>
        <w:ind w:firstLine="0"/>
        <w:rPr>
          <w:rFonts w:ascii="Arial" w:eastAsia="Times New Roman" w:hAnsi="Arial" w:cs="Arial"/>
          <w:color w:val="000000"/>
          <w:sz w:val="24"/>
          <w:szCs w:val="24"/>
          <w:u w:val="single"/>
          <w:bdr w:val="none" w:sz="0" w:space="0" w:color="auto" w:frame="1"/>
          <w:lang w:eastAsia="en-GB"/>
        </w:rPr>
      </w:pPr>
    </w:p>
    <w:p w14:paraId="027E61B5" w14:textId="77777777" w:rsidR="00603A48" w:rsidRDefault="00603A48" w:rsidP="00603A48">
      <w:pPr>
        <w:shd w:val="clear" w:color="auto" w:fill="FFFFFF"/>
        <w:spacing w:after="0" w:line="240" w:lineRule="auto"/>
        <w:ind w:firstLine="0"/>
        <w:rPr>
          <w:rFonts w:ascii="Arial" w:eastAsia="Times New Roman" w:hAnsi="Arial" w:cs="Arial"/>
          <w:color w:val="000000"/>
          <w:sz w:val="24"/>
          <w:szCs w:val="24"/>
          <w:u w:val="single"/>
          <w:bdr w:val="none" w:sz="0" w:space="0" w:color="auto" w:frame="1"/>
          <w:lang w:eastAsia="en-GB"/>
        </w:rPr>
      </w:pPr>
    </w:p>
    <w:p w14:paraId="45771DF1" w14:textId="77777777" w:rsidR="00603A48" w:rsidRDefault="00603A48" w:rsidP="00603A48">
      <w:pPr>
        <w:shd w:val="clear" w:color="auto" w:fill="FFFFFF"/>
        <w:spacing w:after="0" w:line="240" w:lineRule="auto"/>
        <w:ind w:firstLine="0"/>
        <w:rPr>
          <w:rFonts w:ascii="Arial" w:eastAsia="Times New Roman" w:hAnsi="Arial" w:cs="Arial"/>
          <w:color w:val="000000"/>
          <w:sz w:val="24"/>
          <w:szCs w:val="24"/>
          <w:u w:val="single"/>
          <w:bdr w:val="none" w:sz="0" w:space="0" w:color="auto" w:frame="1"/>
          <w:lang w:eastAsia="en-GB"/>
        </w:rPr>
      </w:pPr>
    </w:p>
    <w:p w14:paraId="05C48172" w14:textId="77777777" w:rsidR="00603A48" w:rsidRDefault="00603A48" w:rsidP="00603A48">
      <w:pPr>
        <w:shd w:val="clear" w:color="auto" w:fill="FFFFFF"/>
        <w:spacing w:after="0" w:line="240" w:lineRule="auto"/>
        <w:ind w:firstLine="0"/>
        <w:rPr>
          <w:rFonts w:ascii="Arial" w:eastAsia="Times New Roman" w:hAnsi="Arial" w:cs="Arial"/>
          <w:color w:val="000000"/>
          <w:sz w:val="24"/>
          <w:szCs w:val="24"/>
          <w:u w:val="single"/>
          <w:bdr w:val="none" w:sz="0" w:space="0" w:color="auto" w:frame="1"/>
          <w:lang w:eastAsia="en-GB"/>
        </w:rPr>
      </w:pPr>
    </w:p>
    <w:p w14:paraId="5EA6A331" w14:textId="77777777" w:rsidR="00603A48" w:rsidRDefault="00603A48" w:rsidP="00603A48">
      <w:pPr>
        <w:shd w:val="clear" w:color="auto" w:fill="FFFFFF"/>
        <w:spacing w:after="0" w:line="240" w:lineRule="auto"/>
        <w:ind w:firstLine="0"/>
        <w:rPr>
          <w:rFonts w:ascii="Arial" w:eastAsia="Times New Roman" w:hAnsi="Arial" w:cs="Arial"/>
          <w:color w:val="000000"/>
          <w:sz w:val="24"/>
          <w:szCs w:val="24"/>
          <w:u w:val="single"/>
          <w:bdr w:val="none" w:sz="0" w:space="0" w:color="auto" w:frame="1"/>
          <w:lang w:eastAsia="en-GB"/>
        </w:rPr>
      </w:pPr>
    </w:p>
    <w:p w14:paraId="39CF7228" w14:textId="77777777" w:rsidR="00603A48" w:rsidRDefault="00603A48" w:rsidP="00603A48">
      <w:pPr>
        <w:shd w:val="clear" w:color="auto" w:fill="FFFFFF"/>
        <w:spacing w:after="0" w:line="240" w:lineRule="auto"/>
        <w:ind w:firstLine="0"/>
        <w:rPr>
          <w:rFonts w:ascii="Arial" w:eastAsia="Times New Roman" w:hAnsi="Arial" w:cs="Arial"/>
          <w:color w:val="000000"/>
          <w:sz w:val="24"/>
          <w:szCs w:val="24"/>
          <w:u w:val="single"/>
          <w:bdr w:val="none" w:sz="0" w:space="0" w:color="auto" w:frame="1"/>
          <w:lang w:eastAsia="en-GB"/>
        </w:rPr>
      </w:pPr>
    </w:p>
    <w:p w14:paraId="665B3CD3" w14:textId="77777777" w:rsidR="00603A48" w:rsidRDefault="00603A48" w:rsidP="00603A48">
      <w:pPr>
        <w:shd w:val="clear" w:color="auto" w:fill="FFFFFF"/>
        <w:spacing w:after="0" w:line="240" w:lineRule="auto"/>
        <w:ind w:firstLine="0"/>
        <w:rPr>
          <w:rFonts w:ascii="Arial" w:eastAsia="Times New Roman" w:hAnsi="Arial" w:cs="Arial"/>
          <w:color w:val="000000"/>
          <w:sz w:val="24"/>
          <w:szCs w:val="24"/>
          <w:u w:val="single"/>
          <w:bdr w:val="none" w:sz="0" w:space="0" w:color="auto" w:frame="1"/>
          <w:lang w:eastAsia="en-GB"/>
        </w:rPr>
      </w:pPr>
    </w:p>
    <w:p w14:paraId="553951C1"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u w:val="single"/>
          <w:bdr w:val="none" w:sz="0" w:space="0" w:color="auto" w:frame="1"/>
          <w:lang w:eastAsia="en-GB"/>
        </w:rPr>
        <w:lastRenderedPageBreak/>
        <w:t>Bibliography</w:t>
      </w:r>
    </w:p>
    <w:p w14:paraId="1302308F"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560D9073"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Admiral Insurance, 2019, 2019 Results Highlights, </w:t>
      </w:r>
      <w:hyperlink r:id="rId16" w:tgtFrame="_blank" w:tooltip="Original URL: https://admiralgroup.co.uk/media/news/admiral-group-plc-announces-record-group-profit-tax-5261-million-year-ended-31-december. Click or tap if you trust this link." w:history="1">
        <w:r w:rsidRPr="00603A48">
          <w:rPr>
            <w:rFonts w:ascii="Arial" w:eastAsia="Times New Roman" w:hAnsi="Arial" w:cs="Arial"/>
            <w:color w:val="0563C1"/>
            <w:sz w:val="24"/>
            <w:szCs w:val="24"/>
            <w:u w:val="single"/>
            <w:bdr w:val="none" w:sz="0" w:space="0" w:color="auto" w:frame="1"/>
            <w:lang w:eastAsia="en-GB"/>
          </w:rPr>
          <w:t>https://admiralgroup.co.uk/media/news/admiral-group-plc-announces-record-group-profit-tax-5261-million-year-ended-31-december</w:t>
        </w:r>
      </w:hyperlink>
    </w:p>
    <w:p w14:paraId="616B75F3"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7298D3E0"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Bielski, L, 2000, </w:t>
      </w:r>
      <w:r w:rsidRPr="00603A48">
        <w:rPr>
          <w:rFonts w:ascii="Arial" w:eastAsia="Times New Roman" w:hAnsi="Arial" w:cs="Arial"/>
          <w:i/>
          <w:iCs/>
          <w:color w:val="000000"/>
          <w:sz w:val="24"/>
          <w:szCs w:val="24"/>
          <w:bdr w:val="none" w:sz="0" w:space="0" w:color="auto" w:frame="1"/>
          <w:lang w:eastAsia="en-GB"/>
        </w:rPr>
        <w:t>Managing e-mail and Webchat, </w:t>
      </w:r>
      <w:r w:rsidRPr="00603A48">
        <w:rPr>
          <w:rFonts w:ascii="Arial" w:eastAsia="Times New Roman" w:hAnsi="Arial" w:cs="Arial"/>
          <w:color w:val="000000"/>
          <w:sz w:val="24"/>
          <w:szCs w:val="24"/>
          <w:bdr w:val="none" w:sz="0" w:space="0" w:color="auto" w:frame="1"/>
          <w:lang w:eastAsia="en-GB"/>
        </w:rPr>
        <w:t xml:space="preserve">Vol. 92, </w:t>
      </w:r>
      <w:proofErr w:type="spellStart"/>
      <w:r w:rsidRPr="00603A48">
        <w:rPr>
          <w:rFonts w:ascii="Arial" w:eastAsia="Times New Roman" w:hAnsi="Arial" w:cs="Arial"/>
          <w:color w:val="000000"/>
          <w:sz w:val="24"/>
          <w:szCs w:val="24"/>
          <w:bdr w:val="none" w:sz="0" w:space="0" w:color="auto" w:frame="1"/>
          <w:lang w:eastAsia="en-GB"/>
        </w:rPr>
        <w:t>Iss</w:t>
      </w:r>
      <w:proofErr w:type="spellEnd"/>
      <w:r w:rsidRPr="00603A48">
        <w:rPr>
          <w:rFonts w:ascii="Arial" w:eastAsia="Times New Roman" w:hAnsi="Arial" w:cs="Arial"/>
          <w:color w:val="000000"/>
          <w:sz w:val="24"/>
          <w:szCs w:val="24"/>
          <w:bdr w:val="none" w:sz="0" w:space="0" w:color="auto" w:frame="1"/>
          <w:lang w:eastAsia="en-GB"/>
        </w:rPr>
        <w:t>. 6, New York</w:t>
      </w:r>
    </w:p>
    <w:p w14:paraId="6C052817"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1CDFF3F7"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Direct Line, 2021, About Us, </w:t>
      </w:r>
      <w:hyperlink r:id="rId17" w:tgtFrame="_blank" w:tooltip="Original URL: https://www.directline.com/about-us. Click or tap if you trust this link." w:history="1">
        <w:r w:rsidRPr="00603A48">
          <w:rPr>
            <w:rFonts w:ascii="Arial" w:eastAsia="Times New Roman" w:hAnsi="Arial" w:cs="Arial"/>
            <w:color w:val="0563C1"/>
            <w:sz w:val="24"/>
            <w:szCs w:val="24"/>
            <w:u w:val="single"/>
            <w:bdr w:val="none" w:sz="0" w:space="0" w:color="auto" w:frame="1"/>
            <w:lang w:eastAsia="en-GB"/>
          </w:rPr>
          <w:t>https://www.directline.com/about-us</w:t>
        </w:r>
      </w:hyperlink>
    </w:p>
    <w:p w14:paraId="569F1D13"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312B53A5"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Figueres, C, 2021, The Climate Pledge, </w:t>
      </w:r>
      <w:hyperlink r:id="rId18" w:tgtFrame="_blank" w:tooltip="Original URL: https://sustainability.aboutamazon.com/about/the-climate-pledge. Click or tap if you trust this link." w:history="1">
        <w:r w:rsidRPr="00603A48">
          <w:rPr>
            <w:rFonts w:ascii="Arial" w:eastAsia="Times New Roman" w:hAnsi="Arial" w:cs="Arial"/>
            <w:color w:val="0563C1"/>
            <w:sz w:val="24"/>
            <w:szCs w:val="24"/>
            <w:u w:val="single"/>
            <w:bdr w:val="none" w:sz="0" w:space="0" w:color="auto" w:frame="1"/>
            <w:lang w:eastAsia="en-GB"/>
          </w:rPr>
          <w:t>https://sustainability.aboutamazon.com/about/the-climate-pledge</w:t>
        </w:r>
      </w:hyperlink>
    </w:p>
    <w:p w14:paraId="6634B070"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0E61AE2E"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eastAsia="en-GB"/>
        </w:rPr>
        <w:t>Gavin, Ryan et al. </w:t>
      </w:r>
      <w:r w:rsidRPr="00603A48">
        <w:rPr>
          <w:rFonts w:ascii="Arial" w:eastAsia="Times New Roman" w:hAnsi="Arial" w:cs="Arial"/>
          <w:i/>
          <w:iCs/>
          <w:color w:val="201F1E"/>
          <w:sz w:val="24"/>
          <w:szCs w:val="24"/>
          <w:bdr w:val="none" w:sz="0" w:space="0" w:color="auto" w:frame="1"/>
          <w:lang w:eastAsia="en-GB"/>
        </w:rPr>
        <w:t>The B2B digital inflection point: How sales have changed during COVID-19</w:t>
      </w:r>
    </w:p>
    <w:p w14:paraId="5463C6FE"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i/>
          <w:iCs/>
          <w:color w:val="201F1E"/>
          <w:sz w:val="24"/>
          <w:szCs w:val="24"/>
          <w:bdr w:val="none" w:sz="0" w:space="0" w:color="auto" w:frame="1"/>
          <w:lang w:eastAsia="en-GB"/>
        </w:rPr>
        <w:t> </w:t>
      </w:r>
    </w:p>
    <w:p w14:paraId="12D5E587"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Grant, RM, 2016, </w:t>
      </w:r>
      <w:r w:rsidRPr="00603A48">
        <w:rPr>
          <w:rFonts w:ascii="Arial" w:eastAsia="Times New Roman" w:hAnsi="Arial" w:cs="Arial"/>
          <w:i/>
          <w:iCs/>
          <w:color w:val="000000"/>
          <w:sz w:val="24"/>
          <w:szCs w:val="24"/>
          <w:bdr w:val="none" w:sz="0" w:space="0" w:color="auto" w:frame="1"/>
          <w:lang w:eastAsia="en-GB"/>
        </w:rPr>
        <w:t>Contemporary Strategy Analysis</w:t>
      </w:r>
      <w:r w:rsidRPr="00603A48">
        <w:rPr>
          <w:rFonts w:ascii="Arial" w:eastAsia="Times New Roman" w:hAnsi="Arial" w:cs="Arial"/>
          <w:color w:val="000000"/>
          <w:sz w:val="24"/>
          <w:szCs w:val="24"/>
          <w:bdr w:val="none" w:sz="0" w:space="0" w:color="auto" w:frame="1"/>
          <w:lang w:eastAsia="en-GB"/>
        </w:rPr>
        <w:t>, 9</w:t>
      </w:r>
      <w:r w:rsidRPr="00603A48">
        <w:rPr>
          <w:rFonts w:ascii="Arial" w:eastAsia="Times New Roman" w:hAnsi="Arial" w:cs="Arial"/>
          <w:color w:val="000000"/>
          <w:sz w:val="24"/>
          <w:szCs w:val="24"/>
          <w:bdr w:val="none" w:sz="0" w:space="0" w:color="auto" w:frame="1"/>
          <w:vertAlign w:val="superscript"/>
          <w:lang w:eastAsia="en-GB"/>
        </w:rPr>
        <w:t>th</w:t>
      </w:r>
      <w:r w:rsidRPr="00603A48">
        <w:rPr>
          <w:rFonts w:ascii="Arial" w:eastAsia="Times New Roman" w:hAnsi="Arial" w:cs="Arial"/>
          <w:color w:val="000000"/>
          <w:sz w:val="24"/>
          <w:szCs w:val="24"/>
          <w:bdr w:val="none" w:sz="0" w:space="0" w:color="auto" w:frame="1"/>
          <w:lang w:eastAsia="en-GB"/>
        </w:rPr>
        <w:t> Edition, Chichester, West Sussex</w:t>
      </w:r>
    </w:p>
    <w:p w14:paraId="32D32B0F"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6A27AF12"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Heinz, W, 1993, </w:t>
      </w:r>
      <w:r w:rsidRPr="00603A48">
        <w:rPr>
          <w:rFonts w:ascii="Arial" w:eastAsia="Times New Roman" w:hAnsi="Arial" w:cs="Arial"/>
          <w:i/>
          <w:iCs/>
          <w:color w:val="000000"/>
          <w:sz w:val="24"/>
          <w:szCs w:val="24"/>
          <w:bdr w:val="none" w:sz="0" w:space="0" w:color="auto" w:frame="1"/>
          <w:lang w:eastAsia="en-GB"/>
        </w:rPr>
        <w:t>AIMLER-BENZ'S MOVE TOWARDS THE NEXT CENTURY WITH THE TOWSMATRIX, </w:t>
      </w:r>
      <w:r w:rsidRPr="00603A48">
        <w:rPr>
          <w:rFonts w:ascii="Arial" w:eastAsia="Times New Roman" w:hAnsi="Arial" w:cs="Arial"/>
          <w:color w:val="000000"/>
          <w:sz w:val="24"/>
          <w:szCs w:val="24"/>
          <w:bdr w:val="none" w:sz="0" w:space="0" w:color="auto" w:frame="1"/>
          <w:shd w:val="clear" w:color="auto" w:fill="FFFFFF"/>
          <w:lang w:eastAsia="en-GB"/>
        </w:rPr>
        <w:t>Vol. 93 No. 1.</w:t>
      </w:r>
    </w:p>
    <w:p w14:paraId="0F743077"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shd w:val="clear" w:color="auto" w:fill="FFFFFF"/>
          <w:lang w:eastAsia="en-GB"/>
        </w:rPr>
        <w:t> </w:t>
      </w:r>
    </w:p>
    <w:p w14:paraId="7774006C"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proofErr w:type="spellStart"/>
      <w:r w:rsidRPr="00603A48">
        <w:rPr>
          <w:rFonts w:ascii="Arial" w:eastAsia="Times New Roman" w:hAnsi="Arial" w:cs="Arial"/>
          <w:color w:val="222222"/>
          <w:sz w:val="24"/>
          <w:szCs w:val="24"/>
          <w:bdr w:val="none" w:sz="0" w:space="0" w:color="auto" w:frame="1"/>
          <w:shd w:val="clear" w:color="auto" w:fill="FFFFFF"/>
          <w:lang w:eastAsia="en-GB"/>
        </w:rPr>
        <w:t>Kulshrestha</w:t>
      </w:r>
      <w:proofErr w:type="spellEnd"/>
      <w:r w:rsidRPr="00603A48">
        <w:rPr>
          <w:rFonts w:ascii="Arial" w:eastAsia="Times New Roman" w:hAnsi="Arial" w:cs="Arial"/>
          <w:color w:val="222222"/>
          <w:sz w:val="24"/>
          <w:szCs w:val="24"/>
          <w:bdr w:val="none" w:sz="0" w:space="0" w:color="auto" w:frame="1"/>
          <w:shd w:val="clear" w:color="auto" w:fill="FFFFFF"/>
          <w:lang w:eastAsia="en-GB"/>
        </w:rPr>
        <w:t>, S, 2017 et al. </w:t>
      </w:r>
      <w:r w:rsidRPr="00603A48">
        <w:rPr>
          <w:rFonts w:ascii="Arial" w:eastAsia="Times New Roman" w:hAnsi="Arial" w:cs="Arial"/>
          <w:i/>
          <w:iCs/>
          <w:color w:val="222222"/>
          <w:sz w:val="24"/>
          <w:szCs w:val="24"/>
          <w:bdr w:val="none" w:sz="0" w:space="0" w:color="auto" w:frame="1"/>
          <w:shd w:val="clear" w:color="auto" w:fill="FFFFFF"/>
          <w:lang w:eastAsia="en-GB"/>
        </w:rPr>
        <w:t>Tows Analysis for Strategic Choice of Business Opportunity and Sustainable Growth of Small Businesses, Delhi</w:t>
      </w:r>
    </w:p>
    <w:p w14:paraId="38411C1B"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i/>
          <w:iCs/>
          <w:color w:val="222222"/>
          <w:sz w:val="24"/>
          <w:szCs w:val="24"/>
          <w:bdr w:val="none" w:sz="0" w:space="0" w:color="auto" w:frame="1"/>
          <w:shd w:val="clear" w:color="auto" w:fill="FFFFFF"/>
          <w:lang w:eastAsia="en-GB"/>
        </w:rPr>
        <w:t> </w:t>
      </w:r>
    </w:p>
    <w:p w14:paraId="34E00ECD"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proofErr w:type="spellStart"/>
      <w:r w:rsidRPr="00603A48">
        <w:rPr>
          <w:rFonts w:ascii="Arial" w:eastAsia="Times New Roman" w:hAnsi="Arial" w:cs="Arial"/>
          <w:color w:val="222222"/>
          <w:sz w:val="24"/>
          <w:szCs w:val="24"/>
          <w:bdr w:val="none" w:sz="0" w:space="0" w:color="auto" w:frame="1"/>
          <w:shd w:val="clear" w:color="auto" w:fill="FFFFFF"/>
          <w:lang w:eastAsia="en-GB"/>
        </w:rPr>
        <w:t>Lafley</w:t>
      </w:r>
      <w:proofErr w:type="spellEnd"/>
      <w:r w:rsidRPr="00603A48">
        <w:rPr>
          <w:rFonts w:ascii="Arial" w:eastAsia="Times New Roman" w:hAnsi="Arial" w:cs="Arial"/>
          <w:color w:val="222222"/>
          <w:sz w:val="24"/>
          <w:szCs w:val="24"/>
          <w:bdr w:val="none" w:sz="0" w:space="0" w:color="auto" w:frame="1"/>
          <w:shd w:val="clear" w:color="auto" w:fill="FFFFFF"/>
          <w:lang w:eastAsia="en-GB"/>
        </w:rPr>
        <w:t>, A.G, et al, 2010, </w:t>
      </w:r>
      <w:r w:rsidRPr="00603A48">
        <w:rPr>
          <w:rFonts w:ascii="Arial" w:eastAsia="Times New Roman" w:hAnsi="Arial" w:cs="Arial"/>
          <w:i/>
          <w:iCs/>
          <w:color w:val="222222"/>
          <w:sz w:val="24"/>
          <w:szCs w:val="24"/>
          <w:bdr w:val="none" w:sz="0" w:space="0" w:color="auto" w:frame="1"/>
          <w:shd w:val="clear" w:color="auto" w:fill="FFFFFF"/>
          <w:lang w:eastAsia="en-GB"/>
        </w:rPr>
        <w:t>The Game Changer</w:t>
      </w:r>
    </w:p>
    <w:p w14:paraId="12A4A3E5"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51303E5D"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Lynch, R, 2015, </w:t>
      </w:r>
      <w:r w:rsidRPr="00603A48">
        <w:rPr>
          <w:rFonts w:ascii="Arial" w:eastAsia="Times New Roman" w:hAnsi="Arial" w:cs="Arial"/>
          <w:i/>
          <w:iCs/>
          <w:color w:val="000000"/>
          <w:sz w:val="24"/>
          <w:szCs w:val="24"/>
          <w:bdr w:val="none" w:sz="0" w:space="0" w:color="auto" w:frame="1"/>
          <w:lang w:eastAsia="en-GB"/>
        </w:rPr>
        <w:t>Strategic Management,</w:t>
      </w:r>
      <w:r w:rsidRPr="00603A48">
        <w:rPr>
          <w:rFonts w:ascii="Arial" w:eastAsia="Times New Roman" w:hAnsi="Arial" w:cs="Arial"/>
          <w:color w:val="000000"/>
          <w:sz w:val="24"/>
          <w:szCs w:val="24"/>
          <w:bdr w:val="none" w:sz="0" w:space="0" w:color="auto" w:frame="1"/>
          <w:lang w:eastAsia="en-GB"/>
        </w:rPr>
        <w:t>7</w:t>
      </w:r>
      <w:r w:rsidRPr="00603A48">
        <w:rPr>
          <w:rFonts w:ascii="Arial" w:eastAsia="Times New Roman" w:hAnsi="Arial" w:cs="Arial"/>
          <w:color w:val="000000"/>
          <w:sz w:val="24"/>
          <w:szCs w:val="24"/>
          <w:bdr w:val="none" w:sz="0" w:space="0" w:color="auto" w:frame="1"/>
          <w:vertAlign w:val="superscript"/>
          <w:lang w:eastAsia="en-GB"/>
        </w:rPr>
        <w:t>th</w:t>
      </w:r>
      <w:r w:rsidRPr="00603A48">
        <w:rPr>
          <w:rFonts w:ascii="Arial" w:eastAsia="Times New Roman" w:hAnsi="Arial" w:cs="Arial"/>
          <w:color w:val="000000"/>
          <w:sz w:val="24"/>
          <w:szCs w:val="24"/>
          <w:bdr w:val="none" w:sz="0" w:space="0" w:color="auto" w:frame="1"/>
          <w:lang w:eastAsia="en-GB"/>
        </w:rPr>
        <w:t> Edition, Harlow, England</w:t>
      </w:r>
    </w:p>
    <w:p w14:paraId="42D55C23"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0E3C8934"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Lynch, R, 2018, </w:t>
      </w:r>
      <w:r w:rsidRPr="00603A48">
        <w:rPr>
          <w:rFonts w:ascii="Arial" w:eastAsia="Times New Roman" w:hAnsi="Arial" w:cs="Arial"/>
          <w:i/>
          <w:iCs/>
          <w:color w:val="000000"/>
          <w:sz w:val="24"/>
          <w:szCs w:val="24"/>
          <w:bdr w:val="none" w:sz="0" w:space="0" w:color="auto" w:frame="1"/>
          <w:lang w:eastAsia="en-GB"/>
        </w:rPr>
        <w:t>Strategic Management,</w:t>
      </w:r>
      <w:r w:rsidRPr="00603A48">
        <w:rPr>
          <w:rFonts w:ascii="Arial" w:eastAsia="Times New Roman" w:hAnsi="Arial" w:cs="Arial"/>
          <w:color w:val="000000"/>
          <w:sz w:val="24"/>
          <w:szCs w:val="24"/>
          <w:bdr w:val="none" w:sz="0" w:space="0" w:color="auto" w:frame="1"/>
          <w:lang w:eastAsia="en-GB"/>
        </w:rPr>
        <w:t>8</w:t>
      </w:r>
      <w:r w:rsidRPr="00603A48">
        <w:rPr>
          <w:rFonts w:ascii="Arial" w:eastAsia="Times New Roman" w:hAnsi="Arial" w:cs="Arial"/>
          <w:color w:val="000000"/>
          <w:sz w:val="24"/>
          <w:szCs w:val="24"/>
          <w:bdr w:val="none" w:sz="0" w:space="0" w:color="auto" w:frame="1"/>
          <w:vertAlign w:val="superscript"/>
          <w:lang w:eastAsia="en-GB"/>
        </w:rPr>
        <w:t>th</w:t>
      </w:r>
      <w:r w:rsidRPr="00603A48">
        <w:rPr>
          <w:rFonts w:ascii="Arial" w:eastAsia="Times New Roman" w:hAnsi="Arial" w:cs="Arial"/>
          <w:color w:val="000000"/>
          <w:sz w:val="24"/>
          <w:szCs w:val="24"/>
          <w:bdr w:val="none" w:sz="0" w:space="0" w:color="auto" w:frame="1"/>
          <w:lang w:eastAsia="en-GB"/>
        </w:rPr>
        <w:t> Edition, Harlow, England</w:t>
      </w:r>
    </w:p>
    <w:p w14:paraId="4368453D"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12351B97"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McKinsey &amp; Company, 2020, “The Care of One”, Page 3</w:t>
      </w:r>
    </w:p>
    <w:p w14:paraId="1A702EF3"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5CC5D181"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McKinsey &amp; Company, 2020, “The Care of One”, Page 13</w:t>
      </w:r>
    </w:p>
    <w:p w14:paraId="2C0328AB"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103BE3B1"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201F1E"/>
          <w:sz w:val="24"/>
          <w:szCs w:val="24"/>
          <w:bdr w:val="none" w:sz="0" w:space="0" w:color="auto" w:frame="1"/>
          <w:lang w:val="en-US" w:eastAsia="en-GB"/>
        </w:rPr>
        <w:t>Office for National Statistics, 2014. </w:t>
      </w:r>
      <w:r w:rsidRPr="00603A48">
        <w:rPr>
          <w:rFonts w:ascii="Arial" w:eastAsia="Times New Roman" w:hAnsi="Arial" w:cs="Arial"/>
          <w:i/>
          <w:iCs/>
          <w:color w:val="201F1E"/>
          <w:sz w:val="24"/>
          <w:szCs w:val="24"/>
          <w:bdr w:val="none" w:sz="0" w:space="0" w:color="auto" w:frame="1"/>
          <w:lang w:val="en-US" w:eastAsia="en-GB"/>
        </w:rPr>
        <w:t>Number of cars or vans in household - National to local authority. </w:t>
      </w:r>
      <w:hyperlink r:id="rId19" w:tgtFrame="_blank" w:tooltip="Original URL: https://www.ons.gov.uk/peoplepopulationandcommunity/housing/adhocs/02629ct02022011censusnumberofcarsorvansinhouseholdnationaltolocalauthority. Click or tap if you trust this link." w:history="1">
        <w:r w:rsidRPr="00603A48">
          <w:rPr>
            <w:rFonts w:ascii="Arial" w:eastAsia="Times New Roman" w:hAnsi="Arial" w:cs="Arial"/>
            <w:color w:val="0563C1"/>
            <w:sz w:val="24"/>
            <w:szCs w:val="24"/>
            <w:u w:val="single"/>
            <w:bdr w:val="none" w:sz="0" w:space="0" w:color="auto" w:frame="1"/>
            <w:lang w:val="en-US" w:eastAsia="en-GB"/>
          </w:rPr>
          <w:t>https://www.ons.gov.uk/peoplepopulationandcommunity/housing/adhocs/02629ct02022011censusnumberofcarsorvansinhouseholdnationaltolocalauthority</w:t>
        </w:r>
      </w:hyperlink>
    </w:p>
    <w:p w14:paraId="649AC049"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1FCF9932"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7A34E37C"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5A080175"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002CD7A0"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5358BABD"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0E00C58C"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4EA74867"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02916845"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1F59D22B"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53E090D1" w14:textId="77777777" w:rsid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bdr w:val="none" w:sz="0" w:space="0" w:color="auto" w:frame="1"/>
          <w:lang w:eastAsia="en-GB"/>
        </w:rPr>
        <w:t> </w:t>
      </w:r>
    </w:p>
    <w:p w14:paraId="6920808F"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000000"/>
          <w:sz w:val="24"/>
          <w:szCs w:val="24"/>
          <w:u w:val="single"/>
          <w:bdr w:val="none" w:sz="0" w:space="0" w:color="auto" w:frame="1"/>
          <w:lang w:eastAsia="en-GB"/>
        </w:rPr>
        <w:lastRenderedPageBreak/>
        <w:t>Reference List</w:t>
      </w:r>
    </w:p>
    <w:p w14:paraId="1EF0D79A" w14:textId="77777777" w:rsidR="00603A48" w:rsidRPr="00603A48" w:rsidRDefault="00603A48" w:rsidP="00603A48">
      <w:pPr>
        <w:shd w:val="clear" w:color="auto" w:fill="FFFFFF"/>
        <w:spacing w:after="0" w:line="235" w:lineRule="atLeast"/>
        <w:ind w:firstLine="0"/>
        <w:rPr>
          <w:rFonts w:ascii="Calibri" w:eastAsia="Times New Roman" w:hAnsi="Calibri" w:cs="Calibri"/>
          <w:color w:val="201F1E"/>
          <w:lang w:eastAsia="en-GB"/>
        </w:rPr>
      </w:pPr>
      <w:r w:rsidRPr="00603A48">
        <w:rPr>
          <w:rFonts w:ascii="Calibri" w:eastAsia="Times New Roman" w:hAnsi="Calibri" w:cs="Calibri"/>
          <w:color w:val="201F1E"/>
          <w:bdr w:val="none" w:sz="0" w:space="0" w:color="auto" w:frame="1"/>
          <w:lang w:val="en-US" w:eastAsia="en-GB"/>
        </w:rPr>
        <w:t>Admiral Insurance, 2019. </w:t>
      </w:r>
      <w:r w:rsidRPr="00603A48">
        <w:rPr>
          <w:rFonts w:ascii="Calibri" w:eastAsia="Times New Roman" w:hAnsi="Calibri" w:cs="Calibri"/>
          <w:i/>
          <w:iCs/>
          <w:color w:val="201F1E"/>
          <w:bdr w:val="none" w:sz="0" w:space="0" w:color="auto" w:frame="1"/>
          <w:lang w:val="en-US" w:eastAsia="en-GB"/>
        </w:rPr>
        <w:t>2019 Results Highlights. </w:t>
      </w:r>
      <w:r w:rsidRPr="00603A48">
        <w:rPr>
          <w:rFonts w:ascii="Calibri" w:eastAsia="Times New Roman" w:hAnsi="Calibri" w:cs="Calibri"/>
          <w:color w:val="201F1E"/>
          <w:bdr w:val="none" w:sz="0" w:space="0" w:color="auto" w:frame="1"/>
          <w:lang w:val="en-US" w:eastAsia="en-GB"/>
        </w:rPr>
        <w:t>[Online]</w:t>
      </w:r>
      <w:r w:rsidRPr="00603A48">
        <w:rPr>
          <w:rFonts w:ascii="Calibri" w:eastAsia="Times New Roman" w:hAnsi="Calibri" w:cs="Calibri"/>
          <w:color w:val="201F1E"/>
          <w:bdr w:val="none" w:sz="0" w:space="0" w:color="auto" w:frame="1"/>
          <w:lang w:val="en-US" w:eastAsia="en-GB"/>
        </w:rPr>
        <w:br/>
        <w:t>Available at: </w:t>
      </w:r>
      <w:hyperlink r:id="rId20" w:tgtFrame="_blank" w:tooltip="Original URL: https://admiralgroup.co.uk/media/news/admiral-group-plc-announces-record-group-profit-tax-5261-million-year-ended-31-december. Click or tap if you trust this link." w:history="1">
        <w:r w:rsidRPr="00603A48">
          <w:rPr>
            <w:rFonts w:ascii="Calibri" w:eastAsia="Times New Roman" w:hAnsi="Calibri" w:cs="Calibri"/>
            <w:color w:val="0563C1"/>
            <w:u w:val="single"/>
            <w:bdr w:val="none" w:sz="0" w:space="0" w:color="auto" w:frame="1"/>
            <w:lang w:val="en-US" w:eastAsia="en-GB"/>
          </w:rPr>
          <w:t>https://admiralgroup.co.uk/media/news/admiral-group-plc-announces-record-group-profit-tax-5261-million-year-ended-31-december</w:t>
        </w:r>
      </w:hyperlink>
    </w:p>
    <w:p w14:paraId="188BE6C5"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Calibri" w:eastAsia="Times New Roman" w:hAnsi="Calibri" w:cs="Calibri"/>
          <w:color w:val="201F1E"/>
          <w:bdr w:val="none" w:sz="0" w:space="0" w:color="auto" w:frame="1"/>
          <w:lang w:val="en-US" w:eastAsia="en-GB"/>
        </w:rPr>
        <w:t> </w:t>
      </w:r>
    </w:p>
    <w:p w14:paraId="4A20D368" w14:textId="77777777" w:rsidR="00603A48" w:rsidRPr="00603A48" w:rsidRDefault="00603A48" w:rsidP="00603A48">
      <w:pPr>
        <w:shd w:val="clear" w:color="auto" w:fill="FFFFFF"/>
        <w:spacing w:after="0" w:line="235" w:lineRule="atLeast"/>
        <w:ind w:firstLine="0"/>
        <w:rPr>
          <w:rFonts w:ascii="Calibri" w:eastAsia="Times New Roman" w:hAnsi="Calibri" w:cs="Calibri"/>
          <w:color w:val="201F1E"/>
          <w:lang w:eastAsia="en-GB"/>
        </w:rPr>
      </w:pPr>
      <w:r w:rsidRPr="00603A48">
        <w:rPr>
          <w:rFonts w:ascii="Calibri" w:eastAsia="Times New Roman" w:hAnsi="Calibri" w:cs="Calibri"/>
          <w:color w:val="201F1E"/>
          <w:bdr w:val="none" w:sz="0" w:space="0" w:color="auto" w:frame="1"/>
          <w:lang w:val="en-US" w:eastAsia="en-GB"/>
        </w:rPr>
        <w:t xml:space="preserve">Anon., 2020. </w:t>
      </w:r>
      <w:proofErr w:type="spellStart"/>
      <w:r w:rsidRPr="00603A48">
        <w:rPr>
          <w:rFonts w:ascii="Calibri" w:eastAsia="Times New Roman" w:hAnsi="Calibri" w:cs="Calibri"/>
          <w:color w:val="201F1E"/>
          <w:bdr w:val="none" w:sz="0" w:space="0" w:color="auto" w:frame="1"/>
          <w:lang w:val="en-US" w:eastAsia="en-GB"/>
        </w:rPr>
        <w:t>Mckinsey</w:t>
      </w:r>
      <w:proofErr w:type="spellEnd"/>
      <w:r w:rsidRPr="00603A48">
        <w:rPr>
          <w:rFonts w:ascii="Calibri" w:eastAsia="Times New Roman" w:hAnsi="Calibri" w:cs="Calibri"/>
          <w:color w:val="201F1E"/>
          <w:bdr w:val="none" w:sz="0" w:space="0" w:color="auto" w:frame="1"/>
          <w:lang w:val="en-US" w:eastAsia="en-GB"/>
        </w:rPr>
        <w:t xml:space="preserve"> &amp; Company ed. </w:t>
      </w:r>
      <w:proofErr w:type="gramStart"/>
      <w:r w:rsidRPr="00603A48">
        <w:rPr>
          <w:rFonts w:ascii="Calibri" w:eastAsia="Times New Roman" w:hAnsi="Calibri" w:cs="Calibri"/>
          <w:color w:val="201F1E"/>
          <w:bdr w:val="none" w:sz="0" w:space="0" w:color="auto" w:frame="1"/>
          <w:lang w:val="en-US" w:eastAsia="en-GB"/>
        </w:rPr>
        <w:t>s.l.:</w:t>
      </w:r>
      <w:proofErr w:type="spellStart"/>
      <w:r w:rsidRPr="00603A48">
        <w:rPr>
          <w:rFonts w:ascii="Calibri" w:eastAsia="Times New Roman" w:hAnsi="Calibri" w:cs="Calibri"/>
          <w:color w:val="201F1E"/>
          <w:bdr w:val="none" w:sz="0" w:space="0" w:color="auto" w:frame="1"/>
          <w:lang w:val="en-US" w:eastAsia="en-GB"/>
        </w:rPr>
        <w:t>s.n</w:t>
      </w:r>
      <w:proofErr w:type="spellEnd"/>
      <w:r w:rsidRPr="00603A48">
        <w:rPr>
          <w:rFonts w:ascii="Calibri" w:eastAsia="Times New Roman" w:hAnsi="Calibri" w:cs="Calibri"/>
          <w:color w:val="201F1E"/>
          <w:bdr w:val="none" w:sz="0" w:space="0" w:color="auto" w:frame="1"/>
          <w:lang w:val="en-US" w:eastAsia="en-GB"/>
        </w:rPr>
        <w:t>.</w:t>
      </w:r>
      <w:proofErr w:type="gramEnd"/>
    </w:p>
    <w:p w14:paraId="685B0D54"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Calibri" w:eastAsia="Times New Roman" w:hAnsi="Calibri" w:cs="Calibri"/>
          <w:color w:val="201F1E"/>
          <w:bdr w:val="none" w:sz="0" w:space="0" w:color="auto" w:frame="1"/>
          <w:lang w:val="en-US" w:eastAsia="en-GB"/>
        </w:rPr>
        <w:t> </w:t>
      </w:r>
    </w:p>
    <w:p w14:paraId="081B3379"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222222"/>
          <w:sz w:val="20"/>
          <w:szCs w:val="20"/>
          <w:bdr w:val="none" w:sz="0" w:space="0" w:color="auto" w:frame="1"/>
          <w:shd w:val="clear" w:color="auto" w:fill="FFFFFF"/>
          <w:lang w:eastAsia="en-GB"/>
        </w:rPr>
        <w:t>Bielski, L., 2000. Managing e-mail and webchat--it's becoming every bank's virtual point of pain. </w:t>
      </w:r>
      <w:r w:rsidRPr="00603A48">
        <w:rPr>
          <w:rFonts w:ascii="Arial" w:eastAsia="Times New Roman" w:hAnsi="Arial" w:cs="Arial"/>
          <w:i/>
          <w:iCs/>
          <w:color w:val="222222"/>
          <w:sz w:val="20"/>
          <w:szCs w:val="20"/>
          <w:bdr w:val="none" w:sz="0" w:space="0" w:color="auto" w:frame="1"/>
          <w:shd w:val="clear" w:color="auto" w:fill="FFFFFF"/>
          <w:lang w:eastAsia="en-GB"/>
        </w:rPr>
        <w:t>American Bankers Association. ABA Banking Journal</w:t>
      </w:r>
      <w:r w:rsidRPr="00603A48">
        <w:rPr>
          <w:rFonts w:ascii="Arial" w:eastAsia="Times New Roman" w:hAnsi="Arial" w:cs="Arial"/>
          <w:color w:val="222222"/>
          <w:sz w:val="20"/>
          <w:szCs w:val="20"/>
          <w:bdr w:val="none" w:sz="0" w:space="0" w:color="auto" w:frame="1"/>
          <w:shd w:val="clear" w:color="auto" w:fill="FFFFFF"/>
          <w:lang w:eastAsia="en-GB"/>
        </w:rPr>
        <w:t>, </w:t>
      </w:r>
      <w:r w:rsidRPr="00603A48">
        <w:rPr>
          <w:rFonts w:ascii="Arial" w:eastAsia="Times New Roman" w:hAnsi="Arial" w:cs="Arial"/>
          <w:i/>
          <w:iCs/>
          <w:color w:val="222222"/>
          <w:sz w:val="20"/>
          <w:szCs w:val="20"/>
          <w:bdr w:val="none" w:sz="0" w:space="0" w:color="auto" w:frame="1"/>
          <w:shd w:val="clear" w:color="auto" w:fill="FFFFFF"/>
          <w:lang w:eastAsia="en-GB"/>
        </w:rPr>
        <w:t>92</w:t>
      </w:r>
      <w:r w:rsidRPr="00603A48">
        <w:rPr>
          <w:rFonts w:ascii="Arial" w:eastAsia="Times New Roman" w:hAnsi="Arial" w:cs="Arial"/>
          <w:color w:val="222222"/>
          <w:sz w:val="20"/>
          <w:szCs w:val="20"/>
          <w:bdr w:val="none" w:sz="0" w:space="0" w:color="auto" w:frame="1"/>
          <w:shd w:val="clear" w:color="auto" w:fill="FFFFFF"/>
          <w:lang w:eastAsia="en-GB"/>
        </w:rPr>
        <w:t>(6), p.45.</w:t>
      </w:r>
    </w:p>
    <w:p w14:paraId="16926846"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222222"/>
          <w:sz w:val="20"/>
          <w:szCs w:val="20"/>
          <w:bdr w:val="none" w:sz="0" w:space="0" w:color="auto" w:frame="1"/>
          <w:shd w:val="clear" w:color="auto" w:fill="FFFFFF"/>
          <w:lang w:eastAsia="en-GB"/>
        </w:rPr>
        <w:t> </w:t>
      </w:r>
    </w:p>
    <w:p w14:paraId="09B70B91" w14:textId="77777777" w:rsidR="00603A48" w:rsidRPr="00603A48" w:rsidRDefault="00603A48" w:rsidP="00603A48">
      <w:pPr>
        <w:shd w:val="clear" w:color="auto" w:fill="FFFFFF"/>
        <w:spacing w:after="0" w:line="235" w:lineRule="atLeast"/>
        <w:ind w:firstLine="0"/>
        <w:rPr>
          <w:rFonts w:ascii="Calibri" w:eastAsia="Times New Roman" w:hAnsi="Calibri" w:cs="Calibri"/>
          <w:color w:val="201F1E"/>
          <w:lang w:eastAsia="en-GB"/>
        </w:rPr>
      </w:pPr>
      <w:r w:rsidRPr="00603A48">
        <w:rPr>
          <w:rFonts w:ascii="Calibri" w:eastAsia="Times New Roman" w:hAnsi="Calibri" w:cs="Calibri"/>
          <w:color w:val="201F1E"/>
          <w:bdr w:val="none" w:sz="0" w:space="0" w:color="auto" w:frame="1"/>
          <w:lang w:val="en-US" w:eastAsia="en-GB"/>
        </w:rPr>
        <w:t>Direct Line, 2021. </w:t>
      </w:r>
      <w:r w:rsidRPr="00603A48">
        <w:rPr>
          <w:rFonts w:ascii="Calibri" w:eastAsia="Times New Roman" w:hAnsi="Calibri" w:cs="Calibri"/>
          <w:i/>
          <w:iCs/>
          <w:color w:val="201F1E"/>
          <w:bdr w:val="none" w:sz="0" w:space="0" w:color="auto" w:frame="1"/>
          <w:lang w:val="en-US" w:eastAsia="en-GB"/>
        </w:rPr>
        <w:t>About Us. </w:t>
      </w:r>
      <w:r w:rsidRPr="00603A48">
        <w:rPr>
          <w:rFonts w:ascii="Calibri" w:eastAsia="Times New Roman" w:hAnsi="Calibri" w:cs="Calibri"/>
          <w:color w:val="201F1E"/>
          <w:bdr w:val="none" w:sz="0" w:space="0" w:color="auto" w:frame="1"/>
          <w:lang w:val="en-US" w:eastAsia="en-GB"/>
        </w:rPr>
        <w:t>[Online]</w:t>
      </w:r>
      <w:r w:rsidRPr="00603A48">
        <w:rPr>
          <w:rFonts w:ascii="Calibri" w:eastAsia="Times New Roman" w:hAnsi="Calibri" w:cs="Calibri"/>
          <w:color w:val="201F1E"/>
          <w:bdr w:val="none" w:sz="0" w:space="0" w:color="auto" w:frame="1"/>
          <w:lang w:val="en-US" w:eastAsia="en-GB"/>
        </w:rPr>
        <w:br/>
        <w:t>Available at: </w:t>
      </w:r>
      <w:hyperlink r:id="rId21" w:tgtFrame="_blank" w:tooltip="Original URL: https://www.directline.com/about-us. Click or tap if you trust this link." w:history="1">
        <w:r w:rsidRPr="00603A48">
          <w:rPr>
            <w:rFonts w:ascii="Calibri" w:eastAsia="Times New Roman" w:hAnsi="Calibri" w:cs="Calibri"/>
            <w:color w:val="0563C1"/>
            <w:u w:val="single"/>
            <w:bdr w:val="none" w:sz="0" w:space="0" w:color="auto" w:frame="1"/>
            <w:lang w:val="en-US" w:eastAsia="en-GB"/>
          </w:rPr>
          <w:t>https://www.directline.com/about-us</w:t>
        </w:r>
      </w:hyperlink>
      <w:r w:rsidRPr="00603A48">
        <w:rPr>
          <w:rFonts w:ascii="Calibri" w:eastAsia="Times New Roman" w:hAnsi="Calibri" w:cs="Calibri"/>
          <w:color w:val="201F1E"/>
          <w:bdr w:val="none" w:sz="0" w:space="0" w:color="auto" w:frame="1"/>
          <w:lang w:val="en-US" w:eastAsia="en-GB"/>
        </w:rPr>
        <w:br/>
        <w:t>[Accessed JANUARY 2021].</w:t>
      </w:r>
    </w:p>
    <w:p w14:paraId="4E436DC0"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Calibri" w:eastAsia="Times New Roman" w:hAnsi="Calibri" w:cs="Calibri"/>
          <w:color w:val="201F1E"/>
          <w:bdr w:val="none" w:sz="0" w:space="0" w:color="auto" w:frame="1"/>
          <w:lang w:val="en-US" w:eastAsia="en-GB"/>
        </w:rPr>
        <w:t> </w:t>
      </w:r>
    </w:p>
    <w:p w14:paraId="0BD641CF" w14:textId="77777777" w:rsidR="00603A48" w:rsidRPr="00603A48" w:rsidRDefault="00603A48" w:rsidP="00603A48">
      <w:pPr>
        <w:shd w:val="clear" w:color="auto" w:fill="FFFFFF"/>
        <w:spacing w:after="0" w:line="235" w:lineRule="atLeast"/>
        <w:ind w:firstLine="0"/>
        <w:rPr>
          <w:rFonts w:ascii="Calibri" w:eastAsia="Times New Roman" w:hAnsi="Calibri" w:cs="Calibri"/>
          <w:color w:val="201F1E"/>
          <w:lang w:eastAsia="en-GB"/>
        </w:rPr>
      </w:pPr>
      <w:r w:rsidRPr="00603A48">
        <w:rPr>
          <w:rFonts w:ascii="Calibri" w:eastAsia="Times New Roman" w:hAnsi="Calibri" w:cs="Calibri"/>
          <w:color w:val="201F1E"/>
          <w:bdr w:val="none" w:sz="0" w:space="0" w:color="auto" w:frame="1"/>
          <w:lang w:val="en-US" w:eastAsia="en-GB"/>
        </w:rPr>
        <w:t>Figueres, C., 2020. </w:t>
      </w:r>
      <w:r w:rsidRPr="00603A48">
        <w:rPr>
          <w:rFonts w:ascii="Calibri" w:eastAsia="Times New Roman" w:hAnsi="Calibri" w:cs="Calibri"/>
          <w:i/>
          <w:iCs/>
          <w:color w:val="201F1E"/>
          <w:bdr w:val="none" w:sz="0" w:space="0" w:color="auto" w:frame="1"/>
          <w:lang w:val="en-US" w:eastAsia="en-GB"/>
        </w:rPr>
        <w:t>The Climate Pledge. </w:t>
      </w:r>
      <w:r w:rsidRPr="00603A48">
        <w:rPr>
          <w:rFonts w:ascii="Calibri" w:eastAsia="Times New Roman" w:hAnsi="Calibri" w:cs="Calibri"/>
          <w:color w:val="201F1E"/>
          <w:bdr w:val="none" w:sz="0" w:space="0" w:color="auto" w:frame="1"/>
          <w:lang w:val="en-US" w:eastAsia="en-GB"/>
        </w:rPr>
        <w:t>[Online]</w:t>
      </w:r>
      <w:r w:rsidRPr="00603A48">
        <w:rPr>
          <w:rFonts w:ascii="Calibri" w:eastAsia="Times New Roman" w:hAnsi="Calibri" w:cs="Calibri"/>
          <w:color w:val="201F1E"/>
          <w:bdr w:val="none" w:sz="0" w:space="0" w:color="auto" w:frame="1"/>
          <w:lang w:val="en-US" w:eastAsia="en-GB"/>
        </w:rPr>
        <w:br/>
        <w:t>Available at: </w:t>
      </w:r>
      <w:hyperlink r:id="rId22" w:tgtFrame="_blank" w:tooltip="Original URL: https://sustainability.aboutamazon.com/about/the-climate-pledge. Click or tap if you trust this link." w:history="1">
        <w:r w:rsidRPr="00603A48">
          <w:rPr>
            <w:rFonts w:ascii="Calibri" w:eastAsia="Times New Roman" w:hAnsi="Calibri" w:cs="Calibri"/>
            <w:color w:val="0563C1"/>
            <w:u w:val="single"/>
            <w:bdr w:val="none" w:sz="0" w:space="0" w:color="auto" w:frame="1"/>
            <w:lang w:val="en-US" w:eastAsia="en-GB"/>
          </w:rPr>
          <w:t>https://sustainability.aboutamazon.com/about/the-climate-pledge</w:t>
        </w:r>
      </w:hyperlink>
      <w:r w:rsidRPr="00603A48">
        <w:rPr>
          <w:rFonts w:ascii="Calibri" w:eastAsia="Times New Roman" w:hAnsi="Calibri" w:cs="Calibri"/>
          <w:color w:val="201F1E"/>
          <w:bdr w:val="none" w:sz="0" w:space="0" w:color="auto" w:frame="1"/>
          <w:lang w:val="en-US" w:eastAsia="en-GB"/>
        </w:rPr>
        <w:br/>
        <w:t>[Accessed January 2020].</w:t>
      </w:r>
    </w:p>
    <w:p w14:paraId="35A75A9F"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Calibri" w:eastAsia="Times New Roman" w:hAnsi="Calibri" w:cs="Calibri"/>
          <w:color w:val="201F1E"/>
          <w:bdr w:val="none" w:sz="0" w:space="0" w:color="auto" w:frame="1"/>
          <w:lang w:val="en-US" w:eastAsia="en-GB"/>
        </w:rPr>
        <w:t> </w:t>
      </w:r>
    </w:p>
    <w:p w14:paraId="704C56FB"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222222"/>
          <w:sz w:val="20"/>
          <w:szCs w:val="20"/>
          <w:bdr w:val="none" w:sz="0" w:space="0" w:color="auto" w:frame="1"/>
          <w:shd w:val="clear" w:color="auto" w:fill="FFFFFF"/>
          <w:lang w:eastAsia="en-GB"/>
        </w:rPr>
        <w:t xml:space="preserve">Gavin, R., Harrison, L., Plotkin, C.L., </w:t>
      </w:r>
      <w:proofErr w:type="spellStart"/>
      <w:r w:rsidRPr="00603A48">
        <w:rPr>
          <w:rFonts w:ascii="Arial" w:eastAsia="Times New Roman" w:hAnsi="Arial" w:cs="Arial"/>
          <w:color w:val="222222"/>
          <w:sz w:val="20"/>
          <w:szCs w:val="20"/>
          <w:bdr w:val="none" w:sz="0" w:space="0" w:color="auto" w:frame="1"/>
          <w:shd w:val="clear" w:color="auto" w:fill="FFFFFF"/>
          <w:lang w:eastAsia="en-GB"/>
        </w:rPr>
        <w:t>Spillecke</w:t>
      </w:r>
      <w:proofErr w:type="spellEnd"/>
      <w:r w:rsidRPr="00603A48">
        <w:rPr>
          <w:rFonts w:ascii="Arial" w:eastAsia="Times New Roman" w:hAnsi="Arial" w:cs="Arial"/>
          <w:color w:val="222222"/>
          <w:sz w:val="20"/>
          <w:szCs w:val="20"/>
          <w:bdr w:val="none" w:sz="0" w:space="0" w:color="auto" w:frame="1"/>
          <w:shd w:val="clear" w:color="auto" w:fill="FFFFFF"/>
          <w:lang w:eastAsia="en-GB"/>
        </w:rPr>
        <w:t>, D. and Stanley, J., 2020. The B2B digital inflection point: How sales have changed during COVID-19. </w:t>
      </w:r>
      <w:r w:rsidRPr="00603A48">
        <w:rPr>
          <w:rFonts w:ascii="Arial" w:eastAsia="Times New Roman" w:hAnsi="Arial" w:cs="Arial"/>
          <w:i/>
          <w:iCs/>
          <w:color w:val="222222"/>
          <w:sz w:val="20"/>
          <w:szCs w:val="20"/>
          <w:bdr w:val="none" w:sz="0" w:space="0" w:color="auto" w:frame="1"/>
          <w:shd w:val="clear" w:color="auto" w:fill="FFFFFF"/>
          <w:lang w:eastAsia="en-GB"/>
        </w:rPr>
        <w:t>McKinsey &amp; Company [Online]</w:t>
      </w:r>
      <w:r w:rsidRPr="00603A48">
        <w:rPr>
          <w:rFonts w:ascii="Arial" w:eastAsia="Times New Roman" w:hAnsi="Arial" w:cs="Arial"/>
          <w:color w:val="222222"/>
          <w:sz w:val="20"/>
          <w:szCs w:val="20"/>
          <w:bdr w:val="none" w:sz="0" w:space="0" w:color="auto" w:frame="1"/>
          <w:shd w:val="clear" w:color="auto" w:fill="FFFFFF"/>
          <w:lang w:eastAsia="en-GB"/>
        </w:rPr>
        <w:t>.</w:t>
      </w:r>
    </w:p>
    <w:p w14:paraId="3BB1D77D"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222222"/>
          <w:sz w:val="20"/>
          <w:szCs w:val="20"/>
          <w:bdr w:val="none" w:sz="0" w:space="0" w:color="auto" w:frame="1"/>
          <w:shd w:val="clear" w:color="auto" w:fill="FFFFFF"/>
          <w:lang w:eastAsia="en-GB"/>
        </w:rPr>
        <w:t> </w:t>
      </w:r>
    </w:p>
    <w:p w14:paraId="30A4BD70"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222222"/>
          <w:sz w:val="20"/>
          <w:szCs w:val="20"/>
          <w:bdr w:val="none" w:sz="0" w:space="0" w:color="auto" w:frame="1"/>
          <w:shd w:val="clear" w:color="auto" w:fill="FFFFFF"/>
          <w:lang w:eastAsia="en-GB"/>
        </w:rPr>
        <w:t>Grant, R.M., 2016. </w:t>
      </w:r>
      <w:r w:rsidRPr="00603A48">
        <w:rPr>
          <w:rFonts w:ascii="Arial" w:eastAsia="Times New Roman" w:hAnsi="Arial" w:cs="Arial"/>
          <w:i/>
          <w:iCs/>
          <w:color w:val="222222"/>
          <w:sz w:val="20"/>
          <w:szCs w:val="20"/>
          <w:bdr w:val="none" w:sz="0" w:space="0" w:color="auto" w:frame="1"/>
          <w:shd w:val="clear" w:color="auto" w:fill="FFFFFF"/>
          <w:lang w:eastAsia="en-GB"/>
        </w:rPr>
        <w:t>Contemporary strategy analysis: Text and cases edition</w:t>
      </w:r>
      <w:r w:rsidRPr="00603A48">
        <w:rPr>
          <w:rFonts w:ascii="Arial" w:eastAsia="Times New Roman" w:hAnsi="Arial" w:cs="Arial"/>
          <w:color w:val="222222"/>
          <w:sz w:val="20"/>
          <w:szCs w:val="20"/>
          <w:bdr w:val="none" w:sz="0" w:space="0" w:color="auto" w:frame="1"/>
          <w:shd w:val="clear" w:color="auto" w:fill="FFFFFF"/>
          <w:lang w:eastAsia="en-GB"/>
        </w:rPr>
        <w:t>. John Wiley &amp; Sons.</w:t>
      </w:r>
    </w:p>
    <w:p w14:paraId="3B044229"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Calibri" w:eastAsia="Times New Roman" w:hAnsi="Calibri" w:cs="Calibri"/>
          <w:color w:val="201F1E"/>
          <w:bdr w:val="none" w:sz="0" w:space="0" w:color="auto" w:frame="1"/>
          <w:lang w:val="en-US" w:eastAsia="en-GB"/>
        </w:rPr>
        <w:t> </w:t>
      </w:r>
    </w:p>
    <w:p w14:paraId="2D6AFBE2"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222222"/>
          <w:sz w:val="20"/>
          <w:szCs w:val="20"/>
          <w:bdr w:val="none" w:sz="0" w:space="0" w:color="auto" w:frame="1"/>
          <w:shd w:val="clear" w:color="auto" w:fill="FFFFFF"/>
          <w:lang w:eastAsia="en-GB"/>
        </w:rPr>
        <w:t>Heinz, W., 1993. DAIMLER-BENZ'S MOVE TOWARDS THE NEXT CENTURY WITH THE TOWSMATRIX. </w:t>
      </w:r>
      <w:r w:rsidRPr="00603A48">
        <w:rPr>
          <w:rFonts w:ascii="Arial" w:eastAsia="Times New Roman" w:hAnsi="Arial" w:cs="Arial"/>
          <w:i/>
          <w:iCs/>
          <w:color w:val="222222"/>
          <w:sz w:val="20"/>
          <w:szCs w:val="20"/>
          <w:bdr w:val="none" w:sz="0" w:space="0" w:color="auto" w:frame="1"/>
          <w:shd w:val="clear" w:color="auto" w:fill="FFFFFF"/>
          <w:lang w:eastAsia="en-GB"/>
        </w:rPr>
        <w:t>European Business Review</w:t>
      </w:r>
      <w:r w:rsidRPr="00603A48">
        <w:rPr>
          <w:rFonts w:ascii="Arial" w:eastAsia="Times New Roman" w:hAnsi="Arial" w:cs="Arial"/>
          <w:color w:val="222222"/>
          <w:sz w:val="20"/>
          <w:szCs w:val="20"/>
          <w:bdr w:val="none" w:sz="0" w:space="0" w:color="auto" w:frame="1"/>
          <w:shd w:val="clear" w:color="auto" w:fill="FFFFFF"/>
          <w:lang w:eastAsia="en-GB"/>
        </w:rPr>
        <w:t>, </w:t>
      </w:r>
      <w:r w:rsidRPr="00603A48">
        <w:rPr>
          <w:rFonts w:ascii="Arial" w:eastAsia="Times New Roman" w:hAnsi="Arial" w:cs="Arial"/>
          <w:i/>
          <w:iCs/>
          <w:color w:val="222222"/>
          <w:sz w:val="20"/>
          <w:szCs w:val="20"/>
          <w:bdr w:val="none" w:sz="0" w:space="0" w:color="auto" w:frame="1"/>
          <w:shd w:val="clear" w:color="auto" w:fill="FFFFFF"/>
          <w:lang w:eastAsia="en-GB"/>
        </w:rPr>
        <w:t>93</w:t>
      </w:r>
      <w:r w:rsidRPr="00603A48">
        <w:rPr>
          <w:rFonts w:ascii="Arial" w:eastAsia="Times New Roman" w:hAnsi="Arial" w:cs="Arial"/>
          <w:color w:val="222222"/>
          <w:sz w:val="20"/>
          <w:szCs w:val="20"/>
          <w:bdr w:val="none" w:sz="0" w:space="0" w:color="auto" w:frame="1"/>
          <w:shd w:val="clear" w:color="auto" w:fill="FFFFFF"/>
          <w:lang w:eastAsia="en-GB"/>
        </w:rPr>
        <w:t>(1).</w:t>
      </w:r>
    </w:p>
    <w:p w14:paraId="7C4DD089"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222222"/>
          <w:sz w:val="20"/>
          <w:szCs w:val="20"/>
          <w:bdr w:val="none" w:sz="0" w:space="0" w:color="auto" w:frame="1"/>
          <w:shd w:val="clear" w:color="auto" w:fill="FFFFFF"/>
          <w:lang w:eastAsia="en-GB"/>
        </w:rPr>
        <w:t> </w:t>
      </w:r>
    </w:p>
    <w:p w14:paraId="504603E4"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proofErr w:type="spellStart"/>
      <w:r w:rsidRPr="00603A48">
        <w:rPr>
          <w:rFonts w:ascii="Arial" w:eastAsia="Times New Roman" w:hAnsi="Arial" w:cs="Arial"/>
          <w:color w:val="222222"/>
          <w:sz w:val="20"/>
          <w:szCs w:val="20"/>
          <w:bdr w:val="none" w:sz="0" w:space="0" w:color="auto" w:frame="1"/>
          <w:shd w:val="clear" w:color="auto" w:fill="FFFFFF"/>
          <w:lang w:eastAsia="en-GB"/>
        </w:rPr>
        <w:t>Kulshrestha</w:t>
      </w:r>
      <w:proofErr w:type="spellEnd"/>
      <w:r w:rsidRPr="00603A48">
        <w:rPr>
          <w:rFonts w:ascii="Arial" w:eastAsia="Times New Roman" w:hAnsi="Arial" w:cs="Arial"/>
          <w:color w:val="222222"/>
          <w:sz w:val="20"/>
          <w:szCs w:val="20"/>
          <w:bdr w:val="none" w:sz="0" w:space="0" w:color="auto" w:frame="1"/>
          <w:shd w:val="clear" w:color="auto" w:fill="FFFFFF"/>
          <w:lang w:eastAsia="en-GB"/>
        </w:rPr>
        <w:t xml:space="preserve">, S. and </w:t>
      </w:r>
      <w:proofErr w:type="spellStart"/>
      <w:r w:rsidRPr="00603A48">
        <w:rPr>
          <w:rFonts w:ascii="Arial" w:eastAsia="Times New Roman" w:hAnsi="Arial" w:cs="Arial"/>
          <w:color w:val="222222"/>
          <w:sz w:val="20"/>
          <w:szCs w:val="20"/>
          <w:bdr w:val="none" w:sz="0" w:space="0" w:color="auto" w:frame="1"/>
          <w:shd w:val="clear" w:color="auto" w:fill="FFFFFF"/>
          <w:lang w:eastAsia="en-GB"/>
        </w:rPr>
        <w:t>Puri</w:t>
      </w:r>
      <w:proofErr w:type="spellEnd"/>
      <w:r w:rsidRPr="00603A48">
        <w:rPr>
          <w:rFonts w:ascii="Arial" w:eastAsia="Times New Roman" w:hAnsi="Arial" w:cs="Arial"/>
          <w:color w:val="222222"/>
          <w:sz w:val="20"/>
          <w:szCs w:val="20"/>
          <w:bdr w:val="none" w:sz="0" w:space="0" w:color="auto" w:frame="1"/>
          <w:shd w:val="clear" w:color="auto" w:fill="FFFFFF"/>
          <w:lang w:eastAsia="en-GB"/>
        </w:rPr>
        <w:t>, P., 2017. Tows Analysis for Strategic Choice of Business Opportunity and Sustainable Growth of Small Businesses. </w:t>
      </w:r>
      <w:r w:rsidRPr="00603A48">
        <w:rPr>
          <w:rFonts w:ascii="Arial" w:eastAsia="Times New Roman" w:hAnsi="Arial" w:cs="Arial"/>
          <w:i/>
          <w:iCs/>
          <w:color w:val="222222"/>
          <w:sz w:val="20"/>
          <w:szCs w:val="20"/>
          <w:bdr w:val="none" w:sz="0" w:space="0" w:color="auto" w:frame="1"/>
          <w:shd w:val="clear" w:color="auto" w:fill="FFFFFF"/>
          <w:lang w:eastAsia="en-GB"/>
        </w:rPr>
        <w:t>Pacific Business Review International</w:t>
      </w:r>
      <w:r w:rsidRPr="00603A48">
        <w:rPr>
          <w:rFonts w:ascii="Arial" w:eastAsia="Times New Roman" w:hAnsi="Arial" w:cs="Arial"/>
          <w:color w:val="222222"/>
          <w:sz w:val="20"/>
          <w:szCs w:val="20"/>
          <w:bdr w:val="none" w:sz="0" w:space="0" w:color="auto" w:frame="1"/>
          <w:shd w:val="clear" w:color="auto" w:fill="FFFFFF"/>
          <w:lang w:eastAsia="en-GB"/>
        </w:rPr>
        <w:t>, </w:t>
      </w:r>
      <w:r w:rsidRPr="00603A48">
        <w:rPr>
          <w:rFonts w:ascii="Arial" w:eastAsia="Times New Roman" w:hAnsi="Arial" w:cs="Arial"/>
          <w:i/>
          <w:iCs/>
          <w:color w:val="222222"/>
          <w:sz w:val="20"/>
          <w:szCs w:val="20"/>
          <w:bdr w:val="none" w:sz="0" w:space="0" w:color="auto" w:frame="1"/>
          <w:shd w:val="clear" w:color="auto" w:fill="FFFFFF"/>
          <w:lang w:eastAsia="en-GB"/>
        </w:rPr>
        <w:t>10</w:t>
      </w:r>
      <w:r w:rsidRPr="00603A48">
        <w:rPr>
          <w:rFonts w:ascii="Arial" w:eastAsia="Times New Roman" w:hAnsi="Arial" w:cs="Arial"/>
          <w:color w:val="222222"/>
          <w:sz w:val="20"/>
          <w:szCs w:val="20"/>
          <w:bdr w:val="none" w:sz="0" w:space="0" w:color="auto" w:frame="1"/>
          <w:shd w:val="clear" w:color="auto" w:fill="FFFFFF"/>
          <w:lang w:eastAsia="en-GB"/>
        </w:rPr>
        <w:t>(5), pp.144-152.</w:t>
      </w:r>
    </w:p>
    <w:p w14:paraId="29101FDD" w14:textId="77777777" w:rsidR="00603A48" w:rsidRDefault="00603A48" w:rsidP="00603A48">
      <w:pPr>
        <w:shd w:val="clear" w:color="auto" w:fill="FFFFFF"/>
        <w:spacing w:after="0" w:line="240" w:lineRule="auto"/>
        <w:ind w:firstLine="0"/>
        <w:rPr>
          <w:rFonts w:ascii="Arial" w:eastAsia="Times New Roman" w:hAnsi="Arial" w:cs="Arial"/>
          <w:color w:val="222222"/>
          <w:sz w:val="20"/>
          <w:szCs w:val="20"/>
          <w:bdr w:val="none" w:sz="0" w:space="0" w:color="auto" w:frame="1"/>
          <w:shd w:val="clear" w:color="auto" w:fill="FFFFFF"/>
          <w:lang w:eastAsia="en-GB"/>
        </w:rPr>
      </w:pPr>
    </w:p>
    <w:p w14:paraId="6AA3398C"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proofErr w:type="spellStart"/>
      <w:r w:rsidRPr="00603A48">
        <w:rPr>
          <w:rFonts w:ascii="Arial" w:eastAsia="Times New Roman" w:hAnsi="Arial" w:cs="Arial"/>
          <w:color w:val="222222"/>
          <w:sz w:val="20"/>
          <w:szCs w:val="20"/>
          <w:bdr w:val="none" w:sz="0" w:space="0" w:color="auto" w:frame="1"/>
          <w:shd w:val="clear" w:color="auto" w:fill="FFFFFF"/>
          <w:lang w:eastAsia="en-GB"/>
        </w:rPr>
        <w:t>Lafley</w:t>
      </w:r>
      <w:proofErr w:type="spellEnd"/>
      <w:r w:rsidRPr="00603A48">
        <w:rPr>
          <w:rFonts w:ascii="Arial" w:eastAsia="Times New Roman" w:hAnsi="Arial" w:cs="Arial"/>
          <w:color w:val="222222"/>
          <w:sz w:val="20"/>
          <w:szCs w:val="20"/>
          <w:bdr w:val="none" w:sz="0" w:space="0" w:color="auto" w:frame="1"/>
          <w:shd w:val="clear" w:color="auto" w:fill="FFFFFF"/>
          <w:lang w:eastAsia="en-GB"/>
        </w:rPr>
        <w:t xml:space="preserve">, A.G. and </w:t>
      </w:r>
      <w:proofErr w:type="spellStart"/>
      <w:r w:rsidRPr="00603A48">
        <w:rPr>
          <w:rFonts w:ascii="Arial" w:eastAsia="Times New Roman" w:hAnsi="Arial" w:cs="Arial"/>
          <w:color w:val="222222"/>
          <w:sz w:val="20"/>
          <w:szCs w:val="20"/>
          <w:bdr w:val="none" w:sz="0" w:space="0" w:color="auto" w:frame="1"/>
          <w:shd w:val="clear" w:color="auto" w:fill="FFFFFF"/>
          <w:lang w:eastAsia="en-GB"/>
        </w:rPr>
        <w:t>Charan</w:t>
      </w:r>
      <w:proofErr w:type="spellEnd"/>
      <w:r w:rsidRPr="00603A48">
        <w:rPr>
          <w:rFonts w:ascii="Arial" w:eastAsia="Times New Roman" w:hAnsi="Arial" w:cs="Arial"/>
          <w:color w:val="222222"/>
          <w:sz w:val="20"/>
          <w:szCs w:val="20"/>
          <w:bdr w:val="none" w:sz="0" w:space="0" w:color="auto" w:frame="1"/>
          <w:shd w:val="clear" w:color="auto" w:fill="FFFFFF"/>
          <w:lang w:eastAsia="en-GB"/>
        </w:rPr>
        <w:t>, R., 2010. </w:t>
      </w:r>
      <w:r w:rsidRPr="00603A48">
        <w:rPr>
          <w:rFonts w:ascii="Arial" w:eastAsia="Times New Roman" w:hAnsi="Arial" w:cs="Arial"/>
          <w:i/>
          <w:iCs/>
          <w:color w:val="222222"/>
          <w:sz w:val="20"/>
          <w:szCs w:val="20"/>
          <w:bdr w:val="none" w:sz="0" w:space="0" w:color="auto" w:frame="1"/>
          <w:shd w:val="clear" w:color="auto" w:fill="FFFFFF"/>
          <w:lang w:eastAsia="en-GB"/>
        </w:rPr>
        <w:t>The game changer: How every leader can drive everyday innovation</w:t>
      </w:r>
      <w:r w:rsidRPr="00603A48">
        <w:rPr>
          <w:rFonts w:ascii="Arial" w:eastAsia="Times New Roman" w:hAnsi="Arial" w:cs="Arial"/>
          <w:color w:val="222222"/>
          <w:sz w:val="20"/>
          <w:szCs w:val="20"/>
          <w:bdr w:val="none" w:sz="0" w:space="0" w:color="auto" w:frame="1"/>
          <w:shd w:val="clear" w:color="auto" w:fill="FFFFFF"/>
          <w:lang w:eastAsia="en-GB"/>
        </w:rPr>
        <w:t>. Profile Books.</w:t>
      </w:r>
    </w:p>
    <w:p w14:paraId="12E3AF04"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Arial" w:eastAsia="Times New Roman" w:hAnsi="Arial" w:cs="Arial"/>
          <w:color w:val="222222"/>
          <w:sz w:val="20"/>
          <w:szCs w:val="20"/>
          <w:bdr w:val="none" w:sz="0" w:space="0" w:color="auto" w:frame="1"/>
          <w:shd w:val="clear" w:color="auto" w:fill="FFFFFF"/>
          <w:lang w:eastAsia="en-GB"/>
        </w:rPr>
        <w:t> </w:t>
      </w:r>
    </w:p>
    <w:p w14:paraId="43BDE94C" w14:textId="77777777" w:rsidR="00603A48" w:rsidRPr="00603A48" w:rsidRDefault="00603A48" w:rsidP="00603A48">
      <w:pPr>
        <w:shd w:val="clear" w:color="auto" w:fill="FFFFFF"/>
        <w:spacing w:after="0" w:line="235" w:lineRule="atLeast"/>
        <w:ind w:firstLine="0"/>
        <w:rPr>
          <w:rFonts w:ascii="Calibri" w:eastAsia="Times New Roman" w:hAnsi="Calibri" w:cs="Calibri"/>
          <w:color w:val="201F1E"/>
          <w:lang w:eastAsia="en-GB"/>
        </w:rPr>
      </w:pPr>
      <w:r w:rsidRPr="00603A48">
        <w:rPr>
          <w:rFonts w:ascii="Calibri" w:eastAsia="Times New Roman" w:hAnsi="Calibri" w:cs="Calibri"/>
          <w:color w:val="201F1E"/>
          <w:bdr w:val="none" w:sz="0" w:space="0" w:color="auto" w:frame="1"/>
          <w:lang w:val="en-US" w:eastAsia="en-GB"/>
        </w:rPr>
        <w:t>Lynch, R., 2015. </w:t>
      </w:r>
      <w:r w:rsidRPr="00603A48">
        <w:rPr>
          <w:rFonts w:ascii="Calibri" w:eastAsia="Times New Roman" w:hAnsi="Calibri" w:cs="Calibri"/>
          <w:i/>
          <w:iCs/>
          <w:color w:val="201F1E"/>
          <w:bdr w:val="none" w:sz="0" w:space="0" w:color="auto" w:frame="1"/>
          <w:lang w:val="en-US" w:eastAsia="en-GB"/>
        </w:rPr>
        <w:t>Strategic Management. </w:t>
      </w:r>
      <w:r w:rsidRPr="00603A48">
        <w:rPr>
          <w:rFonts w:ascii="Calibri" w:eastAsia="Times New Roman" w:hAnsi="Calibri" w:cs="Calibri"/>
          <w:color w:val="201F1E"/>
          <w:bdr w:val="none" w:sz="0" w:space="0" w:color="auto" w:frame="1"/>
          <w:lang w:val="en-US" w:eastAsia="en-GB"/>
        </w:rPr>
        <w:t xml:space="preserve">7th ed. </w:t>
      </w:r>
      <w:proofErr w:type="spellStart"/>
      <w:proofErr w:type="gramStart"/>
      <w:r w:rsidRPr="00603A48">
        <w:rPr>
          <w:rFonts w:ascii="Calibri" w:eastAsia="Times New Roman" w:hAnsi="Calibri" w:cs="Calibri"/>
          <w:color w:val="201F1E"/>
          <w:bdr w:val="none" w:sz="0" w:space="0" w:color="auto" w:frame="1"/>
          <w:lang w:val="en-US" w:eastAsia="en-GB"/>
        </w:rPr>
        <w:t>s.l.:PEARSON</w:t>
      </w:r>
      <w:proofErr w:type="spellEnd"/>
      <w:proofErr w:type="gramEnd"/>
      <w:r w:rsidRPr="00603A48">
        <w:rPr>
          <w:rFonts w:ascii="Calibri" w:eastAsia="Times New Roman" w:hAnsi="Calibri" w:cs="Calibri"/>
          <w:color w:val="201F1E"/>
          <w:bdr w:val="none" w:sz="0" w:space="0" w:color="auto" w:frame="1"/>
          <w:lang w:val="en-US" w:eastAsia="en-GB"/>
        </w:rPr>
        <w:t>.</w:t>
      </w:r>
    </w:p>
    <w:p w14:paraId="67ABCEF7"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Calibri" w:eastAsia="Times New Roman" w:hAnsi="Calibri" w:cs="Calibri"/>
          <w:color w:val="201F1E"/>
          <w:bdr w:val="none" w:sz="0" w:space="0" w:color="auto" w:frame="1"/>
          <w:lang w:val="en-US" w:eastAsia="en-GB"/>
        </w:rPr>
        <w:t> </w:t>
      </w:r>
    </w:p>
    <w:p w14:paraId="452FC913" w14:textId="77777777" w:rsidR="00603A48" w:rsidRPr="00603A48" w:rsidRDefault="00603A48" w:rsidP="00603A48">
      <w:pPr>
        <w:shd w:val="clear" w:color="auto" w:fill="FFFFFF"/>
        <w:spacing w:after="0" w:line="235" w:lineRule="atLeast"/>
        <w:ind w:firstLine="0"/>
        <w:rPr>
          <w:rFonts w:ascii="Calibri" w:eastAsia="Times New Roman" w:hAnsi="Calibri" w:cs="Calibri"/>
          <w:color w:val="201F1E"/>
          <w:lang w:eastAsia="en-GB"/>
        </w:rPr>
      </w:pPr>
      <w:r w:rsidRPr="00603A48">
        <w:rPr>
          <w:rFonts w:ascii="Calibri" w:eastAsia="Times New Roman" w:hAnsi="Calibri" w:cs="Calibri"/>
          <w:color w:val="201F1E"/>
          <w:bdr w:val="none" w:sz="0" w:space="0" w:color="auto" w:frame="1"/>
          <w:lang w:val="en-US" w:eastAsia="en-GB"/>
        </w:rPr>
        <w:t>Lynch, R., 2018. </w:t>
      </w:r>
      <w:r w:rsidRPr="00603A48">
        <w:rPr>
          <w:rFonts w:ascii="Calibri" w:eastAsia="Times New Roman" w:hAnsi="Calibri" w:cs="Calibri"/>
          <w:i/>
          <w:iCs/>
          <w:color w:val="201F1E"/>
          <w:bdr w:val="none" w:sz="0" w:space="0" w:color="auto" w:frame="1"/>
          <w:lang w:val="en-US" w:eastAsia="en-GB"/>
        </w:rPr>
        <w:t>Strategic Management. </w:t>
      </w:r>
      <w:r w:rsidRPr="00603A48">
        <w:rPr>
          <w:rFonts w:ascii="Calibri" w:eastAsia="Times New Roman" w:hAnsi="Calibri" w:cs="Calibri"/>
          <w:color w:val="201F1E"/>
          <w:bdr w:val="none" w:sz="0" w:space="0" w:color="auto" w:frame="1"/>
          <w:lang w:val="en-US" w:eastAsia="en-GB"/>
        </w:rPr>
        <w:t xml:space="preserve">8th ed. </w:t>
      </w:r>
      <w:proofErr w:type="spellStart"/>
      <w:proofErr w:type="gramStart"/>
      <w:r w:rsidRPr="00603A48">
        <w:rPr>
          <w:rFonts w:ascii="Calibri" w:eastAsia="Times New Roman" w:hAnsi="Calibri" w:cs="Calibri"/>
          <w:color w:val="201F1E"/>
          <w:bdr w:val="none" w:sz="0" w:space="0" w:color="auto" w:frame="1"/>
          <w:lang w:val="en-US" w:eastAsia="en-GB"/>
        </w:rPr>
        <w:t>s.l.:PEARSON</w:t>
      </w:r>
      <w:proofErr w:type="spellEnd"/>
      <w:proofErr w:type="gramEnd"/>
      <w:r w:rsidRPr="00603A48">
        <w:rPr>
          <w:rFonts w:ascii="Calibri" w:eastAsia="Times New Roman" w:hAnsi="Calibri" w:cs="Calibri"/>
          <w:color w:val="201F1E"/>
          <w:bdr w:val="none" w:sz="0" w:space="0" w:color="auto" w:frame="1"/>
          <w:lang w:val="en-US" w:eastAsia="en-GB"/>
        </w:rPr>
        <w:t>.</w:t>
      </w:r>
    </w:p>
    <w:p w14:paraId="5541B498"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Calibri" w:eastAsia="Times New Roman" w:hAnsi="Calibri" w:cs="Calibri"/>
          <w:color w:val="201F1E"/>
          <w:bdr w:val="none" w:sz="0" w:space="0" w:color="auto" w:frame="1"/>
          <w:lang w:val="en-US" w:eastAsia="en-GB"/>
        </w:rPr>
        <w:t> </w:t>
      </w:r>
    </w:p>
    <w:p w14:paraId="54BA0B20" w14:textId="77777777" w:rsidR="00603A48" w:rsidRPr="00603A48" w:rsidRDefault="00603A48" w:rsidP="00603A48">
      <w:pPr>
        <w:shd w:val="clear" w:color="auto" w:fill="FFFFFF"/>
        <w:spacing w:after="0" w:line="235" w:lineRule="atLeast"/>
        <w:ind w:firstLine="0"/>
        <w:rPr>
          <w:rFonts w:ascii="Calibri" w:eastAsia="Times New Roman" w:hAnsi="Calibri" w:cs="Calibri"/>
          <w:color w:val="201F1E"/>
          <w:lang w:eastAsia="en-GB"/>
        </w:rPr>
      </w:pPr>
      <w:r w:rsidRPr="00603A48">
        <w:rPr>
          <w:rFonts w:ascii="Calibri" w:eastAsia="Times New Roman" w:hAnsi="Calibri" w:cs="Calibri"/>
          <w:color w:val="201F1E"/>
          <w:bdr w:val="none" w:sz="0" w:space="0" w:color="auto" w:frame="1"/>
          <w:lang w:val="en-US" w:eastAsia="en-GB"/>
        </w:rPr>
        <w:t xml:space="preserve">McKinsey &amp; Company, 2020. The Care </w:t>
      </w:r>
      <w:proofErr w:type="gramStart"/>
      <w:r w:rsidRPr="00603A48">
        <w:rPr>
          <w:rFonts w:ascii="Calibri" w:eastAsia="Times New Roman" w:hAnsi="Calibri" w:cs="Calibri"/>
          <w:color w:val="201F1E"/>
          <w:bdr w:val="none" w:sz="0" w:space="0" w:color="auto" w:frame="1"/>
          <w:lang w:val="en-US" w:eastAsia="en-GB"/>
        </w:rPr>
        <w:t>Of</w:t>
      </w:r>
      <w:proofErr w:type="gramEnd"/>
      <w:r w:rsidRPr="00603A48">
        <w:rPr>
          <w:rFonts w:ascii="Calibri" w:eastAsia="Times New Roman" w:hAnsi="Calibri" w:cs="Calibri"/>
          <w:color w:val="201F1E"/>
          <w:bdr w:val="none" w:sz="0" w:space="0" w:color="auto" w:frame="1"/>
          <w:lang w:val="en-US" w:eastAsia="en-GB"/>
        </w:rPr>
        <w:t xml:space="preserve"> One. </w:t>
      </w:r>
      <w:proofErr w:type="spellStart"/>
      <w:r w:rsidRPr="00603A48">
        <w:rPr>
          <w:rFonts w:ascii="Calibri" w:eastAsia="Times New Roman" w:hAnsi="Calibri" w:cs="Calibri"/>
          <w:i/>
          <w:iCs/>
          <w:color w:val="201F1E"/>
          <w:bdr w:val="none" w:sz="0" w:space="0" w:color="auto" w:frame="1"/>
          <w:lang w:val="en-US" w:eastAsia="en-GB"/>
        </w:rPr>
        <w:t>Hyperpersonolization</w:t>
      </w:r>
      <w:proofErr w:type="spellEnd"/>
      <w:r w:rsidRPr="00603A48">
        <w:rPr>
          <w:rFonts w:ascii="Calibri" w:eastAsia="Times New Roman" w:hAnsi="Calibri" w:cs="Calibri"/>
          <w:i/>
          <w:iCs/>
          <w:color w:val="201F1E"/>
          <w:bdr w:val="none" w:sz="0" w:space="0" w:color="auto" w:frame="1"/>
          <w:lang w:val="en-US" w:eastAsia="en-GB"/>
        </w:rPr>
        <w:t xml:space="preserve"> of customer care.</w:t>
      </w:r>
    </w:p>
    <w:p w14:paraId="0049B7A6" w14:textId="77777777" w:rsidR="00603A48" w:rsidRPr="00603A48" w:rsidRDefault="00603A48" w:rsidP="00603A48">
      <w:pPr>
        <w:shd w:val="clear" w:color="auto" w:fill="FFFFFF"/>
        <w:spacing w:after="0" w:line="235" w:lineRule="atLeast"/>
        <w:ind w:firstLine="0"/>
        <w:rPr>
          <w:rFonts w:ascii="Calibri" w:eastAsia="Times New Roman" w:hAnsi="Calibri" w:cs="Calibri"/>
          <w:color w:val="201F1E"/>
          <w:lang w:eastAsia="en-GB"/>
        </w:rPr>
      </w:pPr>
      <w:proofErr w:type="spellStart"/>
      <w:r w:rsidRPr="00603A48">
        <w:rPr>
          <w:rFonts w:ascii="Calibri" w:eastAsia="Times New Roman" w:hAnsi="Calibri" w:cs="Calibri"/>
          <w:color w:val="201F1E"/>
          <w:bdr w:val="none" w:sz="0" w:space="0" w:color="auto" w:frame="1"/>
          <w:lang w:val="en-US" w:eastAsia="en-GB"/>
        </w:rPr>
        <w:t>Mckinsy</w:t>
      </w:r>
      <w:proofErr w:type="spellEnd"/>
      <w:r w:rsidRPr="00603A48">
        <w:rPr>
          <w:rFonts w:ascii="Calibri" w:eastAsia="Times New Roman" w:hAnsi="Calibri" w:cs="Calibri"/>
          <w:color w:val="201F1E"/>
          <w:bdr w:val="none" w:sz="0" w:space="0" w:color="auto" w:frame="1"/>
          <w:lang w:val="en-US" w:eastAsia="en-GB"/>
        </w:rPr>
        <w:t xml:space="preserve"> and </w:t>
      </w:r>
      <w:proofErr w:type="gramStart"/>
      <w:r w:rsidRPr="00603A48">
        <w:rPr>
          <w:rFonts w:ascii="Calibri" w:eastAsia="Times New Roman" w:hAnsi="Calibri" w:cs="Calibri"/>
          <w:color w:val="201F1E"/>
          <w:bdr w:val="none" w:sz="0" w:space="0" w:color="auto" w:frame="1"/>
          <w:lang w:val="en-US" w:eastAsia="en-GB"/>
        </w:rPr>
        <w:t>Company ,</w:t>
      </w:r>
      <w:proofErr w:type="gramEnd"/>
      <w:r w:rsidRPr="00603A48">
        <w:rPr>
          <w:rFonts w:ascii="Calibri" w:eastAsia="Times New Roman" w:hAnsi="Calibri" w:cs="Calibri"/>
          <w:color w:val="201F1E"/>
          <w:bdr w:val="none" w:sz="0" w:space="0" w:color="auto" w:frame="1"/>
          <w:lang w:val="en-US" w:eastAsia="en-GB"/>
        </w:rPr>
        <w:t xml:space="preserve"> 2020. </w:t>
      </w:r>
      <w:proofErr w:type="gramStart"/>
      <w:r w:rsidRPr="00603A48">
        <w:rPr>
          <w:rFonts w:ascii="Calibri" w:eastAsia="Times New Roman" w:hAnsi="Calibri" w:cs="Calibri"/>
          <w:color w:val="201F1E"/>
          <w:bdr w:val="none" w:sz="0" w:space="0" w:color="auto" w:frame="1"/>
          <w:lang w:val="en-US" w:eastAsia="en-GB"/>
        </w:rPr>
        <w:t>s.l.:</w:t>
      </w:r>
      <w:proofErr w:type="spellStart"/>
      <w:r w:rsidRPr="00603A48">
        <w:rPr>
          <w:rFonts w:ascii="Calibri" w:eastAsia="Times New Roman" w:hAnsi="Calibri" w:cs="Calibri"/>
          <w:color w:val="201F1E"/>
          <w:bdr w:val="none" w:sz="0" w:space="0" w:color="auto" w:frame="1"/>
          <w:lang w:val="en-US" w:eastAsia="en-GB"/>
        </w:rPr>
        <w:t>s.n</w:t>
      </w:r>
      <w:proofErr w:type="spellEnd"/>
      <w:r w:rsidRPr="00603A48">
        <w:rPr>
          <w:rFonts w:ascii="Calibri" w:eastAsia="Times New Roman" w:hAnsi="Calibri" w:cs="Calibri"/>
          <w:color w:val="201F1E"/>
          <w:bdr w:val="none" w:sz="0" w:space="0" w:color="auto" w:frame="1"/>
          <w:lang w:val="en-US" w:eastAsia="en-GB"/>
        </w:rPr>
        <w:t>.</w:t>
      </w:r>
      <w:proofErr w:type="gramEnd"/>
    </w:p>
    <w:p w14:paraId="271719CC" w14:textId="77777777" w:rsidR="00603A48" w:rsidRDefault="00603A48" w:rsidP="00603A48">
      <w:pPr>
        <w:shd w:val="clear" w:color="auto" w:fill="FFFFFF"/>
        <w:spacing w:after="0" w:line="235" w:lineRule="atLeast"/>
        <w:ind w:firstLine="0"/>
        <w:rPr>
          <w:rFonts w:ascii="Calibri" w:eastAsia="Times New Roman" w:hAnsi="Calibri" w:cs="Calibri"/>
          <w:color w:val="201F1E"/>
          <w:bdr w:val="none" w:sz="0" w:space="0" w:color="auto" w:frame="1"/>
          <w:lang w:val="en-US" w:eastAsia="en-GB"/>
        </w:rPr>
      </w:pPr>
    </w:p>
    <w:p w14:paraId="3C456D52" w14:textId="77777777" w:rsidR="00603A48" w:rsidRPr="00603A48" w:rsidRDefault="00603A48" w:rsidP="00603A48">
      <w:pPr>
        <w:shd w:val="clear" w:color="auto" w:fill="FFFFFF"/>
        <w:spacing w:after="0" w:line="235" w:lineRule="atLeast"/>
        <w:ind w:firstLine="0"/>
        <w:rPr>
          <w:rFonts w:ascii="Calibri" w:eastAsia="Times New Roman" w:hAnsi="Calibri" w:cs="Calibri"/>
          <w:color w:val="201F1E"/>
          <w:lang w:eastAsia="en-GB"/>
        </w:rPr>
      </w:pPr>
      <w:r w:rsidRPr="00603A48">
        <w:rPr>
          <w:rFonts w:ascii="Calibri" w:eastAsia="Times New Roman" w:hAnsi="Calibri" w:cs="Calibri"/>
          <w:color w:val="201F1E"/>
          <w:bdr w:val="none" w:sz="0" w:space="0" w:color="auto" w:frame="1"/>
          <w:lang w:val="en-US" w:eastAsia="en-GB"/>
        </w:rPr>
        <w:t>for National Statistics, 2014. </w:t>
      </w:r>
      <w:r w:rsidRPr="00603A48">
        <w:rPr>
          <w:rFonts w:ascii="Calibri" w:eastAsia="Times New Roman" w:hAnsi="Calibri" w:cs="Calibri"/>
          <w:i/>
          <w:iCs/>
          <w:color w:val="201F1E"/>
          <w:bdr w:val="none" w:sz="0" w:space="0" w:color="auto" w:frame="1"/>
          <w:lang w:val="en-US" w:eastAsia="en-GB"/>
        </w:rPr>
        <w:t>Number of cars or vans in household - National to local authority. </w:t>
      </w:r>
      <w:r w:rsidRPr="00603A48">
        <w:rPr>
          <w:rFonts w:ascii="Calibri" w:eastAsia="Times New Roman" w:hAnsi="Calibri" w:cs="Calibri"/>
          <w:color w:val="201F1E"/>
          <w:bdr w:val="none" w:sz="0" w:space="0" w:color="auto" w:frame="1"/>
          <w:lang w:val="en-US" w:eastAsia="en-GB"/>
        </w:rPr>
        <w:t>[Online]</w:t>
      </w:r>
      <w:r w:rsidRPr="00603A48">
        <w:rPr>
          <w:rFonts w:ascii="Calibri" w:eastAsia="Times New Roman" w:hAnsi="Calibri" w:cs="Calibri"/>
          <w:color w:val="201F1E"/>
          <w:bdr w:val="none" w:sz="0" w:space="0" w:color="auto" w:frame="1"/>
          <w:lang w:val="en-US" w:eastAsia="en-GB"/>
        </w:rPr>
        <w:br/>
        <w:t>Available at: </w:t>
      </w:r>
      <w:hyperlink r:id="rId23" w:tgtFrame="_blank" w:tooltip="Original URL: https://www.ons.gov.uk/peoplepopulationandcommunity/housing/adhocs/02629ct02022011censusnumberofcarsorvansinhouseholdnationaltolocalauthority. Click or tap if you trust this link." w:history="1">
        <w:r w:rsidRPr="00603A48">
          <w:rPr>
            <w:rFonts w:ascii="Calibri" w:eastAsia="Times New Roman" w:hAnsi="Calibri" w:cs="Calibri"/>
            <w:color w:val="0563C1"/>
            <w:u w:val="single"/>
            <w:bdr w:val="none" w:sz="0" w:space="0" w:color="auto" w:frame="1"/>
            <w:lang w:val="en-US" w:eastAsia="en-GB"/>
          </w:rPr>
          <w:t>https://www.ons.gov.uk/peoplepopulationandcommunity/housing/adhocs/02629ct02022011censusnumberofcarsorvansinhouseholdnationaltolocalauthority</w:t>
        </w:r>
      </w:hyperlink>
      <w:r w:rsidRPr="00603A48">
        <w:rPr>
          <w:rFonts w:ascii="Calibri" w:eastAsia="Times New Roman" w:hAnsi="Calibri" w:cs="Calibri"/>
          <w:color w:val="201F1E"/>
          <w:bdr w:val="none" w:sz="0" w:space="0" w:color="auto" w:frame="1"/>
          <w:lang w:val="en-US" w:eastAsia="en-GB"/>
        </w:rPr>
        <w:br/>
        <w:t>[Accessed January 2021].</w:t>
      </w:r>
    </w:p>
    <w:p w14:paraId="4E7FAC38"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Calibri" w:eastAsia="Times New Roman" w:hAnsi="Calibri" w:cs="Calibri"/>
          <w:color w:val="201F1E"/>
          <w:lang w:eastAsia="en-GB"/>
        </w:rPr>
        <w:t> </w:t>
      </w:r>
    </w:p>
    <w:p w14:paraId="12FEBA7C" w14:textId="77777777" w:rsidR="00603A48" w:rsidRPr="00603A48" w:rsidRDefault="00603A48" w:rsidP="00603A48">
      <w:pPr>
        <w:shd w:val="clear" w:color="auto" w:fill="FFFFFF"/>
        <w:spacing w:after="0" w:line="240" w:lineRule="auto"/>
        <w:ind w:firstLine="0"/>
        <w:rPr>
          <w:rFonts w:ascii="Calibri" w:eastAsia="Times New Roman" w:hAnsi="Calibri" w:cs="Calibri"/>
          <w:color w:val="201F1E"/>
          <w:lang w:eastAsia="en-GB"/>
        </w:rPr>
      </w:pPr>
      <w:r w:rsidRPr="00603A48">
        <w:rPr>
          <w:rFonts w:ascii="Calibri" w:eastAsia="Times New Roman" w:hAnsi="Calibri" w:cs="Calibri"/>
          <w:color w:val="201F1E"/>
          <w:lang w:eastAsia="en-GB"/>
        </w:rPr>
        <w:t> </w:t>
      </w:r>
    </w:p>
    <w:p w14:paraId="5144EE3A" w14:textId="77777777" w:rsidR="00B1422F" w:rsidRPr="00603A48" w:rsidRDefault="00B1422F" w:rsidP="00603A48">
      <w:pPr>
        <w:shd w:val="clear" w:color="auto" w:fill="FFFFFF"/>
        <w:spacing w:after="0" w:line="240" w:lineRule="auto"/>
        <w:ind w:firstLine="0"/>
        <w:rPr>
          <w:rFonts w:ascii="Calibri" w:eastAsia="Times New Roman" w:hAnsi="Calibri" w:cs="Calibri"/>
          <w:color w:val="201F1E"/>
          <w:lang w:eastAsia="en-GB"/>
        </w:rPr>
      </w:pPr>
    </w:p>
    <w:sectPr w:rsidR="00B1422F" w:rsidRPr="00603A48">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3E3453" w14:textId="77777777" w:rsidR="005568ED" w:rsidRDefault="005568ED" w:rsidP="00603A48">
      <w:pPr>
        <w:spacing w:after="0" w:line="240" w:lineRule="auto"/>
      </w:pPr>
      <w:r>
        <w:separator/>
      </w:r>
    </w:p>
  </w:endnote>
  <w:endnote w:type="continuationSeparator" w:id="0">
    <w:p w14:paraId="28150D41" w14:textId="77777777" w:rsidR="005568ED" w:rsidRDefault="005568ED" w:rsidP="00603A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trolIcons">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7416540"/>
      <w:docPartObj>
        <w:docPartGallery w:val="Page Numbers (Bottom of Page)"/>
        <w:docPartUnique/>
      </w:docPartObj>
    </w:sdtPr>
    <w:sdtEndPr>
      <w:rPr>
        <w:color w:val="7F7F7F" w:themeColor="background1" w:themeShade="7F"/>
        <w:spacing w:val="60"/>
      </w:rPr>
    </w:sdtEndPr>
    <w:sdtContent>
      <w:p w14:paraId="0B7CDBBF" w14:textId="77777777" w:rsidR="00603A48" w:rsidRDefault="00603A4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006E35C" w14:textId="77777777" w:rsidR="00603A48" w:rsidRDefault="00603A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E54147" w14:textId="77777777" w:rsidR="005568ED" w:rsidRDefault="005568ED" w:rsidP="00603A48">
      <w:pPr>
        <w:spacing w:after="0" w:line="240" w:lineRule="auto"/>
      </w:pPr>
      <w:r>
        <w:separator/>
      </w:r>
    </w:p>
  </w:footnote>
  <w:footnote w:type="continuationSeparator" w:id="0">
    <w:p w14:paraId="6CFCDB47" w14:textId="77777777" w:rsidR="005568ED" w:rsidRDefault="005568ED" w:rsidP="00603A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B906CD"/>
    <w:multiLevelType w:val="multilevel"/>
    <w:tmpl w:val="1E502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A543741"/>
    <w:multiLevelType w:val="multilevel"/>
    <w:tmpl w:val="0646E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9DD5068"/>
    <w:multiLevelType w:val="multilevel"/>
    <w:tmpl w:val="BB5C2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AAF3F8F"/>
    <w:multiLevelType w:val="multilevel"/>
    <w:tmpl w:val="035AF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7C12E2F"/>
    <w:multiLevelType w:val="multilevel"/>
    <w:tmpl w:val="204C6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D6B7302"/>
    <w:multiLevelType w:val="multilevel"/>
    <w:tmpl w:val="C068F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E307D91"/>
    <w:multiLevelType w:val="multilevel"/>
    <w:tmpl w:val="06A41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06F221A"/>
    <w:multiLevelType w:val="multilevel"/>
    <w:tmpl w:val="D6F65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3380D8F"/>
    <w:multiLevelType w:val="multilevel"/>
    <w:tmpl w:val="A60CB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6921E2A"/>
    <w:multiLevelType w:val="multilevel"/>
    <w:tmpl w:val="E78EB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6AE4082"/>
    <w:multiLevelType w:val="multilevel"/>
    <w:tmpl w:val="026E7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FA94A10"/>
    <w:multiLevelType w:val="multilevel"/>
    <w:tmpl w:val="059EE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8230FDB"/>
    <w:multiLevelType w:val="multilevel"/>
    <w:tmpl w:val="D43C8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87002EB"/>
    <w:multiLevelType w:val="multilevel"/>
    <w:tmpl w:val="31864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DBE062A"/>
    <w:multiLevelType w:val="multilevel"/>
    <w:tmpl w:val="2D80E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1E84385"/>
    <w:multiLevelType w:val="multilevel"/>
    <w:tmpl w:val="1B084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70B637E"/>
    <w:multiLevelType w:val="multilevel"/>
    <w:tmpl w:val="6B787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1E82C57"/>
    <w:multiLevelType w:val="multilevel"/>
    <w:tmpl w:val="A3CAE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69B5B5B"/>
    <w:multiLevelType w:val="multilevel"/>
    <w:tmpl w:val="F1560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D805BA4"/>
    <w:multiLevelType w:val="multilevel"/>
    <w:tmpl w:val="F3C22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4"/>
  </w:num>
  <w:num w:numId="3">
    <w:abstractNumId w:val="0"/>
  </w:num>
  <w:num w:numId="4">
    <w:abstractNumId w:val="9"/>
  </w:num>
  <w:num w:numId="5">
    <w:abstractNumId w:val="16"/>
  </w:num>
  <w:num w:numId="6">
    <w:abstractNumId w:val="15"/>
  </w:num>
  <w:num w:numId="7">
    <w:abstractNumId w:val="7"/>
  </w:num>
  <w:num w:numId="8">
    <w:abstractNumId w:val="6"/>
  </w:num>
  <w:num w:numId="9">
    <w:abstractNumId w:val="19"/>
  </w:num>
  <w:num w:numId="10">
    <w:abstractNumId w:val="3"/>
  </w:num>
  <w:num w:numId="11">
    <w:abstractNumId w:val="8"/>
  </w:num>
  <w:num w:numId="12">
    <w:abstractNumId w:val="17"/>
  </w:num>
  <w:num w:numId="13">
    <w:abstractNumId w:val="2"/>
  </w:num>
  <w:num w:numId="14">
    <w:abstractNumId w:val="14"/>
  </w:num>
  <w:num w:numId="15">
    <w:abstractNumId w:val="18"/>
  </w:num>
  <w:num w:numId="16">
    <w:abstractNumId w:val="1"/>
  </w:num>
  <w:num w:numId="17">
    <w:abstractNumId w:val="13"/>
  </w:num>
  <w:num w:numId="18">
    <w:abstractNumId w:val="11"/>
  </w:num>
  <w:num w:numId="19">
    <w:abstractNumId w:val="12"/>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A48"/>
    <w:rsid w:val="005568ED"/>
    <w:rsid w:val="00603A48"/>
    <w:rsid w:val="0094179B"/>
    <w:rsid w:val="00975F2D"/>
    <w:rsid w:val="00A07F51"/>
    <w:rsid w:val="00B1422F"/>
    <w:rsid w:val="00C46D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D69FF"/>
  <w15:chartTrackingRefBased/>
  <w15:docId w15:val="{954395E4-2035-4AED-9030-DFF08AB3D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03A48"/>
    <w:pPr>
      <w:spacing w:before="100" w:beforeAutospacing="1" w:after="100" w:afterAutospacing="1" w:line="240" w:lineRule="auto"/>
      <w:ind w:firstLine="0"/>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3A48"/>
    <w:rPr>
      <w:rFonts w:ascii="Times New Roman" w:eastAsia="Times New Roman" w:hAnsi="Times New Roman" w:cs="Times New Roman"/>
      <w:b/>
      <w:bCs/>
      <w:kern w:val="36"/>
      <w:sz w:val="48"/>
      <w:szCs w:val="48"/>
      <w:lang w:eastAsia="en-GB"/>
    </w:rPr>
  </w:style>
  <w:style w:type="paragraph" w:customStyle="1" w:styleId="xmsonormal">
    <w:name w:val="x_msonormal"/>
    <w:basedOn w:val="Normal"/>
    <w:rsid w:val="00603A48"/>
    <w:pPr>
      <w:spacing w:before="100" w:beforeAutospacing="1" w:after="100" w:afterAutospacing="1" w:line="240" w:lineRule="auto"/>
      <w:ind w:firstLine="0"/>
    </w:pPr>
    <w:rPr>
      <w:rFonts w:ascii="Times New Roman" w:eastAsia="Times New Roman" w:hAnsi="Times New Roman" w:cs="Times New Roman"/>
      <w:sz w:val="24"/>
      <w:szCs w:val="24"/>
      <w:lang w:eastAsia="en-GB"/>
    </w:rPr>
  </w:style>
  <w:style w:type="paragraph" w:customStyle="1" w:styleId="xmsolistparagraph">
    <w:name w:val="x_msolistparagraph"/>
    <w:basedOn w:val="Normal"/>
    <w:rsid w:val="00603A48"/>
    <w:pPr>
      <w:spacing w:before="100" w:beforeAutospacing="1" w:after="100" w:afterAutospacing="1" w:line="240" w:lineRule="auto"/>
      <w:ind w:firstLine="0"/>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603A48"/>
    <w:rPr>
      <w:color w:val="0000FF"/>
      <w:u w:val="single"/>
    </w:rPr>
  </w:style>
  <w:style w:type="character" w:customStyle="1" w:styleId="ms-button-flexcontainer">
    <w:name w:val="ms-button-flexcontainer"/>
    <w:basedOn w:val="DefaultParagraphFont"/>
    <w:rsid w:val="00603A48"/>
  </w:style>
  <w:style w:type="paragraph" w:customStyle="1" w:styleId="xmsobibliography">
    <w:name w:val="x_msobibliography"/>
    <w:basedOn w:val="Normal"/>
    <w:rsid w:val="00603A48"/>
    <w:pPr>
      <w:spacing w:before="100" w:beforeAutospacing="1" w:after="100" w:afterAutospacing="1" w:line="240" w:lineRule="auto"/>
      <w:ind w:firstLine="0"/>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03A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3A48"/>
  </w:style>
  <w:style w:type="paragraph" w:styleId="Footer">
    <w:name w:val="footer"/>
    <w:basedOn w:val="Normal"/>
    <w:link w:val="FooterChar"/>
    <w:uiPriority w:val="99"/>
    <w:unhideWhenUsed/>
    <w:rsid w:val="00603A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3A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2100203">
      <w:bodyDiv w:val="1"/>
      <w:marLeft w:val="0"/>
      <w:marRight w:val="0"/>
      <w:marTop w:val="0"/>
      <w:marBottom w:val="0"/>
      <w:divBdr>
        <w:top w:val="none" w:sz="0" w:space="0" w:color="auto"/>
        <w:left w:val="none" w:sz="0" w:space="0" w:color="auto"/>
        <w:bottom w:val="none" w:sz="0" w:space="0" w:color="auto"/>
        <w:right w:val="none" w:sz="0" w:space="0" w:color="auto"/>
      </w:divBdr>
      <w:divsChild>
        <w:div w:id="1531725391">
          <w:marLeft w:val="0"/>
          <w:marRight w:val="0"/>
          <w:marTop w:val="0"/>
          <w:marBottom w:val="0"/>
          <w:divBdr>
            <w:top w:val="none" w:sz="0" w:space="0" w:color="auto"/>
            <w:left w:val="none" w:sz="0" w:space="0" w:color="auto"/>
            <w:bottom w:val="none" w:sz="0" w:space="0" w:color="auto"/>
            <w:right w:val="none" w:sz="0" w:space="0" w:color="auto"/>
          </w:divBdr>
          <w:divsChild>
            <w:div w:id="556552199">
              <w:marLeft w:val="0"/>
              <w:marRight w:val="0"/>
              <w:marTop w:val="0"/>
              <w:marBottom w:val="0"/>
              <w:divBdr>
                <w:top w:val="none" w:sz="0" w:space="0" w:color="auto"/>
                <w:left w:val="none" w:sz="0" w:space="0" w:color="auto"/>
                <w:bottom w:val="none" w:sz="0" w:space="0" w:color="auto"/>
                <w:right w:val="none" w:sz="0" w:space="0" w:color="auto"/>
              </w:divBdr>
            </w:div>
          </w:divsChild>
        </w:div>
        <w:div w:id="1495293830">
          <w:marLeft w:val="0"/>
          <w:marRight w:val="0"/>
          <w:marTop w:val="0"/>
          <w:marBottom w:val="0"/>
          <w:divBdr>
            <w:top w:val="none" w:sz="0" w:space="0" w:color="auto"/>
            <w:left w:val="none" w:sz="0" w:space="0" w:color="auto"/>
            <w:bottom w:val="none" w:sz="0" w:space="0" w:color="auto"/>
            <w:right w:val="none" w:sz="0" w:space="0" w:color="auto"/>
          </w:divBdr>
          <w:divsChild>
            <w:div w:id="122875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eur01.safelinks.protection.outlook.com/?url=https%3A%2F%2Fsustainability.aboutamazon.com%2Fabout%2Fthe-climate-pledge&amp;data=04%7C01%7C%7C480f86ef16ae4aca923208d8c0ce4b63%7C4e0f11f9046e45059cb8db2152311e21%7C0%7C0%7C637471339730949146%7CUnknown%7CTWFpbGZsb3d8eyJWIjoiMC4wLjAwMDAiLCJQIjoiV2luMzIiLCJBTiI6Ik1haWwiLCJXVCI6Mn0%3D%7C1000&amp;sdata=9Xe7k2NDeL1BOM7n7%2FWtlWtlaEOAODrH5ZErFeK1K5c%3D&amp;reserved=0"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eur01.safelinks.protection.outlook.com/?url=https%3A%2F%2Fwww.directline.com%2Fabout-us&amp;data=04%7C01%7C%7C480f86ef16ae4aca923208d8c0ce4b63%7C4e0f11f9046e45059cb8db2152311e21%7C0%7C0%7C637471339730959142%7CUnknown%7CTWFpbGZsb3d8eyJWIjoiMC4wLjAwMDAiLCJQIjoiV2luMzIiLCJBTiI6Ik1haWwiLCJXVCI6Mn0%3D%7C1000&amp;sdata=GBVhqi7YJjckmTS0PUu%2Foj2cgbyzJ%2FsSQj0izwVw86s%3D&amp;reserved=0" TargetMode="External"/><Relationship Id="rId7" Type="http://schemas.openxmlformats.org/officeDocument/2006/relationships/hyperlink" Target="https://eur01.safelinks.protection.outlook.com/?url=https%3A%2F%2Fdarley2.darleycart.com%2Fdocuments%2Fgeneral_content%2FThe-B2B-digital-inflection-point-How-sales-have-changed-during-COVID-19.pdf&amp;data=04%7C01%7C%7C480f86ef16ae4aca923208d8c0ce4b63%7C4e0f11f9046e45059cb8db2152311e21%7C0%7C0%7C637471339730929158%7CUnknown%7CTWFpbGZsb3d8eyJWIjoiMC4wLjAwMDAiLCJQIjoiV2luMzIiLCJBTiI6Ik1haWwiLCJXVCI6Mn0%3D%7C1000&amp;sdata=c%2FPy0YGcy13pjS8MAZ0wa4oBiRYiQnwXhWW1UPgFA8I%3D&amp;reserved=0" TargetMode="External"/><Relationship Id="rId12" Type="http://schemas.openxmlformats.org/officeDocument/2006/relationships/image" Target="media/image5.png"/><Relationship Id="rId17" Type="http://schemas.openxmlformats.org/officeDocument/2006/relationships/hyperlink" Target="https://eur01.safelinks.protection.outlook.com/?url=https%3A%2F%2Fwww.directline.com%2Fabout-us&amp;data=04%7C01%7C%7C480f86ef16ae4aca923208d8c0ce4b63%7C4e0f11f9046e45059cb8db2152311e21%7C0%7C0%7C637471339730949146%7CUnknown%7CTWFpbGZsb3d8eyJWIjoiMC4wLjAwMDAiLCJQIjoiV2luMzIiLCJBTiI6Ik1haWwiLCJXVCI6Mn0%3D%7C1000&amp;sdata=LObLRwvjXAJoTelgok%2FP2ItfNKdNQgp1DjvGbDh3ek8%3D&amp;reserved=0"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ur01.safelinks.protection.outlook.com/?url=https%3A%2F%2Fadmiralgroup.co.uk%2Fmedia%2Fnews%2Fadmiral-group-plc-announces-record-group-profit-tax-5261-million-year-ended-31-december&amp;data=04%7C01%7C%7C480f86ef16ae4aca923208d8c0ce4b63%7C4e0f11f9046e45059cb8db2152311e21%7C0%7C0%7C637471339730939153%7CUnknown%7CTWFpbGZsb3d8eyJWIjoiMC4wLjAwMDAiLCJQIjoiV2luMzIiLCJBTiI6Ik1haWwiLCJXVCI6Mn0%3D%7C1000&amp;sdata=w%2BXSQoy6oxgMUOUK0Kbcg41%2F3yUc2QnQLZ1YNKc26OQ%3D&amp;reserved=0" TargetMode="External"/><Relationship Id="rId20" Type="http://schemas.openxmlformats.org/officeDocument/2006/relationships/hyperlink" Target="https://eur01.safelinks.protection.outlook.com/?url=https%3A%2F%2Fadmiralgroup.co.uk%2Fmedia%2Fnews%2Fadmiral-group-plc-announces-record-group-profit-tax-5261-million-year-ended-31-december&amp;data=04%7C01%7C%7C480f86ef16ae4aca923208d8c0ce4b63%7C4e0f11f9046e45059cb8db2152311e21%7C0%7C0%7C637471339730959142%7CUnknown%7CTWFpbGZsb3d8eyJWIjoiMC4wLjAwMDAiLCJQIjoiV2luMzIiLCJBTiI6Ik1haWwiLCJXVCI6Mn0%3D%7C1000&amp;sdata=cponLHkNpOB7mfOyMCvj4gfpthz0XGEv%2Ftzp05i7M4Y%3D&amp;reserved=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eur01.safelinks.protection.outlook.com/?url=https%3A%2F%2Fwww.ons.gov.uk%2Fpeoplepopulationandcommunity%2Fhousing%2Fadhocs%2F02629ct02022011censusnumberofcarsorvansinhouseholdnationaltolocalauthority&amp;data=04%7C01%7C%7C480f86ef16ae4aca923208d8c0ce4b63%7C4e0f11f9046e45059cb8db2152311e21%7C0%7C0%7C637471339730969135%7CUnknown%7CTWFpbGZsb3d8eyJWIjoiMC4wLjAwMDAiLCJQIjoiV2luMzIiLCJBTiI6Ik1haWwiLCJXVCI6Mn0%3D%7C1000&amp;sdata=qyUAp%2F3pUEfX9frEhHtbQ1I1n6rRweWT%2BOa0xY5WyYY%3D&amp;reserved=0" TargetMode="External"/><Relationship Id="rId10" Type="http://schemas.openxmlformats.org/officeDocument/2006/relationships/image" Target="media/image3.png"/><Relationship Id="rId19" Type="http://schemas.openxmlformats.org/officeDocument/2006/relationships/hyperlink" Target="https://eur01.safelinks.protection.outlook.com/?url=https%3A%2F%2Fwww.ons.gov.uk%2Fpeoplepopulationandcommunity%2Fhousing%2Fadhocs%2F02629ct02022011censusnumberofcarsorvansinhouseholdnationaltolocalauthority&amp;data=04%7C01%7C%7C480f86ef16ae4aca923208d8c0ce4b63%7C4e0f11f9046e45059cb8db2152311e21%7C0%7C0%7C637471339730949146%7CUnknown%7CTWFpbGZsb3d8eyJWIjoiMC4wLjAwMDAiLCJQIjoiV2luMzIiLCJBTiI6Ik1haWwiLCJXVCI6Mn0%3D%7C1000&amp;sdata=plyPIF%2F1LlYovc0zOESel0TvnjvYABZCQ0t2zoI%2FX2c%3D&amp;reserved=0"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eur01.safelinks.protection.outlook.com/?url=https%3A%2F%2Fsustainability.aboutamazon.com%2Fabout%2Fthe-climate-pledge&amp;data=04%7C01%7C%7C480f86ef16ae4aca923208d8c0ce4b63%7C4e0f11f9046e45059cb8db2152311e21%7C0%7C0%7C637471339730969135%7CUnknown%7CTWFpbGZsb3d8eyJWIjoiMC4wLjAwMDAiLCJQIjoiV2luMzIiLCJBTiI6Ik1haWwiLCJXVCI6Mn0%3D%7C1000&amp;sdata=Xx4UqjqAW3XqdORPxZFJNAMQUu9MEd4UKTnNt%2BBC9CA%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6062</Words>
  <Characters>34560</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stephen hughes</cp:lastModifiedBy>
  <cp:revision>2</cp:revision>
  <dcterms:created xsi:type="dcterms:W3CDTF">2021-01-25T01:42:00Z</dcterms:created>
  <dcterms:modified xsi:type="dcterms:W3CDTF">2021-01-25T01:42:00Z</dcterms:modified>
</cp:coreProperties>
</file>