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9895D0" w14:textId="07AFCB0B" w:rsidR="00EB2962" w:rsidRPr="00EB2962" w:rsidRDefault="00EB2962">
      <w:pPr>
        <w:rPr>
          <w:rFonts w:ascii="Arial" w:hAnsi="Arial" w:cs="Arial"/>
          <w:b/>
          <w:bCs/>
          <w:sz w:val="28"/>
          <w:szCs w:val="28"/>
        </w:rPr>
      </w:pPr>
      <w:r w:rsidRPr="00EB2962">
        <w:rPr>
          <w:rFonts w:ascii="Arial" w:hAnsi="Arial" w:cs="Arial"/>
          <w:b/>
          <w:bCs/>
          <w:sz w:val="28"/>
          <w:szCs w:val="28"/>
        </w:rPr>
        <w:t>Reading exercise. 20 October 2023.</w:t>
      </w:r>
    </w:p>
    <w:p w14:paraId="5A02EE03" w14:textId="77777777" w:rsidR="00EB2962" w:rsidRDefault="00EB2962">
      <w:pPr>
        <w:rPr>
          <w:rFonts w:ascii="Arial" w:hAnsi="Arial" w:cs="Arial"/>
          <w:sz w:val="24"/>
          <w:szCs w:val="24"/>
        </w:rPr>
      </w:pPr>
    </w:p>
    <w:p w14:paraId="21BD055A" w14:textId="528EDC44" w:rsidR="00EB2962" w:rsidRDefault="00EB2962" w:rsidP="00EB2962">
      <w:pPr>
        <w:pStyle w:val="ListParagraph"/>
        <w:numPr>
          <w:ilvl w:val="0"/>
          <w:numId w:val="3"/>
        </w:numPr>
        <w:rPr>
          <w:rFonts w:ascii="Arial" w:hAnsi="Arial" w:cs="Arial"/>
          <w:sz w:val="24"/>
          <w:szCs w:val="24"/>
        </w:rPr>
      </w:pPr>
      <w:r w:rsidRPr="00EB2962">
        <w:rPr>
          <w:rFonts w:ascii="Arial" w:hAnsi="Arial" w:cs="Arial"/>
          <w:sz w:val="24"/>
          <w:szCs w:val="24"/>
        </w:rPr>
        <w:t>Read and consider the two reviews by The Economist (2019) and Muldoon (2021)</w:t>
      </w:r>
    </w:p>
    <w:p w14:paraId="7397D8FC" w14:textId="2E4DE75F" w:rsidR="00EB2962" w:rsidRDefault="00EB2962" w:rsidP="00EB2962">
      <w:pPr>
        <w:pStyle w:val="ListParagraph"/>
        <w:numPr>
          <w:ilvl w:val="0"/>
          <w:numId w:val="3"/>
        </w:numPr>
        <w:rPr>
          <w:rFonts w:ascii="Arial" w:hAnsi="Arial" w:cs="Arial"/>
          <w:sz w:val="24"/>
          <w:szCs w:val="24"/>
        </w:rPr>
      </w:pPr>
      <w:r>
        <w:rPr>
          <w:rFonts w:ascii="Arial" w:hAnsi="Arial" w:cs="Arial"/>
          <w:sz w:val="24"/>
          <w:szCs w:val="24"/>
        </w:rPr>
        <w:t>What do they say the book is about and its main features?</w:t>
      </w:r>
    </w:p>
    <w:p w14:paraId="2ED1238D" w14:textId="4E20D4EC" w:rsidR="00EB2962" w:rsidRDefault="00EB2962" w:rsidP="00EB2962">
      <w:pPr>
        <w:pStyle w:val="ListParagraph"/>
        <w:numPr>
          <w:ilvl w:val="0"/>
          <w:numId w:val="3"/>
        </w:numPr>
        <w:rPr>
          <w:rFonts w:ascii="Arial" w:hAnsi="Arial" w:cs="Arial"/>
          <w:sz w:val="24"/>
          <w:szCs w:val="24"/>
        </w:rPr>
      </w:pPr>
      <w:r>
        <w:rPr>
          <w:rFonts w:ascii="Arial" w:hAnsi="Arial" w:cs="Arial"/>
          <w:sz w:val="24"/>
          <w:szCs w:val="24"/>
        </w:rPr>
        <w:t>What status would you give these reviews?</w:t>
      </w:r>
    </w:p>
    <w:p w14:paraId="65013DBA" w14:textId="749E7396" w:rsidR="00EB2962" w:rsidRPr="00EB2962" w:rsidRDefault="00EB2962" w:rsidP="00EB2962">
      <w:pPr>
        <w:pStyle w:val="ListParagraph"/>
        <w:numPr>
          <w:ilvl w:val="0"/>
          <w:numId w:val="3"/>
        </w:numPr>
        <w:rPr>
          <w:rFonts w:ascii="Arial" w:hAnsi="Arial" w:cs="Arial"/>
          <w:sz w:val="24"/>
          <w:szCs w:val="24"/>
        </w:rPr>
      </w:pPr>
      <w:r>
        <w:rPr>
          <w:rFonts w:ascii="Arial" w:hAnsi="Arial" w:cs="Arial"/>
          <w:sz w:val="24"/>
          <w:szCs w:val="24"/>
        </w:rPr>
        <w:t>How would you reference them if you want ed to use some of their ideas in your assignments?</w:t>
      </w:r>
    </w:p>
    <w:p w14:paraId="06227877" w14:textId="77777777" w:rsidR="00EB2962" w:rsidRDefault="00EB2962">
      <w:pPr>
        <w:rPr>
          <w:rFonts w:ascii="Arial" w:hAnsi="Arial" w:cs="Arial"/>
          <w:sz w:val="24"/>
          <w:szCs w:val="24"/>
        </w:rPr>
      </w:pPr>
    </w:p>
    <w:p w14:paraId="7853B7E6" w14:textId="77777777" w:rsidR="00EB2962" w:rsidRDefault="00EB2962">
      <w:pPr>
        <w:rPr>
          <w:rFonts w:ascii="Arial" w:hAnsi="Arial" w:cs="Arial"/>
          <w:sz w:val="24"/>
          <w:szCs w:val="24"/>
        </w:rPr>
      </w:pPr>
    </w:p>
    <w:p w14:paraId="54D7119A" w14:textId="77777777" w:rsidR="00EB2962" w:rsidRDefault="00EB2962">
      <w:pPr>
        <w:rPr>
          <w:rFonts w:ascii="Arial" w:hAnsi="Arial" w:cs="Arial"/>
          <w:sz w:val="24"/>
          <w:szCs w:val="24"/>
        </w:rPr>
      </w:pPr>
    </w:p>
    <w:p w14:paraId="1ACC57D5" w14:textId="713EE65D" w:rsidR="00E97A9E" w:rsidRPr="005D726F" w:rsidRDefault="00EB2962">
      <w:pPr>
        <w:rPr>
          <w:rFonts w:ascii="Arial" w:hAnsi="Arial" w:cs="Arial"/>
          <w:sz w:val="24"/>
          <w:szCs w:val="24"/>
        </w:rPr>
      </w:pPr>
      <w:hyperlink r:id="rId5" w:history="1">
        <w:r w:rsidRPr="00C758FB">
          <w:rPr>
            <w:rStyle w:val="Hyperlink"/>
            <w:rFonts w:ascii="Arial" w:hAnsi="Arial" w:cs="Arial"/>
            <w:sz w:val="24"/>
            <w:szCs w:val="24"/>
          </w:rPr>
          <w:t>https://www.economist.com/business/2019/11/28/too-much-management-research-is-clear-as-mud</w:t>
        </w:r>
      </w:hyperlink>
      <w:r w:rsidR="00535C31" w:rsidRPr="005D726F">
        <w:rPr>
          <w:rFonts w:ascii="Arial" w:hAnsi="Arial" w:cs="Arial"/>
          <w:sz w:val="24"/>
          <w:szCs w:val="24"/>
        </w:rPr>
        <w:t xml:space="preserve"> (Retrieved 09-09-23)</w:t>
      </w:r>
    </w:p>
    <w:p w14:paraId="6B3071C6" w14:textId="6E43532E" w:rsidR="00535C31" w:rsidRPr="00535C31" w:rsidRDefault="00535C31" w:rsidP="00535C31">
      <w:pPr>
        <w:spacing w:after="0" w:line="240" w:lineRule="auto"/>
        <w:textAlignment w:val="baseline"/>
        <w:outlineLvl w:val="0"/>
        <w:rPr>
          <w:rFonts w:ascii="Arial" w:eastAsia="Times New Roman" w:hAnsi="Arial" w:cs="Arial"/>
          <w:b/>
          <w:bCs/>
          <w:color w:val="0D0D0D"/>
          <w:kern w:val="36"/>
          <w:sz w:val="28"/>
          <w:szCs w:val="28"/>
          <w:lang w:eastAsia="en-GB"/>
          <w14:ligatures w14:val="none"/>
        </w:rPr>
      </w:pPr>
      <w:r w:rsidRPr="00535C31">
        <w:rPr>
          <w:rFonts w:ascii="Arial" w:eastAsia="Times New Roman" w:hAnsi="Arial" w:cs="Arial"/>
          <w:b/>
          <w:bCs/>
          <w:color w:val="0D0D0D"/>
          <w:kern w:val="36"/>
          <w:sz w:val="28"/>
          <w:szCs w:val="28"/>
          <w:lang w:eastAsia="en-GB"/>
          <w14:ligatures w14:val="none"/>
        </w:rPr>
        <w:t>Too much management research is clear as mud</w:t>
      </w:r>
      <w:r w:rsidR="005D726F">
        <w:rPr>
          <w:rFonts w:ascii="Arial" w:eastAsia="Times New Roman" w:hAnsi="Arial" w:cs="Arial"/>
          <w:b/>
          <w:bCs/>
          <w:color w:val="0D0D0D"/>
          <w:kern w:val="36"/>
          <w:sz w:val="28"/>
          <w:szCs w:val="28"/>
          <w:lang w:eastAsia="en-GB"/>
          <w14:ligatures w14:val="none"/>
        </w:rPr>
        <w:t>.</w:t>
      </w:r>
    </w:p>
    <w:p w14:paraId="3C89B097" w14:textId="27DAF656" w:rsidR="00535C31" w:rsidRPr="00535C31" w:rsidRDefault="00535C31" w:rsidP="00535C31">
      <w:pPr>
        <w:spacing w:before="100" w:beforeAutospacing="1" w:after="100" w:afterAutospacing="1" w:line="240" w:lineRule="auto"/>
        <w:textAlignment w:val="baseline"/>
        <w:outlineLvl w:val="1"/>
        <w:rPr>
          <w:rFonts w:ascii="Arial" w:eastAsia="Times New Roman" w:hAnsi="Arial" w:cs="Arial"/>
          <w:color w:val="0D0D0D"/>
          <w:kern w:val="0"/>
          <w:sz w:val="24"/>
          <w:szCs w:val="24"/>
          <w:lang w:eastAsia="en-GB"/>
          <w14:ligatures w14:val="none"/>
        </w:rPr>
      </w:pPr>
      <w:r w:rsidRPr="00535C31">
        <w:rPr>
          <w:rFonts w:ascii="Arial" w:eastAsia="Times New Roman" w:hAnsi="Arial" w:cs="Arial"/>
          <w:color w:val="0D0D0D"/>
          <w:kern w:val="0"/>
          <w:sz w:val="24"/>
          <w:szCs w:val="24"/>
          <w:lang w:eastAsia="en-GB"/>
          <w14:ligatures w14:val="none"/>
        </w:rPr>
        <w:t>A new book argues that scientific management isn’t scientific enough</w:t>
      </w:r>
      <w:r w:rsidR="005D726F">
        <w:rPr>
          <w:rFonts w:ascii="Arial" w:eastAsia="Times New Roman" w:hAnsi="Arial" w:cs="Arial"/>
          <w:color w:val="0D0D0D"/>
          <w:kern w:val="0"/>
          <w:sz w:val="24"/>
          <w:szCs w:val="24"/>
          <w:lang w:eastAsia="en-GB"/>
          <w14:ligatures w14:val="none"/>
        </w:rPr>
        <w:t>.</w:t>
      </w:r>
    </w:p>
    <w:p w14:paraId="09486DD8" w14:textId="77777777" w:rsidR="00535C31" w:rsidRPr="00535C31" w:rsidRDefault="00535C31" w:rsidP="00535C31">
      <w:pPr>
        <w:spacing w:after="0" w:line="240" w:lineRule="auto"/>
        <w:textAlignment w:val="baseline"/>
        <w:rPr>
          <w:rFonts w:ascii="Arial" w:eastAsia="Times New Roman" w:hAnsi="Arial" w:cs="Arial"/>
          <w:color w:val="0D0D0D"/>
          <w:kern w:val="0"/>
          <w:sz w:val="24"/>
          <w:szCs w:val="24"/>
          <w:lang w:eastAsia="en-GB"/>
          <w14:ligatures w14:val="none"/>
        </w:rPr>
      </w:pPr>
      <w:r w:rsidRPr="00535C31">
        <w:rPr>
          <w:rFonts w:ascii="Arial" w:eastAsia="Times New Roman" w:hAnsi="Arial" w:cs="Arial"/>
          <w:noProof/>
          <w:color w:val="0D0D0D"/>
          <w:kern w:val="0"/>
          <w:sz w:val="24"/>
          <w:szCs w:val="24"/>
          <w:lang w:eastAsia="en-GB"/>
          <w14:ligatures w14:val="none"/>
        </w:rPr>
        <w:drawing>
          <wp:inline distT="0" distB="0" distL="0" distR="0" wp14:anchorId="6B46635B" wp14:editId="15C35858">
            <wp:extent cx="5433060" cy="2918460"/>
            <wp:effectExtent l="0" t="0" r="0" b="0"/>
            <wp:docPr id="1" name="Picture 1" descr="A person with a sword and papers flying around hi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erson with a sword and papers flying around him&#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433060" cy="2918460"/>
                    </a:xfrm>
                    <a:prstGeom prst="rect">
                      <a:avLst/>
                    </a:prstGeom>
                    <a:noFill/>
                    <a:ln>
                      <a:noFill/>
                    </a:ln>
                  </pic:spPr>
                </pic:pic>
              </a:graphicData>
            </a:graphic>
          </wp:inline>
        </w:drawing>
      </w:r>
    </w:p>
    <w:p w14:paraId="3AAABAE8" w14:textId="77777777" w:rsidR="00535C31" w:rsidRPr="00535C31" w:rsidRDefault="00535C31" w:rsidP="00535C31">
      <w:pPr>
        <w:spacing w:after="0" w:line="240" w:lineRule="auto"/>
        <w:textAlignment w:val="baseline"/>
        <w:rPr>
          <w:rFonts w:ascii="Arial" w:eastAsia="Times New Roman" w:hAnsi="Arial" w:cs="Arial"/>
          <w:color w:val="0D0D0D"/>
          <w:kern w:val="0"/>
          <w:sz w:val="24"/>
          <w:szCs w:val="24"/>
          <w:lang w:eastAsia="en-GB"/>
          <w14:ligatures w14:val="none"/>
        </w:rPr>
      </w:pPr>
      <w:r w:rsidRPr="00535C31">
        <w:rPr>
          <w:rFonts w:ascii="Arial" w:eastAsia="Times New Roman" w:hAnsi="Arial" w:cs="Arial"/>
          <w:color w:val="0D0D0D"/>
          <w:kern w:val="0"/>
          <w:sz w:val="24"/>
          <w:szCs w:val="24"/>
          <w:lang w:eastAsia="en-GB"/>
          <w14:ligatures w14:val="none"/>
        </w:rPr>
        <w:t>Nov 28th</w:t>
      </w:r>
      <w:proofErr w:type="gramStart"/>
      <w:r w:rsidRPr="00535C31">
        <w:rPr>
          <w:rFonts w:ascii="Arial" w:eastAsia="Times New Roman" w:hAnsi="Arial" w:cs="Arial"/>
          <w:color w:val="0D0D0D"/>
          <w:kern w:val="0"/>
          <w:sz w:val="24"/>
          <w:szCs w:val="24"/>
          <w:lang w:eastAsia="en-GB"/>
          <w14:ligatures w14:val="none"/>
        </w:rPr>
        <w:t xml:space="preserve"> 2019</w:t>
      </w:r>
      <w:proofErr w:type="gramEnd"/>
    </w:p>
    <w:p w14:paraId="42D11C0A" w14:textId="558A99C8" w:rsidR="00535C31" w:rsidRPr="00535C31" w:rsidRDefault="00535C31" w:rsidP="00535C31">
      <w:pPr>
        <w:spacing w:after="0" w:line="240" w:lineRule="auto"/>
        <w:textAlignment w:val="baseline"/>
        <w:rPr>
          <w:rFonts w:ascii="Arial" w:eastAsia="Times New Roman" w:hAnsi="Arial" w:cs="Arial"/>
          <w:color w:val="0D0D0D"/>
          <w:kern w:val="0"/>
          <w:sz w:val="24"/>
          <w:szCs w:val="24"/>
          <w:lang w:eastAsia="en-GB"/>
          <w14:ligatures w14:val="none"/>
        </w:rPr>
      </w:pPr>
    </w:p>
    <w:p w14:paraId="6B2D8997" w14:textId="77777777" w:rsidR="00535C31" w:rsidRPr="00535C31" w:rsidRDefault="00535C31" w:rsidP="00535C31">
      <w:pPr>
        <w:spacing w:beforeAutospacing="1" w:after="0" w:afterAutospacing="1" w:line="240" w:lineRule="auto"/>
        <w:textAlignment w:val="baseline"/>
        <w:rPr>
          <w:rFonts w:ascii="Arial" w:eastAsia="Times New Roman" w:hAnsi="Arial" w:cs="Arial"/>
          <w:color w:val="0D0D0D"/>
          <w:kern w:val="0"/>
          <w:sz w:val="24"/>
          <w:szCs w:val="24"/>
          <w:lang w:eastAsia="en-GB"/>
          <w14:ligatures w14:val="none"/>
        </w:rPr>
      </w:pPr>
      <w:r w:rsidRPr="00535C31">
        <w:rPr>
          <w:rFonts w:ascii="Arial" w:eastAsia="Times New Roman" w:hAnsi="Arial" w:cs="Arial"/>
          <w:caps/>
          <w:color w:val="0D0D0D"/>
          <w:kern w:val="0"/>
          <w:sz w:val="24"/>
          <w:szCs w:val="24"/>
          <w:bdr w:val="none" w:sz="0" w:space="0" w:color="auto" w:frame="1"/>
          <w:lang w:eastAsia="en-GB"/>
          <w14:ligatures w14:val="none"/>
        </w:rPr>
        <w:t>B</w:t>
      </w:r>
      <w:r w:rsidRPr="00535C31">
        <w:rPr>
          <w:rFonts w:ascii="Arial" w:eastAsia="Times New Roman" w:hAnsi="Arial" w:cs="Arial"/>
          <w:color w:val="0D0D0D"/>
          <w:kern w:val="0"/>
          <w:sz w:val="24"/>
          <w:szCs w:val="24"/>
          <w:bdr w:val="none" w:sz="0" w:space="0" w:color="auto" w:frame="1"/>
          <w:lang w:eastAsia="en-GB"/>
          <w14:ligatures w14:val="none"/>
        </w:rPr>
        <w:t>eware the</w:t>
      </w:r>
      <w:r w:rsidRPr="00535C31">
        <w:rPr>
          <w:rFonts w:ascii="Arial" w:eastAsia="Times New Roman" w:hAnsi="Arial" w:cs="Arial"/>
          <w:color w:val="0D0D0D"/>
          <w:kern w:val="0"/>
          <w:sz w:val="24"/>
          <w:szCs w:val="24"/>
          <w:lang w:eastAsia="en-GB"/>
          <w14:ligatures w14:val="none"/>
        </w:rPr>
        <w:t xml:space="preserve"> guru with a theory that explains how companies behave or the perfect recipe for how firms succeed. Beware, too, the lengthy academic studies to similar effect. That is the stark warning of “Management Studies in Crisis: Fraud, Deception and Meaningless Research”, a new book by Dennis </w:t>
      </w:r>
      <w:proofErr w:type="spellStart"/>
      <w:r w:rsidRPr="00535C31">
        <w:rPr>
          <w:rFonts w:ascii="Arial" w:eastAsia="Times New Roman" w:hAnsi="Arial" w:cs="Arial"/>
          <w:color w:val="0D0D0D"/>
          <w:kern w:val="0"/>
          <w:sz w:val="24"/>
          <w:szCs w:val="24"/>
          <w:lang w:eastAsia="en-GB"/>
          <w14:ligatures w14:val="none"/>
        </w:rPr>
        <w:t>Tourish</w:t>
      </w:r>
      <w:proofErr w:type="spellEnd"/>
      <w:r w:rsidRPr="00535C31">
        <w:rPr>
          <w:rFonts w:ascii="Arial" w:eastAsia="Times New Roman" w:hAnsi="Arial" w:cs="Arial"/>
          <w:color w:val="0D0D0D"/>
          <w:kern w:val="0"/>
          <w:sz w:val="24"/>
          <w:szCs w:val="24"/>
          <w:lang w:eastAsia="en-GB"/>
          <w14:ligatures w14:val="none"/>
        </w:rPr>
        <w:t>, a scholar of organisations at the University of Sussex.</w:t>
      </w:r>
    </w:p>
    <w:p w14:paraId="4D045D84" w14:textId="77777777" w:rsidR="00535C31" w:rsidRPr="00535C31" w:rsidRDefault="00535C31" w:rsidP="00535C31">
      <w:pPr>
        <w:spacing w:after="0" w:line="240" w:lineRule="auto"/>
        <w:textAlignment w:val="baseline"/>
        <w:rPr>
          <w:rFonts w:ascii="Arial" w:eastAsia="Times New Roman" w:hAnsi="Arial" w:cs="Arial"/>
          <w:color w:val="0D0D0D"/>
          <w:kern w:val="0"/>
          <w:sz w:val="24"/>
          <w:szCs w:val="24"/>
          <w:lang w:eastAsia="en-GB"/>
          <w14:ligatures w14:val="none"/>
        </w:rPr>
      </w:pPr>
      <w:r w:rsidRPr="00535C31">
        <w:rPr>
          <w:rFonts w:ascii="Arial" w:eastAsia="Times New Roman" w:hAnsi="Arial" w:cs="Arial"/>
          <w:color w:val="0D0D0D"/>
          <w:kern w:val="0"/>
          <w:sz w:val="24"/>
          <w:szCs w:val="24"/>
          <w:lang w:eastAsia="en-GB"/>
          <w14:ligatures w14:val="none"/>
        </w:rPr>
        <w:t>Listen to this story. </w:t>
      </w:r>
      <w:r w:rsidRPr="00535C31">
        <w:rPr>
          <w:rFonts w:ascii="Arial" w:eastAsia="Times New Roman" w:hAnsi="Arial" w:cs="Arial"/>
          <w:color w:val="0D0D0D"/>
          <w:kern w:val="0"/>
          <w:sz w:val="24"/>
          <w:szCs w:val="24"/>
          <w:bdr w:val="none" w:sz="0" w:space="0" w:color="auto" w:frame="1"/>
          <w:lang w:eastAsia="en-GB"/>
          <w14:ligatures w14:val="none"/>
        </w:rPr>
        <w:t>Enjoy more audio and podcasts on </w:t>
      </w:r>
      <w:hyperlink r:id="rId7" w:tgtFrame="_blank" w:history="1">
        <w:r w:rsidRPr="00535C31">
          <w:rPr>
            <w:rFonts w:ascii="Arial" w:eastAsia="Times New Roman" w:hAnsi="Arial" w:cs="Arial"/>
            <w:color w:val="0000FF"/>
            <w:kern w:val="0"/>
            <w:sz w:val="24"/>
            <w:szCs w:val="24"/>
            <w:u w:val="single"/>
            <w:bdr w:val="none" w:sz="0" w:space="0" w:color="auto" w:frame="1"/>
            <w:lang w:eastAsia="en-GB"/>
            <w14:ligatures w14:val="none"/>
          </w:rPr>
          <w:t>iOS</w:t>
        </w:r>
      </w:hyperlink>
      <w:r w:rsidRPr="00535C31">
        <w:rPr>
          <w:rFonts w:ascii="Arial" w:eastAsia="Times New Roman" w:hAnsi="Arial" w:cs="Arial"/>
          <w:color w:val="0D0D0D"/>
          <w:kern w:val="0"/>
          <w:sz w:val="24"/>
          <w:szCs w:val="24"/>
          <w:bdr w:val="none" w:sz="0" w:space="0" w:color="auto" w:frame="1"/>
          <w:lang w:eastAsia="en-GB"/>
          <w14:ligatures w14:val="none"/>
        </w:rPr>
        <w:t> or </w:t>
      </w:r>
      <w:hyperlink r:id="rId8" w:tgtFrame="_blank" w:history="1">
        <w:r w:rsidRPr="00535C31">
          <w:rPr>
            <w:rFonts w:ascii="Arial" w:eastAsia="Times New Roman" w:hAnsi="Arial" w:cs="Arial"/>
            <w:color w:val="0000FF"/>
            <w:kern w:val="0"/>
            <w:sz w:val="24"/>
            <w:szCs w:val="24"/>
            <w:u w:val="single"/>
            <w:bdr w:val="none" w:sz="0" w:space="0" w:color="auto" w:frame="1"/>
            <w:lang w:eastAsia="en-GB"/>
            <w14:ligatures w14:val="none"/>
          </w:rPr>
          <w:t>Android</w:t>
        </w:r>
      </w:hyperlink>
      <w:r w:rsidRPr="00535C31">
        <w:rPr>
          <w:rFonts w:ascii="Arial" w:eastAsia="Times New Roman" w:hAnsi="Arial" w:cs="Arial"/>
          <w:color w:val="0D0D0D"/>
          <w:kern w:val="0"/>
          <w:sz w:val="24"/>
          <w:szCs w:val="24"/>
          <w:bdr w:val="none" w:sz="0" w:space="0" w:color="auto" w:frame="1"/>
          <w:lang w:eastAsia="en-GB"/>
          <w14:ligatures w14:val="none"/>
        </w:rPr>
        <w:t>.</w:t>
      </w:r>
    </w:p>
    <w:p w14:paraId="3B846DF1" w14:textId="77777777" w:rsidR="00535C31" w:rsidRPr="00535C31" w:rsidRDefault="00535C31" w:rsidP="00535C31">
      <w:pPr>
        <w:spacing w:before="100" w:beforeAutospacing="1" w:after="100" w:afterAutospacing="1" w:line="240" w:lineRule="auto"/>
        <w:textAlignment w:val="baseline"/>
        <w:rPr>
          <w:rFonts w:ascii="Arial" w:eastAsia="Times New Roman" w:hAnsi="Arial" w:cs="Arial"/>
          <w:color w:val="0D0D0D"/>
          <w:kern w:val="0"/>
          <w:sz w:val="24"/>
          <w:szCs w:val="24"/>
          <w:lang w:eastAsia="en-GB"/>
          <w14:ligatures w14:val="none"/>
        </w:rPr>
      </w:pPr>
      <w:r w:rsidRPr="00535C31">
        <w:rPr>
          <w:rFonts w:ascii="Arial" w:eastAsia="Times New Roman" w:hAnsi="Arial" w:cs="Arial"/>
          <w:color w:val="0D0D0D"/>
          <w:kern w:val="0"/>
          <w:sz w:val="24"/>
          <w:szCs w:val="24"/>
          <w:lang w:eastAsia="en-GB"/>
          <w14:ligatures w14:val="none"/>
        </w:rPr>
        <w:lastRenderedPageBreak/>
        <w:t>The idea of “scientific management” dates back to Frederick Winslow Taylor, who wrote a treatise on it in 1911. One example invoked the Bethlehem Iron Company, where he supposedly persuaded an employee named Schmidt (about whom Taylor was very condescending) to work harder by paying a piece rate.</w:t>
      </w:r>
    </w:p>
    <w:p w14:paraId="627A79FC" w14:textId="77777777" w:rsidR="00535C31" w:rsidRPr="00535C31" w:rsidRDefault="00535C31" w:rsidP="00535C31">
      <w:pPr>
        <w:spacing w:before="100" w:beforeAutospacing="1" w:after="100" w:afterAutospacing="1" w:line="240" w:lineRule="auto"/>
        <w:textAlignment w:val="baseline"/>
        <w:rPr>
          <w:rFonts w:ascii="Arial" w:eastAsia="Times New Roman" w:hAnsi="Arial" w:cs="Arial"/>
          <w:color w:val="0D0D0D"/>
          <w:kern w:val="0"/>
          <w:sz w:val="24"/>
          <w:szCs w:val="24"/>
          <w:lang w:eastAsia="en-GB"/>
          <w14:ligatures w14:val="none"/>
        </w:rPr>
      </w:pPr>
      <w:r w:rsidRPr="00535C31">
        <w:rPr>
          <w:rFonts w:ascii="Arial" w:eastAsia="Times New Roman" w:hAnsi="Arial" w:cs="Arial"/>
          <w:color w:val="0D0D0D"/>
          <w:kern w:val="0"/>
          <w:sz w:val="24"/>
          <w:szCs w:val="24"/>
          <w:lang w:eastAsia="en-GB"/>
          <w14:ligatures w14:val="none"/>
        </w:rPr>
        <w:t xml:space="preserve">Taylor claimed his schemes allowed employees to quadruple output. But he based his numbers on a handful of workers increasing their activity over a short period. Their improved work rate would, Mr </w:t>
      </w:r>
      <w:proofErr w:type="spellStart"/>
      <w:r w:rsidRPr="00535C31">
        <w:rPr>
          <w:rFonts w:ascii="Arial" w:eastAsia="Times New Roman" w:hAnsi="Arial" w:cs="Arial"/>
          <w:color w:val="0D0D0D"/>
          <w:kern w:val="0"/>
          <w:sz w:val="24"/>
          <w:szCs w:val="24"/>
          <w:lang w:eastAsia="en-GB"/>
          <w14:ligatures w14:val="none"/>
        </w:rPr>
        <w:t>Tourish</w:t>
      </w:r>
      <w:proofErr w:type="spellEnd"/>
      <w:r w:rsidRPr="00535C31">
        <w:rPr>
          <w:rFonts w:ascii="Arial" w:eastAsia="Times New Roman" w:hAnsi="Arial" w:cs="Arial"/>
          <w:color w:val="0D0D0D"/>
          <w:kern w:val="0"/>
          <w:sz w:val="24"/>
          <w:szCs w:val="24"/>
          <w:lang w:eastAsia="en-GB"/>
          <w14:ligatures w14:val="none"/>
        </w:rPr>
        <w:t xml:space="preserve"> calculates, have equated to 71 tonnes over a ten-hour day. </w:t>
      </w:r>
      <w:proofErr w:type="gramStart"/>
      <w:r w:rsidRPr="00535C31">
        <w:rPr>
          <w:rFonts w:ascii="Arial" w:eastAsia="Times New Roman" w:hAnsi="Arial" w:cs="Arial"/>
          <w:color w:val="0D0D0D"/>
          <w:kern w:val="0"/>
          <w:sz w:val="24"/>
          <w:szCs w:val="24"/>
          <w:lang w:eastAsia="en-GB"/>
          <w14:ligatures w14:val="none"/>
        </w:rPr>
        <w:t>But,</w:t>
      </w:r>
      <w:proofErr w:type="gramEnd"/>
      <w:r w:rsidRPr="00535C31">
        <w:rPr>
          <w:rFonts w:ascii="Arial" w:eastAsia="Times New Roman" w:hAnsi="Arial" w:cs="Arial"/>
          <w:color w:val="0D0D0D"/>
          <w:kern w:val="0"/>
          <w:sz w:val="24"/>
          <w:szCs w:val="24"/>
          <w:lang w:eastAsia="en-GB"/>
          <w14:ligatures w14:val="none"/>
        </w:rPr>
        <w:t xml:space="preserve"> he notes, “Taylor rounded this up to 75 tonnes, figured that such sustained work was impossible, and reduced the target by 40%.” Hardly a paragon of scientific rigour, then.</w:t>
      </w:r>
    </w:p>
    <w:p w14:paraId="0FA6A4AC" w14:textId="77777777" w:rsidR="00535C31" w:rsidRPr="00535C31" w:rsidRDefault="00535C31" w:rsidP="00535C31">
      <w:pPr>
        <w:spacing w:before="100" w:beforeAutospacing="1" w:after="100" w:afterAutospacing="1" w:line="240" w:lineRule="auto"/>
        <w:textAlignment w:val="baseline"/>
        <w:rPr>
          <w:rFonts w:ascii="Arial" w:eastAsia="Times New Roman" w:hAnsi="Arial" w:cs="Arial"/>
          <w:color w:val="0D0D0D"/>
          <w:kern w:val="0"/>
          <w:sz w:val="24"/>
          <w:szCs w:val="24"/>
          <w:lang w:eastAsia="en-GB"/>
          <w14:ligatures w14:val="none"/>
        </w:rPr>
      </w:pPr>
      <w:r w:rsidRPr="00535C31">
        <w:rPr>
          <w:rFonts w:ascii="Arial" w:eastAsia="Times New Roman" w:hAnsi="Arial" w:cs="Arial"/>
          <w:color w:val="0D0D0D"/>
          <w:kern w:val="0"/>
          <w:sz w:val="24"/>
          <w:szCs w:val="24"/>
          <w:lang w:eastAsia="en-GB"/>
          <w14:ligatures w14:val="none"/>
        </w:rPr>
        <w:t>Elton Mayo conducted another much-cited early 20th-century study. He found that changes in lighting at the Hawthorne works in Illinois improved productivity. Remarkably, the work indicated that making the lights more or less bright made no difference; workers simply responded to the special attention paid them. This was welcomed by many managers as it implied it was not always necessary to reward workers with more money to increase output.</w:t>
      </w:r>
    </w:p>
    <w:p w14:paraId="07081216" w14:textId="77777777" w:rsidR="00535C31" w:rsidRPr="00535C31" w:rsidRDefault="00535C31" w:rsidP="00535C31">
      <w:pPr>
        <w:spacing w:before="100" w:beforeAutospacing="1" w:after="100" w:afterAutospacing="1" w:line="240" w:lineRule="auto"/>
        <w:textAlignment w:val="baseline"/>
        <w:rPr>
          <w:rFonts w:ascii="Arial" w:eastAsia="Times New Roman" w:hAnsi="Arial" w:cs="Arial"/>
          <w:color w:val="0D0D0D"/>
          <w:kern w:val="0"/>
          <w:sz w:val="24"/>
          <w:szCs w:val="24"/>
          <w:lang w:eastAsia="en-GB"/>
          <w14:ligatures w14:val="none"/>
        </w:rPr>
      </w:pPr>
      <w:r w:rsidRPr="00535C31">
        <w:rPr>
          <w:rFonts w:ascii="Arial" w:eastAsia="Times New Roman" w:hAnsi="Arial" w:cs="Arial"/>
          <w:color w:val="0D0D0D"/>
          <w:kern w:val="0"/>
          <w:sz w:val="24"/>
          <w:szCs w:val="24"/>
          <w:lang w:eastAsia="en-GB"/>
          <w14:ligatures w14:val="none"/>
        </w:rPr>
        <w:t xml:space="preserve">But as Mr </w:t>
      </w:r>
      <w:proofErr w:type="spellStart"/>
      <w:r w:rsidRPr="00535C31">
        <w:rPr>
          <w:rFonts w:ascii="Arial" w:eastAsia="Times New Roman" w:hAnsi="Arial" w:cs="Arial"/>
          <w:color w:val="0D0D0D"/>
          <w:kern w:val="0"/>
          <w:sz w:val="24"/>
          <w:szCs w:val="24"/>
          <w:lang w:eastAsia="en-GB"/>
          <w14:ligatures w14:val="none"/>
        </w:rPr>
        <w:t>Tourish</w:t>
      </w:r>
      <w:proofErr w:type="spellEnd"/>
      <w:r w:rsidRPr="00535C31">
        <w:rPr>
          <w:rFonts w:ascii="Arial" w:eastAsia="Times New Roman" w:hAnsi="Arial" w:cs="Arial"/>
          <w:color w:val="0D0D0D"/>
          <w:kern w:val="0"/>
          <w:sz w:val="24"/>
          <w:szCs w:val="24"/>
          <w:lang w:eastAsia="en-GB"/>
          <w14:ligatures w14:val="none"/>
        </w:rPr>
        <w:t xml:space="preserve"> points out, only five women were studied, two of whom were replaced during the experiment when their responses proved unsatisfactory. And the lights were changed on a </w:t>
      </w:r>
      <w:proofErr w:type="gramStart"/>
      <w:r w:rsidRPr="00535C31">
        <w:rPr>
          <w:rFonts w:ascii="Arial" w:eastAsia="Times New Roman" w:hAnsi="Arial" w:cs="Arial"/>
          <w:color w:val="0D0D0D"/>
          <w:kern w:val="0"/>
          <w:sz w:val="24"/>
          <w:szCs w:val="24"/>
          <w:lang w:eastAsia="en-GB"/>
          <w14:ligatures w14:val="none"/>
        </w:rPr>
        <w:t>Sunday, when</w:t>
      </w:r>
      <w:proofErr w:type="gramEnd"/>
      <w:r w:rsidRPr="00535C31">
        <w:rPr>
          <w:rFonts w:ascii="Arial" w:eastAsia="Times New Roman" w:hAnsi="Arial" w:cs="Arial"/>
          <w:color w:val="0D0D0D"/>
          <w:kern w:val="0"/>
          <w:sz w:val="24"/>
          <w:szCs w:val="24"/>
          <w:lang w:eastAsia="en-GB"/>
          <w14:ligatures w14:val="none"/>
        </w:rPr>
        <w:t xml:space="preserve"> no one was around. The increased productivity thus occurred on a Monday. Later studies have shown that workers are generally more productive at the start of a week than on Fridays or Saturdays.</w:t>
      </w:r>
    </w:p>
    <w:p w14:paraId="5BAA80ED" w14:textId="77777777" w:rsidR="00535C31" w:rsidRPr="00535C31" w:rsidRDefault="00535C31" w:rsidP="00535C31">
      <w:pPr>
        <w:spacing w:before="100" w:beforeAutospacing="1" w:after="100" w:afterAutospacing="1" w:line="240" w:lineRule="auto"/>
        <w:textAlignment w:val="baseline"/>
        <w:rPr>
          <w:rFonts w:ascii="Arial" w:eastAsia="Times New Roman" w:hAnsi="Arial" w:cs="Arial"/>
          <w:color w:val="0D0D0D"/>
          <w:kern w:val="0"/>
          <w:sz w:val="24"/>
          <w:szCs w:val="24"/>
          <w:lang w:eastAsia="en-GB"/>
          <w14:ligatures w14:val="none"/>
        </w:rPr>
      </w:pPr>
      <w:r w:rsidRPr="00535C31">
        <w:rPr>
          <w:rFonts w:ascii="Arial" w:eastAsia="Times New Roman" w:hAnsi="Arial" w:cs="Arial"/>
          <w:color w:val="0D0D0D"/>
          <w:kern w:val="0"/>
          <w:sz w:val="24"/>
          <w:szCs w:val="24"/>
          <w:lang w:eastAsia="en-GB"/>
          <w14:ligatures w14:val="none"/>
        </w:rPr>
        <w:t>The modern era is also full of dodgy theories based on limited evidence. A few years ago journalists noticed a bizarre tendency for British politicians to stand with their legs far apart like living croquet hoops. The fashion for the pose seems to have been driven by a paper from 2010 which suggested that any leader who adopted this strange stance would feel more confident and appear more powerful. Then a second team of researchers conducted a follow-up study with a sample size five times that of the original. It found no such effect.</w:t>
      </w:r>
    </w:p>
    <w:p w14:paraId="3720E102" w14:textId="77777777" w:rsidR="00535C31" w:rsidRPr="00535C31" w:rsidRDefault="00535C31" w:rsidP="00535C31">
      <w:pPr>
        <w:spacing w:before="100" w:beforeAutospacing="1" w:after="100" w:afterAutospacing="1" w:line="240" w:lineRule="auto"/>
        <w:textAlignment w:val="baseline"/>
        <w:rPr>
          <w:rFonts w:ascii="Arial" w:eastAsia="Times New Roman" w:hAnsi="Arial" w:cs="Arial"/>
          <w:color w:val="0D0D0D"/>
          <w:kern w:val="0"/>
          <w:sz w:val="24"/>
          <w:szCs w:val="24"/>
          <w:lang w:eastAsia="en-GB"/>
          <w14:ligatures w14:val="none"/>
        </w:rPr>
      </w:pPr>
      <w:r w:rsidRPr="00535C31">
        <w:rPr>
          <w:rFonts w:ascii="Arial" w:eastAsia="Times New Roman" w:hAnsi="Arial" w:cs="Arial"/>
          <w:color w:val="0D0D0D"/>
          <w:kern w:val="0"/>
          <w:sz w:val="24"/>
          <w:szCs w:val="24"/>
          <w:lang w:eastAsia="en-GB"/>
          <w14:ligatures w14:val="none"/>
        </w:rPr>
        <w:t xml:space="preserve">At least these studies had two merits: they were easy to </w:t>
      </w:r>
      <w:proofErr w:type="gramStart"/>
      <w:r w:rsidRPr="00535C31">
        <w:rPr>
          <w:rFonts w:ascii="Arial" w:eastAsia="Times New Roman" w:hAnsi="Arial" w:cs="Arial"/>
          <w:color w:val="0D0D0D"/>
          <w:kern w:val="0"/>
          <w:sz w:val="24"/>
          <w:szCs w:val="24"/>
          <w:lang w:eastAsia="en-GB"/>
          <w14:ligatures w14:val="none"/>
        </w:rPr>
        <w:t>understand</w:t>
      </w:r>
      <w:proofErr w:type="gramEnd"/>
      <w:r w:rsidRPr="00535C31">
        <w:rPr>
          <w:rFonts w:ascii="Arial" w:eastAsia="Times New Roman" w:hAnsi="Arial" w:cs="Arial"/>
          <w:color w:val="0D0D0D"/>
          <w:kern w:val="0"/>
          <w:sz w:val="24"/>
          <w:szCs w:val="24"/>
          <w:lang w:eastAsia="en-GB"/>
          <w14:ligatures w14:val="none"/>
        </w:rPr>
        <w:t xml:space="preserve"> and it was possible to check their results. Too much modern management research, the author argues, is a mess of inconsequential jargon, tailor-made to appear in leading journals. Academics are judged on their ability to get papers published in these periodicals and business schools are ranked on their ability to employ the most prolific of these academics.</w:t>
      </w:r>
    </w:p>
    <w:p w14:paraId="0364EC90" w14:textId="77777777" w:rsidR="00535C31" w:rsidRPr="00535C31" w:rsidRDefault="00535C31" w:rsidP="00535C31">
      <w:pPr>
        <w:spacing w:before="100" w:beforeAutospacing="1" w:after="100" w:afterAutospacing="1" w:line="240" w:lineRule="auto"/>
        <w:textAlignment w:val="baseline"/>
        <w:rPr>
          <w:rFonts w:ascii="Arial" w:eastAsia="Times New Roman" w:hAnsi="Arial" w:cs="Arial"/>
          <w:color w:val="0D0D0D"/>
          <w:kern w:val="0"/>
          <w:sz w:val="24"/>
          <w:szCs w:val="24"/>
          <w:lang w:eastAsia="en-GB"/>
          <w14:ligatures w14:val="none"/>
        </w:rPr>
      </w:pPr>
      <w:r w:rsidRPr="00535C31">
        <w:rPr>
          <w:rFonts w:ascii="Arial" w:eastAsia="Times New Roman" w:hAnsi="Arial" w:cs="Arial"/>
          <w:color w:val="0D0D0D"/>
          <w:kern w:val="0"/>
          <w:sz w:val="24"/>
          <w:szCs w:val="24"/>
          <w:lang w:eastAsia="en-GB"/>
          <w14:ligatures w14:val="none"/>
        </w:rPr>
        <w:t>This rush to publish has led to management research being affected by the same problems as other disciplines. A bias exists to publish studies that show headline-grabbing results. Cherry picking—selective use of statistics in search of a striking conclusion—is commonplace. Results that show an effect does not exist, as scientifically useful as positive findings, are stashed away in a drawer. One survey of the literature found that 25-50% of management articles had inconsistencies or errors; another concluded that 70% of papers disclosed too little data to permit independent verification of their findings.</w:t>
      </w:r>
    </w:p>
    <w:p w14:paraId="51D3F3D4" w14:textId="77777777" w:rsidR="00535C31" w:rsidRPr="00535C31" w:rsidRDefault="00535C31" w:rsidP="00535C31">
      <w:pPr>
        <w:spacing w:before="100" w:beforeAutospacing="1" w:after="100" w:afterAutospacing="1" w:line="240" w:lineRule="auto"/>
        <w:textAlignment w:val="baseline"/>
        <w:rPr>
          <w:rFonts w:ascii="Arial" w:eastAsia="Times New Roman" w:hAnsi="Arial" w:cs="Arial"/>
          <w:color w:val="0D0D0D"/>
          <w:kern w:val="0"/>
          <w:sz w:val="24"/>
          <w:szCs w:val="24"/>
          <w:lang w:eastAsia="en-GB"/>
          <w14:ligatures w14:val="none"/>
        </w:rPr>
      </w:pPr>
      <w:r w:rsidRPr="00535C31">
        <w:rPr>
          <w:rFonts w:ascii="Arial" w:eastAsia="Times New Roman" w:hAnsi="Arial" w:cs="Arial"/>
          <w:color w:val="0D0D0D"/>
          <w:kern w:val="0"/>
          <w:sz w:val="24"/>
          <w:szCs w:val="24"/>
          <w:lang w:eastAsia="en-GB"/>
          <w14:ligatures w14:val="none"/>
        </w:rPr>
        <w:lastRenderedPageBreak/>
        <w:t xml:space="preserve">And then there is the language the research is couched in. As Mr </w:t>
      </w:r>
      <w:proofErr w:type="spellStart"/>
      <w:r w:rsidRPr="00535C31">
        <w:rPr>
          <w:rFonts w:ascii="Arial" w:eastAsia="Times New Roman" w:hAnsi="Arial" w:cs="Arial"/>
          <w:color w:val="0D0D0D"/>
          <w:kern w:val="0"/>
          <w:sz w:val="24"/>
          <w:szCs w:val="24"/>
          <w:lang w:eastAsia="en-GB"/>
          <w14:ligatures w14:val="none"/>
        </w:rPr>
        <w:t>Tourish</w:t>
      </w:r>
      <w:proofErr w:type="spellEnd"/>
      <w:r w:rsidRPr="00535C31">
        <w:rPr>
          <w:rFonts w:ascii="Arial" w:eastAsia="Times New Roman" w:hAnsi="Arial" w:cs="Arial"/>
          <w:color w:val="0D0D0D"/>
          <w:kern w:val="0"/>
          <w:sz w:val="24"/>
          <w:szCs w:val="24"/>
          <w:lang w:eastAsia="en-GB"/>
          <w14:ligatures w14:val="none"/>
        </w:rPr>
        <w:t xml:space="preserve"> puts it, “trivial insights are converted into theoretical statements that read like English translated into Esperanto and then back again.” He cites one 57-word sentence that begins “By introducing Heidegger’s distinction between the building and dwelling modes of engagement to the strategy-as-practice literature…” (In the spirit of seasonal cheer, Bartleby will spare you the rest.)</w:t>
      </w:r>
    </w:p>
    <w:p w14:paraId="4B3DE99A" w14:textId="77777777" w:rsidR="00535C31" w:rsidRPr="00535C31" w:rsidRDefault="00535C31" w:rsidP="00535C31">
      <w:pPr>
        <w:spacing w:before="100" w:beforeAutospacing="1" w:after="100" w:afterAutospacing="1" w:line="240" w:lineRule="auto"/>
        <w:textAlignment w:val="baseline"/>
        <w:rPr>
          <w:rFonts w:ascii="Arial" w:eastAsia="Times New Roman" w:hAnsi="Arial" w:cs="Arial"/>
          <w:color w:val="0D0D0D"/>
          <w:kern w:val="0"/>
          <w:sz w:val="24"/>
          <w:szCs w:val="24"/>
          <w:lang w:eastAsia="en-GB"/>
          <w14:ligatures w14:val="none"/>
        </w:rPr>
      </w:pPr>
      <w:r w:rsidRPr="00535C31">
        <w:rPr>
          <w:rFonts w:ascii="Arial" w:eastAsia="Times New Roman" w:hAnsi="Arial" w:cs="Arial"/>
          <w:color w:val="0D0D0D"/>
          <w:kern w:val="0"/>
          <w:sz w:val="24"/>
          <w:szCs w:val="24"/>
          <w:lang w:eastAsia="en-GB"/>
          <w14:ligatures w14:val="none"/>
        </w:rPr>
        <w:t>It is hard to believe that anyone, bar other academics, reads this stuff. So what is the point? How many chief executives base their strategy on theories gleaned from a management journal? Everyone would benefit if management research were clearly written, based on real-world examples and realistic about its broader applicability. Less Chomsky, please, and more cost-benefit analysis.</w:t>
      </w:r>
    </w:p>
    <w:p w14:paraId="21378DC4" w14:textId="77777777" w:rsidR="00535C31" w:rsidRPr="00535C31" w:rsidRDefault="00535C31" w:rsidP="00535C31">
      <w:pPr>
        <w:spacing w:after="0" w:line="240" w:lineRule="auto"/>
        <w:textAlignment w:val="baseline"/>
        <w:rPr>
          <w:rFonts w:ascii="Arial" w:eastAsia="Times New Roman" w:hAnsi="Arial" w:cs="Arial"/>
          <w:color w:val="0D0D0D"/>
          <w:kern w:val="0"/>
          <w:sz w:val="24"/>
          <w:szCs w:val="24"/>
          <w:lang w:eastAsia="en-GB"/>
          <w14:ligatures w14:val="none"/>
        </w:rPr>
      </w:pPr>
      <w:r w:rsidRPr="00535C31">
        <w:rPr>
          <w:rFonts w:ascii="Arial" w:eastAsia="Times New Roman" w:hAnsi="Arial" w:cs="Arial"/>
          <w:color w:val="0D0D0D"/>
          <w:kern w:val="0"/>
          <w:sz w:val="24"/>
          <w:szCs w:val="24"/>
          <w:lang w:eastAsia="en-GB"/>
          <w14:ligatures w14:val="none"/>
        </w:rPr>
        <w:t xml:space="preserve">This article appeared in the Business section of the print edition under the headline "Clear as </w:t>
      </w:r>
      <w:proofErr w:type="gramStart"/>
      <w:r w:rsidRPr="00535C31">
        <w:rPr>
          <w:rFonts w:ascii="Arial" w:eastAsia="Times New Roman" w:hAnsi="Arial" w:cs="Arial"/>
          <w:color w:val="0D0D0D"/>
          <w:kern w:val="0"/>
          <w:sz w:val="24"/>
          <w:szCs w:val="24"/>
          <w:lang w:eastAsia="en-GB"/>
          <w14:ligatures w14:val="none"/>
        </w:rPr>
        <w:t>mud"</w:t>
      </w:r>
      <w:proofErr w:type="gramEnd"/>
    </w:p>
    <w:p w14:paraId="476C85FE" w14:textId="77777777" w:rsidR="00535C31" w:rsidRPr="005D726F" w:rsidRDefault="00535C31">
      <w:pPr>
        <w:rPr>
          <w:rFonts w:ascii="Arial" w:hAnsi="Arial" w:cs="Arial"/>
          <w:sz w:val="24"/>
          <w:szCs w:val="24"/>
        </w:rPr>
      </w:pPr>
    </w:p>
    <w:p w14:paraId="06336BA0" w14:textId="04E88C4E" w:rsidR="004C7901" w:rsidRPr="005D726F" w:rsidRDefault="004C7901">
      <w:pPr>
        <w:rPr>
          <w:rFonts w:ascii="Arial" w:hAnsi="Arial" w:cs="Arial"/>
          <w:sz w:val="24"/>
          <w:szCs w:val="24"/>
        </w:rPr>
      </w:pPr>
      <w:r w:rsidRPr="005D726F">
        <w:rPr>
          <w:rFonts w:ascii="Arial" w:hAnsi="Arial" w:cs="Arial"/>
          <w:sz w:val="24"/>
          <w:szCs w:val="24"/>
        </w:rPr>
        <w:t>The original book:</w:t>
      </w:r>
    </w:p>
    <w:p w14:paraId="0F920167" w14:textId="77777777" w:rsidR="004C7901" w:rsidRPr="005D726F" w:rsidRDefault="004C7901">
      <w:pPr>
        <w:rPr>
          <w:rFonts w:ascii="Arial" w:hAnsi="Arial" w:cs="Arial"/>
          <w:sz w:val="24"/>
          <w:szCs w:val="24"/>
        </w:rPr>
      </w:pPr>
    </w:p>
    <w:p w14:paraId="649128D6" w14:textId="30D5BEE0" w:rsidR="004C7901" w:rsidRPr="005D726F" w:rsidRDefault="004C7901">
      <w:pPr>
        <w:rPr>
          <w:rFonts w:ascii="Arial" w:hAnsi="Arial" w:cs="Arial"/>
          <w:color w:val="222222"/>
          <w:sz w:val="24"/>
          <w:szCs w:val="24"/>
          <w:shd w:val="clear" w:color="auto" w:fill="FFFFFF"/>
        </w:rPr>
      </w:pPr>
      <w:proofErr w:type="spellStart"/>
      <w:r w:rsidRPr="005D726F">
        <w:rPr>
          <w:rFonts w:ascii="Arial" w:hAnsi="Arial" w:cs="Arial"/>
          <w:color w:val="222222"/>
          <w:sz w:val="24"/>
          <w:szCs w:val="24"/>
          <w:shd w:val="clear" w:color="auto" w:fill="FFFFFF"/>
        </w:rPr>
        <w:t>Tourish</w:t>
      </w:r>
      <w:proofErr w:type="spellEnd"/>
      <w:r w:rsidRPr="005D726F">
        <w:rPr>
          <w:rFonts w:ascii="Arial" w:hAnsi="Arial" w:cs="Arial"/>
          <w:color w:val="222222"/>
          <w:sz w:val="24"/>
          <w:szCs w:val="24"/>
          <w:shd w:val="clear" w:color="auto" w:fill="FFFFFF"/>
        </w:rPr>
        <w:t>, D. (2019). </w:t>
      </w:r>
      <w:r w:rsidRPr="005D726F">
        <w:rPr>
          <w:rFonts w:ascii="Arial" w:hAnsi="Arial" w:cs="Arial"/>
          <w:i/>
          <w:iCs/>
          <w:color w:val="222222"/>
          <w:sz w:val="24"/>
          <w:szCs w:val="24"/>
          <w:shd w:val="clear" w:color="auto" w:fill="FFFFFF"/>
        </w:rPr>
        <w:t>Management studies in crisis: Fraud, deception and meaningless research</w:t>
      </w:r>
      <w:r w:rsidRPr="005D726F">
        <w:rPr>
          <w:rFonts w:ascii="Arial" w:hAnsi="Arial" w:cs="Arial"/>
          <w:color w:val="222222"/>
          <w:sz w:val="24"/>
          <w:szCs w:val="24"/>
          <w:shd w:val="clear" w:color="auto" w:fill="FFFFFF"/>
        </w:rPr>
        <w:t xml:space="preserve">. </w:t>
      </w:r>
      <w:r w:rsidRPr="005D726F">
        <w:rPr>
          <w:rFonts w:ascii="Arial" w:hAnsi="Arial" w:cs="Arial"/>
          <w:color w:val="222222"/>
          <w:sz w:val="24"/>
          <w:szCs w:val="24"/>
          <w:shd w:val="clear" w:color="auto" w:fill="FFFFFF"/>
        </w:rPr>
        <w:t xml:space="preserve">Cambridge. </w:t>
      </w:r>
      <w:r w:rsidRPr="005D726F">
        <w:rPr>
          <w:rFonts w:ascii="Arial" w:hAnsi="Arial" w:cs="Arial"/>
          <w:color w:val="222222"/>
          <w:sz w:val="24"/>
          <w:szCs w:val="24"/>
          <w:shd w:val="clear" w:color="auto" w:fill="FFFFFF"/>
        </w:rPr>
        <w:t>Cambridge University Press.</w:t>
      </w:r>
      <w:r w:rsidR="00EB2962" w:rsidRPr="00EB2962">
        <w:rPr>
          <w:noProof/>
        </w:rPr>
        <w:t xml:space="preserve"> </w:t>
      </w:r>
    </w:p>
    <w:p w14:paraId="68799BFD" w14:textId="77777777" w:rsidR="00EB2962" w:rsidRDefault="00EB2962">
      <w:pPr>
        <w:rPr>
          <w:rFonts w:ascii="Arial" w:hAnsi="Arial" w:cs="Arial"/>
          <w:sz w:val="24"/>
          <w:szCs w:val="24"/>
        </w:rPr>
      </w:pPr>
    </w:p>
    <w:p w14:paraId="7CF41933" w14:textId="6F29569B" w:rsidR="00EB2962" w:rsidRDefault="00EB2962">
      <w:pPr>
        <w:rPr>
          <w:rFonts w:ascii="Arial" w:hAnsi="Arial" w:cs="Arial"/>
          <w:sz w:val="24"/>
          <w:szCs w:val="24"/>
        </w:rPr>
      </w:pPr>
      <w:r>
        <w:rPr>
          <w:noProof/>
        </w:rPr>
        <w:drawing>
          <wp:inline distT="0" distB="0" distL="0" distR="0" wp14:anchorId="1FEC699A" wp14:editId="4B9C04FF">
            <wp:extent cx="1714500" cy="2590800"/>
            <wp:effectExtent l="0" t="0" r="0" b="0"/>
            <wp:docPr id="1636040200" name="Picture 1636040200" descr="Management Studies in Cris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nagement Studies in Crisi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14500" cy="2590800"/>
                    </a:xfrm>
                    <a:prstGeom prst="rect">
                      <a:avLst/>
                    </a:prstGeom>
                    <a:noFill/>
                    <a:ln>
                      <a:noFill/>
                    </a:ln>
                  </pic:spPr>
                </pic:pic>
              </a:graphicData>
            </a:graphic>
          </wp:inline>
        </w:drawing>
      </w:r>
    </w:p>
    <w:p w14:paraId="78B30868" w14:textId="77777777" w:rsidR="00EB2962" w:rsidRDefault="00EB2962">
      <w:pPr>
        <w:rPr>
          <w:rFonts w:ascii="Arial" w:hAnsi="Arial" w:cs="Arial"/>
          <w:sz w:val="24"/>
          <w:szCs w:val="24"/>
        </w:rPr>
      </w:pPr>
    </w:p>
    <w:p w14:paraId="651BE2C7" w14:textId="3B77A99F" w:rsidR="004C7901" w:rsidRPr="005D726F" w:rsidRDefault="004C7901">
      <w:pPr>
        <w:rPr>
          <w:rFonts w:ascii="Arial" w:hAnsi="Arial" w:cs="Arial"/>
          <w:sz w:val="24"/>
          <w:szCs w:val="24"/>
        </w:rPr>
      </w:pPr>
      <w:r w:rsidRPr="005D726F">
        <w:rPr>
          <w:rFonts w:ascii="Arial" w:hAnsi="Arial" w:cs="Arial"/>
          <w:sz w:val="24"/>
          <w:szCs w:val="24"/>
        </w:rPr>
        <w:t>Another book review:</w:t>
      </w:r>
    </w:p>
    <w:p w14:paraId="7C7EE750" w14:textId="589F3949" w:rsidR="004C7901" w:rsidRPr="005D726F" w:rsidRDefault="004C7901">
      <w:pPr>
        <w:rPr>
          <w:rFonts w:ascii="Arial" w:hAnsi="Arial" w:cs="Arial"/>
          <w:sz w:val="24"/>
          <w:szCs w:val="24"/>
        </w:rPr>
      </w:pPr>
      <w:hyperlink r:id="rId10" w:history="1">
        <w:r w:rsidRPr="005D726F">
          <w:rPr>
            <w:rStyle w:val="Hyperlink"/>
            <w:rFonts w:ascii="Arial" w:hAnsi="Arial" w:cs="Arial"/>
            <w:sz w:val="24"/>
            <w:szCs w:val="24"/>
          </w:rPr>
          <w:t>https://www.jstor.org/stable/10.13169/prometheus.36.4.0390</w:t>
        </w:r>
      </w:hyperlink>
    </w:p>
    <w:p w14:paraId="3B68D897" w14:textId="5D8FA7D6" w:rsidR="004C7901" w:rsidRPr="005D726F" w:rsidRDefault="004C7901">
      <w:pPr>
        <w:rPr>
          <w:rFonts w:ascii="Arial" w:hAnsi="Arial" w:cs="Arial"/>
          <w:sz w:val="24"/>
          <w:szCs w:val="24"/>
        </w:rPr>
      </w:pPr>
      <w:r w:rsidRPr="005D726F">
        <w:rPr>
          <w:rFonts w:ascii="Arial" w:hAnsi="Arial" w:cs="Arial"/>
          <w:sz w:val="24"/>
          <w:szCs w:val="24"/>
        </w:rPr>
        <w:t>Another book review:</w:t>
      </w:r>
    </w:p>
    <w:p w14:paraId="445AF991" w14:textId="30699F28" w:rsidR="004C7901" w:rsidRDefault="004C7901" w:rsidP="004C7901">
      <w:pPr>
        <w:shd w:val="clear" w:color="auto" w:fill="FFFFFF"/>
        <w:spacing w:after="0" w:line="240" w:lineRule="auto"/>
        <w:outlineLvl w:val="0"/>
        <w:rPr>
          <w:rFonts w:ascii="Arial" w:eastAsia="Times New Roman" w:hAnsi="Arial" w:cs="Arial"/>
          <w:color w:val="707070"/>
          <w:kern w:val="36"/>
          <w:sz w:val="24"/>
          <w:szCs w:val="24"/>
          <w:lang w:eastAsia="en-GB"/>
          <w14:ligatures w14:val="none"/>
        </w:rPr>
      </w:pPr>
      <w:r w:rsidRPr="004C7901">
        <w:rPr>
          <w:rFonts w:ascii="Arial" w:eastAsia="Times New Roman" w:hAnsi="Arial" w:cs="Arial"/>
          <w:i/>
          <w:iCs/>
          <w:color w:val="707070"/>
          <w:kern w:val="36"/>
          <w:sz w:val="24"/>
          <w:szCs w:val="24"/>
          <w:lang w:eastAsia="en-GB"/>
          <w14:ligatures w14:val="none"/>
        </w:rPr>
        <w:t>Management Studies in Crisis: Fraud, Deception and Meaningless Research</w:t>
      </w:r>
      <w:r w:rsidRPr="004C7901">
        <w:rPr>
          <w:rFonts w:ascii="Arial" w:eastAsia="Times New Roman" w:hAnsi="Arial" w:cs="Arial"/>
          <w:color w:val="707070"/>
          <w:kern w:val="36"/>
          <w:sz w:val="24"/>
          <w:szCs w:val="24"/>
          <w:lang w:eastAsia="en-GB"/>
          <w14:ligatures w14:val="none"/>
        </w:rPr>
        <w:t xml:space="preserve">, By Dennis </w:t>
      </w:r>
      <w:proofErr w:type="spellStart"/>
      <w:r w:rsidRPr="004C7901">
        <w:rPr>
          <w:rFonts w:ascii="Arial" w:eastAsia="Times New Roman" w:hAnsi="Arial" w:cs="Arial"/>
          <w:color w:val="707070"/>
          <w:kern w:val="36"/>
          <w:sz w:val="24"/>
          <w:szCs w:val="24"/>
          <w:lang w:eastAsia="en-GB"/>
          <w14:ligatures w14:val="none"/>
        </w:rPr>
        <w:t>Tourish</w:t>
      </w:r>
      <w:proofErr w:type="spellEnd"/>
      <w:r w:rsidRPr="004C7901">
        <w:rPr>
          <w:rFonts w:ascii="Arial" w:eastAsia="Times New Roman" w:hAnsi="Arial" w:cs="Arial"/>
          <w:color w:val="707070"/>
          <w:kern w:val="36"/>
          <w:sz w:val="24"/>
          <w:szCs w:val="24"/>
          <w:lang w:eastAsia="en-GB"/>
          <w14:ligatures w14:val="none"/>
        </w:rPr>
        <w:t xml:space="preserve"> (2019), New York: Cambridge University Press, 312 pages. ISBN: 978-1108480475</w:t>
      </w:r>
    </w:p>
    <w:p w14:paraId="3EFE68F6" w14:textId="77777777" w:rsidR="005D726F" w:rsidRDefault="005D726F" w:rsidP="004C7901">
      <w:pPr>
        <w:shd w:val="clear" w:color="auto" w:fill="FFFFFF"/>
        <w:spacing w:after="0" w:line="240" w:lineRule="auto"/>
        <w:outlineLvl w:val="0"/>
        <w:rPr>
          <w:rFonts w:ascii="Arial" w:eastAsia="Times New Roman" w:hAnsi="Arial" w:cs="Arial"/>
          <w:color w:val="707070"/>
          <w:kern w:val="36"/>
          <w:sz w:val="24"/>
          <w:szCs w:val="24"/>
          <w:lang w:eastAsia="en-GB"/>
          <w14:ligatures w14:val="none"/>
        </w:rPr>
      </w:pPr>
    </w:p>
    <w:p w14:paraId="3C8E34AB" w14:textId="77777777" w:rsidR="005D726F" w:rsidRPr="004C7901" w:rsidRDefault="005D726F" w:rsidP="004C7901">
      <w:pPr>
        <w:shd w:val="clear" w:color="auto" w:fill="FFFFFF"/>
        <w:spacing w:after="0" w:line="240" w:lineRule="auto"/>
        <w:outlineLvl w:val="0"/>
        <w:rPr>
          <w:rFonts w:ascii="Arial" w:eastAsia="Times New Roman" w:hAnsi="Arial" w:cs="Arial"/>
          <w:color w:val="000000"/>
          <w:kern w:val="36"/>
          <w:sz w:val="24"/>
          <w:szCs w:val="24"/>
          <w:lang w:eastAsia="en-GB"/>
          <w14:ligatures w14:val="none"/>
        </w:rPr>
      </w:pPr>
    </w:p>
    <w:p w14:paraId="065A1DA4" w14:textId="77777777" w:rsidR="004C7901" w:rsidRPr="005D726F" w:rsidRDefault="004C7901" w:rsidP="004C7901">
      <w:pPr>
        <w:shd w:val="clear" w:color="auto" w:fill="FFFFFF"/>
        <w:spacing w:after="0" w:line="240" w:lineRule="auto"/>
        <w:rPr>
          <w:rFonts w:ascii="Arial" w:eastAsia="Times New Roman" w:hAnsi="Arial" w:cs="Arial"/>
          <w:color w:val="000000"/>
          <w:kern w:val="0"/>
          <w:sz w:val="24"/>
          <w:szCs w:val="24"/>
          <w:lang w:eastAsia="en-GB"/>
          <w14:ligatures w14:val="none"/>
        </w:rPr>
      </w:pPr>
    </w:p>
    <w:p w14:paraId="187E8921" w14:textId="5AD666EC" w:rsidR="005D726F" w:rsidRPr="005D726F" w:rsidRDefault="004C7901" w:rsidP="005D726F">
      <w:pPr>
        <w:pStyle w:val="NormalWeb"/>
        <w:pBdr>
          <w:top w:val="single" w:sz="6" w:space="15" w:color="CCCCCC"/>
        </w:pBdr>
        <w:shd w:val="clear" w:color="auto" w:fill="FFFFFF"/>
        <w:spacing w:after="0"/>
        <w:rPr>
          <w:rFonts w:ascii="Arial" w:eastAsia="Times New Roman" w:hAnsi="Arial" w:cs="Arial"/>
          <w:color w:val="000000" w:themeColor="text1"/>
          <w:kern w:val="0"/>
          <w:lang w:eastAsia="en-GB"/>
          <w14:ligatures w14:val="none"/>
        </w:rPr>
      </w:pPr>
      <w:r w:rsidRPr="004C7901">
        <w:rPr>
          <w:rFonts w:ascii="Arial" w:eastAsia="Times New Roman" w:hAnsi="Arial" w:cs="Arial"/>
          <w:color w:val="000000" w:themeColor="text1"/>
          <w:kern w:val="0"/>
          <w:lang w:eastAsia="en-GB"/>
          <w14:ligatures w14:val="none"/>
        </w:rPr>
        <w:t>Jeffrey Muldoon</w:t>
      </w:r>
      <w:r w:rsidR="005D726F" w:rsidRPr="005D726F">
        <w:rPr>
          <w:rFonts w:ascii="Arial" w:eastAsia="Times New Roman" w:hAnsi="Arial" w:cs="Arial"/>
          <w:color w:val="000000" w:themeColor="text1"/>
          <w:kern w:val="0"/>
          <w:lang w:eastAsia="en-GB"/>
          <w14:ligatures w14:val="none"/>
        </w:rPr>
        <w:t xml:space="preserve"> (2021) Book review. </w:t>
      </w:r>
      <w:hyperlink r:id="rId11" w:history="1">
        <w:r w:rsidR="005D726F" w:rsidRPr="005D726F">
          <w:rPr>
            <w:rFonts w:ascii="Arial" w:eastAsia="Times New Roman" w:hAnsi="Arial" w:cs="Arial"/>
            <w:i/>
            <w:iCs/>
            <w:color w:val="000000" w:themeColor="text1"/>
            <w:kern w:val="0"/>
            <w:lang w:eastAsia="en-GB"/>
            <w14:ligatures w14:val="none"/>
          </w:rPr>
          <w:t>Industrial Relations</w:t>
        </w:r>
      </w:hyperlink>
      <w:r w:rsidR="005D726F" w:rsidRPr="005D726F">
        <w:rPr>
          <w:rFonts w:ascii="Arial" w:eastAsia="Times New Roman" w:hAnsi="Arial" w:cs="Arial"/>
          <w:color w:val="000000" w:themeColor="text1"/>
          <w:kern w:val="0"/>
          <w:lang w:eastAsia="en-GB"/>
          <w14:ligatures w14:val="none"/>
        </w:rPr>
        <w:t xml:space="preserve">. </w:t>
      </w:r>
      <w:r w:rsidR="005D726F" w:rsidRPr="005D726F">
        <w:rPr>
          <w:rFonts w:ascii="Arial" w:eastAsia="Times New Roman" w:hAnsi="Arial" w:cs="Arial"/>
          <w:color w:val="000000" w:themeColor="text1"/>
          <w:kern w:val="0"/>
          <w:lang w:eastAsia="en-GB"/>
          <w14:ligatures w14:val="none"/>
        </w:rPr>
        <w:t>Volume 76,</w:t>
      </w:r>
      <w:r w:rsidR="005D726F" w:rsidRPr="005D726F">
        <w:rPr>
          <w:rFonts w:ascii="Arial" w:eastAsia="Times New Roman" w:hAnsi="Arial" w:cs="Arial"/>
          <w:color w:val="000000" w:themeColor="text1"/>
          <w:kern w:val="0"/>
          <w:lang w:eastAsia="en-GB"/>
          <w14:ligatures w14:val="none"/>
        </w:rPr>
        <w:t xml:space="preserve"> </w:t>
      </w:r>
      <w:r w:rsidR="005D726F" w:rsidRPr="005D726F">
        <w:rPr>
          <w:rFonts w:ascii="Arial" w:eastAsia="Times New Roman" w:hAnsi="Arial" w:cs="Arial"/>
          <w:color w:val="000000" w:themeColor="text1"/>
          <w:kern w:val="0"/>
          <w:lang w:eastAsia="en-GB"/>
          <w14:ligatures w14:val="none"/>
        </w:rPr>
        <w:t>2,</w:t>
      </w:r>
      <w:r w:rsidR="005D726F" w:rsidRPr="005D726F">
        <w:rPr>
          <w:rFonts w:ascii="Arial" w:eastAsia="Times New Roman" w:hAnsi="Arial" w:cs="Arial"/>
          <w:color w:val="000000" w:themeColor="text1"/>
          <w:kern w:val="0"/>
          <w:lang w:eastAsia="en-GB"/>
          <w14:ligatures w14:val="none"/>
        </w:rPr>
        <w:t xml:space="preserve"> Spring</w:t>
      </w:r>
      <w:r w:rsidR="005D726F" w:rsidRPr="005D726F">
        <w:rPr>
          <w:rFonts w:ascii="Arial" w:eastAsia="Times New Roman" w:hAnsi="Arial" w:cs="Arial"/>
          <w:color w:val="000000" w:themeColor="text1"/>
          <w:kern w:val="0"/>
          <w:lang w:eastAsia="en-GB"/>
          <w14:ligatures w14:val="none"/>
        </w:rPr>
        <w:t xml:space="preserve">, </w:t>
      </w:r>
      <w:proofErr w:type="spellStart"/>
      <w:r w:rsidR="005D726F" w:rsidRPr="005D726F">
        <w:rPr>
          <w:rFonts w:ascii="Arial" w:eastAsia="Times New Roman" w:hAnsi="Arial" w:cs="Arial"/>
          <w:color w:val="000000" w:themeColor="text1"/>
          <w:kern w:val="0"/>
          <w:lang w:eastAsia="en-GB"/>
          <w14:ligatures w14:val="none"/>
        </w:rPr>
        <w:t>p.</w:t>
      </w:r>
      <w:proofErr w:type="spellEnd"/>
      <w:r w:rsidR="005D726F" w:rsidRPr="005D726F">
        <w:rPr>
          <w:rFonts w:ascii="Arial" w:eastAsia="Times New Roman" w:hAnsi="Arial" w:cs="Arial"/>
          <w:color w:val="000000" w:themeColor="text1"/>
          <w:kern w:val="0"/>
          <w:lang w:eastAsia="en-GB"/>
          <w14:ligatures w14:val="none"/>
        </w:rPr>
        <w:t> 379–381</w:t>
      </w:r>
      <w:r w:rsidR="005D726F" w:rsidRPr="005D726F">
        <w:rPr>
          <w:rFonts w:ascii="Arial" w:eastAsia="Times New Roman" w:hAnsi="Arial" w:cs="Arial"/>
          <w:color w:val="000000" w:themeColor="text1"/>
          <w:kern w:val="0"/>
          <w:lang w:eastAsia="en-GB"/>
          <w14:ligatures w14:val="none"/>
        </w:rPr>
        <w:t xml:space="preserve">. </w:t>
      </w:r>
      <w:hyperlink r:id="rId12" w:history="1">
        <w:r w:rsidR="005D726F" w:rsidRPr="005D726F">
          <w:rPr>
            <w:rStyle w:val="Hyperlink"/>
            <w:rFonts w:ascii="Arial" w:eastAsia="Times New Roman" w:hAnsi="Arial" w:cs="Arial"/>
            <w:color w:val="000000" w:themeColor="text1"/>
            <w:kern w:val="0"/>
            <w:u w:val="none"/>
            <w:lang w:eastAsia="en-GB"/>
            <w14:ligatures w14:val="none"/>
          </w:rPr>
          <w:t>https://www.erudit.org/fr/revues/ri/2021-v76-n2-ri06136/1078512ar/</w:t>
        </w:r>
      </w:hyperlink>
      <w:r w:rsidR="005D726F" w:rsidRPr="005D726F">
        <w:rPr>
          <w:rFonts w:ascii="Arial" w:eastAsia="Times New Roman" w:hAnsi="Arial" w:cs="Arial"/>
          <w:color w:val="000000" w:themeColor="text1"/>
          <w:kern w:val="0"/>
          <w:lang w:eastAsia="en-GB"/>
          <w14:ligatures w14:val="none"/>
        </w:rPr>
        <w:t xml:space="preserve"> </w:t>
      </w:r>
    </w:p>
    <w:p w14:paraId="79082304" w14:textId="64BDF606" w:rsidR="005D726F" w:rsidRPr="005D726F" w:rsidRDefault="005D726F" w:rsidP="005D726F">
      <w:pPr>
        <w:shd w:val="clear" w:color="auto" w:fill="FFFFFF"/>
        <w:ind w:right="120"/>
        <w:rPr>
          <w:rFonts w:ascii="Arial" w:eastAsia="Times New Roman" w:hAnsi="Arial" w:cs="Arial"/>
          <w:color w:val="000000" w:themeColor="text1"/>
          <w:kern w:val="0"/>
          <w:sz w:val="24"/>
          <w:szCs w:val="24"/>
          <w:lang w:eastAsia="en-GB"/>
          <w14:ligatures w14:val="none"/>
        </w:rPr>
      </w:pPr>
      <w:r w:rsidRPr="005D726F">
        <w:rPr>
          <w:rFonts w:ascii="Arial" w:eastAsia="Times New Roman" w:hAnsi="Arial" w:cs="Arial"/>
          <w:color w:val="000000" w:themeColor="text1"/>
          <w:kern w:val="0"/>
          <w:sz w:val="24"/>
          <w:szCs w:val="24"/>
          <w:lang w:eastAsia="en-GB"/>
          <w14:ligatures w14:val="none"/>
        </w:rPr>
        <w:t>DOI</w:t>
      </w:r>
      <w:r w:rsidRPr="005D726F">
        <w:rPr>
          <w:rFonts w:ascii="Arial" w:eastAsia="Times New Roman" w:hAnsi="Arial" w:cs="Arial"/>
          <w:color w:val="000000" w:themeColor="text1"/>
          <w:kern w:val="0"/>
          <w:sz w:val="24"/>
          <w:szCs w:val="24"/>
          <w:lang w:eastAsia="en-GB"/>
          <w14:ligatures w14:val="none"/>
        </w:rPr>
        <w:t xml:space="preserve"> </w:t>
      </w:r>
      <w:hyperlink r:id="rId13" w:history="1">
        <w:r w:rsidRPr="005D726F">
          <w:rPr>
            <w:rStyle w:val="Hyperlink"/>
            <w:rFonts w:ascii="Arial" w:eastAsia="Times New Roman" w:hAnsi="Arial" w:cs="Arial"/>
            <w:color w:val="000000" w:themeColor="text1"/>
            <w:kern w:val="0"/>
            <w:sz w:val="24"/>
            <w:szCs w:val="24"/>
            <w:u w:val="none"/>
            <w:lang w:eastAsia="en-GB"/>
            <w14:ligatures w14:val="none"/>
          </w:rPr>
          <w:t>https://doi.org/10.7202/1078512aradresse copiéeune erreur s'est produite</w:t>
        </w:r>
      </w:hyperlink>
    </w:p>
    <w:p w14:paraId="489B81AD" w14:textId="5C2C8AC7" w:rsidR="004C7901" w:rsidRPr="004C7901" w:rsidRDefault="004C7901" w:rsidP="004C7901">
      <w:pPr>
        <w:shd w:val="clear" w:color="auto" w:fill="FFFFFF"/>
        <w:spacing w:after="0" w:line="240" w:lineRule="auto"/>
        <w:rPr>
          <w:rFonts w:ascii="Arial" w:eastAsia="Times New Roman" w:hAnsi="Arial" w:cs="Arial"/>
          <w:color w:val="000000"/>
          <w:kern w:val="0"/>
          <w:sz w:val="24"/>
          <w:szCs w:val="24"/>
          <w:lang w:eastAsia="en-GB"/>
          <w14:ligatures w14:val="none"/>
        </w:rPr>
      </w:pPr>
      <w:r w:rsidRPr="004C7901">
        <w:rPr>
          <w:rFonts w:ascii="Arial" w:eastAsia="Times New Roman" w:hAnsi="Arial" w:cs="Arial"/>
          <w:color w:val="000000"/>
          <w:kern w:val="0"/>
          <w:sz w:val="24"/>
          <w:szCs w:val="24"/>
          <w:lang w:eastAsia="en-GB"/>
          <w14:ligatures w14:val="none"/>
        </w:rPr>
        <w:br/>
      </w:r>
      <w:r w:rsidR="005D726F" w:rsidRPr="004C7901">
        <w:rPr>
          <w:rFonts w:ascii="Arial" w:eastAsia="Times New Roman" w:hAnsi="Arial" w:cs="Arial"/>
          <w:color w:val="000000" w:themeColor="text1"/>
          <w:kern w:val="0"/>
          <w:sz w:val="24"/>
          <w:szCs w:val="24"/>
          <w:lang w:eastAsia="en-GB"/>
          <w14:ligatures w14:val="none"/>
        </w:rPr>
        <w:t>Jeffrey Muldoon</w:t>
      </w:r>
      <w:r w:rsidR="005D726F" w:rsidRPr="005D726F">
        <w:rPr>
          <w:rFonts w:ascii="Arial" w:eastAsia="Times New Roman" w:hAnsi="Arial" w:cs="Arial"/>
          <w:color w:val="000000" w:themeColor="text1"/>
          <w:kern w:val="0"/>
          <w:sz w:val="24"/>
          <w:szCs w:val="24"/>
          <w:lang w:eastAsia="en-GB"/>
          <w14:ligatures w14:val="none"/>
        </w:rPr>
        <w:t xml:space="preserve"> </w:t>
      </w:r>
      <w:r w:rsidRPr="004C7901">
        <w:rPr>
          <w:rFonts w:ascii="Arial" w:eastAsia="Times New Roman" w:hAnsi="Arial" w:cs="Arial"/>
          <w:color w:val="000000"/>
          <w:kern w:val="0"/>
          <w:sz w:val="24"/>
          <w:szCs w:val="24"/>
          <w:lang w:eastAsia="en-GB"/>
          <w14:ligatures w14:val="none"/>
        </w:rPr>
        <w:t>Professor: Emporia State University School of Business</w:t>
      </w:r>
      <w:r w:rsidRPr="005D726F">
        <w:rPr>
          <w:rFonts w:ascii="Arial" w:eastAsia="Times New Roman" w:hAnsi="Arial" w:cs="Arial"/>
          <w:color w:val="000000"/>
          <w:kern w:val="0"/>
          <w:sz w:val="24"/>
          <w:szCs w:val="24"/>
          <w:lang w:eastAsia="en-GB"/>
          <w14:ligatures w14:val="none"/>
        </w:rPr>
        <w:t xml:space="preserve"> </w:t>
      </w:r>
    </w:p>
    <w:p w14:paraId="05E9408B" w14:textId="77777777" w:rsidR="005D726F" w:rsidRPr="005D726F" w:rsidRDefault="005D726F" w:rsidP="004C7901">
      <w:pPr>
        <w:pStyle w:val="alinea"/>
        <w:shd w:val="clear" w:color="auto" w:fill="FFFFFF"/>
        <w:spacing w:before="0" w:beforeAutospacing="0" w:after="0" w:afterAutospacing="0"/>
        <w:rPr>
          <w:rFonts w:ascii="Arial" w:hAnsi="Arial" w:cs="Arial"/>
          <w:color w:val="000000"/>
        </w:rPr>
      </w:pPr>
    </w:p>
    <w:p w14:paraId="6EE8C4E5" w14:textId="33D4CDD5" w:rsidR="004C7901" w:rsidRPr="005D726F" w:rsidRDefault="004C7901" w:rsidP="004C7901">
      <w:pPr>
        <w:pStyle w:val="alinea"/>
        <w:shd w:val="clear" w:color="auto" w:fill="FFFFFF"/>
        <w:spacing w:before="0" w:beforeAutospacing="0" w:after="0" w:afterAutospacing="0"/>
        <w:rPr>
          <w:rFonts w:ascii="Arial" w:hAnsi="Arial" w:cs="Arial"/>
          <w:color w:val="000000"/>
        </w:rPr>
      </w:pPr>
      <w:r w:rsidRPr="005D726F">
        <w:rPr>
          <w:rFonts w:ascii="Arial" w:hAnsi="Arial" w:cs="Arial"/>
          <w:color w:val="000000"/>
        </w:rPr>
        <w:t xml:space="preserve">Dennis </w:t>
      </w:r>
      <w:proofErr w:type="spellStart"/>
      <w:r w:rsidRPr="005D726F">
        <w:rPr>
          <w:rFonts w:ascii="Arial" w:hAnsi="Arial" w:cs="Arial"/>
          <w:color w:val="000000"/>
        </w:rPr>
        <w:t>Tourish’s</w:t>
      </w:r>
      <w:proofErr w:type="spellEnd"/>
      <w:r w:rsidRPr="005D726F">
        <w:rPr>
          <w:rFonts w:ascii="Arial" w:hAnsi="Arial" w:cs="Arial"/>
          <w:color w:val="000000"/>
        </w:rPr>
        <w:t xml:space="preserve"> book, </w:t>
      </w:r>
      <w:r w:rsidRPr="005D726F">
        <w:rPr>
          <w:rStyle w:val="Emphasis"/>
          <w:rFonts w:ascii="Arial" w:hAnsi="Arial" w:cs="Arial"/>
          <w:color w:val="000000"/>
        </w:rPr>
        <w:t>Management Studies in Crisis</w:t>
      </w:r>
      <w:r w:rsidRPr="005D726F">
        <w:rPr>
          <w:rFonts w:ascii="Arial" w:hAnsi="Arial" w:cs="Arial"/>
          <w:color w:val="000000"/>
        </w:rPr>
        <w:t xml:space="preserve">, is a work of erudition and, frankly, courage. It took guts to write and publish this book. And only a scholar with </w:t>
      </w:r>
      <w:proofErr w:type="spellStart"/>
      <w:r w:rsidRPr="005D726F">
        <w:rPr>
          <w:rFonts w:ascii="Arial" w:hAnsi="Arial" w:cs="Arial"/>
          <w:color w:val="000000"/>
        </w:rPr>
        <w:t>Tourish’s</w:t>
      </w:r>
      <w:proofErr w:type="spellEnd"/>
      <w:r w:rsidRPr="005D726F">
        <w:rPr>
          <w:rFonts w:ascii="Arial" w:hAnsi="Arial" w:cs="Arial"/>
          <w:color w:val="000000"/>
        </w:rPr>
        <w:t xml:space="preserve"> accomplishments could hope to see their work published. This book has caused a major splash in the field. Last year there was a forum in the </w:t>
      </w:r>
      <w:r w:rsidRPr="005D726F">
        <w:rPr>
          <w:rStyle w:val="Emphasis"/>
          <w:rFonts w:ascii="Arial" w:hAnsi="Arial" w:cs="Arial"/>
          <w:color w:val="000000"/>
        </w:rPr>
        <w:t>Academy of Management Learning and Education Journal </w:t>
      </w:r>
      <w:r w:rsidRPr="005D726F">
        <w:rPr>
          <w:rFonts w:ascii="Arial" w:hAnsi="Arial" w:cs="Arial"/>
          <w:color w:val="000000"/>
        </w:rPr>
        <w:t xml:space="preserve">(AMLE) about </w:t>
      </w:r>
      <w:proofErr w:type="spellStart"/>
      <w:r w:rsidRPr="005D726F">
        <w:rPr>
          <w:rFonts w:ascii="Arial" w:hAnsi="Arial" w:cs="Arial"/>
          <w:color w:val="000000"/>
        </w:rPr>
        <w:t>Tourish’s</w:t>
      </w:r>
      <w:proofErr w:type="spellEnd"/>
      <w:r w:rsidRPr="005D726F">
        <w:rPr>
          <w:rFonts w:ascii="Arial" w:hAnsi="Arial" w:cs="Arial"/>
          <w:color w:val="000000"/>
        </w:rPr>
        <w:t xml:space="preserve"> work. The overall opinion was something less than positive. This should not surprise—scholars who publish in AMLE have a commitment to maintaining the status quo. I do not believe much will come of his book except for the occasional scholar mentioning agreement among friends. That is a sad comment. However, please do not take the lack of improvement to be a referendum on his book. It should be read by every management scholar; scholars in other business enterprises would profit from reading it as well.</w:t>
      </w:r>
    </w:p>
    <w:p w14:paraId="2B713BB8" w14:textId="77777777" w:rsidR="004C7901" w:rsidRPr="005D726F" w:rsidRDefault="004C7901" w:rsidP="004C7901">
      <w:pPr>
        <w:pStyle w:val="alinea"/>
        <w:shd w:val="clear" w:color="auto" w:fill="FFFFFF"/>
        <w:spacing w:before="0" w:beforeAutospacing="0" w:after="0" w:afterAutospacing="0"/>
        <w:rPr>
          <w:rFonts w:ascii="Arial" w:hAnsi="Arial" w:cs="Arial"/>
          <w:color w:val="000000"/>
        </w:rPr>
      </w:pPr>
    </w:p>
    <w:p w14:paraId="72D6744F" w14:textId="77777777" w:rsidR="004C7901" w:rsidRPr="005D726F" w:rsidRDefault="004C7901" w:rsidP="004C7901">
      <w:pPr>
        <w:pStyle w:val="alinea"/>
        <w:shd w:val="clear" w:color="auto" w:fill="FFFFFF"/>
        <w:spacing w:before="0" w:beforeAutospacing="0" w:after="173" w:afterAutospacing="0"/>
        <w:rPr>
          <w:rFonts w:ascii="Arial" w:hAnsi="Arial" w:cs="Arial"/>
          <w:color w:val="000000"/>
        </w:rPr>
      </w:pPr>
      <w:r w:rsidRPr="005D726F">
        <w:rPr>
          <w:rFonts w:ascii="Arial" w:hAnsi="Arial" w:cs="Arial"/>
          <w:color w:val="000000"/>
        </w:rPr>
        <w:t xml:space="preserve">Most of what you need to know about management research is revealed in </w:t>
      </w:r>
      <w:proofErr w:type="spellStart"/>
      <w:r w:rsidRPr="005D726F">
        <w:rPr>
          <w:rFonts w:ascii="Arial" w:hAnsi="Arial" w:cs="Arial"/>
          <w:color w:val="000000"/>
        </w:rPr>
        <w:t>Tourish’s</w:t>
      </w:r>
      <w:proofErr w:type="spellEnd"/>
      <w:r w:rsidRPr="005D726F">
        <w:rPr>
          <w:rFonts w:ascii="Arial" w:hAnsi="Arial" w:cs="Arial"/>
          <w:color w:val="000000"/>
        </w:rPr>
        <w:t xml:space="preserve"> discussion of an article where the response to reviewers was much longer than the article itself. The time from submission to acceptance was a period of two years! Partly, such a review time suggests that there is little agreement on even what basic ideas mean. Take </w:t>
      </w:r>
      <w:proofErr w:type="spellStart"/>
      <w:r w:rsidRPr="005D726F">
        <w:rPr>
          <w:rFonts w:ascii="Arial" w:hAnsi="Arial" w:cs="Arial"/>
          <w:color w:val="000000"/>
        </w:rPr>
        <w:t>Tourish’s</w:t>
      </w:r>
      <w:proofErr w:type="spellEnd"/>
      <w:r w:rsidRPr="005D726F">
        <w:rPr>
          <w:rFonts w:ascii="Arial" w:hAnsi="Arial" w:cs="Arial"/>
          <w:color w:val="000000"/>
        </w:rPr>
        <w:t xml:space="preserve"> discussion of theory. Various scholars have argued what theory means, to the point where some of them have thrown up their hands and told us what theory is not. Funny how we cannot define what science has defined for years. In addition, </w:t>
      </w:r>
      <w:proofErr w:type="spellStart"/>
      <w:r w:rsidRPr="005D726F">
        <w:rPr>
          <w:rFonts w:ascii="Arial" w:hAnsi="Arial" w:cs="Arial"/>
          <w:color w:val="000000"/>
        </w:rPr>
        <w:t>Tourish</w:t>
      </w:r>
      <w:proofErr w:type="spellEnd"/>
      <w:r w:rsidRPr="005D726F">
        <w:rPr>
          <w:rFonts w:ascii="Arial" w:hAnsi="Arial" w:cs="Arial"/>
          <w:color w:val="000000"/>
        </w:rPr>
        <w:t xml:space="preserve"> is also correct in saying that interesting data, which could lead to future research, may never see the light of day. Likewise, null results, which could indicate that a theory does not work, may not be published either. That speaks of profound confirmation bias.</w:t>
      </w:r>
    </w:p>
    <w:p w14:paraId="2838E2ED" w14:textId="77777777" w:rsidR="004C7901" w:rsidRPr="005D726F" w:rsidRDefault="004C7901" w:rsidP="004C7901">
      <w:pPr>
        <w:pStyle w:val="alinea"/>
        <w:shd w:val="clear" w:color="auto" w:fill="FFFFFF"/>
        <w:spacing w:before="0" w:beforeAutospacing="0" w:after="0" w:afterAutospacing="0"/>
        <w:rPr>
          <w:rFonts w:ascii="Arial" w:hAnsi="Arial" w:cs="Arial"/>
          <w:color w:val="000000"/>
        </w:rPr>
      </w:pPr>
      <w:proofErr w:type="spellStart"/>
      <w:r w:rsidRPr="005D726F">
        <w:rPr>
          <w:rFonts w:ascii="Arial" w:hAnsi="Arial" w:cs="Arial"/>
          <w:color w:val="000000"/>
        </w:rPr>
        <w:t>Tourish’s</w:t>
      </w:r>
      <w:proofErr w:type="spellEnd"/>
      <w:r w:rsidRPr="005D726F">
        <w:rPr>
          <w:rFonts w:ascii="Arial" w:hAnsi="Arial" w:cs="Arial"/>
          <w:color w:val="000000"/>
        </w:rPr>
        <w:t xml:space="preserve"> discussion about the replication and reproduction of data is another excellent chapter. How could we be considered a science when we do not replicate or leave enough evidence to reproduce? Replication is the hallmark of science. Likewise, there is little understanding of basic concepts such as </w:t>
      </w:r>
      <w:r w:rsidRPr="005D726F">
        <w:rPr>
          <w:rStyle w:val="Emphasis"/>
          <w:rFonts w:ascii="Arial" w:hAnsi="Arial" w:cs="Arial"/>
          <w:color w:val="000000"/>
        </w:rPr>
        <w:t>p</w:t>
      </w:r>
      <w:r w:rsidRPr="005D726F">
        <w:rPr>
          <w:rFonts w:ascii="Arial" w:hAnsi="Arial" w:cs="Arial"/>
          <w:color w:val="000000"/>
        </w:rPr>
        <w:t xml:space="preserve">-values. We accept 0.05 as the level of significance without bothering to quantify the actual difference. Even more damning is </w:t>
      </w:r>
      <w:proofErr w:type="spellStart"/>
      <w:r w:rsidRPr="005D726F">
        <w:rPr>
          <w:rFonts w:ascii="Arial" w:hAnsi="Arial" w:cs="Arial"/>
          <w:color w:val="000000"/>
        </w:rPr>
        <w:t>Tourish’s</w:t>
      </w:r>
      <w:proofErr w:type="spellEnd"/>
      <w:r w:rsidRPr="005D726F">
        <w:rPr>
          <w:rFonts w:ascii="Arial" w:hAnsi="Arial" w:cs="Arial"/>
          <w:color w:val="000000"/>
        </w:rPr>
        <w:t xml:space="preserve"> chapter on frauds. Scholars are pressured to HARK, p-hack and torture the data. This is a common academic problem: significant and interesting results matter more than actual rigour. However, management scholars can take solace in the fact that no one cares about our research.</w:t>
      </w:r>
    </w:p>
    <w:p w14:paraId="0B349175" w14:textId="77777777" w:rsidR="005D726F" w:rsidRPr="005D726F" w:rsidRDefault="005D726F" w:rsidP="004C7901">
      <w:pPr>
        <w:pStyle w:val="alinea"/>
        <w:shd w:val="clear" w:color="auto" w:fill="FFFFFF"/>
        <w:spacing w:before="0" w:beforeAutospacing="0" w:after="0" w:afterAutospacing="0"/>
        <w:rPr>
          <w:rFonts w:ascii="Arial" w:hAnsi="Arial" w:cs="Arial"/>
          <w:color w:val="000000"/>
        </w:rPr>
      </w:pPr>
    </w:p>
    <w:p w14:paraId="29666B0D" w14:textId="77777777" w:rsidR="004C7901" w:rsidRPr="005D726F" w:rsidRDefault="004C7901" w:rsidP="004C7901">
      <w:pPr>
        <w:pStyle w:val="alinea"/>
        <w:shd w:val="clear" w:color="auto" w:fill="FFFFFF"/>
        <w:spacing w:before="0" w:beforeAutospacing="0" w:after="173" w:afterAutospacing="0"/>
        <w:rPr>
          <w:rFonts w:ascii="Arial" w:hAnsi="Arial" w:cs="Arial"/>
          <w:color w:val="000000"/>
        </w:rPr>
      </w:pPr>
      <w:r w:rsidRPr="005D726F">
        <w:rPr>
          <w:rFonts w:ascii="Arial" w:hAnsi="Arial" w:cs="Arial"/>
          <w:color w:val="000000"/>
        </w:rPr>
        <w:t xml:space="preserve">Another strong chapter is the one on the ranking of journals and predatory journals. I somewhat disagree with </w:t>
      </w:r>
      <w:proofErr w:type="spellStart"/>
      <w:r w:rsidRPr="005D726F">
        <w:rPr>
          <w:rFonts w:ascii="Arial" w:hAnsi="Arial" w:cs="Arial"/>
          <w:color w:val="000000"/>
        </w:rPr>
        <w:t>Tourish</w:t>
      </w:r>
      <w:proofErr w:type="spellEnd"/>
      <w:r w:rsidRPr="005D726F">
        <w:rPr>
          <w:rFonts w:ascii="Arial" w:hAnsi="Arial" w:cs="Arial"/>
          <w:color w:val="000000"/>
        </w:rPr>
        <w:t xml:space="preserve"> about the ranking of journals; there needs to be some metric to justify decisions on hiring, promotion and tenure. There are simply too many journals out there, and only a Faustian could master all the material. However, the ranking of journals is, in many ways, a political process. I wish </w:t>
      </w:r>
      <w:proofErr w:type="spellStart"/>
      <w:r w:rsidRPr="005D726F">
        <w:rPr>
          <w:rFonts w:ascii="Arial" w:hAnsi="Arial" w:cs="Arial"/>
          <w:color w:val="000000"/>
        </w:rPr>
        <w:t>Tourish</w:t>
      </w:r>
      <w:proofErr w:type="spellEnd"/>
      <w:r w:rsidRPr="005D726F">
        <w:rPr>
          <w:rFonts w:ascii="Arial" w:hAnsi="Arial" w:cs="Arial"/>
          <w:color w:val="000000"/>
        </w:rPr>
        <w:t xml:space="preserve"> </w:t>
      </w:r>
      <w:r w:rsidRPr="005D726F">
        <w:rPr>
          <w:rFonts w:ascii="Arial" w:hAnsi="Arial" w:cs="Arial"/>
          <w:color w:val="000000"/>
        </w:rPr>
        <w:lastRenderedPageBreak/>
        <w:t xml:space="preserve">had spent more time asking why some journals are ranked high and others are not. I believe there is a real bias in numerous rankings. I also wish </w:t>
      </w:r>
      <w:proofErr w:type="spellStart"/>
      <w:r w:rsidRPr="005D726F">
        <w:rPr>
          <w:rFonts w:ascii="Arial" w:hAnsi="Arial" w:cs="Arial"/>
          <w:color w:val="000000"/>
        </w:rPr>
        <w:t>Tourish</w:t>
      </w:r>
      <w:proofErr w:type="spellEnd"/>
      <w:r w:rsidRPr="005D726F">
        <w:rPr>
          <w:rFonts w:ascii="Arial" w:hAnsi="Arial" w:cs="Arial"/>
          <w:color w:val="000000"/>
        </w:rPr>
        <w:t xml:space="preserve"> had spent a bit more time on publishing cartels and how the game is rigged for some. To me that is a scandal that warrants reporting. But those are not real limitations. Like other good authors, </w:t>
      </w:r>
      <w:proofErr w:type="spellStart"/>
      <w:r w:rsidRPr="005D726F">
        <w:rPr>
          <w:rFonts w:ascii="Arial" w:hAnsi="Arial" w:cs="Arial"/>
          <w:color w:val="000000"/>
        </w:rPr>
        <w:t>Tourish</w:t>
      </w:r>
      <w:proofErr w:type="spellEnd"/>
      <w:r w:rsidRPr="005D726F">
        <w:rPr>
          <w:rFonts w:ascii="Arial" w:hAnsi="Arial" w:cs="Arial"/>
          <w:color w:val="000000"/>
        </w:rPr>
        <w:t xml:space="preserve"> forces the reader to think of additional lines of inquiry.</w:t>
      </w:r>
    </w:p>
    <w:p w14:paraId="59259A1A" w14:textId="77777777" w:rsidR="004C7901" w:rsidRPr="005D726F" w:rsidRDefault="004C7901" w:rsidP="004C7901">
      <w:pPr>
        <w:pStyle w:val="alinea"/>
        <w:shd w:val="clear" w:color="auto" w:fill="FFFFFF"/>
        <w:spacing w:before="0" w:beforeAutospacing="0" w:after="173" w:afterAutospacing="0"/>
        <w:rPr>
          <w:rFonts w:ascii="Arial" w:hAnsi="Arial" w:cs="Arial"/>
          <w:color w:val="000000"/>
        </w:rPr>
      </w:pPr>
      <w:r w:rsidRPr="005D726F">
        <w:rPr>
          <w:rFonts w:ascii="Arial" w:hAnsi="Arial" w:cs="Arial"/>
          <w:color w:val="000000"/>
        </w:rPr>
        <w:t xml:space="preserve">There is no such thing as a perfect book. </w:t>
      </w:r>
      <w:proofErr w:type="spellStart"/>
      <w:r w:rsidRPr="005D726F">
        <w:rPr>
          <w:rFonts w:ascii="Arial" w:hAnsi="Arial" w:cs="Arial"/>
          <w:color w:val="000000"/>
        </w:rPr>
        <w:t>Tourish’s</w:t>
      </w:r>
      <w:proofErr w:type="spellEnd"/>
      <w:r w:rsidRPr="005D726F">
        <w:rPr>
          <w:rFonts w:ascii="Arial" w:hAnsi="Arial" w:cs="Arial"/>
          <w:color w:val="000000"/>
        </w:rPr>
        <w:t xml:space="preserve"> book has some limitations. The first one is that he bounces back and forth in some chapters (especially the ones on academic life and fraud) between various academic disciplines, thus somewhat confusing his analysis. Likewise, the complaints about academic life and its stressfulness does not ring true to me. Academic life may not be as promised, but it is difficult to complain when we make rather high salaries for publishing nonsense. In addition, I wish </w:t>
      </w:r>
      <w:proofErr w:type="spellStart"/>
      <w:r w:rsidRPr="005D726F">
        <w:rPr>
          <w:rFonts w:ascii="Arial" w:hAnsi="Arial" w:cs="Arial"/>
          <w:color w:val="000000"/>
        </w:rPr>
        <w:t>Tourish</w:t>
      </w:r>
      <w:proofErr w:type="spellEnd"/>
      <w:r w:rsidRPr="005D726F">
        <w:rPr>
          <w:rFonts w:ascii="Arial" w:hAnsi="Arial" w:cs="Arial"/>
          <w:color w:val="000000"/>
        </w:rPr>
        <w:t xml:space="preserve"> had gone further. For example, he mentions one scholar who was “busted” for publishing papers with misleading data. What </w:t>
      </w:r>
      <w:proofErr w:type="spellStart"/>
      <w:r w:rsidRPr="005D726F">
        <w:rPr>
          <w:rFonts w:ascii="Arial" w:hAnsi="Arial" w:cs="Arial"/>
          <w:color w:val="000000"/>
        </w:rPr>
        <w:t>Tourish</w:t>
      </w:r>
      <w:proofErr w:type="spellEnd"/>
      <w:r w:rsidRPr="005D726F">
        <w:rPr>
          <w:rFonts w:ascii="Arial" w:hAnsi="Arial" w:cs="Arial"/>
          <w:color w:val="000000"/>
        </w:rPr>
        <w:t xml:space="preserve"> does not mention is that the same scholar is still publishing in high-level journals. That is a severe indictment of academia.</w:t>
      </w:r>
    </w:p>
    <w:p w14:paraId="1295C31F" w14:textId="77777777" w:rsidR="004C7901" w:rsidRPr="005D726F" w:rsidRDefault="004C7901" w:rsidP="004C7901">
      <w:pPr>
        <w:pStyle w:val="alinea"/>
        <w:shd w:val="clear" w:color="auto" w:fill="FFFFFF"/>
        <w:spacing w:before="0" w:beforeAutospacing="0" w:after="173" w:afterAutospacing="0"/>
        <w:rPr>
          <w:rFonts w:ascii="Arial" w:hAnsi="Arial" w:cs="Arial"/>
          <w:color w:val="000000"/>
        </w:rPr>
      </w:pPr>
      <w:r w:rsidRPr="005D726F">
        <w:rPr>
          <w:rFonts w:ascii="Arial" w:hAnsi="Arial" w:cs="Arial"/>
          <w:color w:val="000000"/>
        </w:rPr>
        <w:t xml:space="preserve">Another issue that goes unmentioned is the creep of cancel culture, which, granted, was not as bad when </w:t>
      </w:r>
      <w:proofErr w:type="spellStart"/>
      <w:r w:rsidRPr="005D726F">
        <w:rPr>
          <w:rFonts w:ascii="Arial" w:hAnsi="Arial" w:cs="Arial"/>
          <w:color w:val="000000"/>
        </w:rPr>
        <w:t>Tourish</w:t>
      </w:r>
      <w:proofErr w:type="spellEnd"/>
      <w:r w:rsidRPr="005D726F">
        <w:rPr>
          <w:rFonts w:ascii="Arial" w:hAnsi="Arial" w:cs="Arial"/>
          <w:color w:val="000000"/>
        </w:rPr>
        <w:t xml:space="preserve"> was writing his book. There are topics, such as diversity, where positions that oppose the orthodoxy would lead to the destruction of the career of any academic who takes a stand. Simply put, we cannot be a science if we cannot question and test our ideological positions. Another issue is raised in the first chapter when </w:t>
      </w:r>
      <w:proofErr w:type="spellStart"/>
      <w:r w:rsidRPr="005D726F">
        <w:rPr>
          <w:rFonts w:ascii="Arial" w:hAnsi="Arial" w:cs="Arial"/>
          <w:color w:val="000000"/>
        </w:rPr>
        <w:t>Tourish</w:t>
      </w:r>
      <w:proofErr w:type="spellEnd"/>
      <w:r w:rsidRPr="005D726F">
        <w:rPr>
          <w:rFonts w:ascii="Arial" w:hAnsi="Arial" w:cs="Arial"/>
          <w:color w:val="000000"/>
        </w:rPr>
        <w:t xml:space="preserve"> takes aim at Taylor and Mayo. Firstly, there is considerable debate on whether Taylor made a “pig-tale” and fudged the data. In fact, Taylor may have used the story to sell his idea. He was not publishing an academic paper. Likewise, </w:t>
      </w:r>
      <w:proofErr w:type="spellStart"/>
      <w:r w:rsidRPr="005D726F">
        <w:rPr>
          <w:rFonts w:ascii="Arial" w:hAnsi="Arial" w:cs="Arial"/>
          <w:color w:val="000000"/>
        </w:rPr>
        <w:t>Tourish</w:t>
      </w:r>
      <w:proofErr w:type="spellEnd"/>
      <w:r w:rsidRPr="005D726F">
        <w:rPr>
          <w:rFonts w:ascii="Arial" w:hAnsi="Arial" w:cs="Arial"/>
          <w:color w:val="000000"/>
        </w:rPr>
        <w:t xml:space="preserve"> is overly critical of the Hawthorne studies, as Mayo did not argue that their findings settled the issue on cooperation—a point he was attacked on. Nor were scholars at the time unfamiliar with the limitations of the studies. I wish </w:t>
      </w:r>
      <w:proofErr w:type="spellStart"/>
      <w:r w:rsidRPr="005D726F">
        <w:rPr>
          <w:rFonts w:ascii="Arial" w:hAnsi="Arial" w:cs="Arial"/>
          <w:color w:val="000000"/>
        </w:rPr>
        <w:t>Tourish</w:t>
      </w:r>
      <w:proofErr w:type="spellEnd"/>
      <w:r w:rsidRPr="005D726F">
        <w:rPr>
          <w:rFonts w:ascii="Arial" w:hAnsi="Arial" w:cs="Arial"/>
          <w:color w:val="000000"/>
        </w:rPr>
        <w:t xml:space="preserve"> had spent more time reading the literature than trying to make a quick point.</w:t>
      </w:r>
    </w:p>
    <w:p w14:paraId="166B306A" w14:textId="77777777" w:rsidR="004C7901" w:rsidRPr="005D726F" w:rsidRDefault="004C7901" w:rsidP="004C7901">
      <w:pPr>
        <w:pStyle w:val="alinea"/>
        <w:shd w:val="clear" w:color="auto" w:fill="FFFFFF"/>
        <w:spacing w:before="0" w:beforeAutospacing="0" w:after="173" w:afterAutospacing="0"/>
        <w:rPr>
          <w:rFonts w:ascii="Arial" w:hAnsi="Arial" w:cs="Arial"/>
          <w:color w:val="000000"/>
        </w:rPr>
      </w:pPr>
      <w:r w:rsidRPr="005D726F">
        <w:rPr>
          <w:rFonts w:ascii="Arial" w:hAnsi="Arial" w:cs="Arial"/>
          <w:color w:val="000000"/>
        </w:rPr>
        <w:t xml:space="preserve">However, this book is an important work that makes some very strong points. The chapter on leadership is excellent and reveals the limitations of management research, </w:t>
      </w:r>
      <w:proofErr w:type="spellStart"/>
      <w:r w:rsidRPr="005D726F">
        <w:rPr>
          <w:rFonts w:ascii="Arial" w:hAnsi="Arial" w:cs="Arial"/>
          <w:color w:val="000000"/>
        </w:rPr>
        <w:t>Tourish</w:t>
      </w:r>
      <w:proofErr w:type="spellEnd"/>
      <w:r w:rsidRPr="005D726F">
        <w:rPr>
          <w:rFonts w:ascii="Arial" w:hAnsi="Arial" w:cs="Arial"/>
          <w:color w:val="000000"/>
        </w:rPr>
        <w:t xml:space="preserve"> is also correct in saying that history, anecdotes and qualitative evidence should play a greater role in research than they do currently. Right now, publishing in journals is based on connections and using Stata for data analysis. Few practical or insightful ideas are emerging from modern management research. As one distinguished scholar told me, any manager who used work published in our high-level journals to manage would be fired within six months. I could not disagree. At least our forebears, however disreputable they may have been, dealt with issues that mattered. We better consider what </w:t>
      </w:r>
      <w:proofErr w:type="spellStart"/>
      <w:r w:rsidRPr="005D726F">
        <w:rPr>
          <w:rFonts w:ascii="Arial" w:hAnsi="Arial" w:cs="Arial"/>
          <w:color w:val="000000"/>
        </w:rPr>
        <w:t>Tourish</w:t>
      </w:r>
      <w:proofErr w:type="spellEnd"/>
      <w:r w:rsidRPr="005D726F">
        <w:rPr>
          <w:rFonts w:ascii="Arial" w:hAnsi="Arial" w:cs="Arial"/>
          <w:color w:val="000000"/>
        </w:rPr>
        <w:t xml:space="preserve"> says very carefully.</w:t>
      </w:r>
    </w:p>
    <w:p w14:paraId="4218478D" w14:textId="77777777" w:rsidR="004C7901" w:rsidRDefault="004C7901"/>
    <w:p w14:paraId="068F8061" w14:textId="77777777" w:rsidR="004C7901" w:rsidRDefault="004C7901"/>
    <w:p w14:paraId="28758D70" w14:textId="7ABCE8FA" w:rsidR="004C7901" w:rsidRDefault="004C7901"/>
    <w:sectPr w:rsidR="004C790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6D0E77"/>
    <w:multiLevelType w:val="multilevel"/>
    <w:tmpl w:val="5642B5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3BB1E2E"/>
    <w:multiLevelType w:val="hybridMultilevel"/>
    <w:tmpl w:val="06C876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49864A6"/>
    <w:multiLevelType w:val="multilevel"/>
    <w:tmpl w:val="1340F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09159854">
    <w:abstractNumId w:val="2"/>
  </w:num>
  <w:num w:numId="2" w16cid:durableId="1029918264">
    <w:abstractNumId w:val="0"/>
  </w:num>
  <w:num w:numId="3" w16cid:durableId="84131704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5C31"/>
    <w:rsid w:val="004C7901"/>
    <w:rsid w:val="00535C31"/>
    <w:rsid w:val="005D726F"/>
    <w:rsid w:val="00E97A9E"/>
    <w:rsid w:val="00EB29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9314EC"/>
  <w15:chartTrackingRefBased/>
  <w15:docId w15:val="{CBE4B12E-2003-4257-8C16-301205FD41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35C31"/>
    <w:rPr>
      <w:color w:val="0563C1" w:themeColor="hyperlink"/>
      <w:u w:val="single"/>
    </w:rPr>
  </w:style>
  <w:style w:type="character" w:styleId="UnresolvedMention">
    <w:name w:val="Unresolved Mention"/>
    <w:basedOn w:val="DefaultParagraphFont"/>
    <w:uiPriority w:val="99"/>
    <w:semiHidden/>
    <w:unhideWhenUsed/>
    <w:rsid w:val="00535C31"/>
    <w:rPr>
      <w:color w:val="605E5C"/>
      <w:shd w:val="clear" w:color="auto" w:fill="E1DFDD"/>
    </w:rPr>
  </w:style>
  <w:style w:type="character" w:styleId="FollowedHyperlink">
    <w:name w:val="FollowedHyperlink"/>
    <w:basedOn w:val="DefaultParagraphFont"/>
    <w:uiPriority w:val="99"/>
    <w:semiHidden/>
    <w:unhideWhenUsed/>
    <w:rsid w:val="004C7901"/>
    <w:rPr>
      <w:color w:val="954F72" w:themeColor="followedHyperlink"/>
      <w:u w:val="single"/>
    </w:rPr>
  </w:style>
  <w:style w:type="character" w:styleId="Emphasis">
    <w:name w:val="Emphasis"/>
    <w:basedOn w:val="DefaultParagraphFont"/>
    <w:uiPriority w:val="20"/>
    <w:qFormat/>
    <w:rsid w:val="004C7901"/>
    <w:rPr>
      <w:i/>
      <w:iCs/>
    </w:rPr>
  </w:style>
  <w:style w:type="paragraph" w:customStyle="1" w:styleId="alinea">
    <w:name w:val="alinea"/>
    <w:basedOn w:val="Normal"/>
    <w:rsid w:val="004C7901"/>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NormalWeb">
    <w:name w:val="Normal (Web)"/>
    <w:basedOn w:val="Normal"/>
    <w:uiPriority w:val="99"/>
    <w:unhideWhenUsed/>
    <w:rsid w:val="005D726F"/>
    <w:rPr>
      <w:rFonts w:ascii="Times New Roman" w:hAnsi="Times New Roman" w:cs="Times New Roman"/>
      <w:sz w:val="24"/>
      <w:szCs w:val="24"/>
    </w:rPr>
  </w:style>
  <w:style w:type="paragraph" w:styleId="ListParagraph">
    <w:name w:val="List Paragraph"/>
    <w:basedOn w:val="Normal"/>
    <w:uiPriority w:val="34"/>
    <w:qFormat/>
    <w:rsid w:val="00EB296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0127157">
      <w:bodyDiv w:val="1"/>
      <w:marLeft w:val="0"/>
      <w:marRight w:val="0"/>
      <w:marTop w:val="0"/>
      <w:marBottom w:val="0"/>
      <w:divBdr>
        <w:top w:val="none" w:sz="0" w:space="0" w:color="auto"/>
        <w:left w:val="none" w:sz="0" w:space="0" w:color="auto"/>
        <w:bottom w:val="none" w:sz="0" w:space="0" w:color="auto"/>
        <w:right w:val="none" w:sz="0" w:space="0" w:color="auto"/>
      </w:divBdr>
    </w:div>
    <w:div w:id="859587887">
      <w:bodyDiv w:val="1"/>
      <w:marLeft w:val="0"/>
      <w:marRight w:val="0"/>
      <w:marTop w:val="0"/>
      <w:marBottom w:val="0"/>
      <w:divBdr>
        <w:top w:val="none" w:sz="0" w:space="0" w:color="auto"/>
        <w:left w:val="none" w:sz="0" w:space="0" w:color="auto"/>
        <w:bottom w:val="none" w:sz="0" w:space="0" w:color="auto"/>
        <w:right w:val="none" w:sz="0" w:space="0" w:color="auto"/>
      </w:divBdr>
    </w:div>
    <w:div w:id="1071317280">
      <w:bodyDiv w:val="1"/>
      <w:marLeft w:val="0"/>
      <w:marRight w:val="0"/>
      <w:marTop w:val="0"/>
      <w:marBottom w:val="0"/>
      <w:divBdr>
        <w:top w:val="none" w:sz="0" w:space="0" w:color="auto"/>
        <w:left w:val="none" w:sz="0" w:space="0" w:color="auto"/>
        <w:bottom w:val="none" w:sz="0" w:space="0" w:color="auto"/>
        <w:right w:val="none" w:sz="0" w:space="0" w:color="auto"/>
      </w:divBdr>
      <w:divsChild>
        <w:div w:id="1616794568">
          <w:marLeft w:val="0"/>
          <w:marRight w:val="0"/>
          <w:marTop w:val="0"/>
          <w:marBottom w:val="0"/>
          <w:divBdr>
            <w:top w:val="none" w:sz="0" w:space="0" w:color="auto"/>
            <w:left w:val="none" w:sz="0" w:space="0" w:color="auto"/>
            <w:bottom w:val="none" w:sz="0" w:space="0" w:color="auto"/>
            <w:right w:val="none" w:sz="0" w:space="0" w:color="auto"/>
          </w:divBdr>
        </w:div>
        <w:div w:id="871648666">
          <w:marLeft w:val="0"/>
          <w:marRight w:val="0"/>
          <w:marTop w:val="413"/>
          <w:marBottom w:val="0"/>
          <w:divBdr>
            <w:top w:val="none" w:sz="0" w:space="0" w:color="auto"/>
            <w:left w:val="none" w:sz="0" w:space="0" w:color="auto"/>
            <w:bottom w:val="none" w:sz="0" w:space="0" w:color="auto"/>
            <w:right w:val="none" w:sz="0" w:space="0" w:color="auto"/>
          </w:divBdr>
        </w:div>
        <w:div w:id="766272706">
          <w:marLeft w:val="0"/>
          <w:marRight w:val="0"/>
          <w:marTop w:val="413"/>
          <w:marBottom w:val="0"/>
          <w:divBdr>
            <w:top w:val="none" w:sz="0" w:space="0" w:color="auto"/>
            <w:left w:val="none" w:sz="0" w:space="0" w:color="auto"/>
            <w:bottom w:val="none" w:sz="0" w:space="0" w:color="auto"/>
            <w:right w:val="none" w:sz="0" w:space="0" w:color="auto"/>
          </w:divBdr>
        </w:div>
        <w:div w:id="84880704">
          <w:marLeft w:val="0"/>
          <w:marRight w:val="0"/>
          <w:marTop w:val="413"/>
          <w:marBottom w:val="0"/>
          <w:divBdr>
            <w:top w:val="none" w:sz="0" w:space="0" w:color="auto"/>
            <w:left w:val="none" w:sz="0" w:space="0" w:color="auto"/>
            <w:bottom w:val="none" w:sz="0" w:space="0" w:color="auto"/>
            <w:right w:val="none" w:sz="0" w:space="0" w:color="auto"/>
          </w:divBdr>
        </w:div>
        <w:div w:id="340397177">
          <w:marLeft w:val="0"/>
          <w:marRight w:val="0"/>
          <w:marTop w:val="413"/>
          <w:marBottom w:val="0"/>
          <w:divBdr>
            <w:top w:val="none" w:sz="0" w:space="0" w:color="auto"/>
            <w:left w:val="none" w:sz="0" w:space="0" w:color="auto"/>
            <w:bottom w:val="none" w:sz="0" w:space="0" w:color="auto"/>
            <w:right w:val="none" w:sz="0" w:space="0" w:color="auto"/>
          </w:divBdr>
        </w:div>
        <w:div w:id="312486399">
          <w:marLeft w:val="0"/>
          <w:marRight w:val="0"/>
          <w:marTop w:val="413"/>
          <w:marBottom w:val="0"/>
          <w:divBdr>
            <w:top w:val="none" w:sz="0" w:space="0" w:color="auto"/>
            <w:left w:val="none" w:sz="0" w:space="0" w:color="auto"/>
            <w:bottom w:val="none" w:sz="0" w:space="0" w:color="auto"/>
            <w:right w:val="none" w:sz="0" w:space="0" w:color="auto"/>
          </w:divBdr>
        </w:div>
        <w:div w:id="854656282">
          <w:marLeft w:val="0"/>
          <w:marRight w:val="0"/>
          <w:marTop w:val="413"/>
          <w:marBottom w:val="0"/>
          <w:divBdr>
            <w:top w:val="none" w:sz="0" w:space="0" w:color="auto"/>
            <w:left w:val="none" w:sz="0" w:space="0" w:color="auto"/>
            <w:bottom w:val="none" w:sz="0" w:space="0" w:color="auto"/>
            <w:right w:val="none" w:sz="0" w:space="0" w:color="auto"/>
          </w:divBdr>
        </w:div>
      </w:divsChild>
    </w:div>
    <w:div w:id="1798454040">
      <w:bodyDiv w:val="1"/>
      <w:marLeft w:val="0"/>
      <w:marRight w:val="0"/>
      <w:marTop w:val="0"/>
      <w:marBottom w:val="0"/>
      <w:divBdr>
        <w:top w:val="none" w:sz="0" w:space="0" w:color="auto"/>
        <w:left w:val="none" w:sz="0" w:space="0" w:color="auto"/>
        <w:bottom w:val="none" w:sz="0" w:space="0" w:color="auto"/>
        <w:right w:val="none" w:sz="0" w:space="0" w:color="auto"/>
      </w:divBdr>
      <w:divsChild>
        <w:div w:id="1647734751">
          <w:marLeft w:val="0"/>
          <w:marRight w:val="0"/>
          <w:marTop w:val="0"/>
          <w:marBottom w:val="0"/>
          <w:divBdr>
            <w:top w:val="none" w:sz="0" w:space="0" w:color="auto"/>
            <w:left w:val="none" w:sz="0" w:space="0" w:color="auto"/>
            <w:bottom w:val="none" w:sz="0" w:space="0" w:color="auto"/>
            <w:right w:val="none" w:sz="0" w:space="0" w:color="auto"/>
          </w:divBdr>
        </w:div>
        <w:div w:id="1715735936">
          <w:marLeft w:val="0"/>
          <w:marRight w:val="0"/>
          <w:marTop w:val="0"/>
          <w:marBottom w:val="0"/>
          <w:divBdr>
            <w:top w:val="none" w:sz="0" w:space="0" w:color="auto"/>
            <w:left w:val="none" w:sz="0" w:space="0" w:color="auto"/>
            <w:bottom w:val="none" w:sz="0" w:space="0" w:color="auto"/>
            <w:right w:val="none" w:sz="0" w:space="0" w:color="auto"/>
          </w:divBdr>
        </w:div>
        <w:div w:id="1730105416">
          <w:marLeft w:val="0"/>
          <w:marRight w:val="0"/>
          <w:marTop w:val="0"/>
          <w:marBottom w:val="0"/>
          <w:divBdr>
            <w:top w:val="none" w:sz="0" w:space="0" w:color="auto"/>
            <w:left w:val="none" w:sz="0" w:space="0" w:color="auto"/>
            <w:bottom w:val="none" w:sz="0" w:space="0" w:color="auto"/>
            <w:right w:val="none" w:sz="0" w:space="0" w:color="auto"/>
          </w:divBdr>
          <w:divsChild>
            <w:div w:id="1555770033">
              <w:marLeft w:val="0"/>
              <w:marRight w:val="0"/>
              <w:marTop w:val="0"/>
              <w:marBottom w:val="0"/>
              <w:divBdr>
                <w:top w:val="none" w:sz="0" w:space="0" w:color="auto"/>
                <w:left w:val="none" w:sz="0" w:space="0" w:color="auto"/>
                <w:bottom w:val="none" w:sz="0" w:space="0" w:color="auto"/>
                <w:right w:val="none" w:sz="0" w:space="0" w:color="auto"/>
              </w:divBdr>
              <w:divsChild>
                <w:div w:id="1213495036">
                  <w:marLeft w:val="0"/>
                  <w:marRight w:val="0"/>
                  <w:marTop w:val="0"/>
                  <w:marBottom w:val="0"/>
                  <w:divBdr>
                    <w:top w:val="none" w:sz="0" w:space="0" w:color="auto"/>
                    <w:left w:val="none" w:sz="0" w:space="0" w:color="auto"/>
                    <w:bottom w:val="none" w:sz="0" w:space="0" w:color="auto"/>
                    <w:right w:val="none" w:sz="0" w:space="0" w:color="auto"/>
                  </w:divBdr>
                  <w:divsChild>
                    <w:div w:id="431897469">
                      <w:marLeft w:val="0"/>
                      <w:marRight w:val="0"/>
                      <w:marTop w:val="0"/>
                      <w:marBottom w:val="0"/>
                      <w:divBdr>
                        <w:top w:val="none" w:sz="0" w:space="0" w:color="auto"/>
                        <w:left w:val="none" w:sz="0" w:space="0" w:color="auto"/>
                        <w:bottom w:val="none" w:sz="0" w:space="0" w:color="auto"/>
                        <w:right w:val="none" w:sz="0" w:space="0" w:color="auto"/>
                      </w:divBdr>
                      <w:divsChild>
                        <w:div w:id="2001342899">
                          <w:marLeft w:val="0"/>
                          <w:marRight w:val="0"/>
                          <w:marTop w:val="0"/>
                          <w:marBottom w:val="0"/>
                          <w:divBdr>
                            <w:top w:val="none" w:sz="0" w:space="0" w:color="auto"/>
                            <w:left w:val="none" w:sz="0" w:space="0" w:color="auto"/>
                            <w:bottom w:val="none" w:sz="0" w:space="0" w:color="auto"/>
                            <w:right w:val="none" w:sz="0" w:space="0" w:color="auto"/>
                          </w:divBdr>
                          <w:divsChild>
                            <w:div w:id="72513152">
                              <w:marLeft w:val="0"/>
                              <w:marRight w:val="0"/>
                              <w:marTop w:val="0"/>
                              <w:marBottom w:val="0"/>
                              <w:divBdr>
                                <w:top w:val="none" w:sz="0" w:space="0" w:color="auto"/>
                                <w:left w:val="none" w:sz="0" w:space="0" w:color="auto"/>
                                <w:bottom w:val="none" w:sz="0" w:space="0" w:color="auto"/>
                                <w:right w:val="none" w:sz="0" w:space="0" w:color="auto"/>
                              </w:divBdr>
                            </w:div>
                            <w:div w:id="1883979093">
                              <w:marLeft w:val="0"/>
                              <w:marRight w:val="0"/>
                              <w:marTop w:val="0"/>
                              <w:marBottom w:val="0"/>
                              <w:divBdr>
                                <w:top w:val="none" w:sz="0" w:space="0" w:color="auto"/>
                                <w:left w:val="none" w:sz="0" w:space="0" w:color="auto"/>
                                <w:bottom w:val="none" w:sz="0" w:space="0" w:color="auto"/>
                                <w:right w:val="none" w:sz="0" w:space="0" w:color="auto"/>
                              </w:divBdr>
                              <w:divsChild>
                                <w:div w:id="1003043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9940142">
                  <w:marLeft w:val="0"/>
                  <w:marRight w:val="0"/>
                  <w:marTop w:val="0"/>
                  <w:marBottom w:val="0"/>
                  <w:divBdr>
                    <w:top w:val="none" w:sz="0" w:space="0" w:color="auto"/>
                    <w:left w:val="none" w:sz="0" w:space="0" w:color="auto"/>
                    <w:bottom w:val="none" w:sz="0" w:space="0" w:color="auto"/>
                    <w:right w:val="none" w:sz="0" w:space="0" w:color="auto"/>
                  </w:divBdr>
                  <w:divsChild>
                    <w:div w:id="2136824464">
                      <w:marLeft w:val="0"/>
                      <w:marRight w:val="0"/>
                      <w:marTop w:val="0"/>
                      <w:marBottom w:val="0"/>
                      <w:divBdr>
                        <w:top w:val="none" w:sz="0" w:space="0" w:color="auto"/>
                        <w:left w:val="none" w:sz="0" w:space="0" w:color="auto"/>
                        <w:bottom w:val="none" w:sz="0" w:space="0" w:color="auto"/>
                        <w:right w:val="none" w:sz="0" w:space="0" w:color="auto"/>
                      </w:divBdr>
                      <w:divsChild>
                        <w:div w:id="1118797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4450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5529702">
      <w:bodyDiv w:val="1"/>
      <w:marLeft w:val="0"/>
      <w:marRight w:val="0"/>
      <w:marTop w:val="0"/>
      <w:marBottom w:val="0"/>
      <w:divBdr>
        <w:top w:val="none" w:sz="0" w:space="0" w:color="auto"/>
        <w:left w:val="none" w:sz="0" w:space="0" w:color="auto"/>
        <w:bottom w:val="none" w:sz="0" w:space="0" w:color="auto"/>
        <w:right w:val="none" w:sz="0" w:space="0" w:color="auto"/>
      </w:divBdr>
      <w:divsChild>
        <w:div w:id="1773164823">
          <w:marLeft w:val="0"/>
          <w:marRight w:val="0"/>
          <w:marTop w:val="0"/>
          <w:marBottom w:val="0"/>
          <w:divBdr>
            <w:top w:val="none" w:sz="0" w:space="0" w:color="auto"/>
            <w:left w:val="none" w:sz="0" w:space="0" w:color="auto"/>
            <w:bottom w:val="none" w:sz="0" w:space="0" w:color="auto"/>
            <w:right w:val="none" w:sz="0" w:space="0" w:color="auto"/>
          </w:divBdr>
          <w:divsChild>
            <w:div w:id="2107531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conomist-app.onelink.me/d2eC/7f3c199" TargetMode="External"/><Relationship Id="rId13" Type="http://schemas.openxmlformats.org/officeDocument/2006/relationships/hyperlink" Target="https://doi.org/10.7202/1078512aradresse%20copi&#233;eune%20erreur%20s'est%20produite" TargetMode="External"/><Relationship Id="rId3" Type="http://schemas.openxmlformats.org/officeDocument/2006/relationships/settings" Target="settings.xml"/><Relationship Id="rId7" Type="http://schemas.openxmlformats.org/officeDocument/2006/relationships/hyperlink" Target="https://economist-app.onelink.me/d2eC/bed1b25" TargetMode="External"/><Relationship Id="rId12" Type="http://schemas.openxmlformats.org/officeDocument/2006/relationships/hyperlink" Target="https://www.erudit.org/fr/revues/ri/2021-v76-n2-ri06136/1078512a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hyperlink" Target="http://www.erudit.org/fr/revues/ri/" TargetMode="External"/><Relationship Id="rId5" Type="http://schemas.openxmlformats.org/officeDocument/2006/relationships/hyperlink" Target="https://www.economist.com/business/2019/11/28/too-much-management-research-is-clear-as-mud" TargetMode="External"/><Relationship Id="rId15" Type="http://schemas.openxmlformats.org/officeDocument/2006/relationships/theme" Target="theme/theme1.xml"/><Relationship Id="rId10" Type="http://schemas.openxmlformats.org/officeDocument/2006/relationships/hyperlink" Target="https://www.jstor.org/stable/10.13169/prometheus.36.4.0390" TargetMode="Externa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5</Pages>
  <Words>1834</Words>
  <Characters>10454</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Stephen</dc:creator>
  <cp:keywords/>
  <dc:description/>
  <cp:lastModifiedBy>Stephen Griffiths</cp:lastModifiedBy>
  <cp:revision>2</cp:revision>
  <dcterms:created xsi:type="dcterms:W3CDTF">2023-10-19T19:27:00Z</dcterms:created>
  <dcterms:modified xsi:type="dcterms:W3CDTF">2023-10-19T19:27:00Z</dcterms:modified>
</cp:coreProperties>
</file>