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2BD8" w:rsidRPr="00F975FF" w:rsidRDefault="00F12BD8"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0D1E52" w:rsidRPr="00F975FF" w:rsidRDefault="000D1E52" w:rsidP="00D54B42">
      <w:pPr>
        <w:jc w:val="left"/>
        <w:rPr>
          <w:rFonts w:ascii="Times New Roman" w:hAnsi="Times New Roman" w:cs="Times New Roman"/>
          <w:szCs w:val="21"/>
        </w:rPr>
      </w:pPr>
    </w:p>
    <w:p w:rsidR="00340F75" w:rsidRPr="00F975FF" w:rsidRDefault="00F12BD8" w:rsidP="00D54B42">
      <w:pPr>
        <w:jc w:val="left"/>
        <w:rPr>
          <w:rFonts w:ascii="Times New Roman" w:hAnsi="Times New Roman" w:cs="Times New Roman"/>
          <w:b/>
          <w:sz w:val="84"/>
          <w:szCs w:val="84"/>
        </w:rPr>
      </w:pPr>
      <w:r w:rsidRPr="00F975FF">
        <w:rPr>
          <w:rFonts w:ascii="Times New Roman" w:hAnsi="Times New Roman" w:cs="Times New Roman"/>
          <w:b/>
          <w:sz w:val="84"/>
          <w:szCs w:val="84"/>
        </w:rPr>
        <w:t>The Business of Water</w:t>
      </w:r>
    </w:p>
    <w:p w:rsidR="00F12BD8" w:rsidRPr="00F975FF" w:rsidRDefault="00F12BD8" w:rsidP="00D54B42">
      <w:pPr>
        <w:jc w:val="left"/>
        <w:rPr>
          <w:rFonts w:ascii="Times New Roman" w:hAnsi="Times New Roman" w:cs="Times New Roman"/>
          <w:sz w:val="32"/>
          <w:szCs w:val="32"/>
        </w:rPr>
      </w:pPr>
      <w:r w:rsidRPr="00F975FF">
        <w:rPr>
          <w:rFonts w:ascii="Times New Roman" w:hAnsi="Times New Roman" w:cs="Times New Roman"/>
          <w:sz w:val="32"/>
          <w:szCs w:val="32"/>
        </w:rPr>
        <w:t>Corporate Governance and Social Responsibility</w:t>
      </w:r>
    </w:p>
    <w:p w:rsidR="00F12BD8" w:rsidRPr="00F975FF" w:rsidRDefault="000D1E52" w:rsidP="00D54B42">
      <w:pPr>
        <w:jc w:val="left"/>
        <w:rPr>
          <w:rFonts w:ascii="Times New Roman" w:hAnsi="Times New Roman" w:cs="Times New Roman"/>
        </w:rPr>
      </w:pPr>
      <w:r w:rsidRPr="00F975FF">
        <w:rPr>
          <w:rFonts w:ascii="Times New Roman" w:hAnsi="Times New Roman" w:cs="Times New Roman"/>
        </w:rPr>
        <w:t>Students’ name</w:t>
      </w:r>
      <w:r w:rsidRPr="00F975FF">
        <w:rPr>
          <w:rFonts w:ascii="Times New Roman" w:hAnsi="Times New Roman" w:cs="Times New Roman"/>
        </w:rPr>
        <w:t xml:space="preserve">: </w:t>
      </w:r>
      <w:proofErr w:type="spellStart"/>
      <w:r w:rsidR="00F12BD8" w:rsidRPr="00F975FF">
        <w:rPr>
          <w:rFonts w:ascii="Times New Roman" w:hAnsi="Times New Roman" w:cs="Times New Roman"/>
        </w:rPr>
        <w:t>Handong</w:t>
      </w:r>
      <w:proofErr w:type="spellEnd"/>
      <w:r w:rsidR="00F12BD8" w:rsidRPr="00F975FF">
        <w:rPr>
          <w:rFonts w:ascii="Times New Roman" w:hAnsi="Times New Roman" w:cs="Times New Roman"/>
        </w:rPr>
        <w:t xml:space="preserve"> </w:t>
      </w:r>
      <w:proofErr w:type="spellStart"/>
      <w:r w:rsidR="00F12BD8" w:rsidRPr="00F975FF">
        <w:rPr>
          <w:rFonts w:ascii="Times New Roman" w:hAnsi="Times New Roman" w:cs="Times New Roman"/>
        </w:rPr>
        <w:t>Lyu</w:t>
      </w:r>
      <w:proofErr w:type="spellEnd"/>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p w:rsidR="00F12BD8" w:rsidRPr="00F975FF" w:rsidRDefault="00F12BD8" w:rsidP="00D54B42">
      <w:pPr>
        <w:jc w:val="left"/>
        <w:rPr>
          <w:rFonts w:ascii="Times New Roman" w:hAnsi="Times New Roman" w:cs="Times New Roman"/>
        </w:rPr>
      </w:pPr>
    </w:p>
    <w:sdt>
      <w:sdtPr>
        <w:rPr>
          <w:lang w:val="zh-CN"/>
        </w:rPr>
        <w:id w:val="1177920498"/>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rsidR="00D54B42" w:rsidRDefault="00D54B42" w:rsidP="00D54B42">
          <w:pPr>
            <w:pStyle w:val="TOC"/>
            <w:rPr>
              <w:rFonts w:hint="eastAsia"/>
            </w:rPr>
          </w:pPr>
          <w:r w:rsidRPr="00D54B42">
            <w:rPr>
              <w:lang w:val="zh-CN"/>
            </w:rPr>
            <w:t>Contents</w:t>
          </w:r>
        </w:p>
        <w:p w:rsidR="00D54B42" w:rsidRDefault="00D54B42">
          <w:pPr>
            <w:pStyle w:val="11"/>
            <w:tabs>
              <w:tab w:val="left" w:pos="630"/>
              <w:tab w:val="right" w:leader="dot" w:pos="8296"/>
            </w:tabs>
            <w:rPr>
              <w:rFonts w:cstheme="minorBidi"/>
              <w:noProof/>
              <w:kern w:val="2"/>
              <w:sz w:val="21"/>
            </w:rPr>
          </w:pPr>
          <w:r>
            <w:fldChar w:fldCharType="begin"/>
          </w:r>
          <w:r>
            <w:instrText xml:space="preserve"> TOC \o "1-3" \h \z \u </w:instrText>
          </w:r>
          <w:r>
            <w:fldChar w:fldCharType="separate"/>
          </w:r>
          <w:hyperlink w:anchor="_Toc510127842" w:history="1">
            <w:r w:rsidRPr="00600405">
              <w:rPr>
                <w:rStyle w:val="a4"/>
                <w:rFonts w:ascii="Times New Roman" w:hAnsi="Times New Roman"/>
                <w:noProof/>
              </w:rPr>
              <w:t>1.0</w:t>
            </w:r>
            <w:r>
              <w:rPr>
                <w:rFonts w:cstheme="minorBidi"/>
                <w:noProof/>
                <w:kern w:val="2"/>
                <w:sz w:val="21"/>
              </w:rPr>
              <w:tab/>
            </w:r>
            <w:r w:rsidRPr="00600405">
              <w:rPr>
                <w:rStyle w:val="a4"/>
                <w:rFonts w:ascii="Times New Roman" w:hAnsi="Times New Roman"/>
                <w:noProof/>
              </w:rPr>
              <w:t>Introduction</w:t>
            </w:r>
            <w:r>
              <w:rPr>
                <w:noProof/>
                <w:webHidden/>
              </w:rPr>
              <w:tab/>
            </w:r>
            <w:r>
              <w:rPr>
                <w:noProof/>
                <w:webHidden/>
              </w:rPr>
              <w:fldChar w:fldCharType="begin"/>
            </w:r>
            <w:r>
              <w:rPr>
                <w:noProof/>
                <w:webHidden/>
              </w:rPr>
              <w:instrText xml:space="preserve"> PAGEREF _Toc510127842 \h </w:instrText>
            </w:r>
            <w:r>
              <w:rPr>
                <w:noProof/>
                <w:webHidden/>
              </w:rPr>
            </w:r>
            <w:r>
              <w:rPr>
                <w:noProof/>
                <w:webHidden/>
              </w:rPr>
              <w:fldChar w:fldCharType="separate"/>
            </w:r>
            <w:r>
              <w:rPr>
                <w:noProof/>
                <w:webHidden/>
              </w:rPr>
              <w:t>3</w:t>
            </w:r>
            <w:r>
              <w:rPr>
                <w:noProof/>
                <w:webHidden/>
              </w:rPr>
              <w:fldChar w:fldCharType="end"/>
            </w:r>
          </w:hyperlink>
        </w:p>
        <w:p w:rsidR="00D54B42" w:rsidRDefault="00D54B42">
          <w:pPr>
            <w:pStyle w:val="11"/>
            <w:tabs>
              <w:tab w:val="right" w:leader="dot" w:pos="8296"/>
            </w:tabs>
            <w:rPr>
              <w:rFonts w:cstheme="minorBidi"/>
              <w:noProof/>
              <w:kern w:val="2"/>
              <w:sz w:val="21"/>
            </w:rPr>
          </w:pPr>
          <w:hyperlink w:anchor="_Toc510127843" w:history="1">
            <w:r w:rsidRPr="00600405">
              <w:rPr>
                <w:rStyle w:val="a4"/>
                <w:rFonts w:ascii="Times New Roman" w:hAnsi="Times New Roman"/>
                <w:noProof/>
              </w:rPr>
              <w:t xml:space="preserve">2.0  </w:t>
            </w:r>
            <w:r>
              <w:rPr>
                <w:rStyle w:val="a4"/>
                <w:rFonts w:ascii="Times New Roman" w:hAnsi="Times New Roman"/>
                <w:noProof/>
              </w:rPr>
              <w:t xml:space="preserve"> </w:t>
            </w:r>
            <w:r w:rsidRPr="00600405">
              <w:rPr>
                <w:rStyle w:val="a4"/>
                <w:rFonts w:ascii="Times New Roman" w:hAnsi="Times New Roman"/>
                <w:noProof/>
              </w:rPr>
              <w:t>Carroll’s pyramid</w:t>
            </w:r>
            <w:r>
              <w:rPr>
                <w:noProof/>
                <w:webHidden/>
              </w:rPr>
              <w:tab/>
            </w:r>
            <w:r>
              <w:rPr>
                <w:noProof/>
                <w:webHidden/>
              </w:rPr>
              <w:fldChar w:fldCharType="begin"/>
            </w:r>
            <w:r>
              <w:rPr>
                <w:noProof/>
                <w:webHidden/>
              </w:rPr>
              <w:instrText xml:space="preserve"> PAGEREF _Toc510127843 \h </w:instrText>
            </w:r>
            <w:r>
              <w:rPr>
                <w:noProof/>
                <w:webHidden/>
              </w:rPr>
            </w:r>
            <w:r>
              <w:rPr>
                <w:noProof/>
                <w:webHidden/>
              </w:rPr>
              <w:fldChar w:fldCharType="separate"/>
            </w:r>
            <w:r>
              <w:rPr>
                <w:noProof/>
                <w:webHidden/>
              </w:rPr>
              <w:t>3</w:t>
            </w:r>
            <w:r>
              <w:rPr>
                <w:noProof/>
                <w:webHidden/>
              </w:rPr>
              <w:fldChar w:fldCharType="end"/>
            </w:r>
          </w:hyperlink>
        </w:p>
        <w:p w:rsidR="00D54B42" w:rsidRDefault="00D54B42">
          <w:pPr>
            <w:pStyle w:val="11"/>
            <w:tabs>
              <w:tab w:val="left" w:pos="630"/>
              <w:tab w:val="right" w:leader="dot" w:pos="8296"/>
            </w:tabs>
            <w:rPr>
              <w:rFonts w:cstheme="minorBidi"/>
              <w:noProof/>
              <w:kern w:val="2"/>
              <w:sz w:val="21"/>
            </w:rPr>
          </w:pPr>
          <w:hyperlink w:anchor="_Toc510127844" w:history="1">
            <w:r w:rsidRPr="00600405">
              <w:rPr>
                <w:rStyle w:val="a4"/>
                <w:rFonts w:ascii="Times New Roman" w:hAnsi="Times New Roman"/>
                <w:noProof/>
              </w:rPr>
              <w:t>3.0</w:t>
            </w:r>
            <w:r>
              <w:rPr>
                <w:rFonts w:cstheme="minorBidi"/>
                <w:noProof/>
                <w:kern w:val="2"/>
                <w:sz w:val="21"/>
              </w:rPr>
              <w:tab/>
            </w:r>
            <w:r w:rsidRPr="00600405">
              <w:rPr>
                <w:rStyle w:val="a4"/>
                <w:rFonts w:ascii="Times New Roman" w:hAnsi="Times New Roman"/>
                <w:noProof/>
              </w:rPr>
              <w:t>Evaluation of water companies CSR</w:t>
            </w:r>
            <w:r>
              <w:rPr>
                <w:noProof/>
                <w:webHidden/>
              </w:rPr>
              <w:tab/>
            </w:r>
            <w:r>
              <w:rPr>
                <w:noProof/>
                <w:webHidden/>
              </w:rPr>
              <w:fldChar w:fldCharType="begin"/>
            </w:r>
            <w:r>
              <w:rPr>
                <w:noProof/>
                <w:webHidden/>
              </w:rPr>
              <w:instrText xml:space="preserve"> PAGEREF _Toc510127844 \h </w:instrText>
            </w:r>
            <w:r>
              <w:rPr>
                <w:noProof/>
                <w:webHidden/>
              </w:rPr>
            </w:r>
            <w:r>
              <w:rPr>
                <w:noProof/>
                <w:webHidden/>
              </w:rPr>
              <w:fldChar w:fldCharType="separate"/>
            </w:r>
            <w:r>
              <w:rPr>
                <w:noProof/>
                <w:webHidden/>
              </w:rPr>
              <w:t>5</w:t>
            </w:r>
            <w:r>
              <w:rPr>
                <w:noProof/>
                <w:webHidden/>
              </w:rPr>
              <w:fldChar w:fldCharType="end"/>
            </w:r>
          </w:hyperlink>
        </w:p>
        <w:p w:rsidR="00D54B42" w:rsidRDefault="00D54B42">
          <w:pPr>
            <w:pStyle w:val="11"/>
            <w:tabs>
              <w:tab w:val="left" w:pos="630"/>
              <w:tab w:val="right" w:leader="dot" w:pos="8296"/>
            </w:tabs>
            <w:rPr>
              <w:rFonts w:cstheme="minorBidi"/>
              <w:noProof/>
              <w:kern w:val="2"/>
              <w:sz w:val="21"/>
            </w:rPr>
          </w:pPr>
          <w:hyperlink w:anchor="_Toc510127845" w:history="1">
            <w:r w:rsidRPr="00600405">
              <w:rPr>
                <w:rStyle w:val="a4"/>
                <w:rFonts w:ascii="Times New Roman" w:hAnsi="Times New Roman"/>
                <w:noProof/>
              </w:rPr>
              <w:t>4.0</w:t>
            </w:r>
            <w:r>
              <w:rPr>
                <w:rFonts w:cstheme="minorBidi"/>
                <w:noProof/>
                <w:kern w:val="2"/>
                <w:sz w:val="21"/>
              </w:rPr>
              <w:tab/>
            </w:r>
            <w:r w:rsidRPr="00600405">
              <w:rPr>
                <w:rStyle w:val="a4"/>
                <w:rFonts w:ascii="Times New Roman" w:hAnsi="Times New Roman"/>
                <w:noProof/>
              </w:rPr>
              <w:t>Conclusion</w:t>
            </w:r>
            <w:r>
              <w:rPr>
                <w:noProof/>
                <w:webHidden/>
              </w:rPr>
              <w:tab/>
            </w:r>
            <w:r>
              <w:rPr>
                <w:noProof/>
                <w:webHidden/>
              </w:rPr>
              <w:fldChar w:fldCharType="begin"/>
            </w:r>
            <w:r>
              <w:rPr>
                <w:noProof/>
                <w:webHidden/>
              </w:rPr>
              <w:instrText xml:space="preserve"> PAGEREF _Toc510127845 \h </w:instrText>
            </w:r>
            <w:r>
              <w:rPr>
                <w:noProof/>
                <w:webHidden/>
              </w:rPr>
            </w:r>
            <w:r>
              <w:rPr>
                <w:noProof/>
                <w:webHidden/>
              </w:rPr>
              <w:fldChar w:fldCharType="separate"/>
            </w:r>
            <w:r>
              <w:rPr>
                <w:noProof/>
                <w:webHidden/>
              </w:rPr>
              <w:t>6</w:t>
            </w:r>
            <w:r>
              <w:rPr>
                <w:noProof/>
                <w:webHidden/>
              </w:rPr>
              <w:fldChar w:fldCharType="end"/>
            </w:r>
          </w:hyperlink>
        </w:p>
        <w:p w:rsidR="00D54B42" w:rsidRDefault="00D54B42">
          <w:pPr>
            <w:pStyle w:val="11"/>
            <w:tabs>
              <w:tab w:val="right" w:leader="dot" w:pos="8296"/>
            </w:tabs>
            <w:rPr>
              <w:rFonts w:cstheme="minorBidi"/>
              <w:noProof/>
              <w:kern w:val="2"/>
              <w:sz w:val="21"/>
            </w:rPr>
          </w:pPr>
          <w:hyperlink w:anchor="_Toc510127846" w:history="1">
            <w:r w:rsidRPr="00600405">
              <w:rPr>
                <w:rStyle w:val="a4"/>
                <w:noProof/>
              </w:rPr>
              <w:t>Reference</w:t>
            </w:r>
            <w:r>
              <w:rPr>
                <w:noProof/>
                <w:webHidden/>
              </w:rPr>
              <w:tab/>
            </w:r>
            <w:r>
              <w:rPr>
                <w:noProof/>
                <w:webHidden/>
              </w:rPr>
              <w:fldChar w:fldCharType="begin"/>
            </w:r>
            <w:r>
              <w:rPr>
                <w:noProof/>
                <w:webHidden/>
              </w:rPr>
              <w:instrText xml:space="preserve"> PAGEREF _Toc510127846 \h </w:instrText>
            </w:r>
            <w:r>
              <w:rPr>
                <w:noProof/>
                <w:webHidden/>
              </w:rPr>
            </w:r>
            <w:r>
              <w:rPr>
                <w:noProof/>
                <w:webHidden/>
              </w:rPr>
              <w:fldChar w:fldCharType="separate"/>
            </w:r>
            <w:r>
              <w:rPr>
                <w:noProof/>
                <w:webHidden/>
              </w:rPr>
              <w:t>7</w:t>
            </w:r>
            <w:r>
              <w:rPr>
                <w:noProof/>
                <w:webHidden/>
              </w:rPr>
              <w:fldChar w:fldCharType="end"/>
            </w:r>
          </w:hyperlink>
        </w:p>
        <w:p w:rsidR="00D54B42" w:rsidRDefault="00D54B42" w:rsidP="00D54B42">
          <w:pPr>
            <w:jc w:val="left"/>
          </w:pPr>
          <w:r>
            <w:rPr>
              <w:b/>
              <w:bCs/>
              <w:lang w:val="zh-CN"/>
            </w:rPr>
            <w:fldChar w:fldCharType="end"/>
          </w:r>
        </w:p>
      </w:sdtContent>
    </w:sdt>
    <w:p w:rsidR="00F12BD8" w:rsidRDefault="00F12BD8"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Default="00D54B42" w:rsidP="00D54B42">
      <w:pPr>
        <w:jc w:val="left"/>
        <w:rPr>
          <w:rFonts w:ascii="Times New Roman" w:hAnsi="Times New Roman" w:cs="Times New Roman"/>
        </w:rPr>
      </w:pPr>
    </w:p>
    <w:p w:rsidR="00D54B42" w:rsidRPr="00F975FF" w:rsidRDefault="00D54B42" w:rsidP="00D54B42">
      <w:pPr>
        <w:jc w:val="left"/>
        <w:rPr>
          <w:rFonts w:ascii="Times New Roman" w:hAnsi="Times New Roman" w:cs="Times New Roman" w:hint="eastAsia"/>
        </w:rPr>
      </w:pPr>
    </w:p>
    <w:p w:rsidR="000D1E52" w:rsidRPr="00F975FF" w:rsidRDefault="000D1E52" w:rsidP="00D54B42">
      <w:pPr>
        <w:pStyle w:val="1"/>
        <w:numPr>
          <w:ilvl w:val="0"/>
          <w:numId w:val="1"/>
        </w:numPr>
        <w:jc w:val="left"/>
        <w:rPr>
          <w:rFonts w:ascii="Times New Roman" w:hAnsi="Times New Roman" w:cs="Times New Roman"/>
        </w:rPr>
      </w:pPr>
      <w:bookmarkStart w:id="0" w:name="_Toc510127842"/>
      <w:r w:rsidRPr="00F975FF">
        <w:rPr>
          <w:rFonts w:ascii="Times New Roman" w:hAnsi="Times New Roman" w:cs="Times New Roman"/>
        </w:rPr>
        <w:lastRenderedPageBreak/>
        <w:t>Introduction</w:t>
      </w:r>
      <w:bookmarkEnd w:id="0"/>
    </w:p>
    <w:p w:rsidR="000D1E52" w:rsidRPr="00F975FF" w:rsidRDefault="003C4A22" w:rsidP="00D54B42">
      <w:pPr>
        <w:jc w:val="left"/>
        <w:rPr>
          <w:rFonts w:ascii="Times New Roman" w:hAnsi="Times New Roman" w:cs="Times New Roman"/>
        </w:rPr>
      </w:pPr>
      <w:r w:rsidRPr="00F975FF">
        <w:rPr>
          <w:rFonts w:ascii="Times New Roman" w:hAnsi="Times New Roman" w:cs="Times New Roman"/>
        </w:rPr>
        <w:t xml:space="preserve">As a basic resource of a country, water is in a very important position in social development. </w:t>
      </w:r>
      <w:r w:rsidR="00E36B8D" w:rsidRPr="00F975FF">
        <w:rPr>
          <w:rFonts w:ascii="Times New Roman" w:hAnsi="Times New Roman" w:cs="Times New Roman"/>
        </w:rPr>
        <w:t xml:space="preserve">Therefore, in the increasingly fierce corporate competition, the rational use and protection of water resources has become a new social responsibility of many companies. Whether as providers of drinking water and production-related sanitation facilities, or as demanders for use or marketing, privatized enterprises have become critical factors in addressing related needs, and sometimes demand will greatly exceed the initial economic benefits. </w:t>
      </w:r>
    </w:p>
    <w:p w:rsidR="00CE53A5" w:rsidRDefault="00CE53A5" w:rsidP="00D54B42">
      <w:pPr>
        <w:jc w:val="left"/>
        <w:rPr>
          <w:rFonts w:ascii="Times New Roman" w:hAnsi="Times New Roman" w:cs="Times New Roman"/>
        </w:rPr>
      </w:pPr>
    </w:p>
    <w:p w:rsidR="00E36B8D" w:rsidRPr="00F975FF" w:rsidRDefault="00E36B8D" w:rsidP="00D54B42">
      <w:pPr>
        <w:jc w:val="left"/>
        <w:rPr>
          <w:rFonts w:ascii="Times New Roman" w:hAnsi="Times New Roman" w:cs="Times New Roman"/>
        </w:rPr>
      </w:pPr>
      <w:r w:rsidRPr="00F975FF">
        <w:rPr>
          <w:rFonts w:ascii="Times New Roman" w:hAnsi="Times New Roman" w:cs="Times New Roman"/>
        </w:rPr>
        <w:t>This report will discuss the social responsibility of the privatization of Water Service Company through a number of aspects, such as the regulatory agency, water source, and the way of management.</w:t>
      </w:r>
      <w:r w:rsidR="00CE53A5" w:rsidRPr="00CE53A5">
        <w:t xml:space="preserve"> </w:t>
      </w:r>
      <w:r w:rsidR="00CE53A5" w:rsidRPr="00CE53A5">
        <w:rPr>
          <w:rFonts w:ascii="Times New Roman" w:hAnsi="Times New Roman" w:cs="Times New Roman"/>
        </w:rPr>
        <w:t>By discussing the related social responsibilities of private water companies, we analyze the pros and cons of private companies and the possible social impacts.</w:t>
      </w:r>
    </w:p>
    <w:p w:rsidR="00E36B8D" w:rsidRPr="00F975FF" w:rsidRDefault="00E36B8D" w:rsidP="00D54B42">
      <w:pPr>
        <w:jc w:val="left"/>
        <w:rPr>
          <w:rFonts w:ascii="Times New Roman" w:hAnsi="Times New Roman" w:cs="Times New Roman"/>
        </w:rPr>
      </w:pPr>
    </w:p>
    <w:p w:rsidR="00E36B8D" w:rsidRPr="00F975FF" w:rsidRDefault="00D54B42" w:rsidP="00D54B42">
      <w:pPr>
        <w:pStyle w:val="1"/>
        <w:jc w:val="left"/>
        <w:rPr>
          <w:rFonts w:ascii="Times New Roman" w:hAnsi="Times New Roman" w:cs="Times New Roman"/>
        </w:rPr>
      </w:pPr>
      <w:bookmarkStart w:id="1" w:name="_Toc510127843"/>
      <w:r w:rsidRPr="00F975FF">
        <w:rPr>
          <w:rFonts w:ascii="Times New Roman" w:hAnsi="Times New Roman" w:cs="Times New Roman"/>
        </w:rPr>
        <w:t>2.0</w:t>
      </w:r>
      <w:r>
        <w:rPr>
          <w:rFonts w:ascii="Times New Roman" w:hAnsi="Times New Roman" w:cs="Times New Roman"/>
        </w:rPr>
        <w:t xml:space="preserve"> Carroll’s</w:t>
      </w:r>
      <w:r w:rsidR="00896806" w:rsidRPr="00F975FF">
        <w:rPr>
          <w:rFonts w:ascii="Times New Roman" w:hAnsi="Times New Roman" w:cs="Times New Roman"/>
        </w:rPr>
        <w:t xml:space="preserve"> pyramid</w:t>
      </w:r>
      <w:bookmarkEnd w:id="1"/>
    </w:p>
    <w:p w:rsidR="00956D1A" w:rsidRPr="00F975FF" w:rsidRDefault="00896806" w:rsidP="00D54B42">
      <w:pPr>
        <w:jc w:val="left"/>
        <w:rPr>
          <w:rFonts w:ascii="Times New Roman" w:hAnsi="Times New Roman" w:cs="Times New Roman"/>
          <w:color w:val="333333"/>
          <w:szCs w:val="21"/>
          <w:shd w:val="clear" w:color="auto" w:fill="FFFFFF"/>
        </w:rPr>
      </w:pPr>
      <w:r w:rsidRPr="00F975FF">
        <w:rPr>
          <w:rFonts w:ascii="Times New Roman" w:hAnsi="Times New Roman" w:cs="Times New Roman"/>
          <w:color w:val="333333"/>
          <w:szCs w:val="21"/>
          <w:shd w:val="clear" w:color="auto" w:fill="FFFFFF"/>
        </w:rPr>
        <w:t>Pyramid of Corporate Social Responsibility</w:t>
      </w:r>
      <w:r w:rsidRPr="00F975FF">
        <w:rPr>
          <w:rFonts w:ascii="Times New Roman" w:hAnsi="Times New Roman" w:cs="Times New Roman"/>
          <w:color w:val="333333"/>
          <w:szCs w:val="21"/>
          <w:shd w:val="clear" w:color="auto" w:fill="FFFFFF"/>
        </w:rPr>
        <w:t xml:space="preserve"> put forward by Carroll in 1983, He proposed that corporate social responsibility be regarded as a structural component of the pyramid, pointing out four different levels of corporate and social relations. Contains economic, legal, ethical and charitable expectations.</w:t>
      </w:r>
    </w:p>
    <w:p w:rsidR="00502891" w:rsidRPr="00F975FF" w:rsidRDefault="00502891" w:rsidP="00D54B42">
      <w:pPr>
        <w:jc w:val="left"/>
        <w:rPr>
          <w:rFonts w:ascii="Times New Roman" w:hAnsi="Times New Roman" w:cs="Times New Roman"/>
          <w:b/>
          <w:color w:val="333333"/>
          <w:szCs w:val="21"/>
          <w:shd w:val="clear" w:color="auto" w:fill="FFFFFF"/>
        </w:rPr>
      </w:pPr>
      <w:r w:rsidRPr="00F975FF">
        <w:rPr>
          <w:rFonts w:ascii="Times New Roman" w:hAnsi="Times New Roman" w:cs="Times New Roman"/>
          <w:noProof/>
          <w:color w:val="333333"/>
          <w:szCs w:val="21"/>
          <w:shd w:val="clear" w:color="auto" w:fill="FFFFFF"/>
        </w:rPr>
        <w:drawing>
          <wp:anchor distT="0" distB="0" distL="114300" distR="114300" simplePos="0" relativeHeight="251658240" behindDoc="0" locked="0" layoutInCell="1" allowOverlap="1">
            <wp:simplePos x="0" y="0"/>
            <wp:positionH relativeFrom="margin">
              <wp:align>center</wp:align>
            </wp:positionH>
            <wp:positionV relativeFrom="paragraph">
              <wp:posOffset>191770</wp:posOffset>
            </wp:positionV>
            <wp:extent cx="3762375" cy="2819400"/>
            <wp:effectExtent l="57150" t="57150" r="47625" b="38100"/>
            <wp:wrapSquare wrapText="bothSides"/>
            <wp:docPr id="2" name="图示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margin">
              <wp14:pctWidth>0</wp14:pctWidth>
            </wp14:sizeRelH>
            <wp14:sizeRelV relativeFrom="margin">
              <wp14:pctHeight>0</wp14:pctHeight>
            </wp14:sizeRelV>
          </wp:anchor>
        </w:drawing>
      </w: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p>
    <w:p w:rsidR="00502891" w:rsidRPr="00F975FF" w:rsidRDefault="00502891" w:rsidP="00D54B42">
      <w:pPr>
        <w:jc w:val="left"/>
        <w:rPr>
          <w:rFonts w:ascii="Times New Roman" w:hAnsi="Times New Roman" w:cs="Times New Roman"/>
          <w:b/>
          <w:color w:val="333333"/>
          <w:szCs w:val="21"/>
          <w:shd w:val="clear" w:color="auto" w:fill="FFFFFF"/>
        </w:rPr>
      </w:pPr>
      <w:r w:rsidRPr="00F975FF">
        <w:rPr>
          <w:rFonts w:ascii="Times New Roman" w:hAnsi="Times New Roman" w:cs="Times New Roman"/>
          <w:b/>
          <w:color w:val="333333"/>
          <w:szCs w:val="21"/>
          <w:shd w:val="clear" w:color="auto" w:fill="FFFFFF"/>
        </w:rPr>
        <w:t>F</w:t>
      </w:r>
      <w:r w:rsidRPr="00F975FF">
        <w:rPr>
          <w:rFonts w:ascii="Times New Roman" w:hAnsi="Times New Roman" w:cs="Times New Roman"/>
          <w:b/>
          <w:color w:val="333333"/>
          <w:szCs w:val="21"/>
          <w:shd w:val="clear" w:color="auto" w:fill="FFFFFF"/>
        </w:rPr>
        <w:t>igural: Carroll’s pyramid of CSR (1991)</w:t>
      </w:r>
    </w:p>
    <w:p w:rsidR="00502891" w:rsidRPr="00F975FF" w:rsidRDefault="00502891" w:rsidP="00D54B42">
      <w:pPr>
        <w:jc w:val="left"/>
        <w:rPr>
          <w:rFonts w:ascii="Times New Roman" w:hAnsi="Times New Roman" w:cs="Times New Roman"/>
          <w:b/>
          <w:color w:val="333333"/>
          <w:szCs w:val="21"/>
          <w:shd w:val="clear" w:color="auto" w:fill="FFFFFF"/>
        </w:rPr>
      </w:pPr>
    </w:p>
    <w:p w:rsidR="00076205" w:rsidRPr="00F975FF" w:rsidRDefault="00896806" w:rsidP="00D54B42">
      <w:pPr>
        <w:pStyle w:val="a3"/>
        <w:numPr>
          <w:ilvl w:val="0"/>
          <w:numId w:val="2"/>
        </w:numPr>
        <w:ind w:firstLineChars="0"/>
        <w:jc w:val="left"/>
        <w:rPr>
          <w:rFonts w:ascii="Times New Roman" w:hAnsi="Times New Roman" w:cs="Times New Roman"/>
          <w:color w:val="333333"/>
          <w:szCs w:val="21"/>
          <w:shd w:val="clear" w:color="auto" w:fill="FFFFFF"/>
        </w:rPr>
      </w:pPr>
      <w:r w:rsidRPr="00F975FF">
        <w:rPr>
          <w:rFonts w:ascii="Times New Roman" w:hAnsi="Times New Roman" w:cs="Times New Roman"/>
          <w:color w:val="333333"/>
          <w:szCs w:val="21"/>
          <w:shd w:val="clear" w:color="auto" w:fill="FFFFFF"/>
        </w:rPr>
        <w:t>Economic responsibilities</w:t>
      </w:r>
    </w:p>
    <w:p w:rsidR="00896806" w:rsidRPr="00F975FF" w:rsidRDefault="00896806" w:rsidP="00D54B42">
      <w:pPr>
        <w:pStyle w:val="a3"/>
        <w:ind w:left="360" w:firstLineChars="0" w:firstLine="0"/>
        <w:jc w:val="left"/>
        <w:rPr>
          <w:rFonts w:ascii="Times New Roman" w:hAnsi="Times New Roman" w:cs="Times New Roman"/>
        </w:rPr>
      </w:pPr>
      <w:r w:rsidRPr="00F975FF">
        <w:rPr>
          <w:rFonts w:ascii="Times New Roman" w:hAnsi="Times New Roman" w:cs="Times New Roman"/>
        </w:rPr>
        <w:t xml:space="preserve">For a company, economic responsibility is the most basic and important social responsibility, </w:t>
      </w:r>
      <w:r w:rsidRPr="00F975FF">
        <w:rPr>
          <w:rFonts w:ascii="Times New Roman" w:hAnsi="Times New Roman" w:cs="Times New Roman"/>
        </w:rPr>
        <w:lastRenderedPageBreak/>
        <w:t>but it is not the only responsibility.</w:t>
      </w:r>
      <w:r w:rsidR="00CE53A5" w:rsidRPr="00CE53A5">
        <w:t xml:space="preserve"> </w:t>
      </w:r>
      <w:r w:rsidR="00CE53A5" w:rsidRPr="00CE53A5">
        <w:rPr>
          <w:rFonts w:ascii="Times New Roman" w:hAnsi="Times New Roman" w:cs="Times New Roman"/>
        </w:rPr>
        <w:t>Companies need to allow themselves to survive the market by meeting capital needs, and companies need to meet the economic and living needs of employees so that a company can operate normally. All of these require money to keep operations, so economic responsibility is the company’s most important responsibility.</w:t>
      </w:r>
    </w:p>
    <w:p w:rsidR="00502891" w:rsidRPr="00F975FF" w:rsidRDefault="00502891" w:rsidP="00D54B42">
      <w:pPr>
        <w:pStyle w:val="a3"/>
        <w:ind w:left="360" w:firstLineChars="0" w:firstLine="0"/>
        <w:jc w:val="left"/>
        <w:rPr>
          <w:rFonts w:ascii="Times New Roman" w:hAnsi="Times New Roman" w:cs="Times New Roman"/>
          <w:color w:val="333333"/>
          <w:szCs w:val="21"/>
          <w:shd w:val="clear" w:color="auto" w:fill="FFFFFF"/>
        </w:rPr>
      </w:pPr>
    </w:p>
    <w:p w:rsidR="00076205" w:rsidRPr="00F975FF" w:rsidRDefault="00896806" w:rsidP="00D54B42">
      <w:pPr>
        <w:pStyle w:val="a3"/>
        <w:numPr>
          <w:ilvl w:val="0"/>
          <w:numId w:val="2"/>
        </w:numPr>
        <w:ind w:firstLineChars="0"/>
        <w:jc w:val="left"/>
        <w:rPr>
          <w:rFonts w:ascii="Times New Roman" w:hAnsi="Times New Roman" w:cs="Times New Roman"/>
        </w:rPr>
      </w:pPr>
      <w:r w:rsidRPr="00F975FF">
        <w:rPr>
          <w:rFonts w:ascii="Times New Roman" w:hAnsi="Times New Roman" w:cs="Times New Roman"/>
          <w:color w:val="333333"/>
          <w:szCs w:val="21"/>
          <w:shd w:val="clear" w:color="auto" w:fill="FFFFFF"/>
        </w:rPr>
        <w:t xml:space="preserve"> </w:t>
      </w:r>
      <w:r w:rsidRPr="00F975FF">
        <w:rPr>
          <w:rFonts w:ascii="Times New Roman" w:hAnsi="Times New Roman" w:cs="Times New Roman"/>
          <w:color w:val="333333"/>
          <w:szCs w:val="21"/>
          <w:shd w:val="clear" w:color="auto" w:fill="FFFFFF"/>
        </w:rPr>
        <w:t>Legal responsibilities</w:t>
      </w:r>
    </w:p>
    <w:p w:rsidR="00076205" w:rsidRPr="00F975FF" w:rsidRDefault="00076205" w:rsidP="00D54B42">
      <w:pPr>
        <w:pStyle w:val="a3"/>
        <w:ind w:left="360" w:firstLineChars="0" w:firstLine="0"/>
        <w:jc w:val="left"/>
        <w:rPr>
          <w:rFonts w:ascii="Times New Roman" w:hAnsi="Times New Roman" w:cs="Times New Roman"/>
        </w:rPr>
      </w:pPr>
      <w:r w:rsidRPr="00F975FF">
        <w:rPr>
          <w:rFonts w:ascii="Times New Roman" w:hAnsi="Times New Roman" w:cs="Times New Roman"/>
        </w:rPr>
        <w:t>As an integral part of society, private enterprises give and support enterprises to assume productive characters, provide the society with the rights to products and services, and also require society to achieve economic goals within the framework of the law. For private water utilities, suppliers of drinking water and related sanitation facilities must comply with the hygiene permit standards stipulated by the law and ensure that the products do not cause serious harm to society. As marketers and users, they must ensure that they will use in related legal fields, therefore, related companies are shouldering the necessary legal responsibilities.</w:t>
      </w:r>
      <w:r w:rsidR="00D54B42" w:rsidRPr="00D54B42">
        <w:t xml:space="preserve"> </w:t>
      </w:r>
      <w:r w:rsidR="00D54B42" w:rsidRPr="00D54B42">
        <w:rPr>
          <w:rFonts w:ascii="Times New Roman" w:hAnsi="Times New Roman" w:cs="Times New Roman"/>
        </w:rPr>
        <w:t>The impact of a company that does not perform its legal responsibilities is enormous. For its own sake, it makes the public's image decline and it may seriously cause the closure of its own company. For society, the consequences of a company’s violation of the law are based on where the company is located. Industry may have different serious impacts, such as public health problems caused by food and drugs, social security problems caused by infrastructure construction, and so on.</w:t>
      </w:r>
    </w:p>
    <w:p w:rsidR="00502891" w:rsidRPr="00F975FF" w:rsidRDefault="00502891" w:rsidP="00D54B42">
      <w:pPr>
        <w:pStyle w:val="a3"/>
        <w:ind w:left="360" w:firstLineChars="0" w:firstLine="0"/>
        <w:jc w:val="left"/>
        <w:rPr>
          <w:rFonts w:ascii="Times New Roman" w:hAnsi="Times New Roman" w:cs="Times New Roman"/>
        </w:rPr>
      </w:pPr>
    </w:p>
    <w:p w:rsidR="00076205" w:rsidRPr="00F975FF" w:rsidRDefault="00076205" w:rsidP="00D54B42">
      <w:pPr>
        <w:pStyle w:val="a3"/>
        <w:numPr>
          <w:ilvl w:val="0"/>
          <w:numId w:val="2"/>
        </w:numPr>
        <w:ind w:firstLineChars="0"/>
        <w:jc w:val="left"/>
        <w:rPr>
          <w:rFonts w:ascii="Times New Roman" w:hAnsi="Times New Roman" w:cs="Times New Roman"/>
        </w:rPr>
      </w:pPr>
      <w:r w:rsidRPr="00F975FF">
        <w:rPr>
          <w:rFonts w:ascii="Times New Roman" w:hAnsi="Times New Roman" w:cs="Times New Roman"/>
          <w:color w:val="333333"/>
          <w:szCs w:val="21"/>
          <w:shd w:val="clear" w:color="auto" w:fill="FFFFFF"/>
        </w:rPr>
        <w:t>Ethical responsibilities</w:t>
      </w:r>
    </w:p>
    <w:p w:rsidR="00076205" w:rsidRPr="00F975FF" w:rsidRDefault="00076205" w:rsidP="00D54B42">
      <w:pPr>
        <w:pStyle w:val="a3"/>
        <w:ind w:left="360" w:firstLineChars="0" w:firstLine="0"/>
        <w:jc w:val="left"/>
        <w:rPr>
          <w:rFonts w:ascii="Times New Roman" w:hAnsi="Times New Roman" w:cs="Times New Roman"/>
        </w:rPr>
      </w:pPr>
      <w:r w:rsidRPr="00F975FF">
        <w:rPr>
          <w:rFonts w:ascii="Times New Roman" w:hAnsi="Times New Roman" w:cs="Times New Roman"/>
        </w:rPr>
        <w:t>Although the economic and legal responsibilities of society are implied by certain ethical norms, public society still expects companies to follow the ethical norms of those who have not yet become law. For example, as the general consumer, the public wants more of drinking water and sanitation facilities. Manufacturers can produce and sell their products with higher hygiene standards. At the same time, as companies that use water, the public hopes that companies can better control the amount of water used and the related companies' pollution of water sources.</w:t>
      </w:r>
      <w:r w:rsidR="00D54B42" w:rsidRPr="00D54B42">
        <w:t xml:space="preserve"> </w:t>
      </w:r>
      <w:r w:rsidR="00D54B42" w:rsidRPr="00D54B42">
        <w:rPr>
          <w:rFonts w:ascii="Times New Roman" w:hAnsi="Times New Roman" w:cs="Times New Roman"/>
        </w:rPr>
        <w:t>Although companies that do not perform their ethical responsibilities may not cause serious social impact themselves, it is inevitable that they will not be able to bring about the decline in competitiveness brought about by the public or the expectations of consumers. Consumers or related investors will turn away from business problems. Choosing higher-standard products has caused companies to gradually lose their markets, making them unable to meet the economic needs because of insufficient profits. This phenomenon has also emerged.</w:t>
      </w:r>
    </w:p>
    <w:p w:rsidR="00502891" w:rsidRPr="00F975FF" w:rsidRDefault="00502891" w:rsidP="00D54B42">
      <w:pPr>
        <w:pStyle w:val="a3"/>
        <w:ind w:left="360" w:firstLineChars="0" w:firstLine="0"/>
        <w:jc w:val="left"/>
        <w:rPr>
          <w:rFonts w:ascii="Times New Roman" w:hAnsi="Times New Roman" w:cs="Times New Roman"/>
        </w:rPr>
      </w:pPr>
    </w:p>
    <w:p w:rsidR="00076205" w:rsidRPr="00F975FF" w:rsidRDefault="00076205" w:rsidP="00D54B42">
      <w:pPr>
        <w:pStyle w:val="a3"/>
        <w:numPr>
          <w:ilvl w:val="0"/>
          <w:numId w:val="2"/>
        </w:numPr>
        <w:ind w:firstLineChars="0"/>
        <w:jc w:val="left"/>
        <w:rPr>
          <w:rFonts w:ascii="Times New Roman" w:hAnsi="Times New Roman" w:cs="Times New Roman"/>
        </w:rPr>
      </w:pPr>
      <w:r w:rsidRPr="00F975FF">
        <w:rPr>
          <w:rFonts w:ascii="Times New Roman" w:hAnsi="Times New Roman" w:cs="Times New Roman"/>
          <w:color w:val="333333"/>
          <w:szCs w:val="21"/>
          <w:shd w:val="clear" w:color="auto" w:fill="FFFFFF"/>
        </w:rPr>
        <w:t>Discretionary responsibilities</w:t>
      </w:r>
    </w:p>
    <w:p w:rsidR="00502891" w:rsidRPr="00F975FF" w:rsidRDefault="00956D1A" w:rsidP="00D54B42">
      <w:pPr>
        <w:pStyle w:val="a3"/>
        <w:ind w:left="360" w:firstLineChars="0" w:firstLine="0"/>
        <w:jc w:val="left"/>
        <w:rPr>
          <w:rFonts w:ascii="Times New Roman" w:hAnsi="Times New Roman" w:cs="Times New Roman"/>
        </w:rPr>
      </w:pPr>
      <w:r w:rsidRPr="00F975FF">
        <w:rPr>
          <w:rFonts w:ascii="Times New Roman" w:hAnsi="Times New Roman" w:cs="Times New Roman"/>
        </w:rPr>
        <w:t>In general, the society will also give the company some expectations that are not or cannot be clearly expressed. Whether or what should be assumed is entirely determined by the company or individual. It is a completely voluntary act, such as charitable donations, providing day care centers. Or related humanitarian aid.</w:t>
      </w:r>
    </w:p>
    <w:p w:rsidR="00502891" w:rsidRPr="00F975FF" w:rsidRDefault="00502891" w:rsidP="00D54B42">
      <w:pPr>
        <w:pStyle w:val="a3"/>
        <w:ind w:left="360" w:firstLineChars="0" w:firstLine="0"/>
        <w:jc w:val="left"/>
        <w:rPr>
          <w:rFonts w:ascii="Times New Roman" w:hAnsi="Times New Roman" w:cs="Times New Roman"/>
        </w:rPr>
      </w:pPr>
    </w:p>
    <w:p w:rsidR="00502891" w:rsidRPr="00F975FF" w:rsidRDefault="00502891" w:rsidP="00D54B42">
      <w:pPr>
        <w:jc w:val="left"/>
        <w:rPr>
          <w:rFonts w:ascii="Times New Roman" w:hAnsi="Times New Roman" w:cs="Times New Roman"/>
        </w:rPr>
      </w:pPr>
      <w:r w:rsidRPr="00F975FF">
        <w:rPr>
          <w:rFonts w:ascii="Times New Roman" w:hAnsi="Times New Roman" w:cs="Times New Roman"/>
        </w:rPr>
        <w:t xml:space="preserve">As a private water company, the company needs to develop, and it is naturally not separated from economic responsibility. In today's scarce water environment, how to have better water purification capacity has become the main topic of water companies today, and this has become </w:t>
      </w:r>
      <w:r w:rsidRPr="00F975FF">
        <w:rPr>
          <w:rFonts w:ascii="Times New Roman" w:hAnsi="Times New Roman" w:cs="Times New Roman"/>
        </w:rPr>
        <w:lastRenderedPageBreak/>
        <w:t>the core competitiveness of enterprises of this kind can be improved only if they have better water purification capabilities. Only in this way can companies have a better living space. At the same time, the related needs of internal employees are also a point that companies need to pay attention to. Employees are employed by enterprises. Companies must meet their employees' needs for economy, living culture, etc., so that they can better serve their businesses and their performance can also increase. This is a virtuous circle. All these need an economic basis, so this is the core responsibility of the company.</w:t>
      </w:r>
    </w:p>
    <w:p w:rsidR="008155FD" w:rsidRPr="00F975FF" w:rsidRDefault="008155FD" w:rsidP="00D54B42">
      <w:pPr>
        <w:jc w:val="left"/>
        <w:rPr>
          <w:rFonts w:ascii="Times New Roman" w:hAnsi="Times New Roman" w:cs="Times New Roman"/>
        </w:rPr>
      </w:pPr>
    </w:p>
    <w:p w:rsidR="008155FD" w:rsidRPr="00F975FF" w:rsidRDefault="008155FD" w:rsidP="00D54B42">
      <w:pPr>
        <w:jc w:val="left"/>
        <w:rPr>
          <w:rFonts w:ascii="Times New Roman" w:hAnsi="Times New Roman" w:cs="Times New Roman"/>
        </w:rPr>
      </w:pPr>
      <w:r w:rsidRPr="00F975FF">
        <w:rPr>
          <w:rFonts w:ascii="Times New Roman" w:hAnsi="Times New Roman" w:cs="Times New Roman"/>
        </w:rPr>
        <w:t>In legal liability, private enterprises cannot operate through socially unallowable methods. This has an adverse effect on the competition among enterprises and will have adverse effects on society. As a water company, it is not possible to reduce profits by means of cutting corners of sanitary facilities to reduce profits. This will have a huge negative impact on public health and society, and of course it cannot be used to unscrupulously compete against other companies with the same business.</w:t>
      </w:r>
    </w:p>
    <w:p w:rsidR="008155FD" w:rsidRPr="00F975FF" w:rsidRDefault="008155FD" w:rsidP="00D54B42">
      <w:pPr>
        <w:jc w:val="left"/>
        <w:rPr>
          <w:rFonts w:ascii="Times New Roman" w:hAnsi="Times New Roman" w:cs="Times New Roman"/>
        </w:rPr>
      </w:pPr>
    </w:p>
    <w:p w:rsidR="008155FD" w:rsidRPr="00F975FF" w:rsidRDefault="006E7EF5" w:rsidP="00D54B42">
      <w:pPr>
        <w:jc w:val="left"/>
        <w:rPr>
          <w:rFonts w:ascii="Times New Roman" w:hAnsi="Times New Roman" w:cs="Times New Roman"/>
        </w:rPr>
      </w:pPr>
      <w:r w:rsidRPr="00F975FF">
        <w:rPr>
          <w:rFonts w:ascii="Times New Roman" w:hAnsi="Times New Roman" w:cs="Times New Roman"/>
        </w:rPr>
        <w:t xml:space="preserve">Regarding ethical responsibility and </w:t>
      </w:r>
      <w:r w:rsidR="00170602" w:rsidRPr="00F975FF">
        <w:rPr>
          <w:rFonts w:ascii="Times New Roman" w:hAnsi="Times New Roman" w:cs="Times New Roman"/>
        </w:rPr>
        <w:t>Discretionary responsibilities</w:t>
      </w:r>
      <w:r w:rsidRPr="00F975FF">
        <w:rPr>
          <w:rFonts w:ascii="Times New Roman" w:hAnsi="Times New Roman" w:cs="Times New Roman"/>
        </w:rPr>
        <w:t xml:space="preserve">, the public will naturally propose higher standards and give some expectation to related companies on the basis of legal responsibility, rather than merely “achieving standards”. Higher standards lead to better competitiveness and more positive social impact. For example, Shanghai United Water, after entering China, launched a project in </w:t>
      </w:r>
      <w:proofErr w:type="spellStart"/>
      <w:r w:rsidRPr="00F975FF">
        <w:rPr>
          <w:rFonts w:ascii="Times New Roman" w:hAnsi="Times New Roman" w:cs="Times New Roman"/>
        </w:rPr>
        <w:t>Suqian</w:t>
      </w:r>
      <w:proofErr w:type="spellEnd"/>
      <w:r w:rsidRPr="00F975FF">
        <w:rPr>
          <w:rFonts w:ascii="Times New Roman" w:hAnsi="Times New Roman" w:cs="Times New Roman"/>
        </w:rPr>
        <w:t xml:space="preserve">, Jiangsu Province, with a water supply capacity of 380,000 tons/day and a service population of 450,000. In 2005, it was selected by the World Bank and the Chinese Ministry of Construction as “China's urban water industry. The research team of the “Key Problem Study” project, a group of experts from Chinese and foreign water experts, agreed that </w:t>
      </w:r>
      <w:proofErr w:type="spellStart"/>
      <w:r w:rsidRPr="00F975FF">
        <w:rPr>
          <w:rFonts w:ascii="Times New Roman" w:hAnsi="Times New Roman" w:cs="Times New Roman"/>
        </w:rPr>
        <w:t>Suqian</w:t>
      </w:r>
      <w:proofErr w:type="spellEnd"/>
      <w:r w:rsidRPr="00F975FF">
        <w:rPr>
          <w:rFonts w:ascii="Times New Roman" w:hAnsi="Times New Roman" w:cs="Times New Roman"/>
        </w:rPr>
        <w:t xml:space="preserve"> Water Supply Company has developed very well after restructuring, which is a model for the successful restructuring of China's water supply enterprises. Another example is Vivendi Water Group, which has always been a leader in the field of water treatment in China and has developed rapidly. In 1997, it obtained China’s first franchise contract and agreed to operate and transform the city’s applied water plant in Tianjin, and in 1998, Vivendi donated mobile water treatment equipment to the disaster-affected areas of Hubei Province for the supply of clean water after the disaster through the "China Charity Federation." These are the perfection of the company's ethical responsibility and Discretionary responsibilities to make itself more competitive in related fields.</w:t>
      </w:r>
    </w:p>
    <w:p w:rsidR="006E7EF5" w:rsidRPr="00F975FF" w:rsidRDefault="006E7EF5" w:rsidP="00D54B42">
      <w:pPr>
        <w:jc w:val="left"/>
        <w:rPr>
          <w:rFonts w:ascii="Times New Roman" w:hAnsi="Times New Roman" w:cs="Times New Roman"/>
        </w:rPr>
      </w:pPr>
    </w:p>
    <w:p w:rsidR="006E7EF5" w:rsidRPr="00F975FF" w:rsidRDefault="006E7EF5" w:rsidP="00D54B42">
      <w:pPr>
        <w:pStyle w:val="1"/>
        <w:numPr>
          <w:ilvl w:val="0"/>
          <w:numId w:val="3"/>
        </w:numPr>
        <w:jc w:val="left"/>
        <w:rPr>
          <w:rFonts w:ascii="Times New Roman" w:hAnsi="Times New Roman" w:cs="Times New Roman"/>
        </w:rPr>
      </w:pPr>
      <w:bookmarkStart w:id="2" w:name="_Toc510127844"/>
      <w:r w:rsidRPr="00F975FF">
        <w:rPr>
          <w:rFonts w:ascii="Times New Roman" w:hAnsi="Times New Roman" w:cs="Times New Roman"/>
        </w:rPr>
        <w:t>Evaluation of water companies CSR</w:t>
      </w:r>
      <w:bookmarkEnd w:id="2"/>
    </w:p>
    <w:p w:rsidR="006E7EF5" w:rsidRPr="00F975FF" w:rsidRDefault="006E7EF5" w:rsidP="00D54B42">
      <w:pPr>
        <w:jc w:val="left"/>
        <w:rPr>
          <w:rFonts w:ascii="Times New Roman" w:hAnsi="Times New Roman" w:cs="Times New Roman"/>
          <w:color w:val="333333"/>
          <w:szCs w:val="21"/>
          <w:shd w:val="clear" w:color="auto" w:fill="FFFFFF"/>
        </w:rPr>
      </w:pPr>
      <w:r w:rsidRPr="00F975FF">
        <w:rPr>
          <w:rFonts w:ascii="Times New Roman" w:hAnsi="Times New Roman" w:cs="Times New Roman"/>
          <w:color w:val="333333"/>
          <w:szCs w:val="21"/>
          <w:shd w:val="clear" w:color="auto" w:fill="FFFFFF"/>
        </w:rPr>
        <w:t xml:space="preserve">CSR (Corporate-Social-Responsibility) refers to the responsibility of the company to create profits and shareholders. It should also assume responsibility for workers, consumers, the environment, the community, and other stakeholders. The company's social responsibility requires that companies must Go beyond the traditional concept of making profits the sole goal, emphasize the importance of human value in the production process, and emphasize the contribution to the environment, consumers, and society. Its core is to protect the legitimate rights and interests of workers, including non-discrimination, the use of child labor, the use of forced labor, safety and </w:t>
      </w:r>
      <w:r w:rsidRPr="00F975FF">
        <w:rPr>
          <w:rFonts w:ascii="Times New Roman" w:hAnsi="Times New Roman" w:cs="Times New Roman"/>
          <w:color w:val="333333"/>
          <w:szCs w:val="21"/>
          <w:shd w:val="clear" w:color="auto" w:fill="FFFFFF"/>
        </w:rPr>
        <w:lastRenderedPageBreak/>
        <w:t>health work environment and systems, etc.</w:t>
      </w:r>
    </w:p>
    <w:p w:rsidR="006E7EF5" w:rsidRPr="00F975FF" w:rsidRDefault="006E7EF5" w:rsidP="00D54B42">
      <w:pPr>
        <w:jc w:val="left"/>
        <w:rPr>
          <w:rFonts w:ascii="Times New Roman" w:hAnsi="Times New Roman" w:cs="Times New Roman"/>
        </w:rPr>
      </w:pPr>
    </w:p>
    <w:p w:rsidR="00170602" w:rsidRPr="00F975FF" w:rsidRDefault="00170602" w:rsidP="00D54B42">
      <w:pPr>
        <w:jc w:val="left"/>
        <w:rPr>
          <w:rFonts w:ascii="Times New Roman" w:hAnsi="Times New Roman" w:cs="Times New Roman"/>
        </w:rPr>
      </w:pPr>
      <w:r w:rsidRPr="00F975FF">
        <w:rPr>
          <w:rFonts w:ascii="Times New Roman" w:hAnsi="Times New Roman" w:cs="Times New Roman"/>
        </w:rPr>
        <w:t>Regarding private water companies, their social responsibilities must not only come from their own survival competitions and meet their economic responsibilities, but also meet the legal and moral responsibilities from society. Water companies have a very critical and rare water purification work. Their responsibility is not only limited by the relevant health standards of the law, but also has higher standards from the public. If it is only satisfied to meet the specified requirements, then It is bound to lose its competitiveness because it does not meet public standards and it cannot perform its own economic responsibilities. This will leave companies with no room for survival. Regarding Discretionary responsibilities, fulfilling Discretionary responsibilities will increase the public's attention to the company, and it will also increase the company's reputation and make the company more competitive.</w:t>
      </w:r>
    </w:p>
    <w:p w:rsidR="00ED0912" w:rsidRPr="00F975FF" w:rsidRDefault="00ED0912" w:rsidP="00D54B42">
      <w:pPr>
        <w:jc w:val="left"/>
        <w:rPr>
          <w:rFonts w:ascii="Times New Roman" w:hAnsi="Times New Roman" w:cs="Times New Roman"/>
        </w:rPr>
      </w:pPr>
    </w:p>
    <w:p w:rsidR="00170602" w:rsidRPr="00F975FF" w:rsidRDefault="00170602" w:rsidP="00D54B42">
      <w:pPr>
        <w:pStyle w:val="1"/>
        <w:numPr>
          <w:ilvl w:val="0"/>
          <w:numId w:val="3"/>
        </w:numPr>
        <w:jc w:val="left"/>
        <w:rPr>
          <w:rFonts w:ascii="Times New Roman" w:hAnsi="Times New Roman" w:cs="Times New Roman"/>
        </w:rPr>
      </w:pPr>
      <w:bookmarkStart w:id="3" w:name="_Toc510127845"/>
      <w:r w:rsidRPr="00F975FF">
        <w:rPr>
          <w:rFonts w:ascii="Times New Roman" w:hAnsi="Times New Roman" w:cs="Times New Roman"/>
        </w:rPr>
        <w:t>Conclusion</w:t>
      </w:r>
      <w:bookmarkEnd w:id="3"/>
    </w:p>
    <w:p w:rsidR="00ED0912" w:rsidRPr="00F975FF" w:rsidRDefault="00ED0912" w:rsidP="00D54B42">
      <w:pPr>
        <w:jc w:val="left"/>
        <w:rPr>
          <w:rFonts w:ascii="Times New Roman" w:hAnsi="Times New Roman" w:cs="Times New Roman"/>
        </w:rPr>
      </w:pPr>
      <w:r w:rsidRPr="00F975FF">
        <w:rPr>
          <w:rFonts w:ascii="Times New Roman" w:hAnsi="Times New Roman" w:cs="Times New Roman"/>
        </w:rPr>
        <w:t>In short, Carol's CSR Pyramid highlights a model of four major social responsibilities that private companies should assume. They are Economic responsibilities, Legal responsibilities, Ethical responsibilities, and Discretionary responsibilities. These responsibilities have been discussed and applied to private water companies.</w:t>
      </w:r>
    </w:p>
    <w:p w:rsidR="00ED0912" w:rsidRPr="00F975FF" w:rsidRDefault="00ED0912" w:rsidP="00D54B42">
      <w:pPr>
        <w:jc w:val="left"/>
        <w:rPr>
          <w:rFonts w:ascii="Times New Roman" w:hAnsi="Times New Roman" w:cs="Times New Roman"/>
        </w:rPr>
      </w:pPr>
    </w:p>
    <w:p w:rsidR="00ED0912" w:rsidRPr="00F975FF" w:rsidRDefault="00ED0912" w:rsidP="00D54B42">
      <w:pPr>
        <w:jc w:val="left"/>
        <w:rPr>
          <w:rFonts w:ascii="Times New Roman" w:hAnsi="Times New Roman" w:cs="Times New Roman"/>
        </w:rPr>
      </w:pPr>
      <w:r w:rsidRPr="00F975FF">
        <w:rPr>
          <w:rFonts w:ascii="Times New Roman" w:hAnsi="Times New Roman" w:cs="Times New Roman"/>
        </w:rPr>
        <w:t>According to the above analysis, the main responsibility that private water companies need to shoulder is not only the need for their own survival. Private companies need to maintain the survival of their own companies, not only to meet the needs of their employees, but also to maintain their competitiveness in the field of water treatment. Take your own economic responsibility. Without violating the law, companies need higher demands to shoulder the ethical responsibility of public demand. However, this responsibility will allow companies to have greater competitiveness in the market, so this is a virtuous circle. Discretionary responsibilities are the best way for water companies to promote themselves through charitable fundraising. By supporting related products in backward areas, they can not only indirectly develop markets in other regions, but also improve corporate image and have better public</w:t>
      </w:r>
      <w:r w:rsidR="00F975FF" w:rsidRPr="00F975FF">
        <w:rPr>
          <w:rFonts w:ascii="Times New Roman" w:hAnsi="Times New Roman" w:cs="Times New Roman"/>
        </w:rPr>
        <w:t xml:space="preserve"> r</w:t>
      </w:r>
      <w:r w:rsidRPr="00F975FF">
        <w:rPr>
          <w:rFonts w:ascii="Times New Roman" w:hAnsi="Times New Roman" w:cs="Times New Roman"/>
        </w:rPr>
        <w:t>eputation.</w:t>
      </w:r>
    </w:p>
    <w:p w:rsidR="00ED0912" w:rsidRPr="00F975FF" w:rsidRDefault="00ED0912" w:rsidP="00D54B42">
      <w:pPr>
        <w:jc w:val="left"/>
        <w:rPr>
          <w:rFonts w:ascii="Times New Roman" w:hAnsi="Times New Roman" w:cs="Times New Roman"/>
        </w:rPr>
      </w:pPr>
    </w:p>
    <w:p w:rsidR="00ED0912" w:rsidRDefault="00F975FF" w:rsidP="00D54B42">
      <w:pPr>
        <w:jc w:val="left"/>
        <w:rPr>
          <w:rFonts w:ascii="Times New Roman" w:hAnsi="Times New Roman" w:cs="Times New Roman"/>
        </w:rPr>
      </w:pPr>
      <w:r w:rsidRPr="00F975FF">
        <w:rPr>
          <w:rFonts w:ascii="Times New Roman" w:hAnsi="Times New Roman" w:cs="Times New Roman"/>
        </w:rPr>
        <w:t>However, private water companies also have disadvantages. Because it is not under the direct supervision of the government, it will inevitably lead to loopholes in some aspects of the review, leading to some very serious consequences. For example, in February 2006, serious water pollution incidents occurred in Bai-yang Lake</w:t>
      </w:r>
      <w:r>
        <w:rPr>
          <w:rFonts w:ascii="Times New Roman" w:hAnsi="Times New Roman" w:cs="Times New Roman"/>
        </w:rPr>
        <w:t xml:space="preserve">, </w:t>
      </w:r>
      <w:r w:rsidRPr="00F975FF">
        <w:rPr>
          <w:rFonts w:ascii="Times New Roman" w:hAnsi="Times New Roman" w:cs="Times New Roman"/>
        </w:rPr>
        <w:t xml:space="preserve">the largest freshwater lake in North China, causing large areas of water to be contaminated and a large number of dead fish to appear. The main reason was that Baoding City's treatment plant construction was lagging and a large amount of industrial and domestic sewage could not be treated. Coupled with the uncontrolled development of the paper industry, some companies have a weak sense of environmental protection, leading to major accidents. Because it is not regulated by the government, there will be managers who violate the law in order to benefit, causing serious consequences. These can not only eliminate serious incidents by punishing someone. Therefore, private water companies have great risks. </w:t>
      </w:r>
      <w:r w:rsidRPr="00F975FF">
        <w:rPr>
          <w:rFonts w:ascii="Times New Roman" w:hAnsi="Times New Roman" w:cs="Times New Roman"/>
        </w:rPr>
        <w:lastRenderedPageBreak/>
        <w:t xml:space="preserve">Drinking water and sewage treatment must have high standards of hygiene. If private companies complete their work for private gain </w:t>
      </w:r>
      <w:r>
        <w:rPr>
          <w:rFonts w:ascii="Times New Roman" w:hAnsi="Times New Roman" w:cs="Times New Roman"/>
        </w:rPr>
        <w:t>a</w:t>
      </w:r>
      <w:r w:rsidRPr="00F975FF">
        <w:rPr>
          <w:rFonts w:ascii="Times New Roman" w:hAnsi="Times New Roman" w:cs="Times New Roman"/>
        </w:rPr>
        <w:t>nd the consequences of not fulfilling their own legal responsibilities cannot be imagined.</w:t>
      </w:r>
    </w:p>
    <w:p w:rsidR="00F975FF" w:rsidRDefault="00F975FF" w:rsidP="00D54B42">
      <w:pPr>
        <w:jc w:val="left"/>
        <w:rPr>
          <w:rFonts w:ascii="Times New Roman" w:hAnsi="Times New Roman" w:cs="Times New Roman"/>
        </w:rPr>
      </w:pPr>
    </w:p>
    <w:p w:rsidR="00CE53A5" w:rsidRDefault="00CE53A5" w:rsidP="00D54B42">
      <w:pPr>
        <w:jc w:val="left"/>
        <w:rPr>
          <w:rFonts w:ascii="Times New Roman" w:hAnsi="Times New Roman" w:cs="Times New Roman"/>
        </w:rPr>
      </w:pPr>
      <w:r w:rsidRPr="00CE53A5">
        <w:rPr>
          <w:rFonts w:ascii="Times New Roman" w:hAnsi="Times New Roman" w:cs="Times New Roman"/>
        </w:rPr>
        <w:t xml:space="preserve">Of course, the future of private water companies is very beneficial. As a developing small business, it is necessary to stabilize its market position through competition. The capacity of water treatment is the capital of their competition. Through competition, they can improve their own technological level and meet the company’s economic needs. As a large company, after having mature water treatment capacity, it is necessary to consider opening up new markets. Through charitable assistance, it helps the areas with backward technologies to meet the relevant health standards for regional water resources, and not only can it improve its social influence, but also Through assistance, it is also possible to get the priority of construction given by the regional government. For example, Vivendi received a franchise contract in Tianjin in 1997, which opened up the Chinese market, and also made China's technology in water purification and sewage treatment </w:t>
      </w:r>
      <w:proofErr w:type="gramStart"/>
      <w:r w:rsidRPr="00CE53A5">
        <w:rPr>
          <w:rFonts w:ascii="Times New Roman" w:hAnsi="Times New Roman" w:cs="Times New Roman"/>
        </w:rPr>
        <w:t>The</w:t>
      </w:r>
      <w:proofErr w:type="gramEnd"/>
      <w:r w:rsidRPr="00CE53A5">
        <w:rPr>
          <w:rFonts w:ascii="Times New Roman" w:hAnsi="Times New Roman" w:cs="Times New Roman"/>
        </w:rPr>
        <w:t xml:space="preserve"> more mature, the win-win relationship is very beneficial to the enterprise to the society.</w:t>
      </w:r>
    </w:p>
    <w:p w:rsidR="00CE53A5" w:rsidRDefault="00CE53A5" w:rsidP="00D54B42">
      <w:pPr>
        <w:jc w:val="left"/>
        <w:rPr>
          <w:rFonts w:ascii="Times New Roman" w:hAnsi="Times New Roman" w:cs="Times New Roman"/>
        </w:rPr>
      </w:pPr>
    </w:p>
    <w:p w:rsidR="00CE53A5" w:rsidRDefault="00CE53A5" w:rsidP="00D54B42">
      <w:pPr>
        <w:jc w:val="left"/>
        <w:rPr>
          <w:rFonts w:ascii="Times New Roman" w:hAnsi="Times New Roman" w:cs="Times New Roman"/>
        </w:rPr>
      </w:pPr>
      <w:r w:rsidRPr="00CE53A5">
        <w:rPr>
          <w:rFonts w:ascii="Times New Roman" w:hAnsi="Times New Roman" w:cs="Times New Roman"/>
        </w:rPr>
        <w:t>In summary, the advantages brought by private water companies are that they may make social water resources more hygienic, and the public can have a safer use environment. The disadvantage is that there may be individual companies that are not properly regulated. And choosing not to perform its own legal responsibilities would have a terrible negative impact.</w:t>
      </w:r>
    </w:p>
    <w:p w:rsidR="00D54B42" w:rsidRDefault="00D54B42" w:rsidP="00D54B42">
      <w:pPr>
        <w:jc w:val="left"/>
        <w:rPr>
          <w:rFonts w:ascii="Times New Roman" w:hAnsi="Times New Roman" w:cs="Times New Roman"/>
        </w:rPr>
      </w:pPr>
    </w:p>
    <w:p w:rsidR="00D54B42" w:rsidRDefault="00D54B42" w:rsidP="00D54B42">
      <w:pPr>
        <w:pStyle w:val="1"/>
        <w:jc w:val="left"/>
      </w:pPr>
      <w:bookmarkStart w:id="4" w:name="_Toc510127846"/>
      <w:r>
        <w:rPr>
          <w:rFonts w:hint="eastAsia"/>
        </w:rPr>
        <w:t>Reference</w:t>
      </w:r>
      <w:bookmarkEnd w:id="4"/>
    </w:p>
    <w:p w:rsidR="00C93650" w:rsidRPr="00A521CE" w:rsidRDefault="00D54B42" w:rsidP="00A521CE">
      <w:pPr>
        <w:pStyle w:val="a3"/>
        <w:numPr>
          <w:ilvl w:val="0"/>
          <w:numId w:val="5"/>
        </w:numPr>
        <w:ind w:firstLineChars="0"/>
      </w:pPr>
      <w:hyperlink r:id="rId11" w:history="1">
        <w:r w:rsidRPr="00F225E8">
          <w:rPr>
            <w:rStyle w:val="a4"/>
          </w:rPr>
          <w:t>http://www.metalnews.cn/jg/show-15194-1.html</w:t>
        </w:r>
      </w:hyperlink>
    </w:p>
    <w:p w:rsidR="00D54B42" w:rsidRDefault="00C93650" w:rsidP="00C93650">
      <w:pPr>
        <w:pStyle w:val="a3"/>
        <w:numPr>
          <w:ilvl w:val="0"/>
          <w:numId w:val="5"/>
        </w:numPr>
        <w:suppressAutoHyphens/>
        <w:autoSpaceDE w:val="0"/>
        <w:autoSpaceDN w:val="0"/>
        <w:adjustRightInd w:val="0"/>
        <w:spacing w:line="480" w:lineRule="auto"/>
        <w:ind w:firstLineChars="0"/>
        <w:textAlignment w:val="center"/>
        <w:rPr>
          <w:rFonts w:ascii="Arial" w:hAnsi="Arial" w:cs="Arial"/>
          <w:sz w:val="22"/>
          <w:lang w:eastAsia="en-US"/>
        </w:rPr>
      </w:pPr>
      <w:hyperlink r:id="rId12" w:history="1">
        <w:r w:rsidRPr="00F225E8">
          <w:rPr>
            <w:rStyle w:val="a4"/>
            <w:rFonts w:ascii="Arial" w:hAnsi="Arial" w:cs="Arial"/>
            <w:sz w:val="22"/>
            <w:lang w:eastAsia="en-US"/>
          </w:rPr>
          <w:t>https://www.youtube.com/watch?v=oZDjwFWD4js</w:t>
        </w:r>
      </w:hyperlink>
    </w:p>
    <w:p w:rsidR="00A521CE" w:rsidRDefault="00C93650" w:rsidP="00A521CE">
      <w:pPr>
        <w:pStyle w:val="a3"/>
        <w:numPr>
          <w:ilvl w:val="0"/>
          <w:numId w:val="5"/>
        </w:numPr>
        <w:suppressAutoHyphens/>
        <w:autoSpaceDE w:val="0"/>
        <w:autoSpaceDN w:val="0"/>
        <w:adjustRightInd w:val="0"/>
        <w:spacing w:line="480" w:lineRule="auto"/>
        <w:ind w:firstLineChars="0"/>
        <w:textAlignment w:val="center"/>
        <w:rPr>
          <w:rFonts w:ascii="Arial" w:hAnsi="Arial" w:cs="Arial"/>
          <w:sz w:val="22"/>
          <w:lang w:eastAsia="en-US"/>
        </w:rPr>
      </w:pPr>
      <w:hyperlink r:id="rId13" w:history="1">
        <w:r w:rsidRPr="00F225E8">
          <w:rPr>
            <w:rStyle w:val="a4"/>
            <w:rFonts w:ascii="Arial" w:hAnsi="Arial" w:cs="Arial"/>
            <w:sz w:val="22"/>
            <w:lang w:eastAsia="en-US"/>
          </w:rPr>
          <w:t>https://www.chinadialogue.net/article/show/single/en/7722-China-s-drinking-water-safety-faces-scrutiny-in-2-15</w:t>
        </w:r>
      </w:hyperlink>
      <w:r w:rsidR="00A521CE">
        <w:rPr>
          <w:rFonts w:ascii="Arial" w:hAnsi="Arial" w:cs="Arial"/>
          <w:sz w:val="22"/>
          <w:lang w:eastAsia="en-US"/>
        </w:rPr>
        <w:t xml:space="preserve"> </w:t>
      </w:r>
      <w:bookmarkStart w:id="5" w:name="_GoBack"/>
      <w:bookmarkEnd w:id="5"/>
    </w:p>
    <w:p w:rsidR="00A521CE" w:rsidRPr="00A521CE" w:rsidRDefault="00A521CE" w:rsidP="00A521CE">
      <w:pPr>
        <w:pStyle w:val="a3"/>
        <w:numPr>
          <w:ilvl w:val="0"/>
          <w:numId w:val="5"/>
        </w:numPr>
        <w:suppressAutoHyphens/>
        <w:autoSpaceDE w:val="0"/>
        <w:autoSpaceDN w:val="0"/>
        <w:adjustRightInd w:val="0"/>
        <w:spacing w:line="480" w:lineRule="auto"/>
        <w:ind w:firstLineChars="0"/>
        <w:textAlignment w:val="center"/>
        <w:rPr>
          <w:rFonts w:ascii="Arial" w:hAnsi="Arial" w:cs="Arial"/>
          <w:sz w:val="22"/>
          <w:lang w:eastAsia="en-US"/>
        </w:rPr>
      </w:pPr>
      <w:hyperlink r:id="rId14" w:history="1">
        <w:r w:rsidRPr="00F225E8">
          <w:rPr>
            <w:rStyle w:val="a4"/>
            <w:rFonts w:ascii="Arial" w:hAnsi="Arial" w:cs="Arial"/>
            <w:sz w:val="22"/>
            <w:lang w:eastAsia="en-US"/>
          </w:rPr>
          <w:t>http://www.united-water.com/</w:t>
        </w:r>
      </w:hyperlink>
      <w:r>
        <w:rPr>
          <w:rFonts w:ascii="Arial" w:hAnsi="Arial" w:cs="Arial"/>
          <w:sz w:val="22"/>
          <w:lang w:eastAsia="en-US"/>
        </w:rPr>
        <w:t xml:space="preserve"> </w:t>
      </w:r>
    </w:p>
    <w:p w:rsidR="00A521CE" w:rsidRDefault="00A521CE" w:rsidP="00C93650">
      <w:pPr>
        <w:pStyle w:val="a3"/>
        <w:numPr>
          <w:ilvl w:val="0"/>
          <w:numId w:val="5"/>
        </w:numPr>
        <w:suppressAutoHyphens/>
        <w:autoSpaceDE w:val="0"/>
        <w:autoSpaceDN w:val="0"/>
        <w:adjustRightInd w:val="0"/>
        <w:spacing w:line="480" w:lineRule="auto"/>
        <w:ind w:firstLineChars="0"/>
        <w:textAlignment w:val="center"/>
        <w:rPr>
          <w:rFonts w:ascii="Arial" w:hAnsi="Arial" w:cs="Arial"/>
          <w:sz w:val="22"/>
          <w:lang w:eastAsia="en-US"/>
        </w:rPr>
      </w:pPr>
      <w:r w:rsidRPr="00C93650">
        <w:rPr>
          <w:rFonts w:ascii="Arial" w:hAnsi="Arial" w:cs="Arial"/>
          <w:sz w:val="22"/>
          <w:lang w:eastAsia="en-US"/>
        </w:rPr>
        <w:t xml:space="preserve">Anon. 2006. Thames Water misses leak target. </w:t>
      </w:r>
      <w:r w:rsidRPr="00C93650">
        <w:rPr>
          <w:rFonts w:ascii="Arial" w:hAnsi="Arial" w:cs="Arial"/>
          <w:i/>
          <w:iCs/>
          <w:sz w:val="22"/>
          <w:lang w:eastAsia="en-US"/>
        </w:rPr>
        <w:t>BBC News</w:t>
      </w:r>
      <w:r w:rsidRPr="00C93650">
        <w:rPr>
          <w:rFonts w:ascii="Arial" w:hAnsi="Arial" w:cs="Arial"/>
          <w:sz w:val="22"/>
          <w:lang w:eastAsia="en-US"/>
        </w:rPr>
        <w:t xml:space="preserve">, 22 June: </w:t>
      </w:r>
      <w:hyperlink r:id="rId15" w:history="1">
        <w:r w:rsidRPr="00F225E8">
          <w:rPr>
            <w:rStyle w:val="a4"/>
            <w:rFonts w:ascii="Arial" w:hAnsi="Arial" w:cs="Arial"/>
            <w:sz w:val="22"/>
            <w:lang w:eastAsia="en-US"/>
          </w:rPr>
          <w:t>http://www.bbc.co.uk</w:t>
        </w:r>
      </w:hyperlink>
      <w:r w:rsidRPr="00C93650">
        <w:rPr>
          <w:rFonts w:ascii="Arial" w:hAnsi="Arial" w:cs="Arial"/>
          <w:sz w:val="22"/>
          <w:lang w:eastAsia="en-US"/>
        </w:rPr>
        <w:t>.</w:t>
      </w:r>
    </w:p>
    <w:p w:rsidR="00C93650" w:rsidRDefault="00C93650" w:rsidP="00C93650">
      <w:pPr>
        <w:pStyle w:val="a3"/>
        <w:numPr>
          <w:ilvl w:val="0"/>
          <w:numId w:val="5"/>
        </w:numPr>
        <w:suppressAutoHyphens/>
        <w:autoSpaceDE w:val="0"/>
        <w:autoSpaceDN w:val="0"/>
        <w:adjustRightInd w:val="0"/>
        <w:spacing w:line="480" w:lineRule="auto"/>
        <w:ind w:firstLineChars="0"/>
        <w:textAlignment w:val="center"/>
        <w:rPr>
          <w:rFonts w:ascii="Arial" w:hAnsi="Arial" w:cs="Arial"/>
          <w:sz w:val="22"/>
          <w:lang w:eastAsia="en-US"/>
        </w:rPr>
      </w:pPr>
      <w:r>
        <w:rPr>
          <w:rFonts w:ascii="Arial" w:hAnsi="Arial" w:cs="Arial"/>
          <w:sz w:val="22"/>
          <w:lang w:eastAsia="en-US"/>
        </w:rPr>
        <w:t xml:space="preserve">OECD, 1999. </w:t>
      </w:r>
      <w:r>
        <w:rPr>
          <w:rFonts w:ascii="Arial" w:hAnsi="Arial" w:cs="Arial"/>
          <w:i/>
          <w:sz w:val="22"/>
          <w:lang w:eastAsia="en-US"/>
        </w:rPr>
        <w:t>T</w:t>
      </w:r>
      <w:r>
        <w:rPr>
          <w:rFonts w:ascii="Arial" w:hAnsi="Arial" w:cs="Arial" w:hint="eastAsia"/>
          <w:i/>
          <w:sz w:val="22"/>
        </w:rPr>
        <w:t>he</w:t>
      </w:r>
      <w:r>
        <w:rPr>
          <w:rFonts w:ascii="Arial" w:hAnsi="Arial" w:cs="Arial"/>
          <w:i/>
          <w:sz w:val="22"/>
          <w:lang w:eastAsia="en-US"/>
        </w:rPr>
        <w:t xml:space="preserve"> price of Water: trends in OECD Countries. </w:t>
      </w:r>
      <w:r>
        <w:rPr>
          <w:rFonts w:ascii="Arial" w:hAnsi="Arial" w:cs="Arial"/>
          <w:sz w:val="22"/>
          <w:lang w:eastAsia="en-US"/>
        </w:rPr>
        <w:t>Pairs: OECD Publishing.</w:t>
      </w:r>
    </w:p>
    <w:p w:rsidR="00C93650" w:rsidRPr="00C93650" w:rsidRDefault="00C93650" w:rsidP="00C93650">
      <w:pPr>
        <w:pStyle w:val="a3"/>
        <w:numPr>
          <w:ilvl w:val="0"/>
          <w:numId w:val="5"/>
        </w:numPr>
        <w:suppressAutoHyphens/>
        <w:autoSpaceDE w:val="0"/>
        <w:autoSpaceDN w:val="0"/>
        <w:adjustRightInd w:val="0"/>
        <w:spacing w:line="480" w:lineRule="auto"/>
        <w:ind w:firstLineChars="0"/>
        <w:textAlignment w:val="center"/>
        <w:rPr>
          <w:rFonts w:ascii="Arial" w:hAnsi="Arial" w:cs="Arial"/>
          <w:i/>
          <w:sz w:val="22"/>
          <w:lang w:eastAsia="en-US"/>
        </w:rPr>
      </w:pPr>
      <w:r>
        <w:rPr>
          <w:rFonts w:ascii="Arial" w:hAnsi="Arial" w:cs="Arial"/>
          <w:sz w:val="22"/>
        </w:rPr>
        <w:lastRenderedPageBreak/>
        <w:t>Chen Ying, 2009.</w:t>
      </w:r>
      <w:r>
        <w:rPr>
          <w:rFonts w:ascii="Arial" w:hAnsi="Arial" w:cs="Arial"/>
          <w:i/>
          <w:sz w:val="22"/>
        </w:rPr>
        <w:t xml:space="preserve"> </w:t>
      </w:r>
      <w:r w:rsidRPr="00C93650">
        <w:rPr>
          <w:rFonts w:ascii="Arial" w:hAnsi="Arial" w:cs="Arial" w:hint="eastAsia"/>
          <w:i/>
          <w:sz w:val="22"/>
        </w:rPr>
        <w:t>T</w:t>
      </w:r>
      <w:r w:rsidRPr="00C93650">
        <w:rPr>
          <w:rFonts w:ascii="Arial" w:hAnsi="Arial" w:cs="Arial"/>
          <w:i/>
          <w:sz w:val="22"/>
        </w:rPr>
        <w:t>heory and Practice of Corporate Social Responsibility</w:t>
      </w:r>
      <w:r>
        <w:rPr>
          <w:rFonts w:ascii="Arial" w:hAnsi="Arial" w:cs="Arial"/>
          <w:i/>
          <w:sz w:val="22"/>
        </w:rPr>
        <w:t xml:space="preserve">. </w:t>
      </w:r>
      <w:r>
        <w:rPr>
          <w:rFonts w:ascii="Arial" w:hAnsi="Arial" w:cs="Arial"/>
          <w:sz w:val="22"/>
        </w:rPr>
        <w:t>1</w:t>
      </w:r>
      <w:r w:rsidRPr="00C93650">
        <w:rPr>
          <w:rFonts w:ascii="Arial" w:hAnsi="Arial" w:cs="Arial"/>
          <w:sz w:val="22"/>
          <w:vertAlign w:val="superscript"/>
        </w:rPr>
        <w:t>st</w:t>
      </w:r>
      <w:r>
        <w:rPr>
          <w:rFonts w:ascii="Arial" w:hAnsi="Arial" w:cs="Arial"/>
          <w:sz w:val="22"/>
        </w:rPr>
        <w:t xml:space="preserve"> ed. </w:t>
      </w:r>
      <w:r w:rsidRPr="00C93650">
        <w:rPr>
          <w:rFonts w:ascii="Arial" w:hAnsi="Arial" w:cs="Arial"/>
          <w:sz w:val="22"/>
        </w:rPr>
        <w:t>Economic Management Press</w:t>
      </w:r>
    </w:p>
    <w:p w:rsidR="00C93650" w:rsidRPr="00A521CE" w:rsidRDefault="00C93650" w:rsidP="00C93650">
      <w:pPr>
        <w:pStyle w:val="a3"/>
        <w:numPr>
          <w:ilvl w:val="0"/>
          <w:numId w:val="5"/>
        </w:numPr>
        <w:suppressAutoHyphens/>
        <w:autoSpaceDE w:val="0"/>
        <w:autoSpaceDN w:val="0"/>
        <w:adjustRightInd w:val="0"/>
        <w:spacing w:line="480" w:lineRule="auto"/>
        <w:ind w:firstLineChars="0"/>
        <w:textAlignment w:val="center"/>
        <w:rPr>
          <w:rFonts w:ascii="Arial" w:hAnsi="Arial" w:cs="Arial"/>
          <w:i/>
          <w:sz w:val="22"/>
          <w:lang w:eastAsia="en-US"/>
        </w:rPr>
      </w:pPr>
      <w:r>
        <w:rPr>
          <w:rFonts w:ascii="Arial" w:hAnsi="Arial" w:cs="Arial" w:hint="eastAsia"/>
          <w:sz w:val="22"/>
        </w:rPr>
        <w:t>D</w:t>
      </w:r>
      <w:r>
        <w:rPr>
          <w:rFonts w:ascii="Arial" w:hAnsi="Arial" w:cs="Arial"/>
          <w:sz w:val="22"/>
        </w:rPr>
        <w:t xml:space="preserve">aft, R. L.,2008. </w:t>
      </w:r>
      <w:r>
        <w:rPr>
          <w:rFonts w:ascii="Arial" w:hAnsi="Arial" w:cs="Arial"/>
          <w:i/>
          <w:sz w:val="22"/>
        </w:rPr>
        <w:t xml:space="preserve">Management. </w:t>
      </w:r>
      <w:r>
        <w:rPr>
          <w:rFonts w:ascii="Arial" w:hAnsi="Arial" w:cs="Arial"/>
          <w:sz w:val="22"/>
        </w:rPr>
        <w:t>8</w:t>
      </w:r>
      <w:r w:rsidRPr="00C93650">
        <w:rPr>
          <w:rFonts w:ascii="Arial" w:hAnsi="Arial" w:cs="Arial"/>
          <w:sz w:val="22"/>
          <w:vertAlign w:val="superscript"/>
        </w:rPr>
        <w:t>th</w:t>
      </w:r>
      <w:r>
        <w:rPr>
          <w:rFonts w:ascii="Arial" w:hAnsi="Arial" w:cs="Arial"/>
          <w:sz w:val="22"/>
        </w:rPr>
        <w:t xml:space="preserve"> ed. </w:t>
      </w:r>
      <w:r w:rsidR="00A521CE">
        <w:rPr>
          <w:rFonts w:ascii="Cambria" w:eastAsia="Cambria" w:hAnsi="Cambria" w:cs="Arial"/>
          <w:sz w:val="22"/>
        </w:rPr>
        <w:t>Mason: Thomson Higher Education</w:t>
      </w:r>
    </w:p>
    <w:p w:rsidR="00A521CE" w:rsidRPr="00A521CE" w:rsidRDefault="00A521CE" w:rsidP="00C93650">
      <w:pPr>
        <w:pStyle w:val="a3"/>
        <w:numPr>
          <w:ilvl w:val="0"/>
          <w:numId w:val="5"/>
        </w:numPr>
        <w:suppressAutoHyphens/>
        <w:autoSpaceDE w:val="0"/>
        <w:autoSpaceDN w:val="0"/>
        <w:adjustRightInd w:val="0"/>
        <w:spacing w:line="480" w:lineRule="auto"/>
        <w:ind w:firstLineChars="0"/>
        <w:textAlignment w:val="center"/>
        <w:rPr>
          <w:rFonts w:ascii="Arial" w:hAnsi="Arial" w:cs="Arial"/>
          <w:i/>
          <w:sz w:val="22"/>
          <w:lang w:eastAsia="en-US"/>
        </w:rPr>
      </w:pPr>
      <w:r>
        <w:rPr>
          <w:rFonts w:ascii="Arial" w:hAnsi="Arial" w:cs="Arial" w:hint="eastAsia"/>
          <w:sz w:val="22"/>
        </w:rPr>
        <w:t>F</w:t>
      </w:r>
      <w:r>
        <w:rPr>
          <w:rFonts w:ascii="Arial" w:hAnsi="Arial" w:cs="Arial"/>
          <w:sz w:val="22"/>
        </w:rPr>
        <w:t xml:space="preserve">reeman, R.E., 1984. </w:t>
      </w:r>
      <w:r>
        <w:rPr>
          <w:rFonts w:ascii="Arial" w:hAnsi="Arial" w:cs="Arial"/>
          <w:i/>
          <w:sz w:val="22"/>
        </w:rPr>
        <w:t>Strategic Management: A Stakeholder Approach.</w:t>
      </w:r>
      <w:r>
        <w:rPr>
          <w:rFonts w:ascii="Arial" w:hAnsi="Arial" w:cs="Arial"/>
          <w:sz w:val="22"/>
        </w:rPr>
        <w:t xml:space="preserve"> London: Pitman.</w:t>
      </w:r>
    </w:p>
    <w:p w:rsidR="00A521CE" w:rsidRPr="00A521CE" w:rsidRDefault="00A521CE" w:rsidP="00A521CE">
      <w:pPr>
        <w:pStyle w:val="a3"/>
        <w:numPr>
          <w:ilvl w:val="0"/>
          <w:numId w:val="5"/>
        </w:numPr>
        <w:suppressAutoHyphens/>
        <w:autoSpaceDE w:val="0"/>
        <w:autoSpaceDN w:val="0"/>
        <w:adjustRightInd w:val="0"/>
        <w:spacing w:line="480" w:lineRule="auto"/>
        <w:ind w:firstLineChars="0"/>
        <w:textAlignment w:val="center"/>
        <w:rPr>
          <w:rFonts w:ascii="Arial" w:hAnsi="Arial" w:cs="Arial" w:hint="eastAsia"/>
          <w:i/>
          <w:sz w:val="22"/>
          <w:lang w:eastAsia="en-US"/>
        </w:rPr>
      </w:pPr>
      <w:proofErr w:type="spellStart"/>
      <w:r>
        <w:rPr>
          <w:rFonts w:ascii="Arial" w:hAnsi="Arial" w:cs="Arial" w:hint="eastAsia"/>
          <w:sz w:val="22"/>
        </w:rPr>
        <w:t>K</w:t>
      </w:r>
      <w:r>
        <w:rPr>
          <w:rFonts w:ascii="Arial" w:hAnsi="Arial" w:cs="Arial"/>
          <w:sz w:val="22"/>
        </w:rPr>
        <w:t>uang</w:t>
      </w:r>
      <w:proofErr w:type="spellEnd"/>
      <w:r>
        <w:rPr>
          <w:rFonts w:ascii="Arial" w:hAnsi="Arial" w:cs="Arial"/>
          <w:sz w:val="22"/>
        </w:rPr>
        <w:t xml:space="preserve"> </w:t>
      </w:r>
      <w:proofErr w:type="spellStart"/>
      <w:r>
        <w:rPr>
          <w:rFonts w:ascii="Arial" w:hAnsi="Arial" w:cs="Arial"/>
          <w:sz w:val="22"/>
        </w:rPr>
        <w:t>Haibo</w:t>
      </w:r>
      <w:proofErr w:type="spellEnd"/>
      <w:r>
        <w:rPr>
          <w:rFonts w:ascii="Arial" w:hAnsi="Arial" w:cs="Arial"/>
          <w:sz w:val="22"/>
        </w:rPr>
        <w:t xml:space="preserve">, 2010. </w:t>
      </w:r>
      <w:r>
        <w:rPr>
          <w:rFonts w:ascii="Arial" w:hAnsi="Arial" w:cs="Arial"/>
          <w:i/>
          <w:sz w:val="22"/>
        </w:rPr>
        <w:t xml:space="preserve">Corporate Social Responsibility. </w:t>
      </w:r>
      <w:r>
        <w:rPr>
          <w:rFonts w:ascii="Arial" w:hAnsi="Arial" w:cs="Arial"/>
          <w:sz w:val="22"/>
        </w:rPr>
        <w:t>1</w:t>
      </w:r>
      <w:r w:rsidRPr="00A521CE">
        <w:rPr>
          <w:rFonts w:ascii="Arial" w:hAnsi="Arial" w:cs="Arial"/>
          <w:sz w:val="22"/>
          <w:vertAlign w:val="superscript"/>
        </w:rPr>
        <w:t>st</w:t>
      </w:r>
      <w:r>
        <w:rPr>
          <w:rFonts w:ascii="Arial" w:hAnsi="Arial" w:cs="Arial"/>
          <w:sz w:val="22"/>
        </w:rPr>
        <w:t xml:space="preserve"> ed. </w:t>
      </w:r>
      <w:r w:rsidRPr="00A521CE">
        <w:rPr>
          <w:rFonts w:ascii="Arial" w:hAnsi="Arial" w:cs="Arial"/>
          <w:sz w:val="22"/>
        </w:rPr>
        <w:t>Tsinghua University Press</w:t>
      </w:r>
    </w:p>
    <w:sectPr w:rsidR="00A521CE" w:rsidRPr="00A521C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25AB8"/>
    <w:multiLevelType w:val="hybridMultilevel"/>
    <w:tmpl w:val="C65A13A8"/>
    <w:lvl w:ilvl="0" w:tplc="8BA6C204">
      <w:start w:val="1"/>
      <w:numFmt w:val="decimal"/>
      <w:lvlText w:val="%1)"/>
      <w:lvlJc w:val="left"/>
      <w:pPr>
        <w:ind w:left="360" w:hanging="360"/>
      </w:pPr>
      <w:rPr>
        <w:rFonts w:asciiTheme="minorHAnsi" w:hAnsiTheme="minorHAnsi" w:cstheme="minorBidi"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B017316"/>
    <w:multiLevelType w:val="hybridMultilevel"/>
    <w:tmpl w:val="D7D0E7A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61CC154E"/>
    <w:multiLevelType w:val="hybridMultilevel"/>
    <w:tmpl w:val="FF2E447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6DC6263E"/>
    <w:multiLevelType w:val="multilevel"/>
    <w:tmpl w:val="969EC692"/>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15:restartNumberingAfterBreak="0">
    <w:nsid w:val="73763924"/>
    <w:multiLevelType w:val="multilevel"/>
    <w:tmpl w:val="CF022AA8"/>
    <w:lvl w:ilvl="0">
      <w:start w:val="3"/>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700" w:hanging="1440"/>
      </w:pPr>
      <w:rPr>
        <w:rFonts w:hint="default"/>
      </w:rPr>
    </w:lvl>
    <w:lvl w:ilvl="4">
      <w:start w:val="1"/>
      <w:numFmt w:val="decimal"/>
      <w:lvlText w:val="%1.%2.%3.%4.%5"/>
      <w:lvlJc w:val="left"/>
      <w:pPr>
        <w:ind w:left="3480" w:hanging="1800"/>
      </w:pPr>
      <w:rPr>
        <w:rFonts w:hint="default"/>
      </w:rPr>
    </w:lvl>
    <w:lvl w:ilvl="5">
      <w:start w:val="1"/>
      <w:numFmt w:val="decimal"/>
      <w:lvlText w:val="%1.%2.%3.%4.%5.%6"/>
      <w:lvlJc w:val="left"/>
      <w:pPr>
        <w:ind w:left="4260" w:hanging="2160"/>
      </w:pPr>
      <w:rPr>
        <w:rFonts w:hint="default"/>
      </w:rPr>
    </w:lvl>
    <w:lvl w:ilvl="6">
      <w:start w:val="1"/>
      <w:numFmt w:val="decimal"/>
      <w:lvlText w:val="%1.%2.%3.%4.%5.%6.%7"/>
      <w:lvlJc w:val="left"/>
      <w:pPr>
        <w:ind w:left="5040" w:hanging="2520"/>
      </w:pPr>
      <w:rPr>
        <w:rFonts w:hint="default"/>
      </w:rPr>
    </w:lvl>
    <w:lvl w:ilvl="7">
      <w:start w:val="1"/>
      <w:numFmt w:val="decimal"/>
      <w:lvlText w:val="%1.%2.%3.%4.%5.%6.%7.%8"/>
      <w:lvlJc w:val="left"/>
      <w:pPr>
        <w:ind w:left="5820" w:hanging="2880"/>
      </w:pPr>
      <w:rPr>
        <w:rFonts w:hint="default"/>
      </w:rPr>
    </w:lvl>
    <w:lvl w:ilvl="8">
      <w:start w:val="1"/>
      <w:numFmt w:val="decimal"/>
      <w:lvlText w:val="%1.%2.%3.%4.%5.%6.%7.%8.%9"/>
      <w:lvlJc w:val="left"/>
      <w:pPr>
        <w:ind w:left="6600" w:hanging="3240"/>
      </w:pPr>
      <w:rPr>
        <w:rFont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BD8"/>
    <w:rsid w:val="00076205"/>
    <w:rsid w:val="000D1E52"/>
    <w:rsid w:val="00170602"/>
    <w:rsid w:val="00274445"/>
    <w:rsid w:val="00340F75"/>
    <w:rsid w:val="003C4A22"/>
    <w:rsid w:val="00502891"/>
    <w:rsid w:val="006E7EF5"/>
    <w:rsid w:val="008155FD"/>
    <w:rsid w:val="00896806"/>
    <w:rsid w:val="00956D1A"/>
    <w:rsid w:val="00A521CE"/>
    <w:rsid w:val="00C93650"/>
    <w:rsid w:val="00CE53A5"/>
    <w:rsid w:val="00D54B42"/>
    <w:rsid w:val="00E36B8D"/>
    <w:rsid w:val="00ED0912"/>
    <w:rsid w:val="00F12BD8"/>
    <w:rsid w:val="00F975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9C73F"/>
  <w15:chartTrackingRefBased/>
  <w15:docId w15:val="{34F49A97-E72D-49DC-AD96-D3E34D1A0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D1E5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D1E52"/>
    <w:rPr>
      <w:b/>
      <w:bCs/>
      <w:kern w:val="44"/>
      <w:sz w:val="44"/>
      <w:szCs w:val="44"/>
    </w:rPr>
  </w:style>
  <w:style w:type="paragraph" w:styleId="a3">
    <w:name w:val="List Paragraph"/>
    <w:basedOn w:val="a"/>
    <w:uiPriority w:val="34"/>
    <w:qFormat/>
    <w:rsid w:val="00896806"/>
    <w:pPr>
      <w:ind w:firstLineChars="200" w:firstLine="420"/>
    </w:pPr>
  </w:style>
  <w:style w:type="paragraph" w:styleId="TOC">
    <w:name w:val="TOC Heading"/>
    <w:basedOn w:val="1"/>
    <w:next w:val="a"/>
    <w:uiPriority w:val="39"/>
    <w:unhideWhenUsed/>
    <w:qFormat/>
    <w:rsid w:val="00D54B4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2">
    <w:name w:val="toc 2"/>
    <w:basedOn w:val="a"/>
    <w:next w:val="a"/>
    <w:autoRedefine/>
    <w:uiPriority w:val="39"/>
    <w:unhideWhenUsed/>
    <w:rsid w:val="00D54B42"/>
    <w:pPr>
      <w:widowControl/>
      <w:spacing w:after="100" w:line="259" w:lineRule="auto"/>
      <w:ind w:left="220"/>
      <w:jc w:val="left"/>
    </w:pPr>
    <w:rPr>
      <w:rFonts w:cs="Times New Roman"/>
      <w:kern w:val="0"/>
      <w:sz w:val="22"/>
    </w:rPr>
  </w:style>
  <w:style w:type="paragraph" w:styleId="11">
    <w:name w:val="toc 1"/>
    <w:basedOn w:val="a"/>
    <w:next w:val="a"/>
    <w:autoRedefine/>
    <w:uiPriority w:val="39"/>
    <w:unhideWhenUsed/>
    <w:rsid w:val="00D54B42"/>
    <w:pPr>
      <w:widowControl/>
      <w:spacing w:after="100" w:line="259" w:lineRule="auto"/>
      <w:jc w:val="left"/>
    </w:pPr>
    <w:rPr>
      <w:rFonts w:cs="Times New Roman"/>
      <w:kern w:val="0"/>
      <w:sz w:val="22"/>
    </w:rPr>
  </w:style>
  <w:style w:type="paragraph" w:styleId="3">
    <w:name w:val="toc 3"/>
    <w:basedOn w:val="a"/>
    <w:next w:val="a"/>
    <w:autoRedefine/>
    <w:uiPriority w:val="39"/>
    <w:unhideWhenUsed/>
    <w:rsid w:val="00D54B42"/>
    <w:pPr>
      <w:widowControl/>
      <w:spacing w:after="100" w:line="259" w:lineRule="auto"/>
      <w:ind w:left="440"/>
      <w:jc w:val="left"/>
    </w:pPr>
    <w:rPr>
      <w:rFonts w:cs="Times New Roman"/>
      <w:kern w:val="0"/>
      <w:sz w:val="22"/>
    </w:rPr>
  </w:style>
  <w:style w:type="character" w:styleId="a4">
    <w:name w:val="Hyperlink"/>
    <w:basedOn w:val="a0"/>
    <w:uiPriority w:val="99"/>
    <w:unhideWhenUsed/>
    <w:rsid w:val="00D54B42"/>
    <w:rPr>
      <w:color w:val="0563C1" w:themeColor="hyperlink"/>
      <w:u w:val="single"/>
    </w:rPr>
  </w:style>
  <w:style w:type="character" w:styleId="a5">
    <w:name w:val="Unresolved Mention"/>
    <w:basedOn w:val="a0"/>
    <w:uiPriority w:val="99"/>
    <w:semiHidden/>
    <w:unhideWhenUsed/>
    <w:rsid w:val="00D54B4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4988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www.chinadialogue.net/article/show/single/en/7722-China-s-drinking-water-safety-faces-scrutiny-in-2-1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hyperlink" Target="https://www.youtube.com/watch?v=oZDjwFWD4js"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hyperlink" Target="http://www.metalnews.cn/jg/show-15194-1.html" TargetMode="External"/><Relationship Id="rId5" Type="http://schemas.openxmlformats.org/officeDocument/2006/relationships/webSettings" Target="webSettings.xml"/><Relationship Id="rId15" Type="http://schemas.openxmlformats.org/officeDocument/2006/relationships/hyperlink" Target="http://www.bbc.co.uk" TargetMode="Externa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hyperlink" Target="http://www.united-water.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F8EBF4-44F2-4881-83D2-F09D9F8ABC6E}" type="doc">
      <dgm:prSet loTypeId="urn:microsoft.com/office/officeart/2005/8/layout/pyramid1" loCatId="pyramid" qsTypeId="urn:microsoft.com/office/officeart/2005/8/quickstyle/simple3" qsCatId="simple" csTypeId="urn:microsoft.com/office/officeart/2005/8/colors/accent1_2" csCatId="accent1" phldr="1"/>
      <dgm:spPr/>
    </dgm:pt>
    <dgm:pt modelId="{3111FBE0-012B-40D0-8ED5-FF9D2DD87F92}">
      <dgm:prSet phldrT="[文本]"/>
      <dgm:spPr/>
      <dgm:t>
        <a:bodyPr/>
        <a:lstStyle/>
        <a:p>
          <a:r>
            <a:rPr lang="en-US"/>
            <a:t>Legal responsibilities</a:t>
          </a:r>
          <a:endParaRPr lang="zh-CN" altLang="en-US"/>
        </a:p>
      </dgm:t>
    </dgm:pt>
    <dgm:pt modelId="{A179813D-B10C-4E05-B0A6-36B44B7C0814}" type="parTrans" cxnId="{69EDB662-8005-4D62-9150-591EE6EC5DBE}">
      <dgm:prSet/>
      <dgm:spPr/>
      <dgm:t>
        <a:bodyPr/>
        <a:lstStyle/>
        <a:p>
          <a:endParaRPr lang="zh-CN" altLang="en-US"/>
        </a:p>
      </dgm:t>
    </dgm:pt>
    <dgm:pt modelId="{3C1822F6-1792-4D89-87E1-ED20D9A13995}" type="sibTrans" cxnId="{69EDB662-8005-4D62-9150-591EE6EC5DBE}">
      <dgm:prSet/>
      <dgm:spPr/>
      <dgm:t>
        <a:bodyPr/>
        <a:lstStyle/>
        <a:p>
          <a:endParaRPr lang="zh-CN" altLang="en-US"/>
        </a:p>
      </dgm:t>
    </dgm:pt>
    <dgm:pt modelId="{97754063-5C3F-4021-AB24-FF1D4348300C}">
      <dgm:prSet phldrT="[文本]"/>
      <dgm:spPr/>
      <dgm:t>
        <a:bodyPr/>
        <a:lstStyle/>
        <a:p>
          <a:pPr>
            <a:buFont typeface="Times New Roman" panose="02020603050405020304" pitchFamily="18" charset="0"/>
            <a:buAutoNum type="arabicParenR"/>
          </a:pPr>
          <a:r>
            <a:rPr lang="en-US"/>
            <a:t>Economic responsibilities</a:t>
          </a:r>
          <a:endParaRPr lang="zh-CN" altLang="en-US"/>
        </a:p>
      </dgm:t>
    </dgm:pt>
    <dgm:pt modelId="{DC923BEA-471A-4E3E-BCF3-9A1111C37D1F}" type="parTrans" cxnId="{B570ABA8-FEF3-448F-B38E-4C02743AE494}">
      <dgm:prSet/>
      <dgm:spPr/>
      <dgm:t>
        <a:bodyPr/>
        <a:lstStyle/>
        <a:p>
          <a:endParaRPr lang="zh-CN" altLang="en-US"/>
        </a:p>
      </dgm:t>
    </dgm:pt>
    <dgm:pt modelId="{6C980331-FB5F-499D-82B4-2B2B0CC03C01}" type="sibTrans" cxnId="{B570ABA8-FEF3-448F-B38E-4C02743AE494}">
      <dgm:prSet/>
      <dgm:spPr/>
      <dgm:t>
        <a:bodyPr/>
        <a:lstStyle/>
        <a:p>
          <a:endParaRPr lang="zh-CN" altLang="en-US"/>
        </a:p>
      </dgm:t>
    </dgm:pt>
    <dgm:pt modelId="{B136E313-34FD-4501-9C4A-930B39CA8246}">
      <dgm:prSet phldrT="[文本]"/>
      <dgm:spPr/>
      <dgm:t>
        <a:bodyPr/>
        <a:lstStyle/>
        <a:p>
          <a:pPr>
            <a:buFont typeface="Times New Roman" panose="02020603050405020304" pitchFamily="18" charset="0"/>
            <a:buAutoNum type="arabicParenR"/>
          </a:pPr>
          <a:r>
            <a:rPr lang="en-US"/>
            <a:t>Discretionary responsibilities</a:t>
          </a:r>
          <a:endParaRPr lang="zh-CN" altLang="en-US"/>
        </a:p>
      </dgm:t>
    </dgm:pt>
    <dgm:pt modelId="{9DEE8FD1-A182-4C93-8B7D-E2A61A6DCC36}" type="parTrans" cxnId="{F005EE8B-9991-4E78-AB37-0BEABBB105A6}">
      <dgm:prSet/>
      <dgm:spPr/>
      <dgm:t>
        <a:bodyPr/>
        <a:lstStyle/>
        <a:p>
          <a:endParaRPr lang="zh-CN" altLang="en-US"/>
        </a:p>
      </dgm:t>
    </dgm:pt>
    <dgm:pt modelId="{086E2906-5A64-48C0-9A88-B320B1845270}" type="sibTrans" cxnId="{F005EE8B-9991-4E78-AB37-0BEABBB105A6}">
      <dgm:prSet/>
      <dgm:spPr/>
      <dgm:t>
        <a:bodyPr/>
        <a:lstStyle/>
        <a:p>
          <a:endParaRPr lang="zh-CN" altLang="en-US"/>
        </a:p>
      </dgm:t>
    </dgm:pt>
    <dgm:pt modelId="{84B11B04-F725-4C3A-BB73-693619A0E2F6}">
      <dgm:prSet/>
      <dgm:spPr/>
      <dgm:t>
        <a:bodyPr/>
        <a:lstStyle/>
        <a:p>
          <a:r>
            <a:rPr lang="en-US"/>
            <a:t>Ethical responsibilities</a:t>
          </a:r>
          <a:endParaRPr lang="zh-CN" altLang="en-US"/>
        </a:p>
      </dgm:t>
    </dgm:pt>
    <dgm:pt modelId="{75BA7EC0-AC31-490C-9E58-CD3AE9EF8B52}" type="parTrans" cxnId="{6A1E4F11-4565-493B-9270-E52584839061}">
      <dgm:prSet/>
      <dgm:spPr/>
      <dgm:t>
        <a:bodyPr/>
        <a:lstStyle/>
        <a:p>
          <a:endParaRPr lang="zh-CN" altLang="en-US"/>
        </a:p>
      </dgm:t>
    </dgm:pt>
    <dgm:pt modelId="{905D585D-61A2-4B8A-80F1-70FE1E9D9EC7}" type="sibTrans" cxnId="{6A1E4F11-4565-493B-9270-E52584839061}">
      <dgm:prSet/>
      <dgm:spPr/>
      <dgm:t>
        <a:bodyPr/>
        <a:lstStyle/>
        <a:p>
          <a:endParaRPr lang="zh-CN" altLang="en-US"/>
        </a:p>
      </dgm:t>
    </dgm:pt>
    <dgm:pt modelId="{DB48A08E-ABFF-46FF-BA63-D57552BD02F0}" type="pres">
      <dgm:prSet presAssocID="{DEF8EBF4-44F2-4881-83D2-F09D9F8ABC6E}" presName="Name0" presStyleCnt="0">
        <dgm:presLayoutVars>
          <dgm:dir/>
          <dgm:animLvl val="lvl"/>
          <dgm:resizeHandles val="exact"/>
        </dgm:presLayoutVars>
      </dgm:prSet>
      <dgm:spPr/>
    </dgm:pt>
    <dgm:pt modelId="{E669ECEC-4FAA-42C6-B071-EEA25D9454A2}" type="pres">
      <dgm:prSet presAssocID="{B136E313-34FD-4501-9C4A-930B39CA8246}" presName="Name8" presStyleCnt="0"/>
      <dgm:spPr/>
    </dgm:pt>
    <dgm:pt modelId="{FE926182-7EC7-49D6-9655-FB3BB29D0E21}" type="pres">
      <dgm:prSet presAssocID="{B136E313-34FD-4501-9C4A-930B39CA8246}" presName="level" presStyleLbl="node1" presStyleIdx="0" presStyleCnt="4">
        <dgm:presLayoutVars>
          <dgm:chMax val="1"/>
          <dgm:bulletEnabled val="1"/>
        </dgm:presLayoutVars>
      </dgm:prSet>
      <dgm:spPr/>
    </dgm:pt>
    <dgm:pt modelId="{A0E93629-457F-47B8-B505-92C63E8F8EA3}" type="pres">
      <dgm:prSet presAssocID="{B136E313-34FD-4501-9C4A-930B39CA8246}" presName="levelTx" presStyleLbl="revTx" presStyleIdx="0" presStyleCnt="0">
        <dgm:presLayoutVars>
          <dgm:chMax val="1"/>
          <dgm:bulletEnabled val="1"/>
        </dgm:presLayoutVars>
      </dgm:prSet>
      <dgm:spPr/>
    </dgm:pt>
    <dgm:pt modelId="{6FAB5BE5-1BA0-42F8-98C0-78B3AA9DC939}" type="pres">
      <dgm:prSet presAssocID="{84B11B04-F725-4C3A-BB73-693619A0E2F6}" presName="Name8" presStyleCnt="0"/>
      <dgm:spPr/>
    </dgm:pt>
    <dgm:pt modelId="{1985354B-7CD6-409C-92A3-9F50B5FD1A19}" type="pres">
      <dgm:prSet presAssocID="{84B11B04-F725-4C3A-BB73-693619A0E2F6}" presName="level" presStyleLbl="node1" presStyleIdx="1" presStyleCnt="4">
        <dgm:presLayoutVars>
          <dgm:chMax val="1"/>
          <dgm:bulletEnabled val="1"/>
        </dgm:presLayoutVars>
      </dgm:prSet>
      <dgm:spPr/>
    </dgm:pt>
    <dgm:pt modelId="{ABFB67E7-8FE0-43E3-B491-C50C3D63B362}" type="pres">
      <dgm:prSet presAssocID="{84B11B04-F725-4C3A-BB73-693619A0E2F6}" presName="levelTx" presStyleLbl="revTx" presStyleIdx="0" presStyleCnt="0">
        <dgm:presLayoutVars>
          <dgm:chMax val="1"/>
          <dgm:bulletEnabled val="1"/>
        </dgm:presLayoutVars>
      </dgm:prSet>
      <dgm:spPr/>
    </dgm:pt>
    <dgm:pt modelId="{A7E55850-7648-4A47-8DD6-F1869AB34195}" type="pres">
      <dgm:prSet presAssocID="{3111FBE0-012B-40D0-8ED5-FF9D2DD87F92}" presName="Name8" presStyleCnt="0"/>
      <dgm:spPr/>
    </dgm:pt>
    <dgm:pt modelId="{B5B51984-6C1A-43F7-B8AF-0439156E8723}" type="pres">
      <dgm:prSet presAssocID="{3111FBE0-012B-40D0-8ED5-FF9D2DD87F92}" presName="level" presStyleLbl="node1" presStyleIdx="2" presStyleCnt="4">
        <dgm:presLayoutVars>
          <dgm:chMax val="1"/>
          <dgm:bulletEnabled val="1"/>
        </dgm:presLayoutVars>
      </dgm:prSet>
      <dgm:spPr/>
    </dgm:pt>
    <dgm:pt modelId="{8235F684-D42A-4DF0-882B-607D363574C8}" type="pres">
      <dgm:prSet presAssocID="{3111FBE0-012B-40D0-8ED5-FF9D2DD87F92}" presName="levelTx" presStyleLbl="revTx" presStyleIdx="0" presStyleCnt="0">
        <dgm:presLayoutVars>
          <dgm:chMax val="1"/>
          <dgm:bulletEnabled val="1"/>
        </dgm:presLayoutVars>
      </dgm:prSet>
      <dgm:spPr/>
    </dgm:pt>
    <dgm:pt modelId="{C2953DC5-1FCD-4318-B06D-E205165A6A5E}" type="pres">
      <dgm:prSet presAssocID="{97754063-5C3F-4021-AB24-FF1D4348300C}" presName="Name8" presStyleCnt="0"/>
      <dgm:spPr/>
    </dgm:pt>
    <dgm:pt modelId="{04750B07-15AA-4BA5-9EFA-E7ABB8F299E2}" type="pres">
      <dgm:prSet presAssocID="{97754063-5C3F-4021-AB24-FF1D4348300C}" presName="level" presStyleLbl="node1" presStyleIdx="3" presStyleCnt="4">
        <dgm:presLayoutVars>
          <dgm:chMax val="1"/>
          <dgm:bulletEnabled val="1"/>
        </dgm:presLayoutVars>
      </dgm:prSet>
      <dgm:spPr/>
    </dgm:pt>
    <dgm:pt modelId="{F6779AB8-A01A-406E-8606-3FC884975824}" type="pres">
      <dgm:prSet presAssocID="{97754063-5C3F-4021-AB24-FF1D4348300C}" presName="levelTx" presStyleLbl="revTx" presStyleIdx="0" presStyleCnt="0">
        <dgm:presLayoutVars>
          <dgm:chMax val="1"/>
          <dgm:bulletEnabled val="1"/>
        </dgm:presLayoutVars>
      </dgm:prSet>
      <dgm:spPr/>
    </dgm:pt>
  </dgm:ptLst>
  <dgm:cxnLst>
    <dgm:cxn modelId="{6A1E4F11-4565-493B-9270-E52584839061}" srcId="{DEF8EBF4-44F2-4881-83D2-F09D9F8ABC6E}" destId="{84B11B04-F725-4C3A-BB73-693619A0E2F6}" srcOrd="1" destOrd="0" parTransId="{75BA7EC0-AC31-490C-9E58-CD3AE9EF8B52}" sibTransId="{905D585D-61A2-4B8A-80F1-70FE1E9D9EC7}"/>
    <dgm:cxn modelId="{D6CCA71C-BCA9-410D-9F33-58752C18D40D}" type="presOf" srcId="{97754063-5C3F-4021-AB24-FF1D4348300C}" destId="{04750B07-15AA-4BA5-9EFA-E7ABB8F299E2}" srcOrd="0" destOrd="0" presId="urn:microsoft.com/office/officeart/2005/8/layout/pyramid1"/>
    <dgm:cxn modelId="{D7697B24-C750-41CB-A03F-804649CB8B60}" type="presOf" srcId="{B136E313-34FD-4501-9C4A-930B39CA8246}" destId="{A0E93629-457F-47B8-B505-92C63E8F8EA3}" srcOrd="1" destOrd="0" presId="urn:microsoft.com/office/officeart/2005/8/layout/pyramid1"/>
    <dgm:cxn modelId="{A129E636-F5DD-4A6A-A432-AE14DB53E180}" type="presOf" srcId="{84B11B04-F725-4C3A-BB73-693619A0E2F6}" destId="{1985354B-7CD6-409C-92A3-9F50B5FD1A19}" srcOrd="0" destOrd="0" presId="urn:microsoft.com/office/officeart/2005/8/layout/pyramid1"/>
    <dgm:cxn modelId="{212A713D-FE06-4656-BEF7-C7A8993834FB}" type="presOf" srcId="{3111FBE0-012B-40D0-8ED5-FF9D2DD87F92}" destId="{8235F684-D42A-4DF0-882B-607D363574C8}" srcOrd="1" destOrd="0" presId="urn:microsoft.com/office/officeart/2005/8/layout/pyramid1"/>
    <dgm:cxn modelId="{225BEF61-F265-4ECB-8DB9-73694034390A}" type="presOf" srcId="{3111FBE0-012B-40D0-8ED5-FF9D2DD87F92}" destId="{B5B51984-6C1A-43F7-B8AF-0439156E8723}" srcOrd="0" destOrd="0" presId="urn:microsoft.com/office/officeart/2005/8/layout/pyramid1"/>
    <dgm:cxn modelId="{69EDB662-8005-4D62-9150-591EE6EC5DBE}" srcId="{DEF8EBF4-44F2-4881-83D2-F09D9F8ABC6E}" destId="{3111FBE0-012B-40D0-8ED5-FF9D2DD87F92}" srcOrd="2" destOrd="0" parTransId="{A179813D-B10C-4E05-B0A6-36B44B7C0814}" sibTransId="{3C1822F6-1792-4D89-87E1-ED20D9A13995}"/>
    <dgm:cxn modelId="{59052667-DED4-4F3B-B9BF-C86BA4F5A36B}" type="presOf" srcId="{B136E313-34FD-4501-9C4A-930B39CA8246}" destId="{FE926182-7EC7-49D6-9655-FB3BB29D0E21}" srcOrd="0" destOrd="0" presId="urn:microsoft.com/office/officeart/2005/8/layout/pyramid1"/>
    <dgm:cxn modelId="{F005EE8B-9991-4E78-AB37-0BEABBB105A6}" srcId="{DEF8EBF4-44F2-4881-83D2-F09D9F8ABC6E}" destId="{B136E313-34FD-4501-9C4A-930B39CA8246}" srcOrd="0" destOrd="0" parTransId="{9DEE8FD1-A182-4C93-8B7D-E2A61A6DCC36}" sibTransId="{086E2906-5A64-48C0-9A88-B320B1845270}"/>
    <dgm:cxn modelId="{09ACBF9D-DFBA-4A31-B6B1-2DF6702C6B34}" type="presOf" srcId="{84B11B04-F725-4C3A-BB73-693619A0E2F6}" destId="{ABFB67E7-8FE0-43E3-B491-C50C3D63B362}" srcOrd="1" destOrd="0" presId="urn:microsoft.com/office/officeart/2005/8/layout/pyramid1"/>
    <dgm:cxn modelId="{B570ABA8-FEF3-448F-B38E-4C02743AE494}" srcId="{DEF8EBF4-44F2-4881-83D2-F09D9F8ABC6E}" destId="{97754063-5C3F-4021-AB24-FF1D4348300C}" srcOrd="3" destOrd="0" parTransId="{DC923BEA-471A-4E3E-BCF3-9A1111C37D1F}" sibTransId="{6C980331-FB5F-499D-82B4-2B2B0CC03C01}"/>
    <dgm:cxn modelId="{5F531AA9-CF12-48B2-BB30-D23676CF4B92}" type="presOf" srcId="{97754063-5C3F-4021-AB24-FF1D4348300C}" destId="{F6779AB8-A01A-406E-8606-3FC884975824}" srcOrd="1" destOrd="0" presId="urn:microsoft.com/office/officeart/2005/8/layout/pyramid1"/>
    <dgm:cxn modelId="{48FAA3FB-3E7F-47EA-A903-B7020B1ECFC0}" type="presOf" srcId="{DEF8EBF4-44F2-4881-83D2-F09D9F8ABC6E}" destId="{DB48A08E-ABFF-46FF-BA63-D57552BD02F0}" srcOrd="0" destOrd="0" presId="urn:microsoft.com/office/officeart/2005/8/layout/pyramid1"/>
    <dgm:cxn modelId="{A2E4BB5E-2249-4651-ABF3-BE693377D8CB}" type="presParOf" srcId="{DB48A08E-ABFF-46FF-BA63-D57552BD02F0}" destId="{E669ECEC-4FAA-42C6-B071-EEA25D9454A2}" srcOrd="0" destOrd="0" presId="urn:microsoft.com/office/officeart/2005/8/layout/pyramid1"/>
    <dgm:cxn modelId="{D8E481FF-6B68-4D0D-B7E8-263B959F77C9}" type="presParOf" srcId="{E669ECEC-4FAA-42C6-B071-EEA25D9454A2}" destId="{FE926182-7EC7-49D6-9655-FB3BB29D0E21}" srcOrd="0" destOrd="0" presId="urn:microsoft.com/office/officeart/2005/8/layout/pyramid1"/>
    <dgm:cxn modelId="{2103D9BC-5266-4D2E-B2BB-7A0D5FD4657E}" type="presParOf" srcId="{E669ECEC-4FAA-42C6-B071-EEA25D9454A2}" destId="{A0E93629-457F-47B8-B505-92C63E8F8EA3}" srcOrd="1" destOrd="0" presId="urn:microsoft.com/office/officeart/2005/8/layout/pyramid1"/>
    <dgm:cxn modelId="{9AB2FF9B-82E7-4C43-AD3B-12BE1D49FF63}" type="presParOf" srcId="{DB48A08E-ABFF-46FF-BA63-D57552BD02F0}" destId="{6FAB5BE5-1BA0-42F8-98C0-78B3AA9DC939}" srcOrd="1" destOrd="0" presId="urn:microsoft.com/office/officeart/2005/8/layout/pyramid1"/>
    <dgm:cxn modelId="{7A5C79EA-4F7B-4546-B46A-64EBE97B1F29}" type="presParOf" srcId="{6FAB5BE5-1BA0-42F8-98C0-78B3AA9DC939}" destId="{1985354B-7CD6-409C-92A3-9F50B5FD1A19}" srcOrd="0" destOrd="0" presId="urn:microsoft.com/office/officeart/2005/8/layout/pyramid1"/>
    <dgm:cxn modelId="{1B36F5AF-B166-428C-8550-ED4CDD055339}" type="presParOf" srcId="{6FAB5BE5-1BA0-42F8-98C0-78B3AA9DC939}" destId="{ABFB67E7-8FE0-43E3-B491-C50C3D63B362}" srcOrd="1" destOrd="0" presId="urn:microsoft.com/office/officeart/2005/8/layout/pyramid1"/>
    <dgm:cxn modelId="{925ADD26-10A1-47AD-882A-2A036FA7F780}" type="presParOf" srcId="{DB48A08E-ABFF-46FF-BA63-D57552BD02F0}" destId="{A7E55850-7648-4A47-8DD6-F1869AB34195}" srcOrd="2" destOrd="0" presId="urn:microsoft.com/office/officeart/2005/8/layout/pyramid1"/>
    <dgm:cxn modelId="{BB4FD8BF-2514-4E46-8752-BCEA0670D9E4}" type="presParOf" srcId="{A7E55850-7648-4A47-8DD6-F1869AB34195}" destId="{B5B51984-6C1A-43F7-B8AF-0439156E8723}" srcOrd="0" destOrd="0" presId="urn:microsoft.com/office/officeart/2005/8/layout/pyramid1"/>
    <dgm:cxn modelId="{853AF73E-21C9-423A-A1AE-A31BAA6C0E29}" type="presParOf" srcId="{A7E55850-7648-4A47-8DD6-F1869AB34195}" destId="{8235F684-D42A-4DF0-882B-607D363574C8}" srcOrd="1" destOrd="0" presId="urn:microsoft.com/office/officeart/2005/8/layout/pyramid1"/>
    <dgm:cxn modelId="{AC769732-BD23-444E-AABE-E43CA913B2C1}" type="presParOf" srcId="{DB48A08E-ABFF-46FF-BA63-D57552BD02F0}" destId="{C2953DC5-1FCD-4318-B06D-E205165A6A5E}" srcOrd="3" destOrd="0" presId="urn:microsoft.com/office/officeart/2005/8/layout/pyramid1"/>
    <dgm:cxn modelId="{B836FD82-14FD-4193-8E7E-80022B6E415B}" type="presParOf" srcId="{C2953DC5-1FCD-4318-B06D-E205165A6A5E}" destId="{04750B07-15AA-4BA5-9EFA-E7ABB8F299E2}" srcOrd="0" destOrd="0" presId="urn:microsoft.com/office/officeart/2005/8/layout/pyramid1"/>
    <dgm:cxn modelId="{F8C47C2B-3CB7-41C9-BDF0-BA799141528C}" type="presParOf" srcId="{C2953DC5-1FCD-4318-B06D-E205165A6A5E}" destId="{F6779AB8-A01A-406E-8606-3FC884975824}" srcOrd="1" destOrd="0" presId="urn:microsoft.com/office/officeart/2005/8/layout/pyramid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926182-7EC7-49D6-9655-FB3BB29D0E21}">
      <dsp:nvSpPr>
        <dsp:cNvPr id="0" name=""/>
        <dsp:cNvSpPr/>
      </dsp:nvSpPr>
      <dsp:spPr>
        <a:xfrm>
          <a:off x="1410890" y="0"/>
          <a:ext cx="940593" cy="704850"/>
        </a:xfrm>
        <a:prstGeom prst="trapezoid">
          <a:avLst>
            <a:gd name="adj" fmla="val 66723"/>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US" sz="1100" kern="1200"/>
            <a:t>Discretionary responsibilities</a:t>
          </a:r>
          <a:endParaRPr lang="zh-CN" altLang="en-US" sz="1100" kern="1200"/>
        </a:p>
      </dsp:txBody>
      <dsp:txXfrm>
        <a:off x="1410890" y="0"/>
        <a:ext cx="940593" cy="704850"/>
      </dsp:txXfrm>
    </dsp:sp>
    <dsp:sp modelId="{1985354B-7CD6-409C-92A3-9F50B5FD1A19}">
      <dsp:nvSpPr>
        <dsp:cNvPr id="0" name=""/>
        <dsp:cNvSpPr/>
      </dsp:nvSpPr>
      <dsp:spPr>
        <a:xfrm>
          <a:off x="940593" y="704850"/>
          <a:ext cx="1881187" cy="704850"/>
        </a:xfrm>
        <a:prstGeom prst="trapezoid">
          <a:avLst>
            <a:gd name="adj" fmla="val 66723"/>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Ethical responsibilities</a:t>
          </a:r>
          <a:endParaRPr lang="zh-CN" altLang="en-US" sz="1100" kern="1200"/>
        </a:p>
      </dsp:txBody>
      <dsp:txXfrm>
        <a:off x="1269801" y="704850"/>
        <a:ext cx="1222771" cy="704850"/>
      </dsp:txXfrm>
    </dsp:sp>
    <dsp:sp modelId="{B5B51984-6C1A-43F7-B8AF-0439156E8723}">
      <dsp:nvSpPr>
        <dsp:cNvPr id="0" name=""/>
        <dsp:cNvSpPr/>
      </dsp:nvSpPr>
      <dsp:spPr>
        <a:xfrm>
          <a:off x="470296" y="1409700"/>
          <a:ext cx="2821781" cy="704850"/>
        </a:xfrm>
        <a:prstGeom prst="trapezoid">
          <a:avLst>
            <a:gd name="adj" fmla="val 66723"/>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Legal responsibilities</a:t>
          </a:r>
          <a:endParaRPr lang="zh-CN" altLang="en-US" sz="1100" kern="1200"/>
        </a:p>
      </dsp:txBody>
      <dsp:txXfrm>
        <a:off x="964108" y="1409700"/>
        <a:ext cx="1834157" cy="704850"/>
      </dsp:txXfrm>
    </dsp:sp>
    <dsp:sp modelId="{04750B07-15AA-4BA5-9EFA-E7ABB8F299E2}">
      <dsp:nvSpPr>
        <dsp:cNvPr id="0" name=""/>
        <dsp:cNvSpPr/>
      </dsp:nvSpPr>
      <dsp:spPr>
        <a:xfrm>
          <a:off x="0" y="2114550"/>
          <a:ext cx="3762375" cy="704850"/>
        </a:xfrm>
        <a:prstGeom prst="trapezoid">
          <a:avLst>
            <a:gd name="adj" fmla="val 66723"/>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US" sz="1100" kern="1200"/>
            <a:t>Economic responsibilities</a:t>
          </a:r>
          <a:endParaRPr lang="zh-CN" altLang="en-US" sz="1100" kern="1200"/>
        </a:p>
      </dsp:txBody>
      <dsp:txXfrm>
        <a:off x="658415" y="2114550"/>
        <a:ext cx="2445543" cy="70485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B6A"/>
    <w:rsid w:val="00140AA1"/>
    <w:rsid w:val="00C34B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46F5654330475A930F2B0D32642C95">
    <w:name w:val="AB46F5654330475A930F2B0D32642C95"/>
    <w:rsid w:val="00C34B6A"/>
    <w:pPr>
      <w:widowControl w:val="0"/>
      <w:jc w:val="both"/>
    </w:pPr>
  </w:style>
  <w:style w:type="paragraph" w:customStyle="1" w:styleId="35435EDB59AB4D30803F45AB8AEE0790">
    <w:name w:val="35435EDB59AB4D30803F45AB8AEE0790"/>
    <w:rsid w:val="00C34B6A"/>
    <w:pPr>
      <w:widowControl w:val="0"/>
      <w:jc w:val="both"/>
    </w:pPr>
  </w:style>
  <w:style w:type="paragraph" w:customStyle="1" w:styleId="8468ED1457DD49E4A2DAEA7012B9E455">
    <w:name w:val="8468ED1457DD49E4A2DAEA7012B9E455"/>
    <w:rsid w:val="00C34B6A"/>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90A4D-6D40-4587-87FD-95EAF0AEA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8</Pages>
  <Words>2196</Words>
  <Characters>12523</Characters>
  <Application>Microsoft Office Word</Application>
  <DocSecurity>0</DocSecurity>
  <Lines>104</Lines>
  <Paragraphs>29</Paragraphs>
  <ScaleCrop>false</ScaleCrop>
  <Company/>
  <LinksUpToDate>false</LinksUpToDate>
  <CharactersWithSpaces>14690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吕瀚东</dc:creator>
  <cp:keywords/>
  <dc:description/>
  <cp:lastModifiedBy>吕瀚东</cp:lastModifiedBy>
  <cp:revision>1</cp:revision>
  <dcterms:created xsi:type="dcterms:W3CDTF">2018-03-29T18:10:00Z</dcterms:created>
  <dcterms:modified xsi:type="dcterms:W3CDTF">2018-03-29T22:21:00Z</dcterms:modified>
</cp:coreProperties>
</file>