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rPr>
      </w:pPr>
      <w:r w:rsidDel="00000000" w:rsidR="00000000" w:rsidRPr="00000000">
        <w:rPr>
          <w:b w:val="1"/>
          <w:rtl w:val="0"/>
        </w:rPr>
        <w:t xml:space="preserve">Evaluate the advantages and disadvantages of both a divisional structure and a matrix structure. Within the evaluation, you should include the reasons underpinning each structure. (AC 1.1)</w:t>
      </w:r>
    </w:p>
    <w:p w:rsidR="00000000" w:rsidDel="00000000" w:rsidP="00000000" w:rsidRDefault="00000000" w:rsidRPr="00000000" w14:paraId="00000002">
      <w:pPr>
        <w:rPr>
          <w:b w:val="1"/>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There are many different structures organisations use based on organisational size, maturity of the organisation and location. Two different structures that are used are Divisional and Matrix.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color w:val="ff0000"/>
        </w:rPr>
      </w:pPr>
      <w:r w:rsidDel="00000000" w:rsidR="00000000" w:rsidRPr="00000000">
        <w:rPr>
          <w:rtl w:val="0"/>
        </w:rPr>
        <w:t xml:space="preserve">Divisional structures are often used in large or multinational organisations and the advantage of using this structure in a large organisation is that each division within the organisation looks after its own operation from targets to functions. This then ensures all colleagues within the division are multiskilled and are capable of operating the full division. This is a good strategy to use as all employees in the division are trained and specialised in the whole operational function. This can support organisational sickness, staff flexibility and personal development opportunities. The disadvantages of divisional structure are that organisations have duplicate resources across the organisation, where several colleagues are completing the same role but in different divisions, the cost to the business is high with having multiple employees completing the same task and knowledge gaps between divisions.  </w:t>
      </w:r>
      <w:r w:rsidDel="00000000" w:rsidR="00000000" w:rsidRPr="00000000">
        <w:rPr>
          <w:rtl w:val="0"/>
        </w:rPr>
      </w:r>
    </w:p>
    <w:p w:rsidR="00000000" w:rsidDel="00000000" w:rsidP="00000000" w:rsidRDefault="00000000" w:rsidRPr="00000000" w14:paraId="00000006">
      <w:pPr>
        <w:rPr>
          <w:color w:val="ff0000"/>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Another structure used in organisations is the Matrix structure. This structure has employees with multiple skill sets work together within the organisation which then provides maximum efficiency. This creates a positive working environment for the employees within the organisation with tasks being completed effectively and efficiently, it also gives opportunity for employees to learn new skills working with a different range of employees within the organisation. Disadvantages of this structure is if it isn't managed correctly it can cause confusion with employees, management conflict and with this happening clarity of targets and goals within the organisation become lost(Taylor &amp; Woodhams, 2022).</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b w:val="1"/>
        </w:rPr>
      </w:pPr>
      <w:r w:rsidDel="00000000" w:rsidR="00000000" w:rsidRPr="00000000">
        <w:rPr>
          <w:b w:val="1"/>
          <w:rtl w:val="0"/>
        </w:rPr>
        <w:t xml:space="preserve">Analyse the extent to which the organisational strategy in your organisation (or an organisation with which you are familiar) helps to ensure products or services meet customers’ needs. (AC 1.2)</w:t>
      </w:r>
    </w:p>
    <w:p w:rsidR="00000000" w:rsidDel="00000000" w:rsidP="00000000" w:rsidRDefault="00000000" w:rsidRPr="00000000" w14:paraId="0000000B">
      <w:pPr>
        <w:rPr>
          <w:b w:val="1"/>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The organisation in which I work uses the Strategic Analysis organisational strategy. The organisation is a large structured organisation spanning the UK, with around 500 stores. The overall purpose and objectives for present and future are designed by the organisation's executive team. The purpose of the organisation and the core values have been reviewed recently and adapted to the constant change in market and how the customers within the UK have changed their shopping habits since 2020 with COVID pandemic having an influence. </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With this change to customer shopping habits and the change in market trends the company decided they had to act quickly to meet the needs of its customers. By doing this they launched Online shopping in the majority of the stores but then as the market trends started to change and customers started to head back to stores after the pandemic, the organisation looked at the online operation and then adjusted the operation to ensure it was as streamlined and cost effective. By being able to review the market trends strategically, the executive team have been able to make changes to the organisations operation to ensure it is reviewing the economic environment, customers habits, market trends and by being able to do this and adjust it’s operational purpose it can meet the customers needs during times of change to ensure the organisation doesn’t become stagnant within a constant changing environment(Taylor &amp; Woodhams, 2022). </w:t>
      </w:r>
    </w:p>
    <w:p w:rsidR="00000000" w:rsidDel="00000000" w:rsidP="00000000" w:rsidRDefault="00000000" w:rsidRPr="00000000" w14:paraId="0000000F">
      <w:pPr>
        <w:rPr>
          <w:b w:val="1"/>
          <w:color w:val="ff0000"/>
        </w:rPr>
      </w:pPr>
      <w:r w:rsidDel="00000000" w:rsidR="00000000" w:rsidRPr="00000000">
        <w:rPr>
          <w:rtl w:val="0"/>
        </w:rPr>
      </w:r>
    </w:p>
    <w:p w:rsidR="00000000" w:rsidDel="00000000" w:rsidP="00000000" w:rsidRDefault="00000000" w:rsidRPr="00000000" w14:paraId="00000010">
      <w:pPr>
        <w:spacing w:after="240" w:before="240" w:lineRule="auto"/>
        <w:rPr>
          <w:b w:val="1"/>
        </w:rPr>
      </w:pPr>
      <w:r w:rsidDel="00000000" w:rsidR="00000000" w:rsidRPr="00000000">
        <w:rPr>
          <w:b w:val="1"/>
          <w:rtl w:val="0"/>
        </w:rPr>
        <w:t xml:space="preserve">Analyse the current impact of interest rates, inflation and one other external factor on your organisation (or one with which you are familiar). Identify organisational priorities arising from your analysis. (AC 1.3)</w:t>
      </w:r>
    </w:p>
    <w:p w:rsidR="00000000" w:rsidDel="00000000" w:rsidP="00000000" w:rsidRDefault="00000000" w:rsidRPr="00000000" w14:paraId="00000011">
      <w:pPr>
        <w:spacing w:after="240" w:before="240" w:lineRule="auto"/>
        <w:rPr/>
      </w:pPr>
      <w:r w:rsidDel="00000000" w:rsidR="00000000" w:rsidRPr="00000000">
        <w:rPr>
          <w:rtl w:val="0"/>
        </w:rPr>
        <w:t xml:space="preserve">Interest rates can impact an </w:t>
      </w:r>
      <w:r w:rsidDel="00000000" w:rsidR="00000000" w:rsidRPr="00000000">
        <w:rPr>
          <w:rtl w:val="0"/>
        </w:rPr>
        <w:t xml:space="preserve">organisations</w:t>
      </w:r>
      <w:r w:rsidDel="00000000" w:rsidR="00000000" w:rsidRPr="00000000">
        <w:rPr>
          <w:rtl w:val="0"/>
        </w:rPr>
        <w:t xml:space="preserve"> operation and growth, having a massive impact on organisations finances. When the interest rates are low, this has a positive impact on businesses as customers can borrow money at a lower rate of interest giving them more money to spend in the economy. This positive impact on businesses, then gives them the ability to spend more in the wider economy due to increase in sales. The opposite effect then happens when the interest rates are high, due to customers spending less money in the economy which then in turn puts pressures on business spending and how they look after their finances. </w:t>
      </w:r>
    </w:p>
    <w:p w:rsidR="00000000" w:rsidDel="00000000" w:rsidP="00000000" w:rsidRDefault="00000000" w:rsidRPr="00000000" w14:paraId="00000012">
      <w:pPr>
        <w:spacing w:after="240" w:before="240" w:lineRule="auto"/>
        <w:rPr/>
      </w:pPr>
      <w:r w:rsidDel="00000000" w:rsidR="00000000" w:rsidRPr="00000000">
        <w:rPr>
          <w:rtl w:val="0"/>
        </w:rPr>
        <w:t xml:space="preserve">In an unstable economy where interest rates keep rising, this can have a massive impact on businesses with a lot of debt. Which if this isn’t managed correctly can eventually cause the business to go into administration, causing a loss of jobs to all the employees. This may happen due to the business borrowing money at a non fixed rate and the rising interest rates and less customer spending means businesses struggle to repay the debt(Xiang, 2023). </w:t>
      </w:r>
    </w:p>
    <w:p w:rsidR="00000000" w:rsidDel="00000000" w:rsidP="00000000" w:rsidRDefault="00000000" w:rsidRPr="00000000" w14:paraId="00000013">
      <w:pPr>
        <w:spacing w:after="240" w:before="240" w:lineRule="auto"/>
        <w:rPr/>
      </w:pPr>
      <w:r w:rsidDel="00000000" w:rsidR="00000000" w:rsidRPr="00000000">
        <w:rPr>
          <w:rtl w:val="0"/>
        </w:rPr>
        <w:t xml:space="preserve">Inflation is a measure of how much goods and services prices have increased over a period of time and is monitored on a monthly basis. To ensure this is kept stable and the price of goods doesn’t increase dramatically the interest rates are then adjusted accordingly. So by having a low and stable rate of inflation this keeps interest rates low and drives a healthy and growing economy and the opposite effect happens when inflation rates rise causing instability in the economy affecting business and customer spending(Bank of England, 2022). </w:t>
      </w:r>
    </w:p>
    <w:p w:rsidR="00000000" w:rsidDel="00000000" w:rsidP="00000000" w:rsidRDefault="00000000" w:rsidRPr="00000000" w14:paraId="00000014">
      <w:pPr>
        <w:spacing w:after="240" w:before="240" w:lineRule="auto"/>
        <w:rPr/>
      </w:pPr>
      <w:r w:rsidDel="00000000" w:rsidR="00000000" w:rsidRPr="00000000">
        <w:rPr>
          <w:rtl w:val="0"/>
        </w:rPr>
        <w:t xml:space="preserve">For my organisation the increase in interest rates has caused a detrimental effect on finances due to the nature of buying and selling goods to customers. With the increase in inflation this affected the price of the goods the organisation had to buy in which in turn then affected the price of the products the consumer wanted to buy. This has been brought on by the cost of living crisis and to combat the effects of the crisis, the organisation has had to look at different ways of increasing profits to help reduce the overall business debt. To increase the customer spending with a positive growth in like for like sales for the last financial year, the organisation has had to reduce cost of goods for the consumer to compete with discount retailers and also the introduction of a loyalty card to support the increase in customer footfall and spend(Beckett, 2024).</w:t>
      </w:r>
    </w:p>
    <w:p w:rsidR="00000000" w:rsidDel="00000000" w:rsidP="00000000" w:rsidRDefault="00000000" w:rsidRPr="00000000" w14:paraId="00000015">
      <w:pPr>
        <w:spacing w:after="240" w:before="240" w:lineRule="auto"/>
        <w:rPr/>
      </w:pPr>
      <w:r w:rsidDel="00000000" w:rsidR="00000000" w:rsidRPr="00000000">
        <w:rPr>
          <w:rtl w:val="0"/>
        </w:rPr>
      </w:r>
    </w:p>
    <w:p w:rsidR="00000000" w:rsidDel="00000000" w:rsidP="00000000" w:rsidRDefault="00000000" w:rsidRPr="00000000" w14:paraId="00000016">
      <w:pPr>
        <w:spacing w:after="240" w:before="240" w:lineRule="auto"/>
        <w:rPr/>
      </w:pPr>
      <w:r w:rsidDel="00000000" w:rsidR="00000000" w:rsidRPr="00000000">
        <w:rPr>
          <w:rtl w:val="0"/>
        </w:rPr>
      </w:r>
    </w:p>
    <w:p w:rsidR="00000000" w:rsidDel="00000000" w:rsidP="00000000" w:rsidRDefault="00000000" w:rsidRPr="00000000" w14:paraId="00000017">
      <w:pPr>
        <w:spacing w:after="240" w:before="240" w:lineRule="auto"/>
        <w:rPr>
          <w:b w:val="1"/>
        </w:rPr>
      </w:pPr>
      <w:r w:rsidDel="00000000" w:rsidR="00000000" w:rsidRPr="00000000">
        <w:rPr>
          <w:rtl w:val="0"/>
        </w:rPr>
      </w:r>
    </w:p>
    <w:p w:rsidR="00000000" w:rsidDel="00000000" w:rsidP="00000000" w:rsidRDefault="00000000" w:rsidRPr="00000000" w14:paraId="00000018">
      <w:pPr>
        <w:spacing w:after="240" w:before="240" w:lineRule="auto"/>
        <w:rPr>
          <w:b w:val="1"/>
        </w:rPr>
      </w:pPr>
      <w:r w:rsidDel="00000000" w:rsidR="00000000" w:rsidRPr="00000000">
        <w:rPr>
          <w:b w:val="1"/>
          <w:rtl w:val="0"/>
        </w:rPr>
        <w:t xml:space="preserve">In February 2024, Peter Cheese, current CEO of CIPD stated, “</w:t>
      </w:r>
      <w:r w:rsidDel="00000000" w:rsidR="00000000" w:rsidRPr="00000000">
        <w:rPr>
          <w:b w:val="1"/>
          <w:i w:val="1"/>
          <w:rtl w:val="0"/>
        </w:rPr>
        <w:t xml:space="preserve">AI is transforming jobs, careers and workplaces. People professionals have a key role to play in encouraging safe experimentation and rapid learning, so that we can reap the benefits and mitigate the risks</w:t>
      </w:r>
      <w:r w:rsidDel="00000000" w:rsidR="00000000" w:rsidRPr="00000000">
        <w:rPr>
          <w:b w:val="1"/>
          <w:rtl w:val="0"/>
        </w:rPr>
        <w:t xml:space="preserve">.” Assess the extent that AI is, or could be, used in your organisation (or an organisation with which you are familiar) and assess how AI impacts work. (AC 1.4)</w:t>
      </w:r>
    </w:p>
    <w:p w:rsidR="00000000" w:rsidDel="00000000" w:rsidP="00000000" w:rsidRDefault="00000000" w:rsidRPr="00000000" w14:paraId="00000019">
      <w:pPr>
        <w:spacing w:after="240" w:before="240" w:lineRule="auto"/>
        <w:rPr/>
      </w:pPr>
      <w:r w:rsidDel="00000000" w:rsidR="00000000" w:rsidRPr="00000000">
        <w:rPr>
          <w:rtl w:val="0"/>
        </w:rPr>
        <w:t xml:space="preserve">Within my organisation AI has been introduced within the last six months, the role in which AI plays a part has been introduced to improve productivity and efficiency of the task. The new process still needs a colleague to complete the work load that is generated by the AI technology but the introduction of the technology should have increased the colleagues productivity and the stock availability within the organisation for the customer to purchase. Although AI is a new concept to the organisation there are still issues within the technology where the colleague completing the tasks generated by AI can do these falsely. Which corrupts the data the technology needs, to ensure that stock availability is at its highest for the customer to purchase(Louis, 2024).</w:t>
      </w:r>
    </w:p>
    <w:p w:rsidR="00000000" w:rsidDel="00000000" w:rsidP="00000000" w:rsidRDefault="00000000" w:rsidRPr="00000000" w14:paraId="0000001A">
      <w:pPr>
        <w:spacing w:after="240" w:before="240" w:lineRule="auto"/>
        <w:rPr/>
      </w:pPr>
      <w:r w:rsidDel="00000000" w:rsidR="00000000" w:rsidRPr="00000000">
        <w:rPr>
          <w:rtl w:val="0"/>
        </w:rPr>
        <w:t xml:space="preserve">The use of AI in organisations is ever increasing and as the technology improves this is going to increase dramatically. Some people believe that AI will replace people but according to professor Stuart Russell the use of technology correctly within an organisation will improve productivity and job creation(CIPD, 2024). This the the approach my organisation has taken with the introduction of new technology, more colleagues have been recruited for this new role that has been introduced to stores, the only change is the job complexity and the shift patterns needed to complete the work load, no colleague lost their job over the introduction of AI technology in the organisation. </w:t>
      </w:r>
    </w:p>
    <w:p w:rsidR="00000000" w:rsidDel="00000000" w:rsidP="00000000" w:rsidRDefault="00000000" w:rsidRPr="00000000" w14:paraId="0000001B">
      <w:pPr>
        <w:spacing w:after="240" w:before="240" w:lineRule="auto"/>
        <w:rPr/>
      </w:pPr>
      <w:r w:rsidDel="00000000" w:rsidR="00000000" w:rsidRPr="00000000">
        <w:rPr>
          <w:rtl w:val="0"/>
        </w:rPr>
        <w:t xml:space="preserve">AI used correctly within an organisation should enhance productivity and efficiency of jobs and have a positive impact on both the operation and the employees and having an ethical approach to the introduction of new technology within the organisation should be at the heart of the decision making. If the process change isn’t completed with integrity it could impact employee well being, performance and potentially a loss of employee skills. HR will play a role in the implementation of the process change, supporting colleagues through the technology change, ensuring the colleague around job security and also identifying employees who may become blockers to the change in process and assuring them of the positive benefits to the changes(CIPD, 2024). </w:t>
      </w:r>
    </w:p>
    <w:p w:rsidR="00000000" w:rsidDel="00000000" w:rsidP="00000000" w:rsidRDefault="00000000" w:rsidRPr="00000000" w14:paraId="0000001C">
      <w:pPr>
        <w:rPr>
          <w:b w:val="1"/>
        </w:rPr>
      </w:pPr>
      <w:r w:rsidDel="00000000" w:rsidR="00000000" w:rsidRPr="00000000">
        <w:rPr>
          <w:b w:val="1"/>
          <w:rtl w:val="0"/>
        </w:rPr>
        <w:t xml:space="preserve">Explain Charles Handy’s model of organisational culture and explain David Rock’s SCARF theory. (AC 2.1)</w:t>
      </w:r>
    </w:p>
    <w:p w:rsidR="00000000" w:rsidDel="00000000" w:rsidP="00000000" w:rsidRDefault="00000000" w:rsidRPr="00000000" w14:paraId="0000001D">
      <w:pPr>
        <w:rPr>
          <w:b w:val="1"/>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Charles Handy believes that every organisation has its own unique culture that affects decision making, employee behaviours and interactions. By organisations adapting to the organisational culture that works for their organisation, this will help leaders of the organisation to shape the culture within the organisation(HRC, 2024). </w:t>
      </w:r>
    </w:p>
    <w:p w:rsidR="00000000" w:rsidDel="00000000" w:rsidP="00000000" w:rsidRDefault="00000000" w:rsidRPr="00000000" w14:paraId="0000001F">
      <w:pPr>
        <w:rPr/>
      </w:pPr>
      <w:r w:rsidDel="00000000" w:rsidR="00000000" w:rsidRPr="00000000">
        <w:rPr>
          <w:rtl w:val="0"/>
        </w:rPr>
        <w:t xml:space="preserve">Charles Handy’s model of organisational culture is divided into four pillars, power culture, task culture, person culture and role culture. An organisation run using the pillar ‘power culture’ is where the highest management or CEO are the decision makers and have control over the organisation's decisions and activities. Under the power culture employees have to receive instruction from the management above and have little control and flexibility in their roles and can foster a dependency on the management team above for constant direction and reassurance.</w:t>
      </w:r>
    </w:p>
    <w:p w:rsidR="00000000" w:rsidDel="00000000" w:rsidP="00000000" w:rsidRDefault="00000000" w:rsidRPr="00000000" w14:paraId="00000020">
      <w:pPr>
        <w:rPr/>
      </w:pPr>
      <w:r w:rsidDel="00000000" w:rsidR="00000000" w:rsidRPr="00000000">
        <w:rPr>
          <w:rtl w:val="0"/>
        </w:rPr>
        <w:t xml:space="preserve">The ‘task culture’ pillar is where employees are placed in roles that play to their strengths and work as a team by combining their skills together. The employees are very task driven and the completion of a task takes precedence over an individual's workload. However the individual task can take over the overall company’s goals so this has to be managed carefully.</w:t>
      </w:r>
    </w:p>
    <w:p w:rsidR="00000000" w:rsidDel="00000000" w:rsidP="00000000" w:rsidRDefault="00000000" w:rsidRPr="00000000" w14:paraId="00000021">
      <w:pPr>
        <w:rPr/>
      </w:pPr>
      <w:r w:rsidDel="00000000" w:rsidR="00000000" w:rsidRPr="00000000">
        <w:rPr>
          <w:rtl w:val="0"/>
        </w:rPr>
        <w:t xml:space="preserve">The ‘person culture’ is where the person normally works for themselves and there is little structure or management within the organisation, this gives the employee sole responsibility of their own workload and tasks but for this to be effective the employee needs to be self reflective and review their own personal performance. Their service will have a knock on effect to the overall organisation if their service isn’t at the correct standard. </w:t>
      </w:r>
    </w:p>
    <w:p w:rsidR="00000000" w:rsidDel="00000000" w:rsidP="00000000" w:rsidRDefault="00000000" w:rsidRPr="00000000" w14:paraId="00000022">
      <w:pPr>
        <w:rPr/>
      </w:pPr>
      <w:r w:rsidDel="00000000" w:rsidR="00000000" w:rsidRPr="00000000">
        <w:rPr>
          <w:rtl w:val="0"/>
        </w:rPr>
        <w:t xml:space="preserve">The last pillar is ‘role culture’ works well in organisations where there is a clear progression route for career development and the steps to progress are clear to all colleagues within the organisation for them to be able to decide what the right choice is for them, if progression up the management scale isn’t for the employee then being able to give them a chance to develop skills with a horizontal move within the organisation(L&amp;D hero, 2023). </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David Rock's SCARF model of organisational culture can be used to help support employees' emotional triggers when it comes to changes happening in the workplace and by supporting the employees emotions with change this will have less impact on the organisation and fellow employees (Brown,2018). The SCARF model is broken up into five social experiences, Status, Certainty, Autonomy, Relatedness and Fairness. The ‘Status’ domain is when an employee may be feeling threatened with the changes that may be happening within the organisations so as to reassure the employee and they become fully aware of the changes happening and support them with learning new jobs within the organisation. </w:t>
      </w:r>
    </w:p>
    <w:p w:rsidR="00000000" w:rsidDel="00000000" w:rsidP="00000000" w:rsidRDefault="00000000" w:rsidRPr="00000000" w14:paraId="00000025">
      <w:pPr>
        <w:rPr/>
      </w:pPr>
      <w:r w:rsidDel="00000000" w:rsidR="00000000" w:rsidRPr="00000000">
        <w:rPr>
          <w:rtl w:val="0"/>
        </w:rPr>
        <w:t xml:space="preserve">The ‘Certainty’ domain may occur in an organisation when the employee feels uncertain about the changes happening, is unclear of what the changes are and how this will affect them, so by breaking down the changes into clear steps will help the employees uncertainty. </w:t>
      </w:r>
    </w:p>
    <w:p w:rsidR="00000000" w:rsidDel="00000000" w:rsidP="00000000" w:rsidRDefault="00000000" w:rsidRPr="00000000" w14:paraId="00000026">
      <w:pPr>
        <w:rPr/>
      </w:pPr>
      <w:r w:rsidDel="00000000" w:rsidR="00000000" w:rsidRPr="00000000">
        <w:rPr>
          <w:rtl w:val="0"/>
        </w:rPr>
        <w:t xml:space="preserve">‘Autonomy’ is the employee worrying about losing control of aspects of their job during and after the organisational change, so to support the employee through this change, the change in tasks needs to be clear and also reassuring the employee of what aspects of their job they will stay in control of. </w:t>
      </w:r>
    </w:p>
    <w:p w:rsidR="00000000" w:rsidDel="00000000" w:rsidP="00000000" w:rsidRDefault="00000000" w:rsidRPr="00000000" w14:paraId="00000027">
      <w:pPr>
        <w:rPr/>
      </w:pPr>
      <w:r w:rsidDel="00000000" w:rsidR="00000000" w:rsidRPr="00000000">
        <w:rPr>
          <w:rtl w:val="0"/>
        </w:rPr>
        <w:t xml:space="preserve">‘Relatedness’ is where colleagues will become anxious of moving around in the organisation to undertake new roles with the new changes, so to ensure the employee feels at ease with the changes to the new role, introducing them to the team before hand will help bridge the gap of anxiousness, dip in productivity and ensuring the change feels normal to the employee. </w:t>
      </w:r>
    </w:p>
    <w:p w:rsidR="00000000" w:rsidDel="00000000" w:rsidP="00000000" w:rsidRDefault="00000000" w:rsidRPr="00000000" w14:paraId="00000028">
      <w:pPr>
        <w:rPr/>
      </w:pPr>
      <w:r w:rsidDel="00000000" w:rsidR="00000000" w:rsidRPr="00000000">
        <w:rPr>
          <w:rtl w:val="0"/>
        </w:rPr>
        <w:t xml:space="preserve">The last domain is ‘Fairness’ . This is when the employee doesn’t feel that the changes that are happening are fair. To be able to ensure the colleagues that the changes have been as fair as they possibly can within the organisation, to some employees they may see others are being treated different so to reassure the employee 'equitable’ needs to be explained that everyone is treated fairly to that's persons needs to ensure the changes that happen are fair and meet each employees needs. </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b w:val="1"/>
        </w:rPr>
      </w:pPr>
      <w:r w:rsidDel="00000000" w:rsidR="00000000" w:rsidRPr="00000000">
        <w:rPr>
          <w:rtl w:val="0"/>
        </w:rPr>
      </w:r>
    </w:p>
    <w:p w:rsidR="00000000" w:rsidDel="00000000" w:rsidP="00000000" w:rsidRDefault="00000000" w:rsidRPr="00000000" w14:paraId="0000002B">
      <w:pPr>
        <w:rPr>
          <w:b w:val="1"/>
        </w:rPr>
      </w:pPr>
      <w:r w:rsidDel="00000000" w:rsidR="00000000" w:rsidRPr="00000000">
        <w:rPr>
          <w:rtl w:val="0"/>
        </w:rPr>
      </w:r>
    </w:p>
    <w:p w:rsidR="00000000" w:rsidDel="00000000" w:rsidP="00000000" w:rsidRDefault="00000000" w:rsidRPr="00000000" w14:paraId="0000002C">
      <w:pPr>
        <w:rPr>
          <w:b w:val="1"/>
        </w:rPr>
      </w:pPr>
      <w:r w:rsidDel="00000000" w:rsidR="00000000" w:rsidRPr="00000000">
        <w:rPr>
          <w:b w:val="1"/>
          <w:rtl w:val="0"/>
        </w:rPr>
        <w:t xml:space="preserve">Assess how employee selection or employee development impacts organisational culture and behaviour in your organisation (or one with which you are familiar). (AC 2.2)</w:t>
      </w:r>
    </w:p>
    <w:p w:rsidR="00000000" w:rsidDel="00000000" w:rsidP="00000000" w:rsidRDefault="00000000" w:rsidRPr="00000000" w14:paraId="0000002D">
      <w:pPr>
        <w:rPr>
          <w:b w:val="1"/>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Employee development impacts both organisational culture and behaviour in my organisation in both a positive and negative way. The positives for employees internally is that they see the progression levels within the organisation are alive and there are opportunities for employees to progress either to management roles or horizontally in the organisation to different roles. </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There can also be negatives to employee development within the organisation where employees are forced to progress because they are known to be ‘good’ at their job, or the employee doesn’t have the right behaviours and displays negative attitudes. This then has a negative effect on staff morale and also some employees become disengaged when they see the wrong people promoted into roles(walters, 2023). </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Promoting the correct employees within an organisation can have a massive positive effect on the organisation from staff morale, colleague performance and improving culture. By ensuring promotion of employees has a positive effect on the organisation the promoting manager needs to be clear and have transparent conversations with the employee, ensuring the developing employee has regular development meetings or assessments and being able to learn from mistakes. </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The organisation that I work for has recently revamped their leadership school, where colleagues have to do a self reflective pre learning before they are able to apply for the the progression school, once they pass the application process the is a development and learning journey they have to complete over a 6 month period and to pass the course to become a permanent member of management they have to show they have the right behaviours that is required of them for the role and also being able to show they can lead both themselves and a team. </w:t>
      </w:r>
    </w:p>
    <w:p w:rsidR="00000000" w:rsidDel="00000000" w:rsidP="00000000" w:rsidRDefault="00000000" w:rsidRPr="00000000" w14:paraId="00000035">
      <w:pPr>
        <w:rPr>
          <w:b w:val="1"/>
        </w:rPr>
      </w:pPr>
      <w:r w:rsidDel="00000000" w:rsidR="00000000" w:rsidRPr="00000000">
        <w:rPr>
          <w:rtl w:val="0"/>
        </w:rPr>
      </w:r>
    </w:p>
    <w:p w:rsidR="00000000" w:rsidDel="00000000" w:rsidP="00000000" w:rsidRDefault="00000000" w:rsidRPr="00000000" w14:paraId="00000036">
      <w:pPr>
        <w:rPr>
          <w:b w:val="1"/>
          <w:color w:val="0000ff"/>
        </w:rPr>
      </w:pPr>
      <w:r w:rsidDel="00000000" w:rsidR="00000000" w:rsidRPr="00000000">
        <w:rPr>
          <w:rtl w:val="0"/>
        </w:rPr>
      </w:r>
    </w:p>
    <w:p w:rsidR="00000000" w:rsidDel="00000000" w:rsidP="00000000" w:rsidRDefault="00000000" w:rsidRPr="00000000" w14:paraId="00000037">
      <w:pPr>
        <w:rPr>
          <w:b w:val="1"/>
        </w:rPr>
      </w:pPr>
      <w:r w:rsidDel="00000000" w:rsidR="00000000" w:rsidRPr="00000000">
        <w:rPr>
          <w:b w:val="1"/>
          <w:rtl w:val="0"/>
        </w:rPr>
        <w:t xml:space="preserve">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rsidR="00000000" w:rsidDel="00000000" w:rsidP="00000000" w:rsidRDefault="00000000" w:rsidRPr="00000000" w14:paraId="00000038">
      <w:pPr>
        <w:rPr>
          <w:b w:val="1"/>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For the organisation to be able to make the change of hybrid working effective within the organisation Kotter’s approach to change is a useful tool for managers to use. It is an effective tool to ensure that changes happen effectively and efficiently within an organisation to reduce the number of negative opinions, which in turn reduces the effectiveness of the policy change which is vital for the organisation to ensure the changes are as positive as possible(Taylor &amp; Woodhams, 2022). </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The Kotter 8 step change would need to be used by the organisation to implement the change and the organisation will need to follow all of the 8 steps for the change to be effective. The first step of the change is for the organisation to create a sense of urgency around the change and the reasons why they have decided to make the change, whether it being down to costs of hybrid working, employee productivity or inclusiveness of employees. Once the change has been decided and why, the organisation will then need to find influential employees from around the organisation to build a coalition to be able to champion the change that is happening and raise the awareness in a positive manner. </w:t>
      </w:r>
    </w:p>
    <w:p w:rsidR="00000000" w:rsidDel="00000000" w:rsidP="00000000" w:rsidRDefault="00000000" w:rsidRPr="00000000" w14:paraId="0000003C">
      <w:pPr>
        <w:rPr/>
      </w:pPr>
      <w:r w:rsidDel="00000000" w:rsidR="00000000" w:rsidRPr="00000000">
        <w:rPr>
          <w:rtl w:val="0"/>
        </w:rPr>
        <w:t xml:space="preserve">The organisation then needs to form a clear vision of the reasons why the change is happening, so this message is easy for the coalition to reiterate to the ‘volunteer army’ and the changes this will have on the organisation and employees within it. The ‘volunteer army’ then spread the word and can use a question and answer approach to gain information for the organisation around the changes or to gather the consensus from the employees with how they are feeling around the changes proposed. </w:t>
      </w:r>
    </w:p>
    <w:p w:rsidR="00000000" w:rsidDel="00000000" w:rsidP="00000000" w:rsidRDefault="00000000" w:rsidRPr="00000000" w14:paraId="0000003D">
      <w:pPr>
        <w:rPr/>
      </w:pPr>
      <w:r w:rsidDel="00000000" w:rsidR="00000000" w:rsidRPr="00000000">
        <w:rPr>
          <w:rtl w:val="0"/>
        </w:rPr>
        <w:t xml:space="preserve">From gathering the information from the workforce through the ‘volunteer army’ the organisation is then able to tackle any barriers they may receive from the employees or the barriers they may face with the change that is going to happen. It may be that they aren’t against the changes proposed but they have reservations about how it's going to affect them personally. </w:t>
      </w:r>
    </w:p>
    <w:p w:rsidR="00000000" w:rsidDel="00000000" w:rsidP="00000000" w:rsidRDefault="00000000" w:rsidRPr="00000000" w14:paraId="0000003E">
      <w:pPr>
        <w:rPr/>
      </w:pPr>
      <w:r w:rsidDel="00000000" w:rsidR="00000000" w:rsidRPr="00000000">
        <w:rPr>
          <w:rtl w:val="0"/>
        </w:rPr>
        <w:t xml:space="preserve">Celebrate any quick wins, this will reassure the colleagues that any changes are happening for the right reasons, even if the changes are only minor changes. This then leads onto the next step of increasing the pace and here is when the organisation can also introduce new policies or projects that may be happening within the organisation. For example, the organisation now introduces a new way of working or reducing the colleague work load due to the change in technology. This will then have another wave effect of positive thoughts from employees around the first change that was proposed. The last step in Kotter's 8 step change is institutional change and this is to ensure the changes that happen become embedded fully in the culture of the organisation(Applebaum, S et al, 2012).</w:t>
      </w:r>
    </w:p>
    <w:p w:rsidR="00000000" w:rsidDel="00000000" w:rsidP="00000000" w:rsidRDefault="00000000" w:rsidRPr="00000000" w14:paraId="0000003F">
      <w:pPr>
        <w:rPr>
          <w:b w:val="1"/>
        </w:rPr>
      </w:pPr>
      <w:r w:rsidDel="00000000" w:rsidR="00000000" w:rsidRPr="00000000">
        <w:rPr>
          <w:rtl w:val="0"/>
        </w:rPr>
      </w:r>
    </w:p>
    <w:p w:rsidR="00000000" w:rsidDel="00000000" w:rsidP="00000000" w:rsidRDefault="00000000" w:rsidRPr="00000000" w14:paraId="00000040">
      <w:pPr>
        <w:rPr>
          <w:b w:val="1"/>
        </w:rPr>
      </w:pPr>
      <w:r w:rsidDel="00000000" w:rsidR="00000000" w:rsidRPr="00000000">
        <w:rPr>
          <w:b w:val="1"/>
          <w:rtl w:val="0"/>
        </w:rPr>
        <w:t xml:space="preserve">Using the Kubler-Ross change curve, discuss how change is experienced. (AC 2.4)</w:t>
      </w:r>
    </w:p>
    <w:p w:rsidR="00000000" w:rsidDel="00000000" w:rsidP="00000000" w:rsidRDefault="00000000" w:rsidRPr="00000000" w14:paraId="00000041">
      <w:pPr>
        <w:rPr>
          <w:b w:val="1"/>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Organisational change can cause many employees to experience a range of emotions and responses to the proposed changes that are being placed upon them. To support the employees through the changes that have been placed on them, the organisation along with HR can use the Kubler Ross change management curve to support employees' emotions along the way but also to anticipate the changes that may happen in the future. This will prepare the organisational management to ensure they are supporting the employees through the emotional changes that are to happen and also to ensure the change process is as smooth as possible. </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Kulber Ross discussed how employees may travel through the emotions of the change curve but also how some employees may skip stages of the curve.  The first is shock and denial which is where the employee will be negative against the change, they may become defensive towards the people implementing the change, they may then pass this negative emotion on to other employees. The next change may be anger, the employee may blame themselves or others about the impending changes. This is where HR helps support the employees through the initial change process by being emotionally supportive of the employee, ensuring the employee has a voice and is heard and supported through the process(CIPD,2024). </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Bargaining is the next stage in the curve. The employee may just go along with the proposed changes to not feel any pain or think the least amount of change may happen to them if they comply with the changes. The employee may stay in this phase for weeks so to ensure the employee is supported, having them communicate and being able to express their feelings and supporting their mental well being is important to be able to move onto the next phase (Chavan &amp; Bhattacharya, 2022).  </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The next stage is depression, for some employees the changes happening within the organisation may have a direct affect on their mental health and may cause depression and anxiety. This change in the business may leave them unsure how the changes will directly affect them but also depression for other employees may be through loss morale. Causing the workplace to become a very negative environment where employees begin to feel deflated and not valued within the organisation. This is where the management and HR need to ensure the employees are fully aware of the reasons for the changes, helping shift the negative mindset of employees to ensure them the changes happening are for the right reasons, but ensuring they aren’t given false promises as this could potentially start the whole change curve of emotions to start again(Brown, 2018). </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The next steps are acceptance and integration, this is where the employee has now become open to the changes proposed and is willing to try something new. This will help the employee integrate back into the organisation freely with them now being able to openly see the changes that were proposed by the organisation were correct, although they might not have had a positive effect on the individual themselves. By receiving support from HR and management employees are able to process all the changes and come on board. This is where management then has to ensure they cement these changes into the organisational culture to build the trust of employees and this should in turn make any future changes within the organisation run smoother and help flatten the emotional curve of change(Malik, 2022).</w:t>
      </w:r>
    </w:p>
    <w:p w:rsidR="00000000" w:rsidDel="00000000" w:rsidP="00000000" w:rsidRDefault="00000000" w:rsidRPr="00000000" w14:paraId="0000004B">
      <w:pPr>
        <w:rPr>
          <w:b w:val="1"/>
        </w:rPr>
      </w:pP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4C">
      <w:pPr>
        <w:spacing w:after="240" w:before="240" w:lineRule="auto"/>
        <w:rPr>
          <w:b w:val="1"/>
        </w:rPr>
      </w:pPr>
      <w:r w:rsidDel="00000000" w:rsidR="00000000" w:rsidRPr="00000000">
        <w:rPr>
          <w:b w:val="1"/>
          <w:rtl w:val="0"/>
        </w:rPr>
        <w:t xml:space="preserve">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rsidR="00000000" w:rsidDel="00000000" w:rsidP="00000000" w:rsidRDefault="00000000" w:rsidRPr="00000000" w14:paraId="0000004D">
      <w:pPr>
        <w:spacing w:after="240" w:before="240" w:lineRule="auto"/>
        <w:rPr/>
      </w:pPr>
      <w:r w:rsidDel="00000000" w:rsidR="00000000" w:rsidRPr="00000000">
        <w:rPr>
          <w:rtl w:val="0"/>
        </w:rPr>
        <w:t xml:space="preserve">Employee wellbeing is made up of many different elements and may differ depending on the type of employment. Organisations should be able to offer their employees basic well being needs such as health, good working environment, values, social, growth, lifestyle and financial well being. Organisations that are able to offer employees a robust well being policy enables the employees to flourish and reach their maximum potential in work, it also has a supportive impact on colleagues who know they may one day need support with elements such as mental health. Employers also have a duty of care towards its employees by following such laws to ensure all employees receive mandatory breaks, training, PPE and workplace health &amp; safety. </w:t>
      </w:r>
    </w:p>
    <w:p w:rsidR="00000000" w:rsidDel="00000000" w:rsidP="00000000" w:rsidRDefault="00000000" w:rsidRPr="00000000" w14:paraId="0000004E">
      <w:pPr>
        <w:spacing w:after="240" w:before="240" w:lineRule="auto"/>
        <w:rPr/>
      </w:pPr>
      <w:r w:rsidDel="00000000" w:rsidR="00000000" w:rsidRPr="00000000">
        <w:rPr>
          <w:rtl w:val="0"/>
        </w:rPr>
        <w:t xml:space="preserve">Well being in the workplace is important to employees as it shows the organisation values them as a person and by having a wellbeing policy in turn then has a positive effect on employee productivity and work satisfaction(CIPD, 2024). There are some factors that can cause stress at work which can be managed by the employee and the employer, if the organisation doesn’t have a robust well being policy in place then some of these factors can become part of the culture which then can have a detrimental impact on the employees mental health and also the organisation's reputation which could lead to some laws being broken(ACAS,2023). </w:t>
      </w:r>
    </w:p>
    <w:p w:rsidR="00000000" w:rsidDel="00000000" w:rsidP="00000000" w:rsidRDefault="00000000" w:rsidRPr="00000000" w14:paraId="0000004F">
      <w:pPr>
        <w:spacing w:after="240" w:before="240" w:lineRule="auto"/>
        <w:rPr>
          <w:b w:val="1"/>
          <w:color w:val="0000ff"/>
        </w:rPr>
      </w:pPr>
      <w:r w:rsidDel="00000000" w:rsidR="00000000" w:rsidRPr="00000000">
        <w:rPr>
          <w:rtl w:val="0"/>
        </w:rPr>
        <w:t xml:space="preserve">The CIPD good work index can impact well being in the workplace by looking at the effects working environments have upon employees mental health. From the CIPD Good Work index (2024) it states that 39% of employees interviewed felt that work had a positive effect on their mental health, but from the findings it showed that under 25s and over 55s are more likely to benefit mentally from work compared to employees ages between 26 and 54. This may be directly linked to employees between 25 and 55 are working full time and aren’t working part time like the other age categories, where they may have the support from family to sustain their lifestyle in the under 25s and the over 55s may have retired or close to retirement age so have reduced their working hours to have a balanced work life balance. WHO (2024) states that to support employee mental health organisations can adapt and accommodate reasonable changes for employees to support their mental health with changes such as flexible working hours, more rest time between shifts and changes to tasks. Supporting employees back to work with phased return programmes and supporting employees with mental health programmes. </w:t>
      </w:r>
      <w:r w:rsidDel="00000000" w:rsidR="00000000" w:rsidRPr="00000000">
        <w:rPr>
          <w:rtl w:val="0"/>
        </w:rPr>
      </w:r>
    </w:p>
    <w:p w:rsidR="00000000" w:rsidDel="00000000" w:rsidP="00000000" w:rsidRDefault="00000000" w:rsidRPr="00000000" w14:paraId="00000050">
      <w:pPr>
        <w:rPr>
          <w:b w:val="1"/>
        </w:rPr>
      </w:pPr>
      <w:r w:rsidDel="00000000" w:rsidR="00000000" w:rsidRPr="00000000">
        <w:rPr>
          <w:rtl w:val="0"/>
        </w:rPr>
      </w:r>
    </w:p>
    <w:p w:rsidR="00000000" w:rsidDel="00000000" w:rsidP="00000000" w:rsidRDefault="00000000" w:rsidRPr="00000000" w14:paraId="00000051">
      <w:pPr>
        <w:rPr>
          <w:b w:val="1"/>
        </w:rPr>
      </w:pPr>
      <w:r w:rsidDel="00000000" w:rsidR="00000000" w:rsidRPr="00000000">
        <w:rPr>
          <w:b w:val="1"/>
          <w:rtl w:val="0"/>
        </w:rPr>
        <w:t xml:space="preserve">Provide a brief overview of the employee lifecycle</w:t>
      </w:r>
      <w:r w:rsidDel="00000000" w:rsidR="00000000" w:rsidRPr="00000000">
        <w:rPr>
          <w:b w:val="1"/>
          <w:i w:val="1"/>
          <w:rtl w:val="0"/>
        </w:rPr>
        <w:t xml:space="preserve"> </w:t>
      </w:r>
      <w:r w:rsidDel="00000000" w:rsidR="00000000" w:rsidRPr="00000000">
        <w:rPr>
          <w:b w:val="1"/>
          <w:rtl w:val="0"/>
        </w:rPr>
        <w:t xml:space="preserve">and discuss people practise roles at the recruitment, development and separation stages of the lifecycle. (AC 3.1)</w:t>
      </w:r>
    </w:p>
    <w:p w:rsidR="00000000" w:rsidDel="00000000" w:rsidP="00000000" w:rsidRDefault="00000000" w:rsidRPr="00000000" w14:paraId="00000052">
      <w:pPr>
        <w:rPr>
          <w:b w:val="1"/>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Employee lifecycle is broken down into 6 stages: Attraction, Recruitment, Onboarding, Retain, Development and Separate. It is believed that employees go along this emotional journey during their employee lifecycle and emotion and behaviour influences their choices along the way. It is believed that by understanding the process an employee goes on will help organisations with colleague retention, being able to provide more structured learning and being able to manage the employee experience within the organisation better. </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A people's practice role during the employee lifecycle is vital, HR has a large influence to play in the recruitment stage. One of the ways that it can influence the candidates who are applying for the roles advertised, is ensure that job profiles and the adverts that are placed online are accurate to the role and aren’t promising candidates roles which don’t exist in the organisation. HR can gain feedback and accuracy from employees within the organisation to ensure the adverts and job profiles are up to date and relevant to the job vacancy. They can also look at the recruitment platforms that are being used by the organisation by assessing the quality of applicants applying for the roles. If they are finding a high number of applicants but only a small proportion are suitable for the role they may want to look at changing the recruitment platform(Blake, 2023).  </w:t>
      </w:r>
    </w:p>
    <w:p w:rsidR="00000000" w:rsidDel="00000000" w:rsidP="00000000" w:rsidRDefault="00000000" w:rsidRPr="00000000" w14:paraId="00000056">
      <w:pPr>
        <w:rPr>
          <w:b w:val="1"/>
          <w:color w:val="0000ff"/>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t xml:space="preserve">The development stage can also be linked to the retention stage. If employees are not trained correctly or feel stagnant and have no room to develop they may leave but if the training and development plans are correctly held then this is where employees can flourish within an organisation and grow. People practices have to ensure all employees have the basic development and training to meet health and safety but employees should also be able to gain the skills to move laterally within the organisation and this comes down to clear job roles being advertised. Also when the employee is in the organisation they have development reviews yearly, which enables the employee to express any progression desire either laterally or vertically.</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Separation is the last stage of the life cycle and this is where an employee leaves the organisation. Many employers make the mistake in thinking a leaver won’t come back, but this is where the influence of HR can play its part. By ensuring each leaver has an exit interview the organisation can learn from the interview and make any changes necessary to the employee life cycle process in the organisation, if the same feedback keeps coming up in the interviews. By holding exit interviews, asking the right questions and reviewing the answers the organisation can grow from the feedback they receive in turn hopefully making changes and improving the employee journey in the organisation. The organisation should also aim to have ‘happy leavers’, these are leavers who would go on to recommend the organisation to others and may in the future decide to return back to the organisation(verlinden, 2024). </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b w:val="1"/>
        </w:rPr>
      </w:pPr>
      <w:r w:rsidDel="00000000" w:rsidR="00000000" w:rsidRPr="00000000">
        <w:rPr>
          <w:b w:val="1"/>
          <w:rtl w:val="0"/>
        </w:rPr>
        <w:t xml:space="preserve">Analyse how people practise supports organisational strategy through vertical integration and how people practise supports wider people strategies through horizontal integration. (AC 3.2)</w:t>
      </w:r>
    </w:p>
    <w:p w:rsidR="00000000" w:rsidDel="00000000" w:rsidP="00000000" w:rsidRDefault="00000000" w:rsidRPr="00000000" w14:paraId="0000005C">
      <w:pPr>
        <w:rPr>
          <w:b w:val="1"/>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t xml:space="preserve">Organisational strategy is supported within the workplace by HR practices both vertically and horizontally. The vertical impact of HR support is relaying information from the top of the organisation either the CEO or higher management leaders to the lower level of the organisation the employees or assistants. Ensuring all colleagues know their roles within the organisation and other elements such as development, is clear and readily available to all. The horizontal support that HR brings to the organisation is ensuring all departments/ stores or production lines are aware of the organisation's strategy and agenda and that all employees no matter what role they are in are working towards the same company goal(Taylor &amp; Woodhams, 2022). </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Vertical integration of HR practices is ensuring all employees within the organisation are working towards the same goal, all employees know what the company's strategies are currently and what the target is for the company in the future. To assist the organisation's strategies, policies such as performance management are clear and available to all employees. This can be delivered to management in training sessions and also to other employees in forms of company handbooks and updating policy changes to adapt to organisational change. By having a clear guide to policies such as performance management or performance development the business can grow and colleague development and employees feeling like they are valued and also having the knowledge that the organisation has a strong disciplinary policy, so underperformance will also not be tolerated. </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Horizontal integration of HR practices ensures all departments, stores, manufacturing sites within the organisation are all complying to the HR policies and procedures set out within the organisation. This means for example, absence policy. Once it's been embedded vertically through the management hierarchy, it will be practiced correctly through all the smaller departments within the organisation even if they aren’t based in one building or a site. This then ensures all management on the sites are complying with the HR policies such as absence policy and that all the employees working for the organisation are working towards the same goal and there are clear policies and implications if those policies are breached. </w:t>
      </w:r>
      <w:r w:rsidDel="00000000" w:rsidR="00000000" w:rsidRPr="00000000">
        <w:rPr>
          <w:rtl w:val="0"/>
        </w:rPr>
      </w:r>
    </w:p>
    <w:p w:rsidR="00000000" w:rsidDel="00000000" w:rsidP="00000000" w:rsidRDefault="00000000" w:rsidRPr="00000000" w14:paraId="00000062">
      <w:pPr>
        <w:rPr>
          <w:b w:val="1"/>
        </w:rPr>
      </w:pPr>
      <w:r w:rsidDel="00000000" w:rsidR="00000000" w:rsidRPr="00000000">
        <w:rPr>
          <w:rtl w:val="0"/>
        </w:rPr>
      </w:r>
    </w:p>
    <w:p w:rsidR="00000000" w:rsidDel="00000000" w:rsidP="00000000" w:rsidRDefault="00000000" w:rsidRPr="00000000" w14:paraId="00000063">
      <w:pPr>
        <w:rPr>
          <w:b w:val="1"/>
        </w:rPr>
      </w:pPr>
      <w:r w:rsidDel="00000000" w:rsidR="00000000" w:rsidRPr="00000000">
        <w:rPr>
          <w:b w:val="1"/>
          <w:rtl w:val="0"/>
        </w:rPr>
        <w:t xml:space="preserve">An organisation is planning to introduce a four-day working week. Discuss the processes the people function could use to consult and engage with managers and employees to understand their needs when moving from a five-day to four-day working week. (AC 3.3)</w:t>
      </w:r>
    </w:p>
    <w:p w:rsidR="00000000" w:rsidDel="00000000" w:rsidP="00000000" w:rsidRDefault="00000000" w:rsidRPr="00000000" w14:paraId="00000064">
      <w:pPr>
        <w:rPr>
          <w:b w:val="1"/>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The organisation needs to consult all the managers and employees who are going to be directly affected by this policy change and the aim of the consultation is to either find a solution or to reach an agreement between the organisation and the employees affected by the change. The organisation needs to be clear about the change in company policy and the reasons behind the change and also to understand the employees and what needs they have which may be affected and what can be done to resolve the issues. </w:t>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t xml:space="preserve">By using the ‘good practice consultation’ approach this gives the organisation a chance to fact find on the policy change by listening to the employees it’s going to directly effect and to understand the change that is happening and what the employees need from the organisation to be able to make the change. It may be decisions need to be made around who works what four days of the week for rota purposes, it may mean that some employees may need to work weekends, so there is enough staff coverage due to the shorter working week. But by allowing the employees to feel valued and listened to in this process gives them a feeling of trust within the organisation and that they are supported and valued as a member of staff. </w:t>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t xml:space="preserve">Organisations can use the direct consultation approach, this is where the organisation has an informal conversation with each employee individually around the changes proposed, they can also hold formal group meetings with employees to discuss the changes within the organisation. The employees have this opportunity to hear the opinions of the organisation and the reasoning, help employers identify issues and suggest solutions and try to prevent potential disagreements(ACAS, 2021). </w:t>
      </w:r>
    </w:p>
    <w:p w:rsidR="00000000" w:rsidDel="00000000" w:rsidP="00000000" w:rsidRDefault="00000000" w:rsidRPr="00000000" w14:paraId="0000006A">
      <w:pPr>
        <w:rPr>
          <w:b w:val="1"/>
        </w:rPr>
      </w:pPr>
      <w:r w:rsidDel="00000000" w:rsidR="00000000" w:rsidRPr="00000000">
        <w:rPr>
          <w:rtl w:val="0"/>
        </w:rPr>
      </w:r>
    </w:p>
    <w:p w:rsidR="00000000" w:rsidDel="00000000" w:rsidP="00000000" w:rsidRDefault="00000000" w:rsidRPr="00000000" w14:paraId="0000006B">
      <w:pPr>
        <w:rPr>
          <w:b w:val="1"/>
          <w:color w:val="0000ff"/>
        </w:rPr>
      </w:pPr>
      <w:r w:rsidDel="00000000" w:rsidR="00000000" w:rsidRPr="00000000">
        <w:rPr>
          <w:rtl w:val="0"/>
        </w:rPr>
      </w:r>
    </w:p>
    <w:p w:rsidR="00000000" w:rsidDel="00000000" w:rsidP="00000000" w:rsidRDefault="00000000" w:rsidRPr="00000000" w14:paraId="0000006C">
      <w:pPr>
        <w:rPr>
          <w:b w:val="1"/>
        </w:rPr>
      </w:pPr>
      <w:r w:rsidDel="00000000" w:rsidR="00000000" w:rsidRPr="00000000">
        <w:rPr>
          <w:rtl w:val="0"/>
        </w:rPr>
      </w:r>
    </w:p>
    <w:p w:rsidR="00000000" w:rsidDel="00000000" w:rsidP="00000000" w:rsidRDefault="00000000" w:rsidRPr="00000000" w14:paraId="0000006D">
      <w:pPr>
        <w:rPr>
          <w:b w:val="1"/>
        </w:rPr>
      </w:pPr>
      <w:r w:rsidDel="00000000" w:rsidR="00000000" w:rsidRPr="00000000">
        <w:rPr>
          <w:rtl w:val="0"/>
        </w:rPr>
      </w:r>
    </w:p>
    <w:p w:rsidR="00000000" w:rsidDel="00000000" w:rsidP="00000000" w:rsidRDefault="00000000" w:rsidRPr="00000000" w14:paraId="0000006E">
      <w:pPr>
        <w:rPr>
          <w:b w:val="1"/>
        </w:rPr>
      </w:pPr>
      <w:r w:rsidDel="00000000" w:rsidR="00000000" w:rsidRPr="00000000">
        <w:rPr>
          <w:rtl w:val="0"/>
        </w:rPr>
      </w:r>
    </w:p>
    <w:p w:rsidR="00000000" w:rsidDel="00000000" w:rsidP="00000000" w:rsidRDefault="00000000" w:rsidRPr="00000000" w14:paraId="0000006F">
      <w:pPr>
        <w:rPr>
          <w:b w:val="1"/>
        </w:rPr>
      </w:pPr>
      <w:r w:rsidDel="00000000" w:rsidR="00000000" w:rsidRPr="00000000">
        <w:rPr>
          <w:rtl w:val="0"/>
        </w:rPr>
      </w:r>
    </w:p>
    <w:p w:rsidR="00000000" w:rsidDel="00000000" w:rsidP="00000000" w:rsidRDefault="00000000" w:rsidRPr="00000000" w14:paraId="00000070">
      <w:pPr>
        <w:rPr>
          <w:b w:val="1"/>
        </w:rPr>
      </w:pPr>
      <w:r w:rsidDel="00000000" w:rsidR="00000000" w:rsidRPr="00000000">
        <w:rPr>
          <w:rtl w:val="0"/>
        </w:rPr>
      </w:r>
    </w:p>
    <w:p w:rsidR="00000000" w:rsidDel="00000000" w:rsidP="00000000" w:rsidRDefault="00000000" w:rsidRPr="00000000" w14:paraId="00000071">
      <w:pPr>
        <w:rPr>
          <w:b w:val="1"/>
        </w:rPr>
      </w:pPr>
      <w:r w:rsidDel="00000000" w:rsidR="00000000" w:rsidRPr="00000000">
        <w:rPr>
          <w:rtl w:val="0"/>
        </w:rPr>
      </w:r>
    </w:p>
    <w:p w:rsidR="00000000" w:rsidDel="00000000" w:rsidP="00000000" w:rsidRDefault="00000000" w:rsidRPr="00000000" w14:paraId="00000072">
      <w:pPr>
        <w:rPr>
          <w:b w:val="1"/>
        </w:rPr>
      </w:pPr>
      <w:r w:rsidDel="00000000" w:rsidR="00000000" w:rsidRPr="00000000">
        <w:rPr>
          <w:rtl w:val="0"/>
        </w:rPr>
      </w:r>
    </w:p>
    <w:p w:rsidR="00000000" w:rsidDel="00000000" w:rsidP="00000000" w:rsidRDefault="00000000" w:rsidRPr="00000000" w14:paraId="00000073">
      <w:pPr>
        <w:rPr>
          <w:b w:val="1"/>
        </w:rPr>
      </w:pPr>
      <w:r w:rsidDel="00000000" w:rsidR="00000000" w:rsidRPr="00000000">
        <w:rPr>
          <w:rtl w:val="0"/>
        </w:rPr>
      </w:r>
    </w:p>
    <w:p w:rsidR="00000000" w:rsidDel="00000000" w:rsidP="00000000" w:rsidRDefault="00000000" w:rsidRPr="00000000" w14:paraId="00000074">
      <w:pPr>
        <w:rPr>
          <w:b w:val="1"/>
        </w:rPr>
      </w:pPr>
      <w:r w:rsidDel="00000000" w:rsidR="00000000" w:rsidRPr="00000000">
        <w:rPr>
          <w:rtl w:val="0"/>
        </w:rPr>
      </w:r>
    </w:p>
    <w:p w:rsidR="00000000" w:rsidDel="00000000" w:rsidP="00000000" w:rsidRDefault="00000000" w:rsidRPr="00000000" w14:paraId="00000075">
      <w:pPr>
        <w:rPr>
          <w:b w:val="1"/>
        </w:rPr>
      </w:pPr>
      <w:r w:rsidDel="00000000" w:rsidR="00000000" w:rsidRPr="00000000">
        <w:rPr>
          <w:rtl w:val="0"/>
        </w:rPr>
      </w:r>
    </w:p>
    <w:p w:rsidR="00000000" w:rsidDel="00000000" w:rsidP="00000000" w:rsidRDefault="00000000" w:rsidRPr="00000000" w14:paraId="00000076">
      <w:pPr>
        <w:rPr>
          <w:b w:val="1"/>
        </w:rPr>
      </w:pPr>
      <w:r w:rsidDel="00000000" w:rsidR="00000000" w:rsidRPr="00000000">
        <w:rPr>
          <w:rtl w:val="0"/>
        </w:rPr>
      </w:r>
    </w:p>
    <w:p w:rsidR="00000000" w:rsidDel="00000000" w:rsidP="00000000" w:rsidRDefault="00000000" w:rsidRPr="00000000" w14:paraId="00000077">
      <w:pPr>
        <w:rPr>
          <w:b w:val="1"/>
        </w:rPr>
      </w:pPr>
      <w:r w:rsidDel="00000000" w:rsidR="00000000" w:rsidRPr="00000000">
        <w:rPr>
          <w:rtl w:val="0"/>
        </w:rPr>
      </w:r>
    </w:p>
    <w:p w:rsidR="00000000" w:rsidDel="00000000" w:rsidP="00000000" w:rsidRDefault="00000000" w:rsidRPr="00000000" w14:paraId="00000078">
      <w:pPr>
        <w:rPr>
          <w:b w:val="1"/>
        </w:rPr>
      </w:pPr>
      <w:r w:rsidDel="00000000" w:rsidR="00000000" w:rsidRPr="00000000">
        <w:rPr>
          <w:rtl w:val="0"/>
        </w:rPr>
      </w:r>
    </w:p>
    <w:p w:rsidR="00000000" w:rsidDel="00000000" w:rsidP="00000000" w:rsidRDefault="00000000" w:rsidRPr="00000000" w14:paraId="00000079">
      <w:pPr>
        <w:rPr>
          <w:b w:val="1"/>
        </w:rPr>
      </w:pPr>
      <w:r w:rsidDel="00000000" w:rsidR="00000000" w:rsidRPr="00000000">
        <w:rPr>
          <w:rtl w:val="0"/>
        </w:rPr>
      </w:r>
    </w:p>
    <w:p w:rsidR="00000000" w:rsidDel="00000000" w:rsidP="00000000" w:rsidRDefault="00000000" w:rsidRPr="00000000" w14:paraId="0000007A">
      <w:pPr>
        <w:rPr>
          <w:b w:val="1"/>
        </w:rPr>
      </w:pPr>
      <w:r w:rsidDel="00000000" w:rsidR="00000000" w:rsidRPr="00000000">
        <w:rPr>
          <w:b w:val="1"/>
          <w:rtl w:val="0"/>
        </w:rPr>
        <w:t xml:space="preserve">Reference list </w:t>
      </w:r>
    </w:p>
    <w:p w:rsidR="00000000" w:rsidDel="00000000" w:rsidP="00000000" w:rsidRDefault="00000000" w:rsidRPr="00000000" w14:paraId="0000007B">
      <w:pPr>
        <w:rPr>
          <w:b w:val="1"/>
        </w:rPr>
      </w:pPr>
      <w:r w:rsidDel="00000000" w:rsidR="00000000" w:rsidRPr="00000000">
        <w:rPr>
          <w:rtl w:val="0"/>
        </w:rPr>
      </w:r>
    </w:p>
    <w:p w:rsidR="00000000" w:rsidDel="00000000" w:rsidP="00000000" w:rsidRDefault="00000000" w:rsidRPr="00000000" w14:paraId="0000007C">
      <w:pPr>
        <w:rPr>
          <w:b w:val="1"/>
        </w:rPr>
      </w:pPr>
      <w:r w:rsidDel="00000000" w:rsidR="00000000" w:rsidRPr="00000000">
        <w:rPr>
          <w:rtl w:val="0"/>
        </w:rPr>
        <w:t xml:space="preserve">ACAS (2023) </w:t>
      </w:r>
      <w:r w:rsidDel="00000000" w:rsidR="00000000" w:rsidRPr="00000000">
        <w:rPr>
          <w:i w:val="1"/>
          <w:rtl w:val="0"/>
        </w:rPr>
        <w:t xml:space="preserve">Causes and signs of stress </w:t>
      </w:r>
      <w:r w:rsidDel="00000000" w:rsidR="00000000" w:rsidRPr="00000000">
        <w:rPr>
          <w:rtl w:val="0"/>
        </w:rPr>
        <w:t xml:space="preserve">Available at:</w:t>
      </w:r>
      <w:hyperlink r:id="rId6">
        <w:r w:rsidDel="00000000" w:rsidR="00000000" w:rsidRPr="00000000">
          <w:rPr>
            <w:color w:val="1155cc"/>
            <w:u w:val="single"/>
            <w:rtl w:val="0"/>
          </w:rPr>
          <w:t xml:space="preserve">https://www.acas.org.uk/managing-work-related-stress</w:t>
        </w:r>
      </w:hyperlink>
      <w:r w:rsidDel="00000000" w:rsidR="00000000" w:rsidRPr="00000000">
        <w:rPr>
          <w:rtl w:val="0"/>
        </w:rPr>
        <w:t xml:space="preserve"> (Accessed on: 22nd November 2024)</w:t>
      </w:r>
      <w:r w:rsidDel="00000000" w:rsidR="00000000" w:rsidRPr="00000000">
        <w:rPr>
          <w:rtl w:val="0"/>
        </w:rPr>
      </w:r>
    </w:p>
    <w:p w:rsidR="00000000" w:rsidDel="00000000" w:rsidP="00000000" w:rsidRDefault="00000000" w:rsidRPr="00000000" w14:paraId="0000007D">
      <w:pPr>
        <w:rPr>
          <w:b w:val="1"/>
        </w:rPr>
      </w:pPr>
      <w:r w:rsidDel="00000000" w:rsidR="00000000" w:rsidRPr="00000000">
        <w:rPr>
          <w:rtl w:val="0"/>
        </w:rPr>
      </w:r>
    </w:p>
    <w:p w:rsidR="00000000" w:rsidDel="00000000" w:rsidP="00000000" w:rsidRDefault="00000000" w:rsidRPr="00000000" w14:paraId="0000007E">
      <w:pPr>
        <w:rPr>
          <w:b w:val="1"/>
        </w:rPr>
      </w:pPr>
      <w:r w:rsidDel="00000000" w:rsidR="00000000" w:rsidRPr="00000000">
        <w:rPr>
          <w:rtl w:val="0"/>
        </w:rPr>
        <w:t xml:space="preserve">ACAS (2021) </w:t>
      </w:r>
      <w:r w:rsidDel="00000000" w:rsidR="00000000" w:rsidRPr="00000000">
        <w:rPr>
          <w:i w:val="1"/>
          <w:rtl w:val="0"/>
        </w:rPr>
        <w:t xml:space="preserve">What consultation is </w:t>
      </w:r>
      <w:r w:rsidDel="00000000" w:rsidR="00000000" w:rsidRPr="00000000">
        <w:rPr>
          <w:rtl w:val="0"/>
        </w:rPr>
        <w:t xml:space="preserve">Available at:</w:t>
      </w:r>
      <w:hyperlink r:id="rId7">
        <w:r w:rsidDel="00000000" w:rsidR="00000000" w:rsidRPr="00000000">
          <w:rPr>
            <w:color w:val="1155cc"/>
            <w:u w:val="single"/>
            <w:rtl w:val="0"/>
          </w:rPr>
          <w:t xml:space="preserve">https://www.acas.org.uk/consulting-employees</w:t>
        </w:r>
      </w:hyperlink>
      <w:r w:rsidDel="00000000" w:rsidR="00000000" w:rsidRPr="00000000">
        <w:rPr>
          <w:rtl w:val="0"/>
        </w:rPr>
        <w:t xml:space="preserve"> (Accessed on:23rd November 2024)</w:t>
      </w:r>
      <w:r w:rsidDel="00000000" w:rsidR="00000000" w:rsidRPr="00000000">
        <w:rPr>
          <w:rtl w:val="0"/>
        </w:rPr>
      </w:r>
    </w:p>
    <w:p w:rsidR="00000000" w:rsidDel="00000000" w:rsidP="00000000" w:rsidRDefault="00000000" w:rsidRPr="00000000" w14:paraId="0000007F">
      <w:pPr>
        <w:rPr>
          <w:b w:val="1"/>
        </w:rPr>
      </w:pPr>
      <w:r w:rsidDel="00000000" w:rsidR="00000000" w:rsidRPr="00000000">
        <w:rPr>
          <w:rtl w:val="0"/>
        </w:rPr>
      </w:r>
    </w:p>
    <w:p w:rsidR="00000000" w:rsidDel="00000000" w:rsidP="00000000" w:rsidRDefault="00000000" w:rsidRPr="00000000" w14:paraId="00000080">
      <w:pPr>
        <w:rPr>
          <w:b w:val="1"/>
        </w:rPr>
      </w:pPr>
      <w:hyperlink r:id="rId8">
        <w:r w:rsidDel="00000000" w:rsidR="00000000" w:rsidRPr="00000000">
          <w:rPr>
            <w:highlight w:val="white"/>
            <w:rtl w:val="0"/>
          </w:rPr>
          <w:t xml:space="preserve">Appelbaum, H</w:t>
        </w:r>
      </w:hyperlink>
      <w:r w:rsidDel="00000000" w:rsidR="00000000" w:rsidRPr="00000000">
        <w:rPr>
          <w:highlight w:val="white"/>
          <w:rtl w:val="0"/>
        </w:rPr>
        <w:t xml:space="preserve">,&amp; </w:t>
      </w:r>
      <w:hyperlink r:id="rId9">
        <w:r w:rsidDel="00000000" w:rsidR="00000000" w:rsidRPr="00000000">
          <w:rPr>
            <w:highlight w:val="white"/>
            <w:rtl w:val="0"/>
          </w:rPr>
          <w:t xml:space="preserve">Habashy, S</w:t>
        </w:r>
      </w:hyperlink>
      <w:r w:rsidDel="00000000" w:rsidR="00000000" w:rsidRPr="00000000">
        <w:rPr>
          <w:highlight w:val="white"/>
          <w:rtl w:val="0"/>
        </w:rPr>
        <w:t xml:space="preserve">,&amp; </w:t>
      </w:r>
      <w:hyperlink r:id="rId10">
        <w:r w:rsidDel="00000000" w:rsidR="00000000" w:rsidRPr="00000000">
          <w:rPr>
            <w:highlight w:val="white"/>
            <w:rtl w:val="0"/>
          </w:rPr>
          <w:t xml:space="preserve">Malo, J</w:t>
        </w:r>
      </w:hyperlink>
      <w:r w:rsidDel="00000000" w:rsidR="00000000" w:rsidRPr="00000000">
        <w:rPr>
          <w:highlight w:val="white"/>
          <w:rtl w:val="0"/>
        </w:rPr>
        <w:t xml:space="preserve">,&amp; </w:t>
      </w:r>
      <w:hyperlink r:id="rId11">
        <w:r w:rsidDel="00000000" w:rsidR="00000000" w:rsidRPr="00000000">
          <w:rPr>
            <w:highlight w:val="white"/>
            <w:rtl w:val="0"/>
          </w:rPr>
          <w:t xml:space="preserve">Shafiq, H</w:t>
        </w:r>
      </w:hyperlink>
      <w:r w:rsidDel="00000000" w:rsidR="00000000" w:rsidRPr="00000000">
        <w:rPr>
          <w:rtl w:val="0"/>
        </w:rPr>
        <w:t xml:space="preserve">(2012) ‘Back to the future: revisiting Kotter’s 1996 change model’ </w:t>
      </w:r>
      <w:r w:rsidDel="00000000" w:rsidR="00000000" w:rsidRPr="00000000">
        <w:rPr>
          <w:i w:val="1"/>
          <w:rtl w:val="0"/>
        </w:rPr>
        <w:t xml:space="preserve">The Journal of Management Development </w:t>
      </w:r>
      <w:r w:rsidDel="00000000" w:rsidR="00000000" w:rsidRPr="00000000">
        <w:rPr>
          <w:rtl w:val="0"/>
        </w:rPr>
        <w:t xml:space="preserve">31(8) Available at: </w:t>
      </w:r>
      <w:hyperlink r:id="rId12">
        <w:r w:rsidDel="00000000" w:rsidR="00000000" w:rsidRPr="00000000">
          <w:rPr>
            <w:color w:val="1155cc"/>
            <w:u w:val="single"/>
            <w:rtl w:val="0"/>
          </w:rPr>
          <w:t xml:space="preserve">https://www.proquest.com/docview/1033808435?accountid=130472&amp;parentSessionId=Q6fbYr599nOWihJlFPP0Uzpd2cDyrLfg%2FH6rBX4yV%2FM%3D&amp;pq-origsite=primo&amp;sourcetype=Scholarly%20Journals</w:t>
        </w:r>
      </w:hyperlink>
      <w:r w:rsidDel="00000000" w:rsidR="00000000" w:rsidRPr="00000000">
        <w:rPr>
          <w:rtl w:val="0"/>
        </w:rPr>
        <w:t xml:space="preserve"> ( Accessed on: 22nd November 2024)</w:t>
      </w:r>
      <w:r w:rsidDel="00000000" w:rsidR="00000000" w:rsidRPr="00000000">
        <w:rPr>
          <w:rtl w:val="0"/>
        </w:rPr>
      </w:r>
    </w:p>
    <w:p w:rsidR="00000000" w:rsidDel="00000000" w:rsidP="00000000" w:rsidRDefault="00000000" w:rsidRPr="00000000" w14:paraId="00000081">
      <w:pPr>
        <w:rPr>
          <w:b w:val="1"/>
        </w:rPr>
      </w:pPr>
      <w:r w:rsidDel="00000000" w:rsidR="00000000" w:rsidRPr="00000000">
        <w:rPr>
          <w:rtl w:val="0"/>
        </w:rPr>
      </w:r>
    </w:p>
    <w:p w:rsidR="00000000" w:rsidDel="00000000" w:rsidP="00000000" w:rsidRDefault="00000000" w:rsidRPr="00000000" w14:paraId="00000082">
      <w:pPr>
        <w:rPr>
          <w:b w:val="1"/>
        </w:rPr>
      </w:pPr>
      <w:r w:rsidDel="00000000" w:rsidR="00000000" w:rsidRPr="00000000">
        <w:rPr>
          <w:color w:val="121212"/>
          <w:rtl w:val="0"/>
        </w:rPr>
        <w:t xml:space="preserve">Bank of England (2022) </w:t>
      </w:r>
      <w:r w:rsidDel="00000000" w:rsidR="00000000" w:rsidRPr="00000000">
        <w:rPr>
          <w:i w:val="1"/>
          <w:color w:val="121212"/>
          <w:rtl w:val="0"/>
        </w:rPr>
        <w:t xml:space="preserve">What is inflation </w:t>
      </w:r>
      <w:r w:rsidDel="00000000" w:rsidR="00000000" w:rsidRPr="00000000">
        <w:rPr>
          <w:color w:val="121212"/>
          <w:rtl w:val="0"/>
        </w:rPr>
        <w:t xml:space="preserve">Available at:</w:t>
      </w:r>
      <w:hyperlink r:id="rId13">
        <w:r w:rsidDel="00000000" w:rsidR="00000000" w:rsidRPr="00000000">
          <w:rPr>
            <w:color w:val="1155cc"/>
            <w:u w:val="single"/>
            <w:rtl w:val="0"/>
          </w:rPr>
          <w:t xml:space="preserve">https://www.bankofengland.co.uk/explainers/what-is-inflation</w:t>
        </w:r>
      </w:hyperlink>
      <w:r w:rsidDel="00000000" w:rsidR="00000000" w:rsidRPr="00000000">
        <w:rPr>
          <w:color w:val="121212"/>
          <w:rtl w:val="0"/>
        </w:rPr>
        <w:t xml:space="preserve"> ( Accessed on: 10th November 2024)</w:t>
      </w:r>
      <w:r w:rsidDel="00000000" w:rsidR="00000000" w:rsidRPr="00000000">
        <w:rPr>
          <w:rtl w:val="0"/>
        </w:rPr>
      </w:r>
    </w:p>
    <w:p w:rsidR="00000000" w:rsidDel="00000000" w:rsidP="00000000" w:rsidRDefault="00000000" w:rsidRPr="00000000" w14:paraId="00000083">
      <w:pPr>
        <w:rPr>
          <w:b w:val="1"/>
        </w:rPr>
      </w:pPr>
      <w:r w:rsidDel="00000000" w:rsidR="00000000" w:rsidRPr="00000000">
        <w:rPr>
          <w:rtl w:val="0"/>
        </w:rPr>
      </w:r>
    </w:p>
    <w:p w:rsidR="00000000" w:rsidDel="00000000" w:rsidP="00000000" w:rsidRDefault="00000000" w:rsidRPr="00000000" w14:paraId="00000084">
      <w:pPr>
        <w:rPr>
          <w:color w:val="121212"/>
        </w:rPr>
      </w:pPr>
      <w:r w:rsidDel="00000000" w:rsidR="00000000" w:rsidRPr="00000000">
        <w:rPr>
          <w:rtl w:val="0"/>
        </w:rPr>
        <w:t xml:space="preserve">Beckett, A (2024) </w:t>
      </w:r>
      <w:r w:rsidDel="00000000" w:rsidR="00000000" w:rsidRPr="00000000">
        <w:rPr>
          <w:i w:val="1"/>
          <w:color w:val="121212"/>
          <w:rtl w:val="0"/>
        </w:rPr>
        <w:t xml:space="preserve">The cost of living crisis has made the UK a poorer, more anxious nation – and worse is yet to come </w:t>
      </w:r>
      <w:r w:rsidDel="00000000" w:rsidR="00000000" w:rsidRPr="00000000">
        <w:rPr>
          <w:color w:val="121212"/>
          <w:rtl w:val="0"/>
        </w:rPr>
        <w:t xml:space="preserve">Available at:</w:t>
      </w:r>
      <w:hyperlink r:id="rId14">
        <w:r w:rsidDel="00000000" w:rsidR="00000000" w:rsidRPr="00000000">
          <w:rPr>
            <w:color w:val="1155cc"/>
            <w:u w:val="single"/>
            <w:rtl w:val="0"/>
          </w:rPr>
          <w:t xml:space="preserve">https://www.theguardian.com/commentisfree/2024/apr/26/cost-of-living-crisis-uk-prices</w:t>
        </w:r>
      </w:hyperlink>
      <w:r w:rsidDel="00000000" w:rsidR="00000000" w:rsidRPr="00000000">
        <w:rPr>
          <w:color w:val="121212"/>
          <w:rtl w:val="0"/>
        </w:rPr>
        <w:t xml:space="preserve"> (Accessed on: 19th November 2024)</w:t>
      </w:r>
    </w:p>
    <w:p w:rsidR="00000000" w:rsidDel="00000000" w:rsidP="00000000" w:rsidRDefault="00000000" w:rsidRPr="00000000" w14:paraId="00000085">
      <w:pPr>
        <w:rPr>
          <w:color w:val="121212"/>
        </w:rPr>
      </w:pPr>
      <w:r w:rsidDel="00000000" w:rsidR="00000000" w:rsidRPr="00000000">
        <w:rPr>
          <w:rtl w:val="0"/>
        </w:rPr>
      </w:r>
    </w:p>
    <w:p w:rsidR="00000000" w:rsidDel="00000000" w:rsidP="00000000" w:rsidRDefault="00000000" w:rsidRPr="00000000" w14:paraId="00000086">
      <w:pPr>
        <w:rPr>
          <w:b w:val="1"/>
          <w:color w:val="121212"/>
        </w:rPr>
      </w:pPr>
      <w:r w:rsidDel="00000000" w:rsidR="00000000" w:rsidRPr="00000000">
        <w:rPr>
          <w:rtl w:val="0"/>
        </w:rPr>
        <w:t xml:space="preserve">Blake, L,N. (2023) </w:t>
      </w:r>
      <w:r w:rsidDel="00000000" w:rsidR="00000000" w:rsidRPr="00000000">
        <w:rPr>
          <w:i w:val="1"/>
          <w:rtl w:val="0"/>
        </w:rPr>
        <w:t xml:space="preserve">The employee lifecycle: 6 stages of recruitment, retention and more </w:t>
      </w:r>
      <w:r w:rsidDel="00000000" w:rsidR="00000000" w:rsidRPr="00000000">
        <w:rPr>
          <w:rtl w:val="0"/>
        </w:rPr>
        <w:t xml:space="preserve">Avaliable at </w:t>
      </w:r>
      <w:hyperlink r:id="rId15">
        <w:r w:rsidDel="00000000" w:rsidR="00000000" w:rsidRPr="00000000">
          <w:rPr>
            <w:color w:val="1155cc"/>
            <w:u w:val="single"/>
            <w:rtl w:val="0"/>
          </w:rPr>
          <w:t xml:space="preserve">https://www.perkbox.com/resources/blog/employee-lifecycle#:~:text=The%20six%20stages%20of%20the,place%20of%20employment%2C%20despite%20leaving</w:t>
        </w:r>
      </w:hyperlink>
      <w:r w:rsidDel="00000000" w:rsidR="00000000" w:rsidRPr="00000000">
        <w:rPr>
          <w:rtl w:val="0"/>
        </w:rPr>
        <w:t xml:space="preserve">. (Accessed on: 22nd November 2024)</w:t>
      </w:r>
      <w:r w:rsidDel="00000000" w:rsidR="00000000" w:rsidRPr="00000000">
        <w:rPr>
          <w:rtl w:val="0"/>
        </w:rPr>
      </w:r>
    </w:p>
    <w:p w:rsidR="00000000" w:rsidDel="00000000" w:rsidP="00000000" w:rsidRDefault="00000000" w:rsidRPr="00000000" w14:paraId="00000087">
      <w:pPr>
        <w:rPr>
          <w:color w:val="121212"/>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Brown, G (2018) ‘Leading change’ </w:t>
      </w:r>
      <w:r w:rsidDel="00000000" w:rsidR="00000000" w:rsidRPr="00000000">
        <w:rPr>
          <w:i w:val="1"/>
          <w:rtl w:val="0"/>
        </w:rPr>
        <w:t xml:space="preserve">Leadership Excellence </w:t>
      </w:r>
      <w:r w:rsidDel="00000000" w:rsidR="00000000" w:rsidRPr="00000000">
        <w:rPr>
          <w:rtl w:val="0"/>
        </w:rPr>
        <w:t xml:space="preserve">35(7):34-36 Available at: </w:t>
      </w:r>
      <w:hyperlink r:id="rId16">
        <w:r w:rsidDel="00000000" w:rsidR="00000000" w:rsidRPr="00000000">
          <w:rPr>
            <w:color w:val="1155cc"/>
            <w:u w:val="single"/>
            <w:rtl w:val="0"/>
          </w:rPr>
          <w:t xml:space="preserve">https://www.proquest.com/docview/2117715481/fulltextPDF/56D755686DCD42A6PQ/1?accountid=130472&amp;sourcetype=Trade%20Journals</w:t>
        </w:r>
      </w:hyperlink>
      <w:r w:rsidDel="00000000" w:rsidR="00000000" w:rsidRPr="00000000">
        <w:rPr>
          <w:rtl w:val="0"/>
        </w:rPr>
        <w:t xml:space="preserve"> ( Accessed on: 22nd November 2024)</w:t>
      </w:r>
    </w:p>
    <w:p w:rsidR="00000000" w:rsidDel="00000000" w:rsidP="00000000" w:rsidRDefault="00000000" w:rsidRPr="00000000" w14:paraId="00000089">
      <w:pPr>
        <w:rPr>
          <w:color w:val="121212"/>
        </w:rPr>
      </w:pPr>
      <w:r w:rsidDel="00000000" w:rsidR="00000000" w:rsidRPr="00000000">
        <w:rPr>
          <w:rtl w:val="0"/>
        </w:rPr>
      </w:r>
    </w:p>
    <w:p w:rsidR="00000000" w:rsidDel="00000000" w:rsidP="00000000" w:rsidRDefault="00000000" w:rsidRPr="00000000" w14:paraId="0000008A">
      <w:pPr>
        <w:rPr>
          <w:color w:val="121212"/>
        </w:rPr>
      </w:pPr>
      <w:r w:rsidDel="00000000" w:rsidR="00000000" w:rsidRPr="00000000">
        <w:rPr>
          <w:rtl w:val="0"/>
        </w:rPr>
        <w:t xml:space="preserve">Brown, G (2018) </w:t>
      </w:r>
      <w:r w:rsidDel="00000000" w:rsidR="00000000" w:rsidRPr="00000000">
        <w:rPr>
          <w:i w:val="1"/>
          <w:rtl w:val="0"/>
        </w:rPr>
        <w:t xml:space="preserve">Six ways to help guide employees through multiple changes </w:t>
      </w:r>
      <w:r w:rsidDel="00000000" w:rsidR="00000000" w:rsidRPr="00000000">
        <w:rPr>
          <w:rtl w:val="0"/>
        </w:rPr>
        <w:t xml:space="preserve">Available at: </w:t>
      </w:r>
      <w:hyperlink r:id="rId17">
        <w:r w:rsidDel="00000000" w:rsidR="00000000" w:rsidRPr="00000000">
          <w:rPr>
            <w:color w:val="1155cc"/>
            <w:u w:val="single"/>
            <w:rtl w:val="0"/>
          </w:rPr>
          <w:t xml:space="preserve">https://www.peoplemanagement.co.uk/article/1745940/guide-employees-through-multiple-changes</w:t>
        </w:r>
      </w:hyperlink>
      <w:r w:rsidDel="00000000" w:rsidR="00000000" w:rsidRPr="00000000">
        <w:rPr>
          <w:rtl w:val="0"/>
        </w:rPr>
        <w:t xml:space="preserve"> (Accessed on: 22nd November 2024)</w:t>
      </w:r>
      <w:r w:rsidDel="00000000" w:rsidR="00000000" w:rsidRPr="00000000">
        <w:rPr>
          <w:rtl w:val="0"/>
        </w:rPr>
      </w:r>
    </w:p>
    <w:p w:rsidR="00000000" w:rsidDel="00000000" w:rsidP="00000000" w:rsidRDefault="00000000" w:rsidRPr="00000000" w14:paraId="0000008B">
      <w:pPr>
        <w:rPr>
          <w:b w:val="1"/>
        </w:rPr>
      </w:pPr>
      <w:r w:rsidDel="00000000" w:rsidR="00000000" w:rsidRPr="00000000">
        <w:rPr>
          <w:rtl w:val="0"/>
        </w:rPr>
      </w:r>
    </w:p>
    <w:p w:rsidR="00000000" w:rsidDel="00000000" w:rsidP="00000000" w:rsidRDefault="00000000" w:rsidRPr="00000000" w14:paraId="0000008C">
      <w:pPr>
        <w:rPr>
          <w:i w:val="1"/>
        </w:rPr>
      </w:pPr>
      <w:r w:rsidDel="00000000" w:rsidR="00000000" w:rsidRPr="00000000">
        <w:rPr>
          <w:rtl w:val="0"/>
        </w:rPr>
        <w:t xml:space="preserve">Chavan, S &amp; Bhattacharya, S (2022) </w:t>
      </w:r>
      <w:r w:rsidDel="00000000" w:rsidR="00000000" w:rsidRPr="00000000">
        <w:rPr>
          <w:i w:val="1"/>
          <w:rtl w:val="0"/>
        </w:rPr>
        <w:t xml:space="preserve">Study of employees’ behavior </w:t>
      </w:r>
    </w:p>
    <w:p w:rsidR="00000000" w:rsidDel="00000000" w:rsidP="00000000" w:rsidRDefault="00000000" w:rsidRPr="00000000" w14:paraId="0000008D">
      <w:pPr>
        <w:rPr/>
      </w:pPr>
      <w:r w:rsidDel="00000000" w:rsidR="00000000" w:rsidRPr="00000000">
        <w:rPr>
          <w:i w:val="1"/>
          <w:rtl w:val="0"/>
        </w:rPr>
        <w:t xml:space="preserve">during organizational change: effects of business theatre on Kübler-Ross model </w:t>
      </w:r>
      <w:r w:rsidDel="00000000" w:rsidR="00000000" w:rsidRPr="00000000">
        <w:rPr>
          <w:rtl w:val="0"/>
        </w:rPr>
        <w:t xml:space="preserve">(Accessed on:22nd November 2024) </w:t>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t xml:space="preserve">CIPD (2024) </w:t>
      </w:r>
      <w:r w:rsidDel="00000000" w:rsidR="00000000" w:rsidRPr="00000000">
        <w:rPr>
          <w:i w:val="1"/>
          <w:rtl w:val="0"/>
        </w:rPr>
        <w:t xml:space="preserve">Change management </w:t>
      </w:r>
      <w:r w:rsidDel="00000000" w:rsidR="00000000" w:rsidRPr="00000000">
        <w:rPr>
          <w:rtl w:val="0"/>
        </w:rPr>
        <w:t xml:space="preserve">Available at: </w:t>
      </w:r>
      <w:hyperlink r:id="rId18">
        <w:r w:rsidDel="00000000" w:rsidR="00000000" w:rsidRPr="00000000">
          <w:rPr>
            <w:color w:val="1155cc"/>
            <w:u w:val="single"/>
            <w:rtl w:val="0"/>
          </w:rPr>
          <w:t xml:space="preserve">https://www.cipd.org/en/knowledge/factsheets/change-management-factsheet/#changeimportant</w:t>
        </w:r>
      </w:hyperlink>
      <w:r w:rsidDel="00000000" w:rsidR="00000000" w:rsidRPr="00000000">
        <w:rPr>
          <w:rtl w:val="0"/>
        </w:rPr>
        <w:t xml:space="preserve"> (Accessed on: 22nd November 2024)</w:t>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t xml:space="preserve">CIPD (2024) </w:t>
      </w:r>
      <w:r w:rsidDel="00000000" w:rsidR="00000000" w:rsidRPr="00000000">
        <w:rPr>
          <w:i w:val="1"/>
          <w:rtl w:val="0"/>
        </w:rPr>
        <w:t xml:space="preserve">Good work index </w:t>
      </w:r>
      <w:r w:rsidDel="00000000" w:rsidR="00000000" w:rsidRPr="00000000">
        <w:rPr>
          <w:rtl w:val="0"/>
        </w:rPr>
        <w:t xml:space="preserve">Available at:</w:t>
      </w:r>
      <w:hyperlink r:id="rId19">
        <w:r w:rsidDel="00000000" w:rsidR="00000000" w:rsidRPr="00000000">
          <w:rPr>
            <w:color w:val="1155cc"/>
            <w:u w:val="single"/>
            <w:rtl w:val="0"/>
          </w:rPr>
          <w:t xml:space="preserve">https://www.cipd.org/uk/search/?term=good+work+index</w:t>
        </w:r>
      </w:hyperlink>
      <w:r w:rsidDel="00000000" w:rsidR="00000000" w:rsidRPr="00000000">
        <w:rPr>
          <w:rtl w:val="0"/>
        </w:rPr>
        <w:t xml:space="preserve"> (Accessed on: 22nd November 2024)</w:t>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color w:val="121212"/>
        </w:rPr>
      </w:pPr>
      <w:r w:rsidDel="00000000" w:rsidR="00000000" w:rsidRPr="00000000">
        <w:rPr>
          <w:color w:val="121212"/>
          <w:rtl w:val="0"/>
        </w:rPr>
        <w:t xml:space="preserve">CIPD (2024) </w:t>
      </w:r>
      <w:r w:rsidDel="00000000" w:rsidR="00000000" w:rsidRPr="00000000">
        <w:rPr>
          <w:i w:val="1"/>
          <w:color w:val="121212"/>
          <w:rtl w:val="0"/>
        </w:rPr>
        <w:t xml:space="preserve">How to choose the right technology for your business </w:t>
      </w:r>
      <w:r w:rsidDel="00000000" w:rsidR="00000000" w:rsidRPr="00000000">
        <w:rPr>
          <w:color w:val="121212"/>
          <w:rtl w:val="0"/>
        </w:rPr>
        <w:t xml:space="preserve">Available at: </w:t>
      </w:r>
      <w:hyperlink r:id="rId20">
        <w:r w:rsidDel="00000000" w:rsidR="00000000" w:rsidRPr="00000000">
          <w:rPr>
            <w:color w:val="1155cc"/>
            <w:u w:val="single"/>
            <w:rtl w:val="0"/>
          </w:rPr>
          <w:t xml:space="preserve">https://www.cipd.org/uk/knowledge/guides/responsible-investment-technology/</w:t>
        </w:r>
      </w:hyperlink>
      <w:r w:rsidDel="00000000" w:rsidR="00000000" w:rsidRPr="00000000">
        <w:rPr>
          <w:color w:val="121212"/>
          <w:rtl w:val="0"/>
        </w:rPr>
        <w:t xml:space="preserve"> (Accessed on: 19th November 2024)</w:t>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color w:val="121212"/>
        </w:rPr>
      </w:pPr>
      <w:r w:rsidDel="00000000" w:rsidR="00000000" w:rsidRPr="00000000">
        <w:rPr>
          <w:color w:val="121212"/>
          <w:rtl w:val="0"/>
        </w:rPr>
        <w:t xml:space="preserve">CIPD (2024) </w:t>
      </w:r>
      <w:r w:rsidDel="00000000" w:rsidR="00000000" w:rsidRPr="00000000">
        <w:rPr>
          <w:i w:val="1"/>
          <w:color w:val="121212"/>
          <w:rtl w:val="0"/>
        </w:rPr>
        <w:t xml:space="preserve">Technology, AI and the future of work </w:t>
      </w:r>
      <w:r w:rsidDel="00000000" w:rsidR="00000000" w:rsidRPr="00000000">
        <w:rPr>
          <w:color w:val="121212"/>
          <w:rtl w:val="0"/>
        </w:rPr>
        <w:t xml:space="preserve">Available at: </w:t>
      </w:r>
      <w:hyperlink r:id="rId21">
        <w:r w:rsidDel="00000000" w:rsidR="00000000" w:rsidRPr="00000000">
          <w:rPr>
            <w:color w:val="1155cc"/>
            <w:u w:val="single"/>
            <w:rtl w:val="0"/>
          </w:rPr>
          <w:t xml:space="preserve">https://www.cipd.org/uk/knowledge/factsheets/emerging-future-work-factsheet/</w:t>
        </w:r>
      </w:hyperlink>
      <w:r w:rsidDel="00000000" w:rsidR="00000000" w:rsidRPr="00000000">
        <w:rPr>
          <w:color w:val="121212"/>
          <w:rtl w:val="0"/>
        </w:rPr>
        <w:t xml:space="preserve"> (Accessed on: 19th November 2024)</w:t>
      </w:r>
    </w:p>
    <w:p w:rsidR="00000000" w:rsidDel="00000000" w:rsidP="00000000" w:rsidRDefault="00000000" w:rsidRPr="00000000" w14:paraId="00000096">
      <w:pPr>
        <w:rPr>
          <w:color w:val="121212"/>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t xml:space="preserve">HRC (2024) </w:t>
      </w:r>
      <w:r w:rsidDel="00000000" w:rsidR="00000000" w:rsidRPr="00000000">
        <w:rPr>
          <w:i w:val="1"/>
          <w:rtl w:val="0"/>
        </w:rPr>
        <w:t xml:space="preserve">Organisational Structure: The handy guide to charles handy </w:t>
      </w:r>
      <w:r w:rsidDel="00000000" w:rsidR="00000000" w:rsidRPr="00000000">
        <w:rPr>
          <w:rtl w:val="0"/>
        </w:rPr>
        <w:t xml:space="preserve">Available at: </w:t>
      </w:r>
      <w:hyperlink r:id="rId22">
        <w:r w:rsidDel="00000000" w:rsidR="00000000" w:rsidRPr="00000000">
          <w:rPr>
            <w:color w:val="1155cc"/>
            <w:u w:val="single"/>
            <w:rtl w:val="0"/>
          </w:rPr>
          <w:t xml:space="preserve">https://hrcoursesonline.com/organisational-structures-charles-handy/</w:t>
        </w:r>
      </w:hyperlink>
      <w:r w:rsidDel="00000000" w:rsidR="00000000" w:rsidRPr="00000000">
        <w:rPr>
          <w:rtl w:val="0"/>
        </w:rPr>
        <w:t xml:space="preserve"> ( Accessed on: 19th November 2024)</w:t>
      </w:r>
    </w:p>
    <w:p w:rsidR="00000000" w:rsidDel="00000000" w:rsidP="00000000" w:rsidRDefault="00000000" w:rsidRPr="00000000" w14:paraId="00000098">
      <w:pPr>
        <w:rPr>
          <w:color w:val="121212"/>
        </w:rPr>
      </w:pPr>
      <w:r w:rsidDel="00000000" w:rsidR="00000000" w:rsidRPr="00000000">
        <w:rPr>
          <w:rtl w:val="0"/>
        </w:rPr>
      </w:r>
    </w:p>
    <w:p w:rsidR="00000000" w:rsidDel="00000000" w:rsidP="00000000" w:rsidRDefault="00000000" w:rsidRPr="00000000" w14:paraId="00000099">
      <w:pPr>
        <w:rPr>
          <w:b w:val="1"/>
        </w:rPr>
      </w:pPr>
      <w:r w:rsidDel="00000000" w:rsidR="00000000" w:rsidRPr="00000000">
        <w:rPr>
          <w:rtl w:val="0"/>
        </w:rPr>
        <w:t xml:space="preserve">L&amp;D hero (2023) </w:t>
      </w:r>
      <w:r w:rsidDel="00000000" w:rsidR="00000000" w:rsidRPr="00000000">
        <w:rPr>
          <w:i w:val="1"/>
          <w:rtl w:val="0"/>
        </w:rPr>
        <w:t xml:space="preserve">Charles Handy’s theory of organisational culture </w:t>
      </w:r>
      <w:r w:rsidDel="00000000" w:rsidR="00000000" w:rsidRPr="00000000">
        <w:rPr>
          <w:rtl w:val="0"/>
        </w:rPr>
        <w:t xml:space="preserve">Available at: </w:t>
      </w:r>
      <w:hyperlink r:id="rId23">
        <w:r w:rsidDel="00000000" w:rsidR="00000000" w:rsidRPr="00000000">
          <w:rPr>
            <w:color w:val="1155cc"/>
            <w:u w:val="single"/>
            <w:rtl w:val="0"/>
          </w:rPr>
          <w:t xml:space="preserve">https://workplacehero.co.uk/blog/understanding-charles-handys-theory-of-organisational-culture</w:t>
        </w:r>
      </w:hyperlink>
      <w:r w:rsidDel="00000000" w:rsidR="00000000" w:rsidRPr="00000000">
        <w:rPr>
          <w:rtl w:val="0"/>
        </w:rPr>
        <w:t xml:space="preserve"> (Accessed on: 19th November 2024) </w:t>
      </w:r>
      <w:r w:rsidDel="00000000" w:rsidR="00000000" w:rsidRPr="00000000">
        <w:rPr>
          <w:rtl w:val="0"/>
        </w:rPr>
      </w:r>
    </w:p>
    <w:p w:rsidR="00000000" w:rsidDel="00000000" w:rsidP="00000000" w:rsidRDefault="00000000" w:rsidRPr="00000000" w14:paraId="0000009A">
      <w:pPr>
        <w:rPr>
          <w:b w:val="1"/>
        </w:rPr>
      </w:pPr>
      <w:r w:rsidDel="00000000" w:rsidR="00000000" w:rsidRPr="00000000">
        <w:rPr>
          <w:rtl w:val="0"/>
        </w:rPr>
      </w:r>
    </w:p>
    <w:p w:rsidR="00000000" w:rsidDel="00000000" w:rsidP="00000000" w:rsidRDefault="00000000" w:rsidRPr="00000000" w14:paraId="0000009B">
      <w:pPr>
        <w:rPr>
          <w:b w:val="1"/>
        </w:rPr>
      </w:pPr>
      <w:r w:rsidDel="00000000" w:rsidR="00000000" w:rsidRPr="00000000">
        <w:rPr>
          <w:color w:val="121212"/>
          <w:rtl w:val="0"/>
        </w:rPr>
        <w:t xml:space="preserve">Louis, Y (2024) </w:t>
      </w:r>
      <w:r w:rsidDel="00000000" w:rsidR="00000000" w:rsidRPr="00000000">
        <w:rPr>
          <w:i w:val="1"/>
          <w:color w:val="121212"/>
          <w:rtl w:val="0"/>
        </w:rPr>
        <w:t xml:space="preserve">Morrisons uses AI to boost availability and efficiency </w:t>
      </w:r>
      <w:r w:rsidDel="00000000" w:rsidR="00000000" w:rsidRPr="00000000">
        <w:rPr>
          <w:color w:val="121212"/>
          <w:rtl w:val="0"/>
        </w:rPr>
        <w:t xml:space="preserve">Available at: </w:t>
      </w:r>
      <w:hyperlink r:id="rId24">
        <w:r w:rsidDel="00000000" w:rsidR="00000000" w:rsidRPr="00000000">
          <w:rPr>
            <w:color w:val="1155cc"/>
            <w:u w:val="single"/>
            <w:rtl w:val="0"/>
          </w:rPr>
          <w:t xml:space="preserve">https://www.grocerygazette.co.uk/2024/04/04/morrisons-ai-staff-efficienct/</w:t>
        </w:r>
      </w:hyperlink>
      <w:r w:rsidDel="00000000" w:rsidR="00000000" w:rsidRPr="00000000">
        <w:rPr>
          <w:color w:val="121212"/>
          <w:rtl w:val="0"/>
        </w:rPr>
        <w:t xml:space="preserve"> (Accessed on: 19th November 2024)</w:t>
      </w:r>
      <w:r w:rsidDel="00000000" w:rsidR="00000000" w:rsidRPr="00000000">
        <w:rPr>
          <w:rtl w:val="0"/>
        </w:rPr>
      </w:r>
    </w:p>
    <w:p w:rsidR="00000000" w:rsidDel="00000000" w:rsidP="00000000" w:rsidRDefault="00000000" w:rsidRPr="00000000" w14:paraId="0000009C">
      <w:pPr>
        <w:rPr>
          <w:b w:val="1"/>
        </w:rPr>
      </w:pPr>
      <w:r w:rsidDel="00000000" w:rsidR="00000000" w:rsidRPr="00000000">
        <w:rPr>
          <w:rtl w:val="0"/>
        </w:rPr>
      </w:r>
    </w:p>
    <w:p w:rsidR="00000000" w:rsidDel="00000000" w:rsidP="00000000" w:rsidRDefault="00000000" w:rsidRPr="00000000" w14:paraId="0000009D">
      <w:pPr>
        <w:rPr>
          <w:b w:val="1"/>
        </w:rPr>
      </w:pPr>
      <w:r w:rsidDel="00000000" w:rsidR="00000000" w:rsidRPr="00000000">
        <w:rPr>
          <w:rtl w:val="0"/>
        </w:rPr>
        <w:t xml:space="preserve">Malik, P. (2022) </w:t>
      </w:r>
      <w:r w:rsidDel="00000000" w:rsidR="00000000" w:rsidRPr="00000000">
        <w:rPr>
          <w:i w:val="1"/>
          <w:rtl w:val="0"/>
        </w:rPr>
        <w:t xml:space="preserve">The Kubler Ross change curve in the workplace </w:t>
      </w:r>
      <w:r w:rsidDel="00000000" w:rsidR="00000000" w:rsidRPr="00000000">
        <w:rPr>
          <w:rtl w:val="0"/>
        </w:rPr>
        <w:t xml:space="preserve">Available at: </w:t>
      </w:r>
      <w:hyperlink r:id="rId25">
        <w:r w:rsidDel="00000000" w:rsidR="00000000" w:rsidRPr="00000000">
          <w:rPr>
            <w:color w:val="1155cc"/>
            <w:u w:val="single"/>
            <w:rtl w:val="0"/>
          </w:rPr>
          <w:t xml:space="preserve">https://whatfix.com/blog/kubler-ross-change-curve/#:~:text=What%20Is%20the%20Change%20Curve,early%20on%20and%20strategize%20accordingly</w:t>
        </w:r>
      </w:hyperlink>
      <w:r w:rsidDel="00000000" w:rsidR="00000000" w:rsidRPr="00000000">
        <w:rPr>
          <w:rtl w:val="0"/>
        </w:rPr>
        <w:t xml:space="preserve">. (Accessed on: 22nd November 2024)</w:t>
      </w:r>
      <w:r w:rsidDel="00000000" w:rsidR="00000000" w:rsidRPr="00000000">
        <w:rPr>
          <w:rtl w:val="0"/>
        </w:rPr>
      </w:r>
    </w:p>
    <w:p w:rsidR="00000000" w:rsidDel="00000000" w:rsidP="00000000" w:rsidRDefault="00000000" w:rsidRPr="00000000" w14:paraId="0000009E">
      <w:pPr>
        <w:rPr>
          <w:b w:val="1"/>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t xml:space="preserve">Taylor, S and Woodhams, C,. (2022) </w:t>
      </w:r>
      <w:r w:rsidDel="00000000" w:rsidR="00000000" w:rsidRPr="00000000">
        <w:rPr>
          <w:i w:val="1"/>
          <w:rtl w:val="0"/>
        </w:rPr>
        <w:t xml:space="preserve">Human resource management </w:t>
      </w:r>
      <w:r w:rsidDel="00000000" w:rsidR="00000000" w:rsidRPr="00000000">
        <w:rPr>
          <w:rtl w:val="0"/>
        </w:rPr>
        <w:t xml:space="preserve">People and Organisations (eds.) London: Koganpage</w:t>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t xml:space="preserve">Taylor, S and Woodhams, C,. (2022) </w:t>
      </w:r>
      <w:r w:rsidDel="00000000" w:rsidR="00000000" w:rsidRPr="00000000">
        <w:rPr>
          <w:i w:val="1"/>
          <w:rtl w:val="0"/>
        </w:rPr>
        <w:t xml:space="preserve">Studying Human Resource Management </w:t>
      </w:r>
      <w:r w:rsidDel="00000000" w:rsidR="00000000" w:rsidRPr="00000000">
        <w:rPr>
          <w:rtl w:val="0"/>
        </w:rPr>
        <w:t xml:space="preserve"> A guide to the study, context and practice of HR (eds.) London: Koganpage</w:t>
      </w:r>
    </w:p>
    <w:p w:rsidR="00000000" w:rsidDel="00000000" w:rsidP="00000000" w:rsidRDefault="00000000" w:rsidRPr="00000000" w14:paraId="000000A2">
      <w:pPr>
        <w:rPr>
          <w:b w:val="1"/>
        </w:rPr>
      </w:pPr>
      <w:r w:rsidDel="00000000" w:rsidR="00000000" w:rsidRPr="00000000">
        <w:rPr>
          <w:rtl w:val="0"/>
        </w:rPr>
      </w:r>
    </w:p>
    <w:p w:rsidR="00000000" w:rsidDel="00000000" w:rsidP="00000000" w:rsidRDefault="00000000" w:rsidRPr="00000000" w14:paraId="000000A3">
      <w:pPr>
        <w:rPr>
          <w:b w:val="1"/>
        </w:rPr>
      </w:pPr>
      <w:r w:rsidDel="00000000" w:rsidR="00000000" w:rsidRPr="00000000">
        <w:rPr>
          <w:rtl w:val="0"/>
        </w:rPr>
        <w:t xml:space="preserve">Verlinden, N. (2024) </w:t>
      </w:r>
      <w:r w:rsidDel="00000000" w:rsidR="00000000" w:rsidRPr="00000000">
        <w:rPr>
          <w:i w:val="1"/>
          <w:rtl w:val="0"/>
        </w:rPr>
        <w:t xml:space="preserve">Employee life cycle:The ultimate guide for HR </w:t>
      </w:r>
      <w:r w:rsidDel="00000000" w:rsidR="00000000" w:rsidRPr="00000000">
        <w:rPr>
          <w:rtl w:val="0"/>
        </w:rPr>
        <w:t xml:space="preserve">Avaliable at: </w:t>
      </w:r>
      <w:hyperlink r:id="rId26">
        <w:r w:rsidDel="00000000" w:rsidR="00000000" w:rsidRPr="00000000">
          <w:rPr>
            <w:color w:val="1155cc"/>
            <w:u w:val="single"/>
            <w:rtl w:val="0"/>
          </w:rPr>
          <w:t xml:space="preserve">https://www.aihr.com/blog/employee-life-cycle/</w:t>
        </w:r>
      </w:hyperlink>
      <w:r w:rsidDel="00000000" w:rsidR="00000000" w:rsidRPr="00000000">
        <w:rPr>
          <w:rtl w:val="0"/>
        </w:rPr>
        <w:t xml:space="preserve"> (Accessed on: 23rd November 2024)</w:t>
      </w:r>
      <w:r w:rsidDel="00000000" w:rsidR="00000000" w:rsidRPr="00000000">
        <w:rPr>
          <w:rtl w:val="0"/>
        </w:rPr>
      </w:r>
    </w:p>
    <w:p w:rsidR="00000000" w:rsidDel="00000000" w:rsidP="00000000" w:rsidRDefault="00000000" w:rsidRPr="00000000" w14:paraId="000000A4">
      <w:pPr>
        <w:rPr>
          <w:b w:val="1"/>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t xml:space="preserve">Walters, M. (2023) </w:t>
      </w:r>
      <w:r w:rsidDel="00000000" w:rsidR="00000000" w:rsidRPr="00000000">
        <w:rPr>
          <w:i w:val="1"/>
          <w:rtl w:val="0"/>
        </w:rPr>
        <w:t xml:space="preserve">From bad to worse: How promoting the wrong people can drive away your best talent </w:t>
      </w:r>
      <w:r w:rsidDel="00000000" w:rsidR="00000000" w:rsidRPr="00000000">
        <w:rPr>
          <w:rtl w:val="0"/>
        </w:rPr>
        <w:t xml:space="preserve">Available at: </w:t>
      </w:r>
      <w:hyperlink r:id="rId27">
        <w:r w:rsidDel="00000000" w:rsidR="00000000" w:rsidRPr="00000000">
          <w:rPr>
            <w:color w:val="1155cc"/>
            <w:u w:val="single"/>
            <w:rtl w:val="0"/>
          </w:rPr>
          <w:t xml:space="preserve">https://www.linkedin.com/pulse/from-bad-worse-how-promoting-wrong-people-can-drive-away-walters</w:t>
        </w:r>
      </w:hyperlink>
      <w:r w:rsidDel="00000000" w:rsidR="00000000" w:rsidRPr="00000000">
        <w:rPr>
          <w:rtl w:val="0"/>
        </w:rPr>
        <w:t xml:space="preserve"> (Accessed on: 24th November 2024)</w:t>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t xml:space="preserve">WHO (2024) </w:t>
      </w:r>
      <w:r w:rsidDel="00000000" w:rsidR="00000000" w:rsidRPr="00000000">
        <w:rPr>
          <w:i w:val="1"/>
          <w:rtl w:val="0"/>
        </w:rPr>
        <w:t xml:space="preserve">Mental Health at work </w:t>
      </w:r>
      <w:r w:rsidDel="00000000" w:rsidR="00000000" w:rsidRPr="00000000">
        <w:rPr>
          <w:rtl w:val="0"/>
        </w:rPr>
        <w:t xml:space="preserve">Avaliable at </w:t>
      </w:r>
      <w:hyperlink r:id="rId28">
        <w:r w:rsidDel="00000000" w:rsidR="00000000" w:rsidRPr="00000000">
          <w:rPr>
            <w:color w:val="1155cc"/>
            <w:u w:val="single"/>
            <w:rtl w:val="0"/>
          </w:rPr>
          <w:t xml:space="preserve">https://www.who.int/news-room/fact-sheets/detail/mental-health-at-work</w:t>
        </w:r>
      </w:hyperlink>
      <w:r w:rsidDel="00000000" w:rsidR="00000000" w:rsidRPr="00000000">
        <w:rPr>
          <w:rtl w:val="0"/>
        </w:rPr>
        <w:t xml:space="preserve"> (Accessed on: 22nd November 2024)</w:t>
      </w:r>
    </w:p>
    <w:p w:rsidR="00000000" w:rsidDel="00000000" w:rsidP="00000000" w:rsidRDefault="00000000" w:rsidRPr="00000000" w14:paraId="000000A8">
      <w:pPr>
        <w:rPr>
          <w:color w:val="121212"/>
        </w:rPr>
      </w:pPr>
      <w:r w:rsidDel="00000000" w:rsidR="00000000" w:rsidRPr="00000000">
        <w:rPr>
          <w:color w:val="121212"/>
          <w:rtl w:val="0"/>
        </w:rPr>
        <w:t xml:space="preserve">Xiang, D (2023) </w:t>
      </w:r>
      <w:r w:rsidDel="00000000" w:rsidR="00000000" w:rsidRPr="00000000">
        <w:rPr>
          <w:i w:val="1"/>
          <w:color w:val="121212"/>
          <w:rtl w:val="0"/>
        </w:rPr>
        <w:t xml:space="preserve">How rising interest rates are affecting UK businesses </w:t>
      </w:r>
      <w:r w:rsidDel="00000000" w:rsidR="00000000" w:rsidRPr="00000000">
        <w:rPr>
          <w:color w:val="121212"/>
          <w:rtl w:val="0"/>
        </w:rPr>
        <w:t xml:space="preserve">Available at: </w:t>
      </w:r>
      <w:hyperlink r:id="rId29">
        <w:r w:rsidDel="00000000" w:rsidR="00000000" w:rsidRPr="00000000">
          <w:rPr>
            <w:color w:val="1155cc"/>
            <w:u w:val="single"/>
            <w:rtl w:val="0"/>
          </w:rPr>
          <w:t xml:space="preserve">https://theconversation.com/how-rising-interest-rates-are-affecting-uk-businesses-211068</w:t>
        </w:r>
      </w:hyperlink>
      <w:r w:rsidDel="00000000" w:rsidR="00000000" w:rsidRPr="00000000">
        <w:rPr>
          <w:color w:val="121212"/>
          <w:rtl w:val="0"/>
        </w:rPr>
        <w:t xml:space="preserve"> ( Accessed on: 10th November 2024)</w:t>
      </w:r>
    </w:p>
    <w:p w:rsidR="00000000" w:rsidDel="00000000" w:rsidP="00000000" w:rsidRDefault="00000000" w:rsidRPr="00000000" w14:paraId="000000A9">
      <w:pPr>
        <w:rPr/>
      </w:pPr>
      <w:r w:rsidDel="00000000" w:rsidR="00000000" w:rsidRPr="00000000">
        <w:rPr>
          <w:rtl w:val="0"/>
        </w:rPr>
        <w:t xml:space="preserve"> </w:t>
      </w:r>
    </w:p>
    <w:p w:rsidR="00000000" w:rsidDel="00000000" w:rsidP="00000000" w:rsidRDefault="00000000" w:rsidRPr="00000000" w14:paraId="000000AA">
      <w:pPr>
        <w:rPr>
          <w:i w:val="1"/>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b w:val="1"/>
        </w:rPr>
      </w:pPr>
      <w:r w:rsidDel="00000000" w:rsidR="00000000" w:rsidRPr="00000000">
        <w:rPr>
          <w:rtl w:val="0"/>
        </w:rPr>
      </w:r>
    </w:p>
    <w:p w:rsidR="00000000" w:rsidDel="00000000" w:rsidP="00000000" w:rsidRDefault="00000000" w:rsidRPr="00000000" w14:paraId="000000B0">
      <w:pPr>
        <w:rPr>
          <w:b w:val="1"/>
        </w:rPr>
      </w:pPr>
      <w:r w:rsidDel="00000000" w:rsidR="00000000" w:rsidRPr="00000000">
        <w:rPr>
          <w:rtl w:val="0"/>
        </w:rPr>
      </w:r>
    </w:p>
    <w:p w:rsidR="00000000" w:rsidDel="00000000" w:rsidP="00000000" w:rsidRDefault="00000000" w:rsidRPr="00000000" w14:paraId="000000B1">
      <w:pPr>
        <w:spacing w:after="240" w:before="240" w:lineRule="auto"/>
        <w:rPr>
          <w:b w:val="1"/>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cipd.org/uk/knowledge/guides/responsible-investment-technology/" TargetMode="External"/><Relationship Id="rId22" Type="http://schemas.openxmlformats.org/officeDocument/2006/relationships/hyperlink" Target="https://hrcoursesonline.com/organisational-structures-charles-handy/" TargetMode="External"/><Relationship Id="rId21" Type="http://schemas.openxmlformats.org/officeDocument/2006/relationships/hyperlink" Target="https://www.cipd.org/uk/knowledge/factsheets/emerging-future-work-factsheet/" TargetMode="External"/><Relationship Id="rId24" Type="http://schemas.openxmlformats.org/officeDocument/2006/relationships/hyperlink" Target="https://www.grocerygazette.co.uk/2024/04/04/morrisons-ai-staff-efficienct/" TargetMode="External"/><Relationship Id="rId23" Type="http://schemas.openxmlformats.org/officeDocument/2006/relationships/hyperlink" Target="https://workplacehero.co.uk/blog/understanding-charles-handys-theory-of-organisational-cultur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proquest.com/docview/1033808435?accountid=130472&amp;parentSessionId=Q6fbYr599nOWihJlFPP0Uzpd2cDyrLfg%2FH6rBX4yV%2FM%3D&amp;pq-origsite=primo&amp;sourcetype=Scholarly%20Journals#" TargetMode="External"/><Relationship Id="rId26" Type="http://schemas.openxmlformats.org/officeDocument/2006/relationships/hyperlink" Target="https://www.aihr.com/blog/employee-life-cycle/" TargetMode="External"/><Relationship Id="rId25" Type="http://schemas.openxmlformats.org/officeDocument/2006/relationships/hyperlink" Target="https://whatfix.com/blog/kubler-ross-change-curve/#:~:text=What%20Is%20the%20Change%20Curve,early%20on%20and%20strategize%20accordingly" TargetMode="External"/><Relationship Id="rId28" Type="http://schemas.openxmlformats.org/officeDocument/2006/relationships/hyperlink" Target="https://www.who.int/news-room/fact-sheets/detail/mental-health-at-work" TargetMode="External"/><Relationship Id="rId27" Type="http://schemas.openxmlformats.org/officeDocument/2006/relationships/hyperlink" Target="https://www.linkedin.com/pulse/from-bad-worse-how-promoting-wrong-people-can-drive-away-walters" TargetMode="External"/><Relationship Id="rId5" Type="http://schemas.openxmlformats.org/officeDocument/2006/relationships/styles" Target="styles.xml"/><Relationship Id="rId6" Type="http://schemas.openxmlformats.org/officeDocument/2006/relationships/hyperlink" Target="https://www.acas.org.uk/managing-work-related-stress" TargetMode="External"/><Relationship Id="rId29" Type="http://schemas.openxmlformats.org/officeDocument/2006/relationships/hyperlink" Target="https://theconversation.com/how-rising-interest-rates-are-affecting-uk-businesses-211068" TargetMode="External"/><Relationship Id="rId7" Type="http://schemas.openxmlformats.org/officeDocument/2006/relationships/hyperlink" Target="https://www.acas.org.uk/consulting-employees" TargetMode="External"/><Relationship Id="rId8" Type="http://schemas.openxmlformats.org/officeDocument/2006/relationships/hyperlink" Target="https://www.proquest.com/docview/1033808435?accountid=130472&amp;parentSessionId=Q6fbYr599nOWihJlFPP0Uzpd2cDyrLfg%2FH6rBX4yV%2FM%3D&amp;pq-origsite=primo&amp;sourcetype=Scholarly%20Journals#" TargetMode="External"/><Relationship Id="rId11" Type="http://schemas.openxmlformats.org/officeDocument/2006/relationships/hyperlink" Target="https://www.proquest.com/docview/1033808435?accountid=130472&amp;parentSessionId=Q6fbYr599nOWihJlFPP0Uzpd2cDyrLfg%2FH6rBX4yV%2FM%3D&amp;pq-origsite=primo&amp;sourcetype=Scholarly%20Journals#" TargetMode="External"/><Relationship Id="rId10" Type="http://schemas.openxmlformats.org/officeDocument/2006/relationships/hyperlink" Target="https://www.proquest.com/docview/1033808435?accountid=130472&amp;parentSessionId=Q6fbYr599nOWihJlFPP0Uzpd2cDyrLfg%2FH6rBX4yV%2FM%3D&amp;pq-origsite=primo&amp;sourcetype=Scholarly%20Journals#" TargetMode="External"/><Relationship Id="rId13" Type="http://schemas.openxmlformats.org/officeDocument/2006/relationships/hyperlink" Target="https://www.bankofengland.co.uk/explainers/what-is-inflation" TargetMode="External"/><Relationship Id="rId12" Type="http://schemas.openxmlformats.org/officeDocument/2006/relationships/hyperlink" Target="https://www.proquest.com/docview/1033808435?accountid=130472&amp;parentSessionId=Q6fbYr599nOWihJlFPP0Uzpd2cDyrLfg%2FH6rBX4yV%2FM%3D&amp;pq-origsite=primo&amp;sourcetype=Scholarly%20Journals" TargetMode="External"/><Relationship Id="rId15" Type="http://schemas.openxmlformats.org/officeDocument/2006/relationships/hyperlink" Target="https://www.perkbox.com/resources/blog/employee-lifecycle#:~:text=The%20six%20stages%20of%20the,place%20of%20employment%2C%20despite%20leaving" TargetMode="External"/><Relationship Id="rId14" Type="http://schemas.openxmlformats.org/officeDocument/2006/relationships/hyperlink" Target="https://www.theguardian.com/commentisfree/2024/apr/26/cost-of-living-crisis-uk-prices" TargetMode="External"/><Relationship Id="rId17" Type="http://schemas.openxmlformats.org/officeDocument/2006/relationships/hyperlink" Target="https://www.peoplemanagement.co.uk/article/1745940/guide-employees-through-multiple-changes" TargetMode="External"/><Relationship Id="rId16" Type="http://schemas.openxmlformats.org/officeDocument/2006/relationships/hyperlink" Target="https://www.proquest.com/docview/2117715481/fulltextPDF/56D755686DCD42A6PQ/1?accountid=130472&amp;sourcetype=Trade%20Journals" TargetMode="External"/><Relationship Id="rId19" Type="http://schemas.openxmlformats.org/officeDocument/2006/relationships/hyperlink" Target="https://www.cipd.org/uk/search/?term=good+work+index" TargetMode="External"/><Relationship Id="rId18" Type="http://schemas.openxmlformats.org/officeDocument/2006/relationships/hyperlink" Target="https://www.cipd.org/en/knowledge/factsheets/change-management-factsheet/#changeimpor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