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555B8" w14:textId="77777777" w:rsidR="00545330" w:rsidRPr="00545330" w:rsidRDefault="00545330" w:rsidP="00545330">
      <w:pPr>
        <w:rPr>
          <w:rFonts w:ascii="Arial" w:hAnsi="Arial" w:cs="Arial"/>
          <w:b/>
          <w:bCs/>
        </w:rPr>
      </w:pPr>
      <w:r w:rsidRPr="00545330">
        <w:rPr>
          <w:rFonts w:ascii="Arial" w:hAnsi="Arial" w:cs="Arial"/>
          <w:b/>
          <w:bCs/>
        </w:rPr>
        <w:t xml:space="preserve">Student Name: </w:t>
      </w:r>
      <w:r w:rsidRPr="00545330">
        <w:rPr>
          <w:rFonts w:ascii="Arial" w:hAnsi="Arial" w:cs="Arial"/>
        </w:rPr>
        <w:t>Adji Makangila</w:t>
      </w:r>
    </w:p>
    <w:p w14:paraId="2CB616E9" w14:textId="77777777" w:rsidR="00545330" w:rsidRPr="00545330" w:rsidRDefault="00545330" w:rsidP="00545330">
      <w:pPr>
        <w:rPr>
          <w:rFonts w:ascii="Arial" w:hAnsi="Arial" w:cs="Arial"/>
        </w:rPr>
      </w:pPr>
      <w:r w:rsidRPr="00545330">
        <w:rPr>
          <w:rFonts w:ascii="Arial" w:hAnsi="Arial" w:cs="Arial"/>
          <w:b/>
          <w:bCs/>
        </w:rPr>
        <w:t xml:space="preserve">Student ID Number: </w:t>
      </w:r>
      <w:r w:rsidRPr="00545330">
        <w:rPr>
          <w:rFonts w:ascii="Arial" w:hAnsi="Arial" w:cs="Arial"/>
        </w:rPr>
        <w:t>2126238</w:t>
      </w:r>
    </w:p>
    <w:p w14:paraId="6099C2C8" w14:textId="77777777" w:rsidR="00545330" w:rsidRPr="00545330" w:rsidRDefault="00545330" w:rsidP="00545330">
      <w:pPr>
        <w:rPr>
          <w:rFonts w:ascii="Arial" w:hAnsi="Arial" w:cs="Arial"/>
          <w:b/>
          <w:bCs/>
        </w:rPr>
      </w:pPr>
      <w:r w:rsidRPr="00545330">
        <w:rPr>
          <w:rFonts w:ascii="Arial" w:hAnsi="Arial" w:cs="Arial"/>
          <w:b/>
          <w:bCs/>
        </w:rPr>
        <w:t xml:space="preserve">Lecturer Name: </w:t>
      </w:r>
      <w:r w:rsidRPr="00545330">
        <w:rPr>
          <w:rFonts w:ascii="Arial" w:hAnsi="Arial" w:cs="Arial"/>
        </w:rPr>
        <w:t>Alice Clayton</w:t>
      </w:r>
      <w:r w:rsidRPr="00545330">
        <w:rPr>
          <w:rFonts w:ascii="Arial" w:hAnsi="Arial" w:cs="Arial"/>
          <w:b/>
          <w:bCs/>
        </w:rPr>
        <w:t xml:space="preserve"> </w:t>
      </w:r>
    </w:p>
    <w:p w14:paraId="05D26035" w14:textId="77777777" w:rsidR="00545330" w:rsidRPr="00545330" w:rsidRDefault="00545330" w:rsidP="00545330">
      <w:pPr>
        <w:rPr>
          <w:rFonts w:ascii="Arial" w:hAnsi="Arial" w:cs="Arial"/>
        </w:rPr>
      </w:pPr>
      <w:r w:rsidRPr="00545330">
        <w:rPr>
          <w:rFonts w:ascii="Arial" w:hAnsi="Arial" w:cs="Arial"/>
          <w:b/>
          <w:bCs/>
        </w:rPr>
        <w:t xml:space="preserve">Module: </w:t>
      </w:r>
      <w:r w:rsidRPr="00545330">
        <w:rPr>
          <w:rFonts w:ascii="Arial" w:hAnsi="Arial" w:cs="Arial"/>
        </w:rPr>
        <w:t>Psychology in Health and Social Care</w:t>
      </w:r>
    </w:p>
    <w:p w14:paraId="554EA88C" w14:textId="12BE9627" w:rsidR="00C82E55" w:rsidRDefault="00545330" w:rsidP="00545330">
      <w:pPr>
        <w:rPr>
          <w:rFonts w:ascii="Arial" w:hAnsi="Arial" w:cs="Arial"/>
        </w:rPr>
      </w:pPr>
      <w:r w:rsidRPr="00545330">
        <w:rPr>
          <w:rFonts w:ascii="Arial" w:hAnsi="Arial" w:cs="Arial"/>
          <w:b/>
          <w:bCs/>
        </w:rPr>
        <w:t xml:space="preserve">Module Code: </w:t>
      </w:r>
      <w:r w:rsidRPr="00545330">
        <w:rPr>
          <w:rFonts w:ascii="Arial" w:hAnsi="Arial" w:cs="Arial"/>
        </w:rPr>
        <w:t>LCHS4006</w:t>
      </w:r>
    </w:p>
    <w:p w14:paraId="3492FEA1" w14:textId="063F43A1" w:rsidR="00545330" w:rsidRDefault="00545330" w:rsidP="00545330">
      <w:pPr>
        <w:rPr>
          <w:rFonts w:ascii="Arial" w:hAnsi="Arial" w:cs="Arial"/>
        </w:rPr>
      </w:pPr>
    </w:p>
    <w:p w14:paraId="4412227F" w14:textId="06C24605" w:rsidR="00545330" w:rsidRDefault="00545330" w:rsidP="00545330">
      <w:pPr>
        <w:rPr>
          <w:rFonts w:ascii="Arial" w:hAnsi="Arial" w:cs="Arial"/>
        </w:rPr>
      </w:pPr>
    </w:p>
    <w:p w14:paraId="6604E629" w14:textId="64FEA383" w:rsidR="00545330" w:rsidRDefault="00545330" w:rsidP="00545330">
      <w:pPr>
        <w:rPr>
          <w:rFonts w:ascii="Arial" w:hAnsi="Arial" w:cs="Arial"/>
        </w:rPr>
      </w:pPr>
    </w:p>
    <w:p w14:paraId="17D3B2A8" w14:textId="2F79973F" w:rsidR="00545330" w:rsidRDefault="00545330" w:rsidP="00545330">
      <w:pPr>
        <w:rPr>
          <w:rFonts w:ascii="Arial" w:hAnsi="Arial" w:cs="Arial"/>
        </w:rPr>
      </w:pPr>
    </w:p>
    <w:p w14:paraId="66AC18E9" w14:textId="7344985B" w:rsidR="00545330" w:rsidRDefault="00545330" w:rsidP="00545330">
      <w:pPr>
        <w:rPr>
          <w:rFonts w:ascii="Arial" w:hAnsi="Arial" w:cs="Arial"/>
        </w:rPr>
      </w:pPr>
    </w:p>
    <w:p w14:paraId="2995C29C" w14:textId="7157B5B5" w:rsidR="00545330" w:rsidRDefault="00545330" w:rsidP="00545330">
      <w:pPr>
        <w:rPr>
          <w:rFonts w:ascii="Arial" w:hAnsi="Arial" w:cs="Arial"/>
        </w:rPr>
      </w:pPr>
    </w:p>
    <w:p w14:paraId="4CE2D531" w14:textId="35199D21" w:rsidR="00545330" w:rsidRDefault="00545330" w:rsidP="00545330">
      <w:pPr>
        <w:rPr>
          <w:rFonts w:ascii="Arial" w:hAnsi="Arial" w:cs="Arial"/>
        </w:rPr>
      </w:pPr>
    </w:p>
    <w:p w14:paraId="32ADDD25" w14:textId="5309AC55" w:rsidR="00545330" w:rsidRDefault="00545330" w:rsidP="00545330">
      <w:pPr>
        <w:rPr>
          <w:rFonts w:ascii="Arial" w:hAnsi="Arial" w:cs="Arial"/>
        </w:rPr>
      </w:pPr>
    </w:p>
    <w:p w14:paraId="35251531" w14:textId="6AAACA3F" w:rsidR="00545330" w:rsidRDefault="00545330" w:rsidP="00545330">
      <w:pPr>
        <w:rPr>
          <w:rFonts w:ascii="Arial" w:hAnsi="Arial" w:cs="Arial"/>
        </w:rPr>
      </w:pPr>
    </w:p>
    <w:p w14:paraId="351DBDBC" w14:textId="5104AFE2" w:rsidR="00545330" w:rsidRDefault="00545330" w:rsidP="00545330">
      <w:pPr>
        <w:rPr>
          <w:rFonts w:ascii="Arial" w:hAnsi="Arial" w:cs="Arial"/>
        </w:rPr>
      </w:pPr>
    </w:p>
    <w:p w14:paraId="3BDC6218" w14:textId="10AC0944" w:rsidR="00545330" w:rsidRDefault="00545330" w:rsidP="00545330">
      <w:pPr>
        <w:rPr>
          <w:rFonts w:ascii="Arial" w:hAnsi="Arial" w:cs="Arial"/>
        </w:rPr>
      </w:pPr>
    </w:p>
    <w:p w14:paraId="32EC2150" w14:textId="27C6C8F7" w:rsidR="00545330" w:rsidRDefault="00545330" w:rsidP="00545330">
      <w:pPr>
        <w:rPr>
          <w:rFonts w:ascii="Arial" w:hAnsi="Arial" w:cs="Arial"/>
        </w:rPr>
      </w:pPr>
    </w:p>
    <w:p w14:paraId="1018697A" w14:textId="13931436" w:rsidR="00545330" w:rsidRDefault="00545330" w:rsidP="00545330">
      <w:pPr>
        <w:rPr>
          <w:rFonts w:ascii="Arial" w:hAnsi="Arial" w:cs="Arial"/>
        </w:rPr>
      </w:pPr>
    </w:p>
    <w:p w14:paraId="0C7B1983" w14:textId="698E6B69" w:rsidR="00545330" w:rsidRDefault="00545330" w:rsidP="00545330">
      <w:pPr>
        <w:rPr>
          <w:rFonts w:ascii="Arial" w:hAnsi="Arial" w:cs="Arial"/>
        </w:rPr>
      </w:pPr>
    </w:p>
    <w:p w14:paraId="17BB9D86" w14:textId="1396D342" w:rsidR="00545330" w:rsidRDefault="00545330" w:rsidP="00545330">
      <w:pPr>
        <w:rPr>
          <w:rFonts w:ascii="Arial" w:hAnsi="Arial" w:cs="Arial"/>
        </w:rPr>
      </w:pPr>
    </w:p>
    <w:p w14:paraId="1C333996" w14:textId="7434E237" w:rsidR="00545330" w:rsidRDefault="00545330" w:rsidP="00545330">
      <w:pPr>
        <w:rPr>
          <w:rFonts w:ascii="Arial" w:hAnsi="Arial" w:cs="Arial"/>
        </w:rPr>
      </w:pPr>
    </w:p>
    <w:p w14:paraId="2BD7570F" w14:textId="7F33B6AF" w:rsidR="00545330" w:rsidRDefault="00545330" w:rsidP="00545330">
      <w:pPr>
        <w:rPr>
          <w:rFonts w:ascii="Arial" w:hAnsi="Arial" w:cs="Arial"/>
        </w:rPr>
      </w:pPr>
    </w:p>
    <w:p w14:paraId="7DF4486A" w14:textId="1F8AF9A1" w:rsidR="00545330" w:rsidRDefault="00545330" w:rsidP="00545330">
      <w:pPr>
        <w:rPr>
          <w:rFonts w:ascii="Arial" w:hAnsi="Arial" w:cs="Arial"/>
        </w:rPr>
      </w:pPr>
    </w:p>
    <w:p w14:paraId="3197575A" w14:textId="15FEE493" w:rsidR="00545330" w:rsidRDefault="00545330" w:rsidP="00545330">
      <w:pPr>
        <w:rPr>
          <w:rFonts w:ascii="Arial" w:hAnsi="Arial" w:cs="Arial"/>
        </w:rPr>
      </w:pPr>
    </w:p>
    <w:p w14:paraId="6E939CD0" w14:textId="2FF3C75B" w:rsidR="00545330" w:rsidRDefault="00545330" w:rsidP="00545330">
      <w:pPr>
        <w:rPr>
          <w:rFonts w:ascii="Arial" w:hAnsi="Arial" w:cs="Arial"/>
        </w:rPr>
      </w:pPr>
    </w:p>
    <w:p w14:paraId="3633C833" w14:textId="7B9413B5" w:rsidR="00545330" w:rsidRDefault="00545330" w:rsidP="00545330">
      <w:pPr>
        <w:rPr>
          <w:rFonts w:ascii="Arial" w:hAnsi="Arial" w:cs="Arial"/>
        </w:rPr>
      </w:pPr>
    </w:p>
    <w:p w14:paraId="7AC4F605" w14:textId="711F13FA" w:rsidR="00545330" w:rsidRDefault="00545330" w:rsidP="00545330">
      <w:pPr>
        <w:rPr>
          <w:rFonts w:ascii="Arial" w:hAnsi="Arial" w:cs="Arial"/>
        </w:rPr>
      </w:pPr>
    </w:p>
    <w:p w14:paraId="504E48E4" w14:textId="664F4265" w:rsidR="00545330" w:rsidRDefault="00545330" w:rsidP="00545330">
      <w:pPr>
        <w:rPr>
          <w:rFonts w:ascii="Arial" w:hAnsi="Arial" w:cs="Arial"/>
        </w:rPr>
      </w:pPr>
    </w:p>
    <w:p w14:paraId="09B3084B" w14:textId="3451D26E" w:rsidR="00545330" w:rsidRDefault="00545330" w:rsidP="00545330">
      <w:pPr>
        <w:rPr>
          <w:rFonts w:ascii="Arial" w:hAnsi="Arial" w:cs="Arial"/>
        </w:rPr>
      </w:pPr>
    </w:p>
    <w:p w14:paraId="42028DBE" w14:textId="77048C4F" w:rsidR="00545330" w:rsidRDefault="00545330" w:rsidP="00545330">
      <w:pPr>
        <w:rPr>
          <w:rFonts w:ascii="Arial" w:hAnsi="Arial" w:cs="Arial"/>
        </w:rPr>
      </w:pPr>
    </w:p>
    <w:p w14:paraId="0487AE2F" w14:textId="643201BC" w:rsidR="00545330" w:rsidRDefault="00545330" w:rsidP="00545330">
      <w:pPr>
        <w:rPr>
          <w:rFonts w:ascii="Arial" w:hAnsi="Arial" w:cs="Arial"/>
        </w:rPr>
      </w:pPr>
    </w:p>
    <w:p w14:paraId="6D798021" w14:textId="69357556" w:rsidR="00545330" w:rsidRDefault="00545330" w:rsidP="00545330">
      <w:pPr>
        <w:rPr>
          <w:rFonts w:ascii="Arial" w:hAnsi="Arial" w:cs="Arial"/>
        </w:rPr>
      </w:pPr>
    </w:p>
    <w:p w14:paraId="66F824F4" w14:textId="674BF716" w:rsidR="00545330" w:rsidRPr="00545330" w:rsidRDefault="00545330" w:rsidP="00545330">
      <w:pPr>
        <w:rPr>
          <w:rFonts w:ascii="Arial" w:hAnsi="Arial" w:cs="Arial"/>
          <w:b/>
          <w:bCs/>
        </w:rPr>
      </w:pPr>
      <w:r w:rsidRPr="00545330">
        <w:rPr>
          <w:rFonts w:ascii="Arial" w:hAnsi="Arial" w:cs="Arial"/>
          <w:b/>
          <w:bCs/>
        </w:rPr>
        <w:lastRenderedPageBreak/>
        <w:t xml:space="preserve">Baker, L., Mackler, K., Sonnenschein, S. and Serpell, R (2001). Parents' interactions with their first-grade children during storybook reading and relations with subsequent home reading activity and reading achievement. Journal of School Psychology, 39(5), pp.415-438. </w:t>
      </w:r>
      <w:hyperlink r:id="rId4" w:history="1">
        <w:r w:rsidRPr="00545330">
          <w:rPr>
            <w:rStyle w:val="Hyperlink"/>
            <w:rFonts w:ascii="Arial" w:hAnsi="Arial" w:cs="Arial"/>
            <w:b/>
            <w:bCs/>
          </w:rPr>
          <w:t>https://psycnet.apa.org/doi/10.1016/S0022-4405(01)00082-6</w:t>
        </w:r>
      </w:hyperlink>
      <w:r w:rsidRPr="00545330">
        <w:rPr>
          <w:rFonts w:ascii="Arial" w:hAnsi="Arial" w:cs="Arial"/>
          <w:b/>
          <w:bCs/>
        </w:rPr>
        <w:t xml:space="preserve"> and</w:t>
      </w:r>
      <w:r w:rsidRPr="00545330">
        <w:rPr>
          <w:b/>
          <w:bCs/>
        </w:rPr>
        <w:t xml:space="preserve"> </w:t>
      </w:r>
      <w:r w:rsidRPr="00545330">
        <w:rPr>
          <w:rFonts w:ascii="Arial" w:hAnsi="Arial" w:cs="Arial"/>
          <w:b/>
          <w:bCs/>
        </w:rPr>
        <w:t xml:space="preserve">Mason, J.M (2017). Reading stories to preliterate children: A proposed connection to reading. In Reading acquisition (pp. 215-241). Routledge. eBook ISBN9781351236904. Available at: </w:t>
      </w:r>
      <w:hyperlink r:id="rId5" w:history="1">
        <w:r w:rsidRPr="00545330">
          <w:rPr>
            <w:rStyle w:val="Hyperlink"/>
            <w:rFonts w:ascii="Arial" w:hAnsi="Arial" w:cs="Arial"/>
            <w:b/>
            <w:bCs/>
          </w:rPr>
          <w:t>https://www.taylorfrancis.com/chapters/edit/10.4324/9781351236904-8/reading-stories-preliterate-children-proposed-connection-reading-jana-mason</w:t>
        </w:r>
      </w:hyperlink>
    </w:p>
    <w:p w14:paraId="5C786147" w14:textId="7DA15404" w:rsidR="00545330" w:rsidRDefault="00545330" w:rsidP="00545330">
      <w:pPr>
        <w:rPr>
          <w:rFonts w:ascii="Arial" w:hAnsi="Arial" w:cs="Arial"/>
        </w:rPr>
      </w:pPr>
      <w:r w:rsidRPr="00545330">
        <w:rPr>
          <w:rFonts w:ascii="Arial" w:hAnsi="Arial" w:cs="Arial"/>
        </w:rPr>
        <w:t>These sources are about reading acquisition on children. It discusses about the impact of reading on children cognitive development. And the other source is a Journal of school psychology. I have use these when designing my second activity o</w:t>
      </w:r>
      <w:r w:rsidR="0035709D">
        <w:rPr>
          <w:rFonts w:ascii="Arial" w:hAnsi="Arial" w:cs="Arial"/>
        </w:rPr>
        <w:t xml:space="preserve">n </w:t>
      </w:r>
      <w:r w:rsidRPr="00545330">
        <w:rPr>
          <w:rFonts w:ascii="Arial" w:hAnsi="Arial" w:cs="Arial"/>
        </w:rPr>
        <w:t xml:space="preserve">Reading for children at 0-2 years to demonstrate how effective reading can impact children’s cognitive and mental process at </w:t>
      </w:r>
      <w:r w:rsidR="0035709D">
        <w:rPr>
          <w:rFonts w:ascii="Arial" w:hAnsi="Arial" w:cs="Arial"/>
        </w:rPr>
        <w:t xml:space="preserve">such </w:t>
      </w:r>
      <w:r w:rsidRPr="00545330">
        <w:rPr>
          <w:rFonts w:ascii="Arial" w:hAnsi="Arial" w:cs="Arial"/>
        </w:rPr>
        <w:t xml:space="preserve">age and prepare them into next stage of development by structuring language, speaking and listening development. This is a book and a Journal supporting each other and aimed for educational purposes. It’s recommended in psychological science studies for students, teachers and people who want to seek further knowledge </w:t>
      </w:r>
      <w:r w:rsidR="0035709D">
        <w:rPr>
          <w:rFonts w:ascii="Arial" w:hAnsi="Arial" w:cs="Arial"/>
        </w:rPr>
        <w:t>on this field of studies</w:t>
      </w:r>
      <w:r w:rsidRPr="00545330">
        <w:rPr>
          <w:rFonts w:ascii="Arial" w:hAnsi="Arial" w:cs="Arial"/>
        </w:rPr>
        <w:t xml:space="preserve">. They are both from reliable sources. One is a book, and the other one a journal from a trusted source from 2023 American Psychological Association. </w:t>
      </w:r>
    </w:p>
    <w:p w14:paraId="54FFAF12" w14:textId="7659F1D3" w:rsidR="00545330" w:rsidRPr="00545330" w:rsidRDefault="00545330" w:rsidP="00545330">
      <w:pPr>
        <w:rPr>
          <w:rFonts w:ascii="Arial" w:hAnsi="Arial" w:cs="Arial"/>
          <w:b/>
          <w:bCs/>
        </w:rPr>
      </w:pPr>
      <w:r w:rsidRPr="00545330">
        <w:rPr>
          <w:rFonts w:ascii="Arial" w:hAnsi="Arial" w:cs="Arial"/>
          <w:b/>
          <w:bCs/>
        </w:rPr>
        <w:t xml:space="preserve">Boyack, K.W., Klavans, R., &amp; Börner, K. (2005). Mapping the backbone of science. Scientometrics, p. 64, 351-374. Available at: </w:t>
      </w:r>
      <w:hyperlink r:id="rId6" w:history="1">
        <w:r w:rsidRPr="00545330">
          <w:rPr>
            <w:rStyle w:val="Hyperlink"/>
            <w:rFonts w:ascii="Arial" w:hAnsi="Arial" w:cs="Arial"/>
            <w:b/>
            <w:bCs/>
          </w:rPr>
          <w:t>http://dx.doi.org/10.1007/s11192-005-0255-6</w:t>
        </w:r>
      </w:hyperlink>
    </w:p>
    <w:p w14:paraId="7E6350D1" w14:textId="705613C4" w:rsidR="00545330" w:rsidRDefault="00545330" w:rsidP="00545330">
      <w:pPr>
        <w:rPr>
          <w:rFonts w:ascii="Arial" w:hAnsi="Arial" w:cs="Arial"/>
        </w:rPr>
      </w:pPr>
      <w:r w:rsidRPr="00545330">
        <w:rPr>
          <w:rFonts w:ascii="Arial" w:hAnsi="Arial" w:cs="Arial"/>
        </w:rPr>
        <w:t>This source is about disaster cognitive psychological science and discuss about the impact of psychology as a field that can be spread and used for various purposed in science and modern world. I have use this in my presentation to show how psychology is now impacting our educational system, medical settings and social institutions in all level. This is a reliable source of information because its scientifically proved, and he covered social topics in which psychology plays important roles in understanding behaviour in another perceptive. It was useful for my introductions to make people become aware of the impact of psychology in our society.</w:t>
      </w:r>
    </w:p>
    <w:p w14:paraId="32A0B1AB" w14:textId="47B6063E" w:rsidR="00545330" w:rsidRPr="00545330" w:rsidRDefault="00545330" w:rsidP="00545330">
      <w:pPr>
        <w:rPr>
          <w:rFonts w:ascii="Arial" w:hAnsi="Arial" w:cs="Arial"/>
          <w:b/>
          <w:bCs/>
        </w:rPr>
      </w:pPr>
      <w:r w:rsidRPr="00545330">
        <w:rPr>
          <w:rFonts w:ascii="Arial" w:hAnsi="Arial" w:cs="Arial"/>
          <w:b/>
          <w:bCs/>
        </w:rPr>
        <w:t>Bogartz, R.S., Shinskey, J.L. and Schilling, T.H(2000). Object permanence in five</w:t>
      </w:r>
      <w:r w:rsidRPr="00545330">
        <w:rPr>
          <w:rFonts w:ascii="Cambria Math" w:hAnsi="Cambria Math" w:cs="Cambria Math"/>
          <w:b/>
          <w:bCs/>
        </w:rPr>
        <w:t>‐</w:t>
      </w:r>
      <w:r w:rsidRPr="00545330">
        <w:rPr>
          <w:rFonts w:ascii="Arial" w:hAnsi="Arial" w:cs="Arial"/>
          <w:b/>
          <w:bCs/>
        </w:rPr>
        <w:t>and</w:t>
      </w:r>
      <w:r w:rsidRPr="00545330">
        <w:rPr>
          <w:rFonts w:ascii="Cambria Math" w:hAnsi="Cambria Math" w:cs="Cambria Math"/>
          <w:b/>
          <w:bCs/>
        </w:rPr>
        <w:t>‐</w:t>
      </w:r>
      <w:r w:rsidRPr="00545330">
        <w:rPr>
          <w:rFonts w:ascii="Arial" w:hAnsi="Arial" w:cs="Arial"/>
          <w:b/>
          <w:bCs/>
        </w:rPr>
        <w:t>a</w:t>
      </w:r>
      <w:r w:rsidRPr="00545330">
        <w:rPr>
          <w:rFonts w:ascii="Cambria Math" w:hAnsi="Cambria Math" w:cs="Cambria Math"/>
          <w:b/>
          <w:bCs/>
        </w:rPr>
        <w:t>‐</w:t>
      </w:r>
      <w:r w:rsidRPr="00545330">
        <w:rPr>
          <w:rFonts w:ascii="Arial" w:hAnsi="Arial" w:cs="Arial"/>
          <w:b/>
          <w:bCs/>
        </w:rPr>
        <w:t>half</w:t>
      </w:r>
      <w:r w:rsidRPr="00545330">
        <w:rPr>
          <w:rFonts w:ascii="Cambria Math" w:hAnsi="Cambria Math" w:cs="Cambria Math"/>
          <w:b/>
          <w:bCs/>
        </w:rPr>
        <w:t>‐</w:t>
      </w:r>
      <w:r w:rsidRPr="00545330">
        <w:rPr>
          <w:rFonts w:ascii="Arial" w:hAnsi="Arial" w:cs="Arial"/>
          <w:b/>
          <w:bCs/>
        </w:rPr>
        <w:t>month</w:t>
      </w:r>
      <w:r w:rsidRPr="00545330">
        <w:rPr>
          <w:rFonts w:ascii="Cambria Math" w:hAnsi="Cambria Math" w:cs="Cambria Math"/>
          <w:b/>
          <w:bCs/>
        </w:rPr>
        <w:t>‐</w:t>
      </w:r>
      <w:r w:rsidRPr="00545330">
        <w:rPr>
          <w:rFonts w:ascii="Arial" w:hAnsi="Arial" w:cs="Arial"/>
          <w:b/>
          <w:bCs/>
        </w:rPr>
        <w:t xml:space="preserve">old infants?. Infancy, 1(4), pp.403-428. Available at: </w:t>
      </w:r>
      <w:hyperlink r:id="rId7" w:history="1">
        <w:r w:rsidRPr="00545330">
          <w:rPr>
            <w:rStyle w:val="Hyperlink"/>
            <w:rFonts w:ascii="Arial" w:hAnsi="Arial" w:cs="Arial"/>
            <w:b/>
            <w:bCs/>
          </w:rPr>
          <w:t>https://doi.org/10.1207/s15327078in0104_3</w:t>
        </w:r>
      </w:hyperlink>
      <w:r w:rsidRPr="00545330">
        <w:rPr>
          <w:rFonts w:ascii="Arial" w:hAnsi="Arial" w:cs="Arial"/>
          <w:b/>
          <w:bCs/>
        </w:rPr>
        <w:t xml:space="preserve"> and  Pascual-Leone, J. and Johnson, J (2013). The psychological unit and its role in task analysis: A reinterpretation of object permanence. In Criteria for competence (pp. 153-187). Psychology Press. Available at: </w:t>
      </w:r>
      <w:hyperlink r:id="rId8" w:history="1">
        <w:r w:rsidRPr="00545330">
          <w:rPr>
            <w:rStyle w:val="Hyperlink"/>
            <w:rFonts w:ascii="Arial" w:hAnsi="Arial" w:cs="Arial"/>
            <w:b/>
            <w:bCs/>
          </w:rPr>
          <w:t>https://doi.org/10.4324/9780203772102-15</w:t>
        </w:r>
      </w:hyperlink>
    </w:p>
    <w:p w14:paraId="31413C84" w14:textId="29DF6234" w:rsidR="00545330" w:rsidRDefault="00545330" w:rsidP="00545330">
      <w:pPr>
        <w:rPr>
          <w:rFonts w:ascii="Arial" w:hAnsi="Arial" w:cs="Arial"/>
        </w:rPr>
      </w:pPr>
      <w:r w:rsidRPr="00545330">
        <w:rPr>
          <w:rFonts w:ascii="Arial" w:hAnsi="Arial" w:cs="Arial"/>
        </w:rPr>
        <w:t xml:space="preserve">This source is about experimentation that was carried about Piaget theory of Object Permanence for children at 5 and half months old. I have used this source in my presentation to link up my understanding of the object permanence theory into their experiment. This is a reliable source because it is scientifically proved and information carries data and sample of research that was conducted as evidence of their results from National Library of Medicine. I used this in my activity to explain the mind theory of children at the age of 4-8 Months and outlining differences from birth to the age of 18-Month-old cognitive development. These two sources of information are credible and hold updated information based on recent experiment of Object Permanence. I have used these two sources to support one another </w:t>
      </w:r>
      <w:r w:rsidR="0035709D">
        <w:rPr>
          <w:rFonts w:ascii="Arial" w:hAnsi="Arial" w:cs="Arial"/>
        </w:rPr>
        <w:t>the concept of</w:t>
      </w:r>
      <w:r w:rsidRPr="00545330">
        <w:rPr>
          <w:rFonts w:ascii="Arial" w:hAnsi="Arial" w:cs="Arial"/>
        </w:rPr>
        <w:t xml:space="preserve"> object permanence</w:t>
      </w:r>
      <w:r w:rsidR="0035709D">
        <w:rPr>
          <w:rFonts w:ascii="Arial" w:hAnsi="Arial" w:cs="Arial"/>
        </w:rPr>
        <w:t xml:space="preserve"> </w:t>
      </w:r>
      <w:r w:rsidRPr="00545330">
        <w:rPr>
          <w:rFonts w:ascii="Arial" w:hAnsi="Arial" w:cs="Arial"/>
        </w:rPr>
        <w:t>theory</w:t>
      </w:r>
      <w:r w:rsidR="0035709D">
        <w:rPr>
          <w:rFonts w:ascii="Arial" w:hAnsi="Arial" w:cs="Arial"/>
        </w:rPr>
        <w:t>.</w:t>
      </w:r>
      <w:r w:rsidRPr="00545330">
        <w:rPr>
          <w:rFonts w:ascii="Arial" w:hAnsi="Arial" w:cs="Arial"/>
        </w:rPr>
        <w:t xml:space="preserve"> This was used in my presentation to select </w:t>
      </w:r>
      <w:r w:rsidR="0035709D">
        <w:rPr>
          <w:rFonts w:ascii="Arial" w:hAnsi="Arial" w:cs="Arial"/>
        </w:rPr>
        <w:t xml:space="preserve">the right </w:t>
      </w:r>
      <w:r w:rsidRPr="00545330">
        <w:rPr>
          <w:rFonts w:ascii="Arial" w:hAnsi="Arial" w:cs="Arial"/>
        </w:rPr>
        <w:t>activity that will engage children of 0-2 years focus</w:t>
      </w:r>
      <w:r w:rsidR="0035709D">
        <w:rPr>
          <w:rFonts w:ascii="Arial" w:hAnsi="Arial" w:cs="Arial"/>
        </w:rPr>
        <w:t xml:space="preserve"> in the activity. </w:t>
      </w:r>
      <w:r w:rsidRPr="00545330">
        <w:rPr>
          <w:rFonts w:ascii="Arial" w:hAnsi="Arial" w:cs="Arial"/>
        </w:rPr>
        <w:t xml:space="preserve">  </w:t>
      </w:r>
    </w:p>
    <w:p w14:paraId="0389585C" w14:textId="55B14501" w:rsidR="00545330" w:rsidRPr="00545330" w:rsidRDefault="00545330" w:rsidP="00545330">
      <w:pPr>
        <w:rPr>
          <w:rFonts w:ascii="Arial" w:hAnsi="Arial" w:cs="Arial"/>
          <w:b/>
          <w:bCs/>
        </w:rPr>
      </w:pPr>
      <w:r w:rsidRPr="00545330">
        <w:rPr>
          <w:rFonts w:ascii="Arial" w:hAnsi="Arial" w:cs="Arial"/>
          <w:b/>
          <w:bCs/>
        </w:rPr>
        <w:lastRenderedPageBreak/>
        <w:t xml:space="preserve">Colman, A. (2016). What is psychology 1st edn, London, pp.1408. Available at: </w:t>
      </w:r>
      <w:hyperlink r:id="rId9" w:history="1">
        <w:r w:rsidRPr="00545330">
          <w:rPr>
            <w:rStyle w:val="Hyperlink"/>
            <w:rFonts w:ascii="Arial" w:hAnsi="Arial" w:cs="Arial"/>
            <w:b/>
            <w:bCs/>
          </w:rPr>
          <w:t>https://doi.org/10.4324/9781315002897 and eBook ISBN9781315002897</w:t>
        </w:r>
      </w:hyperlink>
    </w:p>
    <w:p w14:paraId="63FC40CB" w14:textId="047E6FD5" w:rsidR="00545330" w:rsidRDefault="00545330" w:rsidP="00545330">
      <w:pPr>
        <w:rPr>
          <w:rFonts w:ascii="Arial" w:hAnsi="Arial" w:cs="Arial"/>
        </w:rPr>
      </w:pPr>
      <w:r w:rsidRPr="00545330">
        <w:rPr>
          <w:rFonts w:ascii="Arial" w:hAnsi="Arial" w:cs="Arial"/>
        </w:rPr>
        <w:t xml:space="preserve">This source of information is about Behavioural Science, and that he covered “Range from social psychology to biological aspects of behaviour from basic research to the applied professionals.” This book covers important information in psychological research and professional practice. I have used this source of information because it is recommended for students to use section related to their lecturer program. Students and lecturers can use this source of information because it defines frequent words used in glossary and recall all aspects of psychological approach </w:t>
      </w:r>
      <w:r w:rsidR="00D04538">
        <w:rPr>
          <w:rFonts w:ascii="Arial" w:hAnsi="Arial" w:cs="Arial"/>
        </w:rPr>
        <w:t xml:space="preserve">in </w:t>
      </w:r>
      <w:r w:rsidRPr="00545330">
        <w:rPr>
          <w:rFonts w:ascii="Arial" w:hAnsi="Arial" w:cs="Arial"/>
        </w:rPr>
        <w:t>modern society. It was useful in my presentation because the topics were highlighted activities and different approach</w:t>
      </w:r>
      <w:r w:rsidR="00D04538">
        <w:rPr>
          <w:rFonts w:ascii="Arial" w:hAnsi="Arial" w:cs="Arial"/>
        </w:rPr>
        <w:t xml:space="preserve"> on children development stages,</w:t>
      </w:r>
      <w:r w:rsidRPr="00545330">
        <w:rPr>
          <w:rFonts w:ascii="Arial" w:hAnsi="Arial" w:cs="Arial"/>
        </w:rPr>
        <w:t xml:space="preserve"> as well as the impact </w:t>
      </w:r>
      <w:r w:rsidR="00D04538">
        <w:rPr>
          <w:rFonts w:ascii="Arial" w:hAnsi="Arial" w:cs="Arial"/>
        </w:rPr>
        <w:t xml:space="preserve">and </w:t>
      </w:r>
      <w:r w:rsidRPr="00545330">
        <w:rPr>
          <w:rFonts w:ascii="Arial" w:hAnsi="Arial" w:cs="Arial"/>
        </w:rPr>
        <w:t>strategies that can be used in our educational system in order to boost children mental</w:t>
      </w:r>
      <w:r w:rsidR="00D04538">
        <w:rPr>
          <w:rFonts w:ascii="Arial" w:hAnsi="Arial" w:cs="Arial"/>
        </w:rPr>
        <w:t xml:space="preserve"> </w:t>
      </w:r>
      <w:r w:rsidRPr="00545330">
        <w:rPr>
          <w:rFonts w:ascii="Arial" w:hAnsi="Arial" w:cs="Arial"/>
        </w:rPr>
        <w:t>development.</w:t>
      </w:r>
    </w:p>
    <w:p w14:paraId="62DD52E8" w14:textId="33075E66" w:rsidR="00545330" w:rsidRPr="00545330" w:rsidRDefault="00545330" w:rsidP="00545330">
      <w:pPr>
        <w:rPr>
          <w:rFonts w:ascii="Arial" w:hAnsi="Arial" w:cs="Arial"/>
          <w:b/>
          <w:bCs/>
        </w:rPr>
      </w:pPr>
      <w:r w:rsidRPr="00545330">
        <w:rPr>
          <w:rFonts w:ascii="Arial" w:hAnsi="Arial" w:cs="Arial"/>
          <w:b/>
          <w:bCs/>
        </w:rPr>
        <w:t xml:space="preserve">Huitt, W. and Hummel, J. (2003). Piaget's theory of cognitive development. Educational psychology interactive, 3(2), pp.1-5. Available at: </w:t>
      </w:r>
      <w:hyperlink r:id="rId10" w:history="1">
        <w:r w:rsidRPr="00545330">
          <w:rPr>
            <w:rStyle w:val="Hyperlink"/>
            <w:rFonts w:ascii="Arial" w:hAnsi="Arial" w:cs="Arial"/>
            <w:b/>
            <w:bCs/>
          </w:rPr>
          <w:t>https://www.scirp.org/(S(oyulxb452alnt1aej1nfow45))/reference/ReferencesPapers.aspx?ReferenceID=1976623</w:t>
        </w:r>
      </w:hyperlink>
      <w:r w:rsidRPr="00545330">
        <w:rPr>
          <w:rFonts w:ascii="Arial" w:hAnsi="Arial" w:cs="Arial"/>
          <w:b/>
          <w:bCs/>
        </w:rPr>
        <w:t>, accessed on 15th February 2023</w:t>
      </w:r>
    </w:p>
    <w:p w14:paraId="005832E5" w14:textId="4865FAE0" w:rsidR="00545330" w:rsidRDefault="00545330" w:rsidP="00545330">
      <w:pPr>
        <w:rPr>
          <w:rFonts w:ascii="Arial" w:hAnsi="Arial" w:cs="Arial"/>
        </w:rPr>
      </w:pPr>
      <w:r w:rsidRPr="00545330">
        <w:rPr>
          <w:rFonts w:ascii="Arial" w:hAnsi="Arial" w:cs="Arial"/>
        </w:rPr>
        <w:t xml:space="preserve">I have used this source in my presentation to introduce Piaget and his history of psychology by discussing his field of training and what we could expect from him in his theory when doing my presentation. This was useful because my presentation was about Piaget’s theory of cognitive development and the importance of his theory in our educational system as I was </w:t>
      </w:r>
      <w:r w:rsidR="00AC0A0E">
        <w:rPr>
          <w:rFonts w:ascii="Arial" w:hAnsi="Arial" w:cs="Arial"/>
        </w:rPr>
        <w:t xml:space="preserve">asked to </w:t>
      </w:r>
      <w:r w:rsidRPr="00545330">
        <w:rPr>
          <w:rFonts w:ascii="Arial" w:hAnsi="Arial" w:cs="Arial"/>
        </w:rPr>
        <w:t>design a group activity for children at the age of 0-2 years old. This is a reliable source of information as it carries data and experimentation useful for students and lecturers to consults for academic studies.</w:t>
      </w:r>
    </w:p>
    <w:p w14:paraId="4A19980F" w14:textId="3C240017" w:rsidR="00545330" w:rsidRPr="006F3F5A" w:rsidRDefault="00545330" w:rsidP="00545330">
      <w:pPr>
        <w:rPr>
          <w:rFonts w:ascii="Arial" w:hAnsi="Arial" w:cs="Arial"/>
          <w:b/>
          <w:bCs/>
        </w:rPr>
      </w:pPr>
      <w:r w:rsidRPr="006F3F5A">
        <w:rPr>
          <w:rFonts w:ascii="Arial" w:hAnsi="Arial" w:cs="Arial"/>
          <w:b/>
          <w:bCs/>
        </w:rPr>
        <w:t>Lefa, B</w:t>
      </w:r>
      <w:r w:rsidR="006F3F5A" w:rsidRPr="006F3F5A">
        <w:rPr>
          <w:rFonts w:ascii="Arial" w:hAnsi="Arial" w:cs="Arial"/>
          <w:b/>
          <w:bCs/>
        </w:rPr>
        <w:t xml:space="preserve"> (</w:t>
      </w:r>
      <w:r w:rsidRPr="006F3F5A">
        <w:rPr>
          <w:rFonts w:ascii="Arial" w:hAnsi="Arial" w:cs="Arial"/>
          <w:b/>
          <w:bCs/>
        </w:rPr>
        <w:t>2014</w:t>
      </w:r>
      <w:r w:rsidR="006F3F5A" w:rsidRPr="006F3F5A">
        <w:rPr>
          <w:rFonts w:ascii="Arial" w:hAnsi="Arial" w:cs="Arial"/>
          <w:b/>
          <w:bCs/>
        </w:rPr>
        <w:t>)</w:t>
      </w:r>
      <w:r w:rsidRPr="006F3F5A">
        <w:rPr>
          <w:rFonts w:ascii="Arial" w:hAnsi="Arial" w:cs="Arial"/>
          <w:b/>
          <w:bCs/>
        </w:rPr>
        <w:t xml:space="preserve">. The Piaget theory of cognitive development: an educational implication. Educational psychology, 1(1), pp.1-8. Available at: </w:t>
      </w:r>
      <w:hyperlink r:id="rId11" w:history="1">
        <w:r w:rsidRPr="006F3F5A">
          <w:rPr>
            <w:rStyle w:val="Hyperlink"/>
            <w:rFonts w:ascii="Arial" w:hAnsi="Arial" w:cs="Arial"/>
            <w:b/>
            <w:bCs/>
          </w:rPr>
          <w:t>https://www.researchgate.net/publication/265916960_THE_PIAGET_THEORY_OF_COGNITIVE_DEVELOPMENT_AN_EDUCATIONAL_IMPLICATIONS</w:t>
        </w:r>
      </w:hyperlink>
      <w:r w:rsidRPr="006F3F5A">
        <w:rPr>
          <w:rFonts w:ascii="Arial" w:hAnsi="Arial" w:cs="Arial"/>
          <w:b/>
          <w:bCs/>
        </w:rPr>
        <w:t xml:space="preserve"> accessed on </w:t>
      </w:r>
      <w:r w:rsidR="006F3F5A" w:rsidRPr="006F3F5A">
        <w:rPr>
          <w:rFonts w:ascii="Arial" w:hAnsi="Arial" w:cs="Arial"/>
          <w:b/>
          <w:bCs/>
        </w:rPr>
        <w:t>15th February 2023</w:t>
      </w:r>
    </w:p>
    <w:p w14:paraId="425AC51E" w14:textId="34D7F499" w:rsidR="00545330" w:rsidRDefault="00545330" w:rsidP="00545330">
      <w:pPr>
        <w:rPr>
          <w:rFonts w:ascii="Arial" w:hAnsi="Arial" w:cs="Arial"/>
        </w:rPr>
      </w:pPr>
      <w:r w:rsidRPr="00545330">
        <w:rPr>
          <w:rFonts w:ascii="Arial" w:hAnsi="Arial" w:cs="Arial"/>
        </w:rPr>
        <w:t xml:space="preserve">This source of information is about implementing the theory of cognitive development into the educational system. I have use this when designing my presentation in order to link my music activity on Piaget’s theory for children age 0-2 years who needs sensory stimulation in order to be active and ready for their next stage of development. This is a reliable source because many students and lecturers refer to </w:t>
      </w:r>
      <w:r w:rsidR="00AC0A0E">
        <w:rPr>
          <w:rFonts w:ascii="Arial" w:hAnsi="Arial" w:cs="Arial"/>
        </w:rPr>
        <w:t xml:space="preserve">it </w:t>
      </w:r>
      <w:r w:rsidRPr="00545330">
        <w:rPr>
          <w:rFonts w:ascii="Arial" w:hAnsi="Arial" w:cs="Arial"/>
        </w:rPr>
        <w:t>as a trusted source of information which is scientifically proven and hold updated information of how psychology impacting children development in education.</w:t>
      </w:r>
    </w:p>
    <w:p w14:paraId="4638F981" w14:textId="2F3DEBBD" w:rsidR="006F3F5A" w:rsidRPr="006F3F5A" w:rsidRDefault="006F3F5A" w:rsidP="006F3F5A">
      <w:pPr>
        <w:rPr>
          <w:rFonts w:ascii="Arial" w:hAnsi="Arial" w:cs="Arial"/>
          <w:b/>
          <w:bCs/>
        </w:rPr>
      </w:pPr>
      <w:r w:rsidRPr="006F3F5A">
        <w:rPr>
          <w:rFonts w:ascii="Arial" w:hAnsi="Arial" w:cs="Arial"/>
          <w:b/>
          <w:bCs/>
        </w:rPr>
        <w:t xml:space="preserve">Lourenço, O (2012). Piaget and Vygotsky: Many resemblances, and a crucial difference. New ideas in psychology, 30(3), pp.281-295. </w:t>
      </w:r>
      <w:hyperlink r:id="rId12" w:history="1">
        <w:r w:rsidRPr="006F3F5A">
          <w:rPr>
            <w:rStyle w:val="Hyperlink"/>
            <w:rFonts w:ascii="Arial" w:hAnsi="Arial" w:cs="Arial"/>
            <w:b/>
            <w:bCs/>
          </w:rPr>
          <w:t>https://doi.org/10.1016/j.newideapsych.2011.12.006</w:t>
        </w:r>
      </w:hyperlink>
      <w:r w:rsidRPr="006F3F5A">
        <w:rPr>
          <w:rFonts w:ascii="Arial" w:hAnsi="Arial" w:cs="Arial"/>
          <w:b/>
          <w:bCs/>
        </w:rPr>
        <w:t xml:space="preserve"> </w:t>
      </w:r>
      <w:r w:rsidRPr="006F3F5A">
        <w:rPr>
          <w:rFonts w:ascii="Arial" w:hAnsi="Arial" w:cs="Arial"/>
          <w:b/>
          <w:bCs/>
        </w:rPr>
        <w:t xml:space="preserve">and Matusov, E. and Hayes, R (2000). Sociocultural critique of Piaget and Vygotsky. New Ideas in Psychology, 18(2-3), pp.215-239. </w:t>
      </w:r>
      <w:hyperlink r:id="rId13" w:history="1">
        <w:r w:rsidRPr="006F3F5A">
          <w:rPr>
            <w:rStyle w:val="Hyperlink"/>
            <w:rFonts w:ascii="Arial" w:hAnsi="Arial" w:cs="Arial"/>
            <w:b/>
            <w:bCs/>
          </w:rPr>
          <w:t>https://doi.org/10.1016/S0732-118X(00)00009-X</w:t>
        </w:r>
      </w:hyperlink>
    </w:p>
    <w:p w14:paraId="24B1CCB0" w14:textId="23481F21" w:rsidR="006F3F5A" w:rsidRDefault="008B22E2" w:rsidP="006F3F5A">
      <w:pPr>
        <w:rPr>
          <w:rFonts w:ascii="Arial" w:hAnsi="Arial" w:cs="Arial"/>
        </w:rPr>
      </w:pPr>
      <w:r>
        <w:rPr>
          <w:rFonts w:ascii="Arial" w:hAnsi="Arial" w:cs="Arial"/>
        </w:rPr>
        <w:t>T</w:t>
      </w:r>
      <w:r w:rsidR="006F3F5A" w:rsidRPr="006F3F5A">
        <w:rPr>
          <w:rFonts w:ascii="Arial" w:hAnsi="Arial" w:cs="Arial"/>
        </w:rPr>
        <w:t xml:space="preserve">hese two sources of information </w:t>
      </w:r>
      <w:r>
        <w:rPr>
          <w:rFonts w:ascii="Arial" w:hAnsi="Arial" w:cs="Arial"/>
        </w:rPr>
        <w:t xml:space="preserve">are </w:t>
      </w:r>
      <w:r w:rsidR="006F3F5A" w:rsidRPr="006F3F5A">
        <w:rPr>
          <w:rFonts w:ascii="Arial" w:hAnsi="Arial" w:cs="Arial"/>
        </w:rPr>
        <w:t>to support one another in my evaluation because, I found them similar and hold useful information in the regards to Piaget and Vygotsky similarities and differences in their theories. It also shows how much both psychologists have impacted educational system around the world and how much their theory can be useful in man</w:t>
      </w:r>
      <w:r>
        <w:rPr>
          <w:rFonts w:ascii="Arial" w:hAnsi="Arial" w:cs="Arial"/>
        </w:rPr>
        <w:t>y</w:t>
      </w:r>
      <w:r w:rsidR="006F3F5A" w:rsidRPr="006F3F5A">
        <w:rPr>
          <w:rFonts w:ascii="Arial" w:hAnsi="Arial" w:cs="Arial"/>
        </w:rPr>
        <w:t xml:space="preserve"> scientifical </w:t>
      </w:r>
      <w:r>
        <w:rPr>
          <w:rFonts w:ascii="Arial" w:hAnsi="Arial" w:cs="Arial"/>
        </w:rPr>
        <w:t>fields</w:t>
      </w:r>
      <w:r w:rsidR="006F3F5A" w:rsidRPr="006F3F5A">
        <w:rPr>
          <w:rFonts w:ascii="Arial" w:hAnsi="Arial" w:cs="Arial"/>
        </w:rPr>
        <w:t xml:space="preserve"> when dealing with people’s behaviour, attitudes, language and culture. So that people are not discriminating or treated with prejudice.  They are both reliable sources of information from direct science one of the most trusted sites in UK and </w:t>
      </w:r>
      <w:r w:rsidR="006F3F5A" w:rsidRPr="006F3F5A">
        <w:rPr>
          <w:rFonts w:ascii="Arial" w:hAnsi="Arial" w:cs="Arial"/>
        </w:rPr>
        <w:lastRenderedPageBreak/>
        <w:t>that students and lecturers often consults</w:t>
      </w:r>
      <w:r>
        <w:rPr>
          <w:rFonts w:ascii="Arial" w:hAnsi="Arial" w:cs="Arial"/>
        </w:rPr>
        <w:t xml:space="preserve"> to get information</w:t>
      </w:r>
      <w:r w:rsidR="006F3F5A" w:rsidRPr="006F3F5A">
        <w:rPr>
          <w:rFonts w:ascii="Arial" w:hAnsi="Arial" w:cs="Arial"/>
        </w:rPr>
        <w:t>. Books and journal</w:t>
      </w:r>
      <w:r>
        <w:rPr>
          <w:rFonts w:ascii="Arial" w:hAnsi="Arial" w:cs="Arial"/>
        </w:rPr>
        <w:t>s</w:t>
      </w:r>
      <w:r w:rsidR="006F3F5A" w:rsidRPr="006F3F5A">
        <w:rPr>
          <w:rFonts w:ascii="Arial" w:hAnsi="Arial" w:cs="Arial"/>
        </w:rPr>
        <w:t xml:space="preserve"> are often available here for all purposes</w:t>
      </w:r>
      <w:r>
        <w:rPr>
          <w:rFonts w:ascii="Arial" w:hAnsi="Arial" w:cs="Arial"/>
        </w:rPr>
        <w:t xml:space="preserve"> in learning.</w:t>
      </w:r>
    </w:p>
    <w:p w14:paraId="7C79824B" w14:textId="77777777" w:rsidR="006F3F5A" w:rsidRPr="006F3F5A" w:rsidRDefault="006F3F5A" w:rsidP="006F3F5A">
      <w:pPr>
        <w:rPr>
          <w:rFonts w:ascii="Arial" w:hAnsi="Arial" w:cs="Arial"/>
          <w:b/>
          <w:bCs/>
        </w:rPr>
      </w:pPr>
      <w:r w:rsidRPr="006F3F5A">
        <w:rPr>
          <w:rFonts w:ascii="Arial" w:hAnsi="Arial" w:cs="Arial"/>
          <w:b/>
          <w:bCs/>
        </w:rPr>
        <w:t>McDougall, W. and Mace, C.A. (2018). An outline of psychology Behavioural sciences. 1st edn, London, pp. 482. Available at: DOIhttps://doi.org/10.4324/9780203704530 and eBook ISBN9780203704530.</w:t>
      </w:r>
    </w:p>
    <w:p w14:paraId="3CDEFF63" w14:textId="398A4553" w:rsidR="006F3F5A" w:rsidRDefault="006F3F5A" w:rsidP="006F3F5A">
      <w:pPr>
        <w:rPr>
          <w:rFonts w:ascii="Arial" w:hAnsi="Arial" w:cs="Arial"/>
        </w:rPr>
      </w:pPr>
      <w:r w:rsidRPr="006F3F5A">
        <w:rPr>
          <w:rFonts w:ascii="Arial" w:hAnsi="Arial" w:cs="Arial"/>
        </w:rPr>
        <w:t xml:space="preserve">This is about “principal types of mental process that are abnormal in the sense that they are departures from the fully waking processes of the normal mind.” I have used this source of information in my presentation to show how Piaget theory of cognitive development is important to understand the fundamental process of the normal brain or mind function-based on </w:t>
      </w:r>
      <w:r w:rsidR="00DD1CFD">
        <w:rPr>
          <w:rFonts w:ascii="Arial" w:hAnsi="Arial" w:cs="Arial"/>
        </w:rPr>
        <w:t xml:space="preserve">his </w:t>
      </w:r>
      <w:r w:rsidRPr="006F3F5A">
        <w:rPr>
          <w:rFonts w:ascii="Arial" w:hAnsi="Arial" w:cs="Arial"/>
        </w:rPr>
        <w:t>stages of development. Piaget cognitive development consisted of identifying the ability of how a healthy child should develop by showing expected behaviour due to the ability of their brain function at certain age group. This was important show</w:t>
      </w:r>
      <w:r w:rsidR="00DD1CFD">
        <w:rPr>
          <w:rFonts w:ascii="Arial" w:hAnsi="Arial" w:cs="Arial"/>
        </w:rPr>
        <w:t>ing</w:t>
      </w:r>
      <w:r w:rsidRPr="006F3F5A">
        <w:rPr>
          <w:rFonts w:ascii="Arial" w:hAnsi="Arial" w:cs="Arial"/>
        </w:rPr>
        <w:t xml:space="preserve"> how Piaget’s theory is useful for healthcare professionals to understand and detect issues children could have in their early development </w:t>
      </w:r>
      <w:r w:rsidR="00ED0940">
        <w:rPr>
          <w:rFonts w:ascii="Arial" w:hAnsi="Arial" w:cs="Arial"/>
        </w:rPr>
        <w:t>stage</w:t>
      </w:r>
      <w:r w:rsidRPr="006F3F5A">
        <w:rPr>
          <w:rFonts w:ascii="Arial" w:hAnsi="Arial" w:cs="Arial"/>
        </w:rPr>
        <w:t>. This is a book and is scientifically proved to be a reliable source of information accredited by the department of science and research</w:t>
      </w:r>
      <w:r>
        <w:rPr>
          <w:rFonts w:ascii="Arial" w:hAnsi="Arial" w:cs="Arial"/>
        </w:rPr>
        <w:t>.</w:t>
      </w:r>
    </w:p>
    <w:p w14:paraId="5538E182" w14:textId="0C0349B5" w:rsidR="006F3F5A" w:rsidRPr="006F3F5A" w:rsidRDefault="006F3F5A" w:rsidP="006F3F5A">
      <w:pPr>
        <w:rPr>
          <w:rFonts w:ascii="Arial" w:hAnsi="Arial" w:cs="Arial"/>
          <w:b/>
          <w:bCs/>
        </w:rPr>
      </w:pPr>
      <w:r w:rsidRPr="006F3F5A">
        <w:rPr>
          <w:rFonts w:ascii="Arial" w:hAnsi="Arial" w:cs="Arial"/>
          <w:b/>
          <w:bCs/>
        </w:rPr>
        <w:t>Penuel, W.R. and Wertsch, J.V (1995). Vygotsky and identity formation: A sociocultural approach. Educational psychologist, 30(2), pp.83-92.</w:t>
      </w:r>
      <w:r w:rsidRPr="006F3F5A">
        <w:rPr>
          <w:rFonts w:ascii="Arial" w:hAnsi="Arial" w:cs="Arial"/>
          <w:b/>
          <w:bCs/>
        </w:rPr>
        <w:t xml:space="preserve"> </w:t>
      </w:r>
      <w:hyperlink r:id="rId14" w:history="1">
        <w:r w:rsidRPr="006F3F5A">
          <w:rPr>
            <w:rStyle w:val="Hyperlink"/>
            <w:rFonts w:ascii="Arial" w:hAnsi="Arial" w:cs="Arial"/>
            <w:b/>
            <w:bCs/>
          </w:rPr>
          <w:t>https://doi.org/10.1207/s15326985ep3002_5</w:t>
        </w:r>
      </w:hyperlink>
    </w:p>
    <w:p w14:paraId="1782896B" w14:textId="58BE1B6A" w:rsidR="006F3F5A" w:rsidRDefault="006F3F5A" w:rsidP="006F3F5A">
      <w:pPr>
        <w:rPr>
          <w:rFonts w:ascii="Arial" w:hAnsi="Arial" w:cs="Arial"/>
        </w:rPr>
      </w:pPr>
      <w:r w:rsidRPr="006F3F5A">
        <w:rPr>
          <w:rFonts w:ascii="Arial" w:hAnsi="Arial" w:cs="Arial"/>
        </w:rPr>
        <w:t>This source is about sociocultural approach to identify formation by Vygotsky. I have used this in my presentation in order to conclude my discussion between Piaget and Vygotsky cognitive development theories as well as discussing other psychologist theory which is different from the two but again have certain similarit</w:t>
      </w:r>
      <w:r w:rsidR="00ED0940">
        <w:rPr>
          <w:rFonts w:ascii="Arial" w:hAnsi="Arial" w:cs="Arial"/>
        </w:rPr>
        <w:t>ies</w:t>
      </w:r>
      <w:r w:rsidRPr="006F3F5A">
        <w:rPr>
          <w:rFonts w:ascii="Arial" w:hAnsi="Arial" w:cs="Arial"/>
        </w:rPr>
        <w:t>. For example, I have used Erickson theory in my conclusion to show that his theory is different from Piaget and Vygotsky because he carried his theory up to the adulthood stages of development. When Piaget and Vygotsky only discuss about children cognitive developmen</w:t>
      </w:r>
      <w:r w:rsidR="00ED0940">
        <w:rPr>
          <w:rFonts w:ascii="Arial" w:hAnsi="Arial" w:cs="Arial"/>
        </w:rPr>
        <w:t>t</w:t>
      </w:r>
      <w:r w:rsidRPr="006F3F5A">
        <w:rPr>
          <w:rFonts w:ascii="Arial" w:hAnsi="Arial" w:cs="Arial"/>
        </w:rPr>
        <w:t xml:space="preserve">. I have used this source in my conclusion to demonstrate how psychologist complete and compete one another in their theories </w:t>
      </w:r>
      <w:r w:rsidR="00AC61A6">
        <w:rPr>
          <w:rFonts w:ascii="Arial" w:hAnsi="Arial" w:cs="Arial"/>
        </w:rPr>
        <w:t>in which we</w:t>
      </w:r>
      <w:r w:rsidR="00ED0940">
        <w:rPr>
          <w:rFonts w:ascii="Arial" w:hAnsi="Arial" w:cs="Arial"/>
        </w:rPr>
        <w:t xml:space="preserve"> can</w:t>
      </w:r>
      <w:r w:rsidRPr="006F3F5A">
        <w:rPr>
          <w:rFonts w:ascii="Arial" w:hAnsi="Arial" w:cs="Arial"/>
        </w:rPr>
        <w:t xml:space="preserve"> explore.</w:t>
      </w:r>
    </w:p>
    <w:p w14:paraId="2FC35CFD" w14:textId="6E8A5A81" w:rsidR="00EA10D6" w:rsidRPr="00EA10D6" w:rsidRDefault="00EA10D6" w:rsidP="00EA10D6">
      <w:pPr>
        <w:rPr>
          <w:rFonts w:ascii="Arial" w:hAnsi="Arial" w:cs="Arial"/>
          <w:b/>
          <w:bCs/>
        </w:rPr>
      </w:pPr>
      <w:r w:rsidRPr="00EA10D6">
        <w:rPr>
          <w:rFonts w:ascii="Arial" w:hAnsi="Arial" w:cs="Arial"/>
          <w:b/>
          <w:bCs/>
        </w:rPr>
        <w:t xml:space="preserve">Robinson, D. K. (2010). Gustav Fechner: 150 years of Elemente der Psychophysik . History of Psychology, 13(4), 409–410.  </w:t>
      </w:r>
      <w:hyperlink r:id="rId15" w:history="1">
        <w:r w:rsidRPr="00EA10D6">
          <w:rPr>
            <w:rStyle w:val="Hyperlink"/>
            <w:rFonts w:ascii="Arial" w:hAnsi="Arial" w:cs="Arial"/>
            <w:b/>
            <w:bCs/>
          </w:rPr>
          <w:t>https://doi.org/10.1037/a0021640</w:t>
        </w:r>
      </w:hyperlink>
    </w:p>
    <w:p w14:paraId="0563EFFB" w14:textId="736F1373" w:rsidR="00EA10D6" w:rsidRDefault="00EA10D6" w:rsidP="00EA10D6">
      <w:pPr>
        <w:rPr>
          <w:rFonts w:ascii="Arial" w:hAnsi="Arial" w:cs="Arial"/>
        </w:rPr>
      </w:pPr>
      <w:r w:rsidRPr="00EA10D6">
        <w:rPr>
          <w:rFonts w:ascii="Arial" w:hAnsi="Arial" w:cs="Arial"/>
        </w:rPr>
        <w:t>This source of information was used for my introduction when</w:t>
      </w:r>
      <w:r>
        <w:rPr>
          <w:rFonts w:ascii="Arial" w:hAnsi="Arial" w:cs="Arial"/>
        </w:rPr>
        <w:t xml:space="preserve"> </w:t>
      </w:r>
      <w:r w:rsidRPr="00EA10D6">
        <w:rPr>
          <w:rFonts w:ascii="Arial" w:hAnsi="Arial" w:cs="Arial"/>
        </w:rPr>
        <w:t xml:space="preserve">designed my presentation in order to </w:t>
      </w:r>
      <w:r w:rsidR="00DD1CFD">
        <w:rPr>
          <w:rFonts w:ascii="Arial" w:hAnsi="Arial" w:cs="Arial"/>
        </w:rPr>
        <w:t>engage myself</w:t>
      </w:r>
      <w:r w:rsidRPr="00EA10D6">
        <w:rPr>
          <w:rFonts w:ascii="Arial" w:hAnsi="Arial" w:cs="Arial"/>
        </w:rPr>
        <w:t xml:space="preserve"> to the </w:t>
      </w:r>
      <w:r w:rsidR="00DD1CFD">
        <w:rPr>
          <w:rFonts w:ascii="Arial" w:hAnsi="Arial" w:cs="Arial"/>
        </w:rPr>
        <w:t>audience during my presentation</w:t>
      </w:r>
      <w:r w:rsidRPr="00EA10D6">
        <w:rPr>
          <w:rFonts w:ascii="Arial" w:hAnsi="Arial" w:cs="Arial"/>
        </w:rPr>
        <w:t xml:space="preserve"> </w:t>
      </w:r>
      <w:r w:rsidR="00DD1CFD">
        <w:rPr>
          <w:rFonts w:ascii="Arial" w:hAnsi="Arial" w:cs="Arial"/>
        </w:rPr>
        <w:t>by</w:t>
      </w:r>
      <w:r w:rsidRPr="00EA10D6">
        <w:rPr>
          <w:rFonts w:ascii="Arial" w:hAnsi="Arial" w:cs="Arial"/>
        </w:rPr>
        <w:t xml:space="preserve"> giv</w:t>
      </w:r>
      <w:r w:rsidR="00DD1CFD">
        <w:rPr>
          <w:rFonts w:ascii="Arial" w:hAnsi="Arial" w:cs="Arial"/>
        </w:rPr>
        <w:t>ing</w:t>
      </w:r>
      <w:r w:rsidRPr="00EA10D6">
        <w:rPr>
          <w:rFonts w:ascii="Arial" w:hAnsi="Arial" w:cs="Arial"/>
        </w:rPr>
        <w:t xml:space="preserve"> a brief clue of </w:t>
      </w:r>
      <w:r w:rsidR="00DD1CFD">
        <w:rPr>
          <w:rFonts w:ascii="Arial" w:hAnsi="Arial" w:cs="Arial"/>
        </w:rPr>
        <w:t xml:space="preserve">the </w:t>
      </w:r>
      <w:r>
        <w:rPr>
          <w:rFonts w:ascii="Arial" w:hAnsi="Arial" w:cs="Arial"/>
        </w:rPr>
        <w:t>histor</w:t>
      </w:r>
      <w:r w:rsidR="00DD1CFD">
        <w:rPr>
          <w:rFonts w:ascii="Arial" w:hAnsi="Arial" w:cs="Arial"/>
        </w:rPr>
        <w:t>ic of psychology</w:t>
      </w:r>
      <w:r>
        <w:rPr>
          <w:rFonts w:ascii="Arial" w:hAnsi="Arial" w:cs="Arial"/>
        </w:rPr>
        <w:t xml:space="preserve"> </w:t>
      </w:r>
      <w:r w:rsidRPr="00EA10D6">
        <w:rPr>
          <w:rFonts w:ascii="Arial" w:hAnsi="Arial" w:cs="Arial"/>
        </w:rPr>
        <w:t>and establish important people who first started research in psychology</w:t>
      </w:r>
      <w:r w:rsidR="00DD1CFD">
        <w:rPr>
          <w:rFonts w:ascii="Arial" w:hAnsi="Arial" w:cs="Arial"/>
        </w:rPr>
        <w:t xml:space="preserve"> to be a subject of studies.</w:t>
      </w:r>
      <w:r w:rsidRPr="00EA10D6">
        <w:rPr>
          <w:rFonts w:ascii="Arial" w:hAnsi="Arial" w:cs="Arial"/>
        </w:rPr>
        <w:t xml:space="preserve"> This is a reliable source of a journal recognised and trusted by many students and professional practitioners in United Kingdom as well as in United states of America. Its recent from (American Psychological Association, 2023).</w:t>
      </w:r>
    </w:p>
    <w:p w14:paraId="212B4150" w14:textId="2D5D4DBC" w:rsidR="006F3F5A" w:rsidRDefault="006F3F5A" w:rsidP="006F3F5A">
      <w:pPr>
        <w:rPr>
          <w:rFonts w:ascii="Arial" w:hAnsi="Arial" w:cs="Arial"/>
        </w:rPr>
      </w:pPr>
    </w:p>
    <w:p w14:paraId="6F7BE0DD" w14:textId="7E6E67A2" w:rsidR="00F010FB" w:rsidRDefault="00F010FB" w:rsidP="006F3F5A">
      <w:pPr>
        <w:rPr>
          <w:rFonts w:ascii="Arial" w:hAnsi="Arial" w:cs="Arial"/>
        </w:rPr>
      </w:pPr>
    </w:p>
    <w:p w14:paraId="6C8A9AAD" w14:textId="1C5CBD2F" w:rsidR="00F010FB" w:rsidRDefault="00F010FB" w:rsidP="006F3F5A">
      <w:pPr>
        <w:rPr>
          <w:rFonts w:ascii="Arial" w:hAnsi="Arial" w:cs="Arial"/>
        </w:rPr>
      </w:pPr>
    </w:p>
    <w:p w14:paraId="2CD281ED" w14:textId="22CF3060" w:rsidR="00F010FB" w:rsidRDefault="00F010FB" w:rsidP="006F3F5A">
      <w:pPr>
        <w:rPr>
          <w:rFonts w:ascii="Arial" w:hAnsi="Arial" w:cs="Arial"/>
        </w:rPr>
      </w:pPr>
    </w:p>
    <w:p w14:paraId="017F8D19" w14:textId="1554B0BB" w:rsidR="00F010FB" w:rsidRDefault="00F010FB" w:rsidP="006F3F5A">
      <w:pPr>
        <w:rPr>
          <w:rFonts w:ascii="Arial" w:hAnsi="Arial" w:cs="Arial"/>
        </w:rPr>
      </w:pPr>
    </w:p>
    <w:p w14:paraId="6D0CB5B2" w14:textId="1BA3691C" w:rsidR="00F010FB" w:rsidRDefault="00F010FB" w:rsidP="006F3F5A">
      <w:pPr>
        <w:rPr>
          <w:rFonts w:ascii="Arial" w:hAnsi="Arial" w:cs="Arial"/>
        </w:rPr>
      </w:pPr>
    </w:p>
    <w:p w14:paraId="560902BB" w14:textId="32B6132E" w:rsidR="00F010FB" w:rsidRPr="003E35A5" w:rsidRDefault="00F010FB" w:rsidP="00545330">
      <w:pPr>
        <w:rPr>
          <w:rFonts w:ascii="Arial" w:hAnsi="Arial" w:cs="Arial"/>
          <w:i/>
          <w:iCs/>
        </w:rPr>
      </w:pPr>
      <w:r w:rsidRPr="003E35A5">
        <w:rPr>
          <w:rFonts w:ascii="Arial" w:hAnsi="Arial" w:cs="Arial"/>
          <w:i/>
          <w:iCs/>
        </w:rPr>
        <w:t>NB. 1000 Words count in this support paper does not includes references and cover page</w:t>
      </w:r>
      <w:r w:rsidR="00A674F8">
        <w:rPr>
          <w:rFonts w:ascii="Arial" w:hAnsi="Arial" w:cs="Arial"/>
          <w:i/>
          <w:iCs/>
        </w:rPr>
        <w:t xml:space="preserve"> but includes 10% surplus.</w:t>
      </w:r>
    </w:p>
    <w:sectPr w:rsidR="00F010FB" w:rsidRPr="003E35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330"/>
    <w:rsid w:val="0035709D"/>
    <w:rsid w:val="003E35A5"/>
    <w:rsid w:val="00545330"/>
    <w:rsid w:val="006F3F5A"/>
    <w:rsid w:val="008B22E2"/>
    <w:rsid w:val="00963116"/>
    <w:rsid w:val="00A674F8"/>
    <w:rsid w:val="00AC0A0E"/>
    <w:rsid w:val="00AC61A6"/>
    <w:rsid w:val="00C82E55"/>
    <w:rsid w:val="00D04538"/>
    <w:rsid w:val="00DD1CFD"/>
    <w:rsid w:val="00EA10D6"/>
    <w:rsid w:val="00ED0940"/>
    <w:rsid w:val="00F01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1631E"/>
  <w15:chartTrackingRefBased/>
  <w15:docId w15:val="{B7FF750C-2A33-4DDE-B8B6-864B678D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5330"/>
    <w:rPr>
      <w:color w:val="0563C1" w:themeColor="hyperlink"/>
      <w:u w:val="single"/>
    </w:rPr>
  </w:style>
  <w:style w:type="character" w:styleId="UnresolvedMention">
    <w:name w:val="Unresolved Mention"/>
    <w:basedOn w:val="DefaultParagraphFont"/>
    <w:uiPriority w:val="99"/>
    <w:semiHidden/>
    <w:unhideWhenUsed/>
    <w:rsid w:val="005453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0203772102-15" TargetMode="External"/><Relationship Id="rId13" Type="http://schemas.openxmlformats.org/officeDocument/2006/relationships/hyperlink" Target="https://doi.org/10.1016/S0732-118X(00)00009-X" TargetMode="External"/><Relationship Id="rId3" Type="http://schemas.openxmlformats.org/officeDocument/2006/relationships/webSettings" Target="webSettings.xml"/><Relationship Id="rId7" Type="http://schemas.openxmlformats.org/officeDocument/2006/relationships/hyperlink" Target="https://doi.org/10.1207/s15327078in0104_3" TargetMode="External"/><Relationship Id="rId12" Type="http://schemas.openxmlformats.org/officeDocument/2006/relationships/hyperlink" Target="https://doi.org/10.1016/j.newideapsych.2011.12.006"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dx.doi.org/10.1007/s11192-005-0255-6" TargetMode="External"/><Relationship Id="rId11" Type="http://schemas.openxmlformats.org/officeDocument/2006/relationships/hyperlink" Target="https://www.researchgate.net/publication/265916960_THE_PIAGET_THEORY_OF_COGNITIVE_DEVELOPMENT_AN_EDUCATIONAL_IMPLICATIONS" TargetMode="External"/><Relationship Id="rId5" Type="http://schemas.openxmlformats.org/officeDocument/2006/relationships/hyperlink" Target="https://www.taylorfrancis.com/chapters/edit/10.4324/9781351236904-8/reading-stories-preliterate-children-proposed-connection-reading-jana-mason" TargetMode="External"/><Relationship Id="rId15" Type="http://schemas.openxmlformats.org/officeDocument/2006/relationships/hyperlink" Target="https://doi.org/10.1037/a0021640" TargetMode="External"/><Relationship Id="rId10" Type="http://schemas.openxmlformats.org/officeDocument/2006/relationships/hyperlink" Target="https://www.scirp.org/(S(oyulxb452alnt1aej1nfow45))/reference/ReferencesPapers.aspx?ReferenceID=1976623" TargetMode="External"/><Relationship Id="rId4" Type="http://schemas.openxmlformats.org/officeDocument/2006/relationships/hyperlink" Target="https://psycnet.apa.org/doi/10.1016/S0022-4405(01)00082-6" TargetMode="External"/><Relationship Id="rId9" Type="http://schemas.openxmlformats.org/officeDocument/2006/relationships/hyperlink" Target="https://doi.org/10.4324/9781315002897%20and%20eBook%20ISBN9781315002897" TargetMode="External"/><Relationship Id="rId14" Type="http://schemas.openxmlformats.org/officeDocument/2006/relationships/hyperlink" Target="https://doi.org/10.1207/s15326985ep3002_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1732</Words>
  <Characters>9878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Adji makangila</dc:creator>
  <cp:keywords/>
  <dc:description/>
  <cp:lastModifiedBy>Adji makangila</cp:lastModifiedBy>
  <cp:revision>17</cp:revision>
  <dcterms:created xsi:type="dcterms:W3CDTF">2023-02-24T12:23:00Z</dcterms:created>
  <dcterms:modified xsi:type="dcterms:W3CDTF">2023-02-24T13:47:00Z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cd27cbc7-6390-408a-8876-32f5c71a008b</vt:lpwstr>
  </property>
</Properties>
</file>