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7AB8" w:rsidRDefault="00477AB8" w:rsidP="00570CAE"/>
    <w:p w:rsidR="00E81E9E" w:rsidRPr="005E55AB" w:rsidRDefault="00E81E9E" w:rsidP="00E81E9E">
      <w:pPr>
        <w:pStyle w:val="Heading1"/>
        <w:rPr>
          <w:rFonts w:asciiTheme="minorHAnsi" w:eastAsia="Times New Roman" w:hAnsiTheme="minorHAnsi" w:cstheme="minorHAnsi"/>
          <w:b/>
          <w:color w:val="F79646" w:themeColor="accent6"/>
          <w:sz w:val="28"/>
          <w:szCs w:val="28"/>
        </w:rPr>
      </w:pPr>
      <w:bookmarkStart w:id="0" w:name="_Toc50147057"/>
      <w:r w:rsidRPr="005E55AB">
        <w:rPr>
          <w:rFonts w:asciiTheme="minorHAnsi" w:eastAsia="Times New Roman" w:hAnsiTheme="minorHAnsi" w:cstheme="minorHAnsi"/>
          <w:b/>
          <w:color w:val="F79646" w:themeColor="accent6"/>
          <w:sz w:val="28"/>
          <w:szCs w:val="28"/>
        </w:rPr>
        <w:t>Module: BMSW4003 – Term 2</w:t>
      </w:r>
      <w:bookmarkEnd w:id="0"/>
    </w:p>
    <w:p w:rsidR="00E81E9E" w:rsidRPr="005E55AB" w:rsidRDefault="00E81E9E" w:rsidP="00E81E9E">
      <w:pPr>
        <w:pStyle w:val="Heading1"/>
        <w:rPr>
          <w:rFonts w:asciiTheme="minorHAnsi" w:eastAsia="Times New Roman" w:hAnsiTheme="minorHAnsi" w:cstheme="minorHAnsi"/>
          <w:b/>
          <w:color w:val="F79646" w:themeColor="accent6"/>
          <w:sz w:val="28"/>
          <w:szCs w:val="28"/>
        </w:rPr>
      </w:pPr>
    </w:p>
    <w:p w:rsidR="00E81E9E" w:rsidRPr="005E55AB" w:rsidRDefault="00E81E9E" w:rsidP="00E81E9E">
      <w:pPr>
        <w:pStyle w:val="Heading1"/>
        <w:rPr>
          <w:rFonts w:asciiTheme="minorHAnsi" w:eastAsia="Times New Roman" w:hAnsiTheme="minorHAnsi" w:cstheme="minorHAnsi"/>
          <w:b/>
          <w:color w:val="F79646" w:themeColor="accent6"/>
          <w:sz w:val="28"/>
          <w:szCs w:val="28"/>
        </w:rPr>
      </w:pPr>
      <w:bookmarkStart w:id="1" w:name="_Toc50147058"/>
      <w:r w:rsidRPr="005E55AB">
        <w:rPr>
          <w:rFonts w:asciiTheme="minorHAnsi" w:eastAsia="Times New Roman" w:hAnsiTheme="minorHAnsi" w:cstheme="minorHAnsi"/>
          <w:b/>
          <w:color w:val="F79646" w:themeColor="accent6"/>
          <w:sz w:val="28"/>
          <w:szCs w:val="28"/>
        </w:rPr>
        <w:t>Name: Mircea Silviu Rusu</w:t>
      </w:r>
      <w:bookmarkEnd w:id="1"/>
    </w:p>
    <w:p w:rsidR="00E81E9E" w:rsidRPr="005E55AB" w:rsidRDefault="00E81E9E" w:rsidP="00E81E9E">
      <w:pPr>
        <w:pStyle w:val="Heading1"/>
        <w:rPr>
          <w:rFonts w:asciiTheme="minorHAnsi" w:eastAsia="Times New Roman" w:hAnsiTheme="minorHAnsi" w:cstheme="minorHAnsi"/>
          <w:b/>
          <w:color w:val="F79646" w:themeColor="accent6"/>
          <w:sz w:val="28"/>
          <w:szCs w:val="28"/>
        </w:rPr>
      </w:pPr>
    </w:p>
    <w:p w:rsidR="00E81E9E" w:rsidRPr="005E55AB" w:rsidRDefault="00E81E9E" w:rsidP="00E81E9E">
      <w:pPr>
        <w:pStyle w:val="Heading1"/>
        <w:rPr>
          <w:rFonts w:asciiTheme="minorHAnsi" w:hAnsiTheme="minorHAnsi" w:cstheme="minorHAnsi"/>
          <w:b/>
          <w:color w:val="F79646" w:themeColor="accent6"/>
          <w:sz w:val="28"/>
          <w:szCs w:val="28"/>
        </w:rPr>
      </w:pPr>
      <w:bookmarkStart w:id="2" w:name="_Toc50147059"/>
      <w:r w:rsidRPr="005E55AB">
        <w:rPr>
          <w:rFonts w:asciiTheme="minorHAnsi" w:eastAsia="Times New Roman" w:hAnsiTheme="minorHAnsi" w:cstheme="minorHAnsi"/>
          <w:b/>
          <w:color w:val="F79646" w:themeColor="accent6"/>
          <w:sz w:val="28"/>
          <w:szCs w:val="28"/>
        </w:rPr>
        <w:t>Student Number: 1915900</w:t>
      </w:r>
      <w:bookmarkEnd w:id="2"/>
    </w:p>
    <w:p w:rsidR="00E81E9E" w:rsidRPr="005E55AB" w:rsidRDefault="00E81E9E" w:rsidP="00E81E9E">
      <w:pPr>
        <w:pStyle w:val="Heading1"/>
        <w:rPr>
          <w:rFonts w:asciiTheme="minorHAnsi" w:eastAsia="Times New Roman" w:hAnsiTheme="minorHAnsi" w:cstheme="minorHAnsi"/>
          <w:b/>
          <w:color w:val="F79646" w:themeColor="accent6"/>
          <w:sz w:val="28"/>
          <w:szCs w:val="28"/>
        </w:rPr>
      </w:pPr>
    </w:p>
    <w:p w:rsidR="00E81E9E" w:rsidRPr="005E55AB" w:rsidRDefault="00E81E9E" w:rsidP="00E81E9E">
      <w:pPr>
        <w:pStyle w:val="Heading1"/>
        <w:rPr>
          <w:rFonts w:asciiTheme="minorHAnsi" w:eastAsia="Times New Roman" w:hAnsiTheme="minorHAnsi" w:cstheme="minorHAnsi"/>
          <w:b/>
          <w:color w:val="F79646" w:themeColor="accent6"/>
          <w:sz w:val="28"/>
          <w:szCs w:val="28"/>
        </w:rPr>
      </w:pPr>
      <w:bookmarkStart w:id="3" w:name="_Toc50147060"/>
      <w:r w:rsidRPr="005E55AB">
        <w:rPr>
          <w:rFonts w:asciiTheme="minorHAnsi" w:eastAsia="Times New Roman" w:hAnsiTheme="minorHAnsi" w:cstheme="minorHAnsi"/>
          <w:b/>
          <w:color w:val="F79646" w:themeColor="accent6"/>
          <w:sz w:val="28"/>
          <w:szCs w:val="28"/>
        </w:rPr>
        <w:t>Lecturer name: Gasso Mwaluseke</w:t>
      </w:r>
      <w:bookmarkEnd w:id="3"/>
    </w:p>
    <w:p w:rsidR="00E81E9E" w:rsidRPr="005E55AB" w:rsidRDefault="00E81E9E" w:rsidP="00E81E9E">
      <w:pPr>
        <w:rPr>
          <w:rFonts w:eastAsia="Times New Roman" w:cstheme="minorHAnsi"/>
          <w:b/>
          <w:color w:val="F79646" w:themeColor="accent6"/>
          <w:sz w:val="28"/>
          <w:szCs w:val="28"/>
        </w:rPr>
      </w:pPr>
    </w:p>
    <w:p w:rsidR="00E81E9E" w:rsidRPr="005E55AB" w:rsidRDefault="00E81E9E" w:rsidP="00E81E9E">
      <w:pPr>
        <w:rPr>
          <w:rFonts w:eastAsia="Times New Roman" w:cstheme="minorHAnsi"/>
          <w:b/>
          <w:color w:val="F79646" w:themeColor="accent6"/>
          <w:sz w:val="28"/>
          <w:szCs w:val="28"/>
        </w:rPr>
      </w:pPr>
    </w:p>
    <w:p w:rsidR="00E81E9E" w:rsidRPr="005E55AB" w:rsidRDefault="00E81E9E" w:rsidP="00E81E9E">
      <w:pPr>
        <w:rPr>
          <w:rFonts w:eastAsia="Times New Roman" w:cstheme="minorHAnsi"/>
          <w:b/>
          <w:color w:val="F79646" w:themeColor="accent6"/>
          <w:sz w:val="28"/>
          <w:szCs w:val="28"/>
        </w:rPr>
      </w:pPr>
    </w:p>
    <w:p w:rsidR="00E81E9E" w:rsidRPr="005E55AB" w:rsidRDefault="00E81E9E" w:rsidP="00E81E9E">
      <w:pPr>
        <w:rPr>
          <w:rFonts w:eastAsia="Times New Roman" w:cstheme="minorHAnsi"/>
          <w:b/>
          <w:color w:val="F79646" w:themeColor="accent6"/>
          <w:sz w:val="28"/>
          <w:szCs w:val="28"/>
        </w:rPr>
      </w:pPr>
    </w:p>
    <w:p w:rsidR="00E81E9E" w:rsidRPr="005E55AB" w:rsidRDefault="00E81E9E" w:rsidP="00E81E9E">
      <w:pPr>
        <w:rPr>
          <w:rFonts w:eastAsia="Times New Roman" w:cstheme="minorHAnsi"/>
          <w:b/>
          <w:color w:val="F79646" w:themeColor="accent6"/>
          <w:sz w:val="28"/>
          <w:szCs w:val="28"/>
        </w:rPr>
      </w:pPr>
    </w:p>
    <w:p w:rsidR="00E81E9E" w:rsidRPr="005E55AB" w:rsidRDefault="00E81E9E" w:rsidP="00E81E9E">
      <w:pPr>
        <w:rPr>
          <w:rFonts w:eastAsia="Times New Roman" w:cstheme="minorHAnsi"/>
          <w:b/>
          <w:color w:val="F79646" w:themeColor="accent6"/>
          <w:sz w:val="28"/>
          <w:szCs w:val="28"/>
        </w:rPr>
      </w:pPr>
    </w:p>
    <w:p w:rsidR="00E81E9E" w:rsidRPr="005E55AB" w:rsidRDefault="00E81E9E" w:rsidP="00E81E9E">
      <w:pPr>
        <w:rPr>
          <w:rFonts w:eastAsia="Times New Roman" w:cstheme="minorHAnsi"/>
          <w:b/>
          <w:color w:val="F79646" w:themeColor="accent6"/>
          <w:sz w:val="28"/>
          <w:szCs w:val="28"/>
        </w:rPr>
      </w:pPr>
    </w:p>
    <w:p w:rsidR="00E81E9E" w:rsidRPr="005E55AB" w:rsidRDefault="00E81E9E" w:rsidP="00E81E9E">
      <w:pPr>
        <w:pStyle w:val="Heading1"/>
        <w:rPr>
          <w:rFonts w:asciiTheme="minorHAnsi" w:eastAsia="Times New Roman" w:hAnsiTheme="minorHAnsi" w:cstheme="minorHAnsi"/>
          <w:b/>
          <w:color w:val="F79646" w:themeColor="accent6"/>
          <w:sz w:val="28"/>
          <w:szCs w:val="28"/>
        </w:rPr>
      </w:pPr>
      <w:bookmarkStart w:id="4" w:name="_Toc50147061"/>
      <w:r w:rsidRPr="005E55AB">
        <w:rPr>
          <w:rFonts w:asciiTheme="minorHAnsi" w:eastAsia="Times New Roman" w:hAnsiTheme="minorHAnsi" w:cstheme="minorHAnsi"/>
          <w:b/>
          <w:color w:val="F79646" w:themeColor="accent6"/>
          <w:sz w:val="28"/>
          <w:szCs w:val="28"/>
        </w:rPr>
        <w:t>Assignment:</w:t>
      </w:r>
      <w:bookmarkEnd w:id="4"/>
      <w:r w:rsidRPr="005E55AB">
        <w:rPr>
          <w:rFonts w:asciiTheme="minorHAnsi" w:eastAsia="Times New Roman" w:hAnsiTheme="minorHAnsi" w:cstheme="minorHAnsi"/>
          <w:b/>
          <w:color w:val="F79646" w:themeColor="accent6"/>
          <w:sz w:val="28"/>
          <w:szCs w:val="28"/>
        </w:rPr>
        <w:t xml:space="preserve">  </w:t>
      </w:r>
    </w:p>
    <w:p w:rsidR="00E81E9E" w:rsidRPr="005E55AB" w:rsidRDefault="00E81E9E" w:rsidP="00E81E9E">
      <w:pPr>
        <w:rPr>
          <w:rFonts w:eastAsia="Times New Roman" w:cstheme="minorHAnsi"/>
          <w:b/>
          <w:color w:val="F79646" w:themeColor="accent6"/>
          <w:sz w:val="28"/>
          <w:szCs w:val="28"/>
        </w:rPr>
      </w:pPr>
    </w:p>
    <w:p w:rsidR="00E81E9E" w:rsidRPr="005E55AB" w:rsidRDefault="00E81E9E" w:rsidP="00E81E9E">
      <w:pPr>
        <w:rPr>
          <w:rFonts w:eastAsia="Times New Roman" w:cstheme="minorHAnsi"/>
          <w:b/>
          <w:color w:val="F79646" w:themeColor="accent6"/>
          <w:sz w:val="28"/>
          <w:szCs w:val="28"/>
        </w:rPr>
      </w:pPr>
    </w:p>
    <w:p w:rsidR="00E81E9E" w:rsidRPr="005E55AB" w:rsidRDefault="00E81E9E" w:rsidP="00E81E9E">
      <w:pPr>
        <w:pStyle w:val="Heading1"/>
        <w:rPr>
          <w:rFonts w:asciiTheme="minorHAnsi" w:eastAsia="Times New Roman" w:hAnsiTheme="minorHAnsi" w:cstheme="minorHAnsi"/>
          <w:b/>
          <w:color w:val="F79646" w:themeColor="accent6"/>
          <w:sz w:val="28"/>
          <w:szCs w:val="28"/>
        </w:rPr>
      </w:pPr>
      <w:bookmarkStart w:id="5" w:name="_Toc50147062"/>
      <w:r w:rsidRPr="005E55AB">
        <w:rPr>
          <w:rFonts w:asciiTheme="minorHAnsi" w:eastAsia="Times New Roman" w:hAnsiTheme="minorHAnsi" w:cstheme="minorHAnsi"/>
          <w:b/>
          <w:color w:val="F79646" w:themeColor="accent6"/>
          <w:sz w:val="28"/>
          <w:szCs w:val="28"/>
        </w:rPr>
        <w:t>Digital Skills and Research Methods</w:t>
      </w:r>
      <w:bookmarkEnd w:id="5"/>
    </w:p>
    <w:p w:rsidR="00477AB8" w:rsidRDefault="00477AB8" w:rsidP="00477AB8"/>
    <w:p w:rsidR="00E81E9E" w:rsidRDefault="00477AB8" w:rsidP="00E81E9E">
      <w:r>
        <w:br w:type="page"/>
      </w:r>
    </w:p>
    <w:p w:rsidR="005E55AB" w:rsidRPr="00305837" w:rsidRDefault="005E55AB" w:rsidP="00305837">
      <w:pPr>
        <w:pStyle w:val="Heading1"/>
        <w:rPr>
          <w:rFonts w:asciiTheme="minorHAnsi" w:hAnsiTheme="minorHAnsi" w:cstheme="minorHAnsi"/>
          <w:b/>
          <w:color w:val="F79646" w:themeColor="accent6"/>
        </w:rPr>
      </w:pPr>
      <w:r w:rsidRPr="00305837">
        <w:rPr>
          <w:rFonts w:asciiTheme="minorHAnsi" w:hAnsiTheme="minorHAnsi" w:cstheme="minorHAnsi"/>
          <w:b/>
          <w:color w:val="F79646" w:themeColor="accent6"/>
        </w:rPr>
        <w:lastRenderedPageBreak/>
        <w:t>Investigating the impact of VLE (Moodle) on Student Learning experience at UWTSD London Campus</w:t>
      </w:r>
    </w:p>
    <w:p w:rsidR="005E55AB" w:rsidRDefault="005E55AB" w:rsidP="00E81E9E">
      <w:pPr>
        <w:pBdr>
          <w:top w:val="nil"/>
          <w:left w:val="nil"/>
          <w:bottom w:val="nil"/>
          <w:right w:val="nil"/>
          <w:between w:val="nil"/>
        </w:pBdr>
        <w:tabs>
          <w:tab w:val="right" w:pos="9016"/>
        </w:tabs>
        <w:spacing w:before="120" w:after="0"/>
        <w:rPr>
          <w:b/>
          <w:color w:val="F79646" w:themeColor="accent6"/>
          <w:sz w:val="40"/>
          <w:szCs w:val="40"/>
        </w:rPr>
      </w:pPr>
    </w:p>
    <w:p w:rsidR="005E55AB" w:rsidRDefault="005E55AB" w:rsidP="00E81E9E">
      <w:pPr>
        <w:pBdr>
          <w:top w:val="nil"/>
          <w:left w:val="nil"/>
          <w:bottom w:val="nil"/>
          <w:right w:val="nil"/>
          <w:between w:val="nil"/>
        </w:pBdr>
        <w:tabs>
          <w:tab w:val="right" w:pos="9016"/>
        </w:tabs>
        <w:spacing w:before="120" w:after="0"/>
        <w:rPr>
          <w:b/>
          <w:color w:val="F79646" w:themeColor="accent6"/>
          <w:sz w:val="40"/>
          <w:szCs w:val="40"/>
        </w:rPr>
      </w:pPr>
    </w:p>
    <w:p w:rsidR="00E81E9E" w:rsidRPr="00305837" w:rsidRDefault="00807F05" w:rsidP="00A35185">
      <w:pPr>
        <w:pBdr>
          <w:top w:val="nil"/>
          <w:left w:val="nil"/>
          <w:bottom w:val="nil"/>
          <w:right w:val="nil"/>
          <w:between w:val="nil"/>
        </w:pBdr>
        <w:tabs>
          <w:tab w:val="right" w:pos="9016"/>
        </w:tabs>
        <w:spacing w:before="120" w:after="0"/>
        <w:rPr>
          <w:b/>
          <w:smallCaps/>
          <w:color w:val="F79646" w:themeColor="accent6"/>
          <w:sz w:val="40"/>
          <w:szCs w:val="40"/>
        </w:rPr>
      </w:pPr>
      <w:hyperlink w:anchor="_gjdgxs">
        <w:r w:rsidR="00E81E9E" w:rsidRPr="00305837">
          <w:rPr>
            <w:b/>
            <w:color w:val="F79646" w:themeColor="accent6"/>
            <w:sz w:val="40"/>
            <w:szCs w:val="40"/>
          </w:rPr>
          <w:t>1.0 INTRODUCTION</w:t>
        </w:r>
        <w:r w:rsidR="00E81E9E" w:rsidRPr="00305837">
          <w:rPr>
            <w:b/>
            <w:color w:val="F79646" w:themeColor="accent6"/>
            <w:sz w:val="40"/>
            <w:szCs w:val="40"/>
          </w:rPr>
          <w:tab/>
        </w:r>
      </w:hyperlink>
    </w:p>
    <w:p w:rsidR="00E81E9E" w:rsidRPr="00305837" w:rsidRDefault="00807F05" w:rsidP="00A35185">
      <w:pPr>
        <w:pBdr>
          <w:top w:val="nil"/>
          <w:left w:val="nil"/>
          <w:bottom w:val="nil"/>
          <w:right w:val="nil"/>
          <w:between w:val="nil"/>
        </w:pBdr>
        <w:tabs>
          <w:tab w:val="right" w:pos="9016"/>
        </w:tabs>
        <w:spacing w:before="120" w:after="0"/>
        <w:rPr>
          <w:b/>
          <w:smallCaps/>
          <w:color w:val="F79646" w:themeColor="accent6"/>
          <w:sz w:val="40"/>
          <w:szCs w:val="40"/>
        </w:rPr>
      </w:pPr>
      <w:hyperlink w:anchor="_30j0zll">
        <w:r w:rsidR="00E81E9E" w:rsidRPr="00305837">
          <w:rPr>
            <w:b/>
            <w:color w:val="F79646" w:themeColor="accent6"/>
            <w:sz w:val="40"/>
            <w:szCs w:val="40"/>
          </w:rPr>
          <w:t>2.0 BACKGROUND</w:t>
        </w:r>
        <w:r w:rsidR="00E81E9E" w:rsidRPr="00305837">
          <w:rPr>
            <w:b/>
            <w:color w:val="F79646" w:themeColor="accent6"/>
            <w:sz w:val="40"/>
            <w:szCs w:val="40"/>
          </w:rPr>
          <w:tab/>
        </w:r>
      </w:hyperlink>
    </w:p>
    <w:p w:rsidR="00E81E9E" w:rsidRPr="00305837" w:rsidRDefault="00807F05" w:rsidP="00A35185">
      <w:pPr>
        <w:pBdr>
          <w:top w:val="nil"/>
          <w:left w:val="nil"/>
          <w:bottom w:val="nil"/>
          <w:right w:val="nil"/>
          <w:between w:val="nil"/>
        </w:pBdr>
        <w:tabs>
          <w:tab w:val="right" w:pos="9016"/>
        </w:tabs>
        <w:spacing w:before="120" w:after="0"/>
        <w:rPr>
          <w:b/>
          <w:smallCaps/>
          <w:color w:val="F79646" w:themeColor="accent6"/>
          <w:sz w:val="40"/>
          <w:szCs w:val="40"/>
        </w:rPr>
      </w:pPr>
      <w:hyperlink w:anchor="_3znysh7">
        <w:r w:rsidR="00E81E9E" w:rsidRPr="00305837">
          <w:rPr>
            <w:b/>
            <w:color w:val="F79646" w:themeColor="accent6"/>
            <w:sz w:val="40"/>
            <w:szCs w:val="40"/>
          </w:rPr>
          <w:t>3.0 AIMS AND OBJECTIVES</w:t>
        </w:r>
        <w:r w:rsidR="00E81E9E" w:rsidRPr="00305837">
          <w:rPr>
            <w:b/>
            <w:color w:val="F79646" w:themeColor="accent6"/>
            <w:sz w:val="40"/>
            <w:szCs w:val="40"/>
          </w:rPr>
          <w:tab/>
        </w:r>
      </w:hyperlink>
    </w:p>
    <w:p w:rsidR="00E81E9E" w:rsidRPr="00305837" w:rsidRDefault="00807F05" w:rsidP="00A35185">
      <w:pPr>
        <w:pBdr>
          <w:top w:val="nil"/>
          <w:left w:val="nil"/>
          <w:bottom w:val="nil"/>
          <w:right w:val="nil"/>
          <w:between w:val="nil"/>
        </w:pBdr>
        <w:tabs>
          <w:tab w:val="right" w:pos="9016"/>
        </w:tabs>
        <w:spacing w:before="120" w:after="0"/>
        <w:rPr>
          <w:b/>
          <w:smallCaps/>
          <w:color w:val="F79646" w:themeColor="accent6"/>
          <w:sz w:val="40"/>
          <w:szCs w:val="40"/>
        </w:rPr>
      </w:pPr>
      <w:hyperlink w:anchor="_3dy6vkm">
        <w:r w:rsidR="00E81E9E" w:rsidRPr="00305837">
          <w:rPr>
            <w:b/>
            <w:color w:val="F79646" w:themeColor="accent6"/>
            <w:sz w:val="40"/>
            <w:szCs w:val="40"/>
          </w:rPr>
          <w:t>4.0 METHOD</w:t>
        </w:r>
        <w:r w:rsidR="00E81E9E" w:rsidRPr="00305837">
          <w:rPr>
            <w:b/>
            <w:color w:val="F79646" w:themeColor="accent6"/>
            <w:sz w:val="40"/>
            <w:szCs w:val="40"/>
          </w:rPr>
          <w:tab/>
        </w:r>
      </w:hyperlink>
    </w:p>
    <w:p w:rsidR="00E81E9E" w:rsidRPr="00305837" w:rsidRDefault="00807F05" w:rsidP="00A35185">
      <w:pPr>
        <w:pBdr>
          <w:top w:val="nil"/>
          <w:left w:val="nil"/>
          <w:bottom w:val="nil"/>
          <w:right w:val="nil"/>
          <w:between w:val="nil"/>
        </w:pBdr>
        <w:tabs>
          <w:tab w:val="right" w:pos="9016"/>
        </w:tabs>
        <w:spacing w:before="120" w:after="0"/>
        <w:rPr>
          <w:b/>
          <w:smallCaps/>
          <w:color w:val="F79646" w:themeColor="accent6"/>
          <w:sz w:val="40"/>
          <w:szCs w:val="40"/>
        </w:rPr>
      </w:pPr>
      <w:hyperlink w:anchor="_1t3h5sf">
        <w:r w:rsidR="00E81E9E" w:rsidRPr="00305837">
          <w:rPr>
            <w:b/>
            <w:color w:val="F79646" w:themeColor="accent6"/>
            <w:sz w:val="40"/>
            <w:szCs w:val="40"/>
          </w:rPr>
          <w:t>5.0 RESULTS</w:t>
        </w:r>
        <w:r w:rsidR="00E81E9E" w:rsidRPr="00305837">
          <w:rPr>
            <w:b/>
            <w:color w:val="F79646" w:themeColor="accent6"/>
            <w:sz w:val="40"/>
            <w:szCs w:val="40"/>
          </w:rPr>
          <w:tab/>
        </w:r>
      </w:hyperlink>
    </w:p>
    <w:p w:rsidR="00E81E9E" w:rsidRPr="00305837" w:rsidRDefault="00807F05" w:rsidP="00A35185">
      <w:pPr>
        <w:pBdr>
          <w:top w:val="nil"/>
          <w:left w:val="nil"/>
          <w:bottom w:val="nil"/>
          <w:right w:val="nil"/>
          <w:between w:val="nil"/>
        </w:pBdr>
        <w:tabs>
          <w:tab w:val="right" w:pos="9016"/>
        </w:tabs>
        <w:spacing w:before="120" w:after="0"/>
        <w:rPr>
          <w:b/>
          <w:smallCaps/>
          <w:color w:val="F79646" w:themeColor="accent6"/>
          <w:sz w:val="40"/>
          <w:szCs w:val="40"/>
        </w:rPr>
      </w:pPr>
      <w:hyperlink w:anchor="_4d34og8">
        <w:r w:rsidR="00E81E9E" w:rsidRPr="00305837">
          <w:rPr>
            <w:b/>
            <w:color w:val="F79646" w:themeColor="accent6"/>
            <w:sz w:val="40"/>
            <w:szCs w:val="40"/>
          </w:rPr>
          <w:t>6.0 DISCUSSION</w:t>
        </w:r>
        <w:r w:rsidR="00E81E9E" w:rsidRPr="00305837">
          <w:rPr>
            <w:b/>
            <w:color w:val="F79646" w:themeColor="accent6"/>
            <w:sz w:val="40"/>
            <w:szCs w:val="40"/>
          </w:rPr>
          <w:tab/>
        </w:r>
      </w:hyperlink>
    </w:p>
    <w:p w:rsidR="00E81E9E" w:rsidRPr="00305837" w:rsidRDefault="00807F05" w:rsidP="00A35185">
      <w:pPr>
        <w:pBdr>
          <w:top w:val="nil"/>
          <w:left w:val="nil"/>
          <w:bottom w:val="nil"/>
          <w:right w:val="nil"/>
          <w:between w:val="nil"/>
        </w:pBdr>
        <w:tabs>
          <w:tab w:val="right" w:pos="9016"/>
        </w:tabs>
        <w:spacing w:before="120" w:after="0"/>
        <w:rPr>
          <w:b/>
          <w:smallCaps/>
          <w:color w:val="F79646" w:themeColor="accent6"/>
          <w:sz w:val="40"/>
          <w:szCs w:val="40"/>
        </w:rPr>
      </w:pPr>
      <w:hyperlink w:anchor="_2s8eyo1">
        <w:r w:rsidR="00E81E9E" w:rsidRPr="00305837">
          <w:rPr>
            <w:b/>
            <w:color w:val="F79646" w:themeColor="accent6"/>
            <w:sz w:val="40"/>
            <w:szCs w:val="40"/>
          </w:rPr>
          <w:t>7.0 CONCLUSION</w:t>
        </w:r>
        <w:r w:rsidR="00E81E9E" w:rsidRPr="00305837">
          <w:rPr>
            <w:b/>
            <w:color w:val="F79646" w:themeColor="accent6"/>
            <w:sz w:val="40"/>
            <w:szCs w:val="40"/>
          </w:rPr>
          <w:tab/>
        </w:r>
      </w:hyperlink>
    </w:p>
    <w:p w:rsidR="00E81E9E" w:rsidRPr="00305837" w:rsidRDefault="00807F05" w:rsidP="00A35185">
      <w:pPr>
        <w:pBdr>
          <w:top w:val="nil"/>
          <w:left w:val="nil"/>
          <w:bottom w:val="nil"/>
          <w:right w:val="nil"/>
          <w:between w:val="nil"/>
        </w:pBdr>
        <w:tabs>
          <w:tab w:val="right" w:pos="9016"/>
        </w:tabs>
        <w:spacing w:before="120" w:after="0"/>
        <w:rPr>
          <w:b/>
          <w:smallCaps/>
          <w:color w:val="F79646" w:themeColor="accent6"/>
          <w:sz w:val="40"/>
          <w:szCs w:val="40"/>
        </w:rPr>
      </w:pPr>
      <w:hyperlink w:anchor="_17dp8vu">
        <w:r w:rsidR="00E81E9E" w:rsidRPr="00305837">
          <w:rPr>
            <w:b/>
            <w:color w:val="F79646" w:themeColor="accent6"/>
            <w:sz w:val="40"/>
            <w:szCs w:val="40"/>
          </w:rPr>
          <w:t>FUTURE WORK/RECOMMENDATION</w:t>
        </w:r>
        <w:r w:rsidR="00E81E9E" w:rsidRPr="00305837">
          <w:rPr>
            <w:b/>
            <w:color w:val="F79646" w:themeColor="accent6"/>
            <w:sz w:val="40"/>
            <w:szCs w:val="40"/>
          </w:rPr>
          <w:tab/>
        </w:r>
      </w:hyperlink>
    </w:p>
    <w:p w:rsidR="00477AB8" w:rsidRDefault="00807F05" w:rsidP="00A35185">
      <w:pPr>
        <w:pStyle w:val="TOC1"/>
        <w:tabs>
          <w:tab w:val="right" w:leader="dot" w:pos="9016"/>
        </w:tabs>
      </w:pPr>
      <w:hyperlink w:anchor="_3rdcrjn">
        <w:r w:rsidR="00A35185" w:rsidRPr="00305837">
          <w:rPr>
            <w:b/>
            <w:color w:val="F79646" w:themeColor="accent6"/>
            <w:sz w:val="40"/>
            <w:szCs w:val="40"/>
          </w:rPr>
          <w:t>REFERE</w:t>
        </w:r>
        <w:r w:rsidR="005E55AB" w:rsidRPr="00305837">
          <w:rPr>
            <w:b/>
            <w:color w:val="F79646" w:themeColor="accent6"/>
            <w:sz w:val="40"/>
            <w:szCs w:val="40"/>
          </w:rPr>
          <w:t>NCES</w:t>
        </w:r>
        <w:r w:rsidR="00E81E9E" w:rsidRPr="00305837">
          <w:rPr>
            <w:b/>
            <w:color w:val="F79646" w:themeColor="accent6"/>
            <w:sz w:val="40"/>
            <w:szCs w:val="40"/>
          </w:rPr>
          <w:t>:</w:t>
        </w:r>
        <w:r w:rsidR="005E55AB" w:rsidRPr="00305837">
          <w:rPr>
            <w:b/>
            <w:color w:val="F79646" w:themeColor="accent6"/>
            <w:sz w:val="40"/>
            <w:szCs w:val="40"/>
          </w:rPr>
          <w:t xml:space="preserve">                                                                     </w:t>
        </w:r>
      </w:hyperlink>
    </w:p>
    <w:p w:rsidR="00477AB8" w:rsidRDefault="00477AB8" w:rsidP="00477AB8"/>
    <w:p w:rsidR="00477AB8" w:rsidRDefault="00477AB8" w:rsidP="00477AB8">
      <w:pPr>
        <w:jc w:val="center"/>
      </w:pPr>
    </w:p>
    <w:p w:rsidR="00477AB8" w:rsidRDefault="00477AB8" w:rsidP="00477AB8">
      <w:pPr>
        <w:jc w:val="center"/>
      </w:pPr>
    </w:p>
    <w:p w:rsidR="00477AB8" w:rsidRDefault="00477AB8" w:rsidP="00477AB8">
      <w:pPr>
        <w:jc w:val="center"/>
      </w:pPr>
    </w:p>
    <w:p w:rsidR="00477AB8" w:rsidRDefault="00477AB8" w:rsidP="00477AB8">
      <w:pPr>
        <w:jc w:val="center"/>
      </w:pPr>
    </w:p>
    <w:p w:rsidR="00477AB8" w:rsidRDefault="00477AB8" w:rsidP="00477AB8">
      <w:pPr>
        <w:jc w:val="center"/>
      </w:pPr>
    </w:p>
    <w:p w:rsidR="00477AB8" w:rsidRDefault="00477AB8" w:rsidP="00477AB8">
      <w:pPr>
        <w:jc w:val="center"/>
      </w:pPr>
    </w:p>
    <w:p w:rsidR="00477AB8" w:rsidRDefault="00477AB8" w:rsidP="005E55AB">
      <w:pPr>
        <w:jc w:val="both"/>
      </w:pPr>
    </w:p>
    <w:p w:rsidR="00477AB8" w:rsidRDefault="00477AB8" w:rsidP="00477AB8"/>
    <w:p w:rsidR="00305837" w:rsidRDefault="00305837" w:rsidP="00477AB8">
      <w:pPr>
        <w:pStyle w:val="Title"/>
        <w:contextualSpacing w:val="0"/>
        <w:rPr>
          <w:rFonts w:asciiTheme="minorHAnsi" w:hAnsiTheme="minorHAnsi" w:cstheme="minorHAnsi"/>
          <w:sz w:val="22"/>
          <w:szCs w:val="22"/>
        </w:rPr>
      </w:pPr>
    </w:p>
    <w:p w:rsidR="00305837" w:rsidRDefault="00305837" w:rsidP="00477AB8">
      <w:pPr>
        <w:pStyle w:val="Title"/>
        <w:contextualSpacing w:val="0"/>
        <w:rPr>
          <w:rFonts w:asciiTheme="minorHAnsi" w:hAnsiTheme="minorHAnsi" w:cstheme="minorHAnsi"/>
          <w:sz w:val="22"/>
          <w:szCs w:val="22"/>
        </w:rPr>
      </w:pPr>
    </w:p>
    <w:p w:rsidR="00305837" w:rsidRPr="005E55AB" w:rsidRDefault="00477AB8" w:rsidP="00305837">
      <w:pPr>
        <w:pStyle w:val="Heading1"/>
      </w:pPr>
      <w:r w:rsidRPr="005E55AB">
        <w:lastRenderedPageBreak/>
        <w:t>Investigating the impact of VLE</w:t>
      </w:r>
      <w:r w:rsidR="006D5CE7" w:rsidRPr="005E55AB">
        <w:t xml:space="preserve"> </w:t>
      </w:r>
      <w:r w:rsidRPr="005E55AB">
        <w:t>(Moodle) on Student Learning experience at UWTSD London Campus</w:t>
      </w:r>
    </w:p>
    <w:p w:rsidR="00E81E9E" w:rsidRPr="005E55AB" w:rsidRDefault="00E81E9E" w:rsidP="00E81E9E">
      <w:pPr>
        <w:rPr>
          <w:rFonts w:cstheme="minorHAnsi"/>
          <w:sz w:val="22"/>
          <w:szCs w:val="22"/>
        </w:rPr>
      </w:pPr>
    </w:p>
    <w:p w:rsidR="00477AB8" w:rsidRPr="005E55AB" w:rsidRDefault="00477AB8" w:rsidP="00477AB8">
      <w:pPr>
        <w:pStyle w:val="Heading1"/>
        <w:rPr>
          <w:rFonts w:asciiTheme="minorHAnsi" w:hAnsiTheme="minorHAnsi" w:cstheme="minorHAnsi"/>
          <w:sz w:val="22"/>
          <w:szCs w:val="22"/>
        </w:rPr>
      </w:pPr>
      <w:bookmarkStart w:id="6" w:name="_gjdgxs" w:colFirst="0" w:colLast="0"/>
      <w:bookmarkStart w:id="7" w:name="_Toc50147063"/>
      <w:bookmarkEnd w:id="6"/>
      <w:r w:rsidRPr="005E55AB">
        <w:rPr>
          <w:rFonts w:asciiTheme="minorHAnsi" w:hAnsiTheme="minorHAnsi" w:cstheme="minorHAnsi"/>
          <w:sz w:val="22"/>
          <w:szCs w:val="22"/>
        </w:rPr>
        <w:t xml:space="preserve">1.0 </w:t>
      </w:r>
      <w:r w:rsidR="005E55AB" w:rsidRPr="005E55AB">
        <w:rPr>
          <w:rFonts w:asciiTheme="minorHAnsi" w:hAnsiTheme="minorHAnsi" w:cstheme="minorHAnsi"/>
          <w:sz w:val="22"/>
          <w:szCs w:val="22"/>
        </w:rPr>
        <w:t xml:space="preserve">INTRODUCTION </w:t>
      </w:r>
      <w:bookmarkEnd w:id="7"/>
    </w:p>
    <w:p w:rsidR="00477AB8" w:rsidRPr="005E55AB" w:rsidRDefault="00477AB8" w:rsidP="00477AB8">
      <w:pPr>
        <w:pBdr>
          <w:top w:val="nil"/>
          <w:left w:val="nil"/>
          <w:bottom w:val="nil"/>
          <w:right w:val="nil"/>
          <w:between w:val="nil"/>
        </w:pBdr>
        <w:shd w:val="clear" w:color="auto" w:fill="FFFFFF"/>
        <w:spacing w:after="150" w:line="240" w:lineRule="auto"/>
        <w:rPr>
          <w:rFonts w:eastAsia="Verdana" w:cstheme="minorHAnsi"/>
          <w:color w:val="171717"/>
          <w:sz w:val="22"/>
          <w:szCs w:val="22"/>
        </w:rPr>
      </w:pPr>
    </w:p>
    <w:p w:rsidR="00452083" w:rsidRPr="005E55AB" w:rsidRDefault="00452083" w:rsidP="0065175B">
      <w:pPr>
        <w:pStyle w:val="NormalWeb"/>
        <w:spacing w:before="0" w:beforeAutospacing="0" w:after="0" w:afterAutospacing="0" w:line="360" w:lineRule="auto"/>
        <w:ind w:firstLine="720"/>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Teaching and learning online has become a grounded, educational paradigm. Information and communication technologies have been embraced in education through online learning settings (“platforms”) and are used across the world to offer required courses or programs in e-learning mode (</w:t>
      </w:r>
      <w:r w:rsidR="00000134" w:rsidRPr="005E55AB">
        <w:rPr>
          <w:rFonts w:asciiTheme="minorHAnsi" w:hAnsiTheme="minorHAnsi" w:cstheme="minorHAnsi"/>
          <w:sz w:val="22"/>
          <w:szCs w:val="22"/>
        </w:rPr>
        <w:t>Kurilovas, 2009</w:t>
      </w:r>
      <w:r w:rsidRPr="005E55AB">
        <w:rPr>
          <w:rFonts w:asciiTheme="minorHAnsi" w:hAnsiTheme="minorHAnsi" w:cstheme="minorHAnsi"/>
          <w:color w:val="0E101A"/>
          <w:sz w:val="22"/>
          <w:szCs w:val="22"/>
        </w:rPr>
        <w:t xml:space="preserve">). With the onset of the Internet and Web-based educational technologies, the chase for a better and </w:t>
      </w:r>
      <w:r w:rsidR="005E55AB" w:rsidRPr="005E55AB">
        <w:rPr>
          <w:rFonts w:asciiTheme="minorHAnsi" w:hAnsiTheme="minorHAnsi" w:cstheme="minorHAnsi"/>
          <w:color w:val="0E101A"/>
          <w:sz w:val="22"/>
          <w:szCs w:val="22"/>
        </w:rPr>
        <w:t>quieter</w:t>
      </w:r>
      <w:r w:rsidRPr="005E55AB">
        <w:rPr>
          <w:rFonts w:asciiTheme="minorHAnsi" w:hAnsiTheme="minorHAnsi" w:cstheme="minorHAnsi"/>
          <w:color w:val="0E101A"/>
          <w:sz w:val="22"/>
          <w:szCs w:val="22"/>
        </w:rPr>
        <w:t xml:space="preserve"> but still manageable learning environment has continued (Nunes et al., 2002). Although several ownership products are provided commercially, a distinct trend in Virtual Learning Environments (VLEs) is the increase of Open Source Course Management Systems, an example of Moodle. Moodle is free to download, install, a moderator to update with current developments, and use for educational and community purposes. Its design is based on constructivist principles. </w:t>
      </w:r>
    </w:p>
    <w:p w:rsidR="00452083" w:rsidRPr="005E55AB" w:rsidRDefault="00452083" w:rsidP="0065175B">
      <w:pPr>
        <w:spacing w:after="0" w:line="360" w:lineRule="auto"/>
        <w:ind w:firstLine="720"/>
        <w:jc w:val="both"/>
        <w:rPr>
          <w:rFonts w:cstheme="minorHAnsi"/>
          <w:sz w:val="22"/>
          <w:szCs w:val="22"/>
          <w:lang w:val="ro-RO"/>
        </w:rPr>
      </w:pPr>
      <w:r w:rsidRPr="005E55AB">
        <w:rPr>
          <w:rFonts w:cstheme="minorHAnsi"/>
          <w:color w:val="0E101A"/>
          <w:sz w:val="22"/>
          <w:szCs w:val="22"/>
        </w:rPr>
        <w:t>In this study</w:t>
      </w:r>
      <w:r w:rsidR="00570CAE" w:rsidRPr="005E55AB">
        <w:rPr>
          <w:rFonts w:cstheme="minorHAnsi"/>
          <w:color w:val="0E101A"/>
          <w:sz w:val="22"/>
          <w:szCs w:val="22"/>
        </w:rPr>
        <w:t>,</w:t>
      </w:r>
      <w:r w:rsidRPr="005E55AB">
        <w:rPr>
          <w:rStyle w:val="Emphasis"/>
          <w:rFonts w:eastAsiaTheme="majorEastAsia" w:cstheme="minorHAnsi"/>
          <w:color w:val="0E101A"/>
          <w:sz w:val="22"/>
          <w:szCs w:val="22"/>
        </w:rPr>
        <w:t> </w:t>
      </w:r>
      <w:r w:rsidR="0065175B" w:rsidRPr="005E55AB">
        <w:rPr>
          <w:rStyle w:val="Emphasis"/>
          <w:rFonts w:eastAsiaTheme="majorEastAsia" w:cstheme="minorHAnsi"/>
          <w:i w:val="0"/>
          <w:color w:val="0E101A"/>
          <w:sz w:val="22"/>
          <w:szCs w:val="22"/>
        </w:rPr>
        <w:t xml:space="preserve">we </w:t>
      </w:r>
      <w:r w:rsidRPr="005E55AB">
        <w:rPr>
          <w:rStyle w:val="Emphasis"/>
          <w:rFonts w:eastAsiaTheme="majorEastAsia" w:cstheme="minorHAnsi"/>
          <w:i w:val="0"/>
          <w:color w:val="0E101A"/>
          <w:sz w:val="22"/>
          <w:szCs w:val="22"/>
        </w:rPr>
        <w:t>explore</w:t>
      </w:r>
      <w:r w:rsidR="0065175B" w:rsidRPr="005E55AB">
        <w:rPr>
          <w:rFonts w:cstheme="minorHAnsi"/>
          <w:color w:val="0E101A"/>
          <w:sz w:val="22"/>
          <w:szCs w:val="22"/>
        </w:rPr>
        <w:t xml:space="preserve"> the impact of VLE on </w:t>
      </w:r>
      <w:r w:rsidR="0065175B" w:rsidRPr="005E55AB">
        <w:rPr>
          <w:rFonts w:cstheme="minorHAnsi"/>
          <w:sz w:val="22"/>
          <w:szCs w:val="22"/>
          <w:lang w:val="ro-RO"/>
        </w:rPr>
        <w:t xml:space="preserve">USWTD London campus </w:t>
      </w:r>
      <w:r w:rsidRPr="005E55AB">
        <w:rPr>
          <w:rFonts w:cstheme="minorHAnsi"/>
          <w:color w:val="0E101A"/>
          <w:sz w:val="22"/>
          <w:szCs w:val="22"/>
        </w:rPr>
        <w:t>students learning experience with tools supporting the creative design and establishing and</w:t>
      </w:r>
      <w:r w:rsidR="00446D97" w:rsidRPr="005E55AB">
        <w:rPr>
          <w:rFonts w:cstheme="minorHAnsi"/>
          <w:color w:val="0E101A"/>
          <w:sz w:val="22"/>
          <w:szCs w:val="22"/>
        </w:rPr>
        <w:t xml:space="preserve"> </w:t>
      </w:r>
      <w:r w:rsidRPr="005E55AB">
        <w:rPr>
          <w:rFonts w:cstheme="minorHAnsi"/>
          <w:color w:val="0E101A"/>
          <w:sz w:val="22"/>
          <w:szCs w:val="22"/>
        </w:rPr>
        <w:t>maintain vibrant online learning communities from home. This Research is very important because it aims to provide the student with tools supporting the creative design and establishing and maintain vibrant online learning communities. </w:t>
      </w:r>
    </w:p>
    <w:p w:rsidR="00E5742A" w:rsidRPr="005E55AB" w:rsidRDefault="00452083" w:rsidP="008D398B">
      <w:pPr>
        <w:pStyle w:val="NormalWeb"/>
        <w:spacing w:before="0" w:beforeAutospacing="0" w:after="0" w:afterAutospacing="0" w:line="360" w:lineRule="auto"/>
        <w:ind w:firstLine="720"/>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As a multi-user system, Moodle scales well: it can be used comfortably by community groups, schools, and large universities. System maintenance is streamlined and easy to perform.</w:t>
      </w:r>
      <w:bookmarkStart w:id="8" w:name="_35nkun2" w:colFirst="0" w:colLast="0"/>
      <w:bookmarkEnd w:id="8"/>
    </w:p>
    <w:p w:rsidR="008D398B" w:rsidRPr="005E55AB" w:rsidRDefault="008D398B" w:rsidP="008D398B">
      <w:pPr>
        <w:pStyle w:val="NormalWeb"/>
        <w:spacing w:before="0" w:beforeAutospacing="0" w:after="0" w:afterAutospacing="0" w:line="360" w:lineRule="auto"/>
        <w:ind w:firstLine="720"/>
        <w:jc w:val="both"/>
        <w:rPr>
          <w:rFonts w:asciiTheme="minorHAnsi" w:hAnsiTheme="minorHAnsi" w:cstheme="minorHAnsi"/>
          <w:color w:val="0E101A"/>
          <w:sz w:val="22"/>
          <w:szCs w:val="22"/>
        </w:rPr>
      </w:pPr>
    </w:p>
    <w:p w:rsidR="008D398B" w:rsidRPr="005E55AB" w:rsidRDefault="008D398B" w:rsidP="008D398B">
      <w:pPr>
        <w:pStyle w:val="NormalWeb"/>
        <w:spacing w:before="0" w:beforeAutospacing="0" w:after="0" w:afterAutospacing="0" w:line="360" w:lineRule="auto"/>
        <w:ind w:firstLine="720"/>
        <w:jc w:val="both"/>
        <w:rPr>
          <w:rFonts w:asciiTheme="minorHAnsi" w:hAnsiTheme="minorHAnsi" w:cstheme="minorHAnsi"/>
          <w:color w:val="0E101A"/>
          <w:sz w:val="22"/>
          <w:szCs w:val="22"/>
        </w:rPr>
      </w:pPr>
    </w:p>
    <w:p w:rsidR="008D398B" w:rsidRPr="005E55AB" w:rsidRDefault="008D398B" w:rsidP="008D398B">
      <w:pPr>
        <w:pStyle w:val="NormalWeb"/>
        <w:spacing w:before="0" w:beforeAutospacing="0" w:after="0" w:afterAutospacing="0" w:line="360" w:lineRule="auto"/>
        <w:ind w:firstLine="720"/>
        <w:jc w:val="both"/>
        <w:rPr>
          <w:rFonts w:asciiTheme="minorHAnsi" w:hAnsiTheme="minorHAnsi" w:cstheme="minorHAnsi"/>
          <w:color w:val="0E101A"/>
          <w:sz w:val="22"/>
          <w:szCs w:val="22"/>
        </w:rPr>
      </w:pPr>
    </w:p>
    <w:p w:rsidR="008D398B" w:rsidRPr="005E55AB" w:rsidRDefault="008D398B" w:rsidP="008D398B">
      <w:pPr>
        <w:pStyle w:val="NormalWeb"/>
        <w:spacing w:before="0" w:beforeAutospacing="0" w:after="0" w:afterAutospacing="0" w:line="360" w:lineRule="auto"/>
        <w:ind w:firstLine="720"/>
        <w:jc w:val="both"/>
        <w:rPr>
          <w:rFonts w:asciiTheme="minorHAnsi" w:hAnsiTheme="minorHAnsi" w:cstheme="minorHAnsi"/>
          <w:color w:val="0E101A"/>
          <w:sz w:val="22"/>
          <w:szCs w:val="22"/>
        </w:rPr>
      </w:pPr>
    </w:p>
    <w:p w:rsidR="005533B3" w:rsidRPr="005E55AB" w:rsidRDefault="005533B3" w:rsidP="008D398B">
      <w:pPr>
        <w:pStyle w:val="NormalWeb"/>
        <w:spacing w:before="0" w:beforeAutospacing="0" w:after="0" w:afterAutospacing="0" w:line="360" w:lineRule="auto"/>
        <w:ind w:firstLine="720"/>
        <w:jc w:val="both"/>
        <w:rPr>
          <w:rFonts w:asciiTheme="minorHAnsi" w:hAnsiTheme="minorHAnsi" w:cstheme="minorHAnsi"/>
          <w:color w:val="0E101A"/>
          <w:sz w:val="22"/>
          <w:szCs w:val="22"/>
        </w:rPr>
      </w:pPr>
    </w:p>
    <w:p w:rsidR="005533B3" w:rsidRPr="005E55AB" w:rsidRDefault="005533B3" w:rsidP="008D398B">
      <w:pPr>
        <w:pStyle w:val="NormalWeb"/>
        <w:spacing w:before="0" w:beforeAutospacing="0" w:after="0" w:afterAutospacing="0" w:line="360" w:lineRule="auto"/>
        <w:ind w:firstLine="720"/>
        <w:jc w:val="both"/>
        <w:rPr>
          <w:rFonts w:asciiTheme="minorHAnsi" w:hAnsiTheme="minorHAnsi" w:cstheme="minorHAnsi"/>
          <w:color w:val="0E101A"/>
          <w:sz w:val="22"/>
          <w:szCs w:val="22"/>
        </w:rPr>
      </w:pPr>
    </w:p>
    <w:p w:rsidR="005533B3" w:rsidRPr="005E55AB" w:rsidRDefault="005533B3" w:rsidP="008D398B">
      <w:pPr>
        <w:pStyle w:val="NormalWeb"/>
        <w:spacing w:before="0" w:beforeAutospacing="0" w:after="0" w:afterAutospacing="0" w:line="360" w:lineRule="auto"/>
        <w:ind w:firstLine="720"/>
        <w:jc w:val="both"/>
        <w:rPr>
          <w:rFonts w:asciiTheme="minorHAnsi" w:hAnsiTheme="minorHAnsi" w:cstheme="minorHAnsi"/>
          <w:color w:val="0E101A"/>
          <w:sz w:val="22"/>
          <w:szCs w:val="22"/>
        </w:rPr>
      </w:pPr>
    </w:p>
    <w:p w:rsidR="00000134" w:rsidRPr="005E55AB" w:rsidRDefault="00000134" w:rsidP="008D398B">
      <w:pPr>
        <w:pStyle w:val="NormalWeb"/>
        <w:spacing w:before="0" w:beforeAutospacing="0" w:after="0" w:afterAutospacing="0" w:line="360" w:lineRule="auto"/>
        <w:ind w:firstLine="720"/>
        <w:jc w:val="both"/>
        <w:rPr>
          <w:rFonts w:asciiTheme="minorHAnsi" w:hAnsiTheme="minorHAnsi" w:cstheme="minorHAnsi"/>
          <w:color w:val="0E101A"/>
          <w:sz w:val="22"/>
          <w:szCs w:val="22"/>
        </w:rPr>
      </w:pPr>
    </w:p>
    <w:p w:rsidR="008D398B" w:rsidRPr="005E55AB" w:rsidRDefault="008D398B" w:rsidP="008D398B">
      <w:pPr>
        <w:pStyle w:val="NormalWeb"/>
        <w:spacing w:before="0" w:beforeAutospacing="0" w:after="0" w:afterAutospacing="0" w:line="360" w:lineRule="auto"/>
        <w:ind w:firstLine="720"/>
        <w:rPr>
          <w:rFonts w:asciiTheme="minorHAnsi" w:hAnsiTheme="minorHAnsi" w:cstheme="minorHAnsi"/>
          <w:color w:val="0E101A"/>
          <w:sz w:val="22"/>
          <w:szCs w:val="22"/>
        </w:rPr>
      </w:pPr>
    </w:p>
    <w:p w:rsidR="00E81E9E" w:rsidRPr="005E55AB" w:rsidRDefault="00E81E9E" w:rsidP="008D398B">
      <w:pPr>
        <w:pStyle w:val="NormalWeb"/>
        <w:spacing w:before="0" w:beforeAutospacing="0" w:after="0" w:afterAutospacing="0" w:line="360" w:lineRule="auto"/>
        <w:ind w:firstLine="720"/>
        <w:jc w:val="both"/>
        <w:rPr>
          <w:rFonts w:asciiTheme="minorHAnsi" w:hAnsiTheme="minorHAnsi" w:cstheme="minorHAnsi"/>
          <w:color w:val="0E101A"/>
          <w:sz w:val="22"/>
          <w:szCs w:val="22"/>
        </w:rPr>
      </w:pPr>
    </w:p>
    <w:p w:rsidR="006D5CE7" w:rsidRPr="005E55AB" w:rsidRDefault="005533B3" w:rsidP="00E81E9E">
      <w:pPr>
        <w:pStyle w:val="Heading1"/>
        <w:rPr>
          <w:rFonts w:asciiTheme="minorHAnsi" w:hAnsiTheme="minorHAnsi" w:cstheme="minorHAnsi"/>
          <w:sz w:val="22"/>
          <w:szCs w:val="22"/>
        </w:rPr>
      </w:pPr>
      <w:bookmarkStart w:id="9" w:name="_Toc50147064"/>
      <w:r w:rsidRPr="005E55AB">
        <w:rPr>
          <w:rFonts w:asciiTheme="minorHAnsi" w:hAnsiTheme="minorHAnsi" w:cstheme="minorHAnsi"/>
          <w:sz w:val="22"/>
          <w:szCs w:val="22"/>
        </w:rPr>
        <w:lastRenderedPageBreak/>
        <w:t>2.0 BACKGROUND</w:t>
      </w:r>
      <w:bookmarkStart w:id="10" w:name="_1ksv4uv" w:colFirst="0" w:colLast="0"/>
      <w:bookmarkEnd w:id="9"/>
      <w:bookmarkEnd w:id="10"/>
    </w:p>
    <w:p w:rsidR="00E81E9E" w:rsidRPr="005E55AB" w:rsidRDefault="00E81E9E" w:rsidP="00E81E9E">
      <w:pPr>
        <w:rPr>
          <w:rFonts w:cstheme="minorHAnsi"/>
          <w:sz w:val="22"/>
          <w:szCs w:val="22"/>
        </w:rPr>
      </w:pPr>
    </w:p>
    <w:p w:rsidR="00570CAE" w:rsidRPr="005E55AB" w:rsidRDefault="00570CAE" w:rsidP="005E55AB">
      <w:pPr>
        <w:rPr>
          <w:rFonts w:cstheme="minorHAnsi"/>
          <w:sz w:val="22"/>
          <w:szCs w:val="22"/>
        </w:rPr>
      </w:pPr>
      <w:bookmarkStart w:id="11" w:name="_Toc50147065"/>
      <w:r w:rsidRPr="005E55AB">
        <w:rPr>
          <w:rStyle w:val="Strong"/>
          <w:rFonts w:cstheme="minorHAnsi"/>
          <w:b w:val="0"/>
          <w:bCs w:val="0"/>
          <w:color w:val="0E101A"/>
          <w:sz w:val="22"/>
          <w:szCs w:val="22"/>
        </w:rPr>
        <w:t xml:space="preserve">Even if the benefits of VLEs are ardent, one of the common advantages offered to students is the compliance they offer. As Casquero et al. (2010) specify, students are ready to access e-learning materials, any place, and any time, providing internet connectivity. Studies have shown that point which might either be time compelling or of an emotional nature can be analyzed in a </w:t>
      </w:r>
      <w:r w:rsidRPr="005E55AB">
        <w:rPr>
          <w:rStyle w:val="Strong"/>
          <w:rFonts w:cstheme="minorHAnsi"/>
          <w:b w:val="0"/>
          <w:bCs w:val="0"/>
          <w:color w:val="262626" w:themeColor="text1" w:themeTint="D9"/>
          <w:sz w:val="22"/>
          <w:szCs w:val="22"/>
        </w:rPr>
        <w:t>more neutral environment, giving students more autonomy and time to consider and refle</w:t>
      </w:r>
      <w:r w:rsidR="0072798D" w:rsidRPr="005E55AB">
        <w:rPr>
          <w:rStyle w:val="Strong"/>
          <w:rFonts w:cstheme="minorHAnsi"/>
          <w:b w:val="0"/>
          <w:bCs w:val="0"/>
          <w:color w:val="262626" w:themeColor="text1" w:themeTint="D9"/>
          <w:sz w:val="22"/>
          <w:szCs w:val="22"/>
        </w:rPr>
        <w:t>ct (</w:t>
      </w:r>
      <w:r w:rsidR="0072798D" w:rsidRPr="005E55AB">
        <w:rPr>
          <w:rFonts w:cstheme="minorHAnsi"/>
          <w:color w:val="262626" w:themeColor="text1" w:themeTint="D9"/>
          <w:sz w:val="22"/>
          <w:szCs w:val="22"/>
        </w:rPr>
        <w:t>Clarke and Abbott, 2008</w:t>
      </w:r>
      <w:r w:rsidRPr="005E55AB">
        <w:rPr>
          <w:rStyle w:val="Strong"/>
          <w:rFonts w:cstheme="minorHAnsi"/>
          <w:b w:val="0"/>
          <w:bCs w:val="0"/>
          <w:color w:val="262626" w:themeColor="text1" w:themeTint="D9"/>
          <w:sz w:val="22"/>
          <w:szCs w:val="22"/>
        </w:rPr>
        <w:t>). More than that, VLEs help grow a sense of district for both students and staff, compressing</w:t>
      </w:r>
      <w:r w:rsidRPr="005E55AB">
        <w:rPr>
          <w:rStyle w:val="Strong"/>
          <w:rFonts w:cstheme="minorHAnsi"/>
          <w:b w:val="0"/>
          <w:bCs w:val="0"/>
          <w:color w:val="0E101A"/>
          <w:sz w:val="22"/>
          <w:szCs w:val="22"/>
        </w:rPr>
        <w:t xml:space="preserve"> isolation and withdrawal feelings and enhancing student confidence and occupation.</w:t>
      </w:r>
      <w:bookmarkEnd w:id="11"/>
    </w:p>
    <w:p w:rsidR="00570CAE" w:rsidRPr="005E55AB" w:rsidRDefault="00570CAE" w:rsidP="00570CAE">
      <w:pPr>
        <w:pStyle w:val="NormalWeb"/>
        <w:spacing w:before="0" w:beforeAutospacing="0" w:after="0" w:afterAutospacing="0" w:line="360" w:lineRule="auto"/>
        <w:ind w:firstLine="720"/>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 xml:space="preserve">Up until recently, evidence for progress in student learning linked to the use of VLEs have been slight (Williams &amp; Cappuccini-Ansfield, </w:t>
      </w:r>
      <w:r w:rsidR="00EE10FA" w:rsidRPr="005E55AB">
        <w:rPr>
          <w:rFonts w:asciiTheme="minorHAnsi" w:hAnsiTheme="minorHAnsi" w:cstheme="minorHAnsi"/>
          <w:color w:val="0E101A"/>
          <w:sz w:val="22"/>
          <w:szCs w:val="22"/>
        </w:rPr>
        <w:t xml:space="preserve">2007). </w:t>
      </w:r>
      <w:r w:rsidRPr="005E55AB">
        <w:rPr>
          <w:rFonts w:asciiTheme="minorHAnsi" w:hAnsiTheme="minorHAnsi" w:cstheme="minorHAnsi"/>
          <w:color w:val="0E101A"/>
          <w:sz w:val="22"/>
          <w:szCs w:val="22"/>
        </w:rPr>
        <w:t>Institutions appear underdetermined about how to ration the impact of VLEs, usually resorting to success in the rate of the number of student hits on a specific online resource. Such measurements are puzzling as students may be merely downloading information as conflicted to actively engaging and combining with equipment.  Also, some online activities have an excellent capability for supporting the learning of advanced skills. For example, online forums disclose students to multiple aspects giving opportunities to learn from each other, modelling critical thinking and upgraded writing skills through peer and teacher review (Grosseck 2009). For example, Van Soest et al. (2000) establish that the use of online forums boosted learning for social-work students presenting to cultural diversity and societal oppression and provided useful feedback for teachers.</w:t>
      </w:r>
    </w:p>
    <w:p w:rsidR="00570CAE" w:rsidRPr="005E55AB" w:rsidRDefault="00570CAE" w:rsidP="00570CAE">
      <w:pPr>
        <w:pStyle w:val="NormalWeb"/>
        <w:spacing w:before="0" w:beforeAutospacing="0" w:after="0" w:afterAutospacing="0" w:line="360" w:lineRule="auto"/>
        <w:ind w:firstLine="720"/>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For VLEs to be winning, student and teacher engagement is crucial, compelling interest, employment, and active attendance. As Aspden and Helm (2004) feature in their study about the benefits of a blended learning environment, both teacher and students to online activities, such as keeping resources brand new and quick return to student emails, is essential if these are to be successful. Besides, Romanov and Nevgi (2007) and Leese (2009) found that students who were committed to online tasks achieved higher scores in assessments. However, VLEs have been criticized for merely providing a reading experience instead of a learning experience. Gonzalez (2010) establishes that teacher conceptions of VLEs range from information focused medium to communication, collaboration, and knowledge building concentrated medium. A report focused medium views VLEs as a way of providing information to students in online resources, and tags to external websites. As Blass and Davis (2003) showed, such an approach does not necessarily enhance learning or student engagement and may rise in extra costs for students if they adopt to print out materials accessed via a VLE. In contrast, communication, collaboration, and knowledge building medium view VLEs as a way to engage students in discussing, questioning, developing understanding, and building insight, resulting in enhanced learning experiences (Gonzalez 2010).</w:t>
      </w:r>
    </w:p>
    <w:p w:rsidR="00570CAE" w:rsidRPr="005E55AB" w:rsidRDefault="00570CAE" w:rsidP="00570CAE">
      <w:pPr>
        <w:pStyle w:val="NormalWeb"/>
        <w:spacing w:before="0" w:beforeAutospacing="0" w:after="0" w:afterAutospacing="0" w:line="360" w:lineRule="auto"/>
        <w:ind w:firstLine="720"/>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lastRenderedPageBreak/>
        <w:t>Concerns are highlighted for both teachers and students, which influence engagement with VLEs. For teachers, routine and motivational issues may present barriers, such as believing that VLEs may reduce attendance at lectures or lead to de-professionalization of the teacher role (Schneckenberg 2009). For students, engagement with VLEs may be determined by learning styles or personality types; for example, self-observers may prefer anonymous discussion forums on a VLE as opposed to extroverts who may like face-to-face discussions in a classroom situation. Although learners, expanded learning benefits appear to be associated with student identified postings. Also, some research indicates a 'knock-on' effect on other areas of knowledge; for example, Dengler (2008) found that once students have committed to online analysis, they are more likely to interlock in face-to-face conversations.</w:t>
      </w:r>
    </w:p>
    <w:p w:rsidR="00570CAE" w:rsidRPr="005E55AB" w:rsidRDefault="00570CAE" w:rsidP="00570CAE">
      <w:pPr>
        <w:pStyle w:val="NormalWeb"/>
        <w:spacing w:before="0" w:beforeAutospacing="0" w:after="0" w:afterAutospacing="0" w:line="360" w:lineRule="auto"/>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Alongside technical competence, teachers may find studying new technological methods time spending, with requirements of perpetual updating and refining materials exceeding the benefits (Donelly &amp; O'Rourke 2007). However, as Dengler (2008) shows, time concerns are often related to types of execution; for example, placing a multiple-choice test takes much longer than typing a comment for an online panel.</w:t>
      </w:r>
    </w:p>
    <w:p w:rsidR="00570CAE" w:rsidRPr="005E55AB" w:rsidRDefault="00570CAE" w:rsidP="00B42CB3">
      <w:pPr>
        <w:pStyle w:val="NormalWeb"/>
        <w:spacing w:before="0" w:beforeAutospacing="0" w:after="0" w:afterAutospacing="0" w:line="360" w:lineRule="auto"/>
        <w:ind w:firstLine="720"/>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Additional factors likely to produce barriers for students associate to subjects such as pertinence; for example, online activities that reflect offline materials may occur in leisure (DeLeng et al., 2006). Correspondingly, too much information may point to students growing confused (Jelfs &amp; Kelly 2007). As Davis and Wong (2007) examined in their study, students are expected to engage with VLEs if they are closely linked to individual classes and recognized as relevant.</w:t>
      </w:r>
    </w:p>
    <w:p w:rsidR="00570CAE" w:rsidRPr="005E55AB" w:rsidRDefault="00570CAE" w:rsidP="00570CAE">
      <w:pPr>
        <w:pStyle w:val="NormalWeb"/>
        <w:spacing w:before="0" w:beforeAutospacing="0" w:after="0" w:afterAutospacing="0" w:line="360" w:lineRule="auto"/>
        <w:ind w:firstLine="720"/>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The issues presented relating to engagement and benefits of VLEs provide to the basis for the inquiry in our report. The next section of the study's context and methods used, followed by the findings and discussion. The final section of the paper reports the conclusions and implications of the results.</w:t>
      </w:r>
    </w:p>
    <w:p w:rsidR="000221E0" w:rsidRPr="005E55AB" w:rsidRDefault="00570CAE" w:rsidP="0065175B">
      <w:pPr>
        <w:pStyle w:val="NormalWeb"/>
        <w:spacing w:before="0" w:beforeAutospacing="0" w:after="0" w:afterAutospacing="0" w:line="360" w:lineRule="auto"/>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 </w:t>
      </w:r>
    </w:p>
    <w:p w:rsidR="00930B95" w:rsidRPr="005E55AB" w:rsidRDefault="00477AB8" w:rsidP="00E81E9E">
      <w:pPr>
        <w:pStyle w:val="Heading1"/>
        <w:rPr>
          <w:rFonts w:asciiTheme="minorHAnsi" w:hAnsiTheme="minorHAnsi" w:cstheme="minorHAnsi"/>
          <w:sz w:val="22"/>
          <w:szCs w:val="22"/>
        </w:rPr>
      </w:pPr>
      <w:bookmarkStart w:id="12" w:name="_Toc50147066"/>
      <w:r w:rsidRPr="005E55AB">
        <w:rPr>
          <w:rFonts w:asciiTheme="minorHAnsi" w:hAnsiTheme="minorHAnsi" w:cstheme="minorHAnsi"/>
          <w:sz w:val="22"/>
          <w:szCs w:val="22"/>
        </w:rPr>
        <w:t>3.0 AIMS AND OBJECTIVES</w:t>
      </w:r>
      <w:bookmarkEnd w:id="12"/>
      <w:r w:rsidRPr="005E55AB">
        <w:rPr>
          <w:rFonts w:asciiTheme="minorHAnsi" w:hAnsiTheme="minorHAnsi" w:cstheme="minorHAnsi"/>
          <w:sz w:val="22"/>
          <w:szCs w:val="22"/>
        </w:rPr>
        <w:t xml:space="preserve"> </w:t>
      </w:r>
      <w:bookmarkStart w:id="13" w:name="_2jxsxqh" w:colFirst="0" w:colLast="0"/>
      <w:bookmarkEnd w:id="13"/>
    </w:p>
    <w:p w:rsidR="00930B95" w:rsidRPr="005E55AB" w:rsidRDefault="00930B95" w:rsidP="00930B95">
      <w:pPr>
        <w:autoSpaceDE w:val="0"/>
        <w:autoSpaceDN w:val="0"/>
        <w:adjustRightInd w:val="0"/>
        <w:spacing w:after="0" w:line="240" w:lineRule="auto"/>
        <w:rPr>
          <w:rFonts w:eastAsiaTheme="minorHAnsi" w:cstheme="minorHAnsi"/>
          <w:sz w:val="22"/>
          <w:szCs w:val="22"/>
          <w:lang w:val="ro-RO"/>
        </w:rPr>
      </w:pPr>
    </w:p>
    <w:p w:rsidR="00D35AC6" w:rsidRPr="005E55AB" w:rsidRDefault="00930B95" w:rsidP="00D35AC6">
      <w:pPr>
        <w:autoSpaceDE w:val="0"/>
        <w:autoSpaceDN w:val="0"/>
        <w:adjustRightInd w:val="0"/>
        <w:spacing w:after="0" w:line="360" w:lineRule="auto"/>
        <w:ind w:firstLine="720"/>
        <w:jc w:val="both"/>
        <w:rPr>
          <w:rFonts w:eastAsiaTheme="minorHAnsi" w:cstheme="minorHAnsi"/>
          <w:sz w:val="22"/>
          <w:szCs w:val="22"/>
          <w:lang w:val="ro-RO"/>
        </w:rPr>
      </w:pPr>
      <w:r w:rsidRPr="005E55AB">
        <w:rPr>
          <w:rFonts w:eastAsiaTheme="minorHAnsi" w:cstheme="minorHAnsi"/>
          <w:sz w:val="22"/>
          <w:szCs w:val="22"/>
          <w:lang w:val="ro-RO"/>
        </w:rPr>
        <w:t xml:space="preserve">This paper offers an evaluation of Moodle highlights student learning practices at UWTSD London Campus and the main purpose of using the Moodle to curriculum practice. Activities in Moodle belongs to a group of hallmarks in a Moodle course, commonly an activity that students will attend. </w:t>
      </w:r>
      <w:r w:rsidR="00D35AC6" w:rsidRPr="005E55AB">
        <w:rPr>
          <w:rFonts w:eastAsiaTheme="minorHAnsi" w:cstheme="minorHAnsi"/>
          <w:sz w:val="22"/>
          <w:szCs w:val="22"/>
          <w:lang w:val="ro-RO"/>
        </w:rPr>
        <w:t>The standard Moodle includes 14 different types of activities: homework, chat, option, database, outer tool, feedback, glossary, lesson, test, score, survey wiki and workshop.</w:t>
      </w:r>
    </w:p>
    <w:p w:rsidR="00D35AC6" w:rsidRPr="005E55AB" w:rsidRDefault="00D35AC6" w:rsidP="00D35AC6">
      <w:pPr>
        <w:autoSpaceDE w:val="0"/>
        <w:autoSpaceDN w:val="0"/>
        <w:adjustRightInd w:val="0"/>
        <w:spacing w:after="0" w:line="360" w:lineRule="auto"/>
        <w:ind w:firstLine="720"/>
        <w:jc w:val="both"/>
        <w:rPr>
          <w:rFonts w:eastAsiaTheme="minorHAnsi" w:cstheme="minorHAnsi"/>
          <w:sz w:val="22"/>
          <w:szCs w:val="22"/>
          <w:lang w:val="ro-RO"/>
        </w:rPr>
      </w:pPr>
      <w:r w:rsidRPr="005E55AB">
        <w:rPr>
          <w:rFonts w:eastAsiaTheme="minorHAnsi" w:cstheme="minorHAnsi"/>
          <w:sz w:val="22"/>
          <w:szCs w:val="22"/>
          <w:lang w:val="ro-RO"/>
        </w:rPr>
        <w:lastRenderedPageBreak/>
        <w:t>M</w:t>
      </w:r>
      <w:r w:rsidR="00930B95" w:rsidRPr="005E55AB">
        <w:rPr>
          <w:rFonts w:eastAsiaTheme="minorHAnsi" w:cstheme="minorHAnsi"/>
          <w:sz w:val="22"/>
          <w:szCs w:val="22"/>
          <w:lang w:val="ro-RO"/>
        </w:rPr>
        <w:t xml:space="preserve">ajority of the research works are focused on evaluating the learning platform but not features that are crucial in developing an effective course. Therefore, this research work focuses on evaluating Moodle features by </w:t>
      </w:r>
      <w:r w:rsidRPr="005E55AB">
        <w:rPr>
          <w:rFonts w:eastAsiaTheme="minorHAnsi" w:cstheme="minorHAnsi"/>
          <w:sz w:val="22"/>
          <w:szCs w:val="22"/>
          <w:lang w:val="ro-RO"/>
        </w:rPr>
        <w:t xml:space="preserve">students. </w:t>
      </w:r>
      <w:r w:rsidR="00930B95" w:rsidRPr="005E55AB">
        <w:rPr>
          <w:rFonts w:eastAsiaTheme="minorHAnsi" w:cstheme="minorHAnsi"/>
          <w:sz w:val="22"/>
          <w:szCs w:val="22"/>
          <w:lang w:val="ro-RO"/>
        </w:rPr>
        <w:t>Th</w:t>
      </w:r>
      <w:r w:rsidRPr="005E55AB">
        <w:rPr>
          <w:rFonts w:eastAsiaTheme="minorHAnsi" w:cstheme="minorHAnsi"/>
          <w:sz w:val="22"/>
          <w:szCs w:val="22"/>
          <w:lang w:val="ro-RO"/>
        </w:rPr>
        <w:t xml:space="preserve">e main research questions are: </w:t>
      </w:r>
    </w:p>
    <w:p w:rsidR="00D35AC6" w:rsidRPr="005E55AB" w:rsidRDefault="00930B95" w:rsidP="00D35AC6">
      <w:pPr>
        <w:autoSpaceDE w:val="0"/>
        <w:autoSpaceDN w:val="0"/>
        <w:adjustRightInd w:val="0"/>
        <w:spacing w:after="0" w:line="360" w:lineRule="auto"/>
        <w:ind w:firstLine="720"/>
        <w:jc w:val="both"/>
        <w:rPr>
          <w:rFonts w:eastAsiaTheme="minorHAnsi" w:cstheme="minorHAnsi"/>
          <w:sz w:val="22"/>
          <w:szCs w:val="22"/>
          <w:lang w:val="ro-RO"/>
        </w:rPr>
      </w:pPr>
      <w:r w:rsidRPr="005E55AB">
        <w:rPr>
          <w:rFonts w:eastAsiaTheme="minorHAnsi" w:cstheme="minorHAnsi"/>
          <w:sz w:val="22"/>
          <w:szCs w:val="22"/>
          <w:lang w:val="ro-RO"/>
        </w:rPr>
        <w:t>What is the maj</w:t>
      </w:r>
      <w:r w:rsidR="00D35AC6" w:rsidRPr="005E55AB">
        <w:rPr>
          <w:rFonts w:eastAsiaTheme="minorHAnsi" w:cstheme="minorHAnsi"/>
          <w:sz w:val="22"/>
          <w:szCs w:val="22"/>
          <w:lang w:val="ro-RO"/>
        </w:rPr>
        <w:t>or purpose of using Moodle?</w:t>
      </w:r>
    </w:p>
    <w:p w:rsidR="00D35AC6" w:rsidRPr="005E55AB" w:rsidRDefault="00930B95" w:rsidP="00D35AC6">
      <w:pPr>
        <w:autoSpaceDE w:val="0"/>
        <w:autoSpaceDN w:val="0"/>
        <w:adjustRightInd w:val="0"/>
        <w:spacing w:after="0" w:line="360" w:lineRule="auto"/>
        <w:ind w:firstLine="720"/>
        <w:jc w:val="both"/>
        <w:rPr>
          <w:rFonts w:eastAsiaTheme="minorHAnsi" w:cstheme="minorHAnsi"/>
          <w:sz w:val="22"/>
          <w:szCs w:val="22"/>
          <w:lang w:val="ro-RO"/>
        </w:rPr>
      </w:pPr>
      <w:r w:rsidRPr="005E55AB">
        <w:rPr>
          <w:rFonts w:eastAsiaTheme="minorHAnsi" w:cstheme="minorHAnsi"/>
          <w:sz w:val="22"/>
          <w:szCs w:val="22"/>
          <w:lang w:val="ro-RO"/>
        </w:rPr>
        <w:t xml:space="preserve">What features are available for </w:t>
      </w:r>
      <w:r w:rsidR="00E10B01" w:rsidRPr="005E55AB">
        <w:rPr>
          <w:rFonts w:eastAsiaTheme="minorHAnsi" w:cstheme="minorHAnsi"/>
          <w:sz w:val="22"/>
          <w:szCs w:val="22"/>
          <w:lang w:val="ro-RO"/>
        </w:rPr>
        <w:t xml:space="preserve">students </w:t>
      </w:r>
      <w:r w:rsidRPr="005E55AB">
        <w:rPr>
          <w:rFonts w:eastAsiaTheme="minorHAnsi" w:cstheme="minorHAnsi"/>
          <w:sz w:val="22"/>
          <w:szCs w:val="22"/>
          <w:lang w:val="ro-RO"/>
        </w:rPr>
        <w:t xml:space="preserve">to create </w:t>
      </w:r>
      <w:r w:rsidR="00D35AC6" w:rsidRPr="005E55AB">
        <w:rPr>
          <w:rFonts w:eastAsiaTheme="minorHAnsi" w:cstheme="minorHAnsi"/>
          <w:sz w:val="22"/>
          <w:szCs w:val="22"/>
          <w:lang w:val="ro-RO"/>
        </w:rPr>
        <w:t>an activity in a Moodle course?</w:t>
      </w:r>
    </w:p>
    <w:p w:rsidR="00D35AC6" w:rsidRPr="005E55AB" w:rsidRDefault="00930B95" w:rsidP="00D35AC6">
      <w:pPr>
        <w:autoSpaceDE w:val="0"/>
        <w:autoSpaceDN w:val="0"/>
        <w:adjustRightInd w:val="0"/>
        <w:spacing w:after="0" w:line="360" w:lineRule="auto"/>
        <w:ind w:firstLine="720"/>
        <w:jc w:val="both"/>
        <w:rPr>
          <w:rFonts w:eastAsiaTheme="minorHAnsi" w:cstheme="minorHAnsi"/>
          <w:sz w:val="22"/>
          <w:szCs w:val="22"/>
          <w:lang w:val="ro-RO"/>
        </w:rPr>
      </w:pPr>
      <w:r w:rsidRPr="005E55AB">
        <w:rPr>
          <w:rFonts w:eastAsiaTheme="minorHAnsi" w:cstheme="minorHAnsi"/>
          <w:sz w:val="22"/>
          <w:szCs w:val="22"/>
          <w:lang w:val="ro-RO"/>
        </w:rPr>
        <w:t>W</w:t>
      </w:r>
      <w:r w:rsidR="00D35AC6" w:rsidRPr="005E55AB">
        <w:rPr>
          <w:rFonts w:eastAsiaTheme="minorHAnsi" w:cstheme="minorHAnsi"/>
          <w:sz w:val="22"/>
          <w:szCs w:val="22"/>
          <w:lang w:val="ro-RO"/>
        </w:rPr>
        <w:t>hat are features available for students</w:t>
      </w:r>
      <w:r w:rsidRPr="005E55AB">
        <w:rPr>
          <w:rFonts w:eastAsiaTheme="minorHAnsi" w:cstheme="minorHAnsi"/>
          <w:sz w:val="22"/>
          <w:szCs w:val="22"/>
          <w:lang w:val="ro-RO"/>
        </w:rPr>
        <w:t xml:space="preserve"> to add</w:t>
      </w:r>
      <w:r w:rsidR="00D35AC6" w:rsidRPr="005E55AB">
        <w:rPr>
          <w:rFonts w:eastAsiaTheme="minorHAnsi" w:cstheme="minorHAnsi"/>
          <w:sz w:val="22"/>
          <w:szCs w:val="22"/>
          <w:lang w:val="ro-RO"/>
        </w:rPr>
        <w:t xml:space="preserve"> resources in a Moodle course? </w:t>
      </w:r>
    </w:p>
    <w:p w:rsidR="00930B95" w:rsidRPr="005E55AB" w:rsidRDefault="00930B95" w:rsidP="00D35AC6">
      <w:pPr>
        <w:autoSpaceDE w:val="0"/>
        <w:autoSpaceDN w:val="0"/>
        <w:adjustRightInd w:val="0"/>
        <w:spacing w:after="0" w:line="360" w:lineRule="auto"/>
        <w:ind w:firstLine="720"/>
        <w:jc w:val="both"/>
        <w:rPr>
          <w:rFonts w:eastAsiaTheme="minorHAnsi" w:cstheme="minorHAnsi"/>
          <w:sz w:val="22"/>
          <w:szCs w:val="22"/>
          <w:lang w:val="ro-RO"/>
        </w:rPr>
      </w:pPr>
      <w:r w:rsidRPr="005E55AB">
        <w:rPr>
          <w:rFonts w:eastAsiaTheme="minorHAnsi" w:cstheme="minorHAnsi"/>
          <w:sz w:val="22"/>
          <w:szCs w:val="22"/>
          <w:lang w:val="ro-RO"/>
        </w:rPr>
        <w:t>Which of these above-mentioned features are more essenti</w:t>
      </w:r>
      <w:r w:rsidR="00D35AC6" w:rsidRPr="005E55AB">
        <w:rPr>
          <w:rFonts w:eastAsiaTheme="minorHAnsi" w:cstheme="minorHAnsi"/>
          <w:sz w:val="22"/>
          <w:szCs w:val="22"/>
          <w:lang w:val="ro-RO"/>
        </w:rPr>
        <w:t>al and heavily used by students</w:t>
      </w:r>
      <w:r w:rsidRPr="005E55AB">
        <w:rPr>
          <w:rFonts w:eastAsiaTheme="minorHAnsi" w:cstheme="minorHAnsi"/>
          <w:sz w:val="22"/>
          <w:szCs w:val="22"/>
          <w:lang w:val="ro-RO"/>
        </w:rPr>
        <w:t>?</w:t>
      </w:r>
    </w:p>
    <w:p w:rsidR="00477AB8" w:rsidRPr="005E55AB" w:rsidRDefault="00477AB8" w:rsidP="00477AB8">
      <w:pPr>
        <w:rPr>
          <w:rFonts w:cstheme="minorHAnsi"/>
          <w:sz w:val="22"/>
          <w:szCs w:val="22"/>
        </w:rPr>
      </w:pPr>
    </w:p>
    <w:p w:rsidR="00477AB8" w:rsidRPr="005E55AB" w:rsidRDefault="00477AB8" w:rsidP="00477AB8">
      <w:pPr>
        <w:pStyle w:val="Heading1"/>
        <w:rPr>
          <w:rFonts w:asciiTheme="minorHAnsi" w:hAnsiTheme="minorHAnsi" w:cstheme="minorHAnsi"/>
          <w:sz w:val="22"/>
          <w:szCs w:val="22"/>
        </w:rPr>
      </w:pPr>
      <w:bookmarkStart w:id="14" w:name="_3j2qqm3" w:colFirst="0" w:colLast="0"/>
      <w:bookmarkStart w:id="15" w:name="_Toc50147067"/>
      <w:bookmarkEnd w:id="14"/>
      <w:r w:rsidRPr="005E55AB">
        <w:rPr>
          <w:rFonts w:asciiTheme="minorHAnsi" w:hAnsiTheme="minorHAnsi" w:cstheme="minorHAnsi"/>
          <w:sz w:val="22"/>
          <w:szCs w:val="22"/>
        </w:rPr>
        <w:t>4.0 METHOD</w:t>
      </w:r>
      <w:bookmarkEnd w:id="15"/>
      <w:r w:rsidRPr="005E55AB">
        <w:rPr>
          <w:rFonts w:asciiTheme="minorHAnsi" w:hAnsiTheme="minorHAnsi" w:cstheme="minorHAnsi"/>
          <w:sz w:val="22"/>
          <w:szCs w:val="22"/>
        </w:rPr>
        <w:t xml:space="preserve"> </w:t>
      </w:r>
    </w:p>
    <w:p w:rsidR="00D3669C" w:rsidRPr="005E55AB" w:rsidRDefault="00D3669C" w:rsidP="005E55AB">
      <w:pPr>
        <w:pStyle w:val="Heading3"/>
        <w:rPr>
          <w:rFonts w:asciiTheme="minorHAnsi" w:hAnsiTheme="minorHAnsi" w:cstheme="minorHAnsi"/>
          <w:sz w:val="22"/>
          <w:szCs w:val="22"/>
        </w:rPr>
      </w:pPr>
      <w:bookmarkStart w:id="16" w:name="_1y810tw" w:colFirst="0" w:colLast="0"/>
      <w:bookmarkEnd w:id="16"/>
    </w:p>
    <w:p w:rsidR="00D3669C" w:rsidRPr="005E55AB" w:rsidRDefault="00D3669C" w:rsidP="005E55AB">
      <w:pPr>
        <w:pStyle w:val="Heading3"/>
        <w:rPr>
          <w:rFonts w:asciiTheme="minorHAnsi" w:hAnsiTheme="minorHAnsi" w:cstheme="minorHAnsi"/>
          <w:color w:val="auto"/>
          <w:sz w:val="22"/>
          <w:szCs w:val="22"/>
        </w:rPr>
      </w:pPr>
      <w:bookmarkStart w:id="17" w:name="_Toc50147068"/>
      <w:r w:rsidRPr="005E55AB">
        <w:rPr>
          <w:rFonts w:asciiTheme="minorHAnsi" w:hAnsiTheme="minorHAnsi" w:cstheme="minorHAnsi"/>
          <w:color w:val="auto"/>
          <w:sz w:val="22"/>
          <w:szCs w:val="22"/>
        </w:rPr>
        <w:t>A questionnaire was designed and sent to 20 students at UWTSD. The students were from Business faculty. The evaluation criteria in this study work concentrate on the feature aspects for enumerating resources and creating activity in the Moodle. The questionnaire included questions in three categories. The first category included general questions such as</w:t>
      </w:r>
      <w:bookmarkEnd w:id="17"/>
      <w:r w:rsidRPr="005E55AB">
        <w:rPr>
          <w:rFonts w:asciiTheme="minorHAnsi" w:hAnsiTheme="minorHAnsi" w:cstheme="minorHAnsi"/>
          <w:color w:val="auto"/>
          <w:sz w:val="22"/>
          <w:szCs w:val="22"/>
        </w:rPr>
        <w:t xml:space="preserve"> </w:t>
      </w:r>
    </w:p>
    <w:p w:rsidR="00D3669C" w:rsidRPr="005E55AB" w:rsidRDefault="00D3669C" w:rsidP="005E55AB">
      <w:pPr>
        <w:pStyle w:val="Heading3"/>
        <w:rPr>
          <w:rFonts w:asciiTheme="minorHAnsi" w:hAnsiTheme="minorHAnsi" w:cstheme="minorHAnsi"/>
          <w:color w:val="auto"/>
          <w:sz w:val="22"/>
          <w:szCs w:val="22"/>
        </w:rPr>
      </w:pPr>
      <w:bookmarkStart w:id="18" w:name="_Toc50147069"/>
      <w:r w:rsidRPr="005E55AB">
        <w:rPr>
          <w:rFonts w:asciiTheme="minorHAnsi" w:hAnsiTheme="minorHAnsi" w:cstheme="minorHAnsi"/>
          <w:color w:val="auto"/>
          <w:sz w:val="22"/>
          <w:szCs w:val="22"/>
        </w:rPr>
        <w:t>Moodle experience in a number of years and the major purpose of using Moodle. The second category included questions</w:t>
      </w:r>
      <w:r w:rsidR="005E55AB" w:rsidRPr="005E55AB">
        <w:rPr>
          <w:rFonts w:asciiTheme="minorHAnsi" w:hAnsiTheme="minorHAnsi" w:cstheme="minorHAnsi"/>
          <w:color w:val="auto"/>
          <w:sz w:val="22"/>
          <w:szCs w:val="22"/>
        </w:rPr>
        <w:t> to</w:t>
      </w:r>
      <w:r w:rsidRPr="005E55AB">
        <w:rPr>
          <w:rFonts w:asciiTheme="minorHAnsi" w:hAnsiTheme="minorHAnsi" w:cstheme="minorHAnsi"/>
          <w:color w:val="auto"/>
          <w:sz w:val="22"/>
          <w:szCs w:val="22"/>
        </w:rPr>
        <w:t xml:space="preserve"> evaluate Moodle</w:t>
      </w:r>
      <w:r w:rsidR="005E55AB" w:rsidRPr="005E55AB">
        <w:rPr>
          <w:rFonts w:asciiTheme="minorHAnsi" w:hAnsiTheme="minorHAnsi" w:cstheme="minorHAnsi"/>
          <w:color w:val="auto"/>
          <w:sz w:val="22"/>
          <w:szCs w:val="22"/>
        </w:rPr>
        <w:t> features</w:t>
      </w:r>
      <w:r w:rsidRPr="005E55AB">
        <w:rPr>
          <w:rFonts w:asciiTheme="minorHAnsi" w:hAnsiTheme="minorHAnsi" w:cstheme="minorHAnsi"/>
          <w:color w:val="auto"/>
          <w:sz w:val="22"/>
          <w:szCs w:val="22"/>
        </w:rPr>
        <w:t xml:space="preserve"> for adding</w:t>
      </w:r>
      <w:r w:rsidR="005E55AB" w:rsidRPr="005E55AB">
        <w:rPr>
          <w:rFonts w:asciiTheme="minorHAnsi" w:hAnsiTheme="minorHAnsi" w:cstheme="minorHAnsi"/>
          <w:color w:val="auto"/>
          <w:sz w:val="22"/>
          <w:szCs w:val="22"/>
        </w:rPr>
        <w:t> activities</w:t>
      </w:r>
      <w:r w:rsidRPr="005E55AB">
        <w:rPr>
          <w:rFonts w:asciiTheme="minorHAnsi" w:hAnsiTheme="minorHAnsi" w:cstheme="minorHAnsi"/>
          <w:color w:val="auto"/>
          <w:sz w:val="22"/>
          <w:szCs w:val="22"/>
        </w:rPr>
        <w:t xml:space="preserve"> such as an assignment</w:t>
      </w:r>
      <w:r w:rsidR="005E55AB" w:rsidRPr="005E55AB">
        <w:rPr>
          <w:rFonts w:asciiTheme="minorHAnsi" w:hAnsiTheme="minorHAnsi" w:cstheme="minorHAnsi"/>
          <w:color w:val="auto"/>
          <w:sz w:val="22"/>
          <w:szCs w:val="22"/>
        </w:rPr>
        <w:t> and</w:t>
      </w:r>
      <w:r w:rsidRPr="005E55AB">
        <w:rPr>
          <w:rFonts w:asciiTheme="minorHAnsi" w:hAnsiTheme="minorHAnsi" w:cstheme="minorHAnsi"/>
          <w:color w:val="auto"/>
          <w:sz w:val="22"/>
          <w:szCs w:val="22"/>
        </w:rPr>
        <w:t xml:space="preserve"> quizzes.</w:t>
      </w:r>
      <w:bookmarkEnd w:id="18"/>
      <w:r w:rsidRPr="005E55AB">
        <w:rPr>
          <w:rFonts w:asciiTheme="minorHAnsi" w:hAnsiTheme="minorHAnsi" w:cstheme="minorHAnsi"/>
          <w:color w:val="auto"/>
          <w:sz w:val="22"/>
          <w:szCs w:val="22"/>
        </w:rPr>
        <w:t>  </w:t>
      </w:r>
    </w:p>
    <w:p w:rsidR="00D3669C" w:rsidRPr="005E55AB" w:rsidRDefault="00D3669C" w:rsidP="005E55AB">
      <w:pPr>
        <w:pStyle w:val="Heading3"/>
        <w:rPr>
          <w:rFonts w:asciiTheme="minorHAnsi" w:hAnsiTheme="minorHAnsi" w:cstheme="minorHAnsi"/>
          <w:color w:val="auto"/>
          <w:sz w:val="22"/>
          <w:szCs w:val="22"/>
        </w:rPr>
      </w:pPr>
      <w:bookmarkStart w:id="19" w:name="_Toc50147070"/>
      <w:r w:rsidRPr="005E55AB">
        <w:rPr>
          <w:rFonts w:asciiTheme="minorHAnsi" w:hAnsiTheme="minorHAnsi" w:cstheme="minorHAnsi"/>
          <w:color w:val="auto"/>
          <w:sz w:val="22"/>
          <w:szCs w:val="22"/>
        </w:rPr>
        <w:t>The third category included a question for evaluating features that are available for adding resources to a Moodle course.</w:t>
      </w:r>
      <w:r w:rsidR="006A5337" w:rsidRPr="005E55AB">
        <w:rPr>
          <w:rFonts w:asciiTheme="minorHAnsi" w:hAnsiTheme="minorHAnsi" w:cstheme="minorHAnsi"/>
          <w:b/>
          <w:color w:val="auto"/>
          <w:sz w:val="22"/>
          <w:szCs w:val="22"/>
        </w:rPr>
        <w:t xml:space="preserve"> </w:t>
      </w:r>
      <w:r w:rsidR="006A5337" w:rsidRPr="005E55AB">
        <w:rPr>
          <w:rFonts w:asciiTheme="minorHAnsi" w:hAnsiTheme="minorHAnsi" w:cstheme="minorHAnsi"/>
          <w:color w:val="auto"/>
          <w:sz w:val="22"/>
          <w:szCs w:val="22"/>
        </w:rPr>
        <w:t>The importance of a criterion defines the range of values measure 12.</w:t>
      </w:r>
      <w:r w:rsidR="006A5337" w:rsidRPr="005E55AB">
        <w:rPr>
          <w:rFonts w:asciiTheme="minorHAnsi" w:hAnsiTheme="minorHAnsi" w:cstheme="minorHAnsi"/>
          <w:b/>
          <w:color w:val="auto"/>
          <w:sz w:val="22"/>
          <w:szCs w:val="22"/>
        </w:rPr>
        <w:t> </w:t>
      </w:r>
      <w:r w:rsidRPr="005E55AB">
        <w:rPr>
          <w:rFonts w:asciiTheme="minorHAnsi" w:hAnsiTheme="minorHAnsi" w:cstheme="minorHAnsi"/>
          <w:color w:val="auto"/>
          <w:sz w:val="22"/>
          <w:szCs w:val="22"/>
        </w:rPr>
        <w:t>. The measurement criteria of the Moodle features are mainly subjective and qualitative. We used six symbols for six qualitative levels of importance for the w</w:t>
      </w:r>
      <w:r w:rsidR="000C5FB6" w:rsidRPr="005E55AB">
        <w:rPr>
          <w:rFonts w:asciiTheme="minorHAnsi" w:hAnsiTheme="minorHAnsi" w:cstheme="minorHAnsi"/>
          <w:color w:val="auto"/>
          <w:sz w:val="22"/>
          <w:szCs w:val="22"/>
        </w:rPr>
        <w:t xml:space="preserve">eights: E = </w:t>
      </w:r>
      <w:r w:rsidR="005E55AB" w:rsidRPr="005E55AB">
        <w:rPr>
          <w:rFonts w:asciiTheme="minorHAnsi" w:hAnsiTheme="minorHAnsi" w:cstheme="minorHAnsi"/>
          <w:color w:val="auto"/>
          <w:sz w:val="22"/>
          <w:szCs w:val="22"/>
        </w:rPr>
        <w:t>essential, very</w:t>
      </w:r>
      <w:r w:rsidRPr="005E55AB">
        <w:rPr>
          <w:rFonts w:asciiTheme="minorHAnsi" w:hAnsiTheme="minorHAnsi" w:cstheme="minorHAnsi"/>
          <w:color w:val="auto"/>
          <w:sz w:val="22"/>
          <w:szCs w:val="22"/>
        </w:rPr>
        <w:t xml:space="preserve"> helpful, # = very helpful, + = helpful, | = marginally valuable and 0 = not helpful.</w:t>
      </w:r>
      <w:bookmarkEnd w:id="19"/>
      <w:r w:rsidRPr="005E55AB">
        <w:rPr>
          <w:rFonts w:asciiTheme="minorHAnsi" w:hAnsiTheme="minorHAnsi" w:cstheme="minorHAnsi"/>
          <w:color w:val="auto"/>
          <w:sz w:val="22"/>
          <w:szCs w:val="22"/>
        </w:rPr>
        <w:t> </w:t>
      </w:r>
    </w:p>
    <w:p w:rsidR="002262B0" w:rsidRPr="005E55AB" w:rsidRDefault="00D3669C" w:rsidP="005E55AB">
      <w:pPr>
        <w:pStyle w:val="Heading3"/>
        <w:rPr>
          <w:rFonts w:asciiTheme="minorHAnsi" w:hAnsiTheme="minorHAnsi" w:cstheme="minorHAnsi"/>
          <w:color w:val="auto"/>
          <w:sz w:val="22"/>
          <w:szCs w:val="22"/>
        </w:rPr>
      </w:pPr>
      <w:bookmarkStart w:id="20" w:name="_Toc50147071"/>
      <w:r w:rsidRPr="005E55AB">
        <w:rPr>
          <w:rFonts w:asciiTheme="minorHAnsi" w:hAnsiTheme="minorHAnsi" w:cstheme="minorHAnsi"/>
          <w:color w:val="auto"/>
          <w:sz w:val="22"/>
          <w:szCs w:val="22"/>
        </w:rPr>
        <w:t>Figure 1 shows the distribution of participants among business faculty, participants’ teaching experience, and experience in using Moodle. More than 52 % of the respondents have Moodle experience for over six months (a). </w:t>
      </w:r>
      <w:r w:rsidR="002262B0" w:rsidRPr="005E55AB">
        <w:rPr>
          <w:rFonts w:asciiTheme="minorHAnsi" w:hAnsiTheme="minorHAnsi" w:cstheme="minorHAnsi"/>
          <w:color w:val="auto"/>
          <w:sz w:val="22"/>
          <w:szCs w:val="22"/>
        </w:rPr>
        <w:t>We also examined generic area living of participants; 25 % North London, 15 % East London, 55% South London, 5% West London.</w:t>
      </w:r>
      <w:bookmarkEnd w:id="20"/>
      <w:r w:rsidR="002262B0" w:rsidRPr="005E55AB">
        <w:rPr>
          <w:rFonts w:asciiTheme="minorHAnsi" w:hAnsiTheme="minorHAnsi" w:cstheme="minorHAnsi"/>
          <w:color w:val="auto"/>
          <w:sz w:val="22"/>
          <w:szCs w:val="22"/>
        </w:rPr>
        <w:t> </w:t>
      </w:r>
    </w:p>
    <w:p w:rsidR="00D3669C" w:rsidRPr="002262B0" w:rsidRDefault="002262B0" w:rsidP="002262B0">
      <w:pPr>
        <w:pStyle w:val="Heading1"/>
        <w:spacing w:before="0" w:line="360" w:lineRule="auto"/>
        <w:ind w:firstLine="720"/>
        <w:jc w:val="both"/>
        <w:rPr>
          <w:rFonts w:ascii="Times New Roman" w:hAnsi="Times New Roman" w:cs="Times New Roman"/>
          <w:bCs/>
          <w:color w:val="0E101A"/>
          <w:sz w:val="24"/>
          <w:szCs w:val="24"/>
        </w:rPr>
      </w:pPr>
      <w:r w:rsidRPr="002262B0">
        <w:rPr>
          <w:rFonts w:ascii="Times New Roman" w:hAnsi="Times New Roman" w:cs="Times New Roman"/>
          <w:bCs/>
          <w:color w:val="0E101A"/>
          <w:sz w:val="24"/>
          <w:szCs w:val="24"/>
        </w:rPr>
        <w:t xml:space="preserve"> </w:t>
      </w:r>
    </w:p>
    <w:p w:rsidR="00AA6EAA" w:rsidRPr="00AA6EAA" w:rsidRDefault="00AA6EAA" w:rsidP="00AA6EAA"/>
    <w:p w:rsidR="00C46A75" w:rsidRPr="00AA6EAA" w:rsidRDefault="00AA6EAA" w:rsidP="00AA6EAA">
      <w:pPr>
        <w:tabs>
          <w:tab w:val="left" w:pos="1162"/>
        </w:tabs>
      </w:pPr>
      <w:r>
        <w:lastRenderedPageBreak/>
        <w:tab/>
        <w:t>a.</w:t>
      </w:r>
      <w:r w:rsidR="00CA59A6" w:rsidRPr="00CA59A6">
        <w:rPr>
          <w:noProof/>
          <w:lang w:val="ro-RO" w:eastAsia="ro-RO"/>
        </w:rPr>
        <w:t xml:space="preserve"> </w:t>
      </w:r>
      <w:r w:rsidR="00CA59A6">
        <w:rPr>
          <w:noProof/>
          <w:lang w:val="en-GB" w:eastAsia="en-GB"/>
        </w:rPr>
        <w:drawing>
          <wp:inline distT="0" distB="0" distL="0" distR="0" wp14:anchorId="17BC643D" wp14:editId="315E256B">
            <wp:extent cx="5805377" cy="355127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ta-chart(3).jpeg"/>
                    <pic:cNvPicPr/>
                  </pic:nvPicPr>
                  <pic:blipFill rotWithShape="1">
                    <a:blip r:embed="rId7">
                      <a:extLst>
                        <a:ext uri="{28A0092B-C50C-407E-A947-70E740481C1C}">
                          <a14:useLocalDpi xmlns:a14="http://schemas.microsoft.com/office/drawing/2010/main" val="0"/>
                        </a:ext>
                      </a:extLst>
                    </a:blip>
                    <a:srcRect l="-1" r="-1388" b="6964"/>
                    <a:stretch/>
                  </pic:blipFill>
                  <pic:spPr bwMode="auto">
                    <a:xfrm>
                      <a:off x="0" y="0"/>
                      <a:ext cx="5811015" cy="3554723"/>
                    </a:xfrm>
                    <a:prstGeom prst="rect">
                      <a:avLst/>
                    </a:prstGeom>
                    <a:ln>
                      <a:noFill/>
                    </a:ln>
                    <a:extLst>
                      <a:ext uri="{53640926-AAD7-44D8-BBD7-CCE9431645EC}">
                        <a14:shadowObscured xmlns:a14="http://schemas.microsoft.com/office/drawing/2010/main"/>
                      </a:ext>
                    </a:extLst>
                  </pic:spPr>
                </pic:pic>
              </a:graphicData>
            </a:graphic>
          </wp:inline>
        </w:drawing>
      </w:r>
    </w:p>
    <w:p w:rsidR="00467B5A" w:rsidRDefault="00467B5A" w:rsidP="00C46A75"/>
    <w:p w:rsidR="00467B5A" w:rsidRDefault="00AA6EAA" w:rsidP="00AA6EAA">
      <w:pPr>
        <w:tabs>
          <w:tab w:val="left" w:pos="1561"/>
        </w:tabs>
      </w:pPr>
      <w:r>
        <w:tab/>
        <w:t>b.</w:t>
      </w:r>
    </w:p>
    <w:p w:rsidR="00467B5A" w:rsidRDefault="00467B5A" w:rsidP="00C46A75">
      <w:r>
        <w:rPr>
          <w:noProof/>
          <w:lang w:val="en-GB" w:eastAsia="en-GB"/>
        </w:rPr>
        <w:drawing>
          <wp:inline distT="0" distB="0" distL="0" distR="0">
            <wp:extent cx="5730949" cy="362570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ta-chart(4).jpeg"/>
                    <pic:cNvPicPr/>
                  </pic:nvPicPr>
                  <pic:blipFill rotWithShape="1">
                    <a:blip r:embed="rId8">
                      <a:extLst>
                        <a:ext uri="{28A0092B-C50C-407E-A947-70E740481C1C}">
                          <a14:useLocalDpi xmlns:a14="http://schemas.microsoft.com/office/drawing/2010/main" val="0"/>
                        </a:ext>
                      </a:extLst>
                    </a:blip>
                    <a:srcRect r="-88" b="5014"/>
                    <a:stretch/>
                  </pic:blipFill>
                  <pic:spPr bwMode="auto">
                    <a:xfrm>
                      <a:off x="0" y="0"/>
                      <a:ext cx="5736513" cy="3629223"/>
                    </a:xfrm>
                    <a:prstGeom prst="rect">
                      <a:avLst/>
                    </a:prstGeom>
                    <a:ln>
                      <a:noFill/>
                    </a:ln>
                    <a:extLst>
                      <a:ext uri="{53640926-AAD7-44D8-BBD7-CCE9431645EC}">
                        <a14:shadowObscured xmlns:a14="http://schemas.microsoft.com/office/drawing/2010/main"/>
                      </a:ext>
                    </a:extLst>
                  </pic:spPr>
                </pic:pic>
              </a:graphicData>
            </a:graphic>
          </wp:inline>
        </w:drawing>
      </w:r>
    </w:p>
    <w:p w:rsidR="00C46A75" w:rsidRDefault="00C46A75" w:rsidP="00C46A75"/>
    <w:p w:rsidR="00C46A75" w:rsidRPr="00CA59A6" w:rsidRDefault="00AA6EAA" w:rsidP="00C46A75">
      <w:pPr>
        <w:rPr>
          <w:rFonts w:ascii="Times New Roman" w:hAnsi="Times New Roman" w:cs="Times New Roman"/>
          <w:sz w:val="24"/>
          <w:szCs w:val="24"/>
        </w:rPr>
      </w:pPr>
      <w:r w:rsidRPr="00CA59A6">
        <w:rPr>
          <w:rFonts w:ascii="Times New Roman" w:hAnsi="Times New Roman" w:cs="Times New Roman"/>
          <w:sz w:val="24"/>
          <w:szCs w:val="24"/>
        </w:rPr>
        <w:lastRenderedPageBreak/>
        <w:t>Fig. 1. (a); Participants’ experience in using Moodle; (b)  Participants distribution among area of living</w:t>
      </w:r>
    </w:p>
    <w:p w:rsidR="00C46A75" w:rsidRPr="00C46A75" w:rsidRDefault="00C46A75" w:rsidP="00C46A75"/>
    <w:p w:rsidR="00477AB8" w:rsidRPr="005E55AB" w:rsidRDefault="00477AB8" w:rsidP="00477AB8">
      <w:pPr>
        <w:pStyle w:val="Heading1"/>
        <w:rPr>
          <w:rFonts w:asciiTheme="minorHAnsi" w:hAnsiTheme="minorHAnsi" w:cstheme="minorHAnsi"/>
          <w:sz w:val="22"/>
          <w:szCs w:val="22"/>
        </w:rPr>
      </w:pPr>
      <w:bookmarkStart w:id="21" w:name="_Toc50147072"/>
      <w:r w:rsidRPr="005E55AB">
        <w:rPr>
          <w:rFonts w:asciiTheme="minorHAnsi" w:hAnsiTheme="minorHAnsi" w:cstheme="minorHAnsi"/>
          <w:sz w:val="22"/>
          <w:szCs w:val="22"/>
        </w:rPr>
        <w:t>5.0 RESULTS</w:t>
      </w:r>
      <w:bookmarkEnd w:id="21"/>
      <w:r w:rsidRPr="005E55AB">
        <w:rPr>
          <w:rFonts w:asciiTheme="minorHAnsi" w:hAnsiTheme="minorHAnsi" w:cstheme="minorHAnsi"/>
          <w:sz w:val="22"/>
          <w:szCs w:val="22"/>
        </w:rPr>
        <w:t xml:space="preserve"> </w:t>
      </w:r>
    </w:p>
    <w:p w:rsidR="00477AB8" w:rsidRPr="005E55AB" w:rsidRDefault="00477AB8" w:rsidP="007A1D47">
      <w:pPr>
        <w:spacing w:after="0" w:line="360" w:lineRule="auto"/>
        <w:jc w:val="both"/>
        <w:rPr>
          <w:rFonts w:cstheme="minorHAnsi"/>
          <w:color w:val="ED7D31"/>
          <w:sz w:val="22"/>
          <w:szCs w:val="22"/>
        </w:rPr>
      </w:pPr>
    </w:p>
    <w:p w:rsidR="007A1D47" w:rsidRPr="005E55AB" w:rsidRDefault="007A1D47" w:rsidP="009B7912">
      <w:pPr>
        <w:pStyle w:val="NormalWeb"/>
        <w:spacing w:before="0" w:beforeAutospacing="0" w:after="0" w:afterAutospacing="0" w:line="360" w:lineRule="auto"/>
        <w:ind w:firstLine="720"/>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The Moodle hosts over 1000 courses. Most of the courses are offered as regular courses through meeting lessons, while only 10%  </w:t>
      </w:r>
      <w:r w:rsidR="009B7912" w:rsidRPr="005E55AB">
        <w:rPr>
          <w:rFonts w:asciiTheme="minorHAnsi" w:hAnsiTheme="minorHAnsi" w:cstheme="minorHAnsi"/>
          <w:color w:val="0E101A"/>
          <w:sz w:val="22"/>
          <w:szCs w:val="22"/>
        </w:rPr>
        <w:t xml:space="preserve"> </w:t>
      </w:r>
      <w:r w:rsidRPr="005E55AB">
        <w:rPr>
          <w:rFonts w:asciiTheme="minorHAnsi" w:hAnsiTheme="minorHAnsi" w:cstheme="minorHAnsi"/>
          <w:color w:val="0E101A"/>
          <w:sz w:val="22"/>
          <w:szCs w:val="22"/>
        </w:rPr>
        <w:t>are offered entirely online. </w:t>
      </w:r>
    </w:p>
    <w:p w:rsidR="009B7912" w:rsidRPr="005E55AB" w:rsidRDefault="007A1D47" w:rsidP="009B7912">
      <w:pPr>
        <w:pStyle w:val="NormalWeb"/>
        <w:spacing w:before="0" w:beforeAutospacing="0" w:after="0" w:afterAutospacing="0" w:line="360" w:lineRule="auto"/>
        <w:ind w:firstLine="720"/>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About 90% of the respondents reported that they practice Moodle for broadcasting course-related materials and related resources. </w:t>
      </w:r>
      <w:r w:rsidR="009B7912" w:rsidRPr="005E55AB">
        <w:rPr>
          <w:rFonts w:asciiTheme="minorHAnsi" w:hAnsiTheme="minorHAnsi" w:cstheme="minorHAnsi"/>
          <w:color w:val="0E101A"/>
          <w:sz w:val="22"/>
          <w:szCs w:val="22"/>
        </w:rPr>
        <w:t xml:space="preserve"> </w:t>
      </w:r>
      <w:r w:rsidRPr="005E55AB">
        <w:rPr>
          <w:rFonts w:asciiTheme="minorHAnsi" w:hAnsiTheme="minorHAnsi" w:cstheme="minorHAnsi"/>
          <w:color w:val="0E101A"/>
          <w:sz w:val="22"/>
          <w:szCs w:val="22"/>
        </w:rPr>
        <w:t>32% of them are using it for participation in learning in a course; 26 % </w:t>
      </w:r>
      <w:r w:rsidR="009B7912" w:rsidRPr="005E55AB">
        <w:rPr>
          <w:rFonts w:asciiTheme="minorHAnsi" w:hAnsiTheme="minorHAnsi" w:cstheme="minorHAnsi"/>
          <w:bCs/>
          <w:color w:val="0E101A"/>
          <w:sz w:val="22"/>
          <w:szCs w:val="22"/>
        </w:rPr>
        <w:t>of</w:t>
      </w:r>
      <w:r w:rsidRPr="005E55AB">
        <w:rPr>
          <w:rFonts w:asciiTheme="minorHAnsi" w:hAnsiTheme="minorHAnsi" w:cstheme="minorHAnsi"/>
          <w:bCs/>
          <w:color w:val="0E101A"/>
          <w:sz w:val="22"/>
          <w:szCs w:val="22"/>
        </w:rPr>
        <w:t xml:space="preserve"> students use it to conduct applied surveys; 17 % to use of gamification for social interaction; 14 % for course learning; 7 % to conduct applied surveys, and only 4 % to activate multiple forms of assessment. The primary purpose for using Moodle is summarized in the bar chart below</w:t>
      </w:r>
      <w:r w:rsidRPr="005E55AB">
        <w:rPr>
          <w:rFonts w:asciiTheme="minorHAnsi" w:hAnsiTheme="minorHAnsi" w:cstheme="minorHAnsi"/>
          <w:b/>
          <w:bCs/>
          <w:color w:val="0E101A"/>
          <w:sz w:val="22"/>
          <w:szCs w:val="22"/>
        </w:rPr>
        <w:t xml:space="preserve">: </w:t>
      </w:r>
    </w:p>
    <w:p w:rsidR="009B7912" w:rsidRPr="009B7912" w:rsidRDefault="009B7912" w:rsidP="009B7912">
      <w:pPr>
        <w:pStyle w:val="NormalWeb"/>
        <w:spacing w:before="0" w:beforeAutospacing="0" w:after="0" w:afterAutospacing="0" w:line="360" w:lineRule="auto"/>
        <w:jc w:val="both"/>
        <w:rPr>
          <w:bCs/>
          <w:color w:val="0E101A"/>
        </w:rPr>
      </w:pPr>
      <w:r>
        <w:rPr>
          <w:noProof/>
          <w:lang w:val="en-GB" w:eastAsia="en-GB"/>
        </w:rPr>
        <w:drawing>
          <wp:inline distT="0" distB="0" distL="0" distR="0" wp14:anchorId="51E8BA31" wp14:editId="683BD89E">
            <wp:extent cx="5727940" cy="364897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ta-chart(5).jpeg"/>
                    <pic:cNvPicPr/>
                  </pic:nvPicPr>
                  <pic:blipFill rotWithShape="1">
                    <a:blip r:embed="rId9">
                      <a:extLst>
                        <a:ext uri="{28A0092B-C50C-407E-A947-70E740481C1C}">
                          <a14:useLocalDpi xmlns:a14="http://schemas.microsoft.com/office/drawing/2010/main" val="0"/>
                        </a:ext>
                      </a:extLst>
                    </a:blip>
                    <a:srcRect b="4438"/>
                    <a:stretch/>
                  </pic:blipFill>
                  <pic:spPr bwMode="auto">
                    <a:xfrm>
                      <a:off x="0" y="0"/>
                      <a:ext cx="5731510" cy="3651248"/>
                    </a:xfrm>
                    <a:prstGeom prst="rect">
                      <a:avLst/>
                    </a:prstGeom>
                    <a:ln>
                      <a:noFill/>
                    </a:ln>
                    <a:extLst>
                      <a:ext uri="{53640926-AAD7-44D8-BBD7-CCE9431645EC}">
                        <a14:shadowObscured xmlns:a14="http://schemas.microsoft.com/office/drawing/2010/main"/>
                      </a:ext>
                    </a:extLst>
                  </pic:spPr>
                </pic:pic>
              </a:graphicData>
            </a:graphic>
          </wp:inline>
        </w:drawing>
      </w:r>
    </w:p>
    <w:p w:rsidR="009B7912" w:rsidRDefault="009B7912" w:rsidP="009B7912">
      <w:pPr>
        <w:pStyle w:val="NormalWeb"/>
        <w:spacing w:before="0" w:beforeAutospacing="0" w:after="0" w:afterAutospacing="0" w:line="360" w:lineRule="auto"/>
        <w:jc w:val="both"/>
        <w:rPr>
          <w:b/>
          <w:bCs/>
          <w:color w:val="0E101A"/>
        </w:rPr>
      </w:pPr>
    </w:p>
    <w:p w:rsidR="009B7912" w:rsidRPr="009B7912" w:rsidRDefault="009B7912" w:rsidP="009B7912">
      <w:pPr>
        <w:pStyle w:val="NormalWeb"/>
        <w:tabs>
          <w:tab w:val="left" w:pos="3165"/>
        </w:tabs>
        <w:spacing w:before="0" w:beforeAutospacing="0" w:after="0" w:afterAutospacing="0" w:line="360" w:lineRule="auto"/>
        <w:jc w:val="both"/>
        <w:rPr>
          <w:bCs/>
          <w:color w:val="0E101A"/>
        </w:rPr>
      </w:pPr>
      <w:r>
        <w:rPr>
          <w:b/>
          <w:bCs/>
          <w:color w:val="0E101A"/>
        </w:rPr>
        <w:tab/>
      </w:r>
      <w:r>
        <w:rPr>
          <w:bCs/>
          <w:color w:val="0E101A"/>
        </w:rPr>
        <w:t>Fig. 2. Main purpose for</w:t>
      </w:r>
      <w:r w:rsidRPr="009B7912">
        <w:rPr>
          <w:bCs/>
          <w:color w:val="0E101A"/>
        </w:rPr>
        <w:t xml:space="preserve"> using Moodle</w:t>
      </w:r>
    </w:p>
    <w:p w:rsidR="009B7912" w:rsidRDefault="009B7912" w:rsidP="009B7912">
      <w:pPr>
        <w:pStyle w:val="NormalWeb"/>
        <w:spacing w:before="0" w:beforeAutospacing="0" w:after="0" w:afterAutospacing="0" w:line="360" w:lineRule="auto"/>
        <w:jc w:val="both"/>
        <w:rPr>
          <w:b/>
          <w:bCs/>
          <w:color w:val="0E101A"/>
        </w:rPr>
      </w:pPr>
    </w:p>
    <w:p w:rsidR="009B7912" w:rsidRDefault="009B7912" w:rsidP="009B7912">
      <w:pPr>
        <w:pStyle w:val="NormalWeb"/>
        <w:spacing w:before="0" w:beforeAutospacing="0" w:after="0" w:afterAutospacing="0" w:line="360" w:lineRule="auto"/>
        <w:jc w:val="both"/>
        <w:rPr>
          <w:b/>
          <w:bCs/>
          <w:color w:val="0E101A"/>
        </w:rPr>
      </w:pPr>
    </w:p>
    <w:p w:rsidR="00796148" w:rsidRPr="005E55AB" w:rsidRDefault="009B7912" w:rsidP="006B670A">
      <w:pPr>
        <w:spacing w:line="360" w:lineRule="auto"/>
        <w:ind w:firstLine="720"/>
        <w:jc w:val="both"/>
        <w:rPr>
          <w:rFonts w:cstheme="minorHAnsi"/>
          <w:sz w:val="22"/>
          <w:szCs w:val="22"/>
        </w:rPr>
      </w:pPr>
      <w:r w:rsidRPr="005E55AB">
        <w:rPr>
          <w:rFonts w:cstheme="minorHAnsi"/>
          <w:sz w:val="22"/>
          <w:szCs w:val="22"/>
        </w:rPr>
        <w:t>Overall, students were very confident about Moodle online forums  (see Tables 1</w:t>
      </w:r>
      <w:r w:rsidR="00461D3C" w:rsidRPr="005E55AB">
        <w:rPr>
          <w:rFonts w:cstheme="minorHAnsi"/>
          <w:sz w:val="22"/>
          <w:szCs w:val="22"/>
        </w:rPr>
        <w:t xml:space="preserve">). Above 90 </w:t>
      </w:r>
      <w:r w:rsidRPr="005E55AB">
        <w:rPr>
          <w:rFonts w:cstheme="minorHAnsi"/>
          <w:sz w:val="22"/>
          <w:szCs w:val="22"/>
        </w:rPr>
        <w:t xml:space="preserve">% of students found Moodle online forums very helpful (rated between 7 and10) for maintaining </w:t>
      </w:r>
      <w:r w:rsidRPr="005E55AB">
        <w:rPr>
          <w:rFonts w:cstheme="minorHAnsi"/>
          <w:sz w:val="22"/>
          <w:szCs w:val="22"/>
        </w:rPr>
        <w:lastRenderedPageBreak/>
        <w:t>conversations and challenging questions.  A slightly lower rate found Moodle forums very helpful as a method of increasing commitment with the module and improving the quality of the learning experience (rated between 7 and 10).</w:t>
      </w:r>
    </w:p>
    <w:p w:rsidR="009B7912" w:rsidRDefault="009B7912" w:rsidP="006B670A">
      <w:pPr>
        <w:spacing w:line="360" w:lineRule="auto"/>
        <w:ind w:firstLine="720"/>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794"/>
        <w:gridCol w:w="826"/>
        <w:gridCol w:w="1155"/>
        <w:gridCol w:w="1156"/>
        <w:gridCol w:w="1155"/>
        <w:gridCol w:w="1156"/>
      </w:tblGrid>
      <w:tr w:rsidR="008D4EE9" w:rsidTr="00C56D8B">
        <w:tc>
          <w:tcPr>
            <w:tcW w:w="3794" w:type="dxa"/>
          </w:tcPr>
          <w:p w:rsidR="008D4EE9" w:rsidRDefault="008D4EE9" w:rsidP="006B67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Question </w:t>
            </w:r>
          </w:p>
        </w:tc>
        <w:tc>
          <w:tcPr>
            <w:tcW w:w="826" w:type="dxa"/>
          </w:tcPr>
          <w:p w:rsidR="008D4EE9" w:rsidRDefault="008D4EE9" w:rsidP="006B670A">
            <w:pPr>
              <w:spacing w:line="360" w:lineRule="auto"/>
              <w:jc w:val="both"/>
              <w:rPr>
                <w:rFonts w:ascii="Times New Roman" w:hAnsi="Times New Roman" w:cs="Times New Roman"/>
                <w:sz w:val="24"/>
                <w:szCs w:val="24"/>
              </w:rPr>
            </w:pPr>
            <w:r>
              <w:rPr>
                <w:rFonts w:ascii="Times New Roman" w:hAnsi="Times New Roman" w:cs="Times New Roman"/>
                <w:sz w:val="24"/>
                <w:szCs w:val="24"/>
              </w:rPr>
              <w:t>N</w:t>
            </w:r>
          </w:p>
        </w:tc>
        <w:tc>
          <w:tcPr>
            <w:tcW w:w="1155" w:type="dxa"/>
          </w:tcPr>
          <w:p w:rsidR="008D4EE9" w:rsidRDefault="000C5FB6" w:rsidP="006B670A">
            <w:pPr>
              <w:spacing w:line="360" w:lineRule="auto"/>
              <w:jc w:val="both"/>
              <w:rPr>
                <w:rFonts w:ascii="Times New Roman" w:hAnsi="Times New Roman" w:cs="Times New Roman"/>
                <w:sz w:val="24"/>
                <w:szCs w:val="24"/>
              </w:rPr>
            </w:pPr>
            <w:r>
              <w:rPr>
                <w:rFonts w:ascii="Times New Roman" w:hAnsi="Times New Roman" w:cs="Times New Roman"/>
                <w:bCs/>
                <w:color w:val="0E101A"/>
                <w:sz w:val="24"/>
                <w:szCs w:val="24"/>
              </w:rPr>
              <w:t xml:space="preserve">Not very </w:t>
            </w:r>
            <w:r w:rsidR="005E55AB">
              <w:rPr>
                <w:rFonts w:ascii="Times New Roman" w:hAnsi="Times New Roman" w:cs="Times New Roman"/>
                <w:bCs/>
                <w:color w:val="0E101A"/>
                <w:sz w:val="24"/>
                <w:szCs w:val="24"/>
              </w:rPr>
              <w:t>helpful</w:t>
            </w:r>
          </w:p>
        </w:tc>
        <w:tc>
          <w:tcPr>
            <w:tcW w:w="1156" w:type="dxa"/>
          </w:tcPr>
          <w:p w:rsidR="008D4EE9" w:rsidRDefault="000C5FB6" w:rsidP="006B670A">
            <w:pPr>
              <w:spacing w:line="360" w:lineRule="auto"/>
              <w:jc w:val="both"/>
              <w:rPr>
                <w:rFonts w:ascii="Times New Roman" w:hAnsi="Times New Roman" w:cs="Times New Roman"/>
                <w:sz w:val="24"/>
                <w:szCs w:val="24"/>
              </w:rPr>
            </w:pPr>
            <w:r>
              <w:rPr>
                <w:rFonts w:ascii="Times New Roman" w:hAnsi="Times New Roman" w:cs="Times New Roman"/>
                <w:sz w:val="24"/>
                <w:szCs w:val="24"/>
              </w:rPr>
              <w:t>Helpful</w:t>
            </w:r>
          </w:p>
        </w:tc>
        <w:tc>
          <w:tcPr>
            <w:tcW w:w="1155" w:type="dxa"/>
          </w:tcPr>
          <w:p w:rsidR="008D4EE9" w:rsidRDefault="000C5FB6" w:rsidP="006B67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Very </w:t>
            </w:r>
            <w:r w:rsidR="005E55AB">
              <w:rPr>
                <w:rFonts w:ascii="Times New Roman" w:hAnsi="Times New Roman" w:cs="Times New Roman"/>
                <w:sz w:val="24"/>
                <w:szCs w:val="24"/>
              </w:rPr>
              <w:t>helpful</w:t>
            </w:r>
          </w:p>
        </w:tc>
        <w:tc>
          <w:tcPr>
            <w:tcW w:w="1156" w:type="dxa"/>
          </w:tcPr>
          <w:p w:rsidR="008D4EE9" w:rsidRDefault="000C5FB6" w:rsidP="006B670A">
            <w:pPr>
              <w:spacing w:line="360" w:lineRule="auto"/>
              <w:jc w:val="both"/>
              <w:rPr>
                <w:rFonts w:ascii="Times New Roman" w:hAnsi="Times New Roman" w:cs="Times New Roman"/>
                <w:sz w:val="24"/>
                <w:szCs w:val="24"/>
              </w:rPr>
            </w:pPr>
            <w:r>
              <w:rPr>
                <w:rFonts w:ascii="Times New Roman" w:hAnsi="Times New Roman" w:cs="Times New Roman"/>
                <w:sz w:val="24"/>
                <w:szCs w:val="24"/>
              </w:rPr>
              <w:t>Essential</w:t>
            </w:r>
          </w:p>
        </w:tc>
      </w:tr>
      <w:tr w:rsidR="008D4EE9" w:rsidTr="00C56D8B">
        <w:tc>
          <w:tcPr>
            <w:tcW w:w="3794" w:type="dxa"/>
          </w:tcPr>
          <w:p w:rsidR="008D4EE9" w:rsidRDefault="00C56D8B" w:rsidP="00BB4C1C">
            <w:pPr>
              <w:jc w:val="both"/>
              <w:rPr>
                <w:rFonts w:ascii="Times New Roman" w:hAnsi="Times New Roman" w:cs="Times New Roman"/>
                <w:sz w:val="24"/>
                <w:szCs w:val="24"/>
              </w:rPr>
            </w:pPr>
            <w:r w:rsidRPr="00C56D8B">
              <w:rPr>
                <w:rFonts w:ascii="Times New Roman" w:hAnsi="Times New Roman" w:cs="Times New Roman"/>
                <w:sz w:val="24"/>
                <w:szCs w:val="24"/>
              </w:rPr>
              <w:t xml:space="preserve">How helpful did you see the online discussions on </w:t>
            </w:r>
            <w:r w:rsidR="00BB4C1C">
              <w:rPr>
                <w:rFonts w:ascii="Times New Roman" w:hAnsi="Times New Roman" w:cs="Times New Roman"/>
                <w:sz w:val="24"/>
                <w:szCs w:val="24"/>
              </w:rPr>
              <w:t>Moodle</w:t>
            </w:r>
            <w:bookmarkStart w:id="22" w:name="_GoBack"/>
            <w:bookmarkEnd w:id="22"/>
          </w:p>
        </w:tc>
        <w:tc>
          <w:tcPr>
            <w:tcW w:w="826" w:type="dxa"/>
          </w:tcPr>
          <w:p w:rsidR="008D4EE9" w:rsidRDefault="008D4EE9" w:rsidP="00C56D8B">
            <w:pPr>
              <w:jc w:val="both"/>
              <w:rPr>
                <w:rFonts w:ascii="Times New Roman" w:hAnsi="Times New Roman" w:cs="Times New Roman"/>
                <w:sz w:val="24"/>
                <w:szCs w:val="24"/>
              </w:rPr>
            </w:pPr>
            <w:r>
              <w:rPr>
                <w:rFonts w:ascii="Times New Roman" w:hAnsi="Times New Roman" w:cs="Times New Roman"/>
                <w:sz w:val="24"/>
                <w:szCs w:val="24"/>
              </w:rPr>
              <w:t>20</w:t>
            </w:r>
          </w:p>
        </w:tc>
        <w:tc>
          <w:tcPr>
            <w:tcW w:w="1155" w:type="dxa"/>
          </w:tcPr>
          <w:p w:rsidR="008D4EE9" w:rsidRDefault="00025167" w:rsidP="006537FC">
            <w:pPr>
              <w:jc w:val="both"/>
              <w:rPr>
                <w:rFonts w:ascii="Times New Roman" w:hAnsi="Times New Roman" w:cs="Times New Roman"/>
                <w:sz w:val="24"/>
                <w:szCs w:val="24"/>
              </w:rPr>
            </w:pPr>
            <w:r>
              <w:rPr>
                <w:rFonts w:ascii="Arial" w:hAnsi="Arial" w:cs="Arial"/>
                <w:sz w:val="20"/>
                <w:szCs w:val="20"/>
              </w:rPr>
              <w:t>2</w:t>
            </w:r>
          </w:p>
        </w:tc>
        <w:tc>
          <w:tcPr>
            <w:tcW w:w="1156" w:type="dxa"/>
          </w:tcPr>
          <w:p w:rsidR="008D4EE9" w:rsidRDefault="00025167" w:rsidP="00025167">
            <w:pPr>
              <w:jc w:val="both"/>
              <w:rPr>
                <w:rFonts w:ascii="Times New Roman" w:hAnsi="Times New Roman" w:cs="Times New Roman"/>
                <w:sz w:val="24"/>
                <w:szCs w:val="24"/>
              </w:rPr>
            </w:pPr>
            <w:r>
              <w:rPr>
                <w:rFonts w:ascii="Arial" w:hAnsi="Arial" w:cs="Arial"/>
                <w:sz w:val="20"/>
                <w:szCs w:val="20"/>
              </w:rPr>
              <w:t>3</w:t>
            </w:r>
          </w:p>
        </w:tc>
        <w:tc>
          <w:tcPr>
            <w:tcW w:w="1155" w:type="dxa"/>
          </w:tcPr>
          <w:p w:rsidR="008D4EE9" w:rsidRDefault="00025167" w:rsidP="00C56D8B">
            <w:pPr>
              <w:jc w:val="both"/>
              <w:rPr>
                <w:rFonts w:ascii="Times New Roman" w:hAnsi="Times New Roman" w:cs="Times New Roman"/>
                <w:sz w:val="24"/>
                <w:szCs w:val="24"/>
              </w:rPr>
            </w:pPr>
            <w:r>
              <w:rPr>
                <w:rFonts w:ascii="Arial" w:hAnsi="Arial" w:cs="Arial"/>
                <w:sz w:val="20"/>
                <w:szCs w:val="20"/>
              </w:rPr>
              <w:t>6</w:t>
            </w:r>
          </w:p>
        </w:tc>
        <w:tc>
          <w:tcPr>
            <w:tcW w:w="1156" w:type="dxa"/>
          </w:tcPr>
          <w:p w:rsidR="008D4EE9" w:rsidRDefault="00876410" w:rsidP="00C56D8B">
            <w:pPr>
              <w:jc w:val="both"/>
              <w:rPr>
                <w:rFonts w:ascii="Times New Roman" w:hAnsi="Times New Roman" w:cs="Times New Roman"/>
                <w:sz w:val="24"/>
                <w:szCs w:val="24"/>
              </w:rPr>
            </w:pPr>
            <w:r>
              <w:rPr>
                <w:rFonts w:ascii="Arial" w:hAnsi="Arial" w:cs="Arial"/>
                <w:sz w:val="20"/>
                <w:szCs w:val="20"/>
              </w:rPr>
              <w:t>9</w:t>
            </w:r>
          </w:p>
        </w:tc>
      </w:tr>
      <w:tr w:rsidR="008D4EE9" w:rsidTr="00C56D8B">
        <w:tc>
          <w:tcPr>
            <w:tcW w:w="3794" w:type="dxa"/>
          </w:tcPr>
          <w:p w:rsidR="008D4EE9" w:rsidRDefault="00C56D8B" w:rsidP="00C56D8B">
            <w:pPr>
              <w:jc w:val="both"/>
              <w:rPr>
                <w:rFonts w:ascii="Times New Roman" w:hAnsi="Times New Roman" w:cs="Times New Roman"/>
                <w:sz w:val="24"/>
                <w:szCs w:val="24"/>
              </w:rPr>
            </w:pPr>
            <w:r w:rsidRPr="00C56D8B">
              <w:rPr>
                <w:rFonts w:ascii="Times New Roman" w:hAnsi="Times New Roman" w:cs="Times New Roman"/>
                <w:sz w:val="24"/>
                <w:szCs w:val="24"/>
              </w:rPr>
              <w:t>How valuable did you find the online forums for challenging general questions abou</w:t>
            </w:r>
            <w:r>
              <w:rPr>
                <w:rFonts w:ascii="Times New Roman" w:hAnsi="Times New Roman" w:cs="Times New Roman"/>
                <w:sz w:val="24"/>
                <w:szCs w:val="24"/>
              </w:rPr>
              <w:t>t the course or the assignment?</w:t>
            </w:r>
          </w:p>
        </w:tc>
        <w:tc>
          <w:tcPr>
            <w:tcW w:w="826" w:type="dxa"/>
          </w:tcPr>
          <w:p w:rsidR="008D4EE9" w:rsidRDefault="008D4EE9" w:rsidP="00C56D8B">
            <w:pPr>
              <w:jc w:val="both"/>
              <w:rPr>
                <w:rFonts w:ascii="Times New Roman" w:hAnsi="Times New Roman" w:cs="Times New Roman"/>
                <w:sz w:val="24"/>
                <w:szCs w:val="24"/>
              </w:rPr>
            </w:pPr>
            <w:r>
              <w:rPr>
                <w:rFonts w:ascii="Times New Roman" w:hAnsi="Times New Roman" w:cs="Times New Roman"/>
                <w:sz w:val="24"/>
                <w:szCs w:val="24"/>
              </w:rPr>
              <w:t>20</w:t>
            </w:r>
          </w:p>
        </w:tc>
        <w:tc>
          <w:tcPr>
            <w:tcW w:w="1155" w:type="dxa"/>
          </w:tcPr>
          <w:p w:rsidR="008D4EE9" w:rsidRDefault="00876410" w:rsidP="006537FC">
            <w:pPr>
              <w:jc w:val="both"/>
              <w:rPr>
                <w:rFonts w:ascii="Times New Roman" w:hAnsi="Times New Roman" w:cs="Times New Roman"/>
                <w:sz w:val="24"/>
                <w:szCs w:val="24"/>
              </w:rPr>
            </w:pPr>
            <w:r>
              <w:rPr>
                <w:rFonts w:ascii="Arial" w:hAnsi="Arial" w:cs="Arial"/>
                <w:sz w:val="20"/>
                <w:szCs w:val="20"/>
              </w:rPr>
              <w:t>1</w:t>
            </w:r>
          </w:p>
        </w:tc>
        <w:tc>
          <w:tcPr>
            <w:tcW w:w="1156" w:type="dxa"/>
          </w:tcPr>
          <w:p w:rsidR="008D4EE9" w:rsidRDefault="00876410" w:rsidP="00C56D8B">
            <w:pPr>
              <w:jc w:val="both"/>
              <w:rPr>
                <w:rFonts w:ascii="Times New Roman" w:hAnsi="Times New Roman" w:cs="Times New Roman"/>
                <w:sz w:val="24"/>
                <w:szCs w:val="24"/>
              </w:rPr>
            </w:pPr>
            <w:r>
              <w:rPr>
                <w:rFonts w:ascii="Arial" w:hAnsi="Arial" w:cs="Arial"/>
                <w:sz w:val="20"/>
                <w:szCs w:val="20"/>
              </w:rPr>
              <w:t>4</w:t>
            </w:r>
          </w:p>
        </w:tc>
        <w:tc>
          <w:tcPr>
            <w:tcW w:w="1155" w:type="dxa"/>
          </w:tcPr>
          <w:p w:rsidR="008D4EE9" w:rsidRDefault="006537FC" w:rsidP="00C56D8B">
            <w:pPr>
              <w:jc w:val="both"/>
              <w:rPr>
                <w:rFonts w:ascii="Times New Roman" w:hAnsi="Times New Roman" w:cs="Times New Roman"/>
                <w:sz w:val="24"/>
                <w:szCs w:val="24"/>
              </w:rPr>
            </w:pPr>
            <w:r>
              <w:rPr>
                <w:rFonts w:ascii="Arial" w:hAnsi="Arial" w:cs="Arial"/>
                <w:sz w:val="20"/>
                <w:szCs w:val="20"/>
              </w:rPr>
              <w:t>5</w:t>
            </w:r>
          </w:p>
        </w:tc>
        <w:tc>
          <w:tcPr>
            <w:tcW w:w="1156" w:type="dxa"/>
          </w:tcPr>
          <w:p w:rsidR="008D4EE9" w:rsidRDefault="00447BC2" w:rsidP="00C56D8B">
            <w:pPr>
              <w:jc w:val="both"/>
              <w:rPr>
                <w:rFonts w:ascii="Times New Roman" w:hAnsi="Times New Roman" w:cs="Times New Roman"/>
                <w:sz w:val="24"/>
                <w:szCs w:val="24"/>
              </w:rPr>
            </w:pPr>
            <w:r>
              <w:rPr>
                <w:rFonts w:ascii="Arial" w:hAnsi="Arial" w:cs="Arial"/>
                <w:sz w:val="20"/>
                <w:szCs w:val="20"/>
              </w:rPr>
              <w:t>1</w:t>
            </w:r>
            <w:r w:rsidR="00876410">
              <w:rPr>
                <w:rFonts w:ascii="Arial" w:hAnsi="Arial" w:cs="Arial"/>
                <w:sz w:val="20"/>
                <w:szCs w:val="20"/>
              </w:rPr>
              <w:t>0</w:t>
            </w:r>
          </w:p>
        </w:tc>
      </w:tr>
      <w:tr w:rsidR="008D4EE9" w:rsidTr="00C56D8B">
        <w:tc>
          <w:tcPr>
            <w:tcW w:w="3794" w:type="dxa"/>
          </w:tcPr>
          <w:p w:rsidR="008D4EE9" w:rsidRDefault="00C56D8B" w:rsidP="00C56D8B">
            <w:pPr>
              <w:jc w:val="both"/>
              <w:rPr>
                <w:rFonts w:ascii="Times New Roman" w:hAnsi="Times New Roman" w:cs="Times New Roman"/>
                <w:sz w:val="24"/>
                <w:szCs w:val="24"/>
              </w:rPr>
            </w:pPr>
            <w:r w:rsidRPr="00C56D8B">
              <w:rPr>
                <w:rFonts w:ascii="Times New Roman" w:hAnsi="Times New Roman" w:cs="Times New Roman"/>
                <w:sz w:val="24"/>
                <w:szCs w:val="24"/>
              </w:rPr>
              <w:t>How efficient have you found online forums as a method of growing y</w:t>
            </w:r>
            <w:r>
              <w:rPr>
                <w:rFonts w:ascii="Times New Roman" w:hAnsi="Times New Roman" w:cs="Times New Roman"/>
                <w:sz w:val="24"/>
                <w:szCs w:val="24"/>
              </w:rPr>
              <w:t>our engagement with the module?</w:t>
            </w:r>
          </w:p>
        </w:tc>
        <w:tc>
          <w:tcPr>
            <w:tcW w:w="826" w:type="dxa"/>
          </w:tcPr>
          <w:p w:rsidR="008D4EE9" w:rsidRDefault="008D4EE9" w:rsidP="00C56D8B">
            <w:pPr>
              <w:jc w:val="both"/>
              <w:rPr>
                <w:rFonts w:ascii="Times New Roman" w:hAnsi="Times New Roman" w:cs="Times New Roman"/>
                <w:sz w:val="24"/>
                <w:szCs w:val="24"/>
              </w:rPr>
            </w:pPr>
            <w:r>
              <w:rPr>
                <w:rFonts w:ascii="Times New Roman" w:hAnsi="Times New Roman" w:cs="Times New Roman"/>
                <w:sz w:val="24"/>
                <w:szCs w:val="24"/>
              </w:rPr>
              <w:t>20</w:t>
            </w:r>
          </w:p>
        </w:tc>
        <w:tc>
          <w:tcPr>
            <w:tcW w:w="1155" w:type="dxa"/>
          </w:tcPr>
          <w:p w:rsidR="008D4EE9" w:rsidRDefault="00025167" w:rsidP="00025167">
            <w:pPr>
              <w:jc w:val="both"/>
              <w:rPr>
                <w:rFonts w:ascii="Times New Roman" w:hAnsi="Times New Roman" w:cs="Times New Roman"/>
                <w:sz w:val="24"/>
                <w:szCs w:val="24"/>
              </w:rPr>
            </w:pPr>
            <w:r>
              <w:rPr>
                <w:rFonts w:ascii="Arial" w:hAnsi="Arial" w:cs="Arial"/>
                <w:sz w:val="20"/>
                <w:szCs w:val="20"/>
              </w:rPr>
              <w:t>3</w:t>
            </w:r>
            <w:r w:rsidR="006537FC">
              <w:rPr>
                <w:rFonts w:ascii="Arial" w:hAnsi="Arial" w:cs="Arial"/>
                <w:sz w:val="20"/>
                <w:szCs w:val="20"/>
              </w:rPr>
              <w:t xml:space="preserve"> </w:t>
            </w:r>
          </w:p>
        </w:tc>
        <w:tc>
          <w:tcPr>
            <w:tcW w:w="1156" w:type="dxa"/>
          </w:tcPr>
          <w:p w:rsidR="008D4EE9" w:rsidRDefault="006537FC" w:rsidP="00C56D8B">
            <w:pPr>
              <w:jc w:val="both"/>
              <w:rPr>
                <w:rFonts w:ascii="Times New Roman" w:hAnsi="Times New Roman" w:cs="Times New Roman"/>
                <w:sz w:val="24"/>
                <w:szCs w:val="24"/>
              </w:rPr>
            </w:pPr>
            <w:r>
              <w:rPr>
                <w:rFonts w:ascii="Arial" w:hAnsi="Arial" w:cs="Arial"/>
                <w:sz w:val="20"/>
                <w:szCs w:val="20"/>
              </w:rPr>
              <w:t>5</w:t>
            </w:r>
          </w:p>
        </w:tc>
        <w:tc>
          <w:tcPr>
            <w:tcW w:w="1155" w:type="dxa"/>
          </w:tcPr>
          <w:p w:rsidR="008D4EE9" w:rsidRDefault="00025167" w:rsidP="00C56D8B">
            <w:pPr>
              <w:jc w:val="both"/>
              <w:rPr>
                <w:rFonts w:ascii="Times New Roman" w:hAnsi="Times New Roman" w:cs="Times New Roman"/>
                <w:sz w:val="24"/>
                <w:szCs w:val="24"/>
              </w:rPr>
            </w:pPr>
            <w:r>
              <w:rPr>
                <w:rFonts w:ascii="Arial" w:hAnsi="Arial" w:cs="Arial"/>
                <w:sz w:val="20"/>
                <w:szCs w:val="20"/>
              </w:rPr>
              <w:t>6</w:t>
            </w:r>
          </w:p>
        </w:tc>
        <w:tc>
          <w:tcPr>
            <w:tcW w:w="1156" w:type="dxa"/>
          </w:tcPr>
          <w:p w:rsidR="008D4EE9" w:rsidRDefault="00876410" w:rsidP="00C56D8B">
            <w:pPr>
              <w:jc w:val="both"/>
              <w:rPr>
                <w:rFonts w:ascii="Times New Roman" w:hAnsi="Times New Roman" w:cs="Times New Roman"/>
                <w:sz w:val="24"/>
                <w:szCs w:val="24"/>
              </w:rPr>
            </w:pPr>
            <w:r>
              <w:rPr>
                <w:rFonts w:ascii="Arial" w:hAnsi="Arial" w:cs="Arial"/>
                <w:sz w:val="20"/>
                <w:szCs w:val="20"/>
              </w:rPr>
              <w:t>6</w:t>
            </w:r>
          </w:p>
        </w:tc>
      </w:tr>
      <w:tr w:rsidR="008D4EE9" w:rsidTr="00C56D8B">
        <w:tc>
          <w:tcPr>
            <w:tcW w:w="3794" w:type="dxa"/>
          </w:tcPr>
          <w:p w:rsidR="008D4EE9" w:rsidRDefault="00C56D8B" w:rsidP="00C56D8B">
            <w:pPr>
              <w:jc w:val="both"/>
              <w:rPr>
                <w:rFonts w:ascii="Times New Roman" w:hAnsi="Times New Roman" w:cs="Times New Roman"/>
                <w:sz w:val="24"/>
                <w:szCs w:val="24"/>
              </w:rPr>
            </w:pPr>
            <w:r w:rsidRPr="00C56D8B">
              <w:rPr>
                <w:rFonts w:ascii="Times New Roman" w:hAnsi="Times New Roman" w:cs="Times New Roman"/>
                <w:sz w:val="24"/>
                <w:szCs w:val="24"/>
              </w:rPr>
              <w:t>How active have you found online panels as a resource for enhancing the state of your learning activity?</w:t>
            </w:r>
          </w:p>
        </w:tc>
        <w:tc>
          <w:tcPr>
            <w:tcW w:w="826" w:type="dxa"/>
          </w:tcPr>
          <w:p w:rsidR="008D4EE9" w:rsidRDefault="008D4EE9" w:rsidP="00C56D8B">
            <w:pPr>
              <w:jc w:val="both"/>
              <w:rPr>
                <w:rFonts w:ascii="Times New Roman" w:hAnsi="Times New Roman" w:cs="Times New Roman"/>
                <w:sz w:val="24"/>
                <w:szCs w:val="24"/>
              </w:rPr>
            </w:pPr>
            <w:r>
              <w:rPr>
                <w:rFonts w:ascii="Times New Roman" w:hAnsi="Times New Roman" w:cs="Times New Roman"/>
                <w:sz w:val="24"/>
                <w:szCs w:val="24"/>
              </w:rPr>
              <w:t>20</w:t>
            </w:r>
          </w:p>
        </w:tc>
        <w:tc>
          <w:tcPr>
            <w:tcW w:w="1155" w:type="dxa"/>
          </w:tcPr>
          <w:p w:rsidR="008D4EE9" w:rsidRDefault="00025167" w:rsidP="006537FC">
            <w:pPr>
              <w:jc w:val="both"/>
              <w:rPr>
                <w:rFonts w:ascii="Times New Roman" w:hAnsi="Times New Roman" w:cs="Times New Roman"/>
                <w:sz w:val="24"/>
                <w:szCs w:val="24"/>
              </w:rPr>
            </w:pPr>
            <w:r>
              <w:rPr>
                <w:rFonts w:ascii="Arial" w:hAnsi="Arial" w:cs="Arial"/>
                <w:sz w:val="20"/>
                <w:szCs w:val="20"/>
              </w:rPr>
              <w:t>1</w:t>
            </w:r>
          </w:p>
        </w:tc>
        <w:tc>
          <w:tcPr>
            <w:tcW w:w="1156" w:type="dxa"/>
          </w:tcPr>
          <w:p w:rsidR="008D4EE9" w:rsidRDefault="00025167" w:rsidP="00C56D8B">
            <w:pPr>
              <w:jc w:val="both"/>
              <w:rPr>
                <w:rFonts w:ascii="Times New Roman" w:hAnsi="Times New Roman" w:cs="Times New Roman"/>
                <w:sz w:val="24"/>
                <w:szCs w:val="24"/>
              </w:rPr>
            </w:pPr>
            <w:r>
              <w:rPr>
                <w:rFonts w:ascii="Arial" w:hAnsi="Arial" w:cs="Arial"/>
                <w:sz w:val="20"/>
                <w:szCs w:val="20"/>
              </w:rPr>
              <w:t>2</w:t>
            </w:r>
          </w:p>
        </w:tc>
        <w:tc>
          <w:tcPr>
            <w:tcW w:w="1155" w:type="dxa"/>
          </w:tcPr>
          <w:p w:rsidR="008D4EE9" w:rsidRDefault="00876410" w:rsidP="00C56D8B">
            <w:pPr>
              <w:jc w:val="both"/>
              <w:rPr>
                <w:rFonts w:ascii="Times New Roman" w:hAnsi="Times New Roman" w:cs="Times New Roman"/>
                <w:sz w:val="24"/>
                <w:szCs w:val="24"/>
              </w:rPr>
            </w:pPr>
            <w:r>
              <w:rPr>
                <w:rFonts w:ascii="Arial" w:hAnsi="Arial" w:cs="Arial"/>
                <w:sz w:val="20"/>
                <w:szCs w:val="20"/>
              </w:rPr>
              <w:t>6</w:t>
            </w:r>
          </w:p>
        </w:tc>
        <w:tc>
          <w:tcPr>
            <w:tcW w:w="1156" w:type="dxa"/>
          </w:tcPr>
          <w:p w:rsidR="008D4EE9" w:rsidRDefault="00876410" w:rsidP="00C56D8B">
            <w:pPr>
              <w:jc w:val="both"/>
              <w:rPr>
                <w:rFonts w:ascii="Times New Roman" w:hAnsi="Times New Roman" w:cs="Times New Roman"/>
                <w:sz w:val="24"/>
                <w:szCs w:val="24"/>
              </w:rPr>
            </w:pPr>
            <w:r>
              <w:rPr>
                <w:rFonts w:ascii="Arial" w:hAnsi="Arial" w:cs="Arial"/>
                <w:sz w:val="20"/>
                <w:szCs w:val="20"/>
              </w:rPr>
              <w:t>11</w:t>
            </w:r>
          </w:p>
        </w:tc>
      </w:tr>
    </w:tbl>
    <w:p w:rsidR="00CA59A6" w:rsidRDefault="00CA59A6" w:rsidP="00477AB8">
      <w:pPr>
        <w:pStyle w:val="Heading1"/>
      </w:pPr>
      <w:bookmarkStart w:id="23" w:name="_4i7ojhp" w:colFirst="0" w:colLast="0"/>
      <w:bookmarkEnd w:id="23"/>
    </w:p>
    <w:p w:rsidR="00477AB8" w:rsidRPr="005E55AB" w:rsidRDefault="00477AB8" w:rsidP="00477AB8">
      <w:pPr>
        <w:pStyle w:val="Heading1"/>
        <w:rPr>
          <w:rFonts w:asciiTheme="minorHAnsi" w:hAnsiTheme="minorHAnsi" w:cstheme="minorHAnsi"/>
          <w:sz w:val="22"/>
          <w:szCs w:val="22"/>
        </w:rPr>
      </w:pPr>
      <w:bookmarkStart w:id="24" w:name="_Toc50147073"/>
      <w:r w:rsidRPr="005E55AB">
        <w:rPr>
          <w:rFonts w:asciiTheme="minorHAnsi" w:hAnsiTheme="minorHAnsi" w:cstheme="minorHAnsi"/>
          <w:sz w:val="22"/>
          <w:szCs w:val="22"/>
        </w:rPr>
        <w:t>6.0 DISCUSSION</w:t>
      </w:r>
      <w:bookmarkEnd w:id="24"/>
    </w:p>
    <w:p w:rsidR="00477AB8" w:rsidRPr="005E55AB" w:rsidRDefault="00477AB8" w:rsidP="00477AB8">
      <w:pPr>
        <w:rPr>
          <w:rFonts w:cstheme="minorHAnsi"/>
          <w:sz w:val="22"/>
          <w:szCs w:val="22"/>
        </w:rPr>
      </w:pPr>
    </w:p>
    <w:p w:rsidR="00E10B01" w:rsidRPr="005E55AB" w:rsidRDefault="00E10B01" w:rsidP="00E10B01">
      <w:pPr>
        <w:autoSpaceDE w:val="0"/>
        <w:autoSpaceDN w:val="0"/>
        <w:adjustRightInd w:val="0"/>
        <w:spacing w:after="0" w:line="360" w:lineRule="auto"/>
        <w:ind w:firstLine="720"/>
        <w:jc w:val="both"/>
        <w:rPr>
          <w:rFonts w:eastAsiaTheme="minorHAnsi" w:cstheme="minorHAnsi"/>
          <w:sz w:val="22"/>
          <w:szCs w:val="22"/>
          <w:lang w:val="ro-RO"/>
        </w:rPr>
      </w:pPr>
      <w:r w:rsidRPr="005E55AB">
        <w:rPr>
          <w:rFonts w:eastAsiaTheme="minorHAnsi" w:cstheme="minorHAnsi"/>
          <w:sz w:val="22"/>
          <w:szCs w:val="22"/>
          <w:lang w:val="ro-RO"/>
        </w:rPr>
        <w:t>In our research, we focused on the evaluation of Moodle highlights student learning practices at UWTSD London Campus and the main purpose of using the Moodle to learning system management. Therefore we established research conducting questions to find out the purpose of using Moodle.</w:t>
      </w:r>
    </w:p>
    <w:p w:rsidR="00E10B01" w:rsidRPr="005E55AB" w:rsidRDefault="00E10B01" w:rsidP="00E10B01">
      <w:pPr>
        <w:autoSpaceDE w:val="0"/>
        <w:autoSpaceDN w:val="0"/>
        <w:adjustRightInd w:val="0"/>
        <w:spacing w:after="0" w:line="360" w:lineRule="auto"/>
        <w:ind w:firstLine="720"/>
        <w:jc w:val="both"/>
        <w:rPr>
          <w:rFonts w:eastAsiaTheme="minorHAnsi" w:cstheme="minorHAnsi"/>
          <w:sz w:val="22"/>
          <w:szCs w:val="22"/>
          <w:lang w:val="ro-RO"/>
        </w:rPr>
      </w:pPr>
      <w:r w:rsidRPr="005E55AB">
        <w:rPr>
          <w:rFonts w:eastAsiaTheme="minorHAnsi" w:cstheme="minorHAnsi"/>
          <w:sz w:val="22"/>
          <w:szCs w:val="22"/>
          <w:lang w:val="ro-RO"/>
        </w:rPr>
        <w:t xml:space="preserve">In order to answer the questions statements, we utilized excel programming in order to collect research data. </w:t>
      </w:r>
      <w:r w:rsidR="001B2CAD" w:rsidRPr="005E55AB">
        <w:rPr>
          <w:rFonts w:eastAsiaTheme="minorHAnsi" w:cstheme="minorHAnsi"/>
          <w:sz w:val="22"/>
          <w:szCs w:val="22"/>
          <w:lang w:val="ro-RO"/>
        </w:rPr>
        <w:t xml:space="preserve">Written judgments from student questionnaires were examined by looking for commonalities, variations, and connections between student responses concerning perceived benefits and factors influencing Moodle online discussions' engagement. Students' comments submitted perceived various benefits from Moodle forum in terms of versatility, a insight on fellowship, and higher learning skills. One student speculated on the versatility of using online forums, 'as there was the insufficient time after the session, it was entertaining to discuss in more bottom via an online forum.'; some students alluded to the sense of online community forums created; for example,‘great, loved reading others' and good to see additional points of view.' One student stated verbally that she had never felt so  well supported within a group, which may have </w:t>
      </w:r>
      <w:r w:rsidR="001B2CAD" w:rsidRPr="005E55AB">
        <w:rPr>
          <w:rFonts w:eastAsiaTheme="minorHAnsi" w:cstheme="minorHAnsi"/>
          <w:sz w:val="22"/>
          <w:szCs w:val="22"/>
          <w:lang w:val="ro-RO"/>
        </w:rPr>
        <w:lastRenderedPageBreak/>
        <w:t>reso well from a possible 'knock-on effect of using online forums. Finally, student observations submitted that online forums improved higher learning abilities, such as shared learning and critical thinking; for example,‘thinking inspiring comments gave another outlook I may not have thought of'.</w:t>
      </w:r>
    </w:p>
    <w:p w:rsidR="00CA59A6" w:rsidRPr="005E55AB" w:rsidRDefault="00CA59A6" w:rsidP="00477AB8">
      <w:pPr>
        <w:pStyle w:val="Heading1"/>
        <w:rPr>
          <w:rFonts w:asciiTheme="minorHAnsi" w:hAnsiTheme="minorHAnsi" w:cstheme="minorHAnsi"/>
          <w:sz w:val="22"/>
          <w:szCs w:val="22"/>
        </w:rPr>
      </w:pPr>
      <w:bookmarkStart w:id="25" w:name="_2xcytpi" w:colFirst="0" w:colLast="0"/>
      <w:bookmarkEnd w:id="25"/>
    </w:p>
    <w:p w:rsidR="0011053F" w:rsidRPr="005E55AB" w:rsidRDefault="00477AB8" w:rsidP="00477AB8">
      <w:pPr>
        <w:pStyle w:val="Heading1"/>
        <w:rPr>
          <w:rFonts w:asciiTheme="minorHAnsi" w:hAnsiTheme="minorHAnsi" w:cstheme="minorHAnsi"/>
          <w:sz w:val="22"/>
          <w:szCs w:val="22"/>
        </w:rPr>
      </w:pPr>
      <w:bookmarkStart w:id="26" w:name="_Toc50147074"/>
      <w:r w:rsidRPr="005E55AB">
        <w:rPr>
          <w:rFonts w:asciiTheme="minorHAnsi" w:hAnsiTheme="minorHAnsi" w:cstheme="minorHAnsi"/>
          <w:sz w:val="22"/>
          <w:szCs w:val="22"/>
        </w:rPr>
        <w:t>7.0 CONCLUSION</w:t>
      </w:r>
      <w:bookmarkEnd w:id="26"/>
      <w:r w:rsidRPr="005E55AB">
        <w:rPr>
          <w:rFonts w:asciiTheme="minorHAnsi" w:hAnsiTheme="minorHAnsi" w:cstheme="minorHAnsi"/>
          <w:sz w:val="22"/>
          <w:szCs w:val="22"/>
        </w:rPr>
        <w:t xml:space="preserve"> </w:t>
      </w:r>
      <w:bookmarkStart w:id="27" w:name="_17dp8vu" w:colFirst="0" w:colLast="0"/>
      <w:bookmarkEnd w:id="27"/>
    </w:p>
    <w:p w:rsidR="00461D3C" w:rsidRPr="005E55AB" w:rsidRDefault="0011053F" w:rsidP="005E55AB">
      <w:pPr>
        <w:pStyle w:val="NoSpacing"/>
        <w:rPr>
          <w:rFonts w:cstheme="minorHAnsi"/>
          <w:sz w:val="22"/>
          <w:szCs w:val="22"/>
        </w:rPr>
      </w:pPr>
      <w:bookmarkStart w:id="28" w:name="_Toc50147075"/>
      <w:r w:rsidRPr="005E55AB">
        <w:rPr>
          <w:rFonts w:cstheme="minorHAnsi"/>
          <w:sz w:val="22"/>
          <w:szCs w:val="22"/>
        </w:rPr>
        <w:t xml:space="preserve">Moodle gives adaptivity skills that are a user can customize his personal learnings as per terms and ease of using traits. It offers a customizable agreement to students that do not require any programming skills14. This was shown in the result with students belonging to business faculties customizing their learning management systems by using several </w:t>
      </w:r>
      <w:r w:rsidR="00461D3C" w:rsidRPr="005E55AB">
        <w:rPr>
          <w:rFonts w:cstheme="minorHAnsi"/>
          <w:sz w:val="22"/>
          <w:szCs w:val="22"/>
        </w:rPr>
        <w:t>features as per their demands.</w:t>
      </w:r>
      <w:bookmarkEnd w:id="28"/>
      <w:r w:rsidR="00461D3C" w:rsidRPr="005E55AB">
        <w:rPr>
          <w:rFonts w:cstheme="minorHAnsi"/>
          <w:sz w:val="22"/>
          <w:szCs w:val="22"/>
        </w:rPr>
        <w:t xml:space="preserve"> </w:t>
      </w:r>
    </w:p>
    <w:p w:rsidR="00477AB8" w:rsidRPr="005E55AB" w:rsidRDefault="00477AB8" w:rsidP="0011053F">
      <w:pPr>
        <w:pStyle w:val="Heading1"/>
        <w:spacing w:line="360" w:lineRule="auto"/>
        <w:rPr>
          <w:rFonts w:asciiTheme="minorHAnsi" w:hAnsiTheme="minorHAnsi" w:cstheme="minorHAnsi"/>
          <w:sz w:val="22"/>
          <w:szCs w:val="22"/>
        </w:rPr>
      </w:pPr>
      <w:bookmarkStart w:id="29" w:name="_Toc50147076"/>
      <w:r w:rsidRPr="005E55AB">
        <w:rPr>
          <w:rFonts w:asciiTheme="minorHAnsi" w:hAnsiTheme="minorHAnsi" w:cstheme="minorHAnsi"/>
          <w:sz w:val="22"/>
          <w:szCs w:val="22"/>
        </w:rPr>
        <w:t>FUTURE WORK/RECOMMENDATION</w:t>
      </w:r>
      <w:bookmarkEnd w:id="29"/>
    </w:p>
    <w:p w:rsidR="00A3202C" w:rsidRPr="005E55AB" w:rsidRDefault="00A3202C" w:rsidP="00A3202C">
      <w:pPr>
        <w:rPr>
          <w:rFonts w:cstheme="minorHAnsi"/>
          <w:sz w:val="22"/>
          <w:szCs w:val="22"/>
        </w:rPr>
      </w:pPr>
    </w:p>
    <w:p w:rsidR="00A3202C" w:rsidRPr="005E55AB" w:rsidRDefault="00A3202C" w:rsidP="005533B3">
      <w:pPr>
        <w:spacing w:line="360" w:lineRule="auto"/>
        <w:ind w:firstLine="720"/>
        <w:jc w:val="both"/>
        <w:rPr>
          <w:rFonts w:cstheme="minorHAnsi"/>
          <w:sz w:val="22"/>
          <w:szCs w:val="22"/>
        </w:rPr>
      </w:pPr>
      <w:r w:rsidRPr="005E55AB">
        <w:rPr>
          <w:rFonts w:cstheme="minorHAnsi"/>
          <w:sz w:val="22"/>
          <w:szCs w:val="22"/>
        </w:rPr>
        <w:t>Our results highlight the value of seeing VLEs as communication, collaboration, and knowledge-focused tool, with the potential to enhance higher-learning skills through the use of interactive online forum activities. Further research might include a more extensive scale longitudinal study focusing on online forums' benefits for student performance and learning skills.</w:t>
      </w:r>
    </w:p>
    <w:p w:rsidR="005E55AB" w:rsidRDefault="005E55AB" w:rsidP="00477AB8">
      <w:pPr>
        <w:pStyle w:val="Heading1"/>
        <w:rPr>
          <w:rFonts w:asciiTheme="minorHAnsi" w:eastAsiaTheme="minorEastAsia" w:hAnsiTheme="minorHAnsi" w:cstheme="minorHAnsi"/>
          <w:b/>
          <w:bCs/>
          <w:caps/>
          <w:sz w:val="22"/>
          <w:szCs w:val="22"/>
        </w:rPr>
      </w:pPr>
      <w:bookmarkStart w:id="30" w:name="_1ci93xb" w:colFirst="0" w:colLast="0"/>
      <w:bookmarkStart w:id="31" w:name="_Toc50147077"/>
      <w:bookmarkEnd w:id="30"/>
    </w:p>
    <w:p w:rsidR="005E55AB" w:rsidRDefault="005E55AB" w:rsidP="005E55AB"/>
    <w:p w:rsidR="005E55AB" w:rsidRDefault="005E55AB" w:rsidP="005E55AB"/>
    <w:p w:rsidR="005E55AB" w:rsidRDefault="005E55AB" w:rsidP="005E55AB"/>
    <w:p w:rsidR="005E55AB" w:rsidRDefault="005E55AB" w:rsidP="005E55AB"/>
    <w:p w:rsidR="005E55AB" w:rsidRDefault="005E55AB" w:rsidP="005E55AB"/>
    <w:p w:rsidR="005E55AB" w:rsidRDefault="005E55AB" w:rsidP="005E55AB"/>
    <w:p w:rsidR="005E55AB" w:rsidRDefault="005E55AB" w:rsidP="005E55AB"/>
    <w:p w:rsidR="005E55AB" w:rsidRDefault="005E55AB" w:rsidP="005E55AB"/>
    <w:p w:rsidR="005E55AB" w:rsidRDefault="005E55AB" w:rsidP="005E55AB"/>
    <w:p w:rsidR="005E55AB" w:rsidRDefault="005E55AB" w:rsidP="005E55AB"/>
    <w:p w:rsidR="005E55AB" w:rsidRDefault="005E55AB" w:rsidP="005E55AB"/>
    <w:p w:rsidR="005E55AB" w:rsidRDefault="005E55AB" w:rsidP="005E55AB"/>
    <w:p w:rsidR="005E55AB" w:rsidRDefault="005E55AB" w:rsidP="005E55AB"/>
    <w:p w:rsidR="005E55AB" w:rsidRPr="005E55AB" w:rsidRDefault="005E55AB" w:rsidP="005E55AB"/>
    <w:p w:rsidR="00477AB8" w:rsidRPr="005E55AB" w:rsidRDefault="00477AB8" w:rsidP="00477AB8">
      <w:pPr>
        <w:pStyle w:val="Heading1"/>
        <w:rPr>
          <w:rFonts w:asciiTheme="minorHAnsi" w:hAnsiTheme="minorHAnsi" w:cstheme="minorHAnsi"/>
          <w:sz w:val="22"/>
          <w:szCs w:val="22"/>
        </w:rPr>
      </w:pPr>
      <w:r w:rsidRPr="005E55AB">
        <w:rPr>
          <w:rFonts w:asciiTheme="minorHAnsi" w:hAnsiTheme="minorHAnsi" w:cstheme="minorHAnsi"/>
          <w:sz w:val="22"/>
          <w:szCs w:val="22"/>
        </w:rPr>
        <w:t>References:</w:t>
      </w:r>
      <w:bookmarkEnd w:id="31"/>
    </w:p>
    <w:p w:rsidR="003C4967" w:rsidRPr="005E55AB" w:rsidRDefault="003C4967" w:rsidP="003C4967">
      <w:pPr>
        <w:pStyle w:val="NormalWeb"/>
        <w:spacing w:before="0" w:beforeAutospacing="0" w:after="0" w:afterAutospacing="0" w:line="360" w:lineRule="auto"/>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Andersson AS, Grönlund Å: A conceptual framework for e-learning in developing countries: A critical review of research challenges. The electronic. Journal of information systems in Developing Countries. 2009 Jul 25;38</w:t>
      </w:r>
    </w:p>
    <w:p w:rsidR="003C4967" w:rsidRPr="005E55AB" w:rsidRDefault="003C4967" w:rsidP="003C4967">
      <w:pPr>
        <w:pStyle w:val="NormalWeb"/>
        <w:spacing w:before="0" w:beforeAutospacing="0" w:after="0" w:afterAutospacing="0" w:line="360" w:lineRule="auto"/>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Casquero, O., Portillo, R., Ovelar, R., Romo, J., and Benito, M. (2010). Strategy approach for</w:t>
      </w:r>
    </w:p>
    <w:p w:rsidR="003C4967" w:rsidRPr="005E55AB" w:rsidRDefault="003C4967" w:rsidP="003C4967">
      <w:pPr>
        <w:pStyle w:val="NormalWeb"/>
        <w:spacing w:before="0" w:beforeAutospacing="0" w:after="0" w:afterAutospacing="0" w:line="360" w:lineRule="auto"/>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eLearning 2.0 deployment in Universities. In: </w:t>
      </w:r>
      <w:r w:rsidRPr="005E55AB">
        <w:rPr>
          <w:rStyle w:val="Emphasis"/>
          <w:rFonts w:asciiTheme="minorHAnsi" w:eastAsiaTheme="majorEastAsia" w:hAnsiTheme="minorHAnsi" w:cstheme="minorHAnsi"/>
          <w:color w:val="0E101A"/>
          <w:sz w:val="22"/>
          <w:szCs w:val="22"/>
        </w:rPr>
        <w:t>Digital Education Review</w:t>
      </w:r>
      <w:r w:rsidRPr="005E55AB">
        <w:rPr>
          <w:rFonts w:asciiTheme="minorHAnsi" w:hAnsiTheme="minorHAnsi" w:cstheme="minorHAnsi"/>
          <w:color w:val="0E101A"/>
          <w:sz w:val="22"/>
          <w:szCs w:val="22"/>
        </w:rPr>
        <w:t>, </w:t>
      </w:r>
      <w:r w:rsidRPr="005E55AB">
        <w:rPr>
          <w:rStyle w:val="Emphasis"/>
          <w:rFonts w:asciiTheme="minorHAnsi" w:eastAsiaTheme="majorEastAsia" w:hAnsiTheme="minorHAnsi" w:cstheme="minorHAnsi"/>
          <w:color w:val="0E101A"/>
          <w:sz w:val="22"/>
          <w:szCs w:val="22"/>
        </w:rPr>
        <w:t>18, </w:t>
      </w:r>
      <w:r w:rsidRPr="005E55AB">
        <w:rPr>
          <w:rFonts w:asciiTheme="minorHAnsi" w:hAnsiTheme="minorHAnsi" w:cstheme="minorHAnsi"/>
          <w:color w:val="0E101A"/>
          <w:sz w:val="22"/>
          <w:szCs w:val="22"/>
        </w:rPr>
        <w:t>1-8.</w:t>
      </w:r>
    </w:p>
    <w:p w:rsidR="003C4967" w:rsidRPr="005E55AB" w:rsidRDefault="003C4967" w:rsidP="003C4967">
      <w:pPr>
        <w:pStyle w:val="NormalWeb"/>
        <w:spacing w:before="0" w:beforeAutospacing="0" w:after="0" w:afterAutospacing="0" w:line="360" w:lineRule="auto"/>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Clarke, L. and Abbott, A. (2008): Put posters above the glass bit on the door and disappear: tutor perspectives of VLEs to assist pre-service teachers. Teaching in Higher Education 13(2), 169–181.</w:t>
      </w:r>
    </w:p>
    <w:p w:rsidR="003C4967" w:rsidRPr="005E55AB" w:rsidRDefault="003C4967" w:rsidP="003C4967">
      <w:pPr>
        <w:pStyle w:val="NormalWeb"/>
        <w:spacing w:before="0" w:beforeAutospacing="0" w:after="0" w:afterAutospacing="0" w:line="360" w:lineRule="auto"/>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DeLong, B., Dolmans, D., Muijtjens, A. and Vleuten van der, C. (2006) Student attitudes of a virtual teaching environment for a problem-based learning undergraduate remedial curriculum.Medical Education40, 568–575.</w:t>
      </w:r>
    </w:p>
    <w:p w:rsidR="003C4967" w:rsidRPr="005E55AB" w:rsidRDefault="003C4967" w:rsidP="003C4967">
      <w:pPr>
        <w:pStyle w:val="NormalWeb"/>
        <w:spacing w:before="0" w:beforeAutospacing="0" w:after="0" w:afterAutospacing="0" w:line="360" w:lineRule="auto"/>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Dengler, M. (2008): Classroom active learning complemented by an online debate forum to teach sustainability. Journal of Geography in Higher Education32(3), 481–494.</w:t>
      </w:r>
    </w:p>
    <w:p w:rsidR="003C4967" w:rsidRPr="005E55AB" w:rsidRDefault="003C4967" w:rsidP="003C4967">
      <w:pPr>
        <w:pStyle w:val="NormalWeb"/>
        <w:spacing w:before="0" w:beforeAutospacing="0" w:after="0" w:afterAutospacing="0" w:line="360" w:lineRule="auto"/>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Donelly, R., and O'Rourke, K. (2007) What now? Evaluating eLearning CPD practice in Irish third-level education. Journal of Further and Higher Education31(1), 31–40.</w:t>
      </w:r>
    </w:p>
    <w:p w:rsidR="003C4967" w:rsidRPr="005E55AB" w:rsidRDefault="003C4967" w:rsidP="003C4967">
      <w:pPr>
        <w:pStyle w:val="NormalWeb"/>
        <w:spacing w:before="0" w:beforeAutospacing="0" w:after="0" w:afterAutospacing="0" w:line="360" w:lineRule="auto"/>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Grosseck, G. (2009) To use or not use web 2.0 in higher education? Procedia–Social and Behavioral Sciences1, 478–482</w:t>
      </w:r>
    </w:p>
    <w:p w:rsidR="003C4967" w:rsidRPr="005E55AB" w:rsidRDefault="003C4967" w:rsidP="003C4967">
      <w:pPr>
        <w:pStyle w:val="NormalWeb"/>
        <w:spacing w:before="0" w:beforeAutospacing="0" w:after="0" w:afterAutospacing="0" w:line="360" w:lineRule="auto"/>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Gonzalez, C. (2010) What do university teachers think eLearning is good for in </w:t>
      </w:r>
    </w:p>
    <w:p w:rsidR="003C4967" w:rsidRPr="005E55AB" w:rsidRDefault="003C4967" w:rsidP="003C4967">
      <w:pPr>
        <w:pStyle w:val="NormalWeb"/>
        <w:spacing w:before="0" w:beforeAutospacing="0" w:after="0" w:afterAutospacing="0" w:line="360" w:lineRule="auto"/>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Kurilovas E. Methods of multiple criteria evaluation of the quality of learning management systems for personalized learner's needs. IEC-TEL 2009 Workshop" Learning Management Systems meet Adaptive Learning Environments 2009 Sep 29.</w:t>
      </w:r>
    </w:p>
    <w:p w:rsidR="003C4967" w:rsidRPr="005E55AB" w:rsidRDefault="003C4967" w:rsidP="003C4967">
      <w:pPr>
        <w:pStyle w:val="NormalWeb"/>
        <w:spacing w:before="0" w:beforeAutospacing="0" w:after="0" w:afterAutospacing="0" w:line="360" w:lineRule="auto"/>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Nunes MA, Olinto MTA, Barrosa FC, Camey S. Influência da percepção do peso e do índice de massa corporal nos comportamentos alimentares anormais. Rev Bras Psiquiatr, 23(1): 21-7, 2001</w:t>
      </w:r>
    </w:p>
    <w:p w:rsidR="003C4967" w:rsidRPr="005E55AB" w:rsidRDefault="003C4967" w:rsidP="003C4967">
      <w:pPr>
        <w:pStyle w:val="NormalWeb"/>
        <w:spacing w:before="0" w:beforeAutospacing="0" w:after="0" w:afterAutospacing="0" w:line="360" w:lineRule="auto"/>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Romanov, K. and Nevgi, A. (2007) Do medical students watch video clips in eLearning anddo these facilitate learning?Medical Teacher29, 490–494.</w:t>
      </w:r>
    </w:p>
    <w:p w:rsidR="003C4967" w:rsidRPr="005E55AB" w:rsidRDefault="003C4967" w:rsidP="003C4967">
      <w:pPr>
        <w:pStyle w:val="NormalWeb"/>
        <w:spacing w:before="0" w:beforeAutospacing="0" w:after="0" w:afterAutospacing="0" w:line="360" w:lineRule="auto"/>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Schneckenberg, D. (2009) Understanding the real barriers to technology-enhanced innovation in higher education.Educational Research51(4), 411–424.</w:t>
      </w:r>
    </w:p>
    <w:p w:rsidR="003C4967" w:rsidRPr="005E55AB" w:rsidRDefault="003C4967" w:rsidP="003C4967">
      <w:pPr>
        <w:pStyle w:val="NormalWeb"/>
        <w:spacing w:before="0" w:beforeAutospacing="0" w:after="0" w:afterAutospacing="0" w:line="360" w:lineRule="auto"/>
        <w:jc w:val="both"/>
        <w:rPr>
          <w:rFonts w:asciiTheme="minorHAnsi" w:hAnsiTheme="minorHAnsi" w:cstheme="minorHAnsi"/>
          <w:color w:val="0E101A"/>
          <w:sz w:val="22"/>
          <w:szCs w:val="22"/>
        </w:rPr>
      </w:pPr>
      <w:r w:rsidRPr="005E55AB">
        <w:rPr>
          <w:rFonts w:asciiTheme="minorHAnsi" w:hAnsiTheme="minorHAnsi" w:cstheme="minorHAnsi"/>
          <w:color w:val="0E101A"/>
          <w:sz w:val="22"/>
          <w:szCs w:val="22"/>
        </w:rPr>
        <w:t>Van Soest, D., Canon, R., and Grant, D. (2000) Using an interactive website to educate about cultural diversity and societal oppression.Journal of Social Work Education36(3), 463–479</w:t>
      </w:r>
    </w:p>
    <w:p w:rsidR="007A1AA0" w:rsidRPr="005E55AB" w:rsidRDefault="003C4967" w:rsidP="005E55AB">
      <w:pPr>
        <w:pStyle w:val="NormalWeb"/>
        <w:spacing w:before="0" w:beforeAutospacing="0" w:after="0" w:afterAutospacing="0" w:line="360" w:lineRule="auto"/>
        <w:rPr>
          <w:rFonts w:asciiTheme="minorHAnsi" w:hAnsiTheme="minorHAnsi" w:cstheme="minorHAnsi"/>
          <w:color w:val="0E101A"/>
          <w:sz w:val="22"/>
          <w:szCs w:val="22"/>
        </w:rPr>
      </w:pPr>
      <w:r w:rsidRPr="005E55AB">
        <w:rPr>
          <w:rFonts w:asciiTheme="minorHAnsi" w:hAnsiTheme="minorHAnsi" w:cstheme="minorHAnsi"/>
          <w:color w:val="0E101A"/>
          <w:sz w:val="22"/>
          <w:szCs w:val="22"/>
        </w:rPr>
        <w:t>Williams, J. and Cappuccini-Ansfield, G. (2007) Fitness for purpose? National and institutional approaches to publishing the student's voice.Quality in</w:t>
      </w:r>
      <w:r w:rsidR="005E55AB" w:rsidRPr="005E55AB">
        <w:rPr>
          <w:rFonts w:asciiTheme="minorHAnsi" w:hAnsiTheme="minorHAnsi" w:cstheme="minorHAnsi"/>
          <w:color w:val="0E101A"/>
          <w:sz w:val="22"/>
          <w:szCs w:val="22"/>
        </w:rPr>
        <w:t xml:space="preserve"> Higher Education13(2), 159–172</w:t>
      </w:r>
    </w:p>
    <w:sectPr w:rsidR="007A1AA0" w:rsidRPr="005E55AB" w:rsidSect="00D015BD">
      <w:footerReference w:type="default" r:id="rId10"/>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07F05" w:rsidRDefault="00807F05" w:rsidP="00AA6EAA">
      <w:pPr>
        <w:spacing w:after="0" w:line="240" w:lineRule="auto"/>
      </w:pPr>
      <w:r>
        <w:separator/>
      </w:r>
    </w:p>
  </w:endnote>
  <w:endnote w:type="continuationSeparator" w:id="0">
    <w:p w:rsidR="00807F05" w:rsidRDefault="00807F05" w:rsidP="00AA6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20825757"/>
      <w:docPartObj>
        <w:docPartGallery w:val="Page Numbers (Bottom of Page)"/>
        <w:docPartUnique/>
      </w:docPartObj>
    </w:sdtPr>
    <w:sdtEndPr>
      <w:rPr>
        <w:noProof/>
      </w:rPr>
    </w:sdtEndPr>
    <w:sdtContent>
      <w:p w:rsidR="005533B3" w:rsidRDefault="005533B3">
        <w:pPr>
          <w:pStyle w:val="Footer"/>
          <w:jc w:val="center"/>
        </w:pPr>
        <w:r>
          <w:fldChar w:fldCharType="begin"/>
        </w:r>
        <w:r>
          <w:instrText xml:space="preserve"> PAGE   \* MERGEFORMAT </w:instrText>
        </w:r>
        <w:r>
          <w:fldChar w:fldCharType="separate"/>
        </w:r>
        <w:r w:rsidR="00BB4C1C">
          <w:rPr>
            <w:noProof/>
          </w:rPr>
          <w:t>6</w:t>
        </w:r>
        <w:r>
          <w:rPr>
            <w:noProof/>
          </w:rPr>
          <w:fldChar w:fldCharType="end"/>
        </w:r>
      </w:p>
    </w:sdtContent>
  </w:sdt>
  <w:p w:rsidR="005533B3" w:rsidRDefault="00553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07F05" w:rsidRDefault="00807F05" w:rsidP="00AA6EAA">
      <w:pPr>
        <w:spacing w:after="0" w:line="240" w:lineRule="auto"/>
      </w:pPr>
      <w:r>
        <w:separator/>
      </w:r>
    </w:p>
  </w:footnote>
  <w:footnote w:type="continuationSeparator" w:id="0">
    <w:p w:rsidR="00807F05" w:rsidRDefault="00807F05" w:rsidP="00AA6E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5D6E9E"/>
    <w:multiLevelType w:val="multilevel"/>
    <w:tmpl w:val="3B50E86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2"/>
  </w:compat>
  <w:docVars>
    <w:docVar w:name="__Grammarly_42____i" w:val="H4sIAAAAAAAEAKtWckksSQxILCpxzi/NK1GyMqwFAAEhoTITAAAA"/>
    <w:docVar w:name="__Grammarly_42___1" w:val="H4sIAAAAAAAEAKtWcslP9kxRslIyNDYyMTY3NLOwsDAwMDYyMDZQ0lEKTi0uzszPAykwqgUAPu6jICwAAAA="/>
  </w:docVars>
  <w:rsids>
    <w:rsidRoot w:val="00477AB8"/>
    <w:rsid w:val="00000134"/>
    <w:rsid w:val="000221E0"/>
    <w:rsid w:val="00025167"/>
    <w:rsid w:val="000C5FB6"/>
    <w:rsid w:val="0011053F"/>
    <w:rsid w:val="001B2CAD"/>
    <w:rsid w:val="002262B0"/>
    <w:rsid w:val="002C72C8"/>
    <w:rsid w:val="002D745C"/>
    <w:rsid w:val="00305837"/>
    <w:rsid w:val="003B10BA"/>
    <w:rsid w:val="003C4967"/>
    <w:rsid w:val="00446D97"/>
    <w:rsid w:val="00447BC2"/>
    <w:rsid w:val="00452083"/>
    <w:rsid w:val="004542B7"/>
    <w:rsid w:val="00461D3C"/>
    <w:rsid w:val="00467B5A"/>
    <w:rsid w:val="00477AB8"/>
    <w:rsid w:val="005533B3"/>
    <w:rsid w:val="00570CAE"/>
    <w:rsid w:val="005E1F57"/>
    <w:rsid w:val="005E55AB"/>
    <w:rsid w:val="00643785"/>
    <w:rsid w:val="0065175B"/>
    <w:rsid w:val="006537FC"/>
    <w:rsid w:val="006A5337"/>
    <w:rsid w:val="006B670A"/>
    <w:rsid w:val="006D5CE7"/>
    <w:rsid w:val="0072798D"/>
    <w:rsid w:val="00746D16"/>
    <w:rsid w:val="00796148"/>
    <w:rsid w:val="007A1AA0"/>
    <w:rsid w:val="007A1D47"/>
    <w:rsid w:val="00807F05"/>
    <w:rsid w:val="00876410"/>
    <w:rsid w:val="008C1D3B"/>
    <w:rsid w:val="008D398B"/>
    <w:rsid w:val="008D4EE9"/>
    <w:rsid w:val="00930B95"/>
    <w:rsid w:val="009B7912"/>
    <w:rsid w:val="00A3202C"/>
    <w:rsid w:val="00A35185"/>
    <w:rsid w:val="00A84E3F"/>
    <w:rsid w:val="00AA6EAA"/>
    <w:rsid w:val="00B42CB3"/>
    <w:rsid w:val="00BB4C1C"/>
    <w:rsid w:val="00BF42B0"/>
    <w:rsid w:val="00C46A75"/>
    <w:rsid w:val="00C56D8B"/>
    <w:rsid w:val="00CA59A6"/>
    <w:rsid w:val="00D35AC6"/>
    <w:rsid w:val="00D3669C"/>
    <w:rsid w:val="00DB3938"/>
    <w:rsid w:val="00E10B01"/>
    <w:rsid w:val="00E5742A"/>
    <w:rsid w:val="00E81E9E"/>
    <w:rsid w:val="00EE10FA"/>
    <w:rsid w:val="00EE363E"/>
    <w:rsid w:val="00F140CB"/>
    <w:rsid w:val="00FC3E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8444C"/>
  <w15:docId w15:val="{D9AD92AC-4503-469E-9D7F-C108AAB7C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55AB"/>
  </w:style>
  <w:style w:type="paragraph" w:styleId="Heading1">
    <w:name w:val="heading 1"/>
    <w:basedOn w:val="Normal"/>
    <w:next w:val="Normal"/>
    <w:link w:val="Heading1Char"/>
    <w:uiPriority w:val="9"/>
    <w:qFormat/>
    <w:rsid w:val="005E55AB"/>
    <w:pPr>
      <w:keepNext/>
      <w:keepLines/>
      <w:spacing w:before="360" w:after="40" w:line="240" w:lineRule="auto"/>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unhideWhenUsed/>
    <w:qFormat/>
    <w:rsid w:val="005E55AB"/>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unhideWhenUsed/>
    <w:qFormat/>
    <w:rsid w:val="005E55AB"/>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unhideWhenUsed/>
    <w:qFormat/>
    <w:rsid w:val="005E55AB"/>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semiHidden/>
    <w:unhideWhenUsed/>
    <w:qFormat/>
    <w:rsid w:val="005E55AB"/>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semiHidden/>
    <w:unhideWhenUsed/>
    <w:qFormat/>
    <w:rsid w:val="005E55AB"/>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semiHidden/>
    <w:unhideWhenUsed/>
    <w:qFormat/>
    <w:rsid w:val="005E55AB"/>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5E55AB"/>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5E55AB"/>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5AB"/>
    <w:rPr>
      <w:rFonts w:asciiTheme="majorHAnsi" w:eastAsiaTheme="majorEastAsia" w:hAnsiTheme="majorHAnsi" w:cstheme="majorBidi"/>
      <w:color w:val="E36C0A" w:themeColor="accent6" w:themeShade="BF"/>
      <w:sz w:val="40"/>
      <w:szCs w:val="40"/>
    </w:rPr>
  </w:style>
  <w:style w:type="character" w:customStyle="1" w:styleId="Heading2Char">
    <w:name w:val="Heading 2 Char"/>
    <w:basedOn w:val="DefaultParagraphFont"/>
    <w:link w:val="Heading2"/>
    <w:uiPriority w:val="9"/>
    <w:rsid w:val="005E55AB"/>
    <w:rPr>
      <w:rFonts w:asciiTheme="majorHAnsi" w:eastAsiaTheme="majorEastAsia" w:hAnsiTheme="majorHAnsi" w:cstheme="majorBidi"/>
      <w:color w:val="E36C0A" w:themeColor="accent6" w:themeShade="BF"/>
      <w:sz w:val="28"/>
      <w:szCs w:val="28"/>
    </w:rPr>
  </w:style>
  <w:style w:type="paragraph" w:styleId="Title">
    <w:name w:val="Title"/>
    <w:basedOn w:val="Normal"/>
    <w:next w:val="Normal"/>
    <w:link w:val="TitleChar"/>
    <w:uiPriority w:val="10"/>
    <w:qFormat/>
    <w:rsid w:val="005E55AB"/>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5E55AB"/>
    <w:rPr>
      <w:rFonts w:asciiTheme="majorHAnsi" w:eastAsiaTheme="majorEastAsia" w:hAnsiTheme="majorHAnsi" w:cstheme="majorBidi"/>
      <w:color w:val="262626" w:themeColor="text1" w:themeTint="D9"/>
      <w:spacing w:val="-15"/>
      <w:sz w:val="96"/>
      <w:szCs w:val="96"/>
    </w:rPr>
  </w:style>
  <w:style w:type="paragraph" w:styleId="BalloonText">
    <w:name w:val="Balloon Text"/>
    <w:basedOn w:val="Normal"/>
    <w:link w:val="BalloonTextChar"/>
    <w:uiPriority w:val="99"/>
    <w:semiHidden/>
    <w:unhideWhenUsed/>
    <w:rsid w:val="00477A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7AB8"/>
    <w:rPr>
      <w:rFonts w:ascii="Tahoma" w:eastAsia="Calibri" w:hAnsi="Tahoma" w:cs="Tahoma"/>
      <w:sz w:val="16"/>
      <w:szCs w:val="16"/>
      <w:lang w:val="en-GB"/>
    </w:rPr>
  </w:style>
  <w:style w:type="character" w:customStyle="1" w:styleId="st">
    <w:name w:val="st"/>
    <w:basedOn w:val="DefaultParagraphFont"/>
    <w:rsid w:val="00452083"/>
  </w:style>
  <w:style w:type="character" w:styleId="Emphasis">
    <w:name w:val="Emphasis"/>
    <w:basedOn w:val="DefaultParagraphFont"/>
    <w:uiPriority w:val="20"/>
    <w:qFormat/>
    <w:rsid w:val="005E55AB"/>
    <w:rPr>
      <w:i/>
      <w:iCs/>
      <w:color w:val="F79646" w:themeColor="accent6"/>
    </w:rPr>
  </w:style>
  <w:style w:type="paragraph" w:styleId="NormalWeb">
    <w:name w:val="Normal (Web)"/>
    <w:basedOn w:val="Normal"/>
    <w:uiPriority w:val="99"/>
    <w:unhideWhenUsed/>
    <w:rsid w:val="0045208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ref-lnk">
    <w:name w:val="ref-lnk"/>
    <w:basedOn w:val="DefaultParagraphFont"/>
    <w:rsid w:val="002C72C8"/>
  </w:style>
  <w:style w:type="character" w:styleId="Hyperlink">
    <w:name w:val="Hyperlink"/>
    <w:basedOn w:val="DefaultParagraphFont"/>
    <w:uiPriority w:val="99"/>
    <w:unhideWhenUsed/>
    <w:rsid w:val="002C72C8"/>
    <w:rPr>
      <w:color w:val="0000FF"/>
      <w:u w:val="single"/>
    </w:rPr>
  </w:style>
  <w:style w:type="character" w:styleId="Strong">
    <w:name w:val="Strong"/>
    <w:basedOn w:val="DefaultParagraphFont"/>
    <w:uiPriority w:val="22"/>
    <w:qFormat/>
    <w:rsid w:val="005E55AB"/>
    <w:rPr>
      <w:b/>
      <w:bCs/>
    </w:rPr>
  </w:style>
  <w:style w:type="paragraph" w:styleId="Header">
    <w:name w:val="header"/>
    <w:basedOn w:val="Normal"/>
    <w:link w:val="HeaderChar"/>
    <w:uiPriority w:val="99"/>
    <w:unhideWhenUsed/>
    <w:rsid w:val="00AA6EAA"/>
    <w:pPr>
      <w:tabs>
        <w:tab w:val="center" w:pos="4536"/>
        <w:tab w:val="right" w:pos="9072"/>
      </w:tabs>
      <w:spacing w:after="0" w:line="240" w:lineRule="auto"/>
    </w:pPr>
  </w:style>
  <w:style w:type="character" w:customStyle="1" w:styleId="HeaderChar">
    <w:name w:val="Header Char"/>
    <w:basedOn w:val="DefaultParagraphFont"/>
    <w:link w:val="Header"/>
    <w:uiPriority w:val="99"/>
    <w:rsid w:val="00AA6EAA"/>
    <w:rPr>
      <w:rFonts w:ascii="Calibri" w:eastAsia="Calibri" w:hAnsi="Calibri" w:cs="Calibri"/>
      <w:lang w:val="en-GB"/>
    </w:rPr>
  </w:style>
  <w:style w:type="paragraph" w:styleId="Footer">
    <w:name w:val="footer"/>
    <w:basedOn w:val="Normal"/>
    <w:link w:val="FooterChar"/>
    <w:uiPriority w:val="99"/>
    <w:unhideWhenUsed/>
    <w:rsid w:val="00AA6EAA"/>
    <w:pPr>
      <w:tabs>
        <w:tab w:val="center" w:pos="4536"/>
        <w:tab w:val="right" w:pos="9072"/>
      </w:tabs>
      <w:spacing w:after="0" w:line="240" w:lineRule="auto"/>
    </w:pPr>
  </w:style>
  <w:style w:type="character" w:customStyle="1" w:styleId="FooterChar">
    <w:name w:val="Footer Char"/>
    <w:basedOn w:val="DefaultParagraphFont"/>
    <w:link w:val="Footer"/>
    <w:uiPriority w:val="99"/>
    <w:rsid w:val="00AA6EAA"/>
    <w:rPr>
      <w:rFonts w:ascii="Calibri" w:eastAsia="Calibri" w:hAnsi="Calibri" w:cs="Calibri"/>
      <w:lang w:val="en-GB"/>
    </w:rPr>
  </w:style>
  <w:style w:type="table" w:styleId="TableGrid">
    <w:name w:val="Table Grid"/>
    <w:basedOn w:val="TableNormal"/>
    <w:uiPriority w:val="59"/>
    <w:rsid w:val="008D4E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5E55AB"/>
    <w:rPr>
      <w:rFonts w:asciiTheme="majorHAnsi" w:eastAsiaTheme="majorEastAsia" w:hAnsiTheme="majorHAnsi" w:cstheme="majorBidi"/>
      <w:color w:val="E36C0A" w:themeColor="accent6" w:themeShade="BF"/>
      <w:sz w:val="24"/>
      <w:szCs w:val="24"/>
    </w:rPr>
  </w:style>
  <w:style w:type="character" w:customStyle="1" w:styleId="Heading4Char">
    <w:name w:val="Heading 4 Char"/>
    <w:basedOn w:val="DefaultParagraphFont"/>
    <w:link w:val="Heading4"/>
    <w:uiPriority w:val="9"/>
    <w:rsid w:val="005E55AB"/>
    <w:rPr>
      <w:rFonts w:asciiTheme="majorHAnsi" w:eastAsiaTheme="majorEastAsia" w:hAnsiTheme="majorHAnsi" w:cstheme="majorBidi"/>
      <w:color w:val="F79646" w:themeColor="accent6"/>
      <w:sz w:val="22"/>
      <w:szCs w:val="22"/>
    </w:rPr>
  </w:style>
  <w:style w:type="character" w:customStyle="1" w:styleId="Heading5Char">
    <w:name w:val="Heading 5 Char"/>
    <w:basedOn w:val="DefaultParagraphFont"/>
    <w:link w:val="Heading5"/>
    <w:uiPriority w:val="9"/>
    <w:semiHidden/>
    <w:rsid w:val="005E55AB"/>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semiHidden/>
    <w:rsid w:val="005E55AB"/>
    <w:rPr>
      <w:rFonts w:asciiTheme="majorHAnsi" w:eastAsiaTheme="majorEastAsia" w:hAnsiTheme="majorHAnsi" w:cstheme="majorBidi"/>
      <w:color w:val="F79646" w:themeColor="accent6"/>
    </w:rPr>
  </w:style>
  <w:style w:type="character" w:customStyle="1" w:styleId="Heading7Char">
    <w:name w:val="Heading 7 Char"/>
    <w:basedOn w:val="DefaultParagraphFont"/>
    <w:link w:val="Heading7"/>
    <w:uiPriority w:val="9"/>
    <w:semiHidden/>
    <w:rsid w:val="005E55AB"/>
    <w:rPr>
      <w:rFonts w:asciiTheme="majorHAnsi" w:eastAsiaTheme="majorEastAsia" w:hAnsiTheme="majorHAnsi" w:cstheme="majorBidi"/>
      <w:b/>
      <w:bCs/>
      <w:color w:val="F79646" w:themeColor="accent6"/>
    </w:rPr>
  </w:style>
  <w:style w:type="character" w:customStyle="1" w:styleId="Heading8Char">
    <w:name w:val="Heading 8 Char"/>
    <w:basedOn w:val="DefaultParagraphFont"/>
    <w:link w:val="Heading8"/>
    <w:uiPriority w:val="9"/>
    <w:semiHidden/>
    <w:rsid w:val="005E55AB"/>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5E55AB"/>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semiHidden/>
    <w:unhideWhenUsed/>
    <w:qFormat/>
    <w:rsid w:val="005E55AB"/>
    <w:pPr>
      <w:spacing w:line="240" w:lineRule="auto"/>
    </w:pPr>
    <w:rPr>
      <w:b/>
      <w:bCs/>
      <w:smallCaps/>
      <w:color w:val="595959" w:themeColor="text1" w:themeTint="A6"/>
    </w:rPr>
  </w:style>
  <w:style w:type="paragraph" w:styleId="Subtitle">
    <w:name w:val="Subtitle"/>
    <w:basedOn w:val="Normal"/>
    <w:next w:val="Normal"/>
    <w:link w:val="SubtitleChar"/>
    <w:uiPriority w:val="11"/>
    <w:qFormat/>
    <w:rsid w:val="005E55AB"/>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5E55AB"/>
    <w:rPr>
      <w:rFonts w:asciiTheme="majorHAnsi" w:eastAsiaTheme="majorEastAsia" w:hAnsiTheme="majorHAnsi" w:cstheme="majorBidi"/>
      <w:sz w:val="30"/>
      <w:szCs w:val="30"/>
    </w:rPr>
  </w:style>
  <w:style w:type="paragraph" w:styleId="NoSpacing">
    <w:name w:val="No Spacing"/>
    <w:uiPriority w:val="1"/>
    <w:qFormat/>
    <w:rsid w:val="005E55AB"/>
    <w:pPr>
      <w:spacing w:after="0" w:line="240" w:lineRule="auto"/>
    </w:pPr>
  </w:style>
  <w:style w:type="paragraph" w:styleId="Quote">
    <w:name w:val="Quote"/>
    <w:basedOn w:val="Normal"/>
    <w:next w:val="Normal"/>
    <w:link w:val="QuoteChar"/>
    <w:uiPriority w:val="29"/>
    <w:qFormat/>
    <w:rsid w:val="005E55AB"/>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5E55AB"/>
    <w:rPr>
      <w:i/>
      <w:iCs/>
      <w:color w:val="262626" w:themeColor="text1" w:themeTint="D9"/>
    </w:rPr>
  </w:style>
  <w:style w:type="paragraph" w:styleId="IntenseQuote">
    <w:name w:val="Intense Quote"/>
    <w:basedOn w:val="Normal"/>
    <w:next w:val="Normal"/>
    <w:link w:val="IntenseQuoteChar"/>
    <w:uiPriority w:val="30"/>
    <w:qFormat/>
    <w:rsid w:val="005E55AB"/>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5E55AB"/>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5E55AB"/>
    <w:rPr>
      <w:i/>
      <w:iCs/>
    </w:rPr>
  </w:style>
  <w:style w:type="character" w:styleId="IntenseEmphasis">
    <w:name w:val="Intense Emphasis"/>
    <w:basedOn w:val="DefaultParagraphFont"/>
    <w:uiPriority w:val="21"/>
    <w:qFormat/>
    <w:rsid w:val="005E55AB"/>
    <w:rPr>
      <w:b/>
      <w:bCs/>
      <w:i/>
      <w:iCs/>
    </w:rPr>
  </w:style>
  <w:style w:type="character" w:styleId="SubtleReference">
    <w:name w:val="Subtle Reference"/>
    <w:basedOn w:val="DefaultParagraphFont"/>
    <w:uiPriority w:val="31"/>
    <w:qFormat/>
    <w:rsid w:val="005E55AB"/>
    <w:rPr>
      <w:smallCaps/>
      <w:color w:val="595959" w:themeColor="text1" w:themeTint="A6"/>
    </w:rPr>
  </w:style>
  <w:style w:type="character" w:styleId="IntenseReference">
    <w:name w:val="Intense Reference"/>
    <w:basedOn w:val="DefaultParagraphFont"/>
    <w:uiPriority w:val="32"/>
    <w:qFormat/>
    <w:rsid w:val="005E55AB"/>
    <w:rPr>
      <w:b/>
      <w:bCs/>
      <w:smallCaps/>
      <w:color w:val="F79646" w:themeColor="accent6"/>
    </w:rPr>
  </w:style>
  <w:style w:type="character" w:styleId="BookTitle">
    <w:name w:val="Book Title"/>
    <w:basedOn w:val="DefaultParagraphFont"/>
    <w:uiPriority w:val="33"/>
    <w:qFormat/>
    <w:rsid w:val="005E55AB"/>
    <w:rPr>
      <w:b/>
      <w:bCs/>
      <w:caps w:val="0"/>
      <w:smallCaps/>
      <w:spacing w:val="7"/>
      <w:sz w:val="21"/>
      <w:szCs w:val="21"/>
    </w:rPr>
  </w:style>
  <w:style w:type="paragraph" w:styleId="TOCHeading">
    <w:name w:val="TOC Heading"/>
    <w:basedOn w:val="Heading1"/>
    <w:next w:val="Normal"/>
    <w:uiPriority w:val="39"/>
    <w:semiHidden/>
    <w:unhideWhenUsed/>
    <w:qFormat/>
    <w:rsid w:val="005E55AB"/>
    <w:pPr>
      <w:outlineLvl w:val="9"/>
    </w:pPr>
  </w:style>
  <w:style w:type="paragraph" w:styleId="TOC1">
    <w:name w:val="toc 1"/>
    <w:basedOn w:val="Normal"/>
    <w:next w:val="Normal"/>
    <w:autoRedefine/>
    <w:uiPriority w:val="39"/>
    <w:unhideWhenUsed/>
    <w:rsid w:val="00E81E9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9413463">
      <w:bodyDiv w:val="1"/>
      <w:marLeft w:val="0"/>
      <w:marRight w:val="0"/>
      <w:marTop w:val="0"/>
      <w:marBottom w:val="0"/>
      <w:divBdr>
        <w:top w:val="none" w:sz="0" w:space="0" w:color="auto"/>
        <w:left w:val="none" w:sz="0" w:space="0" w:color="auto"/>
        <w:bottom w:val="none" w:sz="0" w:space="0" w:color="auto"/>
        <w:right w:val="none" w:sz="0" w:space="0" w:color="auto"/>
      </w:divBdr>
    </w:div>
    <w:div w:id="190997011">
      <w:bodyDiv w:val="1"/>
      <w:marLeft w:val="0"/>
      <w:marRight w:val="0"/>
      <w:marTop w:val="0"/>
      <w:marBottom w:val="0"/>
      <w:divBdr>
        <w:top w:val="none" w:sz="0" w:space="0" w:color="auto"/>
        <w:left w:val="none" w:sz="0" w:space="0" w:color="auto"/>
        <w:bottom w:val="none" w:sz="0" w:space="0" w:color="auto"/>
        <w:right w:val="none" w:sz="0" w:space="0" w:color="auto"/>
      </w:divBdr>
    </w:div>
    <w:div w:id="228998572">
      <w:bodyDiv w:val="1"/>
      <w:marLeft w:val="0"/>
      <w:marRight w:val="0"/>
      <w:marTop w:val="0"/>
      <w:marBottom w:val="0"/>
      <w:divBdr>
        <w:top w:val="none" w:sz="0" w:space="0" w:color="auto"/>
        <w:left w:val="none" w:sz="0" w:space="0" w:color="auto"/>
        <w:bottom w:val="none" w:sz="0" w:space="0" w:color="auto"/>
        <w:right w:val="none" w:sz="0" w:space="0" w:color="auto"/>
      </w:divBdr>
    </w:div>
    <w:div w:id="456602975">
      <w:bodyDiv w:val="1"/>
      <w:marLeft w:val="0"/>
      <w:marRight w:val="0"/>
      <w:marTop w:val="0"/>
      <w:marBottom w:val="0"/>
      <w:divBdr>
        <w:top w:val="none" w:sz="0" w:space="0" w:color="auto"/>
        <w:left w:val="none" w:sz="0" w:space="0" w:color="auto"/>
        <w:bottom w:val="none" w:sz="0" w:space="0" w:color="auto"/>
        <w:right w:val="none" w:sz="0" w:space="0" w:color="auto"/>
      </w:divBdr>
    </w:div>
    <w:div w:id="523245964">
      <w:bodyDiv w:val="1"/>
      <w:marLeft w:val="0"/>
      <w:marRight w:val="0"/>
      <w:marTop w:val="0"/>
      <w:marBottom w:val="0"/>
      <w:divBdr>
        <w:top w:val="none" w:sz="0" w:space="0" w:color="auto"/>
        <w:left w:val="none" w:sz="0" w:space="0" w:color="auto"/>
        <w:bottom w:val="none" w:sz="0" w:space="0" w:color="auto"/>
        <w:right w:val="none" w:sz="0" w:space="0" w:color="auto"/>
      </w:divBdr>
    </w:div>
    <w:div w:id="917711128">
      <w:bodyDiv w:val="1"/>
      <w:marLeft w:val="0"/>
      <w:marRight w:val="0"/>
      <w:marTop w:val="0"/>
      <w:marBottom w:val="0"/>
      <w:divBdr>
        <w:top w:val="none" w:sz="0" w:space="0" w:color="auto"/>
        <w:left w:val="none" w:sz="0" w:space="0" w:color="auto"/>
        <w:bottom w:val="none" w:sz="0" w:space="0" w:color="auto"/>
        <w:right w:val="none" w:sz="0" w:space="0" w:color="auto"/>
      </w:divBdr>
    </w:div>
    <w:div w:id="928661737">
      <w:bodyDiv w:val="1"/>
      <w:marLeft w:val="0"/>
      <w:marRight w:val="0"/>
      <w:marTop w:val="0"/>
      <w:marBottom w:val="0"/>
      <w:divBdr>
        <w:top w:val="none" w:sz="0" w:space="0" w:color="auto"/>
        <w:left w:val="none" w:sz="0" w:space="0" w:color="auto"/>
        <w:bottom w:val="none" w:sz="0" w:space="0" w:color="auto"/>
        <w:right w:val="none" w:sz="0" w:space="0" w:color="auto"/>
      </w:divBdr>
    </w:div>
    <w:div w:id="1062095649">
      <w:bodyDiv w:val="1"/>
      <w:marLeft w:val="0"/>
      <w:marRight w:val="0"/>
      <w:marTop w:val="0"/>
      <w:marBottom w:val="0"/>
      <w:divBdr>
        <w:top w:val="none" w:sz="0" w:space="0" w:color="auto"/>
        <w:left w:val="none" w:sz="0" w:space="0" w:color="auto"/>
        <w:bottom w:val="none" w:sz="0" w:space="0" w:color="auto"/>
        <w:right w:val="none" w:sz="0" w:space="0" w:color="auto"/>
      </w:divBdr>
    </w:div>
    <w:div w:id="1077821207">
      <w:bodyDiv w:val="1"/>
      <w:marLeft w:val="0"/>
      <w:marRight w:val="0"/>
      <w:marTop w:val="0"/>
      <w:marBottom w:val="0"/>
      <w:divBdr>
        <w:top w:val="none" w:sz="0" w:space="0" w:color="auto"/>
        <w:left w:val="none" w:sz="0" w:space="0" w:color="auto"/>
        <w:bottom w:val="none" w:sz="0" w:space="0" w:color="auto"/>
        <w:right w:val="none" w:sz="0" w:space="0" w:color="auto"/>
      </w:divBdr>
    </w:div>
    <w:div w:id="1529561990">
      <w:bodyDiv w:val="1"/>
      <w:marLeft w:val="0"/>
      <w:marRight w:val="0"/>
      <w:marTop w:val="0"/>
      <w:marBottom w:val="0"/>
      <w:divBdr>
        <w:top w:val="none" w:sz="0" w:space="0" w:color="auto"/>
        <w:left w:val="none" w:sz="0" w:space="0" w:color="auto"/>
        <w:bottom w:val="none" w:sz="0" w:space="0" w:color="auto"/>
        <w:right w:val="none" w:sz="0" w:space="0" w:color="auto"/>
      </w:divBdr>
    </w:div>
    <w:div w:id="1612010067">
      <w:bodyDiv w:val="1"/>
      <w:marLeft w:val="0"/>
      <w:marRight w:val="0"/>
      <w:marTop w:val="0"/>
      <w:marBottom w:val="0"/>
      <w:divBdr>
        <w:top w:val="none" w:sz="0" w:space="0" w:color="auto"/>
        <w:left w:val="none" w:sz="0" w:space="0" w:color="auto"/>
        <w:bottom w:val="none" w:sz="0" w:space="0" w:color="auto"/>
        <w:right w:val="none" w:sz="0" w:space="0" w:color="auto"/>
      </w:divBdr>
    </w:div>
    <w:div w:id="1676615980">
      <w:bodyDiv w:val="1"/>
      <w:marLeft w:val="0"/>
      <w:marRight w:val="0"/>
      <w:marTop w:val="0"/>
      <w:marBottom w:val="0"/>
      <w:divBdr>
        <w:top w:val="none" w:sz="0" w:space="0" w:color="auto"/>
        <w:left w:val="none" w:sz="0" w:space="0" w:color="auto"/>
        <w:bottom w:val="none" w:sz="0" w:space="0" w:color="auto"/>
        <w:right w:val="none" w:sz="0" w:space="0" w:color="auto"/>
      </w:divBdr>
    </w:div>
    <w:div w:id="1737896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476</TotalTime>
  <Pages>11</Pages>
  <Words>2463</Words>
  <Characters>14043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falupcipri@gmail.com</cp:lastModifiedBy>
  <cp:revision>37</cp:revision>
  <dcterms:created xsi:type="dcterms:W3CDTF">2020-09-02T05:57:00Z</dcterms:created>
  <dcterms:modified xsi:type="dcterms:W3CDTF">2020-09-04T18:42:00Z</dcterms:modified>
</cp:coreProperties>
</file>