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840819425"/>
        <w:docPartObj>
          <w:docPartGallery w:val="Cover Pages"/>
          <w:docPartUnique/>
        </w:docPartObj>
      </w:sdtPr>
      <w:sdtEndPr/>
      <w:sdtContent>
        <w:p w14:paraId="4CEAD625" w14:textId="191D6DEE" w:rsidR="00E44D34" w:rsidRPr="00B67AE8" w:rsidRDefault="00E44D34" w:rsidP="00B3051E">
          <w:pPr>
            <w:rPr>
              <w:rFonts w:ascii="Arial" w:hAnsi="Arial" w:cs="Arial"/>
            </w:rPr>
          </w:pPr>
        </w:p>
        <w:p w14:paraId="79409EE2" w14:textId="45F74F04" w:rsidR="00E44D34" w:rsidRPr="00B67AE8" w:rsidRDefault="00E44D34" w:rsidP="00B3051E">
          <w:pPr>
            <w:rPr>
              <w:rFonts w:ascii="Arial" w:hAnsi="Arial" w:cs="Arial"/>
            </w:rPr>
          </w:pPr>
          <w:r w:rsidRPr="00B67AE8">
            <w:rPr>
              <w:rFonts w:ascii="Arial" w:hAnsi="Arial" w:cs="Arial"/>
              <w:noProof/>
              <w:lang w:eastAsia="en-GB"/>
            </w:rPr>
            <mc:AlternateContent>
              <mc:Choice Requires="wps">
                <w:drawing>
                  <wp:anchor distT="0" distB="0" distL="182880" distR="182880" simplePos="0" relativeHeight="251660288" behindDoc="0" locked="0" layoutInCell="1" allowOverlap="1" wp14:anchorId="184CE80A" wp14:editId="4D1303D8">
                    <wp:simplePos x="0" y="0"/>
                    <wp:positionH relativeFrom="margin">
                      <wp:align>center</wp:align>
                    </wp:positionH>
                    <wp:positionV relativeFrom="page">
                      <wp:posOffset>2212340</wp:posOffset>
                    </wp:positionV>
                    <wp:extent cx="4686300" cy="6720840"/>
                    <wp:effectExtent l="0" t="0" r="10160" b="889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F725BD" w14:textId="77777777" w:rsidR="00FF2F8C" w:rsidRPr="000508EB" w:rsidRDefault="00FF2F8C" w:rsidP="00210A7C">
                                <w:pPr>
                                  <w:jc w:val="center"/>
                                  <w:rPr>
                                    <w:rFonts w:ascii="Arial" w:hAnsi="Arial" w:cs="Arial"/>
                                    <w:sz w:val="32"/>
                                    <w:szCs w:val="32"/>
                                  </w:rPr>
                                </w:pPr>
                                <w:r w:rsidRPr="000508EB">
                                  <w:rPr>
                                    <w:rFonts w:ascii="Arial" w:hAnsi="Arial" w:cs="Arial"/>
                                    <w:b/>
                                    <w:bCs/>
                                    <w:sz w:val="32"/>
                                    <w:szCs w:val="32"/>
                                  </w:rPr>
                                  <w:t xml:space="preserve">Module Code and Title: </w:t>
                                </w:r>
                                <w:r w:rsidRPr="000508EB">
                                  <w:rPr>
                                    <w:rFonts w:ascii="Arial" w:hAnsi="Arial" w:cs="Arial"/>
                                    <w:sz w:val="32"/>
                                    <w:szCs w:val="32"/>
                                  </w:rPr>
                                  <w:t>BMS</w:t>
                                </w:r>
                                <w:bookmarkStart w:id="0" w:name="_GoBack"/>
                                <w:bookmarkEnd w:id="0"/>
                                <w:r w:rsidRPr="000508EB">
                                  <w:rPr>
                                    <w:rFonts w:ascii="Arial" w:hAnsi="Arial" w:cs="Arial"/>
                                    <w:sz w:val="32"/>
                                    <w:szCs w:val="32"/>
                                  </w:rPr>
                                  <w:t>W4013 Academic Skills for the Digital Era</w:t>
                                </w:r>
                              </w:p>
                              <w:p w14:paraId="76136497" w14:textId="77777777" w:rsidR="00FF2F8C" w:rsidRPr="000508EB" w:rsidRDefault="00FF2F8C" w:rsidP="00210A7C">
                                <w:pPr>
                                  <w:jc w:val="center"/>
                                  <w:rPr>
                                    <w:rFonts w:ascii="Arial" w:hAnsi="Arial" w:cs="Arial"/>
                                    <w:sz w:val="32"/>
                                    <w:szCs w:val="32"/>
                                  </w:rPr>
                                </w:pPr>
                                <w:r w:rsidRPr="000508EB">
                                  <w:rPr>
                                    <w:rFonts w:ascii="Arial" w:hAnsi="Arial" w:cs="Arial"/>
                                    <w:sz w:val="32"/>
                                    <w:szCs w:val="32"/>
                                  </w:rPr>
                                  <w:t>E-Portfolio</w:t>
                                </w:r>
                              </w:p>
                              <w:p w14:paraId="33F3B0FF" w14:textId="63257BBB" w:rsidR="001C539B" w:rsidRPr="000508EB" w:rsidRDefault="00FF2F8C" w:rsidP="000D7E43">
                                <w:pPr>
                                  <w:jc w:val="center"/>
                                  <w:rPr>
                                    <w:rFonts w:ascii="Arial" w:hAnsi="Arial" w:cs="Arial"/>
                                    <w:sz w:val="32"/>
                                    <w:szCs w:val="32"/>
                                  </w:rPr>
                                </w:pPr>
                                <w:r w:rsidRPr="000508EB">
                                  <w:rPr>
                                    <w:rFonts w:ascii="Arial" w:hAnsi="Arial" w:cs="Arial"/>
                                    <w:sz w:val="32"/>
                                    <w:szCs w:val="32"/>
                                  </w:rPr>
                                  <w:t>Component 1 &amp; 2</w:t>
                                </w:r>
                                <w:r w:rsidR="000D7E43" w:rsidRPr="000508EB">
                                  <w:rPr>
                                    <w:rFonts w:ascii="Arial" w:hAnsi="Arial" w:cs="Arial"/>
                                    <w:sz w:val="32"/>
                                    <w:szCs w:val="32"/>
                                  </w:rPr>
                                  <w:t xml:space="preserve"> </w:t>
                                </w:r>
                                <w:r w:rsidR="001C539B" w:rsidRPr="000508EB">
                                  <w:rPr>
                                    <w:rFonts w:ascii="Arial" w:hAnsi="Arial" w:cs="Arial"/>
                                    <w:sz w:val="32"/>
                                    <w:szCs w:val="32"/>
                                  </w:rPr>
                                  <w:t>Essay &amp;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4CE80A" id="_x0000_t202" coordsize="21600,21600" o:spt="202" path="m,l,21600r21600,l21600,xe">
                    <v:stroke joinstyle="miter"/>
                    <v:path gradientshapeok="t" o:connecttype="rect"/>
                  </v:shapetype>
                  <v:shape id="Text Box 32" o:spid="_x0000_s1026" type="#_x0000_t202" style="position:absolute;left:0;text-align:left;margin-left:0;margin-top:174.2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" filled="f" stroked="f" strokeweight=".5pt">
                    <v:textbox style="mso-fit-shape-to-text:t" inset="0,0,0,0">
                      <w:txbxContent>
                        <w:p w14:paraId="62F725BD" w14:textId="77777777" w:rsidR="00FF2F8C" w:rsidRPr="000508EB" w:rsidRDefault="00FF2F8C" w:rsidP="00210A7C">
                          <w:pPr>
                            <w:jc w:val="center"/>
                            <w:rPr>
                              <w:rFonts w:ascii="Arial" w:hAnsi="Arial" w:cs="Arial"/>
                              <w:sz w:val="32"/>
                              <w:szCs w:val="32"/>
                            </w:rPr>
                          </w:pPr>
                          <w:r w:rsidRPr="000508EB">
                            <w:rPr>
                              <w:rFonts w:ascii="Arial" w:hAnsi="Arial" w:cs="Arial"/>
                              <w:b/>
                              <w:bCs/>
                              <w:sz w:val="32"/>
                              <w:szCs w:val="32"/>
                            </w:rPr>
                            <w:t xml:space="preserve">Module Code and Title: </w:t>
                          </w:r>
                          <w:r w:rsidRPr="000508EB">
                            <w:rPr>
                              <w:rFonts w:ascii="Arial" w:hAnsi="Arial" w:cs="Arial"/>
                              <w:sz w:val="32"/>
                              <w:szCs w:val="32"/>
                            </w:rPr>
                            <w:t>BMS</w:t>
                          </w:r>
                          <w:bookmarkStart w:id="1" w:name="_GoBack"/>
                          <w:bookmarkEnd w:id="1"/>
                          <w:r w:rsidRPr="000508EB">
                            <w:rPr>
                              <w:rFonts w:ascii="Arial" w:hAnsi="Arial" w:cs="Arial"/>
                              <w:sz w:val="32"/>
                              <w:szCs w:val="32"/>
                            </w:rPr>
                            <w:t>W4013 Academic Skills for the Digital Era</w:t>
                          </w:r>
                        </w:p>
                        <w:p w14:paraId="76136497" w14:textId="77777777" w:rsidR="00FF2F8C" w:rsidRPr="000508EB" w:rsidRDefault="00FF2F8C" w:rsidP="00210A7C">
                          <w:pPr>
                            <w:jc w:val="center"/>
                            <w:rPr>
                              <w:rFonts w:ascii="Arial" w:hAnsi="Arial" w:cs="Arial"/>
                              <w:sz w:val="32"/>
                              <w:szCs w:val="32"/>
                            </w:rPr>
                          </w:pPr>
                          <w:r w:rsidRPr="000508EB">
                            <w:rPr>
                              <w:rFonts w:ascii="Arial" w:hAnsi="Arial" w:cs="Arial"/>
                              <w:sz w:val="32"/>
                              <w:szCs w:val="32"/>
                            </w:rPr>
                            <w:t>E-Portfolio</w:t>
                          </w:r>
                        </w:p>
                        <w:p w14:paraId="33F3B0FF" w14:textId="63257BBB" w:rsidR="001C539B" w:rsidRPr="000508EB" w:rsidRDefault="00FF2F8C" w:rsidP="000D7E43">
                          <w:pPr>
                            <w:jc w:val="center"/>
                            <w:rPr>
                              <w:rFonts w:ascii="Arial" w:hAnsi="Arial" w:cs="Arial"/>
                              <w:sz w:val="32"/>
                              <w:szCs w:val="32"/>
                            </w:rPr>
                          </w:pPr>
                          <w:r w:rsidRPr="000508EB">
                            <w:rPr>
                              <w:rFonts w:ascii="Arial" w:hAnsi="Arial" w:cs="Arial"/>
                              <w:sz w:val="32"/>
                              <w:szCs w:val="32"/>
                            </w:rPr>
                            <w:t>Component 1 &amp; 2</w:t>
                          </w:r>
                          <w:r w:rsidR="000D7E43" w:rsidRPr="000508EB">
                            <w:rPr>
                              <w:rFonts w:ascii="Arial" w:hAnsi="Arial" w:cs="Arial"/>
                              <w:sz w:val="32"/>
                              <w:szCs w:val="32"/>
                            </w:rPr>
                            <w:t xml:space="preserve"> </w:t>
                          </w:r>
                          <w:r w:rsidR="001C539B" w:rsidRPr="000508EB">
                            <w:rPr>
                              <w:rFonts w:ascii="Arial" w:hAnsi="Arial" w:cs="Arial"/>
                              <w:sz w:val="32"/>
                              <w:szCs w:val="32"/>
                            </w:rPr>
                            <w:t>Essay &amp; Report</w:t>
                          </w:r>
                        </w:p>
                      </w:txbxContent>
                    </v:textbox>
                    <w10:wrap type="square" anchorx="margin" anchory="page"/>
                  </v:shape>
                </w:pict>
              </mc:Fallback>
            </mc:AlternateContent>
          </w:r>
          <w:r w:rsidRPr="00B67AE8">
            <w:rPr>
              <w:rFonts w:ascii="Arial" w:hAnsi="Arial" w:cs="Arial"/>
            </w:rPr>
            <w:br w:type="page"/>
          </w:r>
        </w:p>
      </w:sdtContent>
    </w:sdt>
    <w:sdt>
      <w:sdtPr>
        <w:rPr>
          <w:rFonts w:ascii="Arial" w:eastAsiaTheme="minorHAnsi" w:hAnsi="Arial" w:cs="Arial"/>
          <w:color w:val="auto"/>
          <w:sz w:val="24"/>
          <w:szCs w:val="24"/>
          <w:lang w:eastAsia="en-US"/>
          <w14:ligatures w14:val="standardContextual"/>
        </w:rPr>
        <w:id w:val="137999429"/>
        <w:docPartObj>
          <w:docPartGallery w:val="Table of Contents"/>
          <w:docPartUnique/>
        </w:docPartObj>
      </w:sdtPr>
      <w:sdtEndPr>
        <w:rPr>
          <w:b/>
          <w:bCs/>
        </w:rPr>
      </w:sdtEndPr>
      <w:sdtContent>
        <w:p w14:paraId="23D34E65" w14:textId="72AD798A" w:rsidR="000B3A47" w:rsidRPr="00B67AE8" w:rsidRDefault="000B3A47" w:rsidP="00B3051E">
          <w:pPr>
            <w:pStyle w:val="TOCHeading"/>
            <w:spacing w:line="360" w:lineRule="auto"/>
            <w:rPr>
              <w:rFonts w:ascii="Arial" w:hAnsi="Arial" w:cs="Arial"/>
            </w:rPr>
          </w:pPr>
          <w:r w:rsidRPr="00B67AE8">
            <w:rPr>
              <w:rFonts w:ascii="Arial" w:hAnsi="Arial" w:cs="Arial"/>
            </w:rPr>
            <w:t>Table of Contents</w:t>
          </w:r>
        </w:p>
        <w:p w14:paraId="2D36E3F5" w14:textId="77777777" w:rsidR="00B67AE8" w:rsidRPr="00B67AE8" w:rsidRDefault="000B3A47">
          <w:pPr>
            <w:pStyle w:val="TOC1"/>
            <w:tabs>
              <w:tab w:val="right" w:leader="dot" w:pos="9350"/>
            </w:tabs>
            <w:rPr>
              <w:rFonts w:ascii="Arial" w:eastAsiaTheme="minorEastAsia" w:hAnsi="Arial" w:cs="Arial"/>
              <w:noProof/>
              <w:sz w:val="22"/>
              <w:szCs w:val="22"/>
              <w:lang w:eastAsia="en-GB"/>
              <w14:ligatures w14:val="none"/>
            </w:rPr>
          </w:pPr>
          <w:r w:rsidRPr="00B67AE8">
            <w:rPr>
              <w:rFonts w:ascii="Arial" w:hAnsi="Arial" w:cs="Arial"/>
            </w:rPr>
            <w:fldChar w:fldCharType="begin"/>
          </w:r>
          <w:r w:rsidRPr="00B67AE8">
            <w:rPr>
              <w:rFonts w:ascii="Arial" w:hAnsi="Arial" w:cs="Arial"/>
            </w:rPr>
            <w:instrText xml:space="preserve"> TOC \o "1-3" \h \z \u </w:instrText>
          </w:r>
          <w:r w:rsidRPr="00B67AE8">
            <w:rPr>
              <w:rFonts w:ascii="Arial" w:hAnsi="Arial" w:cs="Arial"/>
            </w:rPr>
            <w:fldChar w:fldCharType="separate"/>
          </w:r>
          <w:hyperlink w:anchor="_Toc199804071" w:history="1">
            <w:r w:rsidR="00B67AE8" w:rsidRPr="00B67AE8">
              <w:rPr>
                <w:rStyle w:val="Hyperlink"/>
                <w:rFonts w:ascii="Arial" w:hAnsi="Arial" w:cs="Arial"/>
                <w:noProof/>
              </w:rPr>
              <w:t>Component 1: Essay</w:t>
            </w:r>
            <w:r w:rsidR="00B67AE8" w:rsidRPr="00B67AE8">
              <w:rPr>
                <w:rFonts w:ascii="Arial" w:hAnsi="Arial" w:cs="Arial"/>
                <w:noProof/>
                <w:webHidden/>
              </w:rPr>
              <w:tab/>
            </w:r>
            <w:r w:rsidR="00B67AE8" w:rsidRPr="00B67AE8">
              <w:rPr>
                <w:rFonts w:ascii="Arial" w:hAnsi="Arial" w:cs="Arial"/>
                <w:noProof/>
                <w:webHidden/>
              </w:rPr>
              <w:fldChar w:fldCharType="begin"/>
            </w:r>
            <w:r w:rsidR="00B67AE8" w:rsidRPr="00B67AE8">
              <w:rPr>
                <w:rFonts w:ascii="Arial" w:hAnsi="Arial" w:cs="Arial"/>
                <w:noProof/>
                <w:webHidden/>
              </w:rPr>
              <w:instrText xml:space="preserve"> PAGEREF _Toc199804071 \h </w:instrText>
            </w:r>
            <w:r w:rsidR="00B67AE8" w:rsidRPr="00B67AE8">
              <w:rPr>
                <w:rFonts w:ascii="Arial" w:hAnsi="Arial" w:cs="Arial"/>
                <w:noProof/>
                <w:webHidden/>
              </w:rPr>
            </w:r>
            <w:r w:rsidR="00B67AE8" w:rsidRPr="00B67AE8">
              <w:rPr>
                <w:rFonts w:ascii="Arial" w:hAnsi="Arial" w:cs="Arial"/>
                <w:noProof/>
                <w:webHidden/>
              </w:rPr>
              <w:fldChar w:fldCharType="separate"/>
            </w:r>
            <w:r w:rsidR="00B67AE8" w:rsidRPr="00B67AE8">
              <w:rPr>
                <w:rFonts w:ascii="Arial" w:hAnsi="Arial" w:cs="Arial"/>
                <w:noProof/>
                <w:webHidden/>
              </w:rPr>
              <w:t>1</w:t>
            </w:r>
            <w:r w:rsidR="00B67AE8" w:rsidRPr="00B67AE8">
              <w:rPr>
                <w:rFonts w:ascii="Arial" w:hAnsi="Arial" w:cs="Arial"/>
                <w:noProof/>
                <w:webHidden/>
              </w:rPr>
              <w:fldChar w:fldCharType="end"/>
            </w:r>
          </w:hyperlink>
        </w:p>
        <w:p w14:paraId="2DD3EBAC"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2" w:history="1">
            <w:r w:rsidRPr="00B67AE8">
              <w:rPr>
                <w:rStyle w:val="Hyperlink"/>
                <w:rFonts w:ascii="Arial" w:hAnsi="Arial" w:cs="Arial"/>
                <w:noProof/>
              </w:rPr>
              <w:t>Introduction</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_Toc199804072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1</w:t>
            </w:r>
            <w:r w:rsidRPr="00B67AE8">
              <w:rPr>
                <w:rFonts w:ascii="Arial" w:hAnsi="Arial" w:cs="Arial"/>
                <w:noProof/>
                <w:webHidden/>
              </w:rPr>
              <w:fldChar w:fldCharType="end"/>
            </w:r>
          </w:hyperlink>
        </w:p>
        <w:p w14:paraId="3604EBC5"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3" w:history="1">
            <w:r w:rsidRPr="00B67AE8">
              <w:rPr>
                <w:rStyle w:val="Hyperlink"/>
                <w:rFonts w:ascii="Arial" w:hAnsi="Arial" w:cs="Arial"/>
                <w:noProof/>
              </w:rPr>
              <w:t>Overview of AI Tools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_Toc199804073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1</w:t>
            </w:r>
            <w:r w:rsidRPr="00B67AE8">
              <w:rPr>
                <w:rFonts w:ascii="Arial" w:hAnsi="Arial" w:cs="Arial"/>
                <w:noProof/>
                <w:webHidden/>
              </w:rPr>
              <w:fldChar w:fldCharType="end"/>
            </w:r>
          </w:hyperlink>
        </w:p>
        <w:p w14:paraId="75D5A693"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4" w:history="1">
            <w:r w:rsidRPr="00B67AE8">
              <w:rPr>
                <w:rStyle w:val="Hyperlink"/>
                <w:rFonts w:ascii="Arial" w:hAnsi="Arial" w:cs="Arial"/>
                <w:noProof/>
              </w:rPr>
              <w:t>Benefits of AI Tools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_Toc199804074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1</w:t>
            </w:r>
            <w:r w:rsidRPr="00B67AE8">
              <w:rPr>
                <w:rFonts w:ascii="Arial" w:hAnsi="Arial" w:cs="Arial"/>
                <w:noProof/>
                <w:webHidden/>
              </w:rPr>
              <w:fldChar w:fldCharType="end"/>
            </w:r>
          </w:hyperlink>
        </w:p>
        <w:p w14:paraId="20645695"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5" w:history="1">
            <w:r w:rsidRPr="00B67AE8">
              <w:rPr>
                <w:rStyle w:val="Hyperlink"/>
                <w:rFonts w:ascii="Arial" w:hAnsi="Arial" w:cs="Arial"/>
                <w:noProof/>
              </w:rPr>
              <w:t>Enhancing Creativity and Expression</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_Toc199804075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2</w:t>
            </w:r>
            <w:r w:rsidRPr="00B67AE8">
              <w:rPr>
                <w:rFonts w:ascii="Arial" w:hAnsi="Arial" w:cs="Arial"/>
                <w:noProof/>
                <w:webHidden/>
              </w:rPr>
              <w:fldChar w:fldCharType="end"/>
            </w:r>
          </w:hyperlink>
        </w:p>
        <w:p w14:paraId="445A4B4D"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6" w:history="1">
            <w:r w:rsidRPr="00B67AE8">
              <w:rPr>
                <w:rStyle w:val="Hyperlink"/>
                <w:rFonts w:ascii="Arial" w:hAnsi="Arial" w:cs="Arial"/>
                <w:noProof/>
              </w:rPr>
              <w:t>Conclusion</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_Toc199804076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3</w:t>
            </w:r>
            <w:r w:rsidRPr="00B67AE8">
              <w:rPr>
                <w:rFonts w:ascii="Arial" w:hAnsi="Arial" w:cs="Arial"/>
                <w:noProof/>
                <w:webHidden/>
              </w:rPr>
              <w:fldChar w:fldCharType="end"/>
            </w:r>
          </w:hyperlink>
        </w:p>
        <w:p w14:paraId="57079327" w14:textId="77777777" w:rsidR="00B67AE8" w:rsidRPr="00B67AE8" w:rsidRDefault="00B67AE8">
          <w:pPr>
            <w:pStyle w:val="TOC1"/>
            <w:tabs>
              <w:tab w:val="right" w:leader="dot" w:pos="9350"/>
            </w:tabs>
            <w:rPr>
              <w:rFonts w:ascii="Arial" w:eastAsiaTheme="minorEastAsia" w:hAnsi="Arial" w:cs="Arial"/>
              <w:noProof/>
              <w:sz w:val="22"/>
              <w:szCs w:val="22"/>
              <w:lang w:eastAsia="en-GB"/>
              <w14:ligatures w14:val="none"/>
            </w:rPr>
          </w:pPr>
          <w:hyperlink w:anchor="_Toc199804077" w:history="1">
            <w:r w:rsidRPr="00B67AE8">
              <w:rPr>
                <w:rStyle w:val="Hyperlink"/>
                <w:rFonts w:ascii="Arial" w:hAnsi="Arial" w:cs="Arial"/>
                <w:noProof/>
              </w:rPr>
              <w:t>References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_Toc199804077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4</w:t>
            </w:r>
            <w:r w:rsidRPr="00B67AE8">
              <w:rPr>
                <w:rFonts w:ascii="Arial" w:hAnsi="Arial" w:cs="Arial"/>
                <w:noProof/>
                <w:webHidden/>
              </w:rPr>
              <w:fldChar w:fldCharType="end"/>
            </w:r>
          </w:hyperlink>
        </w:p>
        <w:p w14:paraId="58A51243" w14:textId="77777777" w:rsidR="00B67AE8" w:rsidRPr="00B67AE8" w:rsidRDefault="00B67AE8">
          <w:pPr>
            <w:pStyle w:val="TOC1"/>
            <w:tabs>
              <w:tab w:val="right" w:leader="dot" w:pos="9350"/>
            </w:tabs>
            <w:rPr>
              <w:rFonts w:ascii="Arial" w:eastAsiaTheme="minorEastAsia" w:hAnsi="Arial" w:cs="Arial"/>
              <w:noProof/>
              <w:sz w:val="22"/>
              <w:szCs w:val="22"/>
              <w:lang w:eastAsia="en-GB"/>
              <w14:ligatures w14:val="none"/>
            </w:rPr>
          </w:pPr>
          <w:hyperlink w:anchor="_Toc199804078" w:history="1">
            <w:r w:rsidRPr="00B67AE8">
              <w:rPr>
                <w:rStyle w:val="Hyperlink"/>
                <w:rFonts w:ascii="Arial" w:hAnsi="Arial" w:cs="Arial"/>
                <w:noProof/>
              </w:rPr>
              <w:t>Component 2: Report</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_Toc199804078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5</w:t>
            </w:r>
            <w:r w:rsidRPr="00B67AE8">
              <w:rPr>
                <w:rFonts w:ascii="Arial" w:hAnsi="Arial" w:cs="Arial"/>
                <w:noProof/>
                <w:webHidden/>
              </w:rPr>
              <w:fldChar w:fldCharType="end"/>
            </w:r>
          </w:hyperlink>
        </w:p>
        <w:p w14:paraId="4FBA7F09"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79" w:history="1">
            <w:r w:rsidRPr="00B67AE8">
              <w:rPr>
                <w:rStyle w:val="Hyperlink"/>
                <w:rFonts w:ascii="Arial" w:hAnsi="Arial" w:cs="Arial"/>
                <w:noProof/>
              </w:rPr>
              <w:t>Introduction</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_Toc199804079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5</w:t>
            </w:r>
            <w:r w:rsidRPr="00B67AE8">
              <w:rPr>
                <w:rFonts w:ascii="Arial" w:hAnsi="Arial" w:cs="Arial"/>
                <w:noProof/>
                <w:webHidden/>
              </w:rPr>
              <w:fldChar w:fldCharType="end"/>
            </w:r>
          </w:hyperlink>
        </w:p>
        <w:p w14:paraId="40A86F49"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0" w:history="1">
            <w:r w:rsidRPr="00B67AE8">
              <w:rPr>
                <w:rStyle w:val="Hyperlink"/>
                <w:rFonts w:ascii="Arial" w:hAnsi="Arial" w:cs="Arial"/>
                <w:noProof/>
              </w:rPr>
              <w:t>Importance of Time Management</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_Toc199804080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5</w:t>
            </w:r>
            <w:r w:rsidRPr="00B67AE8">
              <w:rPr>
                <w:rFonts w:ascii="Arial" w:hAnsi="Arial" w:cs="Arial"/>
                <w:noProof/>
                <w:webHidden/>
              </w:rPr>
              <w:fldChar w:fldCharType="end"/>
            </w:r>
          </w:hyperlink>
        </w:p>
        <w:p w14:paraId="18C21665"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1" w:history="1">
            <w:r w:rsidRPr="00B67AE8">
              <w:rPr>
                <w:rStyle w:val="Hyperlink"/>
                <w:rFonts w:ascii="Arial" w:hAnsi="Arial" w:cs="Arial"/>
                <w:noProof/>
              </w:rPr>
              <w:t>Developing Time Management Strategies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_Toc199804081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6</w:t>
            </w:r>
            <w:r w:rsidRPr="00B67AE8">
              <w:rPr>
                <w:rFonts w:ascii="Arial" w:hAnsi="Arial" w:cs="Arial"/>
                <w:noProof/>
                <w:webHidden/>
              </w:rPr>
              <w:fldChar w:fldCharType="end"/>
            </w:r>
          </w:hyperlink>
        </w:p>
        <w:p w14:paraId="68E1D01E"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2" w:history="1">
            <w:r w:rsidRPr="00B67AE8">
              <w:rPr>
                <w:rStyle w:val="Hyperlink"/>
                <w:rFonts w:ascii="Arial" w:hAnsi="Arial" w:cs="Arial"/>
                <w:noProof/>
              </w:rPr>
              <w:t>Challenges Faced by Students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_Toc199804082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6</w:t>
            </w:r>
            <w:r w:rsidRPr="00B67AE8">
              <w:rPr>
                <w:rFonts w:ascii="Arial" w:hAnsi="Arial" w:cs="Arial"/>
                <w:noProof/>
                <w:webHidden/>
              </w:rPr>
              <w:fldChar w:fldCharType="end"/>
            </w:r>
          </w:hyperlink>
        </w:p>
        <w:p w14:paraId="39FA0E47"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3" w:history="1">
            <w:r w:rsidRPr="00B67AE8">
              <w:rPr>
                <w:rStyle w:val="Hyperlink"/>
                <w:rFonts w:ascii="Arial" w:hAnsi="Arial" w:cs="Arial"/>
                <w:noProof/>
              </w:rPr>
              <w:t>Evidence-Based Strategies for Improvement</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_Toc199804083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7</w:t>
            </w:r>
            <w:r w:rsidRPr="00B67AE8">
              <w:rPr>
                <w:rFonts w:ascii="Arial" w:hAnsi="Arial" w:cs="Arial"/>
                <w:noProof/>
                <w:webHidden/>
              </w:rPr>
              <w:fldChar w:fldCharType="end"/>
            </w:r>
          </w:hyperlink>
        </w:p>
        <w:p w14:paraId="49028B8A"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4" w:history="1">
            <w:r w:rsidRPr="00B67AE8">
              <w:rPr>
                <w:rStyle w:val="Hyperlink"/>
                <w:rFonts w:ascii="Arial" w:hAnsi="Arial" w:cs="Arial"/>
                <w:noProof/>
              </w:rPr>
              <w:t>Recommendations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_Toc199804084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7</w:t>
            </w:r>
            <w:r w:rsidRPr="00B67AE8">
              <w:rPr>
                <w:rFonts w:ascii="Arial" w:hAnsi="Arial" w:cs="Arial"/>
                <w:noProof/>
                <w:webHidden/>
              </w:rPr>
              <w:fldChar w:fldCharType="end"/>
            </w:r>
          </w:hyperlink>
        </w:p>
        <w:p w14:paraId="01B00D7F" w14:textId="77777777" w:rsidR="00B67AE8" w:rsidRPr="00B67AE8" w:rsidRDefault="00B67AE8">
          <w:pPr>
            <w:pStyle w:val="TOC2"/>
            <w:tabs>
              <w:tab w:val="right" w:leader="dot" w:pos="9350"/>
            </w:tabs>
            <w:rPr>
              <w:rFonts w:ascii="Arial" w:eastAsiaTheme="minorEastAsia" w:hAnsi="Arial" w:cs="Arial"/>
              <w:noProof/>
              <w:sz w:val="22"/>
              <w:szCs w:val="22"/>
              <w:lang w:eastAsia="en-GB"/>
              <w14:ligatures w14:val="none"/>
            </w:rPr>
          </w:pPr>
          <w:hyperlink w:anchor="_Toc199804085" w:history="1">
            <w:r w:rsidRPr="00B67AE8">
              <w:rPr>
                <w:rStyle w:val="Hyperlink"/>
                <w:rFonts w:ascii="Arial" w:hAnsi="Arial" w:cs="Arial"/>
                <w:noProof/>
              </w:rPr>
              <w:t>Conclusion</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_Toc199804085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8</w:t>
            </w:r>
            <w:r w:rsidRPr="00B67AE8">
              <w:rPr>
                <w:rFonts w:ascii="Arial" w:hAnsi="Arial" w:cs="Arial"/>
                <w:noProof/>
                <w:webHidden/>
              </w:rPr>
              <w:fldChar w:fldCharType="end"/>
            </w:r>
          </w:hyperlink>
        </w:p>
        <w:p w14:paraId="5A0264E0" w14:textId="77777777" w:rsidR="00B67AE8" w:rsidRPr="00B67AE8" w:rsidRDefault="00B67AE8">
          <w:pPr>
            <w:pStyle w:val="TOC1"/>
            <w:tabs>
              <w:tab w:val="right" w:leader="dot" w:pos="9350"/>
            </w:tabs>
            <w:rPr>
              <w:rFonts w:ascii="Arial" w:eastAsiaTheme="minorEastAsia" w:hAnsi="Arial" w:cs="Arial"/>
              <w:noProof/>
              <w:sz w:val="22"/>
              <w:szCs w:val="22"/>
              <w:lang w:eastAsia="en-GB"/>
              <w14:ligatures w14:val="none"/>
            </w:rPr>
          </w:pPr>
          <w:hyperlink w:anchor="_Toc199804086" w:history="1">
            <w:r w:rsidRPr="00B67AE8">
              <w:rPr>
                <w:rStyle w:val="Hyperlink"/>
                <w:rFonts w:ascii="Arial" w:eastAsia="Times New Roman" w:hAnsi="Arial" w:cs="Arial"/>
                <w:noProof/>
              </w:rPr>
              <w:t>References</w:t>
            </w:r>
            <w:r w:rsidRPr="00B67AE8">
              <w:rPr>
                <w:rFonts w:ascii="Arial" w:hAnsi="Arial" w:cs="Arial"/>
                <w:noProof/>
                <w:webHidden/>
              </w:rPr>
              <w:tab/>
            </w:r>
            <w:r w:rsidRPr="00B67AE8">
              <w:rPr>
                <w:rFonts w:ascii="Arial" w:hAnsi="Arial" w:cs="Arial"/>
                <w:noProof/>
                <w:webHidden/>
              </w:rPr>
              <w:fldChar w:fldCharType="begin"/>
            </w:r>
            <w:r w:rsidRPr="00B67AE8">
              <w:rPr>
                <w:rFonts w:ascii="Arial" w:hAnsi="Arial" w:cs="Arial"/>
                <w:noProof/>
                <w:webHidden/>
              </w:rPr>
              <w:instrText xml:space="preserve"> PAGEREF _Toc199804086 \h </w:instrText>
            </w:r>
            <w:r w:rsidRPr="00B67AE8">
              <w:rPr>
                <w:rFonts w:ascii="Arial" w:hAnsi="Arial" w:cs="Arial"/>
                <w:noProof/>
                <w:webHidden/>
              </w:rPr>
            </w:r>
            <w:r w:rsidRPr="00B67AE8">
              <w:rPr>
                <w:rFonts w:ascii="Arial" w:hAnsi="Arial" w:cs="Arial"/>
                <w:noProof/>
                <w:webHidden/>
              </w:rPr>
              <w:fldChar w:fldCharType="separate"/>
            </w:r>
            <w:r w:rsidRPr="00B67AE8">
              <w:rPr>
                <w:rFonts w:ascii="Arial" w:hAnsi="Arial" w:cs="Arial"/>
                <w:noProof/>
                <w:webHidden/>
              </w:rPr>
              <w:t>9</w:t>
            </w:r>
            <w:r w:rsidRPr="00B67AE8">
              <w:rPr>
                <w:rFonts w:ascii="Arial" w:hAnsi="Arial" w:cs="Arial"/>
                <w:noProof/>
                <w:webHidden/>
              </w:rPr>
              <w:fldChar w:fldCharType="end"/>
            </w:r>
          </w:hyperlink>
        </w:p>
        <w:p w14:paraId="7C734A5C" w14:textId="254E7563" w:rsidR="000B3A47" w:rsidRPr="00B67AE8" w:rsidRDefault="000B3A47" w:rsidP="00B3051E">
          <w:pPr>
            <w:rPr>
              <w:rFonts w:ascii="Arial" w:hAnsi="Arial" w:cs="Arial"/>
            </w:rPr>
          </w:pPr>
          <w:r w:rsidRPr="00B67AE8">
            <w:rPr>
              <w:rFonts w:ascii="Arial" w:hAnsi="Arial" w:cs="Arial"/>
              <w:b/>
              <w:bCs/>
            </w:rPr>
            <w:fldChar w:fldCharType="end"/>
          </w:r>
        </w:p>
      </w:sdtContent>
    </w:sdt>
    <w:p w14:paraId="5858F0CB" w14:textId="083B361B" w:rsidR="00263290" w:rsidRPr="00B67AE8" w:rsidRDefault="00263290" w:rsidP="00B3051E">
      <w:pPr>
        <w:spacing w:after="0"/>
        <w:rPr>
          <w:rFonts w:ascii="Arial" w:hAnsi="Arial" w:cs="Arial"/>
        </w:rPr>
      </w:pPr>
    </w:p>
    <w:p w14:paraId="62976380" w14:textId="77777777" w:rsidR="00263290" w:rsidRPr="00B67AE8" w:rsidRDefault="00263290" w:rsidP="00B3051E">
      <w:pPr>
        <w:rPr>
          <w:rFonts w:ascii="Arial" w:hAnsi="Arial" w:cs="Arial"/>
        </w:rPr>
      </w:pPr>
      <w:r w:rsidRPr="00B67AE8">
        <w:rPr>
          <w:rFonts w:ascii="Arial" w:hAnsi="Arial" w:cs="Arial"/>
        </w:rPr>
        <w:br w:type="page"/>
      </w:r>
    </w:p>
    <w:p w14:paraId="4A036BE5" w14:textId="77777777" w:rsidR="00263290" w:rsidRPr="00B67AE8" w:rsidRDefault="00263290" w:rsidP="00B3051E">
      <w:pPr>
        <w:spacing w:after="0"/>
        <w:rPr>
          <w:rFonts w:ascii="Arial" w:hAnsi="Arial" w:cs="Arial"/>
        </w:rPr>
        <w:sectPr w:rsidR="00263290" w:rsidRPr="00B67AE8" w:rsidSect="0023553C">
          <w:footerReference w:type="default" r:id="rId7"/>
          <w:footerReference w:type="first" r:id="rId8"/>
          <w:pgSz w:w="12240" w:h="15840"/>
          <w:pgMar w:top="1440" w:right="1440" w:bottom="1440" w:left="1440" w:header="720" w:footer="720" w:gutter="0"/>
          <w:pgNumType w:fmt="lowerRoman" w:start="0"/>
          <w:cols w:space="720"/>
          <w:titlePg/>
          <w:docGrid w:linePitch="360"/>
        </w:sectPr>
      </w:pPr>
    </w:p>
    <w:p w14:paraId="7257DD54" w14:textId="77777777" w:rsidR="00210A7C" w:rsidRPr="00B67AE8" w:rsidRDefault="00210A7C" w:rsidP="00B3051E">
      <w:pPr>
        <w:pStyle w:val="Heading1"/>
        <w:rPr>
          <w:rFonts w:ascii="Arial" w:hAnsi="Arial" w:cs="Arial"/>
        </w:rPr>
      </w:pPr>
      <w:bookmarkStart w:id="2" w:name="_Toc199804071"/>
      <w:r w:rsidRPr="00B67AE8">
        <w:rPr>
          <w:rFonts w:ascii="Arial" w:hAnsi="Arial" w:cs="Arial"/>
        </w:rPr>
        <w:lastRenderedPageBreak/>
        <w:t>Component 1: Essay</w:t>
      </w:r>
      <w:bookmarkEnd w:id="2"/>
    </w:p>
    <w:p w14:paraId="289467AF" w14:textId="552294CF" w:rsidR="00210A7C" w:rsidRPr="00B67AE8" w:rsidRDefault="00210A7C" w:rsidP="00B3051E">
      <w:pPr>
        <w:pStyle w:val="Title"/>
        <w:spacing w:line="360" w:lineRule="auto"/>
        <w:rPr>
          <w:rFonts w:ascii="Arial" w:hAnsi="Arial" w:cs="Arial"/>
        </w:rPr>
      </w:pPr>
      <w:r w:rsidRPr="00B67AE8">
        <w:rPr>
          <w:rFonts w:ascii="Arial" w:hAnsi="Arial" w:cs="Arial"/>
        </w:rPr>
        <w:t>The Future of AI-Assisted Writing: Supporting or Stifling Creativity?</w:t>
      </w:r>
    </w:p>
    <w:p w14:paraId="4A424B17" w14:textId="37DFEBB9" w:rsidR="00210A7C" w:rsidRPr="00B67AE8" w:rsidRDefault="00210A7C" w:rsidP="00B3051E">
      <w:pPr>
        <w:pStyle w:val="Heading2"/>
      </w:pPr>
      <w:bookmarkStart w:id="3" w:name="_Toc199804072"/>
      <w:r w:rsidRPr="00B67AE8">
        <w:t>Introduction</w:t>
      </w:r>
      <w:bookmarkEnd w:id="3"/>
    </w:p>
    <w:p w14:paraId="75CB0CAF" w14:textId="7E25BE83" w:rsidR="00210A7C" w:rsidRPr="00B67AE8" w:rsidRDefault="00210A7C" w:rsidP="00B3051E">
      <w:pPr>
        <w:rPr>
          <w:rFonts w:ascii="Arial" w:hAnsi="Arial" w:cs="Arial"/>
        </w:rPr>
      </w:pPr>
      <w:r w:rsidRPr="00B67AE8">
        <w:rPr>
          <w:rFonts w:ascii="Arial" w:hAnsi="Arial" w:cs="Arial"/>
        </w:rPr>
        <w:t xml:space="preserve">Artificial Intelligence (AI) is changing the way students complete their academic work. With technology like </w:t>
      </w:r>
      <w:proofErr w:type="spellStart"/>
      <w:r w:rsidRPr="00B67AE8">
        <w:rPr>
          <w:rFonts w:ascii="Arial" w:hAnsi="Arial" w:cs="Arial"/>
        </w:rPr>
        <w:t>ChatGPT</w:t>
      </w:r>
      <w:proofErr w:type="spellEnd"/>
      <w:r w:rsidRPr="00B67AE8">
        <w:rPr>
          <w:rFonts w:ascii="Arial" w:hAnsi="Arial" w:cs="Arial"/>
        </w:rPr>
        <w:t xml:space="preserve"> and </w:t>
      </w:r>
      <w:proofErr w:type="spellStart"/>
      <w:r w:rsidRPr="00B67AE8">
        <w:rPr>
          <w:rFonts w:ascii="Arial" w:hAnsi="Arial" w:cs="Arial"/>
        </w:rPr>
        <w:t>Grammarly</w:t>
      </w:r>
      <w:proofErr w:type="spellEnd"/>
      <w:r w:rsidRPr="00B67AE8">
        <w:rPr>
          <w:rFonts w:ascii="Arial" w:hAnsi="Arial" w:cs="Arial"/>
        </w:rPr>
        <w:t xml:space="preserve"> surging in popularity, the role they play in creativity must be addressed</w:t>
      </w:r>
      <w:r w:rsidR="00B1498C" w:rsidRPr="00B67AE8">
        <w:rPr>
          <w:rFonts w:ascii="Arial" w:hAnsi="Arial" w:cs="Arial"/>
          <w:noProof/>
        </w:rPr>
        <w:t xml:space="preserve"> (Giray, 2024)</w:t>
      </w:r>
      <w:r w:rsidRPr="00B67AE8">
        <w:rPr>
          <w:rFonts w:ascii="Arial" w:hAnsi="Arial" w:cs="Arial"/>
        </w:rPr>
        <w:t>. Those who use these tools claim they improve the quality and speed of writing. It is concluded that using AI tools helps students write more confidently, express themselves more creatively, and saves them time in the process.</w:t>
      </w:r>
    </w:p>
    <w:p w14:paraId="4CCCF6EA" w14:textId="71079093" w:rsidR="00210A7C" w:rsidRPr="00B67AE8" w:rsidRDefault="00210A7C" w:rsidP="00B3051E">
      <w:pPr>
        <w:pStyle w:val="Heading2"/>
      </w:pPr>
      <w:bookmarkStart w:id="4" w:name="_Toc199804073"/>
      <w:r w:rsidRPr="00B67AE8">
        <w:t>Overview of AI Tools</w:t>
      </w:r>
      <w:bookmarkEnd w:id="4"/>
    </w:p>
    <w:p w14:paraId="043FDE86" w14:textId="79CDD488" w:rsidR="00210A7C" w:rsidRPr="00B67AE8" w:rsidRDefault="00210A7C" w:rsidP="00B3051E">
      <w:pPr>
        <w:rPr>
          <w:rFonts w:ascii="Arial" w:hAnsi="Arial" w:cs="Arial"/>
        </w:rPr>
      </w:pPr>
      <w:r w:rsidRPr="00B67AE8">
        <w:rPr>
          <w:rFonts w:ascii="Arial" w:hAnsi="Arial" w:cs="Arial"/>
        </w:rPr>
        <w:t xml:space="preserve">Many teachers and researchers rely on tools such as </w:t>
      </w:r>
      <w:proofErr w:type="spellStart"/>
      <w:r w:rsidRPr="00B67AE8">
        <w:rPr>
          <w:rFonts w:ascii="Arial" w:hAnsi="Arial" w:cs="Arial"/>
        </w:rPr>
        <w:t>ChatGPT</w:t>
      </w:r>
      <w:proofErr w:type="spellEnd"/>
      <w:r w:rsidRPr="00B67AE8">
        <w:rPr>
          <w:rFonts w:ascii="Arial" w:hAnsi="Arial" w:cs="Arial"/>
        </w:rPr>
        <w:t xml:space="preserve">, </w:t>
      </w:r>
      <w:proofErr w:type="spellStart"/>
      <w:r w:rsidRPr="00B67AE8">
        <w:rPr>
          <w:rFonts w:ascii="Arial" w:hAnsi="Arial" w:cs="Arial"/>
        </w:rPr>
        <w:t>QuillBot</w:t>
      </w:r>
      <w:proofErr w:type="spellEnd"/>
      <w:r w:rsidRPr="00B67AE8">
        <w:rPr>
          <w:rFonts w:ascii="Arial" w:hAnsi="Arial" w:cs="Arial"/>
        </w:rPr>
        <w:t xml:space="preserve">, and </w:t>
      </w:r>
      <w:proofErr w:type="spellStart"/>
      <w:r w:rsidRPr="00B67AE8">
        <w:rPr>
          <w:rFonts w:ascii="Arial" w:hAnsi="Arial" w:cs="Arial"/>
        </w:rPr>
        <w:t>Grammarly</w:t>
      </w:r>
      <w:proofErr w:type="spellEnd"/>
      <w:r w:rsidRPr="00B67AE8">
        <w:rPr>
          <w:rFonts w:ascii="Arial" w:hAnsi="Arial" w:cs="Arial"/>
        </w:rPr>
        <w:t xml:space="preserve"> in their academic tasks. With </w:t>
      </w:r>
      <w:proofErr w:type="spellStart"/>
      <w:r w:rsidRPr="00B67AE8">
        <w:rPr>
          <w:rFonts w:ascii="Arial" w:hAnsi="Arial" w:cs="Arial"/>
        </w:rPr>
        <w:t>ChatGPT</w:t>
      </w:r>
      <w:proofErr w:type="spellEnd"/>
      <w:r w:rsidRPr="00B67AE8">
        <w:rPr>
          <w:rFonts w:ascii="Arial" w:hAnsi="Arial" w:cs="Arial"/>
        </w:rPr>
        <w:t xml:space="preserve">, users can write with ease by inputting some text and having it generate more text in response. </w:t>
      </w:r>
      <w:proofErr w:type="spellStart"/>
      <w:r w:rsidRPr="00B67AE8">
        <w:rPr>
          <w:rFonts w:ascii="Arial" w:hAnsi="Arial" w:cs="Arial"/>
        </w:rPr>
        <w:t>QuillBot</w:t>
      </w:r>
      <w:proofErr w:type="spellEnd"/>
      <w:r w:rsidRPr="00B67AE8">
        <w:rPr>
          <w:rFonts w:ascii="Arial" w:hAnsi="Arial" w:cs="Arial"/>
        </w:rPr>
        <w:t xml:space="preserve"> speciali</w:t>
      </w:r>
      <w:r w:rsidR="00647A29" w:rsidRPr="00B67AE8">
        <w:rPr>
          <w:rFonts w:ascii="Arial" w:hAnsi="Arial" w:cs="Arial"/>
        </w:rPr>
        <w:t>s</w:t>
      </w:r>
      <w:r w:rsidRPr="00B67AE8">
        <w:rPr>
          <w:rFonts w:ascii="Arial" w:hAnsi="Arial" w:cs="Arial"/>
        </w:rPr>
        <w:t>es in rephrasing and extracting key points as students work on their papers</w:t>
      </w:r>
      <w:r w:rsidR="00B1498C" w:rsidRPr="00B67AE8">
        <w:rPr>
          <w:rFonts w:ascii="Arial" w:hAnsi="Arial" w:cs="Arial"/>
          <w:noProof/>
        </w:rPr>
        <w:t xml:space="preserve"> (Park, 2023)</w:t>
      </w:r>
      <w:r w:rsidRPr="00B67AE8">
        <w:rPr>
          <w:rFonts w:ascii="Arial" w:hAnsi="Arial" w:cs="Arial"/>
        </w:rPr>
        <w:t xml:space="preserve">. As you type, </w:t>
      </w:r>
      <w:proofErr w:type="spellStart"/>
      <w:r w:rsidRPr="00B67AE8">
        <w:rPr>
          <w:rFonts w:ascii="Arial" w:hAnsi="Arial" w:cs="Arial"/>
        </w:rPr>
        <w:t>Grammarly</w:t>
      </w:r>
      <w:proofErr w:type="spellEnd"/>
      <w:r w:rsidRPr="00B67AE8">
        <w:rPr>
          <w:rFonts w:ascii="Arial" w:hAnsi="Arial" w:cs="Arial"/>
        </w:rPr>
        <w:t xml:space="preserve"> checks your work and makes corrections on your grammar, punctuation, and style. These tools are part of many platforms that students use, such as word processors and learning management systems. With AI, students get advice that helps enhance their work so they can concentrate more on what they are trying to say</w:t>
      </w:r>
      <w:r w:rsidR="00B1498C" w:rsidRPr="00B67AE8">
        <w:rPr>
          <w:rFonts w:ascii="Arial" w:hAnsi="Arial" w:cs="Arial"/>
          <w:noProof/>
        </w:rPr>
        <w:t xml:space="preserve"> (Washington, 2023)</w:t>
      </w:r>
      <w:r w:rsidRPr="00B67AE8">
        <w:rPr>
          <w:rFonts w:ascii="Arial" w:hAnsi="Arial" w:cs="Arial"/>
        </w:rPr>
        <w:t>. Having access to this program makes it easier for students to edit and review their work during writing.</w:t>
      </w:r>
    </w:p>
    <w:p w14:paraId="0D09A667" w14:textId="605C3793" w:rsidR="00210A7C" w:rsidRPr="00B67AE8" w:rsidRDefault="00210A7C" w:rsidP="00B3051E">
      <w:pPr>
        <w:pStyle w:val="Heading2"/>
      </w:pPr>
      <w:bookmarkStart w:id="5" w:name="_Toc199804074"/>
      <w:r w:rsidRPr="00B67AE8">
        <w:t>Benefits of AI Tools</w:t>
      </w:r>
      <w:bookmarkEnd w:id="5"/>
    </w:p>
    <w:p w14:paraId="5B08D56F" w14:textId="0A65EEAA" w:rsidR="00210A7C" w:rsidRPr="00B67AE8" w:rsidRDefault="00210A7C" w:rsidP="00B3051E">
      <w:pPr>
        <w:rPr>
          <w:rFonts w:ascii="Arial" w:hAnsi="Arial" w:cs="Arial"/>
        </w:rPr>
      </w:pPr>
      <w:r w:rsidRPr="00B67AE8">
        <w:rPr>
          <w:rFonts w:ascii="Arial" w:hAnsi="Arial" w:cs="Arial"/>
        </w:rPr>
        <w:t>AI technology helps students in different ways. They support users by helping them prepare and set out their ideas in a clear structure. It can provide examples or support students in approaching a subject from a variety of perspectives. With this aid, students may gain new insight into the subject and produce more elaborate essays. In addition, AI tools can make writing more effective</w:t>
      </w:r>
      <w:r w:rsidR="00B1498C" w:rsidRPr="00B67AE8">
        <w:rPr>
          <w:rFonts w:ascii="Arial" w:hAnsi="Arial" w:cs="Arial"/>
          <w:noProof/>
        </w:rPr>
        <w:t xml:space="preserve"> (Mahmood, et al., 2025)</w:t>
      </w:r>
      <w:r w:rsidRPr="00B67AE8">
        <w:rPr>
          <w:rFonts w:ascii="Arial" w:hAnsi="Arial" w:cs="Arial"/>
        </w:rPr>
        <w:t xml:space="preserve">. For example, </w:t>
      </w:r>
      <w:proofErr w:type="spellStart"/>
      <w:r w:rsidRPr="00B67AE8">
        <w:rPr>
          <w:rFonts w:ascii="Arial" w:hAnsi="Arial" w:cs="Arial"/>
        </w:rPr>
        <w:t>Grammarly</w:t>
      </w:r>
      <w:proofErr w:type="spellEnd"/>
      <w:r w:rsidRPr="00B67AE8">
        <w:rPr>
          <w:rFonts w:ascii="Arial" w:hAnsi="Arial" w:cs="Arial"/>
        </w:rPr>
        <w:t xml:space="preserve"> </w:t>
      </w:r>
      <w:r w:rsidRPr="00B67AE8">
        <w:rPr>
          <w:rFonts w:ascii="Arial" w:hAnsi="Arial" w:cs="Arial"/>
        </w:rPr>
        <w:lastRenderedPageBreak/>
        <w:t>corrects grammar and offers tips to improve the way a student writes. Presenting their ideas precisely is important for students in academic settings</w:t>
      </w:r>
      <w:r w:rsidR="00B1498C" w:rsidRPr="00B67AE8">
        <w:rPr>
          <w:rFonts w:ascii="Arial" w:hAnsi="Arial" w:cs="Arial"/>
          <w:noProof/>
        </w:rPr>
        <w:t xml:space="preserve"> (Richards, 2023)</w:t>
      </w:r>
      <w:r w:rsidRPr="00B67AE8">
        <w:rPr>
          <w:rFonts w:ascii="Arial" w:hAnsi="Arial" w:cs="Arial"/>
        </w:rPr>
        <w:t>. Students benefit from these tools because they can identify and understand their missteps and learn from them. Third, using AI tools makes the writing process more efficient. Such tools allow students to complete tasks more quickly and efficiently. Being efficient gives them extra time to work on other important aspects of their studies. With advances in AI writing, students do not need to worry so much about technical writing, and can concentrate on their message. Mostly, using AI tools makes writing assignments easier and stimulates creativity in students’ approaches</w:t>
      </w:r>
      <w:r w:rsidR="00B1498C" w:rsidRPr="00B67AE8">
        <w:rPr>
          <w:rFonts w:ascii="Arial" w:hAnsi="Arial" w:cs="Arial"/>
          <w:noProof/>
        </w:rPr>
        <w:t xml:space="preserve"> (Park, 2023)</w:t>
      </w:r>
      <w:r w:rsidRPr="00B67AE8">
        <w:rPr>
          <w:rFonts w:ascii="Arial" w:hAnsi="Arial" w:cs="Arial"/>
        </w:rPr>
        <w:t>.</w:t>
      </w:r>
    </w:p>
    <w:p w14:paraId="3AA0DE41" w14:textId="6E9FDE62" w:rsidR="00210A7C" w:rsidRPr="00B67AE8" w:rsidRDefault="00210A7C" w:rsidP="00B3051E">
      <w:pPr>
        <w:pStyle w:val="Heading2"/>
      </w:pPr>
      <w:bookmarkStart w:id="6" w:name="_Toc199804075"/>
      <w:r w:rsidRPr="00B67AE8">
        <w:t>Enhancing Creativity and Expression</w:t>
      </w:r>
      <w:bookmarkEnd w:id="6"/>
    </w:p>
    <w:p w14:paraId="46310B79" w14:textId="37237E8B" w:rsidR="00D8422A" w:rsidRPr="00B67AE8" w:rsidRDefault="00210A7C" w:rsidP="00B3051E">
      <w:pPr>
        <w:rPr>
          <w:rFonts w:ascii="Arial" w:hAnsi="Arial" w:cs="Arial"/>
        </w:rPr>
      </w:pPr>
      <w:r w:rsidRPr="00B67AE8">
        <w:rPr>
          <w:rFonts w:ascii="Arial" w:hAnsi="Arial" w:cs="Arial"/>
        </w:rPr>
        <w:t xml:space="preserve">AI helps to encourage creativity and the expression of thoughts in academic papers. These tools give feedback and recommendations, which motivates students to compose their papers in creative ways. With </w:t>
      </w:r>
      <w:proofErr w:type="spellStart"/>
      <w:r w:rsidRPr="00B67AE8">
        <w:rPr>
          <w:rFonts w:ascii="Arial" w:hAnsi="Arial" w:cs="Arial"/>
        </w:rPr>
        <w:t>QuillBot</w:t>
      </w:r>
      <w:proofErr w:type="spellEnd"/>
      <w:r w:rsidRPr="00B67AE8">
        <w:rPr>
          <w:rFonts w:ascii="Arial" w:hAnsi="Arial" w:cs="Arial"/>
        </w:rPr>
        <w:t>, students can check the alternate wording provided to create a more exciting way of expressing their ideas. Being exposed to more languages challenges them and develops their ability to write with unique character. Furthermore, using AI tools can help students get past writer’s block</w:t>
      </w:r>
      <w:r w:rsidR="00B1498C" w:rsidRPr="00B67AE8">
        <w:rPr>
          <w:rFonts w:ascii="Arial" w:hAnsi="Arial" w:cs="Arial"/>
          <w:noProof/>
        </w:rPr>
        <w:t xml:space="preserve"> (Giray, 2024)</w:t>
      </w:r>
      <w:r w:rsidRPr="00B67AE8">
        <w:rPr>
          <w:rFonts w:ascii="Arial" w:hAnsi="Arial" w:cs="Arial"/>
        </w:rPr>
        <w:t xml:space="preserve">. Having AI at hand can allow students to start with prompt suggestions that inspire them to continue their work. Thanks to this function, students might feel more secure in their writing, which helps them be more expressive. If a student is struggling with an introduction for their essay, they can provide some main points to </w:t>
      </w:r>
      <w:proofErr w:type="spellStart"/>
      <w:r w:rsidRPr="00B67AE8">
        <w:rPr>
          <w:rFonts w:ascii="Arial" w:hAnsi="Arial" w:cs="Arial"/>
        </w:rPr>
        <w:t>ChatGPT</w:t>
      </w:r>
      <w:proofErr w:type="spellEnd"/>
      <w:r w:rsidRPr="00B67AE8">
        <w:rPr>
          <w:rFonts w:ascii="Arial" w:hAnsi="Arial" w:cs="Arial"/>
        </w:rPr>
        <w:t xml:space="preserve"> and get a starting introduction that captur</w:t>
      </w:r>
      <w:r w:rsidR="00D8422A" w:rsidRPr="00B67AE8">
        <w:rPr>
          <w:rFonts w:ascii="Arial" w:hAnsi="Arial" w:cs="Arial"/>
        </w:rPr>
        <w:t>es the attention of the reader</w:t>
      </w:r>
      <w:r w:rsidR="00B1498C" w:rsidRPr="00B67AE8">
        <w:rPr>
          <w:rFonts w:ascii="Arial" w:hAnsi="Arial" w:cs="Arial"/>
          <w:noProof/>
        </w:rPr>
        <w:t xml:space="preserve"> (Washington, 2023)</w:t>
      </w:r>
      <w:r w:rsidR="00D8422A" w:rsidRPr="00B67AE8">
        <w:rPr>
          <w:rFonts w:ascii="Arial" w:hAnsi="Arial" w:cs="Arial"/>
        </w:rPr>
        <w:t>.</w:t>
      </w:r>
    </w:p>
    <w:p w14:paraId="02AB1DED" w14:textId="41224FA1" w:rsidR="007C68E3" w:rsidRPr="00B67AE8" w:rsidRDefault="00210A7C" w:rsidP="00B3051E">
      <w:pPr>
        <w:rPr>
          <w:rFonts w:ascii="Arial" w:hAnsi="Arial" w:cs="Arial"/>
        </w:rPr>
      </w:pPr>
      <w:r w:rsidRPr="00B67AE8">
        <w:rPr>
          <w:rFonts w:ascii="Arial" w:hAnsi="Arial" w:cs="Arial"/>
        </w:rPr>
        <w:t>Moreover, with AI helping with technical aspects, students can concentrate on being creative. Impatience may encourage students to forge ahead and focus more on how they make their ideas stand out. As a result, AI writing tools make it easier for students to convey their messages and express their creativity.</w:t>
      </w:r>
      <w:r w:rsidR="007C68E3" w:rsidRPr="00B67AE8">
        <w:rPr>
          <w:rFonts w:ascii="Arial" w:hAnsi="Arial" w:cs="Arial"/>
        </w:rPr>
        <w:t xml:space="preserve"> In addition, AI promotes teamwork among students. Platforms that bring these tools together help students evaluate and give feedback on others’ assignments using AI</w:t>
      </w:r>
      <w:r w:rsidR="00B1498C" w:rsidRPr="00B67AE8">
        <w:rPr>
          <w:rFonts w:ascii="Arial" w:hAnsi="Arial" w:cs="Arial"/>
          <w:noProof/>
        </w:rPr>
        <w:t xml:space="preserve"> (Mahmood, et al., 2025)</w:t>
      </w:r>
      <w:r w:rsidR="007C68E3" w:rsidRPr="00B67AE8">
        <w:rPr>
          <w:rFonts w:ascii="Arial" w:hAnsi="Arial" w:cs="Arial"/>
        </w:rPr>
        <w:t xml:space="preserve">. Collaboration creates a space for people to understand each other and boosts their creativity. When students interact and exchange ideas, they can advance their writing and learn more about various things. The outcome gives students a better chance to creatively and </w:t>
      </w:r>
      <w:r w:rsidR="007C68E3" w:rsidRPr="00B67AE8">
        <w:rPr>
          <w:rFonts w:ascii="Arial" w:hAnsi="Arial" w:cs="Arial"/>
        </w:rPr>
        <w:lastRenderedPageBreak/>
        <w:t>critically explore their subjects. With more inspiration, students may write essays that are more original and involve their own ideas</w:t>
      </w:r>
      <w:r w:rsidR="00B1498C" w:rsidRPr="00B67AE8">
        <w:rPr>
          <w:rFonts w:ascii="Arial" w:hAnsi="Arial" w:cs="Arial"/>
          <w:noProof/>
        </w:rPr>
        <w:t xml:space="preserve"> (Richards, 2023)</w:t>
      </w:r>
      <w:r w:rsidR="007C68E3" w:rsidRPr="00B67AE8">
        <w:rPr>
          <w:rFonts w:ascii="Arial" w:hAnsi="Arial" w:cs="Arial"/>
        </w:rPr>
        <w:t>.</w:t>
      </w:r>
    </w:p>
    <w:p w14:paraId="79A7CAC3" w14:textId="77777777" w:rsidR="007C68E3" w:rsidRPr="00B67AE8" w:rsidRDefault="007C68E3" w:rsidP="00B3051E">
      <w:pPr>
        <w:pStyle w:val="Heading2"/>
      </w:pPr>
      <w:bookmarkStart w:id="7" w:name="_Toc199804076"/>
      <w:r w:rsidRPr="00B67AE8">
        <w:t>Conclusion</w:t>
      </w:r>
      <w:bookmarkEnd w:id="7"/>
    </w:p>
    <w:p w14:paraId="5327D846" w14:textId="512D167D" w:rsidR="00210A7C" w:rsidRPr="00B67AE8" w:rsidRDefault="007C68E3" w:rsidP="00B3051E">
      <w:pPr>
        <w:rPr>
          <w:rFonts w:ascii="Arial" w:hAnsi="Arial" w:cs="Arial"/>
        </w:rPr>
      </w:pPr>
      <w:r w:rsidRPr="00B67AE8">
        <w:rPr>
          <w:rFonts w:ascii="Arial" w:hAnsi="Arial" w:cs="Arial"/>
        </w:rPr>
        <w:t>Overall, AI makes it possible for students to improve their academic writing. They boost creativity and help improve how work or articles are written. When students are helped by AI, they are able to focus on their message rather than getting stuck by technical details. Although there are issues with using them, they cannot deny the enhancement of learning. Under responsible guidance, students can make use of AI and achieve better wr</w:t>
      </w:r>
      <w:r w:rsidR="00647A29" w:rsidRPr="00B67AE8">
        <w:rPr>
          <w:rFonts w:ascii="Arial" w:hAnsi="Arial" w:cs="Arial"/>
        </w:rPr>
        <w:t>iting results in their classes.</w:t>
      </w:r>
    </w:p>
    <w:p w14:paraId="2AB3B5D9" w14:textId="218A6A3F" w:rsidR="009D7D3F" w:rsidRPr="00B67AE8" w:rsidRDefault="00210A7C" w:rsidP="00B3051E">
      <w:pPr>
        <w:rPr>
          <w:rFonts w:ascii="Arial" w:hAnsi="Arial" w:cs="Arial"/>
        </w:rPr>
      </w:pPr>
      <w:r w:rsidRPr="00B67AE8">
        <w:rPr>
          <w:rFonts w:ascii="Arial" w:hAnsi="Arial" w:cs="Arial"/>
        </w:rPr>
        <w:br w:type="page"/>
      </w:r>
    </w:p>
    <w:p w14:paraId="7438F7A8" w14:textId="77777777" w:rsidR="009D7D3F" w:rsidRPr="00B67AE8" w:rsidRDefault="009D7D3F" w:rsidP="009D7D3F">
      <w:pPr>
        <w:pStyle w:val="Heading1"/>
        <w:rPr>
          <w:rFonts w:ascii="Arial" w:hAnsi="Arial" w:cs="Arial"/>
        </w:rPr>
      </w:pPr>
      <w:bookmarkStart w:id="8" w:name="_Toc199804077"/>
      <w:r w:rsidRPr="00B67AE8">
        <w:rPr>
          <w:rFonts w:ascii="Arial" w:hAnsi="Arial" w:cs="Arial"/>
        </w:rPr>
        <w:lastRenderedPageBreak/>
        <w:t>References</w:t>
      </w:r>
      <w:bookmarkEnd w:id="8"/>
    </w:p>
    <w:p w14:paraId="4881E4A3" w14:textId="77777777" w:rsidR="009D7D3F" w:rsidRPr="00B67AE8" w:rsidRDefault="009D7D3F" w:rsidP="009D7D3F">
      <w:pPr>
        <w:pStyle w:val="Bibliography"/>
        <w:rPr>
          <w:rFonts w:ascii="Arial" w:hAnsi="Arial" w:cs="Arial"/>
          <w:noProof/>
          <w:u w:val="single"/>
        </w:rPr>
      </w:pPr>
      <w:r w:rsidRPr="00B67AE8">
        <w:rPr>
          <w:rFonts w:ascii="Arial" w:hAnsi="Arial" w:cs="Arial"/>
          <w:noProof/>
        </w:rPr>
        <w:t xml:space="preserve">Bloomsbury Cite Them Right (2025) </w:t>
      </w:r>
      <w:r w:rsidRPr="00B67AE8">
        <w:rPr>
          <w:rFonts w:ascii="Arial" w:hAnsi="Arial" w:cs="Arial"/>
          <w:i/>
          <w:iCs/>
          <w:noProof/>
        </w:rPr>
        <w:t>Cite Them Right</w:t>
      </w:r>
      <w:r w:rsidRPr="00B67AE8">
        <w:rPr>
          <w:rFonts w:ascii="Arial" w:hAnsi="Arial" w:cs="Arial"/>
          <w:noProof/>
        </w:rPr>
        <w:t>. Available at: https://www.citethemrightonline.com/home (Accessed: 27 May 2025).</w:t>
      </w:r>
      <w:r w:rsidRPr="00B67AE8">
        <w:rPr>
          <w:rFonts w:ascii="Arial" w:hAnsi="Arial" w:cs="Arial"/>
          <w:noProof/>
          <w:u w:val="single"/>
        </w:rPr>
        <w:t xml:space="preserve"> </w:t>
      </w:r>
      <w:hyperlink r:id="rId9" w:history="1">
        <w:r w:rsidRPr="00B67AE8">
          <w:rPr>
            <w:rStyle w:val="Hyperlink"/>
            <w:rFonts w:ascii="Arial" w:hAnsi="Arial" w:cs="Arial"/>
            <w:noProof/>
          </w:rPr>
          <w:t>https://www.citethemrightonline.com/home</w:t>
        </w:r>
      </w:hyperlink>
    </w:p>
    <w:p w14:paraId="3A2D1DC1"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Cottrell, S. (2019) </w:t>
      </w:r>
      <w:r w:rsidRPr="00B67AE8">
        <w:rPr>
          <w:rFonts w:ascii="Arial" w:hAnsi="Arial" w:cs="Arial"/>
          <w:i/>
          <w:iCs/>
          <w:noProof/>
        </w:rPr>
        <w:t>The Study Skills Handbook</w:t>
      </w:r>
      <w:r w:rsidRPr="00B67AE8">
        <w:rPr>
          <w:rFonts w:ascii="Arial" w:hAnsi="Arial" w:cs="Arial"/>
          <w:noProof/>
        </w:rPr>
        <w:t>. 5th edn. Macmillan Education UK.</w:t>
      </w:r>
    </w:p>
    <w:p w14:paraId="6FDB3519"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Cottrell, S. (2023) </w:t>
      </w:r>
      <w:r w:rsidRPr="00B67AE8">
        <w:rPr>
          <w:rFonts w:ascii="Arial" w:hAnsi="Arial" w:cs="Arial"/>
          <w:i/>
          <w:iCs/>
          <w:noProof/>
        </w:rPr>
        <w:t>Critical Thinking Skills: Effective Analysis, Argument and Reflection</w:t>
      </w:r>
      <w:r w:rsidRPr="00B67AE8">
        <w:rPr>
          <w:rFonts w:ascii="Arial" w:hAnsi="Arial" w:cs="Arial"/>
          <w:noProof/>
        </w:rPr>
        <w:t>. 4th edn. Bloomsbury Academic.</w:t>
      </w:r>
    </w:p>
    <w:p w14:paraId="479104EE"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Giray, L. (2024) 'AI shaming: the silent stigma among academic writers and researchers', </w:t>
      </w:r>
      <w:r w:rsidRPr="00B67AE8">
        <w:rPr>
          <w:rFonts w:ascii="Arial" w:hAnsi="Arial" w:cs="Arial"/>
          <w:i/>
          <w:iCs/>
          <w:noProof/>
        </w:rPr>
        <w:t>Annals of Biomedical Engineering</w:t>
      </w:r>
      <w:r w:rsidRPr="00B67AE8">
        <w:rPr>
          <w:rFonts w:ascii="Arial" w:hAnsi="Arial" w:cs="Arial"/>
          <w:noProof/>
        </w:rPr>
        <w:t>, 52, pp.2319–24.</w:t>
      </w:r>
    </w:p>
    <w:p w14:paraId="2176FA40"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Mahmood, F., Pervaiz, S. and Zahra, S.M. (2025) 'Generative AI in Academic Writing: Opportunities and Challenges for Students', </w:t>
      </w:r>
      <w:r w:rsidRPr="00B67AE8">
        <w:rPr>
          <w:rFonts w:ascii="Arial" w:hAnsi="Arial" w:cs="Arial"/>
          <w:i/>
          <w:iCs/>
          <w:noProof/>
        </w:rPr>
        <w:t>GUMAN</w:t>
      </w:r>
      <w:r w:rsidRPr="00B67AE8">
        <w:rPr>
          <w:rFonts w:ascii="Arial" w:hAnsi="Arial" w:cs="Arial"/>
          <w:noProof/>
        </w:rPr>
        <w:t>, 8, pp.319–38.</w:t>
      </w:r>
    </w:p>
    <w:p w14:paraId="6C6B3048"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Park, J. (2023) 'Artificial intelligence–assisted writing: A continuously evolving issue', </w:t>
      </w:r>
      <w:r w:rsidRPr="00B67AE8">
        <w:rPr>
          <w:rFonts w:ascii="Arial" w:hAnsi="Arial" w:cs="Arial"/>
          <w:i/>
          <w:iCs/>
          <w:noProof/>
        </w:rPr>
        <w:t>Science Editing</w:t>
      </w:r>
      <w:r w:rsidRPr="00B67AE8">
        <w:rPr>
          <w:rFonts w:ascii="Arial" w:hAnsi="Arial" w:cs="Arial"/>
          <w:noProof/>
        </w:rPr>
        <w:t>, 10, pp.115–18.</w:t>
      </w:r>
    </w:p>
    <w:p w14:paraId="67281B7C" w14:textId="77777777" w:rsidR="009D7D3F" w:rsidRPr="00B67AE8" w:rsidRDefault="009D7D3F" w:rsidP="009D7D3F">
      <w:pPr>
        <w:pStyle w:val="Bibliography"/>
        <w:rPr>
          <w:rFonts w:ascii="Arial" w:hAnsi="Arial" w:cs="Arial"/>
          <w:noProof/>
        </w:rPr>
      </w:pPr>
      <w:r w:rsidRPr="00B67AE8">
        <w:rPr>
          <w:rFonts w:ascii="Arial" w:hAnsi="Arial" w:cs="Arial"/>
          <w:noProof/>
        </w:rPr>
        <w:t>Richards, M. (2023) 'AI-assisted Writing: ChatGPT Paradigm Shift'.</w:t>
      </w:r>
    </w:p>
    <w:p w14:paraId="08B36274" w14:textId="77777777" w:rsidR="009D7D3F" w:rsidRPr="00B67AE8" w:rsidRDefault="009D7D3F" w:rsidP="009D7D3F">
      <w:pPr>
        <w:pStyle w:val="Bibliography"/>
        <w:rPr>
          <w:rFonts w:ascii="Arial" w:hAnsi="Arial" w:cs="Arial"/>
          <w:noProof/>
        </w:rPr>
      </w:pPr>
      <w:r w:rsidRPr="00B67AE8">
        <w:rPr>
          <w:rFonts w:ascii="Arial" w:hAnsi="Arial" w:cs="Arial"/>
          <w:noProof/>
        </w:rPr>
        <w:t xml:space="preserve">Washington, J. (2023) 'The impact of generative artificial intelligence on writer's self-efficacy: a critical literature review', </w:t>
      </w:r>
      <w:r w:rsidRPr="00B67AE8">
        <w:rPr>
          <w:rFonts w:ascii="Arial" w:hAnsi="Arial" w:cs="Arial"/>
          <w:i/>
          <w:iCs/>
          <w:noProof/>
        </w:rPr>
        <w:t>Available at SSRN 4538043</w:t>
      </w:r>
      <w:r w:rsidRPr="00B67AE8">
        <w:rPr>
          <w:rFonts w:ascii="Arial" w:hAnsi="Arial" w:cs="Arial"/>
          <w:noProof/>
        </w:rPr>
        <w:t>.</w:t>
      </w:r>
    </w:p>
    <w:p w14:paraId="50D795BF" w14:textId="7998ABFB" w:rsidR="00210A7C" w:rsidRPr="00B67AE8" w:rsidRDefault="009D7D3F" w:rsidP="00B3051E">
      <w:pPr>
        <w:rPr>
          <w:rFonts w:ascii="Arial" w:hAnsi="Arial" w:cs="Arial"/>
        </w:rPr>
      </w:pPr>
      <w:r w:rsidRPr="00B67AE8">
        <w:rPr>
          <w:rFonts w:ascii="Arial" w:hAnsi="Arial" w:cs="Arial"/>
        </w:rPr>
        <w:br w:type="page"/>
      </w:r>
    </w:p>
    <w:p w14:paraId="71BDC447" w14:textId="4270ACA2" w:rsidR="00210A7C" w:rsidRPr="00B67AE8" w:rsidRDefault="00210A7C" w:rsidP="00B3051E">
      <w:pPr>
        <w:pStyle w:val="Heading1"/>
        <w:rPr>
          <w:rFonts w:ascii="Arial" w:hAnsi="Arial" w:cs="Arial"/>
        </w:rPr>
      </w:pPr>
      <w:bookmarkStart w:id="9" w:name="_Toc199804078"/>
      <w:r w:rsidRPr="00B67AE8">
        <w:rPr>
          <w:rFonts w:ascii="Arial" w:hAnsi="Arial" w:cs="Arial"/>
        </w:rPr>
        <w:lastRenderedPageBreak/>
        <w:t>Component 2: Report</w:t>
      </w:r>
      <w:bookmarkEnd w:id="9"/>
    </w:p>
    <w:p w14:paraId="4B3C2871" w14:textId="07014708" w:rsidR="00210A7C" w:rsidRPr="00B67AE8" w:rsidRDefault="00210A7C" w:rsidP="00B3051E">
      <w:pPr>
        <w:pStyle w:val="Title"/>
        <w:spacing w:line="360" w:lineRule="auto"/>
        <w:rPr>
          <w:rFonts w:ascii="Arial" w:hAnsi="Arial" w:cs="Arial"/>
        </w:rPr>
      </w:pPr>
      <w:r w:rsidRPr="00B67AE8">
        <w:rPr>
          <w:rFonts w:ascii="Arial" w:hAnsi="Arial" w:cs="Arial"/>
        </w:rPr>
        <w:t>Time Management: An Essential Skill for Student Success in Higher Education</w:t>
      </w:r>
    </w:p>
    <w:p w14:paraId="56C28133" w14:textId="5AF4CE36" w:rsidR="007C68E3" w:rsidRPr="00B67AE8" w:rsidRDefault="007C68E3" w:rsidP="00B3051E">
      <w:pPr>
        <w:pStyle w:val="Heading2"/>
      </w:pPr>
      <w:bookmarkStart w:id="10" w:name="_Toc199804079"/>
      <w:r w:rsidRPr="00B67AE8">
        <w:t>Introduction</w:t>
      </w:r>
      <w:bookmarkEnd w:id="10"/>
    </w:p>
    <w:p w14:paraId="1616E165" w14:textId="21D42DDF" w:rsidR="007C68E3" w:rsidRPr="00B67AE8" w:rsidRDefault="007C68E3" w:rsidP="00B3051E">
      <w:pPr>
        <w:rPr>
          <w:rFonts w:ascii="Arial" w:hAnsi="Arial" w:cs="Arial"/>
        </w:rPr>
      </w:pPr>
      <w:r w:rsidRPr="00B67AE8">
        <w:rPr>
          <w:rFonts w:ascii="Arial" w:hAnsi="Arial" w:cs="Arial"/>
        </w:rPr>
        <w:t>It is the act of planning and managing when to do different tasks. Since students in higher education have a lot on their schedules, it gets even more challenging to cope with such deadlines. Learning to manage their time effectively means that students can plan their tasks and submit them on time</w:t>
      </w:r>
      <w:r w:rsidR="00B1498C" w:rsidRPr="00B67AE8">
        <w:rPr>
          <w:rFonts w:ascii="Arial" w:hAnsi="Arial" w:cs="Arial"/>
          <w:noProof/>
        </w:rPr>
        <w:t xml:space="preserve"> (Alvarez Sainz, et al., 2019)</w:t>
      </w:r>
      <w:r w:rsidRPr="00B67AE8">
        <w:rPr>
          <w:rFonts w:ascii="Arial" w:hAnsi="Arial" w:cs="Arial"/>
        </w:rPr>
        <w:t>. This paper is designed to study how students can better manage their time while facing modern challenges of digital life. As a result of knowing these strategies and challenges, students gain useful skills for school and personal benefit.</w:t>
      </w:r>
    </w:p>
    <w:p w14:paraId="1C395139" w14:textId="77777777" w:rsidR="007C68E3" w:rsidRPr="00B67AE8" w:rsidRDefault="007C68E3" w:rsidP="00B3051E">
      <w:pPr>
        <w:pStyle w:val="Heading2"/>
      </w:pPr>
      <w:bookmarkStart w:id="11" w:name="_Toc199804080"/>
      <w:r w:rsidRPr="00B67AE8">
        <w:t>Importance of Time Management</w:t>
      </w:r>
      <w:bookmarkEnd w:id="11"/>
    </w:p>
    <w:p w14:paraId="15F6A31C" w14:textId="01236361" w:rsidR="007C68E3" w:rsidRPr="00B67AE8" w:rsidRDefault="007C68E3" w:rsidP="00B3051E">
      <w:pPr>
        <w:rPr>
          <w:rFonts w:ascii="Arial" w:hAnsi="Arial" w:cs="Arial"/>
          <w:b/>
        </w:rPr>
      </w:pPr>
      <w:r w:rsidRPr="00B67AE8">
        <w:rPr>
          <w:rFonts w:ascii="Arial" w:hAnsi="Arial" w:cs="Arial"/>
          <w:b/>
        </w:rPr>
        <w:t>Key Skill for Success</w:t>
      </w:r>
    </w:p>
    <w:p w14:paraId="06D19438" w14:textId="7DB8F404" w:rsidR="007C68E3" w:rsidRPr="00B67AE8" w:rsidRDefault="007C68E3" w:rsidP="00B3051E">
      <w:pPr>
        <w:rPr>
          <w:rFonts w:ascii="Arial" w:hAnsi="Arial" w:cs="Arial"/>
        </w:rPr>
      </w:pPr>
      <w:r w:rsidRPr="00B67AE8">
        <w:rPr>
          <w:rFonts w:ascii="Arial" w:hAnsi="Arial" w:cs="Arial"/>
        </w:rPr>
        <w:t>Being effective in time management plays a big role in doing well in school. Good time management allows students to devote sufficient time to studying, doing homework, and preparing for their exams</w:t>
      </w:r>
      <w:r w:rsidR="00B1498C" w:rsidRPr="00B67AE8">
        <w:rPr>
          <w:rFonts w:ascii="Arial" w:hAnsi="Arial" w:cs="Arial"/>
          <w:noProof/>
        </w:rPr>
        <w:t xml:space="preserve"> (Wolters &amp; Brady, 2021)</w:t>
      </w:r>
      <w:r w:rsidRPr="00B67AE8">
        <w:rPr>
          <w:rFonts w:ascii="Arial" w:hAnsi="Arial" w:cs="Arial"/>
        </w:rPr>
        <w:t>. Take note that this organi</w:t>
      </w:r>
      <w:r w:rsidR="00647A29" w:rsidRPr="00B67AE8">
        <w:rPr>
          <w:rFonts w:ascii="Arial" w:hAnsi="Arial" w:cs="Arial"/>
        </w:rPr>
        <w:t>s</w:t>
      </w:r>
      <w:r w:rsidRPr="00B67AE8">
        <w:rPr>
          <w:rFonts w:ascii="Arial" w:hAnsi="Arial" w:cs="Arial"/>
        </w:rPr>
        <w:t>ation aids students in avoiding careless mistakes and reaching deadlines. Studies have shown that using time management skills often leads to higher grades for students. Proper time management also leads to increased self-discipline, so you can focus and find the motivation to do your work.</w:t>
      </w:r>
    </w:p>
    <w:p w14:paraId="45A8403A" w14:textId="4361C296" w:rsidR="007C68E3" w:rsidRPr="00B67AE8" w:rsidRDefault="007C68E3" w:rsidP="00B3051E">
      <w:pPr>
        <w:rPr>
          <w:rFonts w:ascii="Arial" w:hAnsi="Arial" w:cs="Arial"/>
          <w:b/>
        </w:rPr>
      </w:pPr>
      <w:r w:rsidRPr="00B67AE8">
        <w:rPr>
          <w:rFonts w:ascii="Arial" w:hAnsi="Arial" w:cs="Arial"/>
          <w:b/>
        </w:rPr>
        <w:t>Impact on Well-Being</w:t>
      </w:r>
    </w:p>
    <w:p w14:paraId="51777549" w14:textId="14ECEBD5" w:rsidR="007C68E3" w:rsidRPr="00B67AE8" w:rsidRDefault="007C68E3" w:rsidP="00B3051E">
      <w:pPr>
        <w:rPr>
          <w:rFonts w:ascii="Arial" w:hAnsi="Arial" w:cs="Arial"/>
        </w:rPr>
      </w:pPr>
      <w:r w:rsidRPr="00B67AE8">
        <w:rPr>
          <w:rFonts w:ascii="Arial" w:hAnsi="Arial" w:cs="Arial"/>
        </w:rPr>
        <w:t>Good time management can help students feel better. When students are not good at managing their time, they often feel too much stress and pressure trying to handle several duties at the same time. Making use of time effectively relieves pressure by ensuring you handle your tasks as planned</w:t>
      </w:r>
      <w:r w:rsidR="00B1498C" w:rsidRPr="00B67AE8">
        <w:rPr>
          <w:rFonts w:ascii="Arial" w:hAnsi="Arial" w:cs="Arial"/>
          <w:noProof/>
        </w:rPr>
        <w:t xml:space="preserve"> (Burns &amp; Sinfield, 2022)</w:t>
      </w:r>
      <w:r w:rsidRPr="00B67AE8">
        <w:rPr>
          <w:rFonts w:ascii="Arial" w:hAnsi="Arial" w:cs="Arial"/>
        </w:rPr>
        <w:t>. Creating a timeline or outline allows students to reduce the stress from last-minute review. Being organi</w:t>
      </w:r>
      <w:r w:rsidR="00647A29" w:rsidRPr="00B67AE8">
        <w:rPr>
          <w:rFonts w:ascii="Arial" w:hAnsi="Arial" w:cs="Arial"/>
        </w:rPr>
        <w:t>s</w:t>
      </w:r>
      <w:r w:rsidRPr="00B67AE8">
        <w:rPr>
          <w:rFonts w:ascii="Arial" w:hAnsi="Arial" w:cs="Arial"/>
        </w:rPr>
        <w:t xml:space="preserve">ed with time can give students hours for activities and tasks that keep them supported and refreshed. </w:t>
      </w:r>
      <w:r w:rsidRPr="00B67AE8">
        <w:rPr>
          <w:rFonts w:ascii="Arial" w:hAnsi="Arial" w:cs="Arial"/>
        </w:rPr>
        <w:lastRenderedPageBreak/>
        <w:t>It is necessary for success, as it supports students in both scho</w:t>
      </w:r>
      <w:r w:rsidR="00647A29" w:rsidRPr="00B67AE8">
        <w:rPr>
          <w:rFonts w:ascii="Arial" w:hAnsi="Arial" w:cs="Arial"/>
        </w:rPr>
        <w:t>ol and in their personal lives.</w:t>
      </w:r>
    </w:p>
    <w:p w14:paraId="1E34119D" w14:textId="77777777" w:rsidR="007C68E3" w:rsidRPr="00B67AE8" w:rsidRDefault="007C68E3" w:rsidP="00B3051E">
      <w:pPr>
        <w:pStyle w:val="Heading2"/>
      </w:pPr>
      <w:bookmarkStart w:id="12" w:name="_Toc199804081"/>
      <w:r w:rsidRPr="00B67AE8">
        <w:t>Developing Time Management Strategies</w:t>
      </w:r>
      <w:bookmarkEnd w:id="12"/>
    </w:p>
    <w:p w14:paraId="315BFB58" w14:textId="77777777" w:rsidR="007C68E3" w:rsidRPr="00B67AE8" w:rsidRDefault="007C68E3" w:rsidP="00B3051E">
      <w:pPr>
        <w:rPr>
          <w:rFonts w:ascii="Arial" w:hAnsi="Arial" w:cs="Arial"/>
          <w:b/>
        </w:rPr>
      </w:pPr>
      <w:r w:rsidRPr="00B67AE8">
        <w:rPr>
          <w:rFonts w:ascii="Arial" w:hAnsi="Arial" w:cs="Arial"/>
          <w:b/>
        </w:rPr>
        <w:t>Techniques and Tools</w:t>
      </w:r>
    </w:p>
    <w:p w14:paraId="69EFECDB" w14:textId="603AB0BB" w:rsidR="007C68E3" w:rsidRPr="00B67AE8" w:rsidRDefault="007C68E3" w:rsidP="00B3051E">
      <w:pPr>
        <w:rPr>
          <w:rFonts w:ascii="Arial" w:hAnsi="Arial" w:cs="Arial"/>
        </w:rPr>
      </w:pPr>
      <w:r w:rsidRPr="00B67AE8">
        <w:rPr>
          <w:rFonts w:ascii="Arial" w:hAnsi="Arial" w:cs="Arial"/>
        </w:rPr>
        <w:t>There are various methods students can use to help manage their time better. A good tip is to use calendars to organi</w:t>
      </w:r>
      <w:r w:rsidR="00647A29" w:rsidRPr="00B67AE8">
        <w:rPr>
          <w:rFonts w:ascii="Arial" w:hAnsi="Arial" w:cs="Arial"/>
        </w:rPr>
        <w:t>s</w:t>
      </w:r>
      <w:r w:rsidRPr="00B67AE8">
        <w:rPr>
          <w:rFonts w:ascii="Arial" w:hAnsi="Arial" w:cs="Arial"/>
        </w:rPr>
        <w:t>e when things must be finished. If students look at their calendars, they can prepare for upcoming activities</w:t>
      </w:r>
      <w:r w:rsidR="00B1498C" w:rsidRPr="00B67AE8">
        <w:rPr>
          <w:rFonts w:ascii="Arial" w:hAnsi="Arial" w:cs="Arial"/>
          <w:noProof/>
        </w:rPr>
        <w:t xml:space="preserve"> (Tabuenca, et al., 2022)</w:t>
      </w:r>
      <w:r w:rsidRPr="00B67AE8">
        <w:rPr>
          <w:rFonts w:ascii="Arial" w:hAnsi="Arial" w:cs="Arial"/>
        </w:rPr>
        <w:t>. Programs like Google Calendar make it easy for students to plan and coordinate their activities on their phones. The reminders included in the calendars are useful for staying organi</w:t>
      </w:r>
      <w:r w:rsidR="00647A29" w:rsidRPr="00B67AE8">
        <w:rPr>
          <w:rFonts w:ascii="Arial" w:hAnsi="Arial" w:cs="Arial"/>
        </w:rPr>
        <w:t>s</w:t>
      </w:r>
      <w:r w:rsidRPr="00B67AE8">
        <w:rPr>
          <w:rFonts w:ascii="Arial" w:hAnsi="Arial" w:cs="Arial"/>
        </w:rPr>
        <w:t>ed. Making a to-do list is a convenient way for students to keep track of what need</w:t>
      </w:r>
      <w:r w:rsidR="00647A29" w:rsidRPr="00B67AE8">
        <w:rPr>
          <w:rFonts w:ascii="Arial" w:hAnsi="Arial" w:cs="Arial"/>
        </w:rPr>
        <w:t xml:space="preserve">s to be completed step by step. </w:t>
      </w:r>
      <w:r w:rsidRPr="00B67AE8">
        <w:rPr>
          <w:rFonts w:ascii="Arial" w:hAnsi="Arial" w:cs="Arial"/>
        </w:rPr>
        <w:t>Students may use the ABCD method to rank their wor</w:t>
      </w:r>
      <w:r w:rsidR="00FF2F8C" w:rsidRPr="00B67AE8">
        <w:rPr>
          <w:rFonts w:ascii="Arial" w:hAnsi="Arial" w:cs="Arial"/>
        </w:rPr>
        <w:t>k based on how important it is</w:t>
      </w:r>
      <w:r w:rsidR="00B1498C" w:rsidRPr="00B67AE8">
        <w:rPr>
          <w:rFonts w:ascii="Arial" w:hAnsi="Arial" w:cs="Arial"/>
          <w:noProof/>
        </w:rPr>
        <w:t xml:space="preserve"> (Majid, et al., 2012)</w:t>
      </w:r>
      <w:r w:rsidR="00FF2F8C" w:rsidRPr="00B67AE8">
        <w:rPr>
          <w:rFonts w:ascii="Arial" w:hAnsi="Arial" w:cs="Arial"/>
        </w:rPr>
        <w:t>.</w:t>
      </w:r>
    </w:p>
    <w:p w14:paraId="345E7602" w14:textId="77777777" w:rsidR="007C68E3" w:rsidRPr="00B67AE8" w:rsidRDefault="007C68E3" w:rsidP="00B3051E">
      <w:pPr>
        <w:rPr>
          <w:rFonts w:ascii="Arial" w:hAnsi="Arial" w:cs="Arial"/>
          <w:b/>
        </w:rPr>
      </w:pPr>
      <w:r w:rsidRPr="00B67AE8">
        <w:rPr>
          <w:rFonts w:ascii="Arial" w:hAnsi="Arial" w:cs="Arial"/>
          <w:b/>
        </w:rPr>
        <w:t>Digital Tools</w:t>
      </w:r>
    </w:p>
    <w:p w14:paraId="17CE5280" w14:textId="67B8A03A" w:rsidR="007C68E3" w:rsidRPr="00B67AE8" w:rsidRDefault="007C68E3" w:rsidP="00B3051E">
      <w:pPr>
        <w:rPr>
          <w:rFonts w:ascii="Arial" w:hAnsi="Arial" w:cs="Arial"/>
        </w:rPr>
      </w:pPr>
      <w:r w:rsidRPr="00B67AE8">
        <w:rPr>
          <w:rFonts w:ascii="Arial" w:hAnsi="Arial" w:cs="Arial"/>
        </w:rPr>
        <w:t xml:space="preserve">Digital tools can help people improve their time management. With Trello and </w:t>
      </w:r>
      <w:proofErr w:type="spellStart"/>
      <w:r w:rsidRPr="00B67AE8">
        <w:rPr>
          <w:rFonts w:ascii="Arial" w:hAnsi="Arial" w:cs="Arial"/>
        </w:rPr>
        <w:t>Todoist</w:t>
      </w:r>
      <w:proofErr w:type="spellEnd"/>
      <w:r w:rsidRPr="00B67AE8">
        <w:rPr>
          <w:rFonts w:ascii="Arial" w:hAnsi="Arial" w:cs="Arial"/>
        </w:rPr>
        <w:t>, students are able to organi</w:t>
      </w:r>
      <w:r w:rsidR="00647A29" w:rsidRPr="00B67AE8">
        <w:rPr>
          <w:rFonts w:ascii="Arial" w:hAnsi="Arial" w:cs="Arial"/>
        </w:rPr>
        <w:t>s</w:t>
      </w:r>
      <w:r w:rsidRPr="00B67AE8">
        <w:rPr>
          <w:rFonts w:ascii="Arial" w:hAnsi="Arial" w:cs="Arial"/>
        </w:rPr>
        <w:t>e their assignments and due dates. Users of Trello manage their tasks using cards, which makes monitoring several projects at once much easier. People can use boards to keep track of their various subjects or projects. Viewing such a screen can motivate students, as they see their tasks advancing</w:t>
      </w:r>
      <w:r w:rsidR="00B1498C" w:rsidRPr="00B67AE8">
        <w:rPr>
          <w:rFonts w:ascii="Arial" w:hAnsi="Arial" w:cs="Arial"/>
          <w:noProof/>
        </w:rPr>
        <w:t xml:space="preserve"> (Wolters &amp; Brady, 2021)</w:t>
      </w:r>
      <w:r w:rsidRPr="00B67AE8">
        <w:rPr>
          <w:rFonts w:ascii="Arial" w:hAnsi="Arial" w:cs="Arial"/>
        </w:rPr>
        <w:t>.</w:t>
      </w:r>
    </w:p>
    <w:p w14:paraId="3CEF4F1D" w14:textId="3A227916" w:rsidR="00647A29" w:rsidRPr="00B67AE8" w:rsidRDefault="00647A29" w:rsidP="00B3051E">
      <w:pPr>
        <w:pStyle w:val="Heading2"/>
      </w:pPr>
      <w:bookmarkStart w:id="13" w:name="_Toc199804082"/>
      <w:r w:rsidRPr="00B67AE8">
        <w:t>Challenges Faced by Students</w:t>
      </w:r>
      <w:bookmarkEnd w:id="13"/>
    </w:p>
    <w:p w14:paraId="38ADD713" w14:textId="41814FF6" w:rsidR="00647A29" w:rsidRPr="00B67AE8" w:rsidRDefault="00647A29" w:rsidP="00B3051E">
      <w:pPr>
        <w:rPr>
          <w:rFonts w:ascii="Arial" w:hAnsi="Arial" w:cs="Arial"/>
        </w:rPr>
      </w:pPr>
      <w:r w:rsidRPr="00B67AE8">
        <w:rPr>
          <w:rFonts w:ascii="Arial" w:hAnsi="Arial" w:cs="Arial"/>
        </w:rPr>
        <w:t>In modern times, students often struggle with managing their time due to various distractions caused by technology. Facebook, online games, and many notifications from mobile phones often distract people from their schoolwork. As these distractions easily divert a person’s attention, they can also make it harder for someone to follow a plan. It is also difficult to manage various deadlines at once. With several projects, homework, and tests going on at once, many students get stressed out. Lack of motivation may stop students fro</w:t>
      </w:r>
      <w:r w:rsidR="00FF2F8C" w:rsidRPr="00B67AE8">
        <w:rPr>
          <w:rFonts w:ascii="Arial" w:hAnsi="Arial" w:cs="Arial"/>
        </w:rPr>
        <w:t xml:space="preserve">m managing their time properly which </w:t>
      </w:r>
      <w:r w:rsidRPr="00B67AE8">
        <w:rPr>
          <w:rFonts w:ascii="Arial" w:hAnsi="Arial" w:cs="Arial"/>
        </w:rPr>
        <w:t>may result in missing deadlines, poor performance, and greater stress for them</w:t>
      </w:r>
      <w:r w:rsidR="00B1498C" w:rsidRPr="00B67AE8">
        <w:rPr>
          <w:rFonts w:ascii="Arial" w:hAnsi="Arial" w:cs="Arial"/>
          <w:noProof/>
        </w:rPr>
        <w:t xml:space="preserve"> (Majid, et al., 2012)</w:t>
      </w:r>
      <w:r w:rsidRPr="00B67AE8">
        <w:rPr>
          <w:rFonts w:ascii="Arial" w:hAnsi="Arial" w:cs="Arial"/>
        </w:rPr>
        <w:t>.</w:t>
      </w:r>
    </w:p>
    <w:p w14:paraId="6B9EA16C" w14:textId="5837432D" w:rsidR="00647A29" w:rsidRPr="00B67AE8" w:rsidRDefault="00647A29" w:rsidP="00B3051E">
      <w:pPr>
        <w:pStyle w:val="Heading2"/>
      </w:pPr>
      <w:bookmarkStart w:id="14" w:name="_Toc199804083"/>
      <w:r w:rsidRPr="00B67AE8">
        <w:lastRenderedPageBreak/>
        <w:t>Evidence-Based Strategies for Improvement</w:t>
      </w:r>
      <w:bookmarkEnd w:id="14"/>
    </w:p>
    <w:p w14:paraId="643AF867" w14:textId="350A057B" w:rsidR="00647A29" w:rsidRPr="00B67AE8" w:rsidRDefault="00647A29" w:rsidP="00B3051E">
      <w:pPr>
        <w:rPr>
          <w:rFonts w:ascii="Arial" w:hAnsi="Arial" w:cs="Arial"/>
        </w:rPr>
      </w:pPr>
      <w:r w:rsidRPr="00B67AE8">
        <w:rPr>
          <w:rFonts w:ascii="Arial" w:hAnsi="Arial" w:cs="Arial"/>
        </w:rPr>
        <w:t>Many evidence-based ways exist to assist students in managing their time. The Pomodoro Technique requires students to work for 25 minutes and then rest for 5. Adopting this technique helps to keep a person focused and prevents them from exhaustion.</w:t>
      </w:r>
      <w:r w:rsidR="00FF2F8C" w:rsidRPr="00B67AE8">
        <w:rPr>
          <w:rFonts w:ascii="Arial" w:hAnsi="Arial" w:cs="Arial"/>
        </w:rPr>
        <w:t xml:space="preserve"> Students can also rely on the Eisenhower Matrix to know which tasks require the most action. Sorting tasks ensures students can prioritise what is important in their study</w:t>
      </w:r>
      <w:r w:rsidR="00B1498C" w:rsidRPr="00B67AE8">
        <w:rPr>
          <w:rFonts w:ascii="Arial" w:hAnsi="Arial" w:cs="Arial"/>
          <w:noProof/>
        </w:rPr>
        <w:t xml:space="preserve"> (Alvarez Sainz, et al., 2019)</w:t>
      </w:r>
      <w:r w:rsidR="00FF2F8C" w:rsidRPr="00B67AE8">
        <w:rPr>
          <w:rFonts w:ascii="Arial" w:hAnsi="Arial" w:cs="Arial"/>
        </w:rPr>
        <w:t>.</w:t>
      </w:r>
    </w:p>
    <w:p w14:paraId="6E18CA4C" w14:textId="423AD282" w:rsidR="00647A29" w:rsidRPr="00B67AE8" w:rsidRDefault="00647A29" w:rsidP="00B3051E">
      <w:pPr>
        <w:jc w:val="center"/>
        <w:rPr>
          <w:rFonts w:ascii="Arial" w:hAnsi="Arial" w:cs="Arial"/>
        </w:rPr>
      </w:pPr>
      <w:r w:rsidRPr="00B67AE8">
        <w:rPr>
          <w:rFonts w:ascii="Arial" w:hAnsi="Arial" w:cs="Arial"/>
          <w:noProof/>
          <w:lang w:eastAsia="en-GB"/>
        </w:rPr>
        <w:drawing>
          <wp:inline distT="0" distB="0" distL="0" distR="0" wp14:anchorId="0D3243EF" wp14:editId="400EF434">
            <wp:extent cx="5943600" cy="3341643"/>
            <wp:effectExtent l="0" t="0" r="0" b="0"/>
            <wp:docPr id="2" name="Picture 2" descr="https://gemmabullivant.co.uk/wp-content/uploads/2024/02/Eisenhower-Matrix-Webs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gemmabullivant.co.uk/wp-content/uploads/2024/02/Eisenhower-Matrix-Websit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1643"/>
                    </a:xfrm>
                    <a:prstGeom prst="rect">
                      <a:avLst/>
                    </a:prstGeom>
                    <a:noFill/>
                    <a:ln>
                      <a:noFill/>
                    </a:ln>
                  </pic:spPr>
                </pic:pic>
              </a:graphicData>
            </a:graphic>
          </wp:inline>
        </w:drawing>
      </w:r>
    </w:p>
    <w:p w14:paraId="595694E3" w14:textId="3797958C" w:rsidR="00647A29" w:rsidRPr="00B67AE8" w:rsidRDefault="00647A29" w:rsidP="00B3051E">
      <w:pPr>
        <w:jc w:val="center"/>
        <w:rPr>
          <w:rFonts w:ascii="Arial" w:hAnsi="Arial" w:cs="Arial"/>
          <w:i/>
          <w:sz w:val="18"/>
        </w:rPr>
      </w:pPr>
      <w:r w:rsidRPr="00B67AE8">
        <w:rPr>
          <w:rFonts w:ascii="Arial" w:hAnsi="Arial" w:cs="Arial"/>
          <w:i/>
          <w:sz w:val="18"/>
        </w:rPr>
        <w:t xml:space="preserve">Figure 1: Eisenhower Matrix (Gemma </w:t>
      </w:r>
      <w:proofErr w:type="spellStart"/>
      <w:r w:rsidRPr="00B67AE8">
        <w:rPr>
          <w:rFonts w:ascii="Arial" w:hAnsi="Arial" w:cs="Arial"/>
          <w:i/>
          <w:sz w:val="18"/>
        </w:rPr>
        <w:t>Bullivant</w:t>
      </w:r>
      <w:proofErr w:type="spellEnd"/>
      <w:r w:rsidRPr="00B67AE8">
        <w:rPr>
          <w:rFonts w:ascii="Arial" w:hAnsi="Arial" w:cs="Arial"/>
          <w:i/>
          <w:sz w:val="18"/>
        </w:rPr>
        <w:t>, 2025)</w:t>
      </w:r>
    </w:p>
    <w:p w14:paraId="5B18FD32" w14:textId="68440415" w:rsidR="00647A29" w:rsidRPr="00B67AE8" w:rsidRDefault="00647A29" w:rsidP="00B3051E">
      <w:pPr>
        <w:pStyle w:val="Heading2"/>
      </w:pPr>
      <w:bookmarkStart w:id="15" w:name="_Toc199804084"/>
      <w:r w:rsidRPr="00B67AE8">
        <w:t>Recommendations</w:t>
      </w:r>
      <w:bookmarkEnd w:id="15"/>
    </w:p>
    <w:p w14:paraId="3D68B2B9" w14:textId="7070DE04" w:rsidR="00647A29" w:rsidRPr="00B67AE8" w:rsidRDefault="00647A29" w:rsidP="00B3051E">
      <w:pPr>
        <w:rPr>
          <w:rFonts w:ascii="Arial" w:hAnsi="Arial" w:cs="Arial"/>
        </w:rPr>
      </w:pPr>
      <w:r w:rsidRPr="00B67AE8">
        <w:rPr>
          <w:rFonts w:ascii="Arial" w:hAnsi="Arial" w:cs="Arial"/>
        </w:rPr>
        <w:t>Students should prepare a schedule to help them plan their week for the best study outcome. Developing goals for each session can make you more efficient during your studies. Additionally, removing distractions by creating a private study space will help you focus your mind. If you use these tips, you will manage your time well and perform better in class</w:t>
      </w:r>
      <w:r w:rsidR="00B1498C" w:rsidRPr="00B67AE8">
        <w:rPr>
          <w:rFonts w:ascii="Arial" w:hAnsi="Arial" w:cs="Arial"/>
          <w:noProof/>
        </w:rPr>
        <w:t xml:space="preserve"> (Burns &amp; Sinfield, 2022)</w:t>
      </w:r>
      <w:r w:rsidRPr="00B67AE8">
        <w:rPr>
          <w:rFonts w:ascii="Arial" w:hAnsi="Arial" w:cs="Arial"/>
        </w:rPr>
        <w:t>.</w:t>
      </w:r>
    </w:p>
    <w:p w14:paraId="181CE4DD" w14:textId="4AB04B42" w:rsidR="00647A29" w:rsidRPr="00B67AE8" w:rsidRDefault="00647A29" w:rsidP="00B3051E">
      <w:pPr>
        <w:pStyle w:val="Heading2"/>
      </w:pPr>
      <w:bookmarkStart w:id="16" w:name="_Toc199804085"/>
      <w:r w:rsidRPr="00B67AE8">
        <w:lastRenderedPageBreak/>
        <w:t>Conclusion</w:t>
      </w:r>
      <w:bookmarkEnd w:id="16"/>
    </w:p>
    <w:p w14:paraId="145D830E" w14:textId="34DB1EBD" w:rsidR="00647A29" w:rsidRPr="00B67AE8" w:rsidRDefault="00647A29" w:rsidP="00B3051E">
      <w:pPr>
        <w:rPr>
          <w:rFonts w:ascii="Arial" w:hAnsi="Arial" w:cs="Arial"/>
        </w:rPr>
      </w:pPr>
      <w:r w:rsidRPr="00B67AE8">
        <w:rPr>
          <w:rFonts w:ascii="Arial" w:hAnsi="Arial" w:cs="Arial"/>
        </w:rPr>
        <w:t>Effective use of your time is important for your academic achievements and your happiness. Students can use AI writing tools to help them complete tasks on time, lessen stress, and attain good results. With proposed strategies and troubleshooting of usual problems, students can become better learners and be more productive. Managing your time well at school benefits you and helps to maintain a good work and home life. Efficient time management is vital for students during their higher education, helping them stay strong and</w:t>
      </w:r>
      <w:r w:rsidR="00FF2F8C" w:rsidRPr="00B67AE8">
        <w:rPr>
          <w:rFonts w:ascii="Arial" w:hAnsi="Arial" w:cs="Arial"/>
        </w:rPr>
        <w:t xml:space="preserve"> adjust to different challenges</w:t>
      </w:r>
      <w:r w:rsidRPr="00B67AE8">
        <w:rPr>
          <w:rFonts w:ascii="Arial" w:hAnsi="Arial" w:cs="Arial"/>
        </w:rPr>
        <w:t>.</w:t>
      </w:r>
    </w:p>
    <w:p w14:paraId="213F4700" w14:textId="605A6D7A" w:rsidR="00025C76" w:rsidRPr="00B67AE8" w:rsidRDefault="00025C76" w:rsidP="000508EB">
      <w:pPr>
        <w:rPr>
          <w:rFonts w:ascii="Arial" w:hAnsi="Arial" w:cs="Arial"/>
        </w:rPr>
      </w:pPr>
      <w:r w:rsidRPr="00B67AE8">
        <w:rPr>
          <w:rFonts w:ascii="Arial" w:hAnsi="Arial" w:cs="Arial"/>
        </w:rPr>
        <w:br w:type="page"/>
      </w:r>
    </w:p>
    <w:p w14:paraId="322083B1" w14:textId="77777777" w:rsidR="009E4D1F" w:rsidRPr="009E4D1F" w:rsidRDefault="009E4D1F" w:rsidP="009E4D1F">
      <w:pPr>
        <w:keepNext/>
        <w:keepLines/>
        <w:spacing w:before="240" w:after="0"/>
        <w:outlineLvl w:val="0"/>
        <w:rPr>
          <w:rFonts w:ascii="Arial" w:eastAsia="Times New Roman" w:hAnsi="Arial" w:cs="Arial"/>
          <w:color w:val="2F5496" w:themeColor="accent1" w:themeShade="BF"/>
          <w:sz w:val="32"/>
          <w:szCs w:val="32"/>
        </w:rPr>
      </w:pPr>
      <w:bookmarkStart w:id="17" w:name="_Toc199804086"/>
      <w:r w:rsidRPr="009E4D1F">
        <w:rPr>
          <w:rFonts w:ascii="Arial" w:eastAsia="Times New Roman" w:hAnsi="Arial" w:cs="Arial"/>
          <w:color w:val="2F5496" w:themeColor="accent1" w:themeShade="BF"/>
          <w:sz w:val="32"/>
          <w:szCs w:val="32"/>
        </w:rPr>
        <w:lastRenderedPageBreak/>
        <w:t>References</w:t>
      </w:r>
      <w:bookmarkEnd w:id="17"/>
    </w:p>
    <w:p w14:paraId="2468DB1E" w14:textId="77777777" w:rsidR="009E4D1F" w:rsidRPr="009E4D1F" w:rsidRDefault="009E4D1F" w:rsidP="009E4D1F">
      <w:pPr>
        <w:rPr>
          <w:rFonts w:ascii="Arial" w:eastAsia="Calibri" w:hAnsi="Arial" w:cs="Arial"/>
          <w:noProof/>
        </w:rPr>
      </w:pPr>
      <w:r w:rsidRPr="009E4D1F">
        <w:rPr>
          <w:rFonts w:ascii="Arial" w:eastAsia="Calibri" w:hAnsi="Arial" w:cs="Arial"/>
          <w:noProof/>
        </w:rPr>
        <w:t xml:space="preserve">Alvarez Sainz, M., Ferrero, A.M. and Ugidos, A. (2019) 'Time management: skills to learn and put into practice', </w:t>
      </w:r>
      <w:r w:rsidRPr="009E4D1F">
        <w:rPr>
          <w:rFonts w:ascii="Arial" w:eastAsia="Calibri" w:hAnsi="Arial" w:cs="Arial"/>
          <w:i/>
          <w:iCs/>
          <w:noProof/>
        </w:rPr>
        <w:t>Education+ Training</w:t>
      </w:r>
      <w:r w:rsidRPr="009E4D1F">
        <w:rPr>
          <w:rFonts w:ascii="Arial" w:eastAsia="Calibri" w:hAnsi="Arial" w:cs="Arial"/>
          <w:noProof/>
        </w:rPr>
        <w:t>, 61, pp.635–48.</w:t>
      </w:r>
    </w:p>
    <w:p w14:paraId="65AAE21E" w14:textId="644373A9" w:rsidR="009E4D1F" w:rsidRPr="009E4D1F" w:rsidRDefault="009E4D1F" w:rsidP="009E4D1F">
      <w:pPr>
        <w:rPr>
          <w:rFonts w:ascii="Arial" w:eastAsia="Calibri" w:hAnsi="Arial" w:cs="Arial"/>
          <w:noProof/>
          <w:u w:val="single"/>
        </w:rPr>
      </w:pPr>
      <w:r w:rsidRPr="009E4D1F">
        <w:rPr>
          <w:rFonts w:ascii="Arial" w:eastAsia="Calibri" w:hAnsi="Arial" w:cs="Arial"/>
          <w:noProof/>
        </w:rPr>
        <w:t xml:space="preserve">Bloomsbury Cite Them Right (2025) </w:t>
      </w:r>
      <w:r w:rsidRPr="009E4D1F">
        <w:rPr>
          <w:rFonts w:ascii="Arial" w:eastAsia="Calibri" w:hAnsi="Arial" w:cs="Arial"/>
          <w:i/>
          <w:iCs/>
          <w:noProof/>
        </w:rPr>
        <w:t>Cite Them Right</w:t>
      </w:r>
      <w:r w:rsidRPr="009E4D1F">
        <w:rPr>
          <w:rFonts w:ascii="Arial" w:eastAsia="Calibri" w:hAnsi="Arial" w:cs="Arial"/>
          <w:noProof/>
        </w:rPr>
        <w:t>. Available at: https://www.citethemrightonline.com/home (Accessed: 27 May 2025)</w:t>
      </w:r>
      <w:r w:rsidRPr="00B67AE8">
        <w:rPr>
          <w:rFonts w:ascii="Arial" w:eastAsia="Calibri" w:hAnsi="Arial" w:cs="Arial"/>
          <w:noProof/>
        </w:rPr>
        <w:t>.</w:t>
      </w:r>
      <w:r w:rsidRPr="009E4D1F">
        <w:rPr>
          <w:rFonts w:ascii="Arial" w:eastAsia="Calibri" w:hAnsi="Arial" w:cs="Arial"/>
          <w:noProof/>
        </w:rPr>
        <w:t xml:space="preserve"> </w:t>
      </w:r>
      <w:hyperlink r:id="rId11" w:history="1">
        <w:r w:rsidRPr="00B67AE8">
          <w:rPr>
            <w:rFonts w:ascii="Arial" w:eastAsia="Calibri" w:hAnsi="Arial" w:cs="Arial"/>
            <w:noProof/>
            <w:color w:val="0563C1" w:themeColor="hyperlink"/>
            <w:u w:val="single"/>
          </w:rPr>
          <w:t>https://www.citethemrightonline.com/home</w:t>
        </w:r>
      </w:hyperlink>
    </w:p>
    <w:p w14:paraId="67B17908" w14:textId="77777777" w:rsidR="009E4D1F" w:rsidRPr="009E4D1F" w:rsidRDefault="009E4D1F" w:rsidP="009E4D1F">
      <w:pPr>
        <w:rPr>
          <w:rFonts w:ascii="Arial" w:eastAsia="Calibri" w:hAnsi="Arial" w:cs="Arial"/>
          <w:noProof/>
        </w:rPr>
      </w:pPr>
      <w:r w:rsidRPr="009E4D1F">
        <w:rPr>
          <w:rFonts w:ascii="Arial" w:eastAsia="Calibri" w:hAnsi="Arial" w:cs="Arial"/>
          <w:noProof/>
        </w:rPr>
        <w:t>Burns, T. and Sinfield, S. (2022) 'Essential study skills: The complete guide to success at university'.</w:t>
      </w:r>
    </w:p>
    <w:p w14:paraId="1E7D0379" w14:textId="77777777" w:rsidR="009E4D1F" w:rsidRPr="009E4D1F" w:rsidRDefault="009E4D1F" w:rsidP="009E4D1F">
      <w:pPr>
        <w:rPr>
          <w:rFonts w:ascii="Arial" w:eastAsia="Calibri" w:hAnsi="Arial" w:cs="Arial"/>
          <w:noProof/>
        </w:rPr>
      </w:pPr>
      <w:r w:rsidRPr="009E4D1F">
        <w:rPr>
          <w:rFonts w:ascii="Arial" w:eastAsia="Calibri" w:hAnsi="Arial" w:cs="Arial"/>
          <w:noProof/>
        </w:rPr>
        <w:t xml:space="preserve">Cottrell, S. (2019) </w:t>
      </w:r>
      <w:r w:rsidRPr="009E4D1F">
        <w:rPr>
          <w:rFonts w:ascii="Arial" w:eastAsia="Calibri" w:hAnsi="Arial" w:cs="Arial"/>
          <w:i/>
          <w:iCs/>
          <w:noProof/>
        </w:rPr>
        <w:t>The Study Skills Handbook</w:t>
      </w:r>
      <w:r w:rsidRPr="009E4D1F">
        <w:rPr>
          <w:rFonts w:ascii="Arial" w:eastAsia="Calibri" w:hAnsi="Arial" w:cs="Arial"/>
          <w:noProof/>
        </w:rPr>
        <w:t>. 5th edn. Macmillan Education UK.</w:t>
      </w:r>
    </w:p>
    <w:p w14:paraId="3CFAEB16" w14:textId="77777777" w:rsidR="009E4D1F" w:rsidRPr="009E4D1F" w:rsidRDefault="009E4D1F" w:rsidP="009E4D1F">
      <w:pPr>
        <w:rPr>
          <w:rFonts w:ascii="Arial" w:eastAsia="Calibri" w:hAnsi="Arial" w:cs="Arial"/>
          <w:noProof/>
        </w:rPr>
      </w:pPr>
      <w:r w:rsidRPr="009E4D1F">
        <w:rPr>
          <w:rFonts w:ascii="Arial" w:eastAsia="Calibri" w:hAnsi="Arial" w:cs="Arial"/>
          <w:noProof/>
        </w:rPr>
        <w:t xml:space="preserve">Cottrell, S. (2023) </w:t>
      </w:r>
      <w:r w:rsidRPr="009E4D1F">
        <w:rPr>
          <w:rFonts w:ascii="Arial" w:eastAsia="Calibri" w:hAnsi="Arial" w:cs="Arial"/>
          <w:i/>
          <w:iCs/>
          <w:noProof/>
        </w:rPr>
        <w:t>Critical Thinking Skills: Effective Analysis, Argument and Reflection</w:t>
      </w:r>
      <w:r w:rsidRPr="009E4D1F">
        <w:rPr>
          <w:rFonts w:ascii="Arial" w:eastAsia="Calibri" w:hAnsi="Arial" w:cs="Arial"/>
          <w:noProof/>
        </w:rPr>
        <w:t>. 4th edn. Bloomsbury Academic.</w:t>
      </w:r>
    </w:p>
    <w:p w14:paraId="01197254" w14:textId="77777777" w:rsidR="009E4D1F" w:rsidRPr="009E4D1F" w:rsidRDefault="009E4D1F" w:rsidP="009E4D1F">
      <w:pPr>
        <w:rPr>
          <w:rFonts w:ascii="Arial" w:eastAsia="Calibri" w:hAnsi="Arial" w:cs="Arial"/>
          <w:noProof/>
        </w:rPr>
      </w:pPr>
      <w:r w:rsidRPr="009E4D1F">
        <w:rPr>
          <w:rFonts w:ascii="Arial" w:eastAsia="Calibri" w:hAnsi="Arial" w:cs="Arial"/>
          <w:noProof/>
        </w:rPr>
        <w:t xml:space="preserve">Majid, S., Liming, Z., Tong, S. and Raihana, S. (2012) 'Importance of soft skills for education and career success', </w:t>
      </w:r>
      <w:r w:rsidRPr="009E4D1F">
        <w:rPr>
          <w:rFonts w:ascii="Arial" w:eastAsia="Calibri" w:hAnsi="Arial" w:cs="Arial"/>
          <w:i/>
          <w:iCs/>
          <w:noProof/>
        </w:rPr>
        <w:t>International journal for cross-disciplinary subjects in education</w:t>
      </w:r>
      <w:r w:rsidRPr="009E4D1F">
        <w:rPr>
          <w:rFonts w:ascii="Arial" w:eastAsia="Calibri" w:hAnsi="Arial" w:cs="Arial"/>
          <w:noProof/>
        </w:rPr>
        <w:t>, 2, pp.1037–42.</w:t>
      </w:r>
    </w:p>
    <w:p w14:paraId="4843B0FE" w14:textId="77777777" w:rsidR="009E4D1F" w:rsidRPr="009E4D1F" w:rsidRDefault="009E4D1F" w:rsidP="009E4D1F">
      <w:pPr>
        <w:rPr>
          <w:rFonts w:ascii="Arial" w:eastAsia="Calibri" w:hAnsi="Arial" w:cs="Arial"/>
          <w:noProof/>
        </w:rPr>
      </w:pPr>
      <w:r w:rsidRPr="009E4D1F">
        <w:rPr>
          <w:rFonts w:ascii="Arial" w:eastAsia="Calibri" w:hAnsi="Arial" w:cs="Arial"/>
          <w:noProof/>
        </w:rPr>
        <w:t xml:space="preserve">Tabuenca, B., Greller, W. and Verpoorten, D. (2022) 'Mind the gap: smoothing the transition to higher education fostering time management skills', </w:t>
      </w:r>
      <w:r w:rsidRPr="009E4D1F">
        <w:rPr>
          <w:rFonts w:ascii="Arial" w:eastAsia="Calibri" w:hAnsi="Arial" w:cs="Arial"/>
          <w:i/>
          <w:iCs/>
          <w:noProof/>
        </w:rPr>
        <w:t>Universal Access in the Information Society</w:t>
      </w:r>
      <w:r w:rsidRPr="009E4D1F">
        <w:rPr>
          <w:rFonts w:ascii="Arial" w:eastAsia="Calibri" w:hAnsi="Arial" w:cs="Arial"/>
          <w:noProof/>
        </w:rPr>
        <w:t>, 21, pp.367–79.</w:t>
      </w:r>
    </w:p>
    <w:p w14:paraId="528142DC" w14:textId="1460E525" w:rsidR="000508EB" w:rsidRPr="00B67AE8" w:rsidRDefault="009E4D1F" w:rsidP="009E4D1F">
      <w:pPr>
        <w:rPr>
          <w:rFonts w:ascii="Arial" w:eastAsia="Calibri" w:hAnsi="Arial" w:cs="Arial"/>
          <w:noProof/>
        </w:rPr>
      </w:pPr>
      <w:r w:rsidRPr="009E4D1F">
        <w:rPr>
          <w:rFonts w:ascii="Arial" w:eastAsia="Calibri" w:hAnsi="Arial" w:cs="Arial"/>
          <w:noProof/>
        </w:rPr>
        <w:t xml:space="preserve">Wolters, C.A. and Brady, A.C. (2021) 'College students’ time management: A self-regulated learning perspective', </w:t>
      </w:r>
      <w:r w:rsidRPr="009E4D1F">
        <w:rPr>
          <w:rFonts w:ascii="Arial" w:eastAsia="Calibri" w:hAnsi="Arial" w:cs="Arial"/>
          <w:i/>
          <w:iCs/>
          <w:noProof/>
        </w:rPr>
        <w:t>Educational Psychology Review</w:t>
      </w:r>
      <w:r w:rsidRPr="009E4D1F">
        <w:rPr>
          <w:rFonts w:ascii="Arial" w:eastAsia="Calibri" w:hAnsi="Arial" w:cs="Arial"/>
          <w:noProof/>
        </w:rPr>
        <w:t>, 33, pp.1319–51.</w:t>
      </w:r>
    </w:p>
    <w:sectPr w:rsidR="000508EB" w:rsidRPr="00B67AE8" w:rsidSect="0023553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01DD78" w14:textId="77777777" w:rsidR="00585622" w:rsidRDefault="00585622" w:rsidP="00263290">
      <w:pPr>
        <w:spacing w:after="0" w:line="240" w:lineRule="auto"/>
      </w:pPr>
      <w:r>
        <w:separator/>
      </w:r>
    </w:p>
  </w:endnote>
  <w:endnote w:type="continuationSeparator" w:id="0">
    <w:p w14:paraId="6A693E30" w14:textId="77777777" w:rsidR="00585622" w:rsidRDefault="00585622" w:rsidP="00263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4466896"/>
      <w:docPartObj>
        <w:docPartGallery w:val="Page Numbers (Bottom of Page)"/>
        <w:docPartUnique/>
      </w:docPartObj>
    </w:sdtPr>
    <w:sdtEndPr/>
    <w:sdtContent>
      <w:p w14:paraId="67E8EFE6" w14:textId="65B68E2A" w:rsidR="00FF2F8C" w:rsidRDefault="00FF2F8C">
        <w:pPr>
          <w:pStyle w:val="Footer"/>
          <w:jc w:val="right"/>
        </w:pPr>
        <w:r>
          <w:fldChar w:fldCharType="begin"/>
        </w:r>
        <w:r>
          <w:instrText>PAGE   \* MERGEFORMAT</w:instrText>
        </w:r>
        <w:r>
          <w:fldChar w:fldCharType="separate"/>
        </w:r>
        <w:r w:rsidR="00B67AE8">
          <w:rPr>
            <w:noProof/>
          </w:rPr>
          <w:t>9</w:t>
        </w:r>
        <w:r>
          <w:fldChar w:fldCharType="end"/>
        </w:r>
      </w:p>
    </w:sdtContent>
  </w:sdt>
  <w:p w14:paraId="4BB9A259" w14:textId="77777777" w:rsidR="00FF2F8C" w:rsidRDefault="00FF2F8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9125440"/>
      <w:docPartObj>
        <w:docPartGallery w:val="Page Numbers (Bottom of Page)"/>
        <w:docPartUnique/>
      </w:docPartObj>
    </w:sdtPr>
    <w:sdtEndPr/>
    <w:sdtContent>
      <w:p w14:paraId="2AC8BE0A" w14:textId="1B357BBF" w:rsidR="00FF2F8C" w:rsidRDefault="00FF2F8C">
        <w:pPr>
          <w:pStyle w:val="Footer"/>
          <w:jc w:val="right"/>
        </w:pPr>
        <w:r>
          <w:fldChar w:fldCharType="begin"/>
        </w:r>
        <w:r>
          <w:instrText>PAGE   \* MERGEFORMAT</w:instrText>
        </w:r>
        <w:r>
          <w:fldChar w:fldCharType="separate"/>
        </w:r>
        <w:r w:rsidR="00B67AE8">
          <w:rPr>
            <w:noProof/>
          </w:rPr>
          <w:t xml:space="preserve"> </w:t>
        </w:r>
        <w:r>
          <w:fldChar w:fldCharType="end"/>
        </w:r>
      </w:p>
    </w:sdtContent>
  </w:sdt>
  <w:p w14:paraId="697AE5A4" w14:textId="77777777" w:rsidR="00FF2F8C" w:rsidRDefault="00FF2F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5DB25F" w14:textId="77777777" w:rsidR="00585622" w:rsidRDefault="00585622" w:rsidP="00263290">
      <w:pPr>
        <w:spacing w:after="0" w:line="240" w:lineRule="auto"/>
      </w:pPr>
      <w:r>
        <w:separator/>
      </w:r>
    </w:p>
  </w:footnote>
  <w:footnote w:type="continuationSeparator" w:id="0">
    <w:p w14:paraId="57C38152" w14:textId="77777777" w:rsidR="00585622" w:rsidRDefault="00585622" w:rsidP="00263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733"/>
    <w:rsid w:val="00025C76"/>
    <w:rsid w:val="000508EB"/>
    <w:rsid w:val="00050A76"/>
    <w:rsid w:val="000A2FAB"/>
    <w:rsid w:val="000B3A47"/>
    <w:rsid w:val="000B4213"/>
    <w:rsid w:val="000D7E43"/>
    <w:rsid w:val="001A5498"/>
    <w:rsid w:val="001B3733"/>
    <w:rsid w:val="001C539B"/>
    <w:rsid w:val="001F6D70"/>
    <w:rsid w:val="00210A7C"/>
    <w:rsid w:val="0023553C"/>
    <w:rsid w:val="00263290"/>
    <w:rsid w:val="002E679B"/>
    <w:rsid w:val="00357815"/>
    <w:rsid w:val="003C25EE"/>
    <w:rsid w:val="003F57C3"/>
    <w:rsid w:val="0051032F"/>
    <w:rsid w:val="00546CB5"/>
    <w:rsid w:val="00585622"/>
    <w:rsid w:val="00605007"/>
    <w:rsid w:val="00647A29"/>
    <w:rsid w:val="00651576"/>
    <w:rsid w:val="00755CBD"/>
    <w:rsid w:val="007C68E3"/>
    <w:rsid w:val="00892EAD"/>
    <w:rsid w:val="008C28EA"/>
    <w:rsid w:val="008F5D4D"/>
    <w:rsid w:val="009B7AF2"/>
    <w:rsid w:val="009D3FC3"/>
    <w:rsid w:val="009D7D3F"/>
    <w:rsid w:val="009E4D1F"/>
    <w:rsid w:val="00AA67AD"/>
    <w:rsid w:val="00B1498C"/>
    <w:rsid w:val="00B154B4"/>
    <w:rsid w:val="00B3051E"/>
    <w:rsid w:val="00B67AE8"/>
    <w:rsid w:val="00BF08B3"/>
    <w:rsid w:val="00C32379"/>
    <w:rsid w:val="00C7221D"/>
    <w:rsid w:val="00D8422A"/>
    <w:rsid w:val="00E44D34"/>
    <w:rsid w:val="00E82638"/>
    <w:rsid w:val="00F90A69"/>
    <w:rsid w:val="00FF0306"/>
    <w:rsid w:val="00FF17D1"/>
    <w:rsid w:val="00FF2F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A0AEFE"/>
  <w15:chartTrackingRefBased/>
  <w15:docId w15:val="{892BB619-A569-4ED3-A682-AD95A7A68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AF2"/>
  </w:style>
  <w:style w:type="paragraph" w:styleId="Heading1">
    <w:name w:val="heading 1"/>
    <w:basedOn w:val="Normal"/>
    <w:next w:val="Normal"/>
    <w:link w:val="Heading1Char"/>
    <w:autoRedefine/>
    <w:uiPriority w:val="9"/>
    <w:qFormat/>
    <w:rsid w:val="009B7AF2"/>
    <w:pPr>
      <w:keepNext/>
      <w:keepLines/>
      <w:spacing w:before="240" w:after="0"/>
      <w:outlineLvl w:val="0"/>
    </w:pPr>
    <w:rPr>
      <w:rFonts w:eastAsiaTheme="majorEastAsia"/>
      <w:color w:val="2F5496" w:themeColor="accent1" w:themeShade="BF"/>
      <w:sz w:val="32"/>
      <w:szCs w:val="32"/>
    </w:rPr>
  </w:style>
  <w:style w:type="paragraph" w:styleId="Heading2">
    <w:name w:val="heading 2"/>
    <w:basedOn w:val="Heading1"/>
    <w:next w:val="Normal"/>
    <w:link w:val="Heading2Char"/>
    <w:autoRedefine/>
    <w:uiPriority w:val="9"/>
    <w:unhideWhenUsed/>
    <w:qFormat/>
    <w:rsid w:val="007C68E3"/>
    <w:pPr>
      <w:outlineLvl w:val="1"/>
    </w:pPr>
    <w:rPr>
      <w:rFonts w:ascii="Arial" w:hAnsi="Arial" w:cs="Arial"/>
      <w:sz w:val="28"/>
      <w:szCs w:val="28"/>
    </w:rPr>
  </w:style>
  <w:style w:type="paragraph" w:styleId="Heading3">
    <w:name w:val="heading 3"/>
    <w:basedOn w:val="Heading2"/>
    <w:next w:val="Normal"/>
    <w:link w:val="Heading3Char"/>
    <w:autoRedefine/>
    <w:uiPriority w:val="9"/>
    <w:unhideWhenUsed/>
    <w:qFormat/>
    <w:rsid w:val="007C68E3"/>
    <w:pPr>
      <w:outlineLvl w:val="2"/>
    </w:pPr>
    <w:rPr>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C68E3"/>
    <w:rPr>
      <w:rFonts w:ascii="Arial" w:eastAsiaTheme="majorEastAsia" w:hAnsi="Arial" w:cs="Arial"/>
      <w:b/>
      <w:color w:val="2F5496" w:themeColor="accent1" w:themeShade="BF"/>
    </w:rPr>
  </w:style>
  <w:style w:type="character" w:customStyle="1" w:styleId="Heading2Char">
    <w:name w:val="Heading 2 Char"/>
    <w:basedOn w:val="DefaultParagraphFont"/>
    <w:link w:val="Heading2"/>
    <w:uiPriority w:val="9"/>
    <w:rsid w:val="007C68E3"/>
    <w:rPr>
      <w:rFonts w:ascii="Arial" w:eastAsiaTheme="majorEastAsia" w:hAnsi="Arial" w:cs="Arial"/>
      <w:color w:val="2F5496" w:themeColor="accent1" w:themeShade="BF"/>
      <w:sz w:val="28"/>
      <w:szCs w:val="28"/>
    </w:rPr>
  </w:style>
  <w:style w:type="character" w:customStyle="1" w:styleId="Heading1Char">
    <w:name w:val="Heading 1 Char"/>
    <w:basedOn w:val="DefaultParagraphFont"/>
    <w:link w:val="Heading1"/>
    <w:uiPriority w:val="9"/>
    <w:rsid w:val="009B7AF2"/>
    <w:rPr>
      <w:rFonts w:eastAsiaTheme="majorEastAsia"/>
      <w:color w:val="2F5496" w:themeColor="accent1" w:themeShade="BF"/>
      <w:sz w:val="32"/>
      <w:szCs w:val="32"/>
    </w:rPr>
  </w:style>
  <w:style w:type="paragraph" w:styleId="Title">
    <w:name w:val="Title"/>
    <w:basedOn w:val="Normal"/>
    <w:next w:val="Normal"/>
    <w:link w:val="TitleChar"/>
    <w:autoRedefine/>
    <w:uiPriority w:val="10"/>
    <w:qFormat/>
    <w:rsid w:val="009B7AF2"/>
    <w:pPr>
      <w:spacing w:after="0" w:line="240" w:lineRule="auto"/>
      <w:contextualSpacing/>
      <w:jc w:val="center"/>
    </w:pPr>
    <w:rPr>
      <w:rFonts w:eastAsiaTheme="majorEastAsia"/>
      <w:color w:val="4472C4" w:themeColor="accent1"/>
      <w:spacing w:val="-10"/>
      <w:kern w:val="28"/>
      <w:sz w:val="36"/>
      <w:szCs w:val="36"/>
    </w:rPr>
  </w:style>
  <w:style w:type="character" w:customStyle="1" w:styleId="TitleChar">
    <w:name w:val="Title Char"/>
    <w:basedOn w:val="DefaultParagraphFont"/>
    <w:link w:val="Title"/>
    <w:uiPriority w:val="10"/>
    <w:rsid w:val="009B7AF2"/>
    <w:rPr>
      <w:rFonts w:eastAsiaTheme="majorEastAsia"/>
      <w:color w:val="4472C4" w:themeColor="accent1"/>
      <w:spacing w:val="-10"/>
      <w:kern w:val="28"/>
      <w:sz w:val="36"/>
      <w:szCs w:val="36"/>
    </w:rPr>
  </w:style>
  <w:style w:type="character" w:styleId="Emphasis">
    <w:name w:val="Emphasis"/>
    <w:basedOn w:val="DefaultParagraphFont"/>
    <w:uiPriority w:val="20"/>
    <w:qFormat/>
    <w:rsid w:val="009B7AF2"/>
    <w:rPr>
      <w:i/>
      <w:iCs/>
      <w:color w:val="auto"/>
      <w:sz w:val="18"/>
      <w:szCs w:val="18"/>
    </w:rPr>
  </w:style>
  <w:style w:type="paragraph" w:styleId="NoSpacing">
    <w:name w:val="No Spacing"/>
    <w:link w:val="NoSpacingChar"/>
    <w:uiPriority w:val="1"/>
    <w:qFormat/>
    <w:rsid w:val="00E44D34"/>
    <w:pPr>
      <w:spacing w:after="0" w:line="240" w:lineRule="auto"/>
      <w:jc w:val="left"/>
    </w:pPr>
    <w:rPr>
      <w:rFonts w:asciiTheme="minorHAnsi" w:eastAsiaTheme="minorEastAsia" w:hAnsiTheme="minorHAnsi" w:cstheme="minorBidi"/>
      <w:sz w:val="22"/>
      <w:szCs w:val="22"/>
      <w:lang w:eastAsia="en-GB"/>
      <w14:ligatures w14:val="none"/>
    </w:rPr>
  </w:style>
  <w:style w:type="character" w:customStyle="1" w:styleId="NoSpacingChar">
    <w:name w:val="No Spacing Char"/>
    <w:basedOn w:val="DefaultParagraphFont"/>
    <w:link w:val="NoSpacing"/>
    <w:uiPriority w:val="1"/>
    <w:rsid w:val="00E44D34"/>
    <w:rPr>
      <w:rFonts w:asciiTheme="minorHAnsi" w:eastAsiaTheme="minorEastAsia" w:hAnsiTheme="minorHAnsi" w:cstheme="minorBidi"/>
      <w:sz w:val="22"/>
      <w:szCs w:val="22"/>
      <w:lang w:eastAsia="en-GB"/>
      <w14:ligatures w14:val="none"/>
    </w:rPr>
  </w:style>
  <w:style w:type="paragraph" w:styleId="TOCHeading">
    <w:name w:val="TOC Heading"/>
    <w:basedOn w:val="Heading1"/>
    <w:next w:val="Normal"/>
    <w:uiPriority w:val="39"/>
    <w:unhideWhenUsed/>
    <w:qFormat/>
    <w:rsid w:val="000B3A47"/>
    <w:pPr>
      <w:spacing w:line="259" w:lineRule="auto"/>
      <w:jc w:val="left"/>
      <w:outlineLvl w:val="9"/>
    </w:pPr>
    <w:rPr>
      <w:rFonts w:asciiTheme="majorHAnsi" w:hAnsiTheme="majorHAnsi" w:cstheme="majorBidi"/>
      <w:lang w:eastAsia="en-GB"/>
      <w14:ligatures w14:val="none"/>
    </w:rPr>
  </w:style>
  <w:style w:type="paragraph" w:styleId="Header">
    <w:name w:val="header"/>
    <w:basedOn w:val="Normal"/>
    <w:link w:val="HeaderChar"/>
    <w:uiPriority w:val="99"/>
    <w:unhideWhenUsed/>
    <w:rsid w:val="00263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90"/>
  </w:style>
  <w:style w:type="paragraph" w:styleId="Footer">
    <w:name w:val="footer"/>
    <w:basedOn w:val="Normal"/>
    <w:link w:val="FooterChar"/>
    <w:uiPriority w:val="99"/>
    <w:unhideWhenUsed/>
    <w:rsid w:val="00263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90"/>
  </w:style>
  <w:style w:type="paragraph" w:styleId="TOC1">
    <w:name w:val="toc 1"/>
    <w:basedOn w:val="Normal"/>
    <w:next w:val="Normal"/>
    <w:autoRedefine/>
    <w:uiPriority w:val="39"/>
    <w:unhideWhenUsed/>
    <w:rsid w:val="00210A7C"/>
    <w:pPr>
      <w:spacing w:after="100"/>
    </w:pPr>
  </w:style>
  <w:style w:type="character" w:styleId="Hyperlink">
    <w:name w:val="Hyperlink"/>
    <w:basedOn w:val="DefaultParagraphFont"/>
    <w:uiPriority w:val="99"/>
    <w:unhideWhenUsed/>
    <w:rsid w:val="00210A7C"/>
    <w:rPr>
      <w:color w:val="0563C1" w:themeColor="hyperlink"/>
      <w:u w:val="single"/>
    </w:rPr>
  </w:style>
  <w:style w:type="paragraph" w:styleId="TOC2">
    <w:name w:val="toc 2"/>
    <w:basedOn w:val="Normal"/>
    <w:next w:val="Normal"/>
    <w:autoRedefine/>
    <w:uiPriority w:val="39"/>
    <w:unhideWhenUsed/>
    <w:rsid w:val="007C68E3"/>
    <w:pPr>
      <w:spacing w:after="100"/>
      <w:ind w:left="240"/>
    </w:pPr>
  </w:style>
  <w:style w:type="paragraph" w:styleId="Bibliography">
    <w:name w:val="Bibliography"/>
    <w:basedOn w:val="Normal"/>
    <w:next w:val="Normal"/>
    <w:uiPriority w:val="37"/>
    <w:unhideWhenUsed/>
    <w:rsid w:val="00B1498C"/>
  </w:style>
  <w:style w:type="character" w:styleId="FollowedHyperlink">
    <w:name w:val="FollowedHyperlink"/>
    <w:basedOn w:val="DefaultParagraphFont"/>
    <w:uiPriority w:val="99"/>
    <w:semiHidden/>
    <w:unhideWhenUsed/>
    <w:rsid w:val="000508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184675">
      <w:bodyDiv w:val="1"/>
      <w:marLeft w:val="0"/>
      <w:marRight w:val="0"/>
      <w:marTop w:val="0"/>
      <w:marBottom w:val="0"/>
      <w:divBdr>
        <w:top w:val="none" w:sz="0" w:space="0" w:color="auto"/>
        <w:left w:val="none" w:sz="0" w:space="0" w:color="auto"/>
        <w:bottom w:val="none" w:sz="0" w:space="0" w:color="auto"/>
        <w:right w:val="none" w:sz="0" w:space="0" w:color="auto"/>
      </w:divBdr>
    </w:div>
    <w:div w:id="141653895">
      <w:bodyDiv w:val="1"/>
      <w:marLeft w:val="0"/>
      <w:marRight w:val="0"/>
      <w:marTop w:val="0"/>
      <w:marBottom w:val="0"/>
      <w:divBdr>
        <w:top w:val="none" w:sz="0" w:space="0" w:color="auto"/>
        <w:left w:val="none" w:sz="0" w:space="0" w:color="auto"/>
        <w:bottom w:val="none" w:sz="0" w:space="0" w:color="auto"/>
        <w:right w:val="none" w:sz="0" w:space="0" w:color="auto"/>
      </w:divBdr>
    </w:div>
    <w:div w:id="258953454">
      <w:bodyDiv w:val="1"/>
      <w:marLeft w:val="0"/>
      <w:marRight w:val="0"/>
      <w:marTop w:val="0"/>
      <w:marBottom w:val="0"/>
      <w:divBdr>
        <w:top w:val="none" w:sz="0" w:space="0" w:color="auto"/>
        <w:left w:val="none" w:sz="0" w:space="0" w:color="auto"/>
        <w:bottom w:val="none" w:sz="0" w:space="0" w:color="auto"/>
        <w:right w:val="none" w:sz="0" w:space="0" w:color="auto"/>
      </w:divBdr>
    </w:div>
    <w:div w:id="320546956">
      <w:bodyDiv w:val="1"/>
      <w:marLeft w:val="0"/>
      <w:marRight w:val="0"/>
      <w:marTop w:val="0"/>
      <w:marBottom w:val="0"/>
      <w:divBdr>
        <w:top w:val="none" w:sz="0" w:space="0" w:color="auto"/>
        <w:left w:val="none" w:sz="0" w:space="0" w:color="auto"/>
        <w:bottom w:val="none" w:sz="0" w:space="0" w:color="auto"/>
        <w:right w:val="none" w:sz="0" w:space="0" w:color="auto"/>
      </w:divBdr>
    </w:div>
    <w:div w:id="554925726">
      <w:bodyDiv w:val="1"/>
      <w:marLeft w:val="0"/>
      <w:marRight w:val="0"/>
      <w:marTop w:val="0"/>
      <w:marBottom w:val="0"/>
      <w:divBdr>
        <w:top w:val="none" w:sz="0" w:space="0" w:color="auto"/>
        <w:left w:val="none" w:sz="0" w:space="0" w:color="auto"/>
        <w:bottom w:val="none" w:sz="0" w:space="0" w:color="auto"/>
        <w:right w:val="none" w:sz="0" w:space="0" w:color="auto"/>
      </w:divBdr>
    </w:div>
    <w:div w:id="619996747">
      <w:bodyDiv w:val="1"/>
      <w:marLeft w:val="0"/>
      <w:marRight w:val="0"/>
      <w:marTop w:val="0"/>
      <w:marBottom w:val="0"/>
      <w:divBdr>
        <w:top w:val="none" w:sz="0" w:space="0" w:color="auto"/>
        <w:left w:val="none" w:sz="0" w:space="0" w:color="auto"/>
        <w:bottom w:val="none" w:sz="0" w:space="0" w:color="auto"/>
        <w:right w:val="none" w:sz="0" w:space="0" w:color="auto"/>
      </w:divBdr>
    </w:div>
    <w:div w:id="726759239">
      <w:bodyDiv w:val="1"/>
      <w:marLeft w:val="0"/>
      <w:marRight w:val="0"/>
      <w:marTop w:val="0"/>
      <w:marBottom w:val="0"/>
      <w:divBdr>
        <w:top w:val="none" w:sz="0" w:space="0" w:color="auto"/>
        <w:left w:val="none" w:sz="0" w:space="0" w:color="auto"/>
        <w:bottom w:val="none" w:sz="0" w:space="0" w:color="auto"/>
        <w:right w:val="none" w:sz="0" w:space="0" w:color="auto"/>
      </w:divBdr>
    </w:div>
    <w:div w:id="749081244">
      <w:bodyDiv w:val="1"/>
      <w:marLeft w:val="0"/>
      <w:marRight w:val="0"/>
      <w:marTop w:val="0"/>
      <w:marBottom w:val="0"/>
      <w:divBdr>
        <w:top w:val="none" w:sz="0" w:space="0" w:color="auto"/>
        <w:left w:val="none" w:sz="0" w:space="0" w:color="auto"/>
        <w:bottom w:val="none" w:sz="0" w:space="0" w:color="auto"/>
        <w:right w:val="none" w:sz="0" w:space="0" w:color="auto"/>
      </w:divBdr>
    </w:div>
    <w:div w:id="802310601">
      <w:bodyDiv w:val="1"/>
      <w:marLeft w:val="0"/>
      <w:marRight w:val="0"/>
      <w:marTop w:val="0"/>
      <w:marBottom w:val="0"/>
      <w:divBdr>
        <w:top w:val="none" w:sz="0" w:space="0" w:color="auto"/>
        <w:left w:val="none" w:sz="0" w:space="0" w:color="auto"/>
        <w:bottom w:val="none" w:sz="0" w:space="0" w:color="auto"/>
        <w:right w:val="none" w:sz="0" w:space="0" w:color="auto"/>
      </w:divBdr>
    </w:div>
    <w:div w:id="850990589">
      <w:bodyDiv w:val="1"/>
      <w:marLeft w:val="0"/>
      <w:marRight w:val="0"/>
      <w:marTop w:val="0"/>
      <w:marBottom w:val="0"/>
      <w:divBdr>
        <w:top w:val="none" w:sz="0" w:space="0" w:color="auto"/>
        <w:left w:val="none" w:sz="0" w:space="0" w:color="auto"/>
        <w:bottom w:val="none" w:sz="0" w:space="0" w:color="auto"/>
        <w:right w:val="none" w:sz="0" w:space="0" w:color="auto"/>
      </w:divBdr>
    </w:div>
    <w:div w:id="885601770">
      <w:bodyDiv w:val="1"/>
      <w:marLeft w:val="0"/>
      <w:marRight w:val="0"/>
      <w:marTop w:val="0"/>
      <w:marBottom w:val="0"/>
      <w:divBdr>
        <w:top w:val="none" w:sz="0" w:space="0" w:color="auto"/>
        <w:left w:val="none" w:sz="0" w:space="0" w:color="auto"/>
        <w:bottom w:val="none" w:sz="0" w:space="0" w:color="auto"/>
        <w:right w:val="none" w:sz="0" w:space="0" w:color="auto"/>
      </w:divBdr>
    </w:div>
    <w:div w:id="1188106768">
      <w:bodyDiv w:val="1"/>
      <w:marLeft w:val="0"/>
      <w:marRight w:val="0"/>
      <w:marTop w:val="0"/>
      <w:marBottom w:val="0"/>
      <w:divBdr>
        <w:top w:val="none" w:sz="0" w:space="0" w:color="auto"/>
        <w:left w:val="none" w:sz="0" w:space="0" w:color="auto"/>
        <w:bottom w:val="none" w:sz="0" w:space="0" w:color="auto"/>
        <w:right w:val="none" w:sz="0" w:space="0" w:color="auto"/>
      </w:divBdr>
    </w:div>
    <w:div w:id="1264723959">
      <w:bodyDiv w:val="1"/>
      <w:marLeft w:val="0"/>
      <w:marRight w:val="0"/>
      <w:marTop w:val="0"/>
      <w:marBottom w:val="0"/>
      <w:divBdr>
        <w:top w:val="none" w:sz="0" w:space="0" w:color="auto"/>
        <w:left w:val="none" w:sz="0" w:space="0" w:color="auto"/>
        <w:bottom w:val="none" w:sz="0" w:space="0" w:color="auto"/>
        <w:right w:val="none" w:sz="0" w:space="0" w:color="auto"/>
      </w:divBdr>
    </w:div>
    <w:div w:id="1344937125">
      <w:bodyDiv w:val="1"/>
      <w:marLeft w:val="0"/>
      <w:marRight w:val="0"/>
      <w:marTop w:val="0"/>
      <w:marBottom w:val="0"/>
      <w:divBdr>
        <w:top w:val="none" w:sz="0" w:space="0" w:color="auto"/>
        <w:left w:val="none" w:sz="0" w:space="0" w:color="auto"/>
        <w:bottom w:val="none" w:sz="0" w:space="0" w:color="auto"/>
        <w:right w:val="none" w:sz="0" w:space="0" w:color="auto"/>
      </w:divBdr>
    </w:div>
    <w:div w:id="1377706372">
      <w:bodyDiv w:val="1"/>
      <w:marLeft w:val="0"/>
      <w:marRight w:val="0"/>
      <w:marTop w:val="0"/>
      <w:marBottom w:val="0"/>
      <w:divBdr>
        <w:top w:val="none" w:sz="0" w:space="0" w:color="auto"/>
        <w:left w:val="none" w:sz="0" w:space="0" w:color="auto"/>
        <w:bottom w:val="none" w:sz="0" w:space="0" w:color="auto"/>
        <w:right w:val="none" w:sz="0" w:space="0" w:color="auto"/>
      </w:divBdr>
    </w:div>
    <w:div w:id="1480227431">
      <w:bodyDiv w:val="1"/>
      <w:marLeft w:val="0"/>
      <w:marRight w:val="0"/>
      <w:marTop w:val="0"/>
      <w:marBottom w:val="0"/>
      <w:divBdr>
        <w:top w:val="none" w:sz="0" w:space="0" w:color="auto"/>
        <w:left w:val="none" w:sz="0" w:space="0" w:color="auto"/>
        <w:bottom w:val="none" w:sz="0" w:space="0" w:color="auto"/>
        <w:right w:val="none" w:sz="0" w:space="0" w:color="auto"/>
      </w:divBdr>
    </w:div>
    <w:div w:id="1574005725">
      <w:bodyDiv w:val="1"/>
      <w:marLeft w:val="0"/>
      <w:marRight w:val="0"/>
      <w:marTop w:val="0"/>
      <w:marBottom w:val="0"/>
      <w:divBdr>
        <w:top w:val="none" w:sz="0" w:space="0" w:color="auto"/>
        <w:left w:val="none" w:sz="0" w:space="0" w:color="auto"/>
        <w:bottom w:val="none" w:sz="0" w:space="0" w:color="auto"/>
        <w:right w:val="none" w:sz="0" w:space="0" w:color="auto"/>
      </w:divBdr>
    </w:div>
    <w:div w:id="1706830886">
      <w:bodyDiv w:val="1"/>
      <w:marLeft w:val="0"/>
      <w:marRight w:val="0"/>
      <w:marTop w:val="0"/>
      <w:marBottom w:val="0"/>
      <w:divBdr>
        <w:top w:val="none" w:sz="0" w:space="0" w:color="auto"/>
        <w:left w:val="none" w:sz="0" w:space="0" w:color="auto"/>
        <w:bottom w:val="none" w:sz="0" w:space="0" w:color="auto"/>
        <w:right w:val="none" w:sz="0" w:space="0" w:color="auto"/>
      </w:divBdr>
    </w:div>
    <w:div w:id="1828016242">
      <w:bodyDiv w:val="1"/>
      <w:marLeft w:val="0"/>
      <w:marRight w:val="0"/>
      <w:marTop w:val="0"/>
      <w:marBottom w:val="0"/>
      <w:divBdr>
        <w:top w:val="none" w:sz="0" w:space="0" w:color="auto"/>
        <w:left w:val="none" w:sz="0" w:space="0" w:color="auto"/>
        <w:bottom w:val="none" w:sz="0" w:space="0" w:color="auto"/>
        <w:right w:val="none" w:sz="0" w:space="0" w:color="auto"/>
      </w:divBdr>
    </w:div>
    <w:div w:id="1855463213">
      <w:bodyDiv w:val="1"/>
      <w:marLeft w:val="0"/>
      <w:marRight w:val="0"/>
      <w:marTop w:val="0"/>
      <w:marBottom w:val="0"/>
      <w:divBdr>
        <w:top w:val="none" w:sz="0" w:space="0" w:color="auto"/>
        <w:left w:val="none" w:sz="0" w:space="0" w:color="auto"/>
        <w:bottom w:val="none" w:sz="0" w:space="0" w:color="auto"/>
        <w:right w:val="none" w:sz="0" w:space="0" w:color="auto"/>
      </w:divBdr>
    </w:div>
    <w:div w:id="1885630962">
      <w:bodyDiv w:val="1"/>
      <w:marLeft w:val="0"/>
      <w:marRight w:val="0"/>
      <w:marTop w:val="0"/>
      <w:marBottom w:val="0"/>
      <w:divBdr>
        <w:top w:val="none" w:sz="0" w:space="0" w:color="auto"/>
        <w:left w:val="none" w:sz="0" w:space="0" w:color="auto"/>
        <w:bottom w:val="none" w:sz="0" w:space="0" w:color="auto"/>
        <w:right w:val="none" w:sz="0" w:space="0" w:color="auto"/>
      </w:divBdr>
    </w:div>
    <w:div w:id="1910386933">
      <w:bodyDiv w:val="1"/>
      <w:marLeft w:val="0"/>
      <w:marRight w:val="0"/>
      <w:marTop w:val="0"/>
      <w:marBottom w:val="0"/>
      <w:divBdr>
        <w:top w:val="none" w:sz="0" w:space="0" w:color="auto"/>
        <w:left w:val="none" w:sz="0" w:space="0" w:color="auto"/>
        <w:bottom w:val="none" w:sz="0" w:space="0" w:color="auto"/>
        <w:right w:val="none" w:sz="0" w:space="0" w:color="auto"/>
      </w:divBdr>
    </w:div>
    <w:div w:id="2019114793">
      <w:bodyDiv w:val="1"/>
      <w:marLeft w:val="0"/>
      <w:marRight w:val="0"/>
      <w:marTop w:val="0"/>
      <w:marBottom w:val="0"/>
      <w:divBdr>
        <w:top w:val="none" w:sz="0" w:space="0" w:color="auto"/>
        <w:left w:val="none" w:sz="0" w:space="0" w:color="auto"/>
        <w:bottom w:val="none" w:sz="0" w:space="0" w:color="auto"/>
        <w:right w:val="none" w:sz="0" w:space="0" w:color="auto"/>
      </w:divBdr>
    </w:div>
    <w:div w:id="2041319509">
      <w:bodyDiv w:val="1"/>
      <w:marLeft w:val="0"/>
      <w:marRight w:val="0"/>
      <w:marTop w:val="0"/>
      <w:marBottom w:val="0"/>
      <w:divBdr>
        <w:top w:val="none" w:sz="0" w:space="0" w:color="auto"/>
        <w:left w:val="none" w:sz="0" w:space="0" w:color="auto"/>
        <w:bottom w:val="none" w:sz="0" w:space="0" w:color="auto"/>
        <w:right w:val="none" w:sz="0" w:space="0" w:color="auto"/>
      </w:divBdr>
    </w:div>
    <w:div w:id="2045707912">
      <w:bodyDiv w:val="1"/>
      <w:marLeft w:val="0"/>
      <w:marRight w:val="0"/>
      <w:marTop w:val="0"/>
      <w:marBottom w:val="0"/>
      <w:divBdr>
        <w:top w:val="none" w:sz="0" w:space="0" w:color="auto"/>
        <w:left w:val="none" w:sz="0" w:space="0" w:color="auto"/>
        <w:bottom w:val="none" w:sz="0" w:space="0" w:color="auto"/>
        <w:right w:val="none" w:sz="0" w:space="0" w:color="auto"/>
      </w:divBdr>
    </w:div>
    <w:div w:id="2080517030">
      <w:bodyDiv w:val="1"/>
      <w:marLeft w:val="0"/>
      <w:marRight w:val="0"/>
      <w:marTop w:val="0"/>
      <w:marBottom w:val="0"/>
      <w:divBdr>
        <w:top w:val="none" w:sz="0" w:space="0" w:color="auto"/>
        <w:left w:val="none" w:sz="0" w:space="0" w:color="auto"/>
        <w:bottom w:val="none" w:sz="0" w:space="0" w:color="auto"/>
        <w:right w:val="none" w:sz="0" w:space="0" w:color="auto"/>
      </w:divBdr>
    </w:div>
    <w:div w:id="2101678679">
      <w:bodyDiv w:val="1"/>
      <w:marLeft w:val="0"/>
      <w:marRight w:val="0"/>
      <w:marTop w:val="0"/>
      <w:marBottom w:val="0"/>
      <w:divBdr>
        <w:top w:val="none" w:sz="0" w:space="0" w:color="auto"/>
        <w:left w:val="none" w:sz="0" w:space="0" w:color="auto"/>
        <w:bottom w:val="none" w:sz="0" w:space="0" w:color="auto"/>
        <w:right w:val="none" w:sz="0" w:space="0" w:color="auto"/>
      </w:divBdr>
    </w:div>
    <w:div w:id="2117746041">
      <w:bodyDiv w:val="1"/>
      <w:marLeft w:val="0"/>
      <w:marRight w:val="0"/>
      <w:marTop w:val="0"/>
      <w:marBottom w:val="0"/>
      <w:divBdr>
        <w:top w:val="none" w:sz="0" w:space="0" w:color="auto"/>
        <w:left w:val="none" w:sz="0" w:space="0" w:color="auto"/>
        <w:bottom w:val="none" w:sz="0" w:space="0" w:color="auto"/>
        <w:right w:val="none" w:sz="0" w:space="0" w:color="auto"/>
      </w:divBdr>
    </w:div>
    <w:div w:id="2120831908">
      <w:bodyDiv w:val="1"/>
      <w:marLeft w:val="0"/>
      <w:marRight w:val="0"/>
      <w:marTop w:val="0"/>
      <w:marBottom w:val="0"/>
      <w:divBdr>
        <w:top w:val="none" w:sz="0" w:space="0" w:color="auto"/>
        <w:left w:val="none" w:sz="0" w:space="0" w:color="auto"/>
        <w:bottom w:val="none" w:sz="0" w:space="0" w:color="auto"/>
        <w:right w:val="none" w:sz="0" w:space="0" w:color="auto"/>
      </w:divBdr>
    </w:div>
    <w:div w:id="2143225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tethemrightonline.com/home" TargetMode="Externa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citethemrightonline.com/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2008">
</b:Sources>
</file>

<file path=customXml/itemProps1.xml><?xml version="1.0" encoding="utf-8"?>
<ds:datastoreItem xmlns:ds="http://schemas.openxmlformats.org/officeDocument/2006/customXml" ds:itemID="{406EF9CE-3DB2-4011-B90E-D652CA78C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11</Pages>
  <Words>1974</Words>
  <Characters>10906</Characters>
  <DocSecurity>0</DocSecurity>
  <Lines>204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2024-02-06T18:05:00Z</dcterms:created>
  <dcterms:modified xsi:type="dcterms:W3CDTF">2025-06-02T18:47:00Z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6ea51dd8803347b90aa2f3b407140463cc30f2e50f2950c392fb2c0aa2e8691f</vt:lpwstr>
  </property>
</Properties>
</file>