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F1C68" w14:textId="77777777" w:rsidR="00637B4F" w:rsidRDefault="00637B4F" w:rsidP="00637B4F">
      <w:pPr>
        <w:jc w:val="center"/>
        <w:rPr>
          <w:rFonts w:ascii="Arial" w:hAnsi="Arial" w:cs="Arial"/>
          <w:b/>
          <w:bCs/>
        </w:rPr>
      </w:pPr>
    </w:p>
    <w:p w14:paraId="6F673399" w14:textId="77777777" w:rsidR="00637B4F" w:rsidRDefault="00637B4F" w:rsidP="00637B4F">
      <w:pPr>
        <w:jc w:val="center"/>
        <w:rPr>
          <w:rFonts w:ascii="Arial" w:hAnsi="Arial" w:cs="Arial"/>
          <w:b/>
          <w:bCs/>
        </w:rPr>
      </w:pPr>
    </w:p>
    <w:p w14:paraId="015EFCD8" w14:textId="77777777" w:rsidR="00637B4F" w:rsidRDefault="00637B4F" w:rsidP="00637B4F">
      <w:pPr>
        <w:jc w:val="center"/>
        <w:rPr>
          <w:rFonts w:ascii="Arial" w:hAnsi="Arial" w:cs="Arial"/>
          <w:b/>
          <w:bCs/>
        </w:rPr>
      </w:pPr>
    </w:p>
    <w:p w14:paraId="614ECEC0" w14:textId="77777777" w:rsidR="00637B4F" w:rsidRDefault="00637B4F" w:rsidP="00637B4F">
      <w:pPr>
        <w:jc w:val="center"/>
        <w:rPr>
          <w:rFonts w:ascii="Arial" w:hAnsi="Arial" w:cs="Arial"/>
          <w:b/>
          <w:bCs/>
        </w:rPr>
      </w:pPr>
    </w:p>
    <w:p w14:paraId="71EF7417" w14:textId="77777777" w:rsidR="00637B4F" w:rsidRDefault="00637B4F" w:rsidP="00637B4F">
      <w:pPr>
        <w:jc w:val="center"/>
        <w:rPr>
          <w:rFonts w:ascii="Arial" w:hAnsi="Arial" w:cs="Arial"/>
          <w:b/>
          <w:bCs/>
        </w:rPr>
      </w:pPr>
    </w:p>
    <w:p w14:paraId="27F61CFF" w14:textId="77777777" w:rsidR="00637B4F" w:rsidRDefault="00637B4F" w:rsidP="00637B4F">
      <w:pPr>
        <w:jc w:val="center"/>
        <w:rPr>
          <w:rFonts w:ascii="Arial" w:hAnsi="Arial" w:cs="Arial"/>
          <w:b/>
          <w:bCs/>
        </w:rPr>
      </w:pPr>
    </w:p>
    <w:p w14:paraId="03287D38" w14:textId="77777777" w:rsidR="00637B4F" w:rsidRDefault="00637B4F" w:rsidP="00637B4F">
      <w:pPr>
        <w:jc w:val="center"/>
        <w:rPr>
          <w:rFonts w:ascii="Arial" w:hAnsi="Arial" w:cs="Arial"/>
          <w:b/>
          <w:bCs/>
        </w:rPr>
      </w:pPr>
    </w:p>
    <w:p w14:paraId="3480F368" w14:textId="77777777" w:rsidR="00637B4F" w:rsidRDefault="00637B4F" w:rsidP="00637B4F">
      <w:pPr>
        <w:jc w:val="center"/>
        <w:rPr>
          <w:rFonts w:ascii="Arial" w:hAnsi="Arial" w:cs="Arial"/>
          <w:b/>
          <w:bCs/>
        </w:rPr>
      </w:pPr>
    </w:p>
    <w:p w14:paraId="63516932" w14:textId="77777777" w:rsidR="00637B4F" w:rsidRDefault="00637B4F" w:rsidP="00637B4F">
      <w:pPr>
        <w:jc w:val="center"/>
        <w:rPr>
          <w:rFonts w:ascii="Arial" w:hAnsi="Arial" w:cs="Arial"/>
          <w:b/>
          <w:bCs/>
        </w:rPr>
      </w:pPr>
    </w:p>
    <w:p w14:paraId="64FC897F" w14:textId="77777777" w:rsidR="00637B4F" w:rsidRDefault="00637B4F" w:rsidP="00637B4F">
      <w:pPr>
        <w:jc w:val="center"/>
        <w:rPr>
          <w:rFonts w:ascii="Arial" w:hAnsi="Arial" w:cs="Arial"/>
          <w:b/>
          <w:bCs/>
        </w:rPr>
      </w:pPr>
    </w:p>
    <w:p w14:paraId="261D7986" w14:textId="77777777" w:rsidR="00637B4F" w:rsidRDefault="00637B4F" w:rsidP="00637B4F">
      <w:pPr>
        <w:jc w:val="center"/>
        <w:rPr>
          <w:rFonts w:ascii="Arial" w:hAnsi="Arial" w:cs="Arial"/>
          <w:b/>
          <w:bCs/>
        </w:rPr>
      </w:pPr>
    </w:p>
    <w:p w14:paraId="4F76FBE7" w14:textId="77777777" w:rsidR="00637B4F" w:rsidRDefault="00637B4F" w:rsidP="00637B4F">
      <w:pPr>
        <w:jc w:val="center"/>
        <w:rPr>
          <w:rFonts w:ascii="Arial" w:hAnsi="Arial" w:cs="Arial"/>
          <w:b/>
          <w:bCs/>
        </w:rPr>
      </w:pPr>
    </w:p>
    <w:p w14:paraId="0833AD7F" w14:textId="77777777" w:rsidR="00637B4F" w:rsidRDefault="00637B4F" w:rsidP="00637B4F">
      <w:pPr>
        <w:jc w:val="center"/>
        <w:rPr>
          <w:rFonts w:ascii="Arial" w:hAnsi="Arial" w:cs="Arial"/>
          <w:b/>
          <w:bCs/>
        </w:rPr>
      </w:pPr>
    </w:p>
    <w:p w14:paraId="28B14148" w14:textId="22AAA975" w:rsidR="00D11AED" w:rsidRPr="00633A01" w:rsidRDefault="002D49D7" w:rsidP="00637B4F">
      <w:pPr>
        <w:jc w:val="center"/>
        <w:rPr>
          <w:rFonts w:ascii="Arial" w:hAnsi="Arial" w:cs="Arial"/>
        </w:rPr>
      </w:pPr>
      <w:r w:rsidRPr="00633A01">
        <w:rPr>
          <w:rFonts w:ascii="Arial" w:hAnsi="Arial" w:cs="Arial"/>
          <w:b/>
          <w:bCs/>
        </w:rPr>
        <w:t xml:space="preserve">Student name: </w:t>
      </w:r>
      <w:r w:rsidRPr="00633A01">
        <w:rPr>
          <w:rFonts w:ascii="Arial" w:hAnsi="Arial" w:cs="Arial"/>
        </w:rPr>
        <w:t>David Beltic</w:t>
      </w:r>
    </w:p>
    <w:p w14:paraId="48E997CE" w14:textId="70F842E6" w:rsidR="002D49D7" w:rsidRPr="00633A01" w:rsidRDefault="002D49D7" w:rsidP="00637B4F">
      <w:pPr>
        <w:jc w:val="center"/>
        <w:rPr>
          <w:rFonts w:ascii="Arial" w:hAnsi="Arial" w:cs="Arial"/>
        </w:rPr>
      </w:pPr>
      <w:r w:rsidRPr="00633A01">
        <w:rPr>
          <w:rFonts w:ascii="Arial" w:hAnsi="Arial" w:cs="Arial"/>
          <w:b/>
          <w:bCs/>
        </w:rPr>
        <w:t xml:space="preserve">Student number: </w:t>
      </w:r>
      <w:r w:rsidRPr="00633A01">
        <w:rPr>
          <w:rFonts w:ascii="Arial" w:hAnsi="Arial" w:cs="Arial"/>
        </w:rPr>
        <w:t>2020289</w:t>
      </w:r>
    </w:p>
    <w:p w14:paraId="7F2B6A43" w14:textId="5CA5A8BA" w:rsidR="00633A01" w:rsidRPr="00633A01" w:rsidRDefault="00633A01" w:rsidP="00637B4F">
      <w:pPr>
        <w:jc w:val="center"/>
        <w:rPr>
          <w:rFonts w:ascii="Arial" w:hAnsi="Arial" w:cs="Arial"/>
        </w:rPr>
      </w:pPr>
      <w:r w:rsidRPr="00633A01">
        <w:rPr>
          <w:rFonts w:ascii="Arial" w:hAnsi="Arial" w:cs="Arial"/>
          <w:b/>
          <w:bCs/>
        </w:rPr>
        <w:t>Module code:</w:t>
      </w:r>
      <w:r w:rsidRPr="00633A01">
        <w:rPr>
          <w:rFonts w:ascii="Arial" w:hAnsi="Arial" w:cs="Arial"/>
        </w:rPr>
        <w:t xml:space="preserve"> BMSW 4005</w:t>
      </w:r>
    </w:p>
    <w:p w14:paraId="19DC50CB" w14:textId="4FD58D54" w:rsidR="002D49D7" w:rsidRPr="00633A01" w:rsidRDefault="002D49D7" w:rsidP="00637B4F">
      <w:pPr>
        <w:jc w:val="center"/>
        <w:rPr>
          <w:rFonts w:ascii="Arial" w:hAnsi="Arial" w:cs="Arial"/>
        </w:rPr>
      </w:pPr>
      <w:r w:rsidRPr="00633A01">
        <w:rPr>
          <w:rFonts w:ascii="Arial" w:hAnsi="Arial" w:cs="Arial"/>
          <w:b/>
          <w:bCs/>
        </w:rPr>
        <w:t>Module name:</w:t>
      </w:r>
      <w:r w:rsidRPr="00633A01">
        <w:rPr>
          <w:rFonts w:ascii="Arial" w:hAnsi="Arial" w:cs="Arial"/>
        </w:rPr>
        <w:t xml:space="preserve"> Professional and Career development</w:t>
      </w:r>
    </w:p>
    <w:p w14:paraId="1881F322" w14:textId="6D99F0AA" w:rsidR="00955D7B" w:rsidRDefault="00633A01" w:rsidP="00637B4F">
      <w:pPr>
        <w:jc w:val="center"/>
        <w:rPr>
          <w:rFonts w:ascii="Arial" w:hAnsi="Arial" w:cs="Arial"/>
        </w:rPr>
      </w:pPr>
      <w:r w:rsidRPr="00633A01">
        <w:rPr>
          <w:rFonts w:ascii="Arial" w:hAnsi="Arial" w:cs="Arial"/>
          <w:b/>
          <w:bCs/>
        </w:rPr>
        <w:t xml:space="preserve">Lecture name: </w:t>
      </w:r>
      <w:proofErr w:type="spellStart"/>
      <w:r w:rsidRPr="00633A01">
        <w:rPr>
          <w:rFonts w:ascii="Arial" w:hAnsi="Arial" w:cs="Arial"/>
        </w:rPr>
        <w:t>Besty</w:t>
      </w:r>
      <w:proofErr w:type="spellEnd"/>
      <w:r w:rsidRPr="00633A01">
        <w:rPr>
          <w:rFonts w:ascii="Arial" w:hAnsi="Arial" w:cs="Arial"/>
        </w:rPr>
        <w:t xml:space="preserve"> Jose</w:t>
      </w:r>
    </w:p>
    <w:p w14:paraId="45B2902F" w14:textId="6E524099" w:rsidR="00633A01" w:rsidRDefault="00633A01" w:rsidP="00633A01">
      <w:pPr>
        <w:jc w:val="both"/>
        <w:rPr>
          <w:rFonts w:ascii="Arial" w:hAnsi="Arial" w:cs="Arial"/>
        </w:rPr>
      </w:pPr>
    </w:p>
    <w:p w14:paraId="64853281" w14:textId="77777777" w:rsidR="00633A01" w:rsidRPr="00633A01" w:rsidRDefault="00633A01" w:rsidP="00633A01">
      <w:pPr>
        <w:jc w:val="both"/>
        <w:rPr>
          <w:rFonts w:ascii="Arial" w:hAnsi="Arial" w:cs="Arial"/>
        </w:rPr>
      </w:pPr>
    </w:p>
    <w:p w14:paraId="67FDB18F" w14:textId="77777777" w:rsidR="00637B4F" w:rsidRDefault="00637B4F">
      <w:pPr>
        <w:rPr>
          <w:rFonts w:ascii="Arial" w:hAnsi="Arial" w:cs="Arial"/>
        </w:rPr>
      </w:pPr>
      <w:r>
        <w:rPr>
          <w:rFonts w:ascii="Arial" w:hAnsi="Arial" w:cs="Arial"/>
        </w:rPr>
        <w:br w:type="page"/>
      </w:r>
    </w:p>
    <w:p w14:paraId="2321AB4F" w14:textId="541FEE16" w:rsidR="00CE033D" w:rsidRPr="00CE033D" w:rsidRDefault="00CE033D" w:rsidP="00CE033D">
      <w:pPr>
        <w:shd w:val="clear" w:color="auto" w:fill="FFFFFF"/>
        <w:spacing w:after="0" w:line="360" w:lineRule="auto"/>
        <w:ind w:firstLine="720"/>
        <w:jc w:val="both"/>
        <w:rPr>
          <w:rFonts w:ascii="Arial" w:hAnsi="Arial" w:cs="Arial"/>
        </w:rPr>
      </w:pPr>
      <w:r w:rsidRPr="00CE033D">
        <w:rPr>
          <w:rFonts w:ascii="Arial" w:hAnsi="Arial" w:cs="Arial"/>
        </w:rPr>
        <w:lastRenderedPageBreak/>
        <w:t xml:space="preserve">As we all know, COVID-19 took everyone by surprise, and all the businesses were affected by this pandemic. However, the impact was not the same for all the economic sectors. For example, the implications for hospitality and leisure for the service sector were significant as many companies had to close their doors during the lockdown. In the retail industry, however, according to ONS, in 2020, sales volume went down by 1.9% compared with the previous year, but for online retails, they had 33.9% increases in their sales volume. Therefore, companies had to re-evaluate their strategies and adapt to the pandemic, many moving to online business.  </w:t>
      </w:r>
    </w:p>
    <w:p w14:paraId="5DB5A8A6" w14:textId="77777777" w:rsidR="00CE033D" w:rsidRPr="00CE033D" w:rsidRDefault="00CE033D" w:rsidP="00CE033D">
      <w:pPr>
        <w:shd w:val="clear" w:color="auto" w:fill="FFFFFF"/>
        <w:spacing w:after="0" w:line="360" w:lineRule="auto"/>
        <w:jc w:val="both"/>
        <w:rPr>
          <w:rFonts w:ascii="Arial" w:hAnsi="Arial" w:cs="Arial"/>
        </w:rPr>
      </w:pPr>
      <w:r w:rsidRPr="00CE033D">
        <w:rPr>
          <w:rFonts w:ascii="Arial" w:hAnsi="Arial" w:cs="Arial"/>
        </w:rPr>
        <w:t xml:space="preserve">           Looking into how different businesses were affected, we can clearly understand that those who adapted to the pandemic had succeeded throughout the lockdown and didn’t have to close their business. More than that, many started the hiring process when others had to dismiss their staff. The same principle applies to the labour force. If you can adapt to different situations and have a variety of skills, you will be able to change the job quicker. Therefore, graduate students could easily fit into other jobs due to the combination of skills sets that were obtained during their study period. Still, also companies will always prefer graduate labour as they could eventually progress quicker and help the company to grow. Unfortunately, the non-graduate labour force had to suffer due to a lack of skills set, and many of them lost their jobs and could not find a different position during a pandemic, and this is because they could not adapt to the new job requirement, they did not have the skills to start a new career.</w:t>
      </w:r>
    </w:p>
    <w:p w14:paraId="1D13D5ED" w14:textId="77777777" w:rsidR="00CE033D" w:rsidRPr="00CE033D" w:rsidRDefault="00CE033D" w:rsidP="00CE033D">
      <w:pPr>
        <w:shd w:val="clear" w:color="auto" w:fill="FFFFFF"/>
        <w:spacing w:after="0" w:line="360" w:lineRule="auto"/>
        <w:jc w:val="both"/>
        <w:rPr>
          <w:rFonts w:ascii="Arial" w:hAnsi="Arial" w:cs="Arial"/>
        </w:rPr>
      </w:pPr>
      <w:r w:rsidRPr="00CE033D">
        <w:rPr>
          <w:rFonts w:ascii="Arial" w:hAnsi="Arial" w:cs="Arial"/>
        </w:rPr>
        <w:t xml:space="preserve">           The skills set that everyone gains during their study or work period impacted how quick or if you could change your job. For example, according to ONS, in 2020, adults working from home saw an increase of 37%, indicating that people with digital skills could quickly adapt and start working from home, when people who did not hat the skills to work from a computer probably lost their jobs. Also, the trend of online jobs adverts keeps growing and in May 2020, according to ONS had a three-time increase which indicates that many companies have seen the benefit of having staff working from home and start requirement for those that can work from home, and obviously to be able to occupy this type of jobs you need to have digital skills. </w:t>
      </w:r>
    </w:p>
    <w:p w14:paraId="1D02B4F9" w14:textId="74DBA342" w:rsidR="00CE033D" w:rsidRPr="00CE033D" w:rsidRDefault="00CE033D" w:rsidP="00CE033D">
      <w:pPr>
        <w:shd w:val="clear" w:color="auto" w:fill="FFFFFF"/>
        <w:spacing w:after="0" w:line="360" w:lineRule="auto"/>
        <w:jc w:val="both"/>
        <w:rPr>
          <w:rFonts w:ascii="Arial" w:hAnsi="Arial" w:cs="Arial"/>
        </w:rPr>
      </w:pPr>
      <w:r w:rsidRPr="00CE033D">
        <w:rPr>
          <w:rFonts w:ascii="Arial" w:hAnsi="Arial" w:cs="Arial"/>
        </w:rPr>
        <w:t xml:space="preserve">           </w:t>
      </w:r>
      <w:r w:rsidR="00171EC2" w:rsidRPr="00171EC2">
        <w:rPr>
          <w:rFonts w:ascii="Arial" w:hAnsi="Arial" w:cs="Arial"/>
        </w:rPr>
        <w:t>Although we could not fully understand the impact of the pandemic on the labour market, we can defiantly conclude that graduates were able to change jobs during the pandemic because they had various skills set and were able to evaluate the current situation, adapt and act quickly to the job market requirements.</w:t>
      </w:r>
    </w:p>
    <w:p w14:paraId="1DD01C69" w14:textId="77777777" w:rsidR="008571E8" w:rsidRPr="008B6447" w:rsidRDefault="008571E8" w:rsidP="002D49D7">
      <w:pPr>
        <w:jc w:val="both"/>
        <w:rPr>
          <w:rFonts w:ascii="Arial" w:hAnsi="Arial" w:cs="Arial"/>
        </w:rPr>
      </w:pPr>
    </w:p>
    <w:sectPr w:rsidR="008571E8" w:rsidRPr="008B64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21B"/>
    <w:rsid w:val="00171EC2"/>
    <w:rsid w:val="0021421B"/>
    <w:rsid w:val="002D49D7"/>
    <w:rsid w:val="003F4DC6"/>
    <w:rsid w:val="005A1BA2"/>
    <w:rsid w:val="00633A01"/>
    <w:rsid w:val="00637B4F"/>
    <w:rsid w:val="006B3C5C"/>
    <w:rsid w:val="00816283"/>
    <w:rsid w:val="0082793A"/>
    <w:rsid w:val="008571E8"/>
    <w:rsid w:val="008B6447"/>
    <w:rsid w:val="00955D7B"/>
    <w:rsid w:val="00CE033D"/>
    <w:rsid w:val="00D11AED"/>
    <w:rsid w:val="00DC6439"/>
    <w:rsid w:val="00FC3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9B543"/>
  <w15:chartTrackingRefBased/>
  <w15:docId w15:val="{37702D18-50B5-4EBD-94B1-1B9646963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2</Pages>
  <Words>436</Words>
  <Characters>2490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9</cp:revision>
  <dcterms:created xsi:type="dcterms:W3CDTF">2021-10-19T13:04:00Z</dcterms:created>
  <dcterms:modified xsi:type="dcterms:W3CDTF">2021-10-19T15:30:00Z</dcterms:modified>
</cp:coreProperties>
</file>