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F86096" w14:textId="77777777" w:rsidR="009F1977" w:rsidRPr="009A57BC" w:rsidRDefault="009F1977" w:rsidP="00126A3B">
      <w:pPr>
        <w:spacing w:before="240" w:line="360" w:lineRule="auto"/>
        <w:jc w:val="both"/>
        <w:rPr>
          <w:rFonts w:ascii="Arial" w:hAnsi="Arial" w:cs="Arial"/>
          <w:sz w:val="48"/>
          <w:szCs w:val="48"/>
          <w:u w:val="single"/>
        </w:rPr>
      </w:pPr>
    </w:p>
    <w:p w14:paraId="212FBA3E" w14:textId="77777777" w:rsidR="009F1977" w:rsidRPr="009A57BC" w:rsidRDefault="009F1977" w:rsidP="00126A3B">
      <w:pPr>
        <w:spacing w:before="240" w:line="360" w:lineRule="auto"/>
        <w:jc w:val="both"/>
        <w:rPr>
          <w:rFonts w:ascii="Arial" w:hAnsi="Arial" w:cs="Arial"/>
          <w:sz w:val="48"/>
          <w:szCs w:val="48"/>
          <w:u w:val="single"/>
        </w:rPr>
      </w:pPr>
    </w:p>
    <w:p w14:paraId="641A9F8F" w14:textId="7CFF0DAA" w:rsidR="00C22159" w:rsidRPr="009A57BC" w:rsidRDefault="00C22159" w:rsidP="00126A3B">
      <w:pPr>
        <w:spacing w:before="240" w:line="360" w:lineRule="auto"/>
        <w:jc w:val="both"/>
        <w:rPr>
          <w:rFonts w:ascii="Arial" w:hAnsi="Arial" w:cs="Arial"/>
          <w:b/>
          <w:sz w:val="48"/>
          <w:szCs w:val="48"/>
        </w:rPr>
      </w:pPr>
      <w:r w:rsidRPr="009A57BC">
        <w:rPr>
          <w:rFonts w:ascii="Arial" w:hAnsi="Arial" w:cs="Arial"/>
          <w:b/>
          <w:sz w:val="48"/>
          <w:szCs w:val="48"/>
          <w:u w:val="single"/>
        </w:rPr>
        <w:t>NAME</w:t>
      </w:r>
      <w:r w:rsidRPr="009A57BC">
        <w:rPr>
          <w:rFonts w:ascii="Arial" w:hAnsi="Arial" w:cs="Arial"/>
          <w:b/>
          <w:sz w:val="48"/>
          <w:szCs w:val="48"/>
        </w:rPr>
        <w:t xml:space="preserve">                      KERESIA MADZWIMBO</w:t>
      </w:r>
    </w:p>
    <w:p w14:paraId="015DEEA7" w14:textId="39BC50CB" w:rsidR="00C22159" w:rsidRPr="009A57BC" w:rsidRDefault="00C22159" w:rsidP="00126A3B">
      <w:pPr>
        <w:spacing w:before="240" w:line="360" w:lineRule="auto"/>
        <w:jc w:val="both"/>
        <w:rPr>
          <w:rFonts w:ascii="Arial" w:hAnsi="Arial" w:cs="Arial"/>
          <w:b/>
          <w:sz w:val="48"/>
          <w:szCs w:val="48"/>
        </w:rPr>
      </w:pPr>
      <w:r w:rsidRPr="009A57BC">
        <w:rPr>
          <w:rFonts w:ascii="Arial" w:hAnsi="Arial" w:cs="Arial"/>
          <w:b/>
          <w:sz w:val="48"/>
          <w:szCs w:val="48"/>
          <w:u w:val="single"/>
        </w:rPr>
        <w:t>P. NUMBER</w:t>
      </w:r>
      <w:r w:rsidRPr="009A57BC">
        <w:rPr>
          <w:rFonts w:ascii="Arial" w:hAnsi="Arial" w:cs="Arial"/>
          <w:b/>
          <w:sz w:val="48"/>
          <w:szCs w:val="48"/>
        </w:rPr>
        <w:t xml:space="preserve">         150924</w:t>
      </w:r>
    </w:p>
    <w:p w14:paraId="150AB7C3" w14:textId="4636E73A" w:rsidR="00C22159" w:rsidRPr="009A57BC" w:rsidRDefault="00C22159" w:rsidP="00126A3B">
      <w:pPr>
        <w:spacing w:before="240" w:line="360" w:lineRule="auto"/>
        <w:jc w:val="both"/>
        <w:rPr>
          <w:rFonts w:ascii="Arial" w:hAnsi="Arial" w:cs="Arial"/>
          <w:b/>
          <w:sz w:val="48"/>
          <w:szCs w:val="48"/>
        </w:rPr>
      </w:pPr>
      <w:r w:rsidRPr="009A57BC">
        <w:rPr>
          <w:rFonts w:ascii="Arial" w:hAnsi="Arial" w:cs="Arial"/>
          <w:b/>
          <w:sz w:val="48"/>
          <w:szCs w:val="48"/>
          <w:u w:val="single"/>
        </w:rPr>
        <w:t>LECTURER</w:t>
      </w:r>
      <w:r w:rsidRPr="009A57BC">
        <w:rPr>
          <w:rFonts w:ascii="Arial" w:hAnsi="Arial" w:cs="Arial"/>
          <w:b/>
          <w:sz w:val="48"/>
          <w:szCs w:val="48"/>
        </w:rPr>
        <w:t xml:space="preserve">          FELICITY PAGE</w:t>
      </w:r>
    </w:p>
    <w:p w14:paraId="4F7DB5D3" w14:textId="77777777" w:rsidR="009A57BC" w:rsidRDefault="009A57BC" w:rsidP="009A57BC">
      <w:pPr>
        <w:spacing w:before="240" w:line="360" w:lineRule="auto"/>
        <w:rPr>
          <w:rFonts w:ascii="Arial" w:hAnsi="Arial" w:cs="Arial"/>
          <w:b/>
          <w:sz w:val="48"/>
          <w:szCs w:val="48"/>
          <w:u w:val="single"/>
        </w:rPr>
      </w:pPr>
    </w:p>
    <w:p w14:paraId="4CD9ADA9" w14:textId="5FBC2253" w:rsidR="00C22159" w:rsidRPr="009A57BC" w:rsidRDefault="00C22159" w:rsidP="009A57BC">
      <w:pPr>
        <w:spacing w:before="240" w:line="360" w:lineRule="auto"/>
        <w:rPr>
          <w:rFonts w:ascii="Arial" w:hAnsi="Arial" w:cs="Arial"/>
          <w:b/>
          <w:sz w:val="48"/>
          <w:szCs w:val="48"/>
          <w:u w:val="single"/>
        </w:rPr>
      </w:pPr>
      <w:r w:rsidRPr="009A57BC">
        <w:rPr>
          <w:rFonts w:ascii="Arial" w:hAnsi="Arial" w:cs="Arial"/>
          <w:b/>
          <w:sz w:val="48"/>
          <w:szCs w:val="48"/>
          <w:u w:val="single"/>
        </w:rPr>
        <w:t>COMPLIMENTA</w:t>
      </w:r>
      <w:r w:rsidR="009A57BC" w:rsidRPr="009A57BC">
        <w:rPr>
          <w:rFonts w:ascii="Arial" w:hAnsi="Arial" w:cs="Arial"/>
          <w:b/>
          <w:sz w:val="48"/>
          <w:szCs w:val="48"/>
          <w:u w:val="single"/>
        </w:rPr>
        <w:t xml:space="preserve">RY </w:t>
      </w:r>
      <w:r w:rsidRPr="009A57BC">
        <w:rPr>
          <w:rFonts w:ascii="Arial" w:hAnsi="Arial" w:cs="Arial"/>
          <w:b/>
          <w:sz w:val="48"/>
          <w:szCs w:val="48"/>
          <w:u w:val="single"/>
        </w:rPr>
        <w:t>THERAPIES ASSIGNMENT 2</w:t>
      </w:r>
    </w:p>
    <w:p w14:paraId="723E4D57" w14:textId="77777777" w:rsidR="00C22159" w:rsidRDefault="00C22159" w:rsidP="00126A3B">
      <w:pPr>
        <w:spacing w:before="240" w:line="360" w:lineRule="auto"/>
        <w:jc w:val="both"/>
        <w:rPr>
          <w:sz w:val="24"/>
          <w:szCs w:val="24"/>
        </w:rPr>
      </w:pPr>
    </w:p>
    <w:p w14:paraId="73E32627" w14:textId="77777777" w:rsidR="00C22159" w:rsidRDefault="00C22159" w:rsidP="00126A3B">
      <w:pPr>
        <w:spacing w:before="240" w:line="360" w:lineRule="auto"/>
        <w:jc w:val="both"/>
        <w:rPr>
          <w:sz w:val="24"/>
          <w:szCs w:val="24"/>
        </w:rPr>
      </w:pPr>
    </w:p>
    <w:p w14:paraId="46310A6E" w14:textId="77777777" w:rsidR="00C22159" w:rsidRDefault="00C22159" w:rsidP="00126A3B">
      <w:pPr>
        <w:spacing w:before="240" w:line="360" w:lineRule="auto"/>
        <w:jc w:val="both"/>
        <w:rPr>
          <w:sz w:val="24"/>
          <w:szCs w:val="24"/>
        </w:rPr>
      </w:pPr>
    </w:p>
    <w:p w14:paraId="16B04102" w14:textId="77777777" w:rsidR="00C22159" w:rsidRDefault="00C22159" w:rsidP="00126A3B">
      <w:pPr>
        <w:spacing w:before="240" w:line="360" w:lineRule="auto"/>
        <w:jc w:val="both"/>
        <w:rPr>
          <w:sz w:val="24"/>
          <w:szCs w:val="24"/>
        </w:rPr>
      </w:pPr>
    </w:p>
    <w:p w14:paraId="4F584118" w14:textId="77777777" w:rsidR="00C22159" w:rsidRDefault="00C22159" w:rsidP="00126A3B">
      <w:pPr>
        <w:spacing w:before="240" w:line="360" w:lineRule="auto"/>
        <w:jc w:val="both"/>
        <w:rPr>
          <w:sz w:val="24"/>
          <w:szCs w:val="24"/>
        </w:rPr>
      </w:pPr>
    </w:p>
    <w:p w14:paraId="528F5DCC" w14:textId="77777777" w:rsidR="00C22159" w:rsidRDefault="00C22159" w:rsidP="00126A3B">
      <w:pPr>
        <w:spacing w:before="240" w:line="360" w:lineRule="auto"/>
        <w:jc w:val="both"/>
        <w:rPr>
          <w:sz w:val="24"/>
          <w:szCs w:val="24"/>
        </w:rPr>
      </w:pPr>
    </w:p>
    <w:p w14:paraId="7C005E31" w14:textId="77777777" w:rsidR="00C22159" w:rsidRDefault="00C22159" w:rsidP="00126A3B">
      <w:pPr>
        <w:spacing w:before="240" w:line="360" w:lineRule="auto"/>
        <w:jc w:val="both"/>
        <w:rPr>
          <w:sz w:val="24"/>
          <w:szCs w:val="24"/>
        </w:rPr>
      </w:pPr>
    </w:p>
    <w:p w14:paraId="1E706FB9" w14:textId="77777777" w:rsidR="00C22159" w:rsidRDefault="00C22159" w:rsidP="00126A3B">
      <w:pPr>
        <w:spacing w:before="240" w:line="360" w:lineRule="auto"/>
        <w:jc w:val="both"/>
        <w:rPr>
          <w:sz w:val="24"/>
          <w:szCs w:val="24"/>
        </w:rPr>
      </w:pPr>
    </w:p>
    <w:p w14:paraId="6789B010" w14:textId="4777A2F5" w:rsidR="00126A3B" w:rsidRPr="009A57BC" w:rsidRDefault="00126A3B" w:rsidP="00593293">
      <w:pPr>
        <w:spacing w:before="240" w:line="360" w:lineRule="auto"/>
        <w:jc w:val="both"/>
        <w:rPr>
          <w:rFonts w:ascii="Arial" w:hAnsi="Arial" w:cs="Arial"/>
          <w:sz w:val="24"/>
          <w:szCs w:val="24"/>
        </w:rPr>
      </w:pPr>
      <w:r w:rsidRPr="009A57BC">
        <w:rPr>
          <w:rFonts w:ascii="Arial" w:hAnsi="Arial" w:cs="Arial"/>
          <w:sz w:val="24"/>
          <w:szCs w:val="24"/>
        </w:rPr>
        <w:lastRenderedPageBreak/>
        <w:t xml:space="preserve">Webster </w:t>
      </w:r>
      <w:r w:rsidR="009F1977" w:rsidRPr="009A57BC">
        <w:rPr>
          <w:rFonts w:ascii="Arial" w:hAnsi="Arial" w:cs="Arial"/>
          <w:sz w:val="24"/>
          <w:szCs w:val="24"/>
        </w:rPr>
        <w:t>(</w:t>
      </w:r>
      <w:r w:rsidRPr="009A57BC">
        <w:rPr>
          <w:rFonts w:ascii="Arial" w:hAnsi="Arial" w:cs="Arial"/>
          <w:sz w:val="24"/>
          <w:szCs w:val="24"/>
        </w:rPr>
        <w:t>2018) defines Legislation as “the exercise of power and function of making rules that has the force of authority by an official organ of a state”. A legislation is also an enactment designed to remove an enforcement oppressing people due to change of either new government or management. In Complimentary therapies they are also Regulations and Governing bodies that impacts with (CAM). (Jayaraji 2010) emphasised that “complementary medicine pronounces a variety of pharmaceutical-type of measures, as well as herbal medicines, homoeopathic remedies, essential oils and dietary supplements, that does not descend within conventional medicines”.</w:t>
      </w:r>
      <w:r w:rsidR="00BD57BF" w:rsidRPr="009A57BC">
        <w:rPr>
          <w:rFonts w:ascii="Arial" w:hAnsi="Arial" w:cs="Arial"/>
          <w:sz w:val="24"/>
          <w:szCs w:val="24"/>
        </w:rPr>
        <w:t xml:space="preserve"> (Jayaraji 2010),</w:t>
      </w:r>
      <w:r w:rsidRPr="009A57BC">
        <w:rPr>
          <w:rFonts w:ascii="Arial" w:hAnsi="Arial" w:cs="Arial"/>
          <w:sz w:val="24"/>
          <w:szCs w:val="24"/>
        </w:rPr>
        <w:t xml:space="preserve"> </w:t>
      </w:r>
      <w:r w:rsidR="00BD57BF" w:rsidRPr="009A57BC">
        <w:rPr>
          <w:rFonts w:ascii="Arial" w:hAnsi="Arial" w:cs="Arial"/>
          <w:sz w:val="24"/>
          <w:szCs w:val="24"/>
        </w:rPr>
        <w:t>added</w:t>
      </w:r>
      <w:r w:rsidRPr="009A57BC">
        <w:rPr>
          <w:rFonts w:ascii="Arial" w:hAnsi="Arial" w:cs="Arial"/>
          <w:sz w:val="24"/>
          <w:szCs w:val="24"/>
        </w:rPr>
        <w:t xml:space="preserve"> that</w:t>
      </w:r>
      <w:r w:rsidR="00BD57BF" w:rsidRPr="009A57BC">
        <w:rPr>
          <w:rFonts w:ascii="Arial" w:hAnsi="Arial" w:cs="Arial"/>
          <w:sz w:val="24"/>
          <w:szCs w:val="24"/>
        </w:rPr>
        <w:t xml:space="preserve"> other </w:t>
      </w:r>
      <w:r w:rsidRPr="009A57BC">
        <w:rPr>
          <w:rFonts w:ascii="Arial" w:hAnsi="Arial" w:cs="Arial"/>
          <w:sz w:val="24"/>
          <w:szCs w:val="24"/>
        </w:rPr>
        <w:t xml:space="preserve">countries like </w:t>
      </w:r>
      <w:r w:rsidR="00BD57BF" w:rsidRPr="009A57BC">
        <w:rPr>
          <w:rFonts w:ascii="Arial" w:hAnsi="Arial" w:cs="Arial"/>
          <w:sz w:val="24"/>
          <w:szCs w:val="24"/>
        </w:rPr>
        <w:t>Malaysia, is</w:t>
      </w:r>
      <w:r w:rsidRPr="009A57BC">
        <w:rPr>
          <w:rFonts w:ascii="Arial" w:hAnsi="Arial" w:cs="Arial"/>
          <w:sz w:val="24"/>
          <w:szCs w:val="24"/>
        </w:rPr>
        <w:t xml:space="preserve"> characterised by (CAM) and is very common </w:t>
      </w:r>
      <w:r w:rsidR="00BD57BF" w:rsidRPr="009A57BC">
        <w:rPr>
          <w:rFonts w:ascii="Arial" w:hAnsi="Arial" w:cs="Arial"/>
          <w:sz w:val="24"/>
          <w:szCs w:val="24"/>
        </w:rPr>
        <w:t>in</w:t>
      </w:r>
      <w:r w:rsidRPr="009A57BC">
        <w:rPr>
          <w:rFonts w:ascii="Arial" w:hAnsi="Arial" w:cs="Arial"/>
          <w:sz w:val="24"/>
          <w:szCs w:val="24"/>
        </w:rPr>
        <w:t xml:space="preserve"> their culture in terms of health care. However, majority of people persistently rely on </w:t>
      </w:r>
      <w:r w:rsidR="00BD57BF" w:rsidRPr="009A57BC">
        <w:rPr>
          <w:rFonts w:ascii="Arial" w:hAnsi="Arial" w:cs="Arial"/>
          <w:sz w:val="24"/>
          <w:szCs w:val="24"/>
        </w:rPr>
        <w:t>(</w:t>
      </w:r>
      <w:r w:rsidRPr="009A57BC">
        <w:rPr>
          <w:rFonts w:ascii="Arial" w:hAnsi="Arial" w:cs="Arial"/>
          <w:sz w:val="24"/>
          <w:szCs w:val="24"/>
        </w:rPr>
        <w:t>CAM</w:t>
      </w:r>
      <w:r w:rsidR="00BD57BF" w:rsidRPr="009A57BC">
        <w:rPr>
          <w:rFonts w:ascii="Arial" w:hAnsi="Arial" w:cs="Arial"/>
          <w:sz w:val="24"/>
          <w:szCs w:val="24"/>
        </w:rPr>
        <w:t>)</w:t>
      </w:r>
      <w:r w:rsidRPr="009A57BC">
        <w:rPr>
          <w:rFonts w:ascii="Arial" w:hAnsi="Arial" w:cs="Arial"/>
          <w:sz w:val="24"/>
          <w:szCs w:val="24"/>
        </w:rPr>
        <w:t xml:space="preserve"> to sustain themselves and use it for medical reasons su</w:t>
      </w:r>
      <w:r w:rsidR="00BD57BF" w:rsidRPr="009A57BC">
        <w:rPr>
          <w:rFonts w:ascii="Arial" w:hAnsi="Arial" w:cs="Arial"/>
          <w:sz w:val="24"/>
          <w:szCs w:val="24"/>
        </w:rPr>
        <w:t>ch as diseases that are chronic as well as depression</w:t>
      </w:r>
      <w:r w:rsidR="009107D5">
        <w:rPr>
          <w:rFonts w:ascii="Arial" w:hAnsi="Arial" w:cs="Arial"/>
          <w:sz w:val="24"/>
          <w:szCs w:val="24"/>
        </w:rPr>
        <w:t>,</w:t>
      </w:r>
      <w:r w:rsidR="00BD57BF" w:rsidRPr="009A57BC">
        <w:rPr>
          <w:rFonts w:ascii="Arial" w:hAnsi="Arial" w:cs="Arial"/>
          <w:sz w:val="24"/>
          <w:szCs w:val="24"/>
        </w:rPr>
        <w:t xml:space="preserve"> anxiety </w:t>
      </w:r>
      <w:r w:rsidR="009107D5">
        <w:rPr>
          <w:rFonts w:ascii="Arial" w:hAnsi="Arial" w:cs="Arial"/>
          <w:sz w:val="24"/>
          <w:szCs w:val="24"/>
        </w:rPr>
        <w:t>and</w:t>
      </w:r>
      <w:r w:rsidR="00BD57BF" w:rsidRPr="009A57BC">
        <w:rPr>
          <w:rFonts w:ascii="Arial" w:hAnsi="Arial" w:cs="Arial"/>
          <w:sz w:val="24"/>
          <w:szCs w:val="24"/>
        </w:rPr>
        <w:t xml:space="preserve"> cancer treatment. </w:t>
      </w:r>
    </w:p>
    <w:p w14:paraId="0D167B9E" w14:textId="4B51AA05" w:rsidR="00126A3B" w:rsidRPr="009A57BC" w:rsidRDefault="00126A3B" w:rsidP="00593293">
      <w:pPr>
        <w:spacing w:line="360" w:lineRule="auto"/>
        <w:jc w:val="both"/>
        <w:rPr>
          <w:rFonts w:ascii="Arial" w:hAnsi="Arial" w:cs="Arial"/>
          <w:sz w:val="24"/>
          <w:szCs w:val="24"/>
        </w:rPr>
      </w:pPr>
      <w:r w:rsidRPr="009A57BC">
        <w:rPr>
          <w:rFonts w:ascii="Arial" w:hAnsi="Arial" w:cs="Arial"/>
          <w:sz w:val="24"/>
          <w:szCs w:val="24"/>
        </w:rPr>
        <w:t>Drug Control Authority (DCA) started back in the (1985) and has played a major role in controlling and keeping records within organisations in s</w:t>
      </w:r>
      <w:r w:rsidR="009107D5">
        <w:rPr>
          <w:rFonts w:ascii="Arial" w:hAnsi="Arial" w:cs="Arial"/>
          <w:sz w:val="24"/>
          <w:szCs w:val="24"/>
        </w:rPr>
        <w:t>afe</w:t>
      </w:r>
      <w:r w:rsidRPr="009A57BC">
        <w:rPr>
          <w:rFonts w:ascii="Arial" w:hAnsi="Arial" w:cs="Arial"/>
          <w:sz w:val="24"/>
          <w:szCs w:val="24"/>
        </w:rPr>
        <w:t>guarding to quality and safety as well as efficacy regarding pharmaceutical medicine</w:t>
      </w:r>
      <w:r w:rsidR="009107D5">
        <w:rPr>
          <w:rFonts w:ascii="Arial" w:hAnsi="Arial" w:cs="Arial"/>
          <w:sz w:val="24"/>
          <w:szCs w:val="24"/>
        </w:rPr>
        <w:t>. T</w:t>
      </w:r>
      <w:r w:rsidRPr="009A57BC">
        <w:rPr>
          <w:rFonts w:ascii="Arial" w:hAnsi="Arial" w:cs="Arial"/>
          <w:sz w:val="24"/>
          <w:szCs w:val="24"/>
        </w:rPr>
        <w:t xml:space="preserve">hey take care of medicines before they are dispatched and dispensed in Pharmaceutical facilities. It is an obligation for Traditional Manufacturers to act in the best interest of Good Manufacturing Practices (GMP).  (Jayaraji 2010, pg. 10). </w:t>
      </w:r>
    </w:p>
    <w:p w14:paraId="05902E38" w14:textId="77944C66" w:rsidR="00126A3B" w:rsidRPr="009A57BC" w:rsidRDefault="00126A3B" w:rsidP="00593293">
      <w:pPr>
        <w:spacing w:line="360" w:lineRule="auto"/>
        <w:jc w:val="both"/>
        <w:rPr>
          <w:rFonts w:ascii="Arial" w:hAnsi="Arial" w:cs="Arial"/>
          <w:color w:val="000000"/>
          <w:sz w:val="24"/>
          <w:szCs w:val="24"/>
          <w:shd w:val="clear" w:color="auto" w:fill="FFFFFF"/>
        </w:rPr>
      </w:pPr>
      <w:r w:rsidRPr="009A57BC">
        <w:rPr>
          <w:rFonts w:ascii="Arial" w:hAnsi="Arial" w:cs="Arial"/>
          <w:color w:val="000000"/>
          <w:sz w:val="24"/>
          <w:szCs w:val="24"/>
          <w:shd w:val="clear" w:color="auto" w:fill="FFFFFF"/>
        </w:rPr>
        <w:t>Mills (</w:t>
      </w:r>
      <w:r w:rsidR="00DC26EE" w:rsidRPr="009A57BC">
        <w:rPr>
          <w:rFonts w:ascii="Arial" w:hAnsi="Arial" w:cs="Arial"/>
          <w:color w:val="000000"/>
          <w:sz w:val="24"/>
          <w:szCs w:val="24"/>
          <w:shd w:val="clear" w:color="auto" w:fill="FFFFFF"/>
        </w:rPr>
        <w:t>2001</w:t>
      </w:r>
      <w:r w:rsidRPr="009A57BC">
        <w:rPr>
          <w:rFonts w:ascii="Arial" w:hAnsi="Arial" w:cs="Arial"/>
          <w:color w:val="000000"/>
          <w:sz w:val="24"/>
          <w:szCs w:val="24"/>
          <w:shd w:val="clear" w:color="auto" w:fill="FFFFFF"/>
        </w:rPr>
        <w:t>, pg. 158</w:t>
      </w:r>
      <w:r w:rsidR="00BD57BF" w:rsidRPr="009A57BC">
        <w:rPr>
          <w:rFonts w:ascii="Arial" w:hAnsi="Arial" w:cs="Arial"/>
          <w:color w:val="000000"/>
          <w:sz w:val="24"/>
          <w:szCs w:val="24"/>
          <w:shd w:val="clear" w:color="auto" w:fill="FFFFFF"/>
        </w:rPr>
        <w:t>)</w:t>
      </w:r>
      <w:r w:rsidR="00A42B4C" w:rsidRPr="009A57BC">
        <w:rPr>
          <w:rFonts w:ascii="Arial" w:hAnsi="Arial" w:cs="Arial"/>
          <w:color w:val="000000"/>
          <w:sz w:val="24"/>
          <w:szCs w:val="24"/>
          <w:shd w:val="clear" w:color="auto" w:fill="FFFFFF"/>
        </w:rPr>
        <w:t xml:space="preserve"> highlighted that complementary and alternative t</w:t>
      </w:r>
      <w:r w:rsidR="00621CEF" w:rsidRPr="009A57BC">
        <w:rPr>
          <w:rFonts w:ascii="Arial" w:hAnsi="Arial" w:cs="Arial"/>
          <w:color w:val="000000"/>
          <w:sz w:val="24"/>
          <w:szCs w:val="24"/>
          <w:shd w:val="clear" w:color="auto" w:fill="FFFFFF"/>
        </w:rPr>
        <w:t xml:space="preserve">herapies have extensively become more used over the past two decades. </w:t>
      </w:r>
      <w:r w:rsidR="00DC26EE" w:rsidRPr="009A57BC">
        <w:rPr>
          <w:rFonts w:ascii="Arial" w:hAnsi="Arial" w:cs="Arial"/>
          <w:color w:val="000000"/>
          <w:sz w:val="24"/>
          <w:szCs w:val="24"/>
          <w:shd w:val="clear" w:color="auto" w:fill="FFFFFF"/>
        </w:rPr>
        <w:t>M</w:t>
      </w:r>
      <w:r w:rsidR="00621CEF" w:rsidRPr="009A57BC">
        <w:rPr>
          <w:rFonts w:ascii="Arial" w:hAnsi="Arial" w:cs="Arial"/>
          <w:color w:val="000000"/>
          <w:sz w:val="24"/>
          <w:szCs w:val="24"/>
          <w:shd w:val="clear" w:color="auto" w:fill="FFFFFF"/>
        </w:rPr>
        <w:t xml:space="preserve">ost complementary medicine organisations are run as normal professional bodies; they distribute formal codes of ethics and practice, and registers of their members are available to the public. </w:t>
      </w:r>
      <w:r w:rsidR="00DC26EE" w:rsidRPr="009A57BC">
        <w:rPr>
          <w:rFonts w:ascii="Arial" w:hAnsi="Arial" w:cs="Arial"/>
          <w:color w:val="000000"/>
          <w:sz w:val="24"/>
          <w:szCs w:val="24"/>
          <w:shd w:val="clear" w:color="auto" w:fill="FFFFFF"/>
        </w:rPr>
        <w:t>It is t</w:t>
      </w:r>
      <w:r w:rsidR="008077FD" w:rsidRPr="009A57BC">
        <w:rPr>
          <w:rFonts w:ascii="Arial" w:hAnsi="Arial" w:cs="Arial"/>
          <w:color w:val="000000"/>
          <w:sz w:val="24"/>
          <w:szCs w:val="24"/>
          <w:shd w:val="clear" w:color="auto" w:fill="FFFFFF"/>
        </w:rPr>
        <w:t xml:space="preserve">he herbalists’ </w:t>
      </w:r>
      <w:r w:rsidR="00DC26EE" w:rsidRPr="009A57BC">
        <w:rPr>
          <w:rFonts w:ascii="Arial" w:hAnsi="Arial" w:cs="Arial"/>
          <w:color w:val="000000"/>
          <w:sz w:val="24"/>
          <w:szCs w:val="24"/>
          <w:shd w:val="clear" w:color="auto" w:fill="FFFFFF"/>
        </w:rPr>
        <w:t>obligation to ensure that all products are dermatologically tested for health and safety reasons.</w:t>
      </w:r>
      <w:r w:rsidR="000F67A1" w:rsidRPr="009A57BC">
        <w:rPr>
          <w:rFonts w:ascii="Arial" w:hAnsi="Arial" w:cs="Arial"/>
          <w:color w:val="000000"/>
          <w:sz w:val="24"/>
          <w:szCs w:val="24"/>
          <w:shd w:val="clear" w:color="auto" w:fill="FFFFFF"/>
        </w:rPr>
        <w:t xml:space="preserve"> </w:t>
      </w:r>
      <w:r w:rsidR="008077FD" w:rsidRPr="009A57BC">
        <w:rPr>
          <w:rFonts w:ascii="Arial" w:hAnsi="Arial" w:cs="Arial"/>
          <w:color w:val="000000"/>
          <w:sz w:val="24"/>
          <w:szCs w:val="24"/>
          <w:shd w:val="clear" w:color="auto" w:fill="FFFFFF"/>
        </w:rPr>
        <w:t xml:space="preserve">Likewise, Herbalists, acupuncturists and osteopaths have been </w:t>
      </w:r>
      <w:r w:rsidR="008B34B5" w:rsidRPr="009A57BC">
        <w:rPr>
          <w:rFonts w:ascii="Arial" w:hAnsi="Arial" w:cs="Arial"/>
          <w:color w:val="000000"/>
          <w:sz w:val="24"/>
          <w:szCs w:val="24"/>
          <w:shd w:val="clear" w:color="auto" w:fill="FFFFFF"/>
        </w:rPr>
        <w:t>disliked</w:t>
      </w:r>
      <w:r w:rsidR="008077FD" w:rsidRPr="009A57BC">
        <w:rPr>
          <w:rFonts w:ascii="Arial" w:hAnsi="Arial" w:cs="Arial"/>
          <w:color w:val="000000"/>
          <w:sz w:val="24"/>
          <w:szCs w:val="24"/>
          <w:shd w:val="clear" w:color="auto" w:fill="FFFFFF"/>
        </w:rPr>
        <w:t xml:space="preserve"> and </w:t>
      </w:r>
      <w:r w:rsidR="008B34B5" w:rsidRPr="009A57BC">
        <w:rPr>
          <w:rFonts w:ascii="Arial" w:hAnsi="Arial" w:cs="Arial"/>
          <w:color w:val="000000"/>
          <w:sz w:val="24"/>
          <w:szCs w:val="24"/>
          <w:shd w:val="clear" w:color="auto" w:fill="FFFFFF"/>
        </w:rPr>
        <w:t>imprisoned</w:t>
      </w:r>
      <w:r w:rsidR="008077FD" w:rsidRPr="009A57BC">
        <w:rPr>
          <w:rFonts w:ascii="Arial" w:hAnsi="Arial" w:cs="Arial"/>
          <w:color w:val="000000"/>
          <w:sz w:val="24"/>
          <w:szCs w:val="24"/>
          <w:shd w:val="clear" w:color="auto" w:fill="FFFFFF"/>
        </w:rPr>
        <w:t xml:space="preserve"> for practising without medical qualifications. It is </w:t>
      </w:r>
      <w:r w:rsidR="008B34B5" w:rsidRPr="009A57BC">
        <w:rPr>
          <w:rFonts w:ascii="Arial" w:hAnsi="Arial" w:cs="Arial"/>
          <w:color w:val="000000"/>
          <w:sz w:val="24"/>
          <w:szCs w:val="24"/>
          <w:shd w:val="clear" w:color="auto" w:fill="FFFFFF"/>
        </w:rPr>
        <w:t>unlawful</w:t>
      </w:r>
      <w:r w:rsidR="008077FD" w:rsidRPr="009A57BC">
        <w:rPr>
          <w:rFonts w:ascii="Arial" w:hAnsi="Arial" w:cs="Arial"/>
          <w:color w:val="000000"/>
          <w:sz w:val="24"/>
          <w:szCs w:val="24"/>
          <w:shd w:val="clear" w:color="auto" w:fill="FFFFFF"/>
        </w:rPr>
        <w:t xml:space="preserve"> to work in a health setting without qualifications. </w:t>
      </w:r>
    </w:p>
    <w:p w14:paraId="687A54F7" w14:textId="77777777" w:rsidR="009A57BC" w:rsidRDefault="008077FD" w:rsidP="00593293">
      <w:pPr>
        <w:spacing w:line="360" w:lineRule="auto"/>
        <w:jc w:val="both"/>
        <w:rPr>
          <w:rFonts w:ascii="Arial" w:hAnsi="Arial" w:cs="Arial"/>
          <w:sz w:val="24"/>
          <w:szCs w:val="24"/>
        </w:rPr>
      </w:pPr>
      <w:r w:rsidRPr="009A57BC">
        <w:rPr>
          <w:rFonts w:ascii="Arial" w:hAnsi="Arial" w:cs="Arial"/>
          <w:color w:val="000000"/>
          <w:sz w:val="24"/>
          <w:szCs w:val="24"/>
          <w:shd w:val="clear" w:color="auto" w:fill="FFFFFF"/>
        </w:rPr>
        <w:t xml:space="preserve">Unregulated therapies are allegedly perceived as less safe unlike </w:t>
      </w:r>
      <w:r w:rsidR="008B34B5" w:rsidRPr="009A57BC">
        <w:rPr>
          <w:rFonts w:ascii="Arial" w:hAnsi="Arial" w:cs="Arial"/>
          <w:color w:val="000000"/>
          <w:sz w:val="24"/>
          <w:szCs w:val="24"/>
          <w:shd w:val="clear" w:color="auto" w:fill="FFFFFF"/>
        </w:rPr>
        <w:t>dependable</w:t>
      </w:r>
      <w:r w:rsidRPr="009A57BC">
        <w:rPr>
          <w:rFonts w:ascii="Arial" w:hAnsi="Arial" w:cs="Arial"/>
          <w:color w:val="000000"/>
          <w:sz w:val="24"/>
          <w:szCs w:val="24"/>
          <w:shd w:val="clear" w:color="auto" w:fill="FFFFFF"/>
        </w:rPr>
        <w:t xml:space="preserve"> ones which are prominent and more reliable.</w:t>
      </w:r>
      <w:r w:rsidR="00BF712D" w:rsidRPr="009A57BC">
        <w:rPr>
          <w:rFonts w:ascii="Arial" w:hAnsi="Arial" w:cs="Arial"/>
          <w:color w:val="000000"/>
          <w:sz w:val="24"/>
          <w:szCs w:val="24"/>
          <w:shd w:val="clear" w:color="auto" w:fill="FFFFFF"/>
        </w:rPr>
        <w:t xml:space="preserve"> Dixon (2008)</w:t>
      </w:r>
      <w:r w:rsidR="00D459A6" w:rsidRPr="009A57BC">
        <w:rPr>
          <w:rFonts w:ascii="Arial" w:hAnsi="Arial" w:cs="Arial"/>
          <w:color w:val="000000"/>
          <w:sz w:val="24"/>
          <w:szCs w:val="24"/>
          <w:shd w:val="clear" w:color="auto" w:fill="FFFFFF"/>
        </w:rPr>
        <w:t xml:space="preserve"> </w:t>
      </w:r>
      <w:r w:rsidR="00BF712D" w:rsidRPr="009A57BC">
        <w:rPr>
          <w:rFonts w:ascii="Arial" w:hAnsi="Arial" w:cs="Arial"/>
          <w:sz w:val="24"/>
          <w:szCs w:val="24"/>
        </w:rPr>
        <w:t>t</w:t>
      </w:r>
      <w:r w:rsidR="00D459A6" w:rsidRPr="009A57BC">
        <w:rPr>
          <w:rFonts w:ascii="Arial" w:hAnsi="Arial" w:cs="Arial"/>
          <w:sz w:val="24"/>
          <w:szCs w:val="24"/>
        </w:rPr>
        <w:t>he need to endorse patient safety and</w:t>
      </w:r>
      <w:r w:rsidR="00BF712D" w:rsidRPr="009A57BC">
        <w:rPr>
          <w:rFonts w:ascii="Arial" w:hAnsi="Arial" w:cs="Arial"/>
          <w:sz w:val="24"/>
          <w:szCs w:val="24"/>
        </w:rPr>
        <w:t xml:space="preserve"> stop</w:t>
      </w:r>
      <w:r w:rsidR="00D459A6" w:rsidRPr="009A57BC">
        <w:rPr>
          <w:rFonts w:ascii="Arial" w:hAnsi="Arial" w:cs="Arial"/>
          <w:sz w:val="24"/>
          <w:szCs w:val="24"/>
        </w:rPr>
        <w:t xml:space="preserve"> patients from </w:t>
      </w:r>
      <w:r w:rsidR="008253BC" w:rsidRPr="009A57BC">
        <w:rPr>
          <w:rFonts w:ascii="Arial" w:hAnsi="Arial" w:cs="Arial"/>
          <w:sz w:val="24"/>
          <w:szCs w:val="24"/>
        </w:rPr>
        <w:t>getting</w:t>
      </w:r>
      <w:r w:rsidR="00D459A6" w:rsidRPr="009A57BC">
        <w:rPr>
          <w:rFonts w:ascii="Arial" w:hAnsi="Arial" w:cs="Arial"/>
          <w:sz w:val="24"/>
          <w:szCs w:val="24"/>
        </w:rPr>
        <w:t xml:space="preserve"> care from unqualified (or poorly qualified) practitioners has resulted in legislation</w:t>
      </w:r>
      <w:r w:rsidR="00BF712D" w:rsidRPr="009A57BC">
        <w:rPr>
          <w:rFonts w:ascii="Arial" w:hAnsi="Arial" w:cs="Arial"/>
          <w:sz w:val="24"/>
          <w:szCs w:val="24"/>
        </w:rPr>
        <w:t xml:space="preserve">s </w:t>
      </w:r>
      <w:r w:rsidR="00D459A6" w:rsidRPr="009A57BC">
        <w:rPr>
          <w:rFonts w:ascii="Arial" w:hAnsi="Arial" w:cs="Arial"/>
          <w:sz w:val="24"/>
          <w:szCs w:val="24"/>
        </w:rPr>
        <w:t xml:space="preserve">being </w:t>
      </w:r>
      <w:r w:rsidR="008253BC" w:rsidRPr="009A57BC">
        <w:rPr>
          <w:rFonts w:ascii="Arial" w:hAnsi="Arial" w:cs="Arial"/>
          <w:sz w:val="24"/>
          <w:szCs w:val="24"/>
        </w:rPr>
        <w:t>conceded</w:t>
      </w:r>
      <w:r w:rsidR="00D459A6" w:rsidRPr="009A57BC">
        <w:rPr>
          <w:rFonts w:ascii="Arial" w:hAnsi="Arial" w:cs="Arial"/>
          <w:sz w:val="24"/>
          <w:szCs w:val="24"/>
        </w:rPr>
        <w:t xml:space="preserve"> to professionalise traditional/complementary practitioners in</w:t>
      </w:r>
      <w:r w:rsidR="008253BC" w:rsidRPr="009A57BC">
        <w:rPr>
          <w:rFonts w:ascii="Arial" w:hAnsi="Arial" w:cs="Arial"/>
          <w:sz w:val="24"/>
          <w:szCs w:val="24"/>
        </w:rPr>
        <w:t xml:space="preserve"> various</w:t>
      </w:r>
      <w:r w:rsidR="00D459A6" w:rsidRPr="009A57BC">
        <w:rPr>
          <w:rFonts w:ascii="Arial" w:hAnsi="Arial" w:cs="Arial"/>
          <w:sz w:val="24"/>
          <w:szCs w:val="24"/>
        </w:rPr>
        <w:t xml:space="preserve"> countries. </w:t>
      </w:r>
    </w:p>
    <w:p w14:paraId="45B9B71C" w14:textId="3C0D6221" w:rsidR="008B34B5" w:rsidRPr="009A57BC" w:rsidRDefault="00D459A6" w:rsidP="00593293">
      <w:pPr>
        <w:spacing w:line="360" w:lineRule="auto"/>
        <w:jc w:val="both"/>
        <w:rPr>
          <w:rFonts w:ascii="Arial" w:hAnsi="Arial" w:cs="Arial"/>
          <w:sz w:val="24"/>
          <w:szCs w:val="24"/>
        </w:rPr>
      </w:pPr>
      <w:r w:rsidRPr="009A57BC">
        <w:rPr>
          <w:rFonts w:ascii="Arial" w:hAnsi="Arial" w:cs="Arial"/>
          <w:sz w:val="24"/>
          <w:szCs w:val="24"/>
        </w:rPr>
        <w:lastRenderedPageBreak/>
        <w:t xml:space="preserve">In some countries, for example, the Netherlands, this has meant </w:t>
      </w:r>
      <w:r w:rsidR="008253BC" w:rsidRPr="009A57BC">
        <w:rPr>
          <w:rFonts w:ascii="Arial" w:hAnsi="Arial" w:cs="Arial"/>
          <w:sz w:val="24"/>
          <w:szCs w:val="24"/>
        </w:rPr>
        <w:t>legalising</w:t>
      </w:r>
      <w:r w:rsidRPr="009A57BC">
        <w:rPr>
          <w:rFonts w:ascii="Arial" w:hAnsi="Arial" w:cs="Arial"/>
          <w:sz w:val="24"/>
          <w:szCs w:val="24"/>
        </w:rPr>
        <w:t xml:space="preserve"> the practice of traditional</w:t>
      </w:r>
      <w:r w:rsidR="00367A24" w:rsidRPr="009A57BC">
        <w:rPr>
          <w:rFonts w:ascii="Arial" w:hAnsi="Arial" w:cs="Arial"/>
          <w:sz w:val="24"/>
          <w:szCs w:val="24"/>
        </w:rPr>
        <w:t xml:space="preserve"> and </w:t>
      </w:r>
      <w:r w:rsidRPr="009A57BC">
        <w:rPr>
          <w:rFonts w:ascii="Arial" w:hAnsi="Arial" w:cs="Arial"/>
          <w:sz w:val="24"/>
          <w:szCs w:val="24"/>
        </w:rPr>
        <w:t xml:space="preserve">complementary medicine. </w:t>
      </w:r>
      <w:r w:rsidR="008253BC" w:rsidRPr="009A57BC">
        <w:rPr>
          <w:rFonts w:ascii="Arial" w:hAnsi="Arial" w:cs="Arial"/>
          <w:sz w:val="24"/>
          <w:szCs w:val="24"/>
        </w:rPr>
        <w:t>The majority of</w:t>
      </w:r>
      <w:r w:rsidR="00BF712D" w:rsidRPr="009A57BC">
        <w:rPr>
          <w:rFonts w:ascii="Arial" w:hAnsi="Arial" w:cs="Arial"/>
          <w:sz w:val="24"/>
          <w:szCs w:val="24"/>
        </w:rPr>
        <w:t>,</w:t>
      </w:r>
      <w:r w:rsidR="008253BC" w:rsidRPr="009A57BC">
        <w:rPr>
          <w:rFonts w:ascii="Arial" w:hAnsi="Arial" w:cs="Arial"/>
          <w:sz w:val="24"/>
          <w:szCs w:val="24"/>
        </w:rPr>
        <w:t xml:space="preserve"> </w:t>
      </w:r>
      <w:r w:rsidRPr="009A57BC">
        <w:rPr>
          <w:rFonts w:ascii="Arial" w:hAnsi="Arial" w:cs="Arial"/>
          <w:sz w:val="24"/>
          <w:szCs w:val="24"/>
        </w:rPr>
        <w:t>practitioners of traditional</w:t>
      </w:r>
      <w:r w:rsidR="00367A24" w:rsidRPr="009A57BC">
        <w:rPr>
          <w:rFonts w:ascii="Arial" w:hAnsi="Arial" w:cs="Arial"/>
          <w:sz w:val="24"/>
          <w:szCs w:val="24"/>
        </w:rPr>
        <w:t xml:space="preserve"> and </w:t>
      </w:r>
      <w:r w:rsidRPr="009A57BC">
        <w:rPr>
          <w:rFonts w:ascii="Arial" w:hAnsi="Arial" w:cs="Arial"/>
          <w:sz w:val="24"/>
          <w:szCs w:val="24"/>
        </w:rPr>
        <w:t xml:space="preserve">complementary medicine are multi-therapeutic practitioners. Regulations apply either to the practice of a single therapy or </w:t>
      </w:r>
      <w:r w:rsidR="008253BC" w:rsidRPr="009A57BC">
        <w:rPr>
          <w:rFonts w:ascii="Arial" w:hAnsi="Arial" w:cs="Arial"/>
          <w:sz w:val="24"/>
          <w:szCs w:val="24"/>
        </w:rPr>
        <w:t xml:space="preserve">acknowledge </w:t>
      </w:r>
      <w:r w:rsidRPr="009A57BC">
        <w:rPr>
          <w:rFonts w:ascii="Arial" w:hAnsi="Arial" w:cs="Arial"/>
          <w:sz w:val="24"/>
          <w:szCs w:val="24"/>
        </w:rPr>
        <w:t xml:space="preserve">a </w:t>
      </w:r>
      <w:r w:rsidR="008253BC" w:rsidRPr="009A57BC">
        <w:rPr>
          <w:rFonts w:ascii="Arial" w:hAnsi="Arial" w:cs="Arial"/>
          <w:sz w:val="24"/>
          <w:szCs w:val="24"/>
        </w:rPr>
        <w:t>different r</w:t>
      </w:r>
      <w:r w:rsidRPr="009A57BC">
        <w:rPr>
          <w:rFonts w:ascii="Arial" w:hAnsi="Arial" w:cs="Arial"/>
          <w:sz w:val="24"/>
          <w:szCs w:val="24"/>
        </w:rPr>
        <w:t>ange of therapies.</w:t>
      </w:r>
      <w:r w:rsidR="00BF712D" w:rsidRPr="009A57BC">
        <w:rPr>
          <w:rFonts w:ascii="Arial" w:hAnsi="Arial" w:cs="Arial"/>
          <w:sz w:val="24"/>
          <w:szCs w:val="24"/>
        </w:rPr>
        <w:t xml:space="preserve"> </w:t>
      </w:r>
      <w:r w:rsidR="00656FEF" w:rsidRPr="009A57BC">
        <w:rPr>
          <w:rFonts w:ascii="Arial" w:hAnsi="Arial" w:cs="Arial"/>
          <w:sz w:val="24"/>
          <w:szCs w:val="24"/>
        </w:rPr>
        <w:t>King (2017) the safety of pa</w:t>
      </w:r>
      <w:r w:rsidR="008B34B5" w:rsidRPr="009A57BC">
        <w:rPr>
          <w:rFonts w:ascii="Arial" w:hAnsi="Arial" w:cs="Arial"/>
          <w:sz w:val="24"/>
          <w:szCs w:val="24"/>
        </w:rPr>
        <w:t>tients is important</w:t>
      </w:r>
      <w:r w:rsidR="00656FEF" w:rsidRPr="009A57BC">
        <w:rPr>
          <w:rFonts w:ascii="Arial" w:hAnsi="Arial" w:cs="Arial"/>
          <w:sz w:val="24"/>
          <w:szCs w:val="24"/>
        </w:rPr>
        <w:t xml:space="preserve">. </w:t>
      </w:r>
      <w:r w:rsidR="00BF4C61" w:rsidRPr="009A57BC">
        <w:rPr>
          <w:rFonts w:ascii="Arial" w:hAnsi="Arial" w:cs="Arial"/>
          <w:sz w:val="24"/>
          <w:szCs w:val="24"/>
        </w:rPr>
        <w:t xml:space="preserve">If there are any </w:t>
      </w:r>
      <w:r w:rsidR="00656FEF" w:rsidRPr="009A57BC">
        <w:rPr>
          <w:rFonts w:ascii="Arial" w:hAnsi="Arial" w:cs="Arial"/>
          <w:sz w:val="24"/>
          <w:szCs w:val="24"/>
        </w:rPr>
        <w:t>uncertainties</w:t>
      </w:r>
      <w:r w:rsidR="00BF4C61" w:rsidRPr="009A57BC">
        <w:rPr>
          <w:rFonts w:ascii="Arial" w:hAnsi="Arial" w:cs="Arial"/>
          <w:sz w:val="24"/>
          <w:szCs w:val="24"/>
        </w:rPr>
        <w:t xml:space="preserve"> about the safety of a</w:t>
      </w:r>
      <w:r w:rsidR="00656FEF" w:rsidRPr="009A57BC">
        <w:rPr>
          <w:rFonts w:ascii="Arial" w:hAnsi="Arial" w:cs="Arial"/>
          <w:sz w:val="24"/>
          <w:szCs w:val="24"/>
        </w:rPr>
        <w:t xml:space="preserve"> </w:t>
      </w:r>
      <w:r w:rsidR="005059B1" w:rsidRPr="009A57BC">
        <w:rPr>
          <w:rFonts w:ascii="Arial" w:hAnsi="Arial" w:cs="Arial"/>
          <w:sz w:val="24"/>
          <w:szCs w:val="24"/>
        </w:rPr>
        <w:t>therapy</w:t>
      </w:r>
      <w:r w:rsidR="00BF4C61" w:rsidRPr="009A57BC">
        <w:rPr>
          <w:rFonts w:ascii="Arial" w:hAnsi="Arial" w:cs="Arial"/>
          <w:sz w:val="24"/>
          <w:szCs w:val="24"/>
        </w:rPr>
        <w:t xml:space="preserve"> with a</w:t>
      </w:r>
      <w:r w:rsidR="00656FEF" w:rsidRPr="009A57BC">
        <w:rPr>
          <w:rFonts w:ascii="Arial" w:hAnsi="Arial" w:cs="Arial"/>
          <w:sz w:val="24"/>
          <w:szCs w:val="24"/>
        </w:rPr>
        <w:t xml:space="preserve"> client</w:t>
      </w:r>
      <w:r w:rsidR="00BF4C61" w:rsidRPr="009A57BC">
        <w:rPr>
          <w:rFonts w:ascii="Arial" w:hAnsi="Arial" w:cs="Arial"/>
          <w:sz w:val="24"/>
          <w:szCs w:val="24"/>
        </w:rPr>
        <w:t xml:space="preserve"> it should not be </w:t>
      </w:r>
      <w:r w:rsidR="00656FEF" w:rsidRPr="009A57BC">
        <w:rPr>
          <w:rFonts w:ascii="Arial" w:hAnsi="Arial" w:cs="Arial"/>
          <w:sz w:val="24"/>
          <w:szCs w:val="24"/>
        </w:rPr>
        <w:t xml:space="preserve">implemented </w:t>
      </w:r>
      <w:r w:rsidR="00BF4C61" w:rsidRPr="009A57BC">
        <w:rPr>
          <w:rFonts w:ascii="Arial" w:hAnsi="Arial" w:cs="Arial"/>
          <w:sz w:val="24"/>
          <w:szCs w:val="24"/>
        </w:rPr>
        <w:t xml:space="preserve">in their treatment programme. Any complaints or </w:t>
      </w:r>
      <w:r w:rsidR="00656FEF" w:rsidRPr="009A57BC">
        <w:rPr>
          <w:rFonts w:ascii="Arial" w:hAnsi="Arial" w:cs="Arial"/>
          <w:sz w:val="24"/>
          <w:szCs w:val="24"/>
        </w:rPr>
        <w:t>objection</w:t>
      </w:r>
      <w:r w:rsidR="00BF4C61" w:rsidRPr="009A57BC">
        <w:rPr>
          <w:rFonts w:ascii="Arial" w:hAnsi="Arial" w:cs="Arial"/>
          <w:sz w:val="24"/>
          <w:szCs w:val="24"/>
        </w:rPr>
        <w:t>s by service users will</w:t>
      </w:r>
      <w:r w:rsidR="00656FEF" w:rsidRPr="009A57BC">
        <w:rPr>
          <w:rFonts w:ascii="Arial" w:hAnsi="Arial" w:cs="Arial"/>
          <w:sz w:val="24"/>
          <w:szCs w:val="24"/>
        </w:rPr>
        <w:t xml:space="preserve"> crucially be</w:t>
      </w:r>
      <w:r w:rsidR="00BF4C61" w:rsidRPr="009A57BC">
        <w:rPr>
          <w:rFonts w:ascii="Arial" w:hAnsi="Arial" w:cs="Arial"/>
          <w:sz w:val="24"/>
          <w:szCs w:val="24"/>
        </w:rPr>
        <w:t xml:space="preserve"> dealt with under the Trust</w:t>
      </w:r>
      <w:r w:rsidR="00B17CC4" w:rsidRPr="009A57BC">
        <w:rPr>
          <w:rFonts w:ascii="Arial" w:hAnsi="Arial" w:cs="Arial"/>
          <w:sz w:val="24"/>
          <w:szCs w:val="24"/>
        </w:rPr>
        <w:t>’</w:t>
      </w:r>
      <w:r w:rsidR="00BF4C61" w:rsidRPr="009A57BC">
        <w:rPr>
          <w:rFonts w:ascii="Arial" w:hAnsi="Arial" w:cs="Arial"/>
          <w:sz w:val="24"/>
          <w:szCs w:val="24"/>
        </w:rPr>
        <w:t>s Complaints Policy</w:t>
      </w:r>
      <w:r w:rsidR="00B17CC4" w:rsidRPr="009A57BC">
        <w:rPr>
          <w:rFonts w:ascii="Arial" w:hAnsi="Arial" w:cs="Arial"/>
          <w:sz w:val="24"/>
          <w:szCs w:val="24"/>
        </w:rPr>
        <w:t xml:space="preserve">, hence the person doing their job incorrectly will face the </w:t>
      </w:r>
      <w:r w:rsidR="008B34B5" w:rsidRPr="009A57BC">
        <w:rPr>
          <w:rFonts w:ascii="Arial" w:hAnsi="Arial" w:cs="Arial"/>
          <w:sz w:val="24"/>
          <w:szCs w:val="24"/>
        </w:rPr>
        <w:t>consequences</w:t>
      </w:r>
      <w:r w:rsidR="00BF4C61" w:rsidRPr="009A57BC">
        <w:rPr>
          <w:rFonts w:ascii="Arial" w:hAnsi="Arial" w:cs="Arial"/>
          <w:sz w:val="24"/>
          <w:szCs w:val="24"/>
        </w:rPr>
        <w:t xml:space="preserve">. </w:t>
      </w:r>
    </w:p>
    <w:p w14:paraId="3ED59569" w14:textId="53A892DE" w:rsidR="00C22159" w:rsidRPr="009A57BC" w:rsidRDefault="008C6F36" w:rsidP="00593293">
      <w:pPr>
        <w:spacing w:line="360" w:lineRule="auto"/>
        <w:jc w:val="both"/>
        <w:rPr>
          <w:rFonts w:ascii="Arial" w:hAnsi="Arial" w:cs="Arial"/>
          <w:color w:val="333333"/>
          <w:sz w:val="24"/>
          <w:szCs w:val="24"/>
          <w:shd w:val="clear" w:color="auto" w:fill="FFFFFF"/>
        </w:rPr>
      </w:pPr>
      <w:r w:rsidRPr="009A57BC">
        <w:rPr>
          <w:rFonts w:ascii="Arial" w:hAnsi="Arial" w:cs="Arial"/>
          <w:sz w:val="24"/>
          <w:szCs w:val="24"/>
        </w:rPr>
        <w:t>Barnes</w:t>
      </w:r>
      <w:r w:rsidR="009107D5">
        <w:rPr>
          <w:rFonts w:ascii="Arial" w:hAnsi="Arial" w:cs="Arial"/>
          <w:sz w:val="24"/>
          <w:szCs w:val="24"/>
        </w:rPr>
        <w:t>,</w:t>
      </w:r>
      <w:r w:rsidRPr="009A57BC">
        <w:rPr>
          <w:rFonts w:ascii="Arial" w:hAnsi="Arial" w:cs="Arial"/>
          <w:sz w:val="24"/>
          <w:szCs w:val="24"/>
        </w:rPr>
        <w:t xml:space="preserve"> (2003) </w:t>
      </w:r>
      <w:r w:rsidR="008B34B5" w:rsidRPr="009A57BC">
        <w:rPr>
          <w:rFonts w:ascii="Arial" w:hAnsi="Arial" w:cs="Arial"/>
          <w:color w:val="000000" w:themeColor="text1"/>
          <w:sz w:val="24"/>
          <w:szCs w:val="24"/>
          <w:shd w:val="clear" w:color="auto" w:fill="FFFFFF"/>
        </w:rPr>
        <w:t xml:space="preserve">proposed that </w:t>
      </w:r>
      <w:r w:rsidRPr="009A57BC">
        <w:rPr>
          <w:rFonts w:ascii="Arial" w:hAnsi="Arial" w:cs="Arial"/>
          <w:color w:val="000000" w:themeColor="text1"/>
          <w:sz w:val="24"/>
          <w:szCs w:val="24"/>
          <w:shd w:val="clear" w:color="auto" w:fill="FFFFFF"/>
        </w:rPr>
        <w:t xml:space="preserve">unescapable use of complementary medicines </w:t>
      </w:r>
      <w:r w:rsidR="008B34B5" w:rsidRPr="009A57BC">
        <w:rPr>
          <w:rFonts w:ascii="Arial" w:hAnsi="Arial" w:cs="Arial"/>
          <w:color w:val="000000" w:themeColor="text1"/>
          <w:sz w:val="24"/>
          <w:szCs w:val="24"/>
          <w:shd w:val="clear" w:color="auto" w:fill="FFFFFF"/>
        </w:rPr>
        <w:t>raises</w:t>
      </w:r>
      <w:r w:rsidRPr="009A57BC">
        <w:rPr>
          <w:rFonts w:ascii="Arial" w:hAnsi="Arial" w:cs="Arial"/>
          <w:color w:val="000000" w:themeColor="text1"/>
          <w:sz w:val="24"/>
          <w:szCs w:val="24"/>
          <w:shd w:val="clear" w:color="auto" w:fill="FFFFFF"/>
        </w:rPr>
        <w:t xml:space="preserve"> several concerns. Many of these derive from the fact that most complementary health products are not accredited</w:t>
      </w:r>
      <w:r w:rsidR="000D1A08" w:rsidRPr="009A57BC">
        <w:rPr>
          <w:rFonts w:ascii="Arial" w:hAnsi="Arial" w:cs="Arial"/>
          <w:color w:val="000000" w:themeColor="text1"/>
          <w:sz w:val="24"/>
          <w:szCs w:val="24"/>
          <w:shd w:val="clear" w:color="auto" w:fill="FFFFFF"/>
        </w:rPr>
        <w:t xml:space="preserve"> and verified</w:t>
      </w:r>
      <w:r w:rsidRPr="009A57BC">
        <w:rPr>
          <w:rFonts w:ascii="Arial" w:hAnsi="Arial" w:cs="Arial"/>
          <w:color w:val="000000" w:themeColor="text1"/>
          <w:sz w:val="24"/>
          <w:szCs w:val="24"/>
          <w:shd w:val="clear" w:color="auto" w:fill="FFFFFF"/>
        </w:rPr>
        <w:t xml:space="preserve"> as </w:t>
      </w:r>
      <w:r w:rsidR="000D1A08" w:rsidRPr="009A57BC">
        <w:rPr>
          <w:rFonts w:ascii="Arial" w:hAnsi="Arial" w:cs="Arial"/>
          <w:color w:val="000000" w:themeColor="text1"/>
          <w:sz w:val="24"/>
          <w:szCs w:val="24"/>
          <w:shd w:val="clear" w:color="auto" w:fill="FFFFFF"/>
        </w:rPr>
        <w:t>medications</w:t>
      </w:r>
      <w:r w:rsidRPr="009A57BC">
        <w:rPr>
          <w:rFonts w:ascii="Arial" w:hAnsi="Arial" w:cs="Arial"/>
          <w:color w:val="000000" w:themeColor="text1"/>
          <w:sz w:val="24"/>
          <w:szCs w:val="24"/>
          <w:shd w:val="clear" w:color="auto" w:fill="FFFFFF"/>
        </w:rPr>
        <w:t xml:space="preserve"> and </w:t>
      </w:r>
      <w:r w:rsidR="000D1A08" w:rsidRPr="009A57BC">
        <w:rPr>
          <w:rFonts w:ascii="Arial" w:hAnsi="Arial" w:cs="Arial"/>
          <w:color w:val="000000" w:themeColor="text1"/>
          <w:sz w:val="24"/>
          <w:szCs w:val="24"/>
          <w:shd w:val="clear" w:color="auto" w:fill="FFFFFF"/>
        </w:rPr>
        <w:t>thus</w:t>
      </w:r>
      <w:r w:rsidRPr="009A57BC">
        <w:rPr>
          <w:rFonts w:ascii="Arial" w:hAnsi="Arial" w:cs="Arial"/>
          <w:color w:val="000000" w:themeColor="text1"/>
          <w:sz w:val="24"/>
          <w:szCs w:val="24"/>
          <w:shd w:val="clear" w:color="auto" w:fill="FFFFFF"/>
        </w:rPr>
        <w:t xml:space="preserve"> evidence of their quality, </w:t>
      </w:r>
      <w:r w:rsidR="000D1A08" w:rsidRPr="009A57BC">
        <w:rPr>
          <w:rFonts w:ascii="Arial" w:hAnsi="Arial" w:cs="Arial"/>
          <w:color w:val="000000" w:themeColor="text1"/>
          <w:sz w:val="24"/>
          <w:szCs w:val="24"/>
          <w:shd w:val="clear" w:color="auto" w:fill="FFFFFF"/>
        </w:rPr>
        <w:t xml:space="preserve">originality, </w:t>
      </w:r>
      <w:r w:rsidRPr="009A57BC">
        <w:rPr>
          <w:rFonts w:ascii="Arial" w:hAnsi="Arial" w:cs="Arial"/>
          <w:color w:val="000000" w:themeColor="text1"/>
          <w:sz w:val="24"/>
          <w:szCs w:val="24"/>
          <w:shd w:val="clear" w:color="auto" w:fill="FFFFFF"/>
        </w:rPr>
        <w:t xml:space="preserve">efficacy and safety has not been </w:t>
      </w:r>
      <w:r w:rsidR="000D1A08" w:rsidRPr="009A57BC">
        <w:rPr>
          <w:rFonts w:ascii="Arial" w:hAnsi="Arial" w:cs="Arial"/>
          <w:color w:val="000000" w:themeColor="text1"/>
          <w:sz w:val="24"/>
          <w:szCs w:val="24"/>
          <w:shd w:val="clear" w:color="auto" w:fill="FFFFFF"/>
        </w:rPr>
        <w:t>evaluated</w:t>
      </w:r>
      <w:r w:rsidRPr="009A57BC">
        <w:rPr>
          <w:rFonts w:ascii="Arial" w:hAnsi="Arial" w:cs="Arial"/>
          <w:color w:val="000000" w:themeColor="text1"/>
          <w:sz w:val="24"/>
          <w:szCs w:val="24"/>
          <w:shd w:val="clear" w:color="auto" w:fill="FFFFFF"/>
        </w:rPr>
        <w:t xml:space="preserve"> </w:t>
      </w:r>
      <w:r w:rsidR="000D1A08" w:rsidRPr="009A57BC">
        <w:rPr>
          <w:rFonts w:ascii="Arial" w:hAnsi="Arial" w:cs="Arial"/>
          <w:color w:val="000000" w:themeColor="text1"/>
          <w:sz w:val="24"/>
          <w:szCs w:val="24"/>
          <w:shd w:val="clear" w:color="auto" w:fill="FFFFFF"/>
        </w:rPr>
        <w:t xml:space="preserve">and assessed </w:t>
      </w:r>
      <w:r w:rsidRPr="009A57BC">
        <w:rPr>
          <w:rFonts w:ascii="Arial" w:hAnsi="Arial" w:cs="Arial"/>
          <w:color w:val="000000" w:themeColor="text1"/>
          <w:sz w:val="24"/>
          <w:szCs w:val="24"/>
          <w:shd w:val="clear" w:color="auto" w:fill="FFFFFF"/>
        </w:rPr>
        <w:t xml:space="preserve">by the </w:t>
      </w:r>
      <w:r w:rsidR="000D1A08" w:rsidRPr="009A57BC">
        <w:rPr>
          <w:rFonts w:ascii="Arial" w:hAnsi="Arial" w:cs="Arial"/>
          <w:color w:val="000000" w:themeColor="text1"/>
          <w:sz w:val="24"/>
          <w:szCs w:val="24"/>
          <w:shd w:val="clear" w:color="auto" w:fill="FFFFFF"/>
        </w:rPr>
        <w:t>knowledgeable</w:t>
      </w:r>
      <w:r w:rsidRPr="009A57BC">
        <w:rPr>
          <w:rFonts w:ascii="Arial" w:hAnsi="Arial" w:cs="Arial"/>
          <w:color w:val="000000" w:themeColor="text1"/>
          <w:sz w:val="24"/>
          <w:szCs w:val="24"/>
          <w:shd w:val="clear" w:color="auto" w:fill="FFFFFF"/>
        </w:rPr>
        <w:t xml:space="preserve"> authority which, in the UK, is the Medicines Control Agency (MCA). Herbal products are </w:t>
      </w:r>
      <w:r w:rsidR="000D1A08" w:rsidRPr="009A57BC">
        <w:rPr>
          <w:rFonts w:ascii="Arial" w:hAnsi="Arial" w:cs="Arial"/>
          <w:color w:val="333333"/>
          <w:sz w:val="24"/>
          <w:szCs w:val="24"/>
          <w:shd w:val="clear" w:color="auto" w:fill="FFFFFF"/>
        </w:rPr>
        <w:t>obtainable</w:t>
      </w:r>
      <w:r w:rsidRPr="009A57BC">
        <w:rPr>
          <w:rFonts w:ascii="Arial" w:hAnsi="Arial" w:cs="Arial"/>
          <w:color w:val="333333"/>
          <w:sz w:val="24"/>
          <w:szCs w:val="24"/>
          <w:shd w:val="clear" w:color="auto" w:fill="FFFFFF"/>
        </w:rPr>
        <w:t xml:space="preserve"> on the UK market as licensed herbal medicines</w:t>
      </w:r>
      <w:r w:rsidR="000D1A08" w:rsidRPr="009A57BC">
        <w:rPr>
          <w:rFonts w:ascii="Arial" w:hAnsi="Arial" w:cs="Arial"/>
          <w:color w:val="333333"/>
          <w:sz w:val="24"/>
          <w:szCs w:val="24"/>
          <w:shd w:val="clear" w:color="auto" w:fill="FFFFFF"/>
        </w:rPr>
        <w:t>.</w:t>
      </w:r>
      <w:r w:rsidR="00214B88" w:rsidRPr="009A57BC">
        <w:rPr>
          <w:rFonts w:ascii="Arial" w:hAnsi="Arial" w:cs="Arial"/>
          <w:color w:val="333333"/>
          <w:sz w:val="24"/>
          <w:szCs w:val="24"/>
          <w:shd w:val="clear" w:color="auto" w:fill="FFFFFF"/>
        </w:rPr>
        <w:t xml:space="preserve"> </w:t>
      </w:r>
      <w:r w:rsidR="008B34B5" w:rsidRPr="009A57BC">
        <w:rPr>
          <w:rFonts w:ascii="Arial" w:hAnsi="Arial" w:cs="Arial"/>
          <w:color w:val="333333"/>
          <w:sz w:val="24"/>
          <w:szCs w:val="24"/>
          <w:shd w:val="clear" w:color="auto" w:fill="FFFFFF"/>
        </w:rPr>
        <w:t>(BBC</w:t>
      </w:r>
      <w:r w:rsidR="009107D5">
        <w:rPr>
          <w:rFonts w:ascii="Arial" w:hAnsi="Arial" w:cs="Arial"/>
          <w:color w:val="333333"/>
          <w:sz w:val="24"/>
          <w:szCs w:val="24"/>
          <w:shd w:val="clear" w:color="auto" w:fill="FFFFFF"/>
        </w:rPr>
        <w:t>,</w:t>
      </w:r>
      <w:r w:rsidR="008B34B5" w:rsidRPr="009A57BC">
        <w:rPr>
          <w:rFonts w:ascii="Arial" w:hAnsi="Arial" w:cs="Arial"/>
          <w:color w:val="333333"/>
          <w:sz w:val="24"/>
          <w:szCs w:val="24"/>
          <w:shd w:val="clear" w:color="auto" w:fill="FFFFFF"/>
        </w:rPr>
        <w:t xml:space="preserve"> </w:t>
      </w:r>
      <w:r w:rsidR="008622A4" w:rsidRPr="009A57BC">
        <w:rPr>
          <w:rFonts w:ascii="Arial" w:hAnsi="Arial" w:cs="Arial"/>
          <w:color w:val="333333"/>
          <w:sz w:val="24"/>
          <w:szCs w:val="24"/>
          <w:shd w:val="clear" w:color="auto" w:fill="FFFFFF"/>
        </w:rPr>
        <w:t xml:space="preserve">2000) declared that </w:t>
      </w:r>
      <w:r w:rsidR="008622A4" w:rsidRPr="009A57BC">
        <w:rPr>
          <w:rFonts w:ascii="Arial" w:eastAsia="Times New Roman" w:hAnsi="Arial" w:cs="Arial"/>
          <w:color w:val="000000"/>
          <w:sz w:val="24"/>
          <w:szCs w:val="24"/>
          <w:lang w:eastAsia="en-GB"/>
        </w:rPr>
        <w:t xml:space="preserve">Complementary therapists should face </w:t>
      </w:r>
      <w:r w:rsidR="008B34B5" w:rsidRPr="009A57BC">
        <w:rPr>
          <w:rFonts w:ascii="Arial" w:eastAsia="Times New Roman" w:hAnsi="Arial" w:cs="Arial"/>
          <w:color w:val="000000"/>
          <w:sz w:val="24"/>
          <w:szCs w:val="24"/>
          <w:lang w:eastAsia="en-GB"/>
        </w:rPr>
        <w:t>forceful</w:t>
      </w:r>
      <w:r w:rsidR="008622A4" w:rsidRPr="009A57BC">
        <w:rPr>
          <w:rFonts w:ascii="Arial" w:eastAsia="Times New Roman" w:hAnsi="Arial" w:cs="Arial"/>
          <w:color w:val="000000"/>
          <w:sz w:val="24"/>
          <w:szCs w:val="24"/>
          <w:lang w:eastAsia="en-GB"/>
        </w:rPr>
        <w:t xml:space="preserve"> regulations and more demanding examinations to prove the treatments they offer and recommend are operative and effective, says a House of Lords committee. </w:t>
      </w:r>
      <w:r w:rsidR="00B17CC4" w:rsidRPr="009A57BC">
        <w:rPr>
          <w:rFonts w:ascii="Arial" w:hAnsi="Arial" w:cs="Arial"/>
          <w:color w:val="333333"/>
          <w:sz w:val="24"/>
          <w:szCs w:val="24"/>
          <w:shd w:val="clear" w:color="auto" w:fill="FFFFFF"/>
        </w:rPr>
        <w:t>Having no qualifications and failing to do the job accurately</w:t>
      </w:r>
      <w:r w:rsidR="008622A4" w:rsidRPr="009A57BC">
        <w:rPr>
          <w:rFonts w:ascii="Arial" w:hAnsi="Arial" w:cs="Arial"/>
          <w:color w:val="333333"/>
          <w:sz w:val="24"/>
          <w:szCs w:val="24"/>
          <w:shd w:val="clear" w:color="auto" w:fill="FFFFFF"/>
        </w:rPr>
        <w:t xml:space="preserve"> and producing products that are harmful</w:t>
      </w:r>
      <w:r w:rsidR="00B17CC4" w:rsidRPr="009A57BC">
        <w:rPr>
          <w:rFonts w:ascii="Arial" w:hAnsi="Arial" w:cs="Arial"/>
          <w:color w:val="333333"/>
          <w:sz w:val="24"/>
          <w:szCs w:val="24"/>
          <w:shd w:val="clear" w:color="auto" w:fill="FFFFFF"/>
        </w:rPr>
        <w:t xml:space="preserve"> may result in serious negative implications which may escalate to being </w:t>
      </w:r>
      <w:r w:rsidR="00D66D04" w:rsidRPr="009A57BC">
        <w:rPr>
          <w:rFonts w:ascii="Arial" w:hAnsi="Arial" w:cs="Arial"/>
          <w:color w:val="333333"/>
          <w:sz w:val="24"/>
          <w:szCs w:val="24"/>
          <w:shd w:val="clear" w:color="auto" w:fill="FFFFFF"/>
        </w:rPr>
        <w:t>demoted</w:t>
      </w:r>
      <w:r w:rsidR="00B17CC4" w:rsidRPr="009A57BC">
        <w:rPr>
          <w:rFonts w:ascii="Arial" w:hAnsi="Arial" w:cs="Arial"/>
          <w:color w:val="333333"/>
          <w:sz w:val="24"/>
          <w:szCs w:val="24"/>
          <w:shd w:val="clear" w:color="auto" w:fill="FFFFFF"/>
        </w:rPr>
        <w:t xml:space="preserve"> from the field o</w:t>
      </w:r>
      <w:r w:rsidR="008622A4" w:rsidRPr="009A57BC">
        <w:rPr>
          <w:rFonts w:ascii="Arial" w:hAnsi="Arial" w:cs="Arial"/>
          <w:color w:val="333333"/>
          <w:sz w:val="24"/>
          <w:szCs w:val="24"/>
          <w:shd w:val="clear" w:color="auto" w:fill="FFFFFF"/>
        </w:rPr>
        <w:t xml:space="preserve">f medicine or in any </w:t>
      </w:r>
      <w:r w:rsidR="00B17CC4" w:rsidRPr="009A57BC">
        <w:rPr>
          <w:rFonts w:ascii="Arial" w:hAnsi="Arial" w:cs="Arial"/>
          <w:color w:val="333333"/>
          <w:sz w:val="24"/>
          <w:szCs w:val="24"/>
          <w:shd w:val="clear" w:color="auto" w:fill="FFFFFF"/>
        </w:rPr>
        <w:t>medical setting.</w:t>
      </w:r>
    </w:p>
    <w:p w14:paraId="55CF8869" w14:textId="77777777" w:rsidR="00593293" w:rsidRDefault="00206482" w:rsidP="00593293">
      <w:pPr>
        <w:spacing w:line="360" w:lineRule="auto"/>
        <w:jc w:val="both"/>
        <w:rPr>
          <w:rFonts w:ascii="Arial" w:hAnsi="Arial" w:cs="Arial"/>
          <w:sz w:val="24"/>
          <w:szCs w:val="24"/>
        </w:rPr>
      </w:pPr>
      <w:r w:rsidRPr="009A57BC">
        <w:rPr>
          <w:rFonts w:ascii="Arial" w:hAnsi="Arial" w:cs="Arial"/>
          <w:color w:val="333333"/>
          <w:sz w:val="24"/>
          <w:szCs w:val="24"/>
          <w:shd w:val="clear" w:color="auto" w:fill="FFFFFF"/>
        </w:rPr>
        <w:t xml:space="preserve"> Botting</w:t>
      </w:r>
      <w:r w:rsidR="009107D5">
        <w:rPr>
          <w:rFonts w:ascii="Arial" w:hAnsi="Arial" w:cs="Arial"/>
          <w:color w:val="333333"/>
          <w:sz w:val="24"/>
          <w:szCs w:val="24"/>
          <w:shd w:val="clear" w:color="auto" w:fill="FFFFFF"/>
        </w:rPr>
        <w:t>,</w:t>
      </w:r>
      <w:r w:rsidRPr="009A57BC">
        <w:rPr>
          <w:rFonts w:ascii="Arial" w:hAnsi="Arial" w:cs="Arial"/>
          <w:color w:val="333333"/>
          <w:sz w:val="24"/>
          <w:szCs w:val="24"/>
          <w:shd w:val="clear" w:color="auto" w:fill="FFFFFF"/>
        </w:rPr>
        <w:t xml:space="preserve"> (2000)</w:t>
      </w:r>
      <w:r w:rsidR="006F11B6" w:rsidRPr="009A57BC">
        <w:rPr>
          <w:rFonts w:ascii="Arial" w:hAnsi="Arial" w:cs="Arial"/>
          <w:color w:val="333333"/>
          <w:sz w:val="24"/>
          <w:szCs w:val="24"/>
          <w:shd w:val="clear" w:color="auto" w:fill="FFFFFF"/>
        </w:rPr>
        <w:t xml:space="preserve"> </w:t>
      </w:r>
      <w:r w:rsidR="00D66D04" w:rsidRPr="009A57BC">
        <w:rPr>
          <w:rFonts w:ascii="Arial" w:hAnsi="Arial" w:cs="Arial"/>
          <w:color w:val="333333"/>
          <w:sz w:val="24"/>
          <w:szCs w:val="24"/>
          <w:shd w:val="clear" w:color="auto" w:fill="FFFFFF"/>
        </w:rPr>
        <w:t xml:space="preserve">highlighted that </w:t>
      </w:r>
      <w:r w:rsidR="00D66D04" w:rsidRPr="009A57BC">
        <w:rPr>
          <w:rFonts w:ascii="Arial" w:hAnsi="Arial" w:cs="Arial"/>
          <w:sz w:val="24"/>
          <w:szCs w:val="24"/>
        </w:rPr>
        <w:t>h</w:t>
      </w:r>
      <w:r w:rsidR="0065473C" w:rsidRPr="009A57BC">
        <w:rPr>
          <w:rFonts w:ascii="Arial" w:hAnsi="Arial" w:cs="Arial"/>
          <w:sz w:val="24"/>
          <w:szCs w:val="24"/>
        </w:rPr>
        <w:t xml:space="preserve">ealth </w:t>
      </w:r>
      <w:r w:rsidR="00C22159" w:rsidRPr="009A57BC">
        <w:rPr>
          <w:rFonts w:ascii="Arial" w:hAnsi="Arial" w:cs="Arial"/>
          <w:sz w:val="24"/>
          <w:szCs w:val="24"/>
        </w:rPr>
        <w:t>professionals, like</w:t>
      </w:r>
      <w:r w:rsidR="00FC5001" w:rsidRPr="009A57BC">
        <w:rPr>
          <w:rFonts w:ascii="Arial" w:hAnsi="Arial" w:cs="Arial"/>
          <w:sz w:val="24"/>
          <w:szCs w:val="24"/>
        </w:rPr>
        <w:t xml:space="preserve"> </w:t>
      </w:r>
      <w:r w:rsidR="0065473C" w:rsidRPr="009A57BC">
        <w:rPr>
          <w:rFonts w:ascii="Arial" w:hAnsi="Arial" w:cs="Arial"/>
          <w:sz w:val="24"/>
          <w:szCs w:val="24"/>
        </w:rPr>
        <w:t xml:space="preserve">nurses and midwives, are </w:t>
      </w:r>
      <w:r w:rsidR="00FC5001" w:rsidRPr="009A57BC">
        <w:rPr>
          <w:rFonts w:ascii="Arial" w:hAnsi="Arial" w:cs="Arial"/>
          <w:sz w:val="24"/>
          <w:szCs w:val="24"/>
        </w:rPr>
        <w:t>i</w:t>
      </w:r>
      <w:r w:rsidRPr="009A57BC">
        <w:rPr>
          <w:rFonts w:ascii="Arial" w:hAnsi="Arial" w:cs="Arial"/>
          <w:sz w:val="24"/>
          <w:szCs w:val="24"/>
        </w:rPr>
        <w:t>mplicating</w:t>
      </w:r>
      <w:r w:rsidR="0065473C" w:rsidRPr="009A57BC">
        <w:rPr>
          <w:rFonts w:ascii="Arial" w:hAnsi="Arial" w:cs="Arial"/>
          <w:sz w:val="24"/>
          <w:szCs w:val="24"/>
        </w:rPr>
        <w:t xml:space="preserve"> the use of complementary therapies into their practice.</w:t>
      </w:r>
      <w:r w:rsidR="009107D5">
        <w:rPr>
          <w:rFonts w:ascii="Arial" w:hAnsi="Arial" w:cs="Arial"/>
          <w:sz w:val="24"/>
          <w:szCs w:val="24"/>
        </w:rPr>
        <w:t xml:space="preserve"> </w:t>
      </w:r>
      <w:r w:rsidR="0065473C" w:rsidRPr="009A57BC">
        <w:rPr>
          <w:rFonts w:ascii="Arial" w:hAnsi="Arial" w:cs="Arial"/>
          <w:sz w:val="24"/>
          <w:szCs w:val="24"/>
        </w:rPr>
        <w:t xml:space="preserve">The medical profession is involved in the </w:t>
      </w:r>
      <w:r w:rsidR="00D66D04" w:rsidRPr="009A57BC">
        <w:rPr>
          <w:rFonts w:ascii="Arial" w:hAnsi="Arial" w:cs="Arial"/>
          <w:sz w:val="24"/>
          <w:szCs w:val="24"/>
        </w:rPr>
        <w:t xml:space="preserve">political </w:t>
      </w:r>
      <w:r w:rsidR="0065473C" w:rsidRPr="009A57BC">
        <w:rPr>
          <w:rFonts w:ascii="Arial" w:hAnsi="Arial" w:cs="Arial"/>
          <w:sz w:val="24"/>
          <w:szCs w:val="24"/>
        </w:rPr>
        <w:t>processes affecting legislation governing complementary medicine</w:t>
      </w:r>
      <w:r w:rsidR="00FC5001" w:rsidRPr="009A57BC">
        <w:rPr>
          <w:rFonts w:ascii="Arial" w:hAnsi="Arial" w:cs="Arial"/>
          <w:sz w:val="24"/>
          <w:szCs w:val="24"/>
        </w:rPr>
        <w:t xml:space="preserve">. </w:t>
      </w:r>
      <w:r w:rsidR="0065473C" w:rsidRPr="009A57BC">
        <w:rPr>
          <w:rFonts w:ascii="Arial" w:hAnsi="Arial" w:cs="Arial"/>
          <w:sz w:val="24"/>
          <w:szCs w:val="24"/>
        </w:rPr>
        <w:t>These studies suggest doctors' interest in complementary medicine</w:t>
      </w:r>
      <w:r w:rsidRPr="009A57BC">
        <w:rPr>
          <w:rFonts w:ascii="Arial" w:hAnsi="Arial" w:cs="Arial"/>
          <w:sz w:val="24"/>
          <w:szCs w:val="24"/>
        </w:rPr>
        <w:t xml:space="preserve">, </w:t>
      </w:r>
      <w:r w:rsidR="0065473C" w:rsidRPr="009A57BC">
        <w:rPr>
          <w:rFonts w:ascii="Arial" w:hAnsi="Arial" w:cs="Arial"/>
          <w:sz w:val="24"/>
          <w:szCs w:val="24"/>
        </w:rPr>
        <w:t xml:space="preserve">but they also raise </w:t>
      </w:r>
      <w:r w:rsidR="005059B1" w:rsidRPr="009A57BC">
        <w:rPr>
          <w:rFonts w:ascii="Arial" w:hAnsi="Arial" w:cs="Arial"/>
          <w:sz w:val="24"/>
          <w:szCs w:val="24"/>
        </w:rPr>
        <w:t>several</w:t>
      </w:r>
      <w:r w:rsidR="00DD2E09" w:rsidRPr="009A57BC">
        <w:rPr>
          <w:rFonts w:ascii="Arial" w:hAnsi="Arial" w:cs="Arial"/>
          <w:sz w:val="24"/>
          <w:szCs w:val="24"/>
        </w:rPr>
        <w:t>,</w:t>
      </w:r>
      <w:r w:rsidR="0065473C" w:rsidRPr="009A57BC">
        <w:rPr>
          <w:rFonts w:ascii="Arial" w:hAnsi="Arial" w:cs="Arial"/>
          <w:sz w:val="24"/>
          <w:szCs w:val="24"/>
        </w:rPr>
        <w:t xml:space="preserve"> concerns including lack of </w:t>
      </w:r>
      <w:r w:rsidR="00D95249" w:rsidRPr="009A57BC">
        <w:rPr>
          <w:rFonts w:ascii="Arial" w:hAnsi="Arial" w:cs="Arial"/>
          <w:sz w:val="24"/>
          <w:szCs w:val="24"/>
        </w:rPr>
        <w:t>evidence to</w:t>
      </w:r>
      <w:r w:rsidR="00FC5001" w:rsidRPr="009A57BC">
        <w:rPr>
          <w:rFonts w:ascii="Arial" w:hAnsi="Arial" w:cs="Arial"/>
          <w:sz w:val="24"/>
          <w:szCs w:val="24"/>
        </w:rPr>
        <w:t xml:space="preserve"> </w:t>
      </w:r>
      <w:r w:rsidR="00D95249" w:rsidRPr="009A57BC">
        <w:rPr>
          <w:rFonts w:ascii="Arial" w:hAnsi="Arial" w:cs="Arial"/>
          <w:sz w:val="24"/>
          <w:szCs w:val="24"/>
        </w:rPr>
        <w:t>legalise</w:t>
      </w:r>
      <w:r w:rsidR="0065473C" w:rsidRPr="009A57BC">
        <w:rPr>
          <w:rFonts w:ascii="Arial" w:hAnsi="Arial" w:cs="Arial"/>
          <w:sz w:val="24"/>
          <w:szCs w:val="24"/>
        </w:rPr>
        <w:t xml:space="preserve"> </w:t>
      </w:r>
      <w:r w:rsidR="00FC5001" w:rsidRPr="009A57BC">
        <w:rPr>
          <w:rFonts w:ascii="Arial" w:hAnsi="Arial" w:cs="Arial"/>
          <w:sz w:val="24"/>
          <w:szCs w:val="24"/>
        </w:rPr>
        <w:t>efficiency</w:t>
      </w:r>
      <w:r w:rsidR="0065473C" w:rsidRPr="009A57BC">
        <w:rPr>
          <w:rFonts w:ascii="Arial" w:hAnsi="Arial" w:cs="Arial"/>
          <w:sz w:val="24"/>
          <w:szCs w:val="24"/>
        </w:rPr>
        <w:t xml:space="preserve">, possible </w:t>
      </w:r>
      <w:r w:rsidR="00FC5001" w:rsidRPr="009A57BC">
        <w:rPr>
          <w:rFonts w:ascii="Arial" w:hAnsi="Arial" w:cs="Arial"/>
          <w:sz w:val="24"/>
          <w:szCs w:val="24"/>
        </w:rPr>
        <w:t>damaging</w:t>
      </w:r>
      <w:r w:rsidR="0065473C" w:rsidRPr="009A57BC">
        <w:rPr>
          <w:rFonts w:ascii="Arial" w:hAnsi="Arial" w:cs="Arial"/>
          <w:sz w:val="24"/>
          <w:szCs w:val="24"/>
        </w:rPr>
        <w:t xml:space="preserve"> effects, </w:t>
      </w:r>
      <w:r w:rsidR="00FC5001" w:rsidRPr="009A57BC">
        <w:rPr>
          <w:rFonts w:ascii="Arial" w:hAnsi="Arial" w:cs="Arial"/>
          <w:sz w:val="24"/>
          <w:szCs w:val="24"/>
        </w:rPr>
        <w:t>insufficient</w:t>
      </w:r>
      <w:r w:rsidR="0065473C" w:rsidRPr="009A57BC">
        <w:rPr>
          <w:rFonts w:ascii="Arial" w:hAnsi="Arial" w:cs="Arial"/>
          <w:sz w:val="24"/>
          <w:szCs w:val="24"/>
        </w:rPr>
        <w:t xml:space="preserve"> knowledge of </w:t>
      </w:r>
      <w:r w:rsidR="00FC5001" w:rsidRPr="009A57BC">
        <w:rPr>
          <w:rFonts w:ascii="Arial" w:hAnsi="Arial" w:cs="Arial"/>
          <w:sz w:val="24"/>
          <w:szCs w:val="24"/>
        </w:rPr>
        <w:t>medics</w:t>
      </w:r>
      <w:r w:rsidR="0065473C" w:rsidRPr="009A57BC">
        <w:rPr>
          <w:rFonts w:ascii="Arial" w:hAnsi="Arial" w:cs="Arial"/>
          <w:sz w:val="24"/>
          <w:szCs w:val="24"/>
        </w:rPr>
        <w:t xml:space="preserve"> and lack of </w:t>
      </w:r>
      <w:r w:rsidR="00FC5001" w:rsidRPr="009A57BC">
        <w:rPr>
          <w:rFonts w:ascii="Arial" w:hAnsi="Arial" w:cs="Arial"/>
          <w:sz w:val="24"/>
          <w:szCs w:val="24"/>
        </w:rPr>
        <w:t>constitutional</w:t>
      </w:r>
      <w:r w:rsidR="0065473C" w:rsidRPr="009A57BC">
        <w:rPr>
          <w:rFonts w:ascii="Arial" w:hAnsi="Arial" w:cs="Arial"/>
          <w:sz w:val="24"/>
          <w:szCs w:val="24"/>
        </w:rPr>
        <w:t xml:space="preserve"> regulation for most </w:t>
      </w:r>
      <w:r w:rsidR="00FC5001" w:rsidRPr="009A57BC">
        <w:rPr>
          <w:rFonts w:ascii="Arial" w:hAnsi="Arial" w:cs="Arial"/>
          <w:sz w:val="24"/>
          <w:szCs w:val="24"/>
        </w:rPr>
        <w:t>treatments and therapies</w:t>
      </w:r>
      <w:r w:rsidR="0065473C" w:rsidRPr="009A57BC">
        <w:rPr>
          <w:rFonts w:ascii="Arial" w:hAnsi="Arial" w:cs="Arial"/>
          <w:sz w:val="24"/>
          <w:szCs w:val="24"/>
        </w:rPr>
        <w:t>.</w:t>
      </w:r>
      <w:r w:rsidR="005B7915">
        <w:rPr>
          <w:rFonts w:ascii="Arial" w:hAnsi="Arial" w:cs="Arial"/>
          <w:sz w:val="24"/>
          <w:szCs w:val="24"/>
        </w:rPr>
        <w:t xml:space="preserve"> CMA, Practitioners</w:t>
      </w:r>
      <w:r w:rsidR="00DD2E09" w:rsidRPr="009A57BC">
        <w:rPr>
          <w:rFonts w:ascii="Arial" w:hAnsi="Arial" w:cs="Arial"/>
          <w:sz w:val="24"/>
          <w:szCs w:val="24"/>
        </w:rPr>
        <w:t xml:space="preserve"> must abide by certain legitimate established codes and conducts within their field. </w:t>
      </w:r>
      <w:r w:rsidR="00983F48" w:rsidRPr="009A57BC">
        <w:rPr>
          <w:rFonts w:ascii="Arial" w:hAnsi="Arial" w:cs="Arial"/>
          <w:sz w:val="24"/>
          <w:szCs w:val="24"/>
        </w:rPr>
        <w:t xml:space="preserve">Cohan (2000) </w:t>
      </w:r>
      <w:r w:rsidR="00DD2E09" w:rsidRPr="009A57BC">
        <w:rPr>
          <w:rFonts w:ascii="Arial" w:hAnsi="Arial" w:cs="Arial"/>
          <w:sz w:val="24"/>
          <w:szCs w:val="24"/>
        </w:rPr>
        <w:t xml:space="preserve">emphasised that </w:t>
      </w:r>
      <w:r w:rsidR="00983F48" w:rsidRPr="009A57BC">
        <w:rPr>
          <w:rFonts w:ascii="Arial" w:hAnsi="Arial" w:cs="Arial"/>
          <w:sz w:val="24"/>
          <w:szCs w:val="24"/>
        </w:rPr>
        <w:t xml:space="preserve">codes and conducts have been </w:t>
      </w:r>
      <w:r w:rsidR="0030673C" w:rsidRPr="009A57BC">
        <w:rPr>
          <w:rFonts w:ascii="Arial" w:hAnsi="Arial" w:cs="Arial"/>
          <w:sz w:val="24"/>
          <w:szCs w:val="24"/>
        </w:rPr>
        <w:t>implanted</w:t>
      </w:r>
      <w:r w:rsidR="00983F48" w:rsidRPr="009A57BC">
        <w:rPr>
          <w:rFonts w:ascii="Arial" w:hAnsi="Arial" w:cs="Arial"/>
          <w:sz w:val="24"/>
          <w:szCs w:val="24"/>
        </w:rPr>
        <w:t xml:space="preserve"> within the health sectors </w:t>
      </w:r>
      <w:r w:rsidR="0030673C" w:rsidRPr="009A57BC">
        <w:rPr>
          <w:rFonts w:ascii="Arial" w:hAnsi="Arial" w:cs="Arial"/>
          <w:sz w:val="24"/>
          <w:szCs w:val="24"/>
        </w:rPr>
        <w:t>associated</w:t>
      </w:r>
      <w:r w:rsidR="00983F48" w:rsidRPr="009A57BC">
        <w:rPr>
          <w:rFonts w:ascii="Arial" w:hAnsi="Arial" w:cs="Arial"/>
          <w:sz w:val="24"/>
          <w:szCs w:val="24"/>
        </w:rPr>
        <w:t xml:space="preserve"> with complementary therapies. Health </w:t>
      </w:r>
      <w:r w:rsidR="00DD2E09" w:rsidRPr="009A57BC">
        <w:rPr>
          <w:rFonts w:ascii="Arial" w:hAnsi="Arial" w:cs="Arial"/>
          <w:sz w:val="24"/>
          <w:szCs w:val="24"/>
        </w:rPr>
        <w:t>practitioners</w:t>
      </w:r>
      <w:r w:rsidR="00983F48" w:rsidRPr="009A57BC">
        <w:rPr>
          <w:rFonts w:ascii="Arial" w:hAnsi="Arial" w:cs="Arial"/>
          <w:sz w:val="24"/>
          <w:szCs w:val="24"/>
        </w:rPr>
        <w:t xml:space="preserve"> are ethically supposed to implement these conducts. They must </w:t>
      </w:r>
      <w:r w:rsidR="0041772A" w:rsidRPr="009A57BC">
        <w:rPr>
          <w:rFonts w:ascii="Arial" w:hAnsi="Arial" w:cs="Arial"/>
          <w:sz w:val="24"/>
          <w:szCs w:val="24"/>
        </w:rPr>
        <w:t xml:space="preserve">do this by </w:t>
      </w:r>
      <w:r w:rsidR="00983F48" w:rsidRPr="009A57BC">
        <w:rPr>
          <w:rFonts w:ascii="Arial" w:hAnsi="Arial" w:cs="Arial"/>
          <w:sz w:val="24"/>
          <w:szCs w:val="24"/>
        </w:rPr>
        <w:t>prote</w:t>
      </w:r>
      <w:r w:rsidR="0041772A" w:rsidRPr="009A57BC">
        <w:rPr>
          <w:rFonts w:ascii="Arial" w:hAnsi="Arial" w:cs="Arial"/>
          <w:sz w:val="24"/>
          <w:szCs w:val="24"/>
        </w:rPr>
        <w:t xml:space="preserve">cting </w:t>
      </w:r>
      <w:r w:rsidR="00983F48" w:rsidRPr="009A57BC">
        <w:rPr>
          <w:rFonts w:ascii="Arial" w:hAnsi="Arial" w:cs="Arial"/>
          <w:sz w:val="24"/>
          <w:szCs w:val="24"/>
        </w:rPr>
        <w:t>and monitor</w:t>
      </w:r>
      <w:r w:rsidR="0041772A" w:rsidRPr="009A57BC">
        <w:rPr>
          <w:rFonts w:ascii="Arial" w:hAnsi="Arial" w:cs="Arial"/>
          <w:sz w:val="24"/>
          <w:szCs w:val="24"/>
        </w:rPr>
        <w:t xml:space="preserve">ing known hazardous </w:t>
      </w:r>
      <w:r w:rsidR="0030673C" w:rsidRPr="009A57BC">
        <w:rPr>
          <w:rFonts w:ascii="Arial" w:hAnsi="Arial" w:cs="Arial"/>
          <w:sz w:val="24"/>
          <w:szCs w:val="24"/>
        </w:rPr>
        <w:t>practices.</w:t>
      </w:r>
      <w:r w:rsidR="007A4029" w:rsidRPr="009A57BC">
        <w:rPr>
          <w:rFonts w:ascii="Arial" w:hAnsi="Arial" w:cs="Arial"/>
          <w:sz w:val="24"/>
          <w:szCs w:val="24"/>
        </w:rPr>
        <w:t xml:space="preserve"> </w:t>
      </w:r>
    </w:p>
    <w:p w14:paraId="29D594F7" w14:textId="764F2872" w:rsidR="003777AA" w:rsidRPr="009A57BC" w:rsidRDefault="001041D5" w:rsidP="00593293">
      <w:pPr>
        <w:spacing w:line="360" w:lineRule="auto"/>
        <w:jc w:val="both"/>
        <w:rPr>
          <w:rFonts w:ascii="Arial" w:hAnsi="Arial" w:cs="Arial"/>
          <w:sz w:val="24"/>
          <w:szCs w:val="24"/>
        </w:rPr>
      </w:pPr>
      <w:r w:rsidRPr="009A57BC">
        <w:rPr>
          <w:rFonts w:ascii="Arial" w:hAnsi="Arial" w:cs="Arial"/>
          <w:sz w:val="24"/>
          <w:szCs w:val="24"/>
        </w:rPr>
        <w:lastRenderedPageBreak/>
        <w:t>They dermatological</w:t>
      </w:r>
      <w:r w:rsidR="005B7915">
        <w:rPr>
          <w:rFonts w:ascii="Arial" w:hAnsi="Arial" w:cs="Arial"/>
          <w:sz w:val="24"/>
          <w:szCs w:val="24"/>
        </w:rPr>
        <w:t>ly</w:t>
      </w:r>
      <w:r w:rsidRPr="009A57BC">
        <w:rPr>
          <w:rFonts w:ascii="Arial" w:hAnsi="Arial" w:cs="Arial"/>
          <w:sz w:val="24"/>
          <w:szCs w:val="24"/>
        </w:rPr>
        <w:t xml:space="preserve"> test every drug or product </w:t>
      </w:r>
      <w:r w:rsidR="0030673C" w:rsidRPr="009A57BC">
        <w:rPr>
          <w:rFonts w:ascii="Arial" w:hAnsi="Arial" w:cs="Arial"/>
          <w:sz w:val="24"/>
          <w:szCs w:val="24"/>
        </w:rPr>
        <w:t>to</w:t>
      </w:r>
      <w:r w:rsidRPr="009A57BC">
        <w:rPr>
          <w:rFonts w:ascii="Arial" w:hAnsi="Arial" w:cs="Arial"/>
          <w:sz w:val="24"/>
          <w:szCs w:val="24"/>
        </w:rPr>
        <w:t xml:space="preserve"> ensure that certain medi</w:t>
      </w:r>
      <w:r w:rsidR="007A637F" w:rsidRPr="009A57BC">
        <w:rPr>
          <w:rFonts w:ascii="Arial" w:hAnsi="Arial" w:cs="Arial"/>
          <w:sz w:val="24"/>
          <w:szCs w:val="24"/>
        </w:rPr>
        <w:t>cation will not</w:t>
      </w:r>
      <w:r w:rsidR="0030673C" w:rsidRPr="009A57BC">
        <w:rPr>
          <w:rFonts w:ascii="Arial" w:hAnsi="Arial" w:cs="Arial"/>
          <w:sz w:val="24"/>
          <w:szCs w:val="24"/>
        </w:rPr>
        <w:t xml:space="preserve"> cause any allergy reaction</w:t>
      </w:r>
      <w:r w:rsidRPr="009A57BC">
        <w:rPr>
          <w:rFonts w:ascii="Arial" w:hAnsi="Arial" w:cs="Arial"/>
          <w:sz w:val="24"/>
          <w:szCs w:val="24"/>
        </w:rPr>
        <w:t xml:space="preserve"> or major side </w:t>
      </w:r>
      <w:r w:rsidR="004D5A30" w:rsidRPr="009A57BC">
        <w:rPr>
          <w:rFonts w:ascii="Arial" w:hAnsi="Arial" w:cs="Arial"/>
          <w:sz w:val="24"/>
          <w:szCs w:val="24"/>
        </w:rPr>
        <w:t xml:space="preserve">effects. </w:t>
      </w:r>
      <w:r w:rsidR="00846605" w:rsidRPr="009A57BC">
        <w:rPr>
          <w:rFonts w:ascii="Arial" w:hAnsi="Arial" w:cs="Arial"/>
          <w:sz w:val="24"/>
          <w:szCs w:val="24"/>
        </w:rPr>
        <w:t xml:space="preserve"> Wilkinson </w:t>
      </w:r>
      <w:r w:rsidR="00F32C10" w:rsidRPr="009A57BC">
        <w:rPr>
          <w:rFonts w:ascii="Arial" w:hAnsi="Arial" w:cs="Arial"/>
          <w:sz w:val="24"/>
          <w:szCs w:val="24"/>
        </w:rPr>
        <w:t>(</w:t>
      </w:r>
      <w:r w:rsidR="00846605" w:rsidRPr="009A57BC">
        <w:rPr>
          <w:rFonts w:ascii="Arial" w:hAnsi="Arial" w:cs="Arial"/>
          <w:sz w:val="24"/>
          <w:szCs w:val="24"/>
        </w:rPr>
        <w:t>2014</w:t>
      </w:r>
      <w:r w:rsidR="00F32C10" w:rsidRPr="009A57BC">
        <w:rPr>
          <w:rFonts w:ascii="Arial" w:hAnsi="Arial" w:cs="Arial"/>
          <w:sz w:val="24"/>
          <w:szCs w:val="24"/>
        </w:rPr>
        <w:t>)</w:t>
      </w:r>
      <w:r w:rsidR="005473B5" w:rsidRPr="009A57BC">
        <w:rPr>
          <w:rFonts w:ascii="Arial" w:hAnsi="Arial" w:cs="Arial"/>
          <w:sz w:val="24"/>
          <w:szCs w:val="24"/>
        </w:rPr>
        <w:t xml:space="preserve"> </w:t>
      </w:r>
      <w:r w:rsidR="00F53B0D" w:rsidRPr="009A57BC">
        <w:rPr>
          <w:rFonts w:ascii="Arial" w:hAnsi="Arial" w:cs="Arial"/>
          <w:sz w:val="24"/>
          <w:szCs w:val="24"/>
        </w:rPr>
        <w:t>noted that</w:t>
      </w:r>
      <w:r w:rsidR="00846605" w:rsidRPr="009A57BC">
        <w:rPr>
          <w:rFonts w:ascii="Arial" w:hAnsi="Arial" w:cs="Arial"/>
          <w:sz w:val="24"/>
          <w:szCs w:val="24"/>
        </w:rPr>
        <w:t xml:space="preserve"> medical herbalists are not subject to statutory regulation, the use of substances pre</w:t>
      </w:r>
      <w:r w:rsidR="00F53B0D" w:rsidRPr="009A57BC">
        <w:rPr>
          <w:rFonts w:ascii="Arial" w:hAnsi="Arial" w:cs="Arial"/>
          <w:sz w:val="24"/>
          <w:szCs w:val="24"/>
        </w:rPr>
        <w:t>scribed by medical herbalists are</w:t>
      </w:r>
      <w:r w:rsidR="00846605" w:rsidRPr="009A57BC">
        <w:rPr>
          <w:rFonts w:ascii="Arial" w:hAnsi="Arial" w:cs="Arial"/>
          <w:sz w:val="24"/>
          <w:szCs w:val="24"/>
        </w:rPr>
        <w:t xml:space="preserve"> currently controlled in the European Law. </w:t>
      </w:r>
      <w:r w:rsidR="00373FD9" w:rsidRPr="009A57BC">
        <w:rPr>
          <w:rFonts w:ascii="Arial" w:hAnsi="Arial" w:cs="Arial"/>
          <w:sz w:val="24"/>
          <w:szCs w:val="24"/>
        </w:rPr>
        <w:t xml:space="preserve">  </w:t>
      </w:r>
      <w:r w:rsidR="00846605" w:rsidRPr="009A57BC">
        <w:rPr>
          <w:rFonts w:ascii="Arial" w:hAnsi="Arial" w:cs="Arial"/>
          <w:sz w:val="24"/>
          <w:szCs w:val="24"/>
        </w:rPr>
        <w:t xml:space="preserve">Unlicensed herbal remedies used to be sold in the UK but are not </w:t>
      </w:r>
      <w:r w:rsidR="00F32C10" w:rsidRPr="009A57BC">
        <w:rPr>
          <w:rFonts w:ascii="Arial" w:hAnsi="Arial" w:cs="Arial"/>
          <w:sz w:val="24"/>
          <w:szCs w:val="24"/>
        </w:rPr>
        <w:t xml:space="preserve">permitted anymore as </w:t>
      </w:r>
      <w:r w:rsidR="00846605" w:rsidRPr="009A57BC">
        <w:rPr>
          <w:rFonts w:ascii="Arial" w:hAnsi="Arial" w:cs="Arial"/>
          <w:sz w:val="24"/>
          <w:szCs w:val="24"/>
        </w:rPr>
        <w:t>there ha</w:t>
      </w:r>
      <w:r w:rsidR="00F32C10" w:rsidRPr="009A57BC">
        <w:rPr>
          <w:rFonts w:ascii="Arial" w:hAnsi="Arial" w:cs="Arial"/>
          <w:sz w:val="24"/>
          <w:szCs w:val="24"/>
        </w:rPr>
        <w:t>ve</w:t>
      </w:r>
      <w:r w:rsidR="00846605" w:rsidRPr="009A57BC">
        <w:rPr>
          <w:rFonts w:ascii="Arial" w:hAnsi="Arial" w:cs="Arial"/>
          <w:sz w:val="24"/>
          <w:szCs w:val="24"/>
        </w:rPr>
        <w:t xml:space="preserve"> been many contradictions and complains regarding this.</w:t>
      </w:r>
      <w:r w:rsidR="00F32C10" w:rsidRPr="009A57BC">
        <w:rPr>
          <w:rFonts w:ascii="Arial" w:hAnsi="Arial" w:cs="Arial"/>
          <w:sz w:val="24"/>
          <w:szCs w:val="24"/>
        </w:rPr>
        <w:t xml:space="preserve"> </w:t>
      </w:r>
      <w:r w:rsidR="00373FD9" w:rsidRPr="009A57BC">
        <w:rPr>
          <w:rFonts w:ascii="Arial" w:hAnsi="Arial" w:cs="Arial"/>
          <w:sz w:val="24"/>
          <w:szCs w:val="24"/>
        </w:rPr>
        <w:t>CAM</w:t>
      </w:r>
      <w:r w:rsidR="005B7915">
        <w:rPr>
          <w:rFonts w:ascii="Arial" w:hAnsi="Arial" w:cs="Arial"/>
          <w:sz w:val="24"/>
          <w:szCs w:val="24"/>
        </w:rPr>
        <w:t>,</w:t>
      </w:r>
      <w:r w:rsidR="00373FD9" w:rsidRPr="009A57BC">
        <w:rPr>
          <w:rFonts w:ascii="Arial" w:hAnsi="Arial" w:cs="Arial"/>
          <w:sz w:val="24"/>
          <w:szCs w:val="24"/>
        </w:rPr>
        <w:t xml:space="preserve"> is </w:t>
      </w:r>
      <w:r w:rsidR="00E70DC6" w:rsidRPr="009A57BC">
        <w:rPr>
          <w:rFonts w:ascii="Arial" w:hAnsi="Arial" w:cs="Arial"/>
          <w:sz w:val="24"/>
          <w:szCs w:val="24"/>
        </w:rPr>
        <w:t>often</w:t>
      </w:r>
      <w:r w:rsidR="00373FD9" w:rsidRPr="009A57BC">
        <w:rPr>
          <w:rFonts w:ascii="Arial" w:hAnsi="Arial" w:cs="Arial"/>
          <w:sz w:val="24"/>
          <w:szCs w:val="24"/>
        </w:rPr>
        <w:t xml:space="preserve"> administered by therapy-specific pract</w:t>
      </w:r>
      <w:r w:rsidR="00E70DC6" w:rsidRPr="009A57BC">
        <w:rPr>
          <w:rFonts w:ascii="Arial" w:hAnsi="Arial" w:cs="Arial"/>
          <w:sz w:val="24"/>
          <w:szCs w:val="24"/>
        </w:rPr>
        <w:t>itioners</w:t>
      </w:r>
      <w:r w:rsidR="00373FD9" w:rsidRPr="009A57BC">
        <w:rPr>
          <w:rFonts w:ascii="Arial" w:hAnsi="Arial" w:cs="Arial"/>
          <w:sz w:val="24"/>
          <w:szCs w:val="24"/>
        </w:rPr>
        <w:t xml:space="preserve">, such as homeopaths, osteopaths or chiropractors. Nevertheless, </w:t>
      </w:r>
      <w:r w:rsidR="00E70DC6" w:rsidRPr="009A57BC">
        <w:rPr>
          <w:rFonts w:ascii="Arial" w:hAnsi="Arial" w:cs="Arial"/>
          <w:sz w:val="24"/>
          <w:szCs w:val="24"/>
        </w:rPr>
        <w:t>progressively</w:t>
      </w:r>
      <w:r w:rsidR="00373FD9" w:rsidRPr="009A57BC">
        <w:rPr>
          <w:rFonts w:ascii="Arial" w:hAnsi="Arial" w:cs="Arial"/>
          <w:sz w:val="24"/>
          <w:szCs w:val="24"/>
        </w:rPr>
        <w:t xml:space="preserve"> </w:t>
      </w:r>
      <w:r w:rsidR="00E70DC6" w:rsidRPr="009A57BC">
        <w:rPr>
          <w:rFonts w:ascii="Arial" w:hAnsi="Arial" w:cs="Arial"/>
          <w:sz w:val="24"/>
          <w:szCs w:val="24"/>
        </w:rPr>
        <w:t>(</w:t>
      </w:r>
      <w:r w:rsidR="00373FD9" w:rsidRPr="009A57BC">
        <w:rPr>
          <w:rFonts w:ascii="Arial" w:hAnsi="Arial" w:cs="Arial"/>
          <w:sz w:val="24"/>
          <w:szCs w:val="24"/>
        </w:rPr>
        <w:t>CAM</w:t>
      </w:r>
      <w:r w:rsidR="00E70DC6" w:rsidRPr="009A57BC">
        <w:rPr>
          <w:rFonts w:ascii="Arial" w:hAnsi="Arial" w:cs="Arial"/>
          <w:sz w:val="24"/>
          <w:szCs w:val="24"/>
        </w:rPr>
        <w:t xml:space="preserve">) </w:t>
      </w:r>
      <w:r w:rsidR="00373FD9" w:rsidRPr="009A57BC">
        <w:rPr>
          <w:rFonts w:ascii="Arial" w:hAnsi="Arial" w:cs="Arial"/>
          <w:sz w:val="24"/>
          <w:szCs w:val="24"/>
        </w:rPr>
        <w:t xml:space="preserve">treatments may be </w:t>
      </w:r>
      <w:r w:rsidR="00367A24" w:rsidRPr="009A57BC">
        <w:rPr>
          <w:rFonts w:ascii="Arial" w:hAnsi="Arial" w:cs="Arial"/>
          <w:sz w:val="24"/>
          <w:szCs w:val="24"/>
        </w:rPr>
        <w:t>suggested</w:t>
      </w:r>
      <w:r w:rsidR="00373FD9" w:rsidRPr="009A57BC">
        <w:rPr>
          <w:rFonts w:ascii="Arial" w:hAnsi="Arial" w:cs="Arial"/>
          <w:sz w:val="24"/>
          <w:szCs w:val="24"/>
        </w:rPr>
        <w:t xml:space="preserve">, </w:t>
      </w:r>
      <w:r w:rsidR="00367A24" w:rsidRPr="009A57BC">
        <w:rPr>
          <w:rFonts w:ascii="Arial" w:hAnsi="Arial" w:cs="Arial"/>
          <w:sz w:val="24"/>
          <w:szCs w:val="24"/>
        </w:rPr>
        <w:t>given</w:t>
      </w:r>
      <w:r w:rsidR="00373FD9" w:rsidRPr="009A57BC">
        <w:rPr>
          <w:rFonts w:ascii="Arial" w:hAnsi="Arial" w:cs="Arial"/>
          <w:sz w:val="24"/>
          <w:szCs w:val="24"/>
        </w:rPr>
        <w:t xml:space="preserve"> or administered</w:t>
      </w:r>
      <w:r w:rsidR="00E70DC6" w:rsidRPr="009A57BC">
        <w:rPr>
          <w:rFonts w:ascii="Arial" w:hAnsi="Arial" w:cs="Arial"/>
          <w:sz w:val="24"/>
          <w:szCs w:val="24"/>
        </w:rPr>
        <w:t xml:space="preserve"> </w:t>
      </w:r>
      <w:r w:rsidR="00373FD9" w:rsidRPr="009A57BC">
        <w:rPr>
          <w:rFonts w:ascii="Arial" w:hAnsi="Arial" w:cs="Arial"/>
          <w:sz w:val="24"/>
          <w:szCs w:val="24"/>
        </w:rPr>
        <w:t xml:space="preserve">by </w:t>
      </w:r>
      <w:r w:rsidR="00E70DC6" w:rsidRPr="009A57BC">
        <w:rPr>
          <w:rFonts w:ascii="Arial" w:hAnsi="Arial" w:cs="Arial"/>
          <w:sz w:val="24"/>
          <w:szCs w:val="24"/>
        </w:rPr>
        <w:t>medical physicians as mentioned in the passage above</w:t>
      </w:r>
      <w:r w:rsidR="00CD7E25" w:rsidRPr="009A57BC">
        <w:rPr>
          <w:rFonts w:ascii="Arial" w:hAnsi="Arial" w:cs="Arial"/>
          <w:sz w:val="24"/>
          <w:szCs w:val="24"/>
        </w:rPr>
        <w:t>.</w:t>
      </w:r>
      <w:r w:rsidR="005473B5" w:rsidRPr="009A57BC">
        <w:rPr>
          <w:rFonts w:ascii="Arial" w:hAnsi="Arial" w:cs="Arial"/>
          <w:sz w:val="24"/>
          <w:szCs w:val="24"/>
        </w:rPr>
        <w:t xml:space="preserve"> </w:t>
      </w:r>
    </w:p>
    <w:p w14:paraId="5572C5D9" w14:textId="0B5D3101" w:rsidR="00126A3B" w:rsidRPr="009A57BC" w:rsidRDefault="001F08D2" w:rsidP="00593293">
      <w:pPr>
        <w:spacing w:before="240" w:line="360" w:lineRule="auto"/>
        <w:jc w:val="both"/>
        <w:rPr>
          <w:rFonts w:ascii="Arial" w:hAnsi="Arial" w:cs="Arial"/>
          <w:sz w:val="24"/>
          <w:szCs w:val="24"/>
        </w:rPr>
      </w:pPr>
      <w:r w:rsidRPr="009A57BC">
        <w:rPr>
          <w:rFonts w:ascii="Arial" w:hAnsi="Arial" w:cs="Arial"/>
          <w:sz w:val="24"/>
          <w:szCs w:val="24"/>
          <w:shd w:val="clear" w:color="auto" w:fill="FFFFFF"/>
        </w:rPr>
        <w:t xml:space="preserve">This agenda should develop with an awareness of social, </w:t>
      </w:r>
      <w:r w:rsidR="005B417A" w:rsidRPr="009A57BC">
        <w:rPr>
          <w:rFonts w:ascii="Arial" w:hAnsi="Arial" w:cs="Arial"/>
          <w:sz w:val="24"/>
          <w:szCs w:val="24"/>
          <w:shd w:val="clear" w:color="auto" w:fill="FFFFFF"/>
        </w:rPr>
        <w:t>ethnic</w:t>
      </w:r>
      <w:r w:rsidRPr="009A57BC">
        <w:rPr>
          <w:rFonts w:ascii="Arial" w:hAnsi="Arial" w:cs="Arial"/>
          <w:sz w:val="24"/>
          <w:szCs w:val="24"/>
          <w:shd w:val="clear" w:color="auto" w:fill="FFFFFF"/>
        </w:rPr>
        <w:t>, and political dimensions and should scrutinise and address the level of knowledge practitioners have and have acquired and lastly, they must address equity and values.</w:t>
      </w:r>
      <w:r w:rsidR="005C7B29" w:rsidRPr="009A57BC">
        <w:rPr>
          <w:rFonts w:ascii="Arial" w:hAnsi="Arial" w:cs="Arial"/>
          <w:sz w:val="24"/>
          <w:szCs w:val="24"/>
          <w:shd w:val="clear" w:color="auto" w:fill="FFFFFF"/>
        </w:rPr>
        <w:t xml:space="preserve"> </w:t>
      </w:r>
      <w:r w:rsidR="00CC1DFD" w:rsidRPr="009A57BC">
        <w:rPr>
          <w:rFonts w:ascii="Arial" w:hAnsi="Arial" w:cs="Arial"/>
          <w:sz w:val="24"/>
          <w:szCs w:val="24"/>
          <w:shd w:val="clear" w:color="auto" w:fill="FFFFFF"/>
        </w:rPr>
        <w:t xml:space="preserve">Cohen (2005) </w:t>
      </w:r>
      <w:r w:rsidR="00CC1DFD" w:rsidRPr="009A57BC">
        <w:rPr>
          <w:rFonts w:ascii="Arial" w:hAnsi="Arial" w:cs="Arial"/>
          <w:sz w:val="24"/>
          <w:szCs w:val="24"/>
        </w:rPr>
        <w:t xml:space="preserve">given the current vagueness in lawful rules relating to exploitation and negligence and misconduct and chastisement in the CAM arena, a policy agenda may help clinicians, infirmaries, state agencies, and specialised administrations make decisions concerning incorporation of </w:t>
      </w:r>
      <w:r w:rsidR="00AD2016" w:rsidRPr="009A57BC">
        <w:rPr>
          <w:rFonts w:ascii="Arial" w:hAnsi="Arial" w:cs="Arial"/>
          <w:sz w:val="24"/>
          <w:szCs w:val="24"/>
        </w:rPr>
        <w:t xml:space="preserve">(CAM) </w:t>
      </w:r>
      <w:r w:rsidR="00CC1DFD" w:rsidRPr="009A57BC">
        <w:rPr>
          <w:rFonts w:ascii="Arial" w:hAnsi="Arial" w:cs="Arial"/>
          <w:sz w:val="24"/>
          <w:szCs w:val="24"/>
        </w:rPr>
        <w:t>therapies.</w:t>
      </w:r>
      <w:r w:rsidR="00120795" w:rsidRPr="009A57BC">
        <w:rPr>
          <w:rFonts w:ascii="Arial" w:hAnsi="Arial" w:cs="Arial"/>
          <w:sz w:val="24"/>
          <w:szCs w:val="24"/>
        </w:rPr>
        <w:t xml:space="preserve"> </w:t>
      </w:r>
    </w:p>
    <w:p w14:paraId="33766B84" w14:textId="4A14D66F" w:rsidR="00120795" w:rsidRPr="009A57BC" w:rsidRDefault="00120795" w:rsidP="00593293">
      <w:pPr>
        <w:spacing w:line="360" w:lineRule="auto"/>
        <w:jc w:val="both"/>
        <w:rPr>
          <w:rFonts w:ascii="Arial" w:hAnsi="Arial" w:cs="Arial"/>
          <w:sz w:val="24"/>
          <w:szCs w:val="24"/>
        </w:rPr>
      </w:pPr>
      <w:bookmarkStart w:id="0" w:name="_Hlk504899390"/>
      <w:r w:rsidRPr="009A57BC">
        <w:rPr>
          <w:rFonts w:ascii="Arial" w:hAnsi="Arial" w:cs="Arial"/>
          <w:sz w:val="24"/>
          <w:szCs w:val="24"/>
        </w:rPr>
        <w:t xml:space="preserve">are dispatched and dispensed in Pharmaceutical facilities. It is an obligation for Traditional Manufacturers to act in the best interest of Good Manufacturing Practices (GMP). International Journal of Green Pharmacy (Jayaraji 2010, pg. 10). </w:t>
      </w:r>
    </w:p>
    <w:bookmarkEnd w:id="0"/>
    <w:p w14:paraId="610763F1" w14:textId="53E3F5BD" w:rsidR="00120795" w:rsidRPr="009A57BC" w:rsidRDefault="00120795" w:rsidP="00593293">
      <w:pPr>
        <w:spacing w:line="360" w:lineRule="auto"/>
        <w:jc w:val="both"/>
        <w:rPr>
          <w:rFonts w:ascii="Arial" w:hAnsi="Arial" w:cs="Arial"/>
          <w:sz w:val="24"/>
          <w:szCs w:val="24"/>
        </w:rPr>
      </w:pPr>
      <w:r w:rsidRPr="009A57BC">
        <w:rPr>
          <w:rFonts w:ascii="Arial" w:hAnsi="Arial" w:cs="Arial"/>
          <w:sz w:val="24"/>
          <w:szCs w:val="24"/>
        </w:rPr>
        <w:t xml:space="preserve">There are policies and procedures that needs to be complied with, when conducting Complimentary Medicines. Manufacturers of Traditional Medicine should be skilful possess good repetition towards their </w:t>
      </w:r>
      <w:r w:rsidR="009A57BC" w:rsidRPr="009A57BC">
        <w:rPr>
          <w:rFonts w:ascii="Arial" w:hAnsi="Arial" w:cs="Arial"/>
          <w:sz w:val="24"/>
          <w:szCs w:val="24"/>
        </w:rPr>
        <w:t>clients and</w:t>
      </w:r>
      <w:r w:rsidRPr="009A57BC">
        <w:rPr>
          <w:rFonts w:ascii="Arial" w:hAnsi="Arial" w:cs="Arial"/>
          <w:sz w:val="24"/>
          <w:szCs w:val="24"/>
        </w:rPr>
        <w:t xml:space="preserve"> remain compliant. (GMP) Product obtained in manufacturing companies are guaranteed to be harmless for people to use, this is the responsibility for GMP to maintain high standard of their </w:t>
      </w:r>
      <w:r w:rsidR="009A57BC" w:rsidRPr="009A57BC">
        <w:rPr>
          <w:rFonts w:ascii="Arial" w:hAnsi="Arial" w:cs="Arial"/>
          <w:sz w:val="24"/>
          <w:szCs w:val="24"/>
        </w:rPr>
        <w:t>packages and</w:t>
      </w:r>
      <w:r w:rsidRPr="009A57BC">
        <w:rPr>
          <w:rFonts w:ascii="Arial" w:hAnsi="Arial" w:cs="Arial"/>
          <w:sz w:val="24"/>
          <w:szCs w:val="24"/>
        </w:rPr>
        <w:t xml:space="preserve"> avoid any contamination with germs and bacteria. it should also have Good Storage Practice (GSP) medications should be well distributed with good quality </w:t>
      </w:r>
      <w:r w:rsidR="009A57BC" w:rsidRPr="009A57BC">
        <w:rPr>
          <w:rFonts w:ascii="Arial" w:hAnsi="Arial" w:cs="Arial"/>
          <w:sz w:val="24"/>
          <w:szCs w:val="24"/>
        </w:rPr>
        <w:t>care and</w:t>
      </w:r>
      <w:r w:rsidRPr="009A57BC">
        <w:rPr>
          <w:rFonts w:ascii="Arial" w:hAnsi="Arial" w:cs="Arial"/>
          <w:sz w:val="24"/>
          <w:szCs w:val="24"/>
        </w:rPr>
        <w:t xml:space="preserve"> must follow the rules with GMP. (Jayaraji 2010, Pg. 12)</w:t>
      </w:r>
      <w:r w:rsidR="009A57BC">
        <w:rPr>
          <w:rFonts w:ascii="Arial" w:hAnsi="Arial" w:cs="Arial"/>
          <w:sz w:val="24"/>
          <w:szCs w:val="24"/>
        </w:rPr>
        <w:t>.</w:t>
      </w:r>
    </w:p>
    <w:p w14:paraId="3BAC4198" w14:textId="77777777" w:rsidR="009A57BC" w:rsidRDefault="00120795" w:rsidP="00593293">
      <w:pPr>
        <w:spacing w:line="360" w:lineRule="auto"/>
        <w:jc w:val="both"/>
        <w:rPr>
          <w:rFonts w:ascii="Arial" w:hAnsi="Arial" w:cs="Arial"/>
          <w:sz w:val="24"/>
          <w:szCs w:val="24"/>
        </w:rPr>
      </w:pPr>
      <w:r w:rsidRPr="009A57BC">
        <w:rPr>
          <w:rFonts w:ascii="Arial" w:hAnsi="Arial" w:cs="Arial"/>
          <w:sz w:val="24"/>
          <w:szCs w:val="24"/>
        </w:rPr>
        <w:t xml:space="preserve">According to World Health Organisation (WHO 2005) concentrate on four parts that needs agent attention if Traditional Medicine Strategies in Complimentary Medicine. (T/CAM) should be exploited in public health. the areas </w:t>
      </w:r>
      <w:r w:rsidR="00C22159" w:rsidRPr="009A57BC">
        <w:rPr>
          <w:rFonts w:ascii="Arial" w:hAnsi="Arial" w:cs="Arial"/>
          <w:sz w:val="24"/>
          <w:szCs w:val="24"/>
        </w:rPr>
        <w:t>focus</w:t>
      </w:r>
      <w:r w:rsidRPr="009A57BC">
        <w:rPr>
          <w:rFonts w:ascii="Arial" w:hAnsi="Arial" w:cs="Arial"/>
          <w:sz w:val="24"/>
          <w:szCs w:val="24"/>
        </w:rPr>
        <w:t xml:space="preserve"> more on efficacy, quality, safety and access. </w:t>
      </w:r>
    </w:p>
    <w:p w14:paraId="263C3389" w14:textId="27EB7B84" w:rsidR="00120795" w:rsidRPr="009A57BC" w:rsidRDefault="00120795" w:rsidP="00593293">
      <w:pPr>
        <w:spacing w:line="360" w:lineRule="auto"/>
        <w:jc w:val="both"/>
        <w:rPr>
          <w:rFonts w:ascii="Arial" w:hAnsi="Arial" w:cs="Arial"/>
          <w:sz w:val="24"/>
          <w:szCs w:val="24"/>
        </w:rPr>
      </w:pPr>
      <w:r w:rsidRPr="009A57BC">
        <w:rPr>
          <w:rFonts w:ascii="Arial" w:hAnsi="Arial" w:cs="Arial"/>
          <w:sz w:val="24"/>
          <w:szCs w:val="24"/>
        </w:rPr>
        <w:lastRenderedPageBreak/>
        <w:t>The rational</w:t>
      </w:r>
      <w:r w:rsidR="009A57BC">
        <w:rPr>
          <w:rFonts w:ascii="Arial" w:hAnsi="Arial" w:cs="Arial"/>
          <w:sz w:val="24"/>
          <w:szCs w:val="24"/>
        </w:rPr>
        <w:t>e</w:t>
      </w:r>
      <w:r w:rsidRPr="009A57BC">
        <w:rPr>
          <w:rFonts w:ascii="Arial" w:hAnsi="Arial" w:cs="Arial"/>
          <w:sz w:val="24"/>
          <w:szCs w:val="24"/>
        </w:rPr>
        <w:t xml:space="preserve"> being lack of adequate training, inadequate trained doctors, non-communication between workers and </w:t>
      </w:r>
      <w:r w:rsidR="009A57BC" w:rsidRPr="009A57BC">
        <w:rPr>
          <w:rFonts w:ascii="Arial" w:hAnsi="Arial" w:cs="Arial"/>
          <w:sz w:val="24"/>
          <w:szCs w:val="24"/>
        </w:rPr>
        <w:t>doctors’</w:t>
      </w:r>
      <w:r w:rsidR="009A57BC">
        <w:rPr>
          <w:rFonts w:ascii="Arial" w:hAnsi="Arial" w:cs="Arial"/>
          <w:sz w:val="24"/>
          <w:szCs w:val="24"/>
        </w:rPr>
        <w:t xml:space="preserve"> </w:t>
      </w:r>
      <w:r w:rsidRPr="009A57BC">
        <w:rPr>
          <w:rFonts w:ascii="Arial" w:hAnsi="Arial" w:cs="Arial"/>
          <w:sz w:val="24"/>
          <w:szCs w:val="24"/>
        </w:rPr>
        <w:t>other factors being contributed by the education obtained by people and the more skilled they become to find more strategies of research as a result they can although there is unfairness to people in Countries that are less privileged (WHO 2005)</w:t>
      </w:r>
      <w:r w:rsidR="009A57BC">
        <w:rPr>
          <w:rFonts w:ascii="Arial" w:hAnsi="Arial" w:cs="Arial"/>
          <w:sz w:val="24"/>
          <w:szCs w:val="24"/>
        </w:rPr>
        <w:t>.</w:t>
      </w:r>
      <w:r w:rsidRPr="009A57BC">
        <w:rPr>
          <w:rFonts w:ascii="Arial" w:hAnsi="Arial" w:cs="Arial"/>
          <w:sz w:val="24"/>
          <w:szCs w:val="24"/>
        </w:rPr>
        <w:t xml:space="preserve"> </w:t>
      </w:r>
    </w:p>
    <w:p w14:paraId="5AF9B381" w14:textId="36E2E982" w:rsidR="00120795" w:rsidRPr="009A57BC" w:rsidRDefault="00120795" w:rsidP="00593293">
      <w:pPr>
        <w:spacing w:line="360" w:lineRule="auto"/>
        <w:jc w:val="both"/>
        <w:rPr>
          <w:rFonts w:ascii="Arial" w:hAnsi="Arial" w:cs="Arial"/>
          <w:sz w:val="24"/>
          <w:szCs w:val="24"/>
        </w:rPr>
      </w:pPr>
      <w:r w:rsidRPr="009A57BC">
        <w:rPr>
          <w:rFonts w:ascii="Arial" w:hAnsi="Arial" w:cs="Arial"/>
          <w:sz w:val="24"/>
          <w:szCs w:val="24"/>
        </w:rPr>
        <w:t>Government policy allows Doctors registered with General Medical Council (GMC) in recommendation medical therapies, like General Regulatory Council Complimentary (GRCCT</w:t>
      </w:r>
      <w:r w:rsidR="009A57BC">
        <w:rPr>
          <w:rFonts w:ascii="Arial" w:hAnsi="Arial" w:cs="Arial"/>
          <w:sz w:val="24"/>
          <w:szCs w:val="24"/>
        </w:rPr>
        <w:t>,</w:t>
      </w:r>
      <w:r w:rsidRPr="009A57BC">
        <w:rPr>
          <w:rFonts w:ascii="Arial" w:hAnsi="Arial" w:cs="Arial"/>
          <w:sz w:val="24"/>
          <w:szCs w:val="24"/>
        </w:rPr>
        <w:t xml:space="preserve"> 2018) Highlighted that Legislation professional codes of conducts in Complimentary Therapies are laws that therapists need to comply with, in relations to ethical principles that exist within an Organisation. Complimentary Medical Association (CMA</w:t>
      </w:r>
      <w:r w:rsidR="009A57BC">
        <w:rPr>
          <w:rFonts w:ascii="Arial" w:hAnsi="Arial" w:cs="Arial"/>
          <w:sz w:val="24"/>
          <w:szCs w:val="24"/>
        </w:rPr>
        <w:t>,</w:t>
      </w:r>
      <w:r w:rsidRPr="009A57BC">
        <w:rPr>
          <w:rFonts w:ascii="Arial" w:hAnsi="Arial" w:cs="Arial"/>
          <w:sz w:val="24"/>
          <w:szCs w:val="24"/>
        </w:rPr>
        <w:t xml:space="preserve"> 2012) proposed that CAM code of ethics is a continuous progression that needs to be renewed and may be removed or changed at any time by the managements. If any amendments occur all the associates working within the Organisation will know beforehand therefore will </w:t>
      </w:r>
      <w:r w:rsidR="009A57BC" w:rsidRPr="009A57BC">
        <w:rPr>
          <w:rFonts w:ascii="Arial" w:hAnsi="Arial" w:cs="Arial"/>
          <w:sz w:val="24"/>
          <w:szCs w:val="24"/>
        </w:rPr>
        <w:t>get,</w:t>
      </w:r>
      <w:r w:rsidRPr="009A57BC">
        <w:rPr>
          <w:rFonts w:ascii="Arial" w:hAnsi="Arial" w:cs="Arial"/>
          <w:sz w:val="24"/>
          <w:szCs w:val="24"/>
        </w:rPr>
        <w:t xml:space="preserve"> chances to react on it. </w:t>
      </w:r>
      <w:bookmarkStart w:id="1" w:name="_Hlk504894805"/>
    </w:p>
    <w:p w14:paraId="673D063B" w14:textId="267EA100" w:rsidR="00120795" w:rsidRPr="009A57BC" w:rsidRDefault="00120795" w:rsidP="00593293">
      <w:pPr>
        <w:spacing w:line="360" w:lineRule="auto"/>
        <w:jc w:val="both"/>
        <w:rPr>
          <w:rFonts w:ascii="Arial" w:hAnsi="Arial" w:cs="Arial"/>
          <w:sz w:val="24"/>
          <w:szCs w:val="24"/>
        </w:rPr>
      </w:pPr>
      <w:r w:rsidRPr="009A57BC">
        <w:rPr>
          <w:rFonts w:ascii="Arial" w:hAnsi="Arial" w:cs="Arial"/>
          <w:sz w:val="24"/>
          <w:szCs w:val="24"/>
        </w:rPr>
        <w:t>Clients should be treated with respect, their confidentiality should be valued,</w:t>
      </w:r>
      <w:bookmarkEnd w:id="1"/>
      <w:r w:rsidRPr="009A57BC">
        <w:rPr>
          <w:rFonts w:ascii="Arial" w:hAnsi="Arial" w:cs="Arial"/>
          <w:sz w:val="24"/>
          <w:szCs w:val="24"/>
        </w:rPr>
        <w:t xml:space="preserve"> regardless of their race</w:t>
      </w:r>
      <w:r w:rsidR="005B7915">
        <w:rPr>
          <w:rFonts w:ascii="Arial" w:hAnsi="Arial" w:cs="Arial"/>
          <w:sz w:val="24"/>
          <w:szCs w:val="24"/>
        </w:rPr>
        <w:t xml:space="preserve">, age, ethnic </w:t>
      </w:r>
      <w:r w:rsidRPr="009A57BC">
        <w:rPr>
          <w:rFonts w:ascii="Arial" w:hAnsi="Arial" w:cs="Arial"/>
          <w:sz w:val="24"/>
          <w:szCs w:val="24"/>
        </w:rPr>
        <w:t xml:space="preserve">and religious background. </w:t>
      </w:r>
    </w:p>
    <w:p w14:paraId="5CA053AD" w14:textId="155CC223" w:rsidR="00F22DD5" w:rsidRPr="009A57BC" w:rsidRDefault="00D61118" w:rsidP="00593293">
      <w:pPr>
        <w:spacing w:line="360" w:lineRule="auto"/>
        <w:jc w:val="both"/>
        <w:rPr>
          <w:rFonts w:ascii="Arial" w:hAnsi="Arial" w:cs="Arial"/>
          <w:sz w:val="24"/>
          <w:szCs w:val="24"/>
        </w:rPr>
      </w:pPr>
      <w:r w:rsidRPr="009A57BC">
        <w:rPr>
          <w:rFonts w:ascii="Arial" w:hAnsi="Arial" w:cs="Arial"/>
          <w:sz w:val="24"/>
          <w:szCs w:val="24"/>
        </w:rPr>
        <w:t>M</w:t>
      </w:r>
      <w:r w:rsidR="00120795" w:rsidRPr="009A57BC">
        <w:rPr>
          <w:rFonts w:ascii="Arial" w:hAnsi="Arial" w:cs="Arial"/>
          <w:sz w:val="24"/>
          <w:szCs w:val="24"/>
        </w:rPr>
        <w:t xml:space="preserve">ultidisciplinary professional body, principles morals must be spoken about, like any </w:t>
      </w:r>
      <w:r w:rsidR="001F3457" w:rsidRPr="009A57BC">
        <w:rPr>
          <w:rFonts w:ascii="Arial" w:hAnsi="Arial" w:cs="Arial"/>
          <w:sz w:val="24"/>
          <w:szCs w:val="24"/>
        </w:rPr>
        <w:t xml:space="preserve">other </w:t>
      </w:r>
      <w:r w:rsidR="00120795" w:rsidRPr="009A57BC">
        <w:rPr>
          <w:rFonts w:ascii="Arial" w:hAnsi="Arial" w:cs="Arial"/>
          <w:sz w:val="24"/>
          <w:szCs w:val="24"/>
        </w:rPr>
        <w:t xml:space="preserve">individual disciplinary </w:t>
      </w:r>
      <w:r w:rsidR="001F3457" w:rsidRPr="009A57BC">
        <w:rPr>
          <w:rFonts w:ascii="Arial" w:hAnsi="Arial" w:cs="Arial"/>
          <w:sz w:val="24"/>
          <w:szCs w:val="24"/>
        </w:rPr>
        <w:t>act should</w:t>
      </w:r>
      <w:r w:rsidR="00120795" w:rsidRPr="009A57BC">
        <w:rPr>
          <w:rFonts w:ascii="Arial" w:hAnsi="Arial" w:cs="Arial"/>
          <w:sz w:val="24"/>
          <w:szCs w:val="24"/>
        </w:rPr>
        <w:t xml:space="preserve"> be directed by exceptional therapists, overall this should not be taken for granted</w:t>
      </w:r>
      <w:r w:rsidR="001F3457" w:rsidRPr="009A57BC">
        <w:rPr>
          <w:rFonts w:ascii="Arial" w:hAnsi="Arial" w:cs="Arial"/>
          <w:sz w:val="24"/>
          <w:szCs w:val="24"/>
        </w:rPr>
        <w:t>,</w:t>
      </w:r>
      <w:r w:rsidR="00120795" w:rsidRPr="009A57BC">
        <w:rPr>
          <w:rFonts w:ascii="Arial" w:hAnsi="Arial" w:cs="Arial"/>
          <w:sz w:val="24"/>
          <w:szCs w:val="24"/>
        </w:rPr>
        <w:t xml:space="preserve"> doctors of different multidisciplinary a</w:t>
      </w:r>
      <w:r w:rsidR="001F3457" w:rsidRPr="009A57BC">
        <w:rPr>
          <w:rFonts w:ascii="Arial" w:hAnsi="Arial" w:cs="Arial"/>
          <w:sz w:val="24"/>
          <w:szCs w:val="24"/>
        </w:rPr>
        <w:t>nd</w:t>
      </w:r>
      <w:r w:rsidR="00120795" w:rsidRPr="009A57BC">
        <w:rPr>
          <w:rFonts w:ascii="Arial" w:hAnsi="Arial" w:cs="Arial"/>
          <w:sz w:val="24"/>
          <w:szCs w:val="24"/>
        </w:rPr>
        <w:t xml:space="preserve"> Complimentary Medical Association (CMA</w:t>
      </w:r>
      <w:r w:rsidR="009A57BC">
        <w:rPr>
          <w:rFonts w:ascii="Arial" w:hAnsi="Arial" w:cs="Arial"/>
          <w:sz w:val="24"/>
          <w:szCs w:val="24"/>
        </w:rPr>
        <w:t>,</w:t>
      </w:r>
      <w:r w:rsidR="00120795" w:rsidRPr="009A57BC">
        <w:rPr>
          <w:rFonts w:ascii="Arial" w:hAnsi="Arial" w:cs="Arial"/>
          <w:sz w:val="24"/>
          <w:szCs w:val="24"/>
        </w:rPr>
        <w:t xml:space="preserve"> 2012)</w:t>
      </w:r>
      <w:r w:rsidR="00DF6647" w:rsidRPr="009A57BC">
        <w:rPr>
          <w:rFonts w:ascii="Arial" w:hAnsi="Arial" w:cs="Arial"/>
          <w:sz w:val="24"/>
          <w:szCs w:val="24"/>
        </w:rPr>
        <w:t xml:space="preserve">. </w:t>
      </w:r>
    </w:p>
    <w:p w14:paraId="40E3EE9C" w14:textId="67EAE431" w:rsidR="00120795" w:rsidRPr="009A57BC" w:rsidRDefault="00120795" w:rsidP="00593293">
      <w:pPr>
        <w:spacing w:line="360" w:lineRule="auto"/>
        <w:jc w:val="both"/>
        <w:rPr>
          <w:rFonts w:ascii="Arial" w:hAnsi="Arial" w:cs="Arial"/>
          <w:color w:val="333333"/>
          <w:sz w:val="24"/>
          <w:szCs w:val="24"/>
          <w:shd w:val="clear" w:color="auto" w:fill="FFFFFF"/>
        </w:rPr>
      </w:pPr>
      <w:r w:rsidRPr="009A57BC">
        <w:rPr>
          <w:rFonts w:ascii="Arial" w:hAnsi="Arial" w:cs="Arial"/>
          <w:sz w:val="24"/>
          <w:szCs w:val="24"/>
        </w:rPr>
        <w:t>Doctors should be in control of what transpires at the practice in case of dangers that might happen at t</w:t>
      </w:r>
      <w:r w:rsidR="006F4AA8" w:rsidRPr="009A57BC">
        <w:rPr>
          <w:rFonts w:ascii="Arial" w:hAnsi="Arial" w:cs="Arial"/>
          <w:sz w:val="24"/>
          <w:szCs w:val="24"/>
        </w:rPr>
        <w:t>he practice</w:t>
      </w:r>
      <w:r w:rsidR="005B7915">
        <w:rPr>
          <w:rFonts w:ascii="Arial" w:hAnsi="Arial" w:cs="Arial"/>
          <w:sz w:val="24"/>
          <w:szCs w:val="24"/>
        </w:rPr>
        <w:t>,</w:t>
      </w:r>
      <w:r w:rsidR="006F4AA8" w:rsidRPr="009A57BC">
        <w:rPr>
          <w:rFonts w:ascii="Arial" w:hAnsi="Arial" w:cs="Arial"/>
          <w:sz w:val="24"/>
          <w:szCs w:val="24"/>
        </w:rPr>
        <w:t xml:space="preserve"> the doctors are held</w:t>
      </w:r>
      <w:r w:rsidRPr="009A57BC">
        <w:rPr>
          <w:rFonts w:ascii="Arial" w:hAnsi="Arial" w:cs="Arial"/>
          <w:sz w:val="24"/>
          <w:szCs w:val="24"/>
        </w:rPr>
        <w:t xml:space="preserve"> responsible. Clinical Risk Assessment (</w:t>
      </w:r>
      <w:r w:rsidR="00F30BF5" w:rsidRPr="009A57BC">
        <w:rPr>
          <w:rFonts w:ascii="Arial" w:hAnsi="Arial" w:cs="Arial"/>
          <w:sz w:val="24"/>
          <w:szCs w:val="24"/>
        </w:rPr>
        <w:t>CRSA) is</w:t>
      </w:r>
      <w:r w:rsidR="001F3457" w:rsidRPr="009A57BC">
        <w:rPr>
          <w:rFonts w:ascii="Arial" w:hAnsi="Arial" w:cs="Arial"/>
          <w:color w:val="000000" w:themeColor="text1"/>
          <w:sz w:val="24"/>
          <w:szCs w:val="24"/>
          <w:shd w:val="clear" w:color="auto" w:fill="FFFFFF"/>
        </w:rPr>
        <w:t xml:space="preserve"> a well-organized method to classifying risks and evolving applied solutions to ensure quality of </w:t>
      </w:r>
      <w:r w:rsidR="009A57BC" w:rsidRPr="009A57BC">
        <w:rPr>
          <w:rFonts w:ascii="Arial" w:hAnsi="Arial" w:cs="Arial"/>
          <w:color w:val="000000" w:themeColor="text1"/>
          <w:sz w:val="24"/>
          <w:szCs w:val="24"/>
          <w:shd w:val="clear" w:color="auto" w:fill="FFFFFF"/>
        </w:rPr>
        <w:t>practice and</w:t>
      </w:r>
      <w:r w:rsidR="001F3457" w:rsidRPr="009A57BC">
        <w:rPr>
          <w:rFonts w:ascii="Arial" w:hAnsi="Arial" w:cs="Arial"/>
          <w:color w:val="000000" w:themeColor="text1"/>
          <w:sz w:val="24"/>
          <w:szCs w:val="24"/>
          <w:shd w:val="clear" w:color="auto" w:fill="FFFFFF"/>
        </w:rPr>
        <w:t xml:space="preserve"> avoiding harm to patients.</w:t>
      </w:r>
    </w:p>
    <w:p w14:paraId="3EE6582D" w14:textId="7EF82D6C" w:rsidR="009F1977" w:rsidRPr="009A57BC" w:rsidRDefault="00A14A93" w:rsidP="00593293">
      <w:pPr>
        <w:spacing w:line="360" w:lineRule="auto"/>
        <w:jc w:val="both"/>
        <w:rPr>
          <w:rFonts w:ascii="Arial" w:hAnsi="Arial" w:cs="Arial"/>
          <w:sz w:val="24"/>
          <w:szCs w:val="24"/>
        </w:rPr>
      </w:pPr>
      <w:r w:rsidRPr="009A57BC">
        <w:rPr>
          <w:rFonts w:ascii="Arial" w:hAnsi="Arial" w:cs="Arial"/>
          <w:sz w:val="24"/>
          <w:szCs w:val="24"/>
        </w:rPr>
        <w:t>Timmermans</w:t>
      </w:r>
      <w:r w:rsidR="009A57BC">
        <w:rPr>
          <w:rFonts w:ascii="Arial" w:hAnsi="Arial" w:cs="Arial"/>
          <w:sz w:val="24"/>
          <w:szCs w:val="24"/>
        </w:rPr>
        <w:t>,</w:t>
      </w:r>
      <w:r w:rsidRPr="009A57BC">
        <w:rPr>
          <w:rFonts w:ascii="Arial" w:hAnsi="Arial" w:cs="Arial"/>
          <w:sz w:val="24"/>
          <w:szCs w:val="24"/>
        </w:rPr>
        <w:t xml:space="preserve"> </w:t>
      </w:r>
      <w:r w:rsidR="009A57BC">
        <w:rPr>
          <w:rFonts w:ascii="Arial" w:hAnsi="Arial" w:cs="Arial"/>
          <w:sz w:val="24"/>
          <w:szCs w:val="24"/>
        </w:rPr>
        <w:t>(</w:t>
      </w:r>
      <w:r w:rsidRPr="009A57BC">
        <w:rPr>
          <w:rFonts w:ascii="Arial" w:hAnsi="Arial" w:cs="Arial"/>
          <w:sz w:val="24"/>
          <w:szCs w:val="24"/>
        </w:rPr>
        <w:t xml:space="preserve">2016) addresses that </w:t>
      </w:r>
      <w:r w:rsidR="005B7915">
        <w:rPr>
          <w:rFonts w:ascii="Arial" w:hAnsi="Arial" w:cs="Arial"/>
          <w:sz w:val="24"/>
          <w:szCs w:val="24"/>
        </w:rPr>
        <w:t>r</w:t>
      </w:r>
      <w:r w:rsidRPr="009A57BC">
        <w:rPr>
          <w:rFonts w:ascii="Arial" w:hAnsi="Arial" w:cs="Arial"/>
          <w:sz w:val="24"/>
          <w:szCs w:val="24"/>
        </w:rPr>
        <w:t>ecommendations of the Commission remains in approval of the Rule of Law Framework.</w:t>
      </w:r>
      <w:r w:rsidR="009A57BC">
        <w:rPr>
          <w:rFonts w:ascii="Arial" w:hAnsi="Arial" w:cs="Arial"/>
          <w:sz w:val="24"/>
          <w:szCs w:val="24"/>
        </w:rPr>
        <w:t xml:space="preserve"> </w:t>
      </w:r>
      <w:r w:rsidRPr="009A57BC">
        <w:rPr>
          <w:rFonts w:ascii="Arial" w:hAnsi="Arial" w:cs="Arial"/>
          <w:sz w:val="24"/>
          <w:szCs w:val="24"/>
        </w:rPr>
        <w:t xml:space="preserve">This </w:t>
      </w:r>
      <w:r w:rsidR="005B7915">
        <w:rPr>
          <w:rFonts w:ascii="Arial" w:hAnsi="Arial" w:cs="Arial"/>
          <w:sz w:val="24"/>
          <w:szCs w:val="24"/>
        </w:rPr>
        <w:t>f</w:t>
      </w:r>
      <w:r w:rsidRPr="009A57BC">
        <w:rPr>
          <w:rFonts w:ascii="Arial" w:hAnsi="Arial" w:cs="Arial"/>
          <w:sz w:val="24"/>
          <w:szCs w:val="24"/>
        </w:rPr>
        <w:t xml:space="preserve">ramework outlines how the Commission manipulates the suggestions preventing dangers as a result to approve development of the Law that occur in public associates, that clarifies values which the rule of law requires. </w:t>
      </w:r>
    </w:p>
    <w:p w14:paraId="507DF698" w14:textId="21A80800" w:rsidR="00A14A93" w:rsidRPr="009A57BC" w:rsidRDefault="00A14A93" w:rsidP="00593293">
      <w:pPr>
        <w:spacing w:line="360" w:lineRule="auto"/>
        <w:jc w:val="both"/>
        <w:rPr>
          <w:rFonts w:ascii="Arial" w:hAnsi="Arial" w:cs="Arial"/>
          <w:sz w:val="24"/>
          <w:szCs w:val="24"/>
        </w:rPr>
      </w:pPr>
      <w:r w:rsidRPr="009A57BC">
        <w:rPr>
          <w:rFonts w:ascii="Arial" w:hAnsi="Arial" w:cs="Arial"/>
          <w:sz w:val="24"/>
          <w:szCs w:val="24"/>
        </w:rPr>
        <w:lastRenderedPageBreak/>
        <w:t xml:space="preserve">The (RLF) suggest instructions and help Commission and associates to prevent the accumulation of circumstances that might contribute to use </w:t>
      </w:r>
      <w:r w:rsidR="00497E4D" w:rsidRPr="009A57BC">
        <w:rPr>
          <w:rFonts w:ascii="Arial" w:hAnsi="Arial" w:cs="Arial"/>
          <w:sz w:val="24"/>
          <w:szCs w:val="24"/>
        </w:rPr>
        <w:t xml:space="preserve">Treaty European Union </w:t>
      </w:r>
      <w:r w:rsidRPr="009A57BC">
        <w:rPr>
          <w:rFonts w:ascii="Arial" w:hAnsi="Arial" w:cs="Arial"/>
          <w:sz w:val="24"/>
          <w:szCs w:val="24"/>
        </w:rPr>
        <w:t xml:space="preserve">  Article 7 </w:t>
      </w:r>
      <w:r w:rsidR="000477F9" w:rsidRPr="009A57BC">
        <w:rPr>
          <w:rFonts w:ascii="Arial" w:hAnsi="Arial" w:cs="Arial"/>
          <w:sz w:val="24"/>
          <w:szCs w:val="24"/>
        </w:rPr>
        <w:t>(</w:t>
      </w:r>
      <w:r w:rsidR="000E4022" w:rsidRPr="009A57BC">
        <w:rPr>
          <w:rFonts w:ascii="Arial" w:hAnsi="Arial" w:cs="Arial"/>
          <w:sz w:val="24"/>
          <w:szCs w:val="24"/>
        </w:rPr>
        <w:t>TEU) (</w:t>
      </w:r>
      <w:r w:rsidRPr="009A57BC">
        <w:rPr>
          <w:rFonts w:ascii="Arial" w:hAnsi="Arial" w:cs="Arial"/>
          <w:sz w:val="24"/>
          <w:szCs w:val="24"/>
        </w:rPr>
        <w:t>Timmermans</w:t>
      </w:r>
      <w:r w:rsidR="009A57BC">
        <w:rPr>
          <w:rFonts w:ascii="Arial" w:hAnsi="Arial" w:cs="Arial"/>
          <w:sz w:val="24"/>
          <w:szCs w:val="24"/>
        </w:rPr>
        <w:t>,</w:t>
      </w:r>
      <w:r w:rsidRPr="009A57BC">
        <w:rPr>
          <w:rFonts w:ascii="Arial" w:hAnsi="Arial" w:cs="Arial"/>
          <w:sz w:val="24"/>
          <w:szCs w:val="24"/>
        </w:rPr>
        <w:t xml:space="preserve"> 2016)</w:t>
      </w:r>
      <w:r w:rsidR="007428C4" w:rsidRPr="009A57BC">
        <w:rPr>
          <w:rFonts w:ascii="Arial" w:hAnsi="Arial" w:cs="Arial"/>
          <w:sz w:val="24"/>
          <w:szCs w:val="24"/>
        </w:rPr>
        <w:t xml:space="preserve">. </w:t>
      </w:r>
    </w:p>
    <w:p w14:paraId="1A63056B" w14:textId="3D8A3E8A" w:rsidR="00497E4D" w:rsidRPr="009A57BC" w:rsidRDefault="00497E4D" w:rsidP="00593293">
      <w:pPr>
        <w:spacing w:line="360" w:lineRule="auto"/>
        <w:jc w:val="both"/>
        <w:rPr>
          <w:rFonts w:ascii="Arial" w:hAnsi="Arial" w:cs="Arial"/>
          <w:sz w:val="24"/>
          <w:szCs w:val="24"/>
        </w:rPr>
      </w:pPr>
      <w:r w:rsidRPr="009A57BC">
        <w:rPr>
          <w:rFonts w:ascii="Arial" w:hAnsi="Arial" w:cs="Arial"/>
          <w:sz w:val="24"/>
          <w:szCs w:val="24"/>
        </w:rPr>
        <w:t xml:space="preserve">The European Union is founded on a </w:t>
      </w:r>
      <w:r w:rsidR="00A30B94" w:rsidRPr="009A57BC">
        <w:rPr>
          <w:rFonts w:ascii="Arial" w:hAnsi="Arial" w:cs="Arial"/>
          <w:sz w:val="24"/>
          <w:szCs w:val="24"/>
        </w:rPr>
        <w:t>common</w:t>
      </w:r>
      <w:r w:rsidRPr="009A57BC">
        <w:rPr>
          <w:rFonts w:ascii="Arial" w:hAnsi="Arial" w:cs="Arial"/>
          <w:sz w:val="24"/>
          <w:szCs w:val="24"/>
        </w:rPr>
        <w:t xml:space="preserve"> set of values enshrined in Article 2 of the Treaty on European Union ('TEU'), </w:t>
      </w:r>
      <w:r w:rsidR="00593293">
        <w:rPr>
          <w:rFonts w:ascii="Arial" w:hAnsi="Arial" w:cs="Arial"/>
          <w:sz w:val="24"/>
          <w:szCs w:val="24"/>
        </w:rPr>
        <w:t>“</w:t>
      </w:r>
      <w:r w:rsidRPr="009A57BC">
        <w:rPr>
          <w:rFonts w:ascii="Arial" w:hAnsi="Arial" w:cs="Arial"/>
          <w:sz w:val="24"/>
          <w:szCs w:val="24"/>
        </w:rPr>
        <w:t>which include the respect for the rule of law. The Commission, beyond its task to ensure the respect of EU law, is also responsible, together with the European Parliament, the Member States and the Council, for guaranteeing the common values of the Union.”</w:t>
      </w:r>
      <w:r w:rsidR="003777AA" w:rsidRPr="009A57BC">
        <w:rPr>
          <w:rFonts w:ascii="Arial" w:hAnsi="Arial" w:cs="Arial"/>
          <w:sz w:val="24"/>
          <w:szCs w:val="24"/>
        </w:rPr>
        <w:t xml:space="preserve"> (Timmermans</w:t>
      </w:r>
      <w:r w:rsidR="009A57BC">
        <w:rPr>
          <w:rFonts w:ascii="Arial" w:hAnsi="Arial" w:cs="Arial"/>
          <w:sz w:val="24"/>
          <w:szCs w:val="24"/>
        </w:rPr>
        <w:t>,</w:t>
      </w:r>
      <w:r w:rsidR="003777AA" w:rsidRPr="009A57BC">
        <w:rPr>
          <w:rFonts w:ascii="Arial" w:hAnsi="Arial" w:cs="Arial"/>
          <w:sz w:val="24"/>
          <w:szCs w:val="24"/>
        </w:rPr>
        <w:t xml:space="preserve"> 2016)</w:t>
      </w:r>
      <w:r w:rsidR="000477F9" w:rsidRPr="009A57BC">
        <w:rPr>
          <w:rFonts w:ascii="Arial" w:hAnsi="Arial" w:cs="Arial"/>
          <w:sz w:val="24"/>
          <w:szCs w:val="24"/>
        </w:rPr>
        <w:t xml:space="preserve"> </w:t>
      </w:r>
    </w:p>
    <w:p w14:paraId="4A396AEF" w14:textId="61F632DF" w:rsidR="00E33B7A" w:rsidRPr="009A57BC" w:rsidRDefault="00E33B7A" w:rsidP="00593293">
      <w:pPr>
        <w:spacing w:line="360" w:lineRule="auto"/>
        <w:jc w:val="both"/>
        <w:rPr>
          <w:rFonts w:ascii="Arial" w:hAnsi="Arial" w:cs="Arial"/>
          <w:sz w:val="24"/>
          <w:szCs w:val="24"/>
        </w:rPr>
      </w:pPr>
      <w:r w:rsidRPr="009A57BC">
        <w:rPr>
          <w:rFonts w:ascii="Arial" w:hAnsi="Arial" w:cs="Arial"/>
          <w:sz w:val="24"/>
          <w:szCs w:val="24"/>
        </w:rPr>
        <w:t>Other bo</w:t>
      </w:r>
      <w:r w:rsidR="003777AA" w:rsidRPr="009A57BC">
        <w:rPr>
          <w:rFonts w:ascii="Arial" w:hAnsi="Arial" w:cs="Arial"/>
          <w:sz w:val="24"/>
          <w:szCs w:val="24"/>
        </w:rPr>
        <w:t xml:space="preserve">dies involved </w:t>
      </w:r>
      <w:r w:rsidR="00066C9A" w:rsidRPr="009A57BC">
        <w:rPr>
          <w:rFonts w:ascii="Arial" w:hAnsi="Arial" w:cs="Arial"/>
          <w:sz w:val="24"/>
          <w:szCs w:val="24"/>
        </w:rPr>
        <w:t>are Health services such as</w:t>
      </w:r>
      <w:r w:rsidR="003D1886" w:rsidRPr="009A57BC">
        <w:rPr>
          <w:rFonts w:ascii="Arial" w:hAnsi="Arial" w:cs="Arial"/>
          <w:sz w:val="24"/>
          <w:szCs w:val="24"/>
        </w:rPr>
        <w:t xml:space="preserve"> C</w:t>
      </w:r>
      <w:r w:rsidRPr="009A57BC">
        <w:rPr>
          <w:rFonts w:ascii="Arial" w:hAnsi="Arial" w:cs="Arial"/>
          <w:sz w:val="24"/>
          <w:szCs w:val="24"/>
        </w:rPr>
        <w:t>are Homes, H</w:t>
      </w:r>
      <w:r w:rsidR="003D1886" w:rsidRPr="009A57BC">
        <w:rPr>
          <w:rFonts w:ascii="Arial" w:hAnsi="Arial" w:cs="Arial"/>
          <w:sz w:val="24"/>
          <w:szCs w:val="24"/>
        </w:rPr>
        <w:t>ospital</w:t>
      </w:r>
      <w:r w:rsidRPr="009A57BC">
        <w:rPr>
          <w:rFonts w:ascii="Arial" w:hAnsi="Arial" w:cs="Arial"/>
          <w:sz w:val="24"/>
          <w:szCs w:val="24"/>
        </w:rPr>
        <w:t xml:space="preserve">s, Dentistry and Ambulances Services are all governed by Care Quality </w:t>
      </w:r>
      <w:r w:rsidR="009F1977" w:rsidRPr="009A57BC">
        <w:rPr>
          <w:rFonts w:ascii="Arial" w:hAnsi="Arial" w:cs="Arial"/>
          <w:sz w:val="24"/>
          <w:szCs w:val="24"/>
        </w:rPr>
        <w:t xml:space="preserve">Commission, </w:t>
      </w:r>
      <w:r w:rsidR="009E49A1" w:rsidRPr="009A57BC">
        <w:rPr>
          <w:rFonts w:ascii="Arial" w:hAnsi="Arial" w:cs="Arial"/>
          <w:sz w:val="24"/>
          <w:szCs w:val="24"/>
        </w:rPr>
        <w:t>(CQC</w:t>
      </w:r>
      <w:r w:rsidR="00D61118" w:rsidRPr="009A57BC">
        <w:rPr>
          <w:rFonts w:ascii="Arial" w:hAnsi="Arial" w:cs="Arial"/>
          <w:sz w:val="24"/>
          <w:szCs w:val="24"/>
        </w:rPr>
        <w:t xml:space="preserve"> 2018) is an independent</w:t>
      </w:r>
      <w:r w:rsidR="000A4CCC" w:rsidRPr="009A57BC">
        <w:rPr>
          <w:rFonts w:ascii="Arial" w:hAnsi="Arial" w:cs="Arial"/>
          <w:sz w:val="24"/>
          <w:szCs w:val="24"/>
        </w:rPr>
        <w:t xml:space="preserve"> organisation which </w:t>
      </w:r>
      <w:r w:rsidR="002322BA" w:rsidRPr="009A57BC">
        <w:rPr>
          <w:rFonts w:ascii="Arial" w:hAnsi="Arial" w:cs="Arial"/>
          <w:sz w:val="24"/>
          <w:szCs w:val="24"/>
          <w:shd w:val="clear" w:color="auto" w:fill="FFFFFF"/>
        </w:rPr>
        <w:t xml:space="preserve">monitor, </w:t>
      </w:r>
      <w:r w:rsidR="000A4CCC" w:rsidRPr="009A57BC">
        <w:rPr>
          <w:rFonts w:ascii="Arial" w:hAnsi="Arial" w:cs="Arial"/>
          <w:sz w:val="24"/>
          <w:szCs w:val="24"/>
          <w:shd w:val="clear" w:color="auto" w:fill="FFFFFF"/>
        </w:rPr>
        <w:t>review</w:t>
      </w:r>
      <w:r w:rsidR="002322BA" w:rsidRPr="009A57BC">
        <w:rPr>
          <w:rFonts w:ascii="Arial" w:hAnsi="Arial" w:cs="Arial"/>
          <w:sz w:val="24"/>
          <w:szCs w:val="24"/>
          <w:shd w:val="clear" w:color="auto" w:fill="FFFFFF"/>
        </w:rPr>
        <w:t xml:space="preserve"> and regulate services to make sure they meet </w:t>
      </w:r>
      <w:r w:rsidR="000A4CCC" w:rsidRPr="009A57BC">
        <w:rPr>
          <w:rFonts w:ascii="Arial" w:hAnsi="Arial" w:cs="Arial"/>
          <w:sz w:val="24"/>
          <w:szCs w:val="24"/>
          <w:shd w:val="clear" w:color="auto" w:fill="FFFFFF"/>
        </w:rPr>
        <w:t>essential</w:t>
      </w:r>
      <w:r w:rsidR="002322BA" w:rsidRPr="009A57BC">
        <w:rPr>
          <w:rFonts w:ascii="Arial" w:hAnsi="Arial" w:cs="Arial"/>
          <w:sz w:val="24"/>
          <w:szCs w:val="24"/>
          <w:shd w:val="clear" w:color="auto" w:fill="FFFFFF"/>
        </w:rPr>
        <w:t xml:space="preserve"> standar</w:t>
      </w:r>
      <w:r w:rsidR="000A4CCC" w:rsidRPr="009A57BC">
        <w:rPr>
          <w:rFonts w:ascii="Arial" w:hAnsi="Arial" w:cs="Arial"/>
          <w:sz w:val="24"/>
          <w:szCs w:val="24"/>
          <w:shd w:val="clear" w:color="auto" w:fill="FFFFFF"/>
        </w:rPr>
        <w:t>ds of quality and safety and publish what they discover</w:t>
      </w:r>
      <w:r w:rsidR="002322BA" w:rsidRPr="009A57BC">
        <w:rPr>
          <w:rFonts w:ascii="Arial" w:hAnsi="Arial" w:cs="Arial"/>
          <w:sz w:val="24"/>
          <w:szCs w:val="24"/>
          <w:shd w:val="clear" w:color="auto" w:fill="FFFFFF"/>
        </w:rPr>
        <w:t>, including performance ratings to help people choose care.</w:t>
      </w:r>
    </w:p>
    <w:p w14:paraId="748EB120" w14:textId="30946D21" w:rsidR="00E33B7A" w:rsidRPr="009A57BC" w:rsidRDefault="003777AA" w:rsidP="00593293">
      <w:pPr>
        <w:spacing w:line="360" w:lineRule="auto"/>
        <w:jc w:val="both"/>
        <w:rPr>
          <w:rFonts w:ascii="Arial" w:hAnsi="Arial" w:cs="Arial"/>
          <w:sz w:val="24"/>
          <w:szCs w:val="24"/>
        </w:rPr>
      </w:pPr>
      <w:r w:rsidRPr="009A57BC">
        <w:rPr>
          <w:rFonts w:ascii="Arial" w:hAnsi="Arial" w:cs="Arial"/>
          <w:sz w:val="24"/>
          <w:szCs w:val="24"/>
        </w:rPr>
        <w:t xml:space="preserve">Care </w:t>
      </w:r>
      <w:r w:rsidR="00CC41C8" w:rsidRPr="009A57BC">
        <w:rPr>
          <w:rFonts w:ascii="Arial" w:hAnsi="Arial" w:cs="Arial"/>
          <w:sz w:val="24"/>
          <w:szCs w:val="24"/>
        </w:rPr>
        <w:t xml:space="preserve">and Social Services Inspectorate Wales </w:t>
      </w:r>
      <w:r w:rsidRPr="009A57BC">
        <w:rPr>
          <w:rFonts w:ascii="Arial" w:hAnsi="Arial" w:cs="Arial"/>
          <w:sz w:val="24"/>
          <w:szCs w:val="24"/>
        </w:rPr>
        <w:t>(</w:t>
      </w:r>
      <w:r w:rsidR="00066C9A" w:rsidRPr="009A57BC">
        <w:rPr>
          <w:rFonts w:ascii="Arial" w:hAnsi="Arial" w:cs="Arial"/>
          <w:sz w:val="24"/>
          <w:szCs w:val="24"/>
        </w:rPr>
        <w:t>CSSIW</w:t>
      </w:r>
      <w:r w:rsidR="009A57BC">
        <w:rPr>
          <w:rFonts w:ascii="Arial" w:hAnsi="Arial" w:cs="Arial"/>
          <w:sz w:val="24"/>
          <w:szCs w:val="24"/>
        </w:rPr>
        <w:t>,</w:t>
      </w:r>
      <w:r w:rsidRPr="009A57BC">
        <w:rPr>
          <w:rFonts w:ascii="Arial" w:hAnsi="Arial" w:cs="Arial"/>
          <w:sz w:val="24"/>
          <w:szCs w:val="24"/>
        </w:rPr>
        <w:t xml:space="preserve"> 2002)</w:t>
      </w:r>
      <w:r w:rsidR="00066C9A" w:rsidRPr="009A57BC">
        <w:rPr>
          <w:rFonts w:ascii="Arial" w:hAnsi="Arial" w:cs="Arial"/>
          <w:sz w:val="24"/>
          <w:szCs w:val="24"/>
        </w:rPr>
        <w:t xml:space="preserve"> regulations</w:t>
      </w:r>
      <w:r w:rsidR="00A30B94" w:rsidRPr="009A57BC">
        <w:rPr>
          <w:rFonts w:ascii="Arial" w:hAnsi="Arial" w:cs="Arial"/>
          <w:sz w:val="24"/>
          <w:szCs w:val="24"/>
        </w:rPr>
        <w:t xml:space="preserve"> are</w:t>
      </w:r>
      <w:r w:rsidR="00066C9A" w:rsidRPr="009A57BC">
        <w:rPr>
          <w:rFonts w:ascii="Arial" w:hAnsi="Arial" w:cs="Arial"/>
          <w:sz w:val="24"/>
          <w:szCs w:val="24"/>
        </w:rPr>
        <w:t xml:space="preserve"> </w:t>
      </w:r>
      <w:r w:rsidR="006F06D7" w:rsidRPr="009A57BC">
        <w:rPr>
          <w:rFonts w:ascii="Arial" w:hAnsi="Arial" w:cs="Arial"/>
          <w:sz w:val="24"/>
          <w:szCs w:val="24"/>
        </w:rPr>
        <w:t>an organisation which endorse integrity within health and social care settings. They protect service users from harm and negligence</w:t>
      </w:r>
      <w:r w:rsidR="00593293">
        <w:rPr>
          <w:rFonts w:ascii="Arial" w:hAnsi="Arial" w:cs="Arial"/>
          <w:sz w:val="24"/>
          <w:szCs w:val="24"/>
        </w:rPr>
        <w:t>,</w:t>
      </w:r>
      <w:r w:rsidR="006F06D7" w:rsidRPr="009A57BC">
        <w:rPr>
          <w:rFonts w:ascii="Arial" w:hAnsi="Arial" w:cs="Arial"/>
          <w:sz w:val="24"/>
          <w:szCs w:val="24"/>
        </w:rPr>
        <w:t xml:space="preserve"> </w:t>
      </w:r>
      <w:r w:rsidR="00593293">
        <w:rPr>
          <w:rFonts w:ascii="Arial" w:hAnsi="Arial" w:cs="Arial"/>
          <w:sz w:val="24"/>
          <w:szCs w:val="24"/>
        </w:rPr>
        <w:t>t</w:t>
      </w:r>
      <w:r w:rsidR="006F06D7" w:rsidRPr="009A57BC">
        <w:rPr>
          <w:rFonts w:ascii="Arial" w:hAnsi="Arial" w:cs="Arial"/>
          <w:sz w:val="24"/>
          <w:szCs w:val="24"/>
        </w:rPr>
        <w:t>hey always intervene when trag</w:t>
      </w:r>
      <w:r w:rsidR="00593293">
        <w:rPr>
          <w:rFonts w:ascii="Arial" w:hAnsi="Arial" w:cs="Arial"/>
          <w:sz w:val="24"/>
          <w:szCs w:val="24"/>
        </w:rPr>
        <w:t>edy arises</w:t>
      </w:r>
      <w:r w:rsidR="0006627E">
        <w:rPr>
          <w:rFonts w:ascii="Arial" w:hAnsi="Arial" w:cs="Arial"/>
          <w:sz w:val="24"/>
          <w:szCs w:val="24"/>
        </w:rPr>
        <w:t>.</w:t>
      </w:r>
    </w:p>
    <w:p w14:paraId="39A4535E" w14:textId="005923C7" w:rsidR="00A2200A" w:rsidRPr="009A57BC" w:rsidRDefault="00A2200A" w:rsidP="00593293">
      <w:pPr>
        <w:spacing w:line="360" w:lineRule="auto"/>
        <w:jc w:val="both"/>
        <w:rPr>
          <w:rFonts w:ascii="Arial" w:hAnsi="Arial" w:cs="Arial"/>
          <w:sz w:val="24"/>
          <w:szCs w:val="24"/>
        </w:rPr>
      </w:pPr>
      <w:r w:rsidRPr="009A57BC">
        <w:rPr>
          <w:rFonts w:ascii="Arial" w:hAnsi="Arial" w:cs="Arial"/>
          <w:sz w:val="24"/>
          <w:szCs w:val="24"/>
        </w:rPr>
        <w:t>Vickers</w:t>
      </w:r>
      <w:r w:rsidR="009A57BC">
        <w:rPr>
          <w:rFonts w:ascii="Arial" w:hAnsi="Arial" w:cs="Arial"/>
          <w:sz w:val="24"/>
          <w:szCs w:val="24"/>
        </w:rPr>
        <w:t>,</w:t>
      </w:r>
      <w:r w:rsidRPr="009A57BC">
        <w:rPr>
          <w:rFonts w:ascii="Arial" w:hAnsi="Arial" w:cs="Arial"/>
          <w:sz w:val="24"/>
          <w:szCs w:val="24"/>
        </w:rPr>
        <w:t xml:space="preserve"> (1996)</w:t>
      </w:r>
      <w:r w:rsidR="00593293">
        <w:rPr>
          <w:rFonts w:ascii="Arial" w:hAnsi="Arial" w:cs="Arial"/>
          <w:sz w:val="24"/>
          <w:szCs w:val="24"/>
        </w:rPr>
        <w:t xml:space="preserve"> </w:t>
      </w:r>
      <w:r w:rsidRPr="009A57BC">
        <w:rPr>
          <w:rFonts w:ascii="Arial" w:hAnsi="Arial" w:cs="Arial"/>
          <w:sz w:val="24"/>
          <w:szCs w:val="24"/>
        </w:rPr>
        <w:t xml:space="preserve">highlighted that it has become controversial regarding British Complimentary Alternative Medicine, (BCAM). </w:t>
      </w:r>
      <w:r w:rsidR="002C2758" w:rsidRPr="009A57BC">
        <w:rPr>
          <w:rFonts w:ascii="Arial" w:hAnsi="Arial" w:cs="Arial"/>
          <w:sz w:val="24"/>
          <w:szCs w:val="24"/>
        </w:rPr>
        <w:t>It was</w:t>
      </w:r>
      <w:r w:rsidRPr="009A57BC">
        <w:rPr>
          <w:rFonts w:ascii="Arial" w:hAnsi="Arial" w:cs="Arial"/>
          <w:sz w:val="24"/>
          <w:szCs w:val="24"/>
        </w:rPr>
        <w:t xml:space="preserve"> </w:t>
      </w:r>
      <w:r w:rsidR="00AA2B98" w:rsidRPr="009A57BC">
        <w:rPr>
          <w:rFonts w:ascii="Arial" w:hAnsi="Arial" w:cs="Arial"/>
          <w:sz w:val="24"/>
          <w:szCs w:val="24"/>
        </w:rPr>
        <w:t xml:space="preserve">alleged that most of professional organisations are not interested </w:t>
      </w:r>
      <w:r w:rsidR="002C2758" w:rsidRPr="009A57BC">
        <w:rPr>
          <w:rFonts w:ascii="Arial" w:hAnsi="Arial" w:cs="Arial"/>
          <w:sz w:val="24"/>
          <w:szCs w:val="24"/>
        </w:rPr>
        <w:t>in collaborating</w:t>
      </w:r>
      <w:r w:rsidR="00AA2B98" w:rsidRPr="009A57BC">
        <w:rPr>
          <w:rFonts w:ascii="Arial" w:hAnsi="Arial" w:cs="Arial"/>
          <w:sz w:val="24"/>
          <w:szCs w:val="24"/>
        </w:rPr>
        <w:t xml:space="preserve"> with (BCAM)</w:t>
      </w:r>
      <w:r w:rsidR="001D1455" w:rsidRPr="009A57BC">
        <w:rPr>
          <w:rFonts w:ascii="Arial" w:hAnsi="Arial" w:cs="Arial"/>
          <w:sz w:val="24"/>
          <w:szCs w:val="24"/>
        </w:rPr>
        <w:t xml:space="preserve">. Vickers added </w:t>
      </w:r>
      <w:r w:rsidR="002C2758" w:rsidRPr="009A57BC">
        <w:rPr>
          <w:rFonts w:ascii="Arial" w:hAnsi="Arial" w:cs="Arial"/>
          <w:sz w:val="24"/>
          <w:szCs w:val="24"/>
        </w:rPr>
        <w:t>that (</w:t>
      </w:r>
      <w:r w:rsidR="001D1455" w:rsidRPr="009A57BC">
        <w:rPr>
          <w:rFonts w:ascii="Arial" w:hAnsi="Arial" w:cs="Arial"/>
          <w:sz w:val="24"/>
          <w:szCs w:val="24"/>
        </w:rPr>
        <w:t>BCMA) have been dented and no longer in good shape hence its character had been deformed</w:t>
      </w:r>
      <w:r w:rsidR="00D370C8" w:rsidRPr="009A57BC">
        <w:rPr>
          <w:rFonts w:ascii="Arial" w:hAnsi="Arial" w:cs="Arial"/>
          <w:sz w:val="24"/>
          <w:szCs w:val="24"/>
        </w:rPr>
        <w:t>.</w:t>
      </w:r>
    </w:p>
    <w:p w14:paraId="4F8572BB" w14:textId="247FF163" w:rsidR="009F1977" w:rsidRPr="009A57BC" w:rsidRDefault="003777AA" w:rsidP="00593293">
      <w:pPr>
        <w:spacing w:line="360" w:lineRule="auto"/>
        <w:jc w:val="both"/>
        <w:rPr>
          <w:rFonts w:ascii="Arial" w:hAnsi="Arial" w:cs="Arial"/>
          <w:sz w:val="24"/>
          <w:szCs w:val="24"/>
        </w:rPr>
      </w:pPr>
      <w:r w:rsidRPr="009A57BC">
        <w:rPr>
          <w:rFonts w:ascii="Arial" w:hAnsi="Arial" w:cs="Arial"/>
          <w:sz w:val="24"/>
          <w:szCs w:val="24"/>
        </w:rPr>
        <w:t>Bodek</w:t>
      </w:r>
      <w:r w:rsidR="009A57BC">
        <w:rPr>
          <w:rFonts w:ascii="Arial" w:hAnsi="Arial" w:cs="Arial"/>
          <w:sz w:val="24"/>
          <w:szCs w:val="24"/>
        </w:rPr>
        <w:t>e</w:t>
      </w:r>
      <w:r w:rsidR="00593293">
        <w:rPr>
          <w:rFonts w:ascii="Arial" w:hAnsi="Arial" w:cs="Arial"/>
          <w:sz w:val="24"/>
          <w:szCs w:val="24"/>
        </w:rPr>
        <w:t>r</w:t>
      </w:r>
      <w:r w:rsidR="009A57BC">
        <w:rPr>
          <w:rFonts w:ascii="Arial" w:hAnsi="Arial" w:cs="Arial"/>
          <w:sz w:val="24"/>
          <w:szCs w:val="24"/>
        </w:rPr>
        <w:t>,</w:t>
      </w:r>
      <w:r w:rsidRPr="009A57BC">
        <w:rPr>
          <w:rFonts w:ascii="Arial" w:hAnsi="Arial" w:cs="Arial"/>
          <w:sz w:val="24"/>
          <w:szCs w:val="24"/>
        </w:rPr>
        <w:t xml:space="preserve"> (2002) proposed that government does not start an intervention concerning the issue arising and constantly reoccurring within the health field regarding complimentary therapy. If nothing is done, then patients will eventually die or suffer from long term ailments which may lead to all sorts of terminal and chronic illnesses. The government must verify every medical procedure being undertaken by people, they must also check every drug even herbal ones and make sure it is not detrimental before prescribing it or recommending it to anyone. </w:t>
      </w:r>
    </w:p>
    <w:p w14:paraId="176730F1" w14:textId="4D8F5F20" w:rsidR="003777AA" w:rsidRPr="009A57BC" w:rsidRDefault="003777AA" w:rsidP="00593293">
      <w:pPr>
        <w:spacing w:line="360" w:lineRule="auto"/>
        <w:jc w:val="both"/>
        <w:rPr>
          <w:rFonts w:ascii="Arial" w:hAnsi="Arial" w:cs="Arial"/>
          <w:sz w:val="24"/>
          <w:szCs w:val="24"/>
          <w:shd w:val="clear" w:color="auto" w:fill="FFFFFF"/>
        </w:rPr>
      </w:pPr>
      <w:r w:rsidRPr="009A57BC">
        <w:rPr>
          <w:rFonts w:ascii="Arial" w:hAnsi="Arial" w:cs="Arial"/>
          <w:sz w:val="24"/>
          <w:szCs w:val="24"/>
        </w:rPr>
        <w:t>Bodeker</w:t>
      </w:r>
      <w:r w:rsidR="009F1977" w:rsidRPr="009A57BC">
        <w:rPr>
          <w:rFonts w:ascii="Arial" w:hAnsi="Arial" w:cs="Arial"/>
          <w:sz w:val="24"/>
          <w:szCs w:val="24"/>
        </w:rPr>
        <w:t>,</w:t>
      </w:r>
      <w:r w:rsidRPr="009A57BC">
        <w:rPr>
          <w:rFonts w:ascii="Arial" w:hAnsi="Arial" w:cs="Arial"/>
          <w:sz w:val="24"/>
          <w:szCs w:val="24"/>
        </w:rPr>
        <w:t xml:space="preserve"> (2002) said that </w:t>
      </w:r>
      <w:r w:rsidRPr="009A57BC">
        <w:rPr>
          <w:rFonts w:ascii="Arial" w:hAnsi="Arial" w:cs="Arial"/>
          <w:sz w:val="24"/>
          <w:szCs w:val="24"/>
          <w:shd w:val="clear" w:color="auto" w:fill="FFFFFF"/>
        </w:rPr>
        <w:t xml:space="preserve">as governments start addressing the complexities of establishing regulatory and policy guidelines for ensuring the safety and quality of </w:t>
      </w:r>
      <w:r w:rsidRPr="009A57BC">
        <w:rPr>
          <w:rFonts w:ascii="Arial" w:hAnsi="Arial" w:cs="Arial"/>
          <w:sz w:val="24"/>
          <w:szCs w:val="24"/>
          <w:shd w:val="clear" w:color="auto" w:fill="FFFFFF"/>
        </w:rPr>
        <w:lastRenderedPageBreak/>
        <w:t xml:space="preserve">complementary and traditional health services, an extensive public health agenda is called for. </w:t>
      </w:r>
    </w:p>
    <w:p w14:paraId="3406F122" w14:textId="33683CC4" w:rsidR="00D61118" w:rsidRDefault="00593293" w:rsidP="00593293">
      <w:pPr>
        <w:spacing w:line="360" w:lineRule="auto"/>
        <w:jc w:val="both"/>
        <w:rPr>
          <w:rFonts w:ascii="Arial" w:hAnsi="Arial" w:cs="Arial"/>
          <w:sz w:val="24"/>
          <w:szCs w:val="24"/>
        </w:rPr>
      </w:pPr>
      <w:r>
        <w:rPr>
          <w:rFonts w:ascii="Arial" w:hAnsi="Arial" w:cs="Arial"/>
          <w:sz w:val="24"/>
          <w:szCs w:val="24"/>
        </w:rPr>
        <w:t xml:space="preserve">In conclusion </w:t>
      </w:r>
    </w:p>
    <w:p w14:paraId="40EFF54F" w14:textId="6F2F056B" w:rsidR="00593293" w:rsidRPr="009A57BC" w:rsidRDefault="0006627E" w:rsidP="00593293">
      <w:pPr>
        <w:spacing w:line="360" w:lineRule="auto"/>
        <w:jc w:val="both"/>
        <w:rPr>
          <w:rFonts w:ascii="Arial" w:hAnsi="Arial" w:cs="Arial"/>
          <w:sz w:val="24"/>
          <w:szCs w:val="24"/>
        </w:rPr>
      </w:pPr>
      <w:r>
        <w:rPr>
          <w:rFonts w:ascii="Arial" w:hAnsi="Arial" w:cs="Arial"/>
          <w:color w:val="000000"/>
          <w:sz w:val="24"/>
          <w:szCs w:val="24"/>
          <w:shd w:val="clear" w:color="auto" w:fill="FFFFFF"/>
        </w:rPr>
        <w:t>C</w:t>
      </w:r>
      <w:r w:rsidRPr="009A57BC">
        <w:rPr>
          <w:rFonts w:ascii="Arial" w:hAnsi="Arial" w:cs="Arial"/>
          <w:color w:val="000000"/>
          <w:sz w:val="24"/>
          <w:szCs w:val="24"/>
          <w:shd w:val="clear" w:color="auto" w:fill="FFFFFF"/>
        </w:rPr>
        <w:t xml:space="preserve">omplementary and alternative therapies have </w:t>
      </w:r>
      <w:r>
        <w:rPr>
          <w:rFonts w:ascii="Arial" w:hAnsi="Arial" w:cs="Arial"/>
          <w:color w:val="000000"/>
          <w:sz w:val="24"/>
          <w:szCs w:val="24"/>
          <w:shd w:val="clear" w:color="auto" w:fill="FFFFFF"/>
        </w:rPr>
        <w:t xml:space="preserve">mostly </w:t>
      </w:r>
      <w:r w:rsidRPr="009A57BC">
        <w:rPr>
          <w:rFonts w:ascii="Arial" w:hAnsi="Arial" w:cs="Arial"/>
          <w:color w:val="000000"/>
          <w:sz w:val="24"/>
          <w:szCs w:val="24"/>
          <w:shd w:val="clear" w:color="auto" w:fill="FFFFFF"/>
        </w:rPr>
        <w:t>become</w:t>
      </w:r>
      <w:r>
        <w:rPr>
          <w:rFonts w:ascii="Arial" w:hAnsi="Arial" w:cs="Arial"/>
          <w:color w:val="000000"/>
          <w:sz w:val="24"/>
          <w:szCs w:val="24"/>
          <w:shd w:val="clear" w:color="auto" w:fill="FFFFFF"/>
        </w:rPr>
        <w:t xml:space="preserve"> more popularly</w:t>
      </w:r>
      <w:r w:rsidRPr="009A57BC">
        <w:rPr>
          <w:rFonts w:ascii="Arial" w:hAnsi="Arial" w:cs="Arial"/>
          <w:color w:val="000000"/>
          <w:sz w:val="24"/>
          <w:szCs w:val="24"/>
          <w:shd w:val="clear" w:color="auto" w:fill="FFFFFF"/>
        </w:rPr>
        <w:t xml:space="preserve"> used over the past two decades. Most complementary medicine organisations are run as normal professional bodies</w:t>
      </w:r>
      <w:r>
        <w:rPr>
          <w:rFonts w:ascii="Arial" w:hAnsi="Arial" w:cs="Arial"/>
          <w:color w:val="000000"/>
          <w:sz w:val="24"/>
          <w:szCs w:val="24"/>
          <w:shd w:val="clear" w:color="auto" w:fill="FFFFFF"/>
        </w:rPr>
        <w:t>,</w:t>
      </w:r>
      <w:r w:rsidRPr="009A57BC">
        <w:rPr>
          <w:rFonts w:ascii="Arial" w:hAnsi="Arial" w:cs="Arial"/>
          <w:color w:val="000000"/>
          <w:sz w:val="24"/>
          <w:szCs w:val="24"/>
          <w:shd w:val="clear" w:color="auto" w:fill="FFFFFF"/>
        </w:rPr>
        <w:t xml:space="preserve"> they </w:t>
      </w:r>
      <w:r>
        <w:rPr>
          <w:rFonts w:ascii="Arial" w:hAnsi="Arial" w:cs="Arial"/>
          <w:color w:val="000000"/>
          <w:sz w:val="24"/>
          <w:szCs w:val="24"/>
          <w:shd w:val="clear" w:color="auto" w:fill="FFFFFF"/>
        </w:rPr>
        <w:t xml:space="preserve">adhere to </w:t>
      </w:r>
      <w:r w:rsidRPr="009A57BC">
        <w:rPr>
          <w:rFonts w:ascii="Arial" w:hAnsi="Arial" w:cs="Arial"/>
          <w:color w:val="000000"/>
          <w:sz w:val="24"/>
          <w:szCs w:val="24"/>
          <w:shd w:val="clear" w:color="auto" w:fill="FFFFFF"/>
        </w:rPr>
        <w:t>codes of ethics and practice, and registers of their members are available to the public.</w:t>
      </w:r>
      <w:r>
        <w:rPr>
          <w:rFonts w:ascii="Arial" w:hAnsi="Arial" w:cs="Arial"/>
          <w:color w:val="000000"/>
          <w:sz w:val="24"/>
          <w:szCs w:val="24"/>
          <w:shd w:val="clear" w:color="auto" w:fill="FFFFFF"/>
        </w:rPr>
        <w:t xml:space="preserve"> </w:t>
      </w:r>
      <w:r>
        <w:rPr>
          <w:rFonts w:ascii="Arial" w:hAnsi="Arial" w:cs="Arial"/>
          <w:sz w:val="24"/>
          <w:szCs w:val="24"/>
        </w:rPr>
        <w:t>H</w:t>
      </w:r>
      <w:r w:rsidRPr="009A57BC">
        <w:rPr>
          <w:rFonts w:ascii="Arial" w:hAnsi="Arial" w:cs="Arial"/>
          <w:sz w:val="24"/>
          <w:szCs w:val="24"/>
        </w:rPr>
        <w:t>ealth professionals, like nurses and midwives, are implicating the use of complementary therapies into their practice.</w:t>
      </w:r>
      <w:r>
        <w:rPr>
          <w:rFonts w:ascii="Arial" w:hAnsi="Arial" w:cs="Arial"/>
          <w:sz w:val="24"/>
          <w:szCs w:val="24"/>
        </w:rPr>
        <w:t xml:space="preserve"> </w:t>
      </w:r>
      <w:r w:rsidRPr="009A57BC">
        <w:rPr>
          <w:rFonts w:ascii="Arial" w:hAnsi="Arial" w:cs="Arial"/>
          <w:sz w:val="24"/>
          <w:szCs w:val="24"/>
        </w:rPr>
        <w:t xml:space="preserve">The medical profession </w:t>
      </w:r>
      <w:r>
        <w:rPr>
          <w:rFonts w:ascii="Arial" w:hAnsi="Arial" w:cs="Arial"/>
          <w:sz w:val="24"/>
          <w:szCs w:val="24"/>
        </w:rPr>
        <w:t xml:space="preserve">participates </w:t>
      </w:r>
      <w:r w:rsidRPr="009A57BC">
        <w:rPr>
          <w:rFonts w:ascii="Arial" w:hAnsi="Arial" w:cs="Arial"/>
          <w:sz w:val="24"/>
          <w:szCs w:val="24"/>
        </w:rPr>
        <w:t xml:space="preserve">in the </w:t>
      </w:r>
      <w:r>
        <w:rPr>
          <w:rFonts w:ascii="Arial" w:hAnsi="Arial" w:cs="Arial"/>
          <w:sz w:val="24"/>
          <w:szCs w:val="24"/>
        </w:rPr>
        <w:t>member procedures</w:t>
      </w:r>
      <w:r w:rsidRPr="009A57BC">
        <w:rPr>
          <w:rFonts w:ascii="Arial" w:hAnsi="Arial" w:cs="Arial"/>
          <w:sz w:val="24"/>
          <w:szCs w:val="24"/>
        </w:rPr>
        <w:t xml:space="preserve"> </w:t>
      </w:r>
      <w:r>
        <w:rPr>
          <w:rFonts w:ascii="Arial" w:hAnsi="Arial" w:cs="Arial"/>
          <w:sz w:val="24"/>
          <w:szCs w:val="24"/>
        </w:rPr>
        <w:t>influencing</w:t>
      </w:r>
      <w:r w:rsidRPr="009A57BC">
        <w:rPr>
          <w:rFonts w:ascii="Arial" w:hAnsi="Arial" w:cs="Arial"/>
          <w:sz w:val="24"/>
          <w:szCs w:val="24"/>
        </w:rPr>
        <w:t xml:space="preserve"> legislation governing complementary medicine</w:t>
      </w:r>
      <w:r>
        <w:rPr>
          <w:rFonts w:ascii="Arial" w:hAnsi="Arial" w:cs="Arial"/>
          <w:sz w:val="24"/>
          <w:szCs w:val="24"/>
        </w:rPr>
        <w:t>.</w:t>
      </w:r>
    </w:p>
    <w:p w14:paraId="7357755E" w14:textId="7D3E8CDB" w:rsidR="00A2200A" w:rsidRPr="009A57BC" w:rsidRDefault="00A2200A" w:rsidP="00593293">
      <w:pPr>
        <w:spacing w:line="360" w:lineRule="auto"/>
        <w:jc w:val="both"/>
        <w:rPr>
          <w:rFonts w:ascii="Arial" w:hAnsi="Arial" w:cs="Arial"/>
          <w:sz w:val="24"/>
          <w:szCs w:val="24"/>
        </w:rPr>
      </w:pPr>
    </w:p>
    <w:p w14:paraId="63AEBB8C" w14:textId="415DCBCA" w:rsidR="00A2200A" w:rsidRPr="009A57BC" w:rsidRDefault="00A2200A" w:rsidP="00593293">
      <w:pPr>
        <w:spacing w:line="360" w:lineRule="auto"/>
        <w:jc w:val="both"/>
        <w:rPr>
          <w:rFonts w:ascii="Arial" w:hAnsi="Arial" w:cs="Arial"/>
          <w:sz w:val="24"/>
          <w:szCs w:val="24"/>
        </w:rPr>
      </w:pPr>
    </w:p>
    <w:p w14:paraId="465FEDBB" w14:textId="6930079B" w:rsidR="00A2200A" w:rsidRPr="009A57BC" w:rsidRDefault="00A2200A" w:rsidP="009F1977">
      <w:pPr>
        <w:spacing w:line="360" w:lineRule="auto"/>
        <w:jc w:val="both"/>
        <w:rPr>
          <w:rFonts w:ascii="Arial" w:hAnsi="Arial" w:cs="Arial"/>
          <w:sz w:val="24"/>
          <w:szCs w:val="24"/>
        </w:rPr>
      </w:pPr>
    </w:p>
    <w:p w14:paraId="7484CBE5" w14:textId="77777777" w:rsidR="00CD7E25" w:rsidRPr="009A57BC" w:rsidRDefault="00CD7E25" w:rsidP="00C22159">
      <w:pPr>
        <w:spacing w:line="360" w:lineRule="auto"/>
        <w:jc w:val="both"/>
        <w:rPr>
          <w:rFonts w:ascii="Arial" w:eastAsia="Times New Roman" w:hAnsi="Arial" w:cs="Arial"/>
          <w:b/>
          <w:color w:val="000000" w:themeColor="text1"/>
          <w:sz w:val="24"/>
          <w:szCs w:val="24"/>
          <w:lang w:eastAsia="en-GB"/>
        </w:rPr>
      </w:pPr>
    </w:p>
    <w:p w14:paraId="78CE8E8A" w14:textId="77777777" w:rsidR="00CD7E25" w:rsidRPr="009A57BC" w:rsidRDefault="00CD7E25" w:rsidP="00C22159">
      <w:pPr>
        <w:spacing w:line="360" w:lineRule="auto"/>
        <w:jc w:val="both"/>
        <w:rPr>
          <w:rFonts w:ascii="Arial" w:eastAsia="Times New Roman" w:hAnsi="Arial" w:cs="Arial"/>
          <w:b/>
          <w:color w:val="000000" w:themeColor="text1"/>
          <w:sz w:val="24"/>
          <w:szCs w:val="24"/>
          <w:lang w:eastAsia="en-GB"/>
        </w:rPr>
      </w:pPr>
    </w:p>
    <w:p w14:paraId="2C01E9B6" w14:textId="77777777" w:rsidR="0093406D" w:rsidRPr="009A57BC" w:rsidRDefault="0093406D" w:rsidP="00C22159">
      <w:pPr>
        <w:spacing w:line="360" w:lineRule="auto"/>
        <w:jc w:val="both"/>
        <w:rPr>
          <w:rFonts w:ascii="Arial" w:eastAsia="Times New Roman" w:hAnsi="Arial" w:cs="Arial"/>
          <w:b/>
          <w:color w:val="000000" w:themeColor="text1"/>
          <w:sz w:val="24"/>
          <w:szCs w:val="24"/>
          <w:lang w:eastAsia="en-GB"/>
        </w:rPr>
      </w:pPr>
    </w:p>
    <w:p w14:paraId="0FA208A0" w14:textId="77777777" w:rsidR="00120795" w:rsidRPr="009A57BC" w:rsidRDefault="00120795" w:rsidP="00DD2E09">
      <w:pPr>
        <w:spacing w:line="480" w:lineRule="auto"/>
        <w:rPr>
          <w:rFonts w:ascii="Arial" w:eastAsia="Times New Roman" w:hAnsi="Arial" w:cs="Arial"/>
          <w:b/>
          <w:color w:val="000000" w:themeColor="text1"/>
          <w:sz w:val="24"/>
          <w:szCs w:val="24"/>
          <w:lang w:eastAsia="en-GB"/>
        </w:rPr>
      </w:pPr>
    </w:p>
    <w:p w14:paraId="39A43AB2" w14:textId="77777777" w:rsidR="00120795" w:rsidRPr="009A57BC" w:rsidRDefault="00120795" w:rsidP="00DD2E09">
      <w:pPr>
        <w:spacing w:line="480" w:lineRule="auto"/>
        <w:rPr>
          <w:rFonts w:ascii="Arial" w:eastAsia="Times New Roman" w:hAnsi="Arial" w:cs="Arial"/>
          <w:b/>
          <w:color w:val="000000" w:themeColor="text1"/>
          <w:sz w:val="24"/>
          <w:szCs w:val="24"/>
          <w:lang w:eastAsia="en-GB"/>
        </w:rPr>
      </w:pPr>
    </w:p>
    <w:p w14:paraId="145C7390" w14:textId="77777777" w:rsidR="003777AA" w:rsidRPr="009A57BC" w:rsidRDefault="003777AA" w:rsidP="00DD2E09">
      <w:pPr>
        <w:spacing w:line="480" w:lineRule="auto"/>
        <w:rPr>
          <w:rFonts w:ascii="Arial" w:eastAsia="Times New Roman" w:hAnsi="Arial" w:cs="Arial"/>
          <w:b/>
          <w:color w:val="000000" w:themeColor="text1"/>
          <w:sz w:val="24"/>
          <w:szCs w:val="24"/>
          <w:lang w:eastAsia="en-GB"/>
        </w:rPr>
      </w:pPr>
    </w:p>
    <w:p w14:paraId="1BBF5DDA" w14:textId="77777777" w:rsidR="003777AA" w:rsidRPr="009A57BC" w:rsidRDefault="003777AA" w:rsidP="00DD2E09">
      <w:pPr>
        <w:spacing w:line="480" w:lineRule="auto"/>
        <w:rPr>
          <w:rFonts w:ascii="Arial" w:eastAsia="Times New Roman" w:hAnsi="Arial" w:cs="Arial"/>
          <w:b/>
          <w:color w:val="000000" w:themeColor="text1"/>
          <w:sz w:val="24"/>
          <w:szCs w:val="24"/>
          <w:lang w:eastAsia="en-GB"/>
        </w:rPr>
      </w:pPr>
    </w:p>
    <w:p w14:paraId="2EF9AF8E" w14:textId="77777777" w:rsidR="003777AA" w:rsidRPr="009A57BC" w:rsidRDefault="003777AA" w:rsidP="00DD2E09">
      <w:pPr>
        <w:spacing w:line="480" w:lineRule="auto"/>
        <w:rPr>
          <w:rFonts w:ascii="Arial" w:eastAsia="Times New Roman" w:hAnsi="Arial" w:cs="Arial"/>
          <w:b/>
          <w:color w:val="000000" w:themeColor="text1"/>
          <w:sz w:val="24"/>
          <w:szCs w:val="24"/>
          <w:lang w:eastAsia="en-GB"/>
        </w:rPr>
      </w:pPr>
    </w:p>
    <w:p w14:paraId="516162DD" w14:textId="77777777" w:rsidR="003777AA" w:rsidRPr="009A57BC" w:rsidRDefault="003777AA" w:rsidP="00DD2E09">
      <w:pPr>
        <w:spacing w:line="480" w:lineRule="auto"/>
        <w:rPr>
          <w:rFonts w:ascii="Arial" w:eastAsia="Times New Roman" w:hAnsi="Arial" w:cs="Arial"/>
          <w:b/>
          <w:color w:val="000000" w:themeColor="text1"/>
          <w:sz w:val="24"/>
          <w:szCs w:val="24"/>
          <w:lang w:eastAsia="en-GB"/>
        </w:rPr>
      </w:pPr>
    </w:p>
    <w:p w14:paraId="366D46E9" w14:textId="77777777" w:rsidR="003777AA" w:rsidRPr="009A57BC" w:rsidRDefault="003777AA" w:rsidP="00DD2E09">
      <w:pPr>
        <w:spacing w:line="480" w:lineRule="auto"/>
        <w:rPr>
          <w:rFonts w:ascii="Arial" w:eastAsia="Times New Roman" w:hAnsi="Arial" w:cs="Arial"/>
          <w:b/>
          <w:color w:val="000000" w:themeColor="text1"/>
          <w:sz w:val="24"/>
          <w:szCs w:val="24"/>
          <w:lang w:eastAsia="en-GB"/>
        </w:rPr>
      </w:pPr>
    </w:p>
    <w:p w14:paraId="0176C6A0" w14:textId="77777777" w:rsidR="009A57BC" w:rsidRPr="009A57BC" w:rsidRDefault="009A57BC" w:rsidP="00DD2E09">
      <w:pPr>
        <w:spacing w:line="480" w:lineRule="auto"/>
        <w:rPr>
          <w:rFonts w:ascii="Arial" w:eastAsia="Times New Roman" w:hAnsi="Arial" w:cs="Arial"/>
          <w:b/>
          <w:color w:val="000000" w:themeColor="text1"/>
          <w:sz w:val="24"/>
          <w:szCs w:val="24"/>
          <w:u w:val="single"/>
          <w:lang w:eastAsia="en-GB"/>
        </w:rPr>
      </w:pPr>
    </w:p>
    <w:p w14:paraId="1039B5D2" w14:textId="0DC3A642" w:rsidR="00CD7E25" w:rsidRPr="009A57BC" w:rsidRDefault="00CD7E25" w:rsidP="00DD2E09">
      <w:pPr>
        <w:spacing w:line="480" w:lineRule="auto"/>
        <w:rPr>
          <w:rFonts w:ascii="Arial" w:eastAsia="Times New Roman" w:hAnsi="Arial" w:cs="Arial"/>
          <w:b/>
          <w:color w:val="000000" w:themeColor="text1"/>
          <w:sz w:val="24"/>
          <w:szCs w:val="24"/>
          <w:u w:val="single"/>
          <w:lang w:eastAsia="en-GB"/>
        </w:rPr>
      </w:pPr>
      <w:r w:rsidRPr="009A57BC">
        <w:rPr>
          <w:rFonts w:ascii="Arial" w:eastAsia="Times New Roman" w:hAnsi="Arial" w:cs="Arial"/>
          <w:b/>
          <w:color w:val="000000" w:themeColor="text1"/>
          <w:sz w:val="24"/>
          <w:szCs w:val="24"/>
          <w:u w:val="single"/>
          <w:lang w:eastAsia="en-GB"/>
        </w:rPr>
        <w:lastRenderedPageBreak/>
        <w:t>References</w:t>
      </w:r>
    </w:p>
    <w:p w14:paraId="7E0D9AEF" w14:textId="7EDB7E16" w:rsidR="00621CEF" w:rsidRPr="009A57BC" w:rsidRDefault="00560499" w:rsidP="009F1977">
      <w:pPr>
        <w:pStyle w:val="NoSpacing"/>
        <w:rPr>
          <w:rFonts w:ascii="Arial" w:hAnsi="Arial" w:cs="Arial"/>
          <w:color w:val="000000"/>
          <w:sz w:val="24"/>
          <w:szCs w:val="24"/>
          <w:shd w:val="clear" w:color="auto" w:fill="FFFFFF"/>
        </w:rPr>
      </w:pPr>
      <w:r w:rsidRPr="009A57BC">
        <w:rPr>
          <w:rFonts w:ascii="Arial" w:hAnsi="Arial" w:cs="Arial"/>
          <w:sz w:val="24"/>
          <w:szCs w:val="24"/>
          <w:shd w:val="clear" w:color="auto" w:fill="FFFFFF"/>
        </w:rPr>
        <w:t xml:space="preserve">Barnes, J. (2003), Quality, efficacy and safety of complementary medicines: fashions, facts and the future. Part I. Regulation and quality. British Journal of </w:t>
      </w:r>
      <w:r w:rsidR="00D365AF" w:rsidRPr="009A57BC">
        <w:rPr>
          <w:rFonts w:ascii="Arial" w:hAnsi="Arial" w:cs="Arial"/>
          <w:color w:val="000000"/>
          <w:sz w:val="24"/>
          <w:szCs w:val="24"/>
          <w:shd w:val="clear" w:color="auto" w:fill="FFFFFF"/>
        </w:rPr>
        <w:t>BBC, N. (2000) Crackdown on alterative therapy. Health backgrounds</w:t>
      </w:r>
      <w:r w:rsidR="00471BCC" w:rsidRPr="009A57BC">
        <w:rPr>
          <w:rFonts w:ascii="Arial" w:hAnsi="Arial" w:cs="Arial"/>
          <w:color w:val="000000"/>
          <w:sz w:val="24"/>
          <w:szCs w:val="24"/>
          <w:shd w:val="clear" w:color="auto" w:fill="FFFFFF"/>
        </w:rPr>
        <w:t xml:space="preserve"> briefings</w:t>
      </w:r>
      <w:r w:rsidR="00D365AF" w:rsidRPr="009A57BC">
        <w:rPr>
          <w:rFonts w:ascii="Arial" w:hAnsi="Arial" w:cs="Arial"/>
          <w:color w:val="000000"/>
          <w:sz w:val="24"/>
          <w:szCs w:val="24"/>
          <w:shd w:val="clear" w:color="auto" w:fill="FFFFFF"/>
        </w:rPr>
        <w:t xml:space="preserve"> medical notes.</w:t>
      </w:r>
    </w:p>
    <w:p w14:paraId="45811DA9" w14:textId="77777777" w:rsidR="009F1977" w:rsidRPr="009A57BC" w:rsidRDefault="009F1977" w:rsidP="009F1977">
      <w:pPr>
        <w:pStyle w:val="NoSpacing"/>
        <w:rPr>
          <w:rFonts w:ascii="Arial" w:hAnsi="Arial" w:cs="Arial"/>
          <w:sz w:val="24"/>
          <w:szCs w:val="24"/>
          <w:shd w:val="clear" w:color="auto" w:fill="FFFFFF"/>
        </w:rPr>
      </w:pPr>
    </w:p>
    <w:p w14:paraId="2B736193" w14:textId="77777777" w:rsidR="009F1977" w:rsidRPr="009A57BC" w:rsidRDefault="008C6F36" w:rsidP="009F1977">
      <w:pPr>
        <w:pStyle w:val="NoSpacing"/>
        <w:rPr>
          <w:rFonts w:ascii="Arial" w:hAnsi="Arial" w:cs="Arial"/>
          <w:sz w:val="24"/>
          <w:szCs w:val="24"/>
          <w:shd w:val="clear" w:color="auto" w:fill="FFFFFF"/>
        </w:rPr>
      </w:pPr>
      <w:bookmarkStart w:id="2" w:name="_Hlk504943724"/>
      <w:r w:rsidRPr="009A57BC">
        <w:rPr>
          <w:rFonts w:ascii="Arial" w:hAnsi="Arial" w:cs="Arial"/>
          <w:sz w:val="24"/>
          <w:szCs w:val="24"/>
          <w:shd w:val="clear" w:color="auto" w:fill="FFFFFF"/>
        </w:rPr>
        <w:t>Barnes, J. (2003), Quality, efficacy and safety of complementary medicines: fashions, facts and the future. Part I. Regulation and quality. British Journal of</w:t>
      </w:r>
    </w:p>
    <w:p w14:paraId="0E7FB5DC" w14:textId="055BBD22" w:rsidR="00560499" w:rsidRPr="009A57BC" w:rsidRDefault="008C6F36" w:rsidP="009F1977">
      <w:pPr>
        <w:pStyle w:val="NoSpacing"/>
        <w:rPr>
          <w:rFonts w:ascii="Arial" w:hAnsi="Arial" w:cs="Arial"/>
          <w:sz w:val="24"/>
          <w:szCs w:val="24"/>
          <w:shd w:val="clear" w:color="auto" w:fill="FFFFFF"/>
        </w:rPr>
      </w:pPr>
      <w:r w:rsidRPr="009A57BC">
        <w:rPr>
          <w:rFonts w:ascii="Arial" w:hAnsi="Arial" w:cs="Arial"/>
          <w:sz w:val="24"/>
          <w:szCs w:val="24"/>
          <w:shd w:val="clear" w:color="auto" w:fill="FFFFFF"/>
        </w:rPr>
        <w:t xml:space="preserve"> </w:t>
      </w:r>
    </w:p>
    <w:bookmarkEnd w:id="2"/>
    <w:p w14:paraId="42CB0AC6" w14:textId="3092B730" w:rsidR="00560499" w:rsidRPr="009A57BC" w:rsidRDefault="00560499" w:rsidP="009F1977">
      <w:pPr>
        <w:pStyle w:val="NoSpacing"/>
        <w:rPr>
          <w:rFonts w:ascii="Arial" w:hAnsi="Arial" w:cs="Arial"/>
          <w:sz w:val="24"/>
          <w:szCs w:val="24"/>
        </w:rPr>
      </w:pPr>
      <w:r w:rsidRPr="009A57BC">
        <w:rPr>
          <w:rFonts w:ascii="Arial" w:hAnsi="Arial" w:cs="Arial"/>
          <w:sz w:val="24"/>
          <w:szCs w:val="24"/>
        </w:rPr>
        <w:t>Bodeker.,</w:t>
      </w:r>
      <w:r w:rsidRPr="009A57BC">
        <w:rPr>
          <w:rStyle w:val="apple-converted-space"/>
          <w:rFonts w:ascii="Arial" w:hAnsi="Arial" w:cs="Arial"/>
          <w:sz w:val="24"/>
          <w:szCs w:val="24"/>
        </w:rPr>
        <w:t xml:space="preserve"> G. </w:t>
      </w:r>
      <w:r w:rsidRPr="009A57BC">
        <w:rPr>
          <w:rFonts w:ascii="Arial" w:hAnsi="Arial" w:cs="Arial"/>
          <w:sz w:val="24"/>
          <w:szCs w:val="24"/>
        </w:rPr>
        <w:t>Kronenberg, F. (2002)</w:t>
      </w:r>
      <w:r w:rsidRPr="009A57BC">
        <w:rPr>
          <w:rStyle w:val="apple-converted-space"/>
          <w:rFonts w:ascii="Arial" w:hAnsi="Arial" w:cs="Arial"/>
          <w:sz w:val="24"/>
          <w:szCs w:val="24"/>
        </w:rPr>
        <w:t> </w:t>
      </w:r>
      <w:r w:rsidRPr="009A57BC">
        <w:rPr>
          <w:rFonts w:ascii="Arial" w:hAnsi="Arial" w:cs="Arial"/>
          <w:color w:val="666666"/>
          <w:sz w:val="24"/>
          <w:szCs w:val="24"/>
        </w:rPr>
        <w:t>“</w:t>
      </w:r>
      <w:r w:rsidRPr="009A57BC">
        <w:rPr>
          <w:rFonts w:ascii="Arial" w:hAnsi="Arial" w:cs="Arial"/>
          <w:sz w:val="24"/>
          <w:szCs w:val="24"/>
        </w:rPr>
        <w:t>A Public Health Agenda for Traditional, Complementary, and Alternative Medicine</w:t>
      </w:r>
      <w:r w:rsidRPr="009A57BC">
        <w:rPr>
          <w:rFonts w:ascii="Arial" w:hAnsi="Arial" w:cs="Arial"/>
          <w:i/>
          <w:sz w:val="24"/>
          <w:szCs w:val="24"/>
        </w:rPr>
        <w:t>”,</w:t>
      </w:r>
      <w:r w:rsidRPr="009A57BC">
        <w:rPr>
          <w:rStyle w:val="apple-converted-space"/>
          <w:rFonts w:ascii="Arial" w:hAnsi="Arial" w:cs="Arial"/>
          <w:i/>
          <w:sz w:val="24"/>
          <w:szCs w:val="24"/>
        </w:rPr>
        <w:t> </w:t>
      </w:r>
      <w:r w:rsidRPr="009A57BC">
        <w:rPr>
          <w:rStyle w:val="HTMLCite"/>
          <w:rFonts w:ascii="Arial" w:hAnsi="Arial" w:cs="Arial"/>
          <w:i w:val="0"/>
          <w:sz w:val="24"/>
          <w:szCs w:val="24"/>
        </w:rPr>
        <w:t>American Journal of Public Health</w:t>
      </w:r>
      <w:r w:rsidRPr="009A57BC">
        <w:rPr>
          <w:rStyle w:val="apple-converted-space"/>
          <w:rFonts w:ascii="Arial" w:hAnsi="Arial" w:cs="Arial"/>
          <w:i/>
          <w:sz w:val="24"/>
          <w:szCs w:val="24"/>
        </w:rPr>
        <w:t> </w:t>
      </w:r>
      <w:r w:rsidRPr="009A57BC">
        <w:rPr>
          <w:rFonts w:ascii="Arial" w:hAnsi="Arial" w:cs="Arial"/>
          <w:i/>
          <w:sz w:val="24"/>
          <w:szCs w:val="24"/>
        </w:rPr>
        <w:t xml:space="preserve">92, </w:t>
      </w:r>
      <w:r w:rsidR="009A57BC" w:rsidRPr="009A57BC">
        <w:rPr>
          <w:rFonts w:ascii="Arial" w:hAnsi="Arial" w:cs="Arial"/>
          <w:i/>
          <w:sz w:val="24"/>
          <w:szCs w:val="24"/>
        </w:rPr>
        <w:t>no:</w:t>
      </w:r>
      <w:r w:rsidRPr="009A57BC">
        <w:rPr>
          <w:rFonts w:ascii="Arial" w:hAnsi="Arial" w:cs="Arial"/>
          <w:sz w:val="24"/>
          <w:szCs w:val="24"/>
        </w:rPr>
        <w:t xml:space="preserve"> pp. 1582-1591.</w:t>
      </w:r>
    </w:p>
    <w:p w14:paraId="79D6C83B" w14:textId="3FCC6975" w:rsidR="009E49A1" w:rsidRPr="009A57BC" w:rsidRDefault="009E49A1" w:rsidP="009F1977">
      <w:pPr>
        <w:pStyle w:val="NoSpacing"/>
        <w:rPr>
          <w:rFonts w:ascii="Arial" w:hAnsi="Arial" w:cs="Arial"/>
          <w:sz w:val="24"/>
          <w:szCs w:val="24"/>
        </w:rPr>
      </w:pPr>
    </w:p>
    <w:p w14:paraId="64D662C0" w14:textId="77777777" w:rsidR="009E49A1" w:rsidRPr="009A57BC" w:rsidRDefault="009E49A1" w:rsidP="009E49A1">
      <w:pPr>
        <w:pStyle w:val="NoSpacing"/>
        <w:rPr>
          <w:rFonts w:ascii="Arial" w:eastAsia="Times New Roman" w:hAnsi="Arial" w:cs="Arial"/>
          <w:bCs/>
          <w:kern w:val="36"/>
          <w:sz w:val="24"/>
          <w:szCs w:val="24"/>
          <w:lang w:eastAsia="en-GB"/>
        </w:rPr>
      </w:pPr>
      <w:r w:rsidRPr="009A57BC">
        <w:rPr>
          <w:rFonts w:ascii="Arial" w:eastAsia="Times New Roman" w:hAnsi="Arial" w:cs="Arial"/>
          <w:bCs/>
          <w:kern w:val="36"/>
          <w:sz w:val="24"/>
          <w:szCs w:val="24"/>
          <w:lang w:eastAsia="en-GB"/>
        </w:rPr>
        <w:t xml:space="preserve">Bodecker, R. Kronenberg, F. (2002). A public for Traditional Complimentary, and Alternative Medicine. AMJ Public Health. 92 (10) PMC 3221447. </w:t>
      </w:r>
    </w:p>
    <w:p w14:paraId="0F974DF9" w14:textId="77777777" w:rsidR="009E49A1" w:rsidRPr="009A57BC" w:rsidRDefault="009E49A1" w:rsidP="009E49A1">
      <w:pPr>
        <w:pStyle w:val="NoSpacing"/>
        <w:rPr>
          <w:rFonts w:ascii="Arial" w:eastAsia="Times New Roman" w:hAnsi="Arial" w:cs="Arial"/>
          <w:bCs/>
          <w:kern w:val="36"/>
          <w:sz w:val="24"/>
          <w:szCs w:val="24"/>
          <w:lang w:eastAsia="en-GB"/>
        </w:rPr>
      </w:pPr>
      <w:hyperlink r:id="rId7" w:history="1">
        <w:r w:rsidRPr="009A57BC">
          <w:rPr>
            <w:rStyle w:val="Hyperlink"/>
            <w:rFonts w:ascii="Arial" w:eastAsia="Times New Roman" w:hAnsi="Arial" w:cs="Arial"/>
            <w:kern w:val="36"/>
            <w:sz w:val="24"/>
            <w:szCs w:val="24"/>
            <w:lang w:eastAsia="en-GB"/>
          </w:rPr>
          <w:t>https://www.ncbi.nlm.nih.gov/pmc/articles/PMC3221447/#</w:t>
        </w:r>
      </w:hyperlink>
      <w:r w:rsidRPr="009A57BC">
        <w:rPr>
          <w:rFonts w:ascii="Arial" w:eastAsia="Times New Roman" w:hAnsi="Arial" w:cs="Arial"/>
          <w:bCs/>
          <w:kern w:val="36"/>
          <w:sz w:val="24"/>
          <w:szCs w:val="24"/>
          <w:lang w:eastAsia="en-GB"/>
        </w:rPr>
        <w:t xml:space="preserve"> [Accessed 25-01-18].</w:t>
      </w:r>
    </w:p>
    <w:p w14:paraId="4A377D6D" w14:textId="77777777" w:rsidR="009F1977" w:rsidRPr="009A57BC" w:rsidRDefault="009F1977" w:rsidP="009F1977">
      <w:pPr>
        <w:pStyle w:val="NoSpacing"/>
        <w:rPr>
          <w:rFonts w:ascii="Arial" w:hAnsi="Arial" w:cs="Arial"/>
          <w:sz w:val="24"/>
          <w:szCs w:val="24"/>
          <w:shd w:val="clear" w:color="auto" w:fill="FFFFFF"/>
        </w:rPr>
      </w:pPr>
    </w:p>
    <w:p w14:paraId="283EC322" w14:textId="4B54C941" w:rsidR="00560499" w:rsidRPr="009A57BC" w:rsidRDefault="00560499" w:rsidP="009F1977">
      <w:pPr>
        <w:pStyle w:val="NoSpacing"/>
        <w:rPr>
          <w:rFonts w:ascii="Arial" w:eastAsia="Times New Roman" w:hAnsi="Arial" w:cs="Arial"/>
          <w:sz w:val="24"/>
          <w:szCs w:val="24"/>
          <w:lang w:eastAsia="en-GB"/>
        </w:rPr>
      </w:pPr>
      <w:r w:rsidRPr="009A57BC">
        <w:rPr>
          <w:rFonts w:ascii="Arial" w:eastAsia="Times New Roman" w:hAnsi="Arial" w:cs="Arial"/>
          <w:sz w:val="24"/>
          <w:szCs w:val="24"/>
          <w:lang w:eastAsia="en-GB"/>
        </w:rPr>
        <w:t>Botting., A N., Cook., R (2000) Complementary therapies in nursing &amp; midwifery, ISSN: 1353-6117, Vol: 6, Issue: 1, Page: 41-7</w:t>
      </w:r>
      <w:r w:rsidR="009F1977" w:rsidRPr="009A57BC">
        <w:rPr>
          <w:rFonts w:ascii="Arial" w:eastAsia="Times New Roman" w:hAnsi="Arial" w:cs="Arial"/>
          <w:sz w:val="24"/>
          <w:szCs w:val="24"/>
          <w:lang w:eastAsia="en-GB"/>
        </w:rPr>
        <w:t>.</w:t>
      </w:r>
    </w:p>
    <w:p w14:paraId="0EB99590" w14:textId="77777777" w:rsidR="009F1977" w:rsidRPr="009A57BC" w:rsidRDefault="009F1977" w:rsidP="009F1977">
      <w:pPr>
        <w:pStyle w:val="NoSpacing"/>
        <w:rPr>
          <w:rFonts w:ascii="Arial" w:eastAsia="Times New Roman" w:hAnsi="Arial" w:cs="Arial"/>
          <w:sz w:val="24"/>
          <w:szCs w:val="24"/>
          <w:lang w:eastAsia="en-GB"/>
        </w:rPr>
      </w:pPr>
    </w:p>
    <w:p w14:paraId="7F995AE5" w14:textId="20FB147A" w:rsidR="00560499" w:rsidRPr="009A57BC" w:rsidRDefault="00560499" w:rsidP="009F1977">
      <w:pPr>
        <w:pStyle w:val="NoSpacing"/>
        <w:rPr>
          <w:rFonts w:ascii="Arial" w:hAnsi="Arial" w:cs="Arial"/>
          <w:sz w:val="24"/>
          <w:szCs w:val="24"/>
        </w:rPr>
      </w:pPr>
      <w:r w:rsidRPr="009A57BC">
        <w:rPr>
          <w:rFonts w:ascii="Arial" w:hAnsi="Arial" w:cs="Arial"/>
          <w:sz w:val="24"/>
          <w:szCs w:val="24"/>
        </w:rPr>
        <w:t xml:space="preserve">Care and Social Services Inspectorate Wales (2002) </w:t>
      </w:r>
    </w:p>
    <w:p w14:paraId="39410232" w14:textId="77777777" w:rsidR="00560499" w:rsidRPr="009A57BC" w:rsidRDefault="00560499" w:rsidP="009F1977">
      <w:pPr>
        <w:pStyle w:val="NoSpacing"/>
        <w:rPr>
          <w:rFonts w:ascii="Arial" w:hAnsi="Arial" w:cs="Arial"/>
          <w:sz w:val="24"/>
          <w:szCs w:val="24"/>
        </w:rPr>
      </w:pPr>
      <w:r w:rsidRPr="009A57BC">
        <w:rPr>
          <w:rFonts w:ascii="Arial" w:hAnsi="Arial" w:cs="Arial"/>
          <w:sz w:val="24"/>
          <w:szCs w:val="24"/>
        </w:rPr>
        <w:t xml:space="preserve">Notifications of death other illnesses and diseases </w:t>
      </w:r>
      <w:hyperlink r:id="rId8" w:history="1">
        <w:r w:rsidRPr="009A57BC">
          <w:rPr>
            <w:rStyle w:val="Hyperlink"/>
            <w:rFonts w:ascii="Arial" w:hAnsi="Arial" w:cs="Arial"/>
            <w:color w:val="000000" w:themeColor="text1"/>
            <w:sz w:val="24"/>
            <w:szCs w:val="24"/>
          </w:rPr>
          <w:t>http://www.wales.nhs.uk/sitesplus/documents/861/Reegulation%2038-CSSIW.pdf</w:t>
        </w:r>
      </w:hyperlink>
    </w:p>
    <w:p w14:paraId="0DFE0D83" w14:textId="56371736" w:rsidR="00560499" w:rsidRPr="009A57BC" w:rsidRDefault="00560499" w:rsidP="009F1977">
      <w:pPr>
        <w:pStyle w:val="NoSpacing"/>
        <w:rPr>
          <w:rFonts w:ascii="Arial" w:hAnsi="Arial" w:cs="Arial"/>
          <w:sz w:val="24"/>
          <w:szCs w:val="24"/>
        </w:rPr>
      </w:pPr>
      <w:r w:rsidRPr="009A57BC">
        <w:rPr>
          <w:rFonts w:ascii="Arial" w:hAnsi="Arial" w:cs="Arial"/>
          <w:sz w:val="24"/>
          <w:szCs w:val="24"/>
        </w:rPr>
        <w:t>[Accessed 25-01</w:t>
      </w:r>
      <w:r w:rsidR="009F1977" w:rsidRPr="009A57BC">
        <w:rPr>
          <w:rFonts w:ascii="Arial" w:hAnsi="Arial" w:cs="Arial"/>
          <w:sz w:val="24"/>
          <w:szCs w:val="24"/>
        </w:rPr>
        <w:t>-</w:t>
      </w:r>
      <w:r w:rsidRPr="009A57BC">
        <w:rPr>
          <w:rFonts w:ascii="Arial" w:hAnsi="Arial" w:cs="Arial"/>
          <w:sz w:val="24"/>
          <w:szCs w:val="24"/>
        </w:rPr>
        <w:t>18]</w:t>
      </w:r>
      <w:r w:rsidR="009F1977" w:rsidRPr="009A57BC">
        <w:rPr>
          <w:rFonts w:ascii="Arial" w:hAnsi="Arial" w:cs="Arial"/>
          <w:sz w:val="24"/>
          <w:szCs w:val="24"/>
        </w:rPr>
        <w:t>.</w:t>
      </w:r>
    </w:p>
    <w:p w14:paraId="1A825AEC" w14:textId="77777777" w:rsidR="009F1977" w:rsidRPr="009A57BC" w:rsidRDefault="009F1977" w:rsidP="009F1977">
      <w:pPr>
        <w:pStyle w:val="NoSpacing"/>
        <w:rPr>
          <w:rFonts w:ascii="Arial" w:hAnsi="Arial" w:cs="Arial"/>
          <w:sz w:val="24"/>
          <w:szCs w:val="24"/>
        </w:rPr>
      </w:pPr>
    </w:p>
    <w:p w14:paraId="00D99B39" w14:textId="786D5CB7" w:rsidR="00560499" w:rsidRPr="009A57BC" w:rsidRDefault="00560499" w:rsidP="009F1977">
      <w:pPr>
        <w:pStyle w:val="NoSpacing"/>
        <w:rPr>
          <w:rFonts w:ascii="Arial" w:hAnsi="Arial" w:cs="Arial"/>
          <w:sz w:val="24"/>
          <w:szCs w:val="24"/>
        </w:rPr>
      </w:pPr>
      <w:r w:rsidRPr="009A57BC">
        <w:rPr>
          <w:rFonts w:ascii="Arial" w:hAnsi="Arial" w:cs="Arial"/>
          <w:sz w:val="24"/>
          <w:szCs w:val="24"/>
        </w:rPr>
        <w:t xml:space="preserve">Care Quality Commission </w:t>
      </w:r>
      <w:r w:rsidR="00D61118" w:rsidRPr="009A57BC">
        <w:rPr>
          <w:rFonts w:ascii="Arial" w:hAnsi="Arial" w:cs="Arial"/>
          <w:sz w:val="24"/>
          <w:szCs w:val="24"/>
        </w:rPr>
        <w:t xml:space="preserve">(2018 </w:t>
      </w:r>
      <w:r w:rsidR="009F1977" w:rsidRPr="009A57BC">
        <w:rPr>
          <w:rFonts w:ascii="Arial" w:hAnsi="Arial" w:cs="Arial"/>
          <w:sz w:val="24"/>
          <w:szCs w:val="24"/>
        </w:rPr>
        <w:t>CQC) The</w:t>
      </w:r>
      <w:r w:rsidRPr="009A57BC">
        <w:rPr>
          <w:rFonts w:ascii="Arial" w:hAnsi="Arial" w:cs="Arial"/>
          <w:sz w:val="24"/>
          <w:szCs w:val="24"/>
        </w:rPr>
        <w:t xml:space="preserve"> Independent Regular of Health and Social Care in Englandhttp://www.cqc.org.uk/ [Accessed 25-01-17]</w:t>
      </w:r>
      <w:r w:rsidR="009F1977" w:rsidRPr="009A57BC">
        <w:rPr>
          <w:rFonts w:ascii="Arial" w:hAnsi="Arial" w:cs="Arial"/>
          <w:sz w:val="24"/>
          <w:szCs w:val="24"/>
        </w:rPr>
        <w:t>.</w:t>
      </w:r>
    </w:p>
    <w:p w14:paraId="168AD072" w14:textId="666B518B" w:rsidR="009E49A1" w:rsidRPr="009A57BC" w:rsidRDefault="009E49A1" w:rsidP="009F1977">
      <w:pPr>
        <w:pStyle w:val="NoSpacing"/>
        <w:rPr>
          <w:rFonts w:ascii="Arial" w:hAnsi="Arial" w:cs="Arial"/>
          <w:sz w:val="24"/>
          <w:szCs w:val="24"/>
        </w:rPr>
      </w:pPr>
    </w:p>
    <w:p w14:paraId="53A92AAD" w14:textId="77777777" w:rsidR="009E49A1" w:rsidRPr="009A57BC" w:rsidRDefault="009E49A1" w:rsidP="009E49A1">
      <w:pPr>
        <w:pStyle w:val="NoSpacing"/>
        <w:rPr>
          <w:rFonts w:ascii="Arial" w:hAnsi="Arial" w:cs="Arial"/>
          <w:sz w:val="24"/>
          <w:szCs w:val="24"/>
        </w:rPr>
      </w:pPr>
      <w:r w:rsidRPr="009A57BC">
        <w:rPr>
          <w:rFonts w:ascii="Arial" w:hAnsi="Arial" w:cs="Arial"/>
          <w:sz w:val="24"/>
          <w:szCs w:val="24"/>
        </w:rPr>
        <w:t>Care quality Commission (CQC 2018) The independent regulator of and social care in England.</w:t>
      </w:r>
    </w:p>
    <w:p w14:paraId="1BD71341" w14:textId="77777777" w:rsidR="009E49A1" w:rsidRPr="009A57BC" w:rsidRDefault="009E49A1" w:rsidP="009E49A1">
      <w:pPr>
        <w:pStyle w:val="NoSpacing"/>
        <w:rPr>
          <w:rFonts w:ascii="Arial" w:hAnsi="Arial" w:cs="Arial"/>
          <w:sz w:val="24"/>
          <w:szCs w:val="24"/>
        </w:rPr>
      </w:pPr>
      <w:r w:rsidRPr="009A57BC">
        <w:rPr>
          <w:rFonts w:ascii="Arial" w:hAnsi="Arial" w:cs="Arial"/>
          <w:sz w:val="24"/>
          <w:szCs w:val="24"/>
        </w:rPr>
        <w:t>Vickers, A. (996) Massage and Aromatherapy, A Guide for Health Professional, Research Council for Complimentary Medicine.  Beckenham, Kent.</w:t>
      </w:r>
    </w:p>
    <w:p w14:paraId="250A6760" w14:textId="77777777" w:rsidR="009E49A1" w:rsidRPr="009A57BC" w:rsidRDefault="009E49A1" w:rsidP="009E49A1">
      <w:pPr>
        <w:pStyle w:val="NoSpacing"/>
        <w:rPr>
          <w:rFonts w:ascii="Arial" w:hAnsi="Arial" w:cs="Arial"/>
          <w:sz w:val="24"/>
          <w:szCs w:val="24"/>
        </w:rPr>
      </w:pPr>
    </w:p>
    <w:p w14:paraId="1B2CA1A6" w14:textId="77777777" w:rsidR="009E49A1" w:rsidRPr="009A57BC" w:rsidRDefault="009E49A1" w:rsidP="009E49A1">
      <w:pPr>
        <w:pStyle w:val="NoSpacing"/>
        <w:rPr>
          <w:rFonts w:ascii="Arial" w:hAnsi="Arial" w:cs="Arial"/>
          <w:sz w:val="24"/>
          <w:szCs w:val="24"/>
        </w:rPr>
      </w:pPr>
      <w:r w:rsidRPr="009A57BC">
        <w:rPr>
          <w:rFonts w:ascii="Arial" w:hAnsi="Arial" w:cs="Arial"/>
          <w:sz w:val="24"/>
          <w:szCs w:val="24"/>
        </w:rPr>
        <w:t xml:space="preserve">Care and Social Services Inspectorate Wales (2002) </w:t>
      </w:r>
    </w:p>
    <w:p w14:paraId="1A4213A1" w14:textId="77777777" w:rsidR="009E49A1" w:rsidRPr="009A57BC" w:rsidRDefault="009E49A1" w:rsidP="009E49A1">
      <w:pPr>
        <w:pStyle w:val="NoSpacing"/>
        <w:rPr>
          <w:rFonts w:ascii="Arial" w:hAnsi="Arial" w:cs="Arial"/>
          <w:sz w:val="24"/>
          <w:szCs w:val="24"/>
        </w:rPr>
      </w:pPr>
      <w:r w:rsidRPr="009A57BC">
        <w:rPr>
          <w:rFonts w:ascii="Arial" w:hAnsi="Arial" w:cs="Arial"/>
          <w:sz w:val="24"/>
          <w:szCs w:val="24"/>
        </w:rPr>
        <w:t xml:space="preserve">Notifications of death other illnesses and diseases </w:t>
      </w:r>
      <w:hyperlink r:id="rId9" w:history="1">
        <w:r w:rsidRPr="009A57BC">
          <w:rPr>
            <w:rStyle w:val="Hyperlink"/>
            <w:rFonts w:ascii="Arial" w:hAnsi="Arial" w:cs="Arial"/>
            <w:color w:val="000000" w:themeColor="text1"/>
            <w:sz w:val="24"/>
            <w:szCs w:val="24"/>
          </w:rPr>
          <w:t>http://www.wales.nhs.uk/sitesplus/documents/861/Reegulation%2038-CSSIW.pdf</w:t>
        </w:r>
      </w:hyperlink>
    </w:p>
    <w:p w14:paraId="73F7D569" w14:textId="77777777" w:rsidR="009E49A1" w:rsidRPr="009A57BC" w:rsidRDefault="009E49A1" w:rsidP="009E49A1">
      <w:pPr>
        <w:pStyle w:val="NoSpacing"/>
        <w:rPr>
          <w:rFonts w:ascii="Arial" w:hAnsi="Arial" w:cs="Arial"/>
          <w:sz w:val="24"/>
          <w:szCs w:val="24"/>
        </w:rPr>
      </w:pPr>
      <w:r w:rsidRPr="009A57BC">
        <w:rPr>
          <w:rFonts w:ascii="Arial" w:hAnsi="Arial" w:cs="Arial"/>
          <w:sz w:val="24"/>
          <w:szCs w:val="24"/>
        </w:rPr>
        <w:t>[Accessed 25-0118].</w:t>
      </w:r>
    </w:p>
    <w:p w14:paraId="05C319C1" w14:textId="77777777" w:rsidR="009E49A1" w:rsidRPr="009A57BC" w:rsidRDefault="009E49A1" w:rsidP="009E49A1">
      <w:pPr>
        <w:rPr>
          <w:rFonts w:ascii="Arial" w:hAnsi="Arial" w:cs="Arial"/>
          <w:sz w:val="24"/>
          <w:szCs w:val="24"/>
        </w:rPr>
      </w:pPr>
    </w:p>
    <w:p w14:paraId="28BFB74A" w14:textId="77777777" w:rsidR="009E49A1" w:rsidRPr="009A57BC" w:rsidRDefault="009E49A1" w:rsidP="009E49A1">
      <w:pPr>
        <w:pStyle w:val="NoSpacing"/>
        <w:rPr>
          <w:rFonts w:ascii="Arial" w:hAnsi="Arial" w:cs="Arial"/>
          <w:sz w:val="24"/>
          <w:szCs w:val="24"/>
        </w:rPr>
      </w:pPr>
      <w:r w:rsidRPr="009A57BC">
        <w:rPr>
          <w:rFonts w:ascii="Arial" w:hAnsi="Arial" w:cs="Arial"/>
          <w:sz w:val="24"/>
          <w:szCs w:val="24"/>
        </w:rPr>
        <w:t>Care Quality Commission (CQC)The Independent Regular of Health and Social Care in Englandhttp://www.cqc.org.uk/ [Accessed 25-01-17]</w:t>
      </w:r>
    </w:p>
    <w:p w14:paraId="3E24412D" w14:textId="77777777" w:rsidR="009E49A1" w:rsidRPr="009A57BC" w:rsidRDefault="009E49A1" w:rsidP="009F1977">
      <w:pPr>
        <w:pStyle w:val="NoSpacing"/>
        <w:rPr>
          <w:rFonts w:ascii="Arial" w:hAnsi="Arial" w:cs="Arial"/>
          <w:sz w:val="24"/>
          <w:szCs w:val="24"/>
        </w:rPr>
      </w:pPr>
    </w:p>
    <w:p w14:paraId="236B9905" w14:textId="77777777" w:rsidR="009F1977" w:rsidRPr="009A57BC" w:rsidRDefault="009F1977" w:rsidP="009F1977">
      <w:pPr>
        <w:pStyle w:val="NoSpacing"/>
        <w:rPr>
          <w:rFonts w:ascii="Arial" w:hAnsi="Arial" w:cs="Arial"/>
          <w:sz w:val="24"/>
          <w:szCs w:val="24"/>
        </w:rPr>
      </w:pPr>
    </w:p>
    <w:p w14:paraId="05B16F95" w14:textId="71DA2B6E" w:rsidR="008C6F36" w:rsidRPr="009A57BC" w:rsidRDefault="008C6F36" w:rsidP="009F1977">
      <w:pPr>
        <w:pStyle w:val="NoSpacing"/>
        <w:rPr>
          <w:rFonts w:ascii="Arial" w:hAnsi="Arial" w:cs="Arial"/>
          <w:sz w:val="24"/>
          <w:szCs w:val="24"/>
          <w:shd w:val="clear" w:color="auto" w:fill="FFFFFF"/>
        </w:rPr>
      </w:pPr>
      <w:r w:rsidRPr="009A57BC">
        <w:rPr>
          <w:rFonts w:ascii="Arial" w:hAnsi="Arial" w:cs="Arial"/>
          <w:sz w:val="24"/>
          <w:szCs w:val="24"/>
          <w:shd w:val="clear" w:color="auto" w:fill="FFFFFF"/>
        </w:rPr>
        <w:t>Clinical Pharmacology, 55: 226–233. doi:10.1046/j.1365-2125.2003.01810.</w:t>
      </w:r>
    </w:p>
    <w:p w14:paraId="59C11A43" w14:textId="77777777" w:rsidR="009F1977" w:rsidRPr="009A57BC" w:rsidRDefault="009F1977" w:rsidP="009F1977">
      <w:pPr>
        <w:pStyle w:val="NoSpacing"/>
        <w:rPr>
          <w:rFonts w:ascii="Arial" w:hAnsi="Arial" w:cs="Arial"/>
          <w:color w:val="000000"/>
          <w:sz w:val="24"/>
          <w:szCs w:val="24"/>
          <w:shd w:val="clear" w:color="auto" w:fill="FFFFFF"/>
        </w:rPr>
      </w:pPr>
    </w:p>
    <w:p w14:paraId="5FD6572E" w14:textId="4AADF15B" w:rsidR="00572575" w:rsidRPr="009A57BC" w:rsidRDefault="00572575" w:rsidP="009F1977">
      <w:pPr>
        <w:pStyle w:val="NoSpacing"/>
        <w:rPr>
          <w:rFonts w:ascii="Arial" w:hAnsi="Arial" w:cs="Arial"/>
          <w:sz w:val="24"/>
          <w:szCs w:val="24"/>
        </w:rPr>
      </w:pPr>
      <w:r w:rsidRPr="009A57BC">
        <w:rPr>
          <w:rFonts w:ascii="Arial" w:hAnsi="Arial" w:cs="Arial"/>
          <w:color w:val="000000" w:themeColor="text1"/>
          <w:sz w:val="24"/>
          <w:szCs w:val="24"/>
        </w:rPr>
        <w:t xml:space="preserve">Cohen., </w:t>
      </w:r>
      <w:r w:rsidR="009F1977" w:rsidRPr="009A57BC">
        <w:rPr>
          <w:rFonts w:ascii="Arial" w:hAnsi="Arial" w:cs="Arial"/>
          <w:color w:val="000000" w:themeColor="text1"/>
          <w:sz w:val="24"/>
          <w:szCs w:val="24"/>
        </w:rPr>
        <w:t>M.</w:t>
      </w:r>
      <w:r w:rsidRPr="009A57BC">
        <w:rPr>
          <w:rFonts w:ascii="Arial" w:hAnsi="Arial" w:cs="Arial"/>
          <w:color w:val="000000" w:themeColor="text1"/>
          <w:sz w:val="24"/>
          <w:szCs w:val="24"/>
        </w:rPr>
        <w:t xml:space="preserve"> H (2000) Beyond complementary medicine: Legal and Ethical perspectives on health care and human evolution. Accessed at </w:t>
      </w:r>
      <w:hyperlink r:id="rId10" w:history="1">
        <w:r w:rsidRPr="009A57BC">
          <w:rPr>
            <w:rStyle w:val="Hyperlink"/>
            <w:rFonts w:ascii="Arial" w:hAnsi="Arial" w:cs="Arial"/>
            <w:color w:val="auto"/>
            <w:sz w:val="24"/>
            <w:szCs w:val="24"/>
          </w:rPr>
          <w:t xml:space="preserve">https://books.google.co.uk/books. </w:t>
        </w:r>
        <w:r w:rsidR="009A57BC" w:rsidRPr="009A57BC">
          <w:rPr>
            <w:rStyle w:val="Hyperlink"/>
            <w:rFonts w:ascii="Arial" w:hAnsi="Arial" w:cs="Arial"/>
            <w:color w:val="auto"/>
            <w:sz w:val="24"/>
            <w:szCs w:val="24"/>
          </w:rPr>
          <w:t>Pg.</w:t>
        </w:r>
        <w:r w:rsidRPr="009A57BC">
          <w:rPr>
            <w:rStyle w:val="Hyperlink"/>
            <w:rFonts w:ascii="Arial" w:hAnsi="Arial" w:cs="Arial"/>
            <w:color w:val="auto"/>
            <w:sz w:val="24"/>
            <w:szCs w:val="24"/>
          </w:rPr>
          <w:t xml:space="preserve"> 3</w:t>
        </w:r>
      </w:hyperlink>
      <w:r w:rsidRPr="009A57BC">
        <w:rPr>
          <w:rFonts w:ascii="Arial" w:hAnsi="Arial" w:cs="Arial"/>
          <w:sz w:val="24"/>
          <w:szCs w:val="24"/>
        </w:rPr>
        <w:t>.</w:t>
      </w:r>
    </w:p>
    <w:p w14:paraId="4A8CCC08" w14:textId="77777777" w:rsidR="009F1977" w:rsidRPr="009A57BC" w:rsidRDefault="009F1977" w:rsidP="009F1977">
      <w:pPr>
        <w:pStyle w:val="NoSpacing"/>
        <w:rPr>
          <w:rFonts w:ascii="Arial" w:hAnsi="Arial" w:cs="Arial"/>
          <w:sz w:val="24"/>
          <w:szCs w:val="24"/>
        </w:rPr>
      </w:pPr>
    </w:p>
    <w:p w14:paraId="36EB99C3" w14:textId="4A3201D9" w:rsidR="009F1977" w:rsidRPr="009A57BC" w:rsidRDefault="00572575" w:rsidP="009F1977">
      <w:pPr>
        <w:pStyle w:val="NoSpacing"/>
        <w:rPr>
          <w:rFonts w:ascii="Arial" w:hAnsi="Arial" w:cs="Arial"/>
          <w:sz w:val="24"/>
          <w:szCs w:val="24"/>
        </w:rPr>
      </w:pPr>
      <w:r w:rsidRPr="009A57BC">
        <w:rPr>
          <w:rFonts w:ascii="Arial" w:hAnsi="Arial" w:cs="Arial"/>
          <w:sz w:val="24"/>
          <w:szCs w:val="24"/>
        </w:rPr>
        <w:lastRenderedPageBreak/>
        <w:t>Cohen., M. H</w:t>
      </w:r>
      <w:r w:rsidR="0093406D" w:rsidRPr="009A57BC">
        <w:rPr>
          <w:rFonts w:ascii="Arial" w:hAnsi="Arial" w:cs="Arial"/>
          <w:sz w:val="24"/>
          <w:szCs w:val="24"/>
        </w:rPr>
        <w:t>, Kemper., K. J. Stevens., L. Hashimoto., D. Gilmour., D (2005) Paediatric use of complimentary therapies: Ethical and Policy choices.</w:t>
      </w:r>
    </w:p>
    <w:p w14:paraId="7B7DC841" w14:textId="2378716E" w:rsidR="009E49A1" w:rsidRPr="009A57BC" w:rsidRDefault="009E49A1" w:rsidP="009F1977">
      <w:pPr>
        <w:pStyle w:val="NoSpacing"/>
        <w:rPr>
          <w:rFonts w:ascii="Arial" w:hAnsi="Arial" w:cs="Arial"/>
          <w:sz w:val="24"/>
          <w:szCs w:val="24"/>
        </w:rPr>
      </w:pPr>
    </w:p>
    <w:p w14:paraId="4B1A8D70" w14:textId="346339F1" w:rsidR="00572575" w:rsidRPr="009A57BC" w:rsidRDefault="009E49A1" w:rsidP="009F1977">
      <w:pPr>
        <w:pStyle w:val="NoSpacing"/>
        <w:rPr>
          <w:rFonts w:ascii="Arial" w:hAnsi="Arial" w:cs="Arial"/>
          <w:sz w:val="24"/>
          <w:szCs w:val="24"/>
        </w:rPr>
      </w:pPr>
      <w:r w:rsidRPr="009A57BC">
        <w:rPr>
          <w:rFonts w:ascii="Arial" w:hAnsi="Arial" w:cs="Arial"/>
          <w:sz w:val="24"/>
          <w:szCs w:val="24"/>
          <w:shd w:val="clear" w:color="auto" w:fill="FFFFFF"/>
        </w:rPr>
        <w:t>Deutsch., J. E, Anderson., E. Z, (2007) Complementary Therapies for physical therapies- E-book: A clinical decision</w:t>
      </w:r>
      <w:r w:rsidRPr="009A57BC">
        <w:rPr>
          <w:rFonts w:ascii="Arial" w:hAnsi="Arial" w:cs="Arial"/>
          <w:sz w:val="24"/>
          <w:szCs w:val="24"/>
        </w:rPr>
        <w:t>.</w:t>
      </w:r>
    </w:p>
    <w:p w14:paraId="59E9D2F4" w14:textId="3EAFDE29" w:rsidR="00E840DA" w:rsidRPr="009A57BC" w:rsidRDefault="00E840DA" w:rsidP="009F1977">
      <w:pPr>
        <w:pStyle w:val="NoSpacing"/>
        <w:rPr>
          <w:rFonts w:ascii="Arial" w:hAnsi="Arial" w:cs="Arial"/>
          <w:color w:val="000000"/>
          <w:sz w:val="24"/>
          <w:szCs w:val="24"/>
          <w:shd w:val="clear" w:color="auto" w:fill="FFFFFF"/>
        </w:rPr>
      </w:pPr>
      <w:r w:rsidRPr="009A57BC">
        <w:rPr>
          <w:rFonts w:ascii="Arial" w:hAnsi="Arial" w:cs="Arial"/>
          <w:color w:val="000000"/>
          <w:sz w:val="24"/>
          <w:szCs w:val="24"/>
          <w:shd w:val="clear" w:color="auto" w:fill="FFFFFF"/>
        </w:rPr>
        <w:t xml:space="preserve">Dixon., A (2008) Regulating complementary medical practitioners. Kings Fund: Complementary medicines, </w:t>
      </w:r>
      <w:r w:rsidR="009A57BC" w:rsidRPr="009A57BC">
        <w:rPr>
          <w:rFonts w:ascii="Arial" w:hAnsi="Arial" w:cs="Arial"/>
          <w:color w:val="000000"/>
          <w:sz w:val="24"/>
          <w:szCs w:val="24"/>
          <w:shd w:val="clear" w:color="auto" w:fill="FFFFFF"/>
        </w:rPr>
        <w:t>pg.</w:t>
      </w:r>
      <w:r w:rsidRPr="009A57BC">
        <w:rPr>
          <w:rFonts w:ascii="Arial" w:hAnsi="Arial" w:cs="Arial"/>
          <w:color w:val="000000"/>
          <w:sz w:val="24"/>
          <w:szCs w:val="24"/>
          <w:shd w:val="clear" w:color="auto" w:fill="FFFFFF"/>
        </w:rPr>
        <w:t xml:space="preserve"> 1-2.</w:t>
      </w:r>
    </w:p>
    <w:p w14:paraId="180A94FD" w14:textId="69025B3D" w:rsidR="009E49A1" w:rsidRPr="009A57BC" w:rsidRDefault="009E49A1" w:rsidP="009F1977">
      <w:pPr>
        <w:pStyle w:val="NoSpacing"/>
        <w:rPr>
          <w:rFonts w:ascii="Arial" w:hAnsi="Arial" w:cs="Arial"/>
          <w:color w:val="000000"/>
          <w:sz w:val="24"/>
          <w:szCs w:val="24"/>
          <w:shd w:val="clear" w:color="auto" w:fill="FFFFFF"/>
        </w:rPr>
      </w:pPr>
    </w:p>
    <w:p w14:paraId="56CFA943" w14:textId="77777777" w:rsidR="009E49A1" w:rsidRPr="009A57BC" w:rsidRDefault="009E49A1" w:rsidP="009E49A1">
      <w:pPr>
        <w:pStyle w:val="NoSpacing"/>
        <w:rPr>
          <w:rFonts w:ascii="Arial" w:hAnsi="Arial" w:cs="Arial"/>
          <w:sz w:val="24"/>
          <w:szCs w:val="24"/>
          <w:shd w:val="clear" w:color="auto" w:fill="FFFFFF"/>
        </w:rPr>
      </w:pPr>
      <w:r w:rsidRPr="009A57BC">
        <w:rPr>
          <w:rFonts w:ascii="Arial" w:hAnsi="Arial" w:cs="Arial"/>
          <w:sz w:val="24"/>
          <w:szCs w:val="24"/>
          <w:shd w:val="clear" w:color="auto" w:fill="FFFFFF"/>
        </w:rPr>
        <w:t>JAYARAJ, P., 2010. Regulation of traditional and complementary medicinal products in Malaysia. </w:t>
      </w:r>
      <w:r w:rsidRPr="009A57BC">
        <w:rPr>
          <w:rFonts w:ascii="Arial" w:hAnsi="Arial" w:cs="Arial"/>
          <w:i/>
          <w:iCs/>
          <w:sz w:val="24"/>
          <w:szCs w:val="24"/>
          <w:shd w:val="clear" w:color="auto" w:fill="FFFFFF"/>
        </w:rPr>
        <w:t>International Journal of Green Pharmacy, </w:t>
      </w:r>
      <w:r w:rsidRPr="009A57BC">
        <w:rPr>
          <w:rFonts w:ascii="Arial" w:hAnsi="Arial" w:cs="Arial"/>
          <w:b/>
          <w:bCs/>
          <w:sz w:val="24"/>
          <w:szCs w:val="24"/>
          <w:shd w:val="clear" w:color="auto" w:fill="FFFFFF"/>
        </w:rPr>
        <w:t>4</w:t>
      </w:r>
      <w:r w:rsidRPr="009A57BC">
        <w:rPr>
          <w:rFonts w:ascii="Arial" w:hAnsi="Arial" w:cs="Arial"/>
          <w:sz w:val="24"/>
          <w:szCs w:val="24"/>
          <w:shd w:val="clear" w:color="auto" w:fill="FFFFFF"/>
        </w:rPr>
        <w:t>(1), pp. 10-14.</w:t>
      </w:r>
    </w:p>
    <w:p w14:paraId="7DB73142" w14:textId="77777777" w:rsidR="009F1977" w:rsidRPr="009A57BC" w:rsidRDefault="009F1977" w:rsidP="009F1977">
      <w:pPr>
        <w:pStyle w:val="NoSpacing"/>
        <w:rPr>
          <w:rFonts w:ascii="Arial" w:hAnsi="Arial" w:cs="Arial"/>
          <w:sz w:val="24"/>
          <w:szCs w:val="24"/>
          <w:shd w:val="clear" w:color="auto" w:fill="FFFFFF"/>
        </w:rPr>
      </w:pPr>
    </w:p>
    <w:p w14:paraId="67631AE5" w14:textId="147D74CC" w:rsidR="00E840DA" w:rsidRPr="009A57BC" w:rsidRDefault="00E840DA" w:rsidP="009F1977">
      <w:pPr>
        <w:pStyle w:val="NoSpacing"/>
        <w:rPr>
          <w:rFonts w:ascii="Arial" w:hAnsi="Arial" w:cs="Arial"/>
          <w:color w:val="000000"/>
          <w:sz w:val="24"/>
          <w:szCs w:val="24"/>
          <w:shd w:val="clear" w:color="auto" w:fill="FFFFFF"/>
        </w:rPr>
      </w:pPr>
      <w:r w:rsidRPr="009A57BC">
        <w:rPr>
          <w:rFonts w:ascii="Arial" w:hAnsi="Arial" w:cs="Arial"/>
          <w:color w:val="000000"/>
          <w:sz w:val="24"/>
          <w:szCs w:val="24"/>
          <w:shd w:val="clear" w:color="auto" w:fill="FFFFFF"/>
        </w:rPr>
        <w:t>King, K (2017) The Safe Practice of Complementary (Holistic) Therapies. Cornwall Partnership: NHS foundation Trust.</w:t>
      </w:r>
    </w:p>
    <w:p w14:paraId="2BF66D09" w14:textId="27C1AB38" w:rsidR="009E49A1" w:rsidRPr="009A57BC" w:rsidRDefault="009E49A1" w:rsidP="009F1977">
      <w:pPr>
        <w:pStyle w:val="NoSpacing"/>
        <w:rPr>
          <w:rFonts w:ascii="Arial" w:hAnsi="Arial" w:cs="Arial"/>
          <w:color w:val="000000"/>
          <w:sz w:val="24"/>
          <w:szCs w:val="24"/>
          <w:shd w:val="clear" w:color="auto" w:fill="FFFFFF"/>
        </w:rPr>
      </w:pPr>
    </w:p>
    <w:p w14:paraId="5AD2E4DB" w14:textId="77777777" w:rsidR="009E49A1" w:rsidRPr="009A57BC" w:rsidRDefault="009E49A1" w:rsidP="009E49A1">
      <w:pPr>
        <w:pStyle w:val="NoSpacing"/>
        <w:rPr>
          <w:rFonts w:ascii="Arial" w:hAnsi="Arial" w:cs="Arial"/>
          <w:sz w:val="24"/>
          <w:szCs w:val="24"/>
        </w:rPr>
      </w:pPr>
      <w:r w:rsidRPr="009A57BC">
        <w:rPr>
          <w:rFonts w:ascii="Arial" w:hAnsi="Arial" w:cs="Arial"/>
          <w:sz w:val="24"/>
          <w:szCs w:val="24"/>
          <w:shd w:val="clear" w:color="auto" w:fill="FFFFFF"/>
        </w:rPr>
        <w:t>Legislation." </w:t>
      </w:r>
      <w:r w:rsidRPr="009A57BC">
        <w:rPr>
          <w:rFonts w:ascii="Arial" w:hAnsi="Arial" w:cs="Arial"/>
          <w:i/>
          <w:iCs/>
          <w:sz w:val="24"/>
          <w:szCs w:val="24"/>
        </w:rPr>
        <w:t>Merriam-Webster.com</w:t>
      </w:r>
      <w:r w:rsidRPr="009A57BC">
        <w:rPr>
          <w:rFonts w:ascii="Arial" w:hAnsi="Arial" w:cs="Arial"/>
          <w:sz w:val="24"/>
          <w:szCs w:val="24"/>
          <w:shd w:val="clear" w:color="auto" w:fill="FFFFFF"/>
        </w:rPr>
        <w:t>. Merriam-Webster, n.d. Web. 27 Jan. 2018.</w:t>
      </w:r>
    </w:p>
    <w:p w14:paraId="4BD2389E" w14:textId="0591B0CA" w:rsidR="009E49A1" w:rsidRPr="009A57BC" w:rsidRDefault="009E49A1" w:rsidP="009E49A1">
      <w:pPr>
        <w:pStyle w:val="NoSpacing"/>
        <w:rPr>
          <w:rFonts w:ascii="Arial" w:hAnsi="Arial" w:cs="Arial"/>
          <w:sz w:val="24"/>
          <w:szCs w:val="24"/>
          <w:u w:val="single"/>
        </w:rPr>
      </w:pPr>
      <w:r w:rsidRPr="009A57BC">
        <w:rPr>
          <w:rFonts w:ascii="Arial" w:hAnsi="Arial" w:cs="Arial"/>
          <w:sz w:val="24"/>
          <w:szCs w:val="24"/>
          <w:shd w:val="clear" w:color="auto" w:fill="FFFFFF"/>
        </w:rPr>
        <w:t>.</w:t>
      </w:r>
      <w:hyperlink r:id="rId11" w:history="1">
        <w:r w:rsidRPr="009A57BC">
          <w:rPr>
            <w:rFonts w:ascii="Arial" w:hAnsi="Arial" w:cs="Arial"/>
            <w:sz w:val="24"/>
            <w:szCs w:val="24"/>
            <w:u w:val="single"/>
          </w:rPr>
          <w:t>https://www.merriam-webster.com/dictionary/legislation</w:t>
        </w:r>
      </w:hyperlink>
      <w:r w:rsidRPr="009A57BC">
        <w:rPr>
          <w:rFonts w:ascii="Arial" w:hAnsi="Arial" w:cs="Arial"/>
          <w:sz w:val="24"/>
          <w:szCs w:val="24"/>
          <w:u w:val="single"/>
        </w:rPr>
        <w:t>.</w:t>
      </w:r>
    </w:p>
    <w:p w14:paraId="4137F9A5" w14:textId="1B70F4A1" w:rsidR="009E49A1" w:rsidRPr="009A57BC" w:rsidRDefault="009E49A1" w:rsidP="009E49A1">
      <w:pPr>
        <w:pStyle w:val="NoSpacing"/>
        <w:rPr>
          <w:rFonts w:ascii="Arial" w:hAnsi="Arial" w:cs="Arial"/>
          <w:color w:val="000000"/>
          <w:sz w:val="24"/>
          <w:szCs w:val="24"/>
          <w:shd w:val="clear" w:color="auto" w:fill="FFFFFF"/>
        </w:rPr>
      </w:pPr>
    </w:p>
    <w:p w14:paraId="5765751E" w14:textId="6A4AD550" w:rsidR="009E49A1" w:rsidRPr="009A57BC" w:rsidRDefault="009E49A1" w:rsidP="009E49A1">
      <w:pPr>
        <w:pStyle w:val="NoSpacing"/>
        <w:rPr>
          <w:rFonts w:ascii="Arial" w:hAnsi="Arial" w:cs="Arial"/>
          <w:color w:val="000000"/>
          <w:sz w:val="24"/>
          <w:szCs w:val="24"/>
          <w:shd w:val="clear" w:color="auto" w:fill="FFFFFF"/>
        </w:rPr>
      </w:pPr>
      <w:r w:rsidRPr="009A57BC">
        <w:rPr>
          <w:rFonts w:ascii="Arial" w:hAnsi="Arial" w:cs="Arial"/>
          <w:sz w:val="24"/>
          <w:szCs w:val="24"/>
        </w:rPr>
        <w:t xml:space="preserve">Leith, G. (2012) Why we need to Research the use of complementary medicine                                             THE Guardian 29- NOVEMBER (2012) </w:t>
      </w:r>
      <w:hyperlink r:id="rId12" w:history="1">
        <w:r w:rsidRPr="009A57BC">
          <w:rPr>
            <w:rFonts w:ascii="Arial" w:hAnsi="Arial" w:cs="Arial"/>
            <w:sz w:val="24"/>
            <w:szCs w:val="24"/>
            <w:u w:val="single"/>
          </w:rPr>
          <w:t>https://www.theguardian.com/healthcare-network/2012/nov/29/complementary-alternative-medicine-research-regulation</w:t>
        </w:r>
      </w:hyperlink>
    </w:p>
    <w:p w14:paraId="6FDC1E75" w14:textId="77777777" w:rsidR="009F1977" w:rsidRPr="009A57BC" w:rsidRDefault="009F1977" w:rsidP="009F1977">
      <w:pPr>
        <w:pStyle w:val="NoSpacing"/>
        <w:rPr>
          <w:rFonts w:ascii="Arial" w:hAnsi="Arial" w:cs="Arial"/>
          <w:color w:val="000000"/>
          <w:sz w:val="24"/>
          <w:szCs w:val="24"/>
          <w:shd w:val="clear" w:color="auto" w:fill="FFFFFF"/>
        </w:rPr>
      </w:pPr>
    </w:p>
    <w:p w14:paraId="210748F9" w14:textId="28E89CE2" w:rsidR="00E70DC6" w:rsidRPr="009A57BC" w:rsidRDefault="000D1A08" w:rsidP="009F1977">
      <w:pPr>
        <w:pStyle w:val="NoSpacing"/>
        <w:rPr>
          <w:rFonts w:ascii="Arial" w:hAnsi="Arial" w:cs="Arial"/>
          <w:color w:val="303030"/>
          <w:sz w:val="24"/>
          <w:szCs w:val="24"/>
          <w:shd w:val="clear" w:color="auto" w:fill="FFFFFF"/>
        </w:rPr>
      </w:pPr>
      <w:r w:rsidRPr="009A57BC">
        <w:rPr>
          <w:rFonts w:ascii="Arial" w:hAnsi="Arial" w:cs="Arial"/>
          <w:color w:val="303030"/>
          <w:sz w:val="24"/>
          <w:szCs w:val="24"/>
          <w:shd w:val="clear" w:color="auto" w:fill="FFFFFF"/>
        </w:rPr>
        <w:t>Mills SY.</w:t>
      </w:r>
      <w:r w:rsidR="00214B88" w:rsidRPr="009A57BC">
        <w:rPr>
          <w:rFonts w:ascii="Arial" w:hAnsi="Arial" w:cs="Arial"/>
          <w:color w:val="303030"/>
          <w:sz w:val="24"/>
          <w:szCs w:val="24"/>
          <w:shd w:val="clear" w:color="auto" w:fill="FFFFFF"/>
        </w:rPr>
        <w:t xml:space="preserve"> (2001)</w:t>
      </w:r>
      <w:r w:rsidRPr="009A57BC">
        <w:rPr>
          <w:rFonts w:ascii="Arial" w:hAnsi="Arial" w:cs="Arial"/>
          <w:color w:val="303030"/>
          <w:sz w:val="24"/>
          <w:szCs w:val="24"/>
          <w:shd w:val="clear" w:color="auto" w:fill="FFFFFF"/>
        </w:rPr>
        <w:t xml:space="preserve"> Regulation in complementary and alternative medicine. </w:t>
      </w:r>
      <w:r w:rsidRPr="009A57BC">
        <w:rPr>
          <w:rFonts w:ascii="Arial" w:hAnsi="Arial" w:cs="Arial"/>
          <w:i/>
          <w:iCs/>
          <w:color w:val="303030"/>
          <w:sz w:val="24"/>
          <w:szCs w:val="24"/>
          <w:shd w:val="clear" w:color="auto" w:fill="FFFFFF"/>
        </w:rPr>
        <w:t>BMJ: British Medical Journal</w:t>
      </w:r>
      <w:r w:rsidRPr="009A57BC">
        <w:rPr>
          <w:rFonts w:ascii="Arial" w:hAnsi="Arial" w:cs="Arial"/>
          <w:color w:val="303030"/>
          <w:sz w:val="24"/>
          <w:szCs w:val="24"/>
          <w:shd w:val="clear" w:color="auto" w:fill="FFFFFF"/>
        </w:rPr>
        <w:t>. 322(7279):158-160.</w:t>
      </w:r>
    </w:p>
    <w:p w14:paraId="4C197A3A" w14:textId="0498CF99" w:rsidR="009E49A1" w:rsidRPr="009A57BC" w:rsidRDefault="009E49A1" w:rsidP="009F1977">
      <w:pPr>
        <w:pStyle w:val="NoSpacing"/>
        <w:rPr>
          <w:rFonts w:ascii="Arial" w:hAnsi="Arial" w:cs="Arial"/>
          <w:sz w:val="24"/>
          <w:szCs w:val="24"/>
          <w:shd w:val="clear" w:color="auto" w:fill="FFFFFF"/>
        </w:rPr>
      </w:pPr>
    </w:p>
    <w:p w14:paraId="1063D4E9" w14:textId="77777777" w:rsidR="009E49A1" w:rsidRPr="009A57BC" w:rsidRDefault="009E49A1" w:rsidP="009E49A1">
      <w:pPr>
        <w:pStyle w:val="NoSpacing"/>
        <w:rPr>
          <w:rFonts w:ascii="Arial" w:eastAsia="Times New Roman" w:hAnsi="Arial" w:cs="Arial"/>
          <w:bCs/>
          <w:kern w:val="36"/>
          <w:sz w:val="24"/>
          <w:szCs w:val="24"/>
          <w:lang w:eastAsia="en-GB"/>
        </w:rPr>
      </w:pPr>
      <w:r w:rsidRPr="009A57BC">
        <w:rPr>
          <w:rFonts w:ascii="Arial" w:eastAsia="Times New Roman" w:hAnsi="Arial" w:cs="Arial"/>
          <w:bCs/>
          <w:kern w:val="36"/>
          <w:sz w:val="24"/>
          <w:szCs w:val="24"/>
          <w:lang w:eastAsia="en-GB"/>
        </w:rPr>
        <w:t>Practitioners, king’s Fund An International Overview (2008)</w:t>
      </w:r>
      <w:hyperlink r:id="rId13" w:history="1">
        <w:r w:rsidRPr="009A57BC">
          <w:rPr>
            <w:rFonts w:ascii="Arial" w:eastAsia="Times New Roman" w:hAnsi="Arial" w:cs="Arial"/>
            <w:kern w:val="36"/>
            <w:sz w:val="24"/>
            <w:szCs w:val="24"/>
            <w:u w:val="single"/>
            <w:lang w:eastAsia="en-GB"/>
          </w:rPr>
          <w:t>https://www.kingsfund.org.uk/sites/default/files/Research%20summary1.pdf</w:t>
        </w:r>
      </w:hyperlink>
      <w:r w:rsidRPr="009A57BC">
        <w:rPr>
          <w:rFonts w:ascii="Arial" w:eastAsia="Times New Roman" w:hAnsi="Arial" w:cs="Arial"/>
          <w:bCs/>
          <w:kern w:val="36"/>
          <w:sz w:val="24"/>
          <w:szCs w:val="24"/>
          <w:lang w:eastAsia="en-GB"/>
        </w:rPr>
        <w:t xml:space="preserve"> [Accessed 26-01-18].</w:t>
      </w:r>
    </w:p>
    <w:p w14:paraId="7560CD16" w14:textId="77777777" w:rsidR="009E49A1" w:rsidRPr="009A57BC" w:rsidRDefault="009E49A1" w:rsidP="009F1977">
      <w:pPr>
        <w:pStyle w:val="NoSpacing"/>
        <w:rPr>
          <w:rFonts w:ascii="Arial" w:hAnsi="Arial" w:cs="Arial"/>
          <w:sz w:val="24"/>
          <w:szCs w:val="24"/>
        </w:rPr>
      </w:pPr>
    </w:p>
    <w:p w14:paraId="10134239" w14:textId="49FFDC13" w:rsidR="000D1A08" w:rsidRPr="009A57BC" w:rsidRDefault="00B57136" w:rsidP="009F1977">
      <w:pPr>
        <w:pStyle w:val="NoSpacing"/>
        <w:rPr>
          <w:rFonts w:ascii="Arial" w:hAnsi="Arial" w:cs="Arial"/>
          <w:sz w:val="24"/>
          <w:szCs w:val="24"/>
        </w:rPr>
      </w:pPr>
      <w:r w:rsidRPr="009A57BC">
        <w:rPr>
          <w:rFonts w:ascii="Arial" w:hAnsi="Arial" w:cs="Arial"/>
          <w:sz w:val="24"/>
          <w:szCs w:val="24"/>
        </w:rPr>
        <w:t>Timmermans, F. European Commission</w:t>
      </w:r>
      <w:r w:rsidR="00F30BF5" w:rsidRPr="009A57BC">
        <w:rPr>
          <w:rFonts w:ascii="Arial" w:hAnsi="Arial" w:cs="Arial"/>
          <w:sz w:val="24"/>
          <w:szCs w:val="24"/>
        </w:rPr>
        <w:t xml:space="preserve"> (PDF) </w:t>
      </w:r>
      <w:r w:rsidRPr="009A57BC">
        <w:rPr>
          <w:rFonts w:ascii="Arial" w:hAnsi="Arial" w:cs="Arial"/>
          <w:sz w:val="24"/>
          <w:szCs w:val="24"/>
        </w:rPr>
        <w:t xml:space="preserve">1334, </w:t>
      </w:r>
      <w:r w:rsidR="00F30BF5" w:rsidRPr="009A57BC">
        <w:rPr>
          <w:rFonts w:ascii="Arial" w:hAnsi="Arial" w:cs="Arial"/>
          <w:sz w:val="24"/>
          <w:szCs w:val="24"/>
        </w:rPr>
        <w:t>pg. (</w:t>
      </w:r>
      <w:r w:rsidRPr="009A57BC">
        <w:rPr>
          <w:rFonts w:ascii="Arial" w:hAnsi="Arial" w:cs="Arial"/>
          <w:sz w:val="24"/>
          <w:szCs w:val="24"/>
        </w:rPr>
        <w:t>1)</w:t>
      </w:r>
      <w:r w:rsidR="00F30BF5" w:rsidRPr="009A57BC">
        <w:rPr>
          <w:rFonts w:ascii="Arial" w:hAnsi="Arial" w:cs="Arial"/>
          <w:sz w:val="24"/>
          <w:szCs w:val="24"/>
        </w:rPr>
        <w:t xml:space="preserve"> 2016</w:t>
      </w:r>
      <w:r w:rsidRPr="009A57BC">
        <w:rPr>
          <w:rFonts w:ascii="Arial" w:hAnsi="Arial" w:cs="Arial"/>
          <w:sz w:val="24"/>
          <w:szCs w:val="24"/>
        </w:rPr>
        <w:t xml:space="preserve">                                                                    </w:t>
      </w:r>
      <w:r w:rsidR="00F30BF5" w:rsidRPr="009A57BC">
        <w:rPr>
          <w:rFonts w:ascii="Arial" w:hAnsi="Arial" w:cs="Arial"/>
          <w:sz w:val="24"/>
          <w:szCs w:val="24"/>
        </w:rPr>
        <w:t xml:space="preserve">                              </w:t>
      </w:r>
      <w:r w:rsidRPr="009A57BC">
        <w:rPr>
          <w:rFonts w:ascii="Arial" w:hAnsi="Arial" w:cs="Arial"/>
          <w:sz w:val="24"/>
          <w:szCs w:val="24"/>
        </w:rPr>
        <w:t xml:space="preserve">Reading the rule of Law in </w:t>
      </w:r>
      <w:r w:rsidR="00F30BF5" w:rsidRPr="009A57BC">
        <w:rPr>
          <w:rFonts w:ascii="Arial" w:hAnsi="Arial" w:cs="Arial"/>
          <w:sz w:val="24"/>
          <w:szCs w:val="24"/>
        </w:rPr>
        <w:t>Poland</w:t>
      </w:r>
      <w:r w:rsidRPr="009A57BC">
        <w:rPr>
          <w:rFonts w:ascii="Arial" w:hAnsi="Arial" w:cs="Arial"/>
          <w:sz w:val="24"/>
          <w:szCs w:val="24"/>
        </w:rPr>
        <w:t xml:space="preserve"> Complimentary to Commission Recommendations. (EU) European Commission 1334, (pg1). [Accessed 26-</w:t>
      </w:r>
      <w:r w:rsidR="009F1977" w:rsidRPr="009A57BC">
        <w:rPr>
          <w:rFonts w:ascii="Arial" w:hAnsi="Arial" w:cs="Arial"/>
          <w:sz w:val="24"/>
          <w:szCs w:val="24"/>
        </w:rPr>
        <w:t>0</w:t>
      </w:r>
      <w:r w:rsidRPr="009A57BC">
        <w:rPr>
          <w:rFonts w:ascii="Arial" w:hAnsi="Arial" w:cs="Arial"/>
          <w:sz w:val="24"/>
          <w:szCs w:val="24"/>
        </w:rPr>
        <w:t>1-18]</w:t>
      </w:r>
      <w:r w:rsidR="009F1977" w:rsidRPr="009A57BC">
        <w:rPr>
          <w:rFonts w:ascii="Arial" w:hAnsi="Arial" w:cs="Arial"/>
          <w:sz w:val="24"/>
          <w:szCs w:val="24"/>
        </w:rPr>
        <w:t>.</w:t>
      </w:r>
    </w:p>
    <w:p w14:paraId="2C2A40D7" w14:textId="77777777" w:rsidR="00206482" w:rsidRPr="009A57BC" w:rsidRDefault="00206482" w:rsidP="009F1977">
      <w:pPr>
        <w:pStyle w:val="NoSpacing"/>
        <w:rPr>
          <w:rFonts w:ascii="Arial" w:hAnsi="Arial" w:cs="Arial"/>
          <w:sz w:val="24"/>
          <w:szCs w:val="24"/>
        </w:rPr>
      </w:pPr>
    </w:p>
    <w:p w14:paraId="2E222A66" w14:textId="4C43FAB7" w:rsidR="00F30BF5" w:rsidRPr="009A57BC" w:rsidRDefault="00F30BF5" w:rsidP="009F1977">
      <w:pPr>
        <w:pStyle w:val="NoSpacing"/>
        <w:rPr>
          <w:rFonts w:ascii="Arial" w:hAnsi="Arial" w:cs="Arial"/>
          <w:sz w:val="24"/>
          <w:szCs w:val="24"/>
        </w:rPr>
      </w:pPr>
      <w:r w:rsidRPr="009A57BC">
        <w:rPr>
          <w:rFonts w:ascii="Arial" w:hAnsi="Arial" w:cs="Arial"/>
          <w:sz w:val="24"/>
          <w:szCs w:val="24"/>
          <w:shd w:val="clear" w:color="auto" w:fill="FFFFFF"/>
        </w:rPr>
        <w:t xml:space="preserve">The Complimentary Medical of Ethics. (The CAM 2012) Complimentary Medical </w:t>
      </w:r>
      <w:r w:rsidR="009F1977" w:rsidRPr="009A57BC">
        <w:rPr>
          <w:rFonts w:ascii="Arial" w:hAnsi="Arial" w:cs="Arial"/>
          <w:sz w:val="24"/>
          <w:szCs w:val="24"/>
          <w:shd w:val="clear" w:color="auto" w:fill="FFFFFF"/>
        </w:rPr>
        <w:t xml:space="preserve">Association </w:t>
      </w:r>
      <w:r w:rsidR="009F1977" w:rsidRPr="009A57BC">
        <w:rPr>
          <w:rFonts w:ascii="Arial" w:hAnsi="Arial" w:cs="Arial"/>
          <w:sz w:val="24"/>
          <w:szCs w:val="24"/>
        </w:rPr>
        <w:t>[</w:t>
      </w:r>
      <w:r w:rsidRPr="009A57BC">
        <w:rPr>
          <w:rFonts w:ascii="Arial" w:hAnsi="Arial" w:cs="Arial"/>
          <w:sz w:val="24"/>
          <w:szCs w:val="24"/>
        </w:rPr>
        <w:t xml:space="preserve">online] Available at: </w:t>
      </w:r>
      <w:hyperlink r:id="rId14" w:history="1">
        <w:r w:rsidRPr="009A57BC">
          <w:rPr>
            <w:rFonts w:ascii="Arial" w:hAnsi="Arial" w:cs="Arial"/>
            <w:sz w:val="24"/>
            <w:szCs w:val="24"/>
            <w:u w:val="single"/>
          </w:rPr>
          <w:t>http://www.the-cma.org.uk/Code-of-Ethics/</w:t>
        </w:r>
      </w:hyperlink>
      <w:r w:rsidRPr="009A57BC">
        <w:rPr>
          <w:rFonts w:ascii="Arial" w:hAnsi="Arial" w:cs="Arial"/>
          <w:sz w:val="24"/>
          <w:szCs w:val="24"/>
        </w:rPr>
        <w:t xml:space="preserve"> </w:t>
      </w:r>
      <w:r w:rsidR="009F1977" w:rsidRPr="009A57BC">
        <w:rPr>
          <w:rFonts w:ascii="Arial" w:hAnsi="Arial" w:cs="Arial"/>
          <w:sz w:val="24"/>
          <w:szCs w:val="24"/>
        </w:rPr>
        <w:t>[</w:t>
      </w:r>
      <w:r w:rsidRPr="009A57BC">
        <w:rPr>
          <w:rFonts w:ascii="Arial" w:hAnsi="Arial" w:cs="Arial"/>
          <w:sz w:val="24"/>
          <w:szCs w:val="24"/>
        </w:rPr>
        <w:t>Accessed 25-01-18</w:t>
      </w:r>
      <w:r w:rsidR="009F1977" w:rsidRPr="009A57BC">
        <w:rPr>
          <w:rFonts w:ascii="Arial" w:hAnsi="Arial" w:cs="Arial"/>
          <w:sz w:val="24"/>
          <w:szCs w:val="24"/>
        </w:rPr>
        <w:t>].</w:t>
      </w:r>
    </w:p>
    <w:p w14:paraId="66F6285A" w14:textId="77777777" w:rsidR="009F1977" w:rsidRPr="009A57BC" w:rsidRDefault="009F1977" w:rsidP="009F1977">
      <w:pPr>
        <w:pStyle w:val="NoSpacing"/>
        <w:rPr>
          <w:rFonts w:ascii="Arial" w:hAnsi="Arial" w:cs="Arial"/>
          <w:sz w:val="24"/>
          <w:szCs w:val="24"/>
          <w:shd w:val="clear" w:color="auto" w:fill="FFFFFF"/>
        </w:rPr>
      </w:pPr>
    </w:p>
    <w:p w14:paraId="6FC15B60" w14:textId="77777777" w:rsidR="00F30BF5" w:rsidRPr="009A57BC" w:rsidRDefault="00F30BF5" w:rsidP="009F1977">
      <w:pPr>
        <w:pStyle w:val="NoSpacing"/>
        <w:rPr>
          <w:rFonts w:ascii="Arial" w:hAnsi="Arial" w:cs="Arial"/>
          <w:sz w:val="24"/>
          <w:szCs w:val="24"/>
        </w:rPr>
      </w:pPr>
      <w:r w:rsidRPr="009A57BC">
        <w:rPr>
          <w:rFonts w:ascii="Arial" w:hAnsi="Arial" w:cs="Arial"/>
          <w:sz w:val="24"/>
          <w:szCs w:val="24"/>
        </w:rPr>
        <w:t xml:space="preserve">The General Regulatory Council for Complimentary Therapies (GRCCT 2018) Code of Conduct  </w:t>
      </w:r>
    </w:p>
    <w:p w14:paraId="67DB6749" w14:textId="02288273" w:rsidR="00F30BF5" w:rsidRPr="009A57BC" w:rsidRDefault="00F30BF5" w:rsidP="009F1977">
      <w:pPr>
        <w:pStyle w:val="NoSpacing"/>
        <w:rPr>
          <w:rFonts w:ascii="Arial" w:hAnsi="Arial" w:cs="Arial"/>
          <w:sz w:val="24"/>
          <w:szCs w:val="24"/>
          <w:u w:val="single"/>
        </w:rPr>
      </w:pPr>
      <w:r w:rsidRPr="009A57BC">
        <w:rPr>
          <w:rFonts w:ascii="Arial" w:hAnsi="Arial" w:cs="Arial"/>
          <w:sz w:val="24"/>
          <w:szCs w:val="24"/>
        </w:rPr>
        <w:t xml:space="preserve">[Available at]: </w:t>
      </w:r>
      <w:hyperlink r:id="rId15" w:anchor="SECTION_1_INTRODUCTION" w:history="1">
        <w:r w:rsidRPr="009A57BC">
          <w:rPr>
            <w:rFonts w:ascii="Arial" w:hAnsi="Arial" w:cs="Arial"/>
            <w:sz w:val="24"/>
            <w:szCs w:val="24"/>
            <w:u w:val="single"/>
          </w:rPr>
          <w:t>http://www.grcct.org/about-us/code-of-conduct/#SECTION_1_INTRODUCTION</w:t>
        </w:r>
      </w:hyperlink>
      <w:r w:rsidR="009F1977" w:rsidRPr="009A57BC">
        <w:rPr>
          <w:rFonts w:ascii="Arial" w:hAnsi="Arial" w:cs="Arial"/>
          <w:sz w:val="24"/>
          <w:szCs w:val="24"/>
          <w:u w:val="single"/>
        </w:rPr>
        <w:t>.</w:t>
      </w:r>
    </w:p>
    <w:p w14:paraId="67213637" w14:textId="0029BDEB" w:rsidR="009E49A1" w:rsidRPr="009A57BC" w:rsidRDefault="009E49A1" w:rsidP="009F1977">
      <w:pPr>
        <w:pStyle w:val="NoSpacing"/>
        <w:rPr>
          <w:rFonts w:ascii="Arial" w:hAnsi="Arial" w:cs="Arial"/>
          <w:sz w:val="24"/>
          <w:szCs w:val="24"/>
        </w:rPr>
      </w:pPr>
    </w:p>
    <w:p w14:paraId="5C6793FF" w14:textId="3F116B9B" w:rsidR="009E49A1" w:rsidRPr="009A57BC" w:rsidRDefault="009E49A1" w:rsidP="009F1977">
      <w:pPr>
        <w:pStyle w:val="NoSpacing"/>
        <w:rPr>
          <w:rFonts w:ascii="Arial" w:hAnsi="Arial" w:cs="Arial"/>
          <w:sz w:val="24"/>
          <w:szCs w:val="24"/>
        </w:rPr>
      </w:pPr>
      <w:r w:rsidRPr="009A57BC">
        <w:rPr>
          <w:rFonts w:ascii="Arial" w:hAnsi="Arial" w:cs="Arial"/>
          <w:sz w:val="24"/>
          <w:szCs w:val="24"/>
        </w:rPr>
        <w:t xml:space="preserve">Wilkinson., A. (2014) Complementary Medicine: ethics. Nuffield Council on Bioethics. Accessed at </w:t>
      </w:r>
      <w:hyperlink r:id="rId16" w:history="1">
        <w:r w:rsidRPr="009A57BC">
          <w:rPr>
            <w:rStyle w:val="Hyperlink"/>
            <w:rFonts w:ascii="Arial" w:hAnsi="Arial" w:cs="Arial"/>
            <w:color w:val="auto"/>
            <w:sz w:val="24"/>
            <w:szCs w:val="24"/>
          </w:rPr>
          <w:t>www.nuffieldbioethics.org</w:t>
        </w:r>
      </w:hyperlink>
      <w:r w:rsidRPr="009A57BC">
        <w:rPr>
          <w:rFonts w:ascii="Arial" w:hAnsi="Arial" w:cs="Arial"/>
          <w:sz w:val="24"/>
          <w:szCs w:val="24"/>
        </w:rPr>
        <w:t>. Pg. 11-12.</w:t>
      </w:r>
    </w:p>
    <w:p w14:paraId="177BD275" w14:textId="4822A3B8" w:rsidR="009F1977" w:rsidRPr="009A57BC" w:rsidRDefault="009F1977" w:rsidP="009F1977">
      <w:pPr>
        <w:pStyle w:val="NoSpacing"/>
        <w:rPr>
          <w:rFonts w:ascii="Arial" w:hAnsi="Arial" w:cs="Arial"/>
          <w:sz w:val="24"/>
          <w:szCs w:val="24"/>
          <w:u w:val="single"/>
        </w:rPr>
      </w:pPr>
    </w:p>
    <w:p w14:paraId="4C3E491F" w14:textId="77777777" w:rsidR="009E49A1" w:rsidRPr="009A57BC" w:rsidRDefault="007E7B15" w:rsidP="009F1977">
      <w:pPr>
        <w:pStyle w:val="NoSpacing"/>
        <w:rPr>
          <w:rFonts w:ascii="Arial" w:eastAsia="Times New Roman" w:hAnsi="Arial" w:cs="Arial"/>
          <w:bCs/>
          <w:kern w:val="36"/>
          <w:sz w:val="24"/>
          <w:szCs w:val="24"/>
          <w:lang w:eastAsia="en-GB"/>
        </w:rPr>
      </w:pPr>
      <w:r w:rsidRPr="009A57BC">
        <w:rPr>
          <w:rFonts w:ascii="Arial" w:hAnsi="Arial" w:cs="Arial"/>
          <w:sz w:val="24"/>
          <w:szCs w:val="24"/>
        </w:rPr>
        <w:t xml:space="preserve">World Heath Origination (WHO 2008) </w:t>
      </w:r>
      <w:r w:rsidR="00F30BF5" w:rsidRPr="009A57BC">
        <w:rPr>
          <w:rFonts w:ascii="Arial" w:hAnsi="Arial" w:cs="Arial"/>
          <w:sz w:val="24"/>
          <w:szCs w:val="24"/>
        </w:rPr>
        <w:t>in Progress Report by the Director General. Document No. A44/20. World Health Organization, Geneva: [Accessed 25-01-18]</w:t>
      </w:r>
      <w:r w:rsidRPr="009A57BC">
        <w:rPr>
          <w:rFonts w:ascii="Arial" w:eastAsia="Times New Roman" w:hAnsi="Arial" w:cs="Arial"/>
          <w:bCs/>
          <w:kern w:val="36"/>
          <w:sz w:val="24"/>
          <w:szCs w:val="24"/>
          <w:lang w:eastAsia="en-GB"/>
        </w:rPr>
        <w:t xml:space="preserve"> </w:t>
      </w:r>
      <w:r w:rsidR="00F30BF5" w:rsidRPr="009A57BC">
        <w:rPr>
          <w:rFonts w:ascii="Arial" w:eastAsia="Times New Roman" w:hAnsi="Arial" w:cs="Arial"/>
          <w:bCs/>
          <w:kern w:val="36"/>
          <w:sz w:val="24"/>
          <w:szCs w:val="24"/>
          <w:lang w:eastAsia="en-GB"/>
        </w:rPr>
        <w:t xml:space="preserve">Regulating complimentary Medical </w:t>
      </w:r>
    </w:p>
    <w:p w14:paraId="59122B1E" w14:textId="77777777" w:rsidR="009E49A1" w:rsidRPr="009A57BC" w:rsidRDefault="009E49A1" w:rsidP="009F1977">
      <w:pPr>
        <w:pStyle w:val="NoSpacing"/>
        <w:rPr>
          <w:rFonts w:ascii="Arial" w:eastAsia="Times New Roman" w:hAnsi="Arial" w:cs="Arial"/>
          <w:bCs/>
          <w:kern w:val="36"/>
          <w:sz w:val="24"/>
          <w:szCs w:val="24"/>
          <w:lang w:eastAsia="en-GB"/>
        </w:rPr>
      </w:pPr>
    </w:p>
    <w:p w14:paraId="4232E412" w14:textId="77777777" w:rsidR="009F1977" w:rsidRPr="009A57BC" w:rsidRDefault="009F1977" w:rsidP="009F1977">
      <w:pPr>
        <w:pStyle w:val="NoSpacing"/>
        <w:rPr>
          <w:rFonts w:ascii="Arial" w:eastAsia="Times New Roman" w:hAnsi="Arial" w:cs="Arial"/>
          <w:bCs/>
          <w:kern w:val="36"/>
          <w:sz w:val="24"/>
          <w:szCs w:val="24"/>
          <w:lang w:eastAsia="en-GB"/>
        </w:rPr>
      </w:pPr>
    </w:p>
    <w:p w14:paraId="34DD9BE8" w14:textId="77777777" w:rsidR="009E49A1" w:rsidRPr="009A57BC" w:rsidRDefault="009E49A1" w:rsidP="009F1977">
      <w:pPr>
        <w:pStyle w:val="NoSpacing"/>
        <w:rPr>
          <w:rFonts w:ascii="Arial" w:eastAsia="Times New Roman" w:hAnsi="Arial" w:cs="Arial"/>
          <w:bCs/>
          <w:kern w:val="36"/>
          <w:sz w:val="24"/>
          <w:szCs w:val="24"/>
          <w:lang w:eastAsia="en-GB"/>
        </w:rPr>
      </w:pPr>
      <w:bookmarkStart w:id="3" w:name="_GoBack"/>
      <w:bookmarkEnd w:id="3"/>
    </w:p>
    <w:p w14:paraId="3BAECE1A" w14:textId="77777777" w:rsidR="00206482" w:rsidRPr="009A57BC" w:rsidRDefault="00206482" w:rsidP="009F1977">
      <w:pPr>
        <w:pStyle w:val="NoSpacing"/>
        <w:rPr>
          <w:rFonts w:ascii="Arial" w:hAnsi="Arial" w:cs="Arial"/>
          <w:sz w:val="24"/>
          <w:szCs w:val="24"/>
        </w:rPr>
      </w:pPr>
    </w:p>
    <w:p w14:paraId="09D41813" w14:textId="77777777" w:rsidR="00206482" w:rsidRPr="009A57BC" w:rsidRDefault="00206482" w:rsidP="009F1977">
      <w:pPr>
        <w:pStyle w:val="NoSpacing"/>
        <w:rPr>
          <w:rFonts w:ascii="Arial" w:hAnsi="Arial" w:cs="Arial"/>
          <w:sz w:val="24"/>
          <w:szCs w:val="24"/>
        </w:rPr>
      </w:pPr>
    </w:p>
    <w:p w14:paraId="72581F76" w14:textId="77777777" w:rsidR="00206482" w:rsidRPr="009A57BC" w:rsidRDefault="00206482" w:rsidP="009F1977">
      <w:pPr>
        <w:pStyle w:val="NoSpacing"/>
        <w:rPr>
          <w:rFonts w:ascii="Arial" w:hAnsi="Arial" w:cs="Arial"/>
          <w:sz w:val="24"/>
          <w:szCs w:val="24"/>
        </w:rPr>
      </w:pPr>
    </w:p>
    <w:p w14:paraId="78C13F9D" w14:textId="77777777" w:rsidR="00206482" w:rsidRPr="009A57BC" w:rsidRDefault="00206482" w:rsidP="009F1977">
      <w:pPr>
        <w:pStyle w:val="NoSpacing"/>
        <w:rPr>
          <w:rFonts w:ascii="Arial" w:hAnsi="Arial" w:cs="Arial"/>
          <w:sz w:val="24"/>
          <w:szCs w:val="24"/>
        </w:rPr>
      </w:pPr>
    </w:p>
    <w:p w14:paraId="5D2174AC" w14:textId="77777777" w:rsidR="00206482" w:rsidRPr="009A57BC" w:rsidRDefault="00206482" w:rsidP="009F1977">
      <w:pPr>
        <w:pStyle w:val="NoSpacing"/>
        <w:rPr>
          <w:rFonts w:ascii="Arial" w:hAnsi="Arial" w:cs="Arial"/>
          <w:sz w:val="24"/>
          <w:szCs w:val="24"/>
        </w:rPr>
      </w:pPr>
    </w:p>
    <w:p w14:paraId="11761994" w14:textId="77777777" w:rsidR="00206482" w:rsidRPr="009A57BC" w:rsidRDefault="00206482" w:rsidP="009F1977">
      <w:pPr>
        <w:pStyle w:val="NoSpacing"/>
        <w:rPr>
          <w:rFonts w:ascii="Arial" w:hAnsi="Arial" w:cs="Arial"/>
          <w:sz w:val="24"/>
          <w:szCs w:val="24"/>
        </w:rPr>
      </w:pPr>
    </w:p>
    <w:p w14:paraId="31EED358" w14:textId="77777777" w:rsidR="00206482" w:rsidRPr="009A57BC" w:rsidRDefault="00206482" w:rsidP="009F1977">
      <w:pPr>
        <w:pStyle w:val="NoSpacing"/>
        <w:rPr>
          <w:rFonts w:ascii="Arial" w:hAnsi="Arial" w:cs="Arial"/>
          <w:sz w:val="24"/>
          <w:szCs w:val="24"/>
        </w:rPr>
      </w:pPr>
    </w:p>
    <w:p w14:paraId="4036F56E" w14:textId="77777777" w:rsidR="00206482" w:rsidRPr="009A57BC" w:rsidRDefault="00206482" w:rsidP="009F1977">
      <w:pPr>
        <w:pStyle w:val="NoSpacing"/>
        <w:rPr>
          <w:rFonts w:ascii="Arial" w:hAnsi="Arial" w:cs="Arial"/>
          <w:sz w:val="24"/>
          <w:szCs w:val="24"/>
        </w:rPr>
      </w:pPr>
    </w:p>
    <w:p w14:paraId="16849EA6" w14:textId="77777777" w:rsidR="00206482" w:rsidRPr="009A57BC" w:rsidRDefault="00206482" w:rsidP="009F1977">
      <w:pPr>
        <w:pStyle w:val="NoSpacing"/>
        <w:rPr>
          <w:rFonts w:ascii="Arial" w:hAnsi="Arial" w:cs="Arial"/>
          <w:sz w:val="24"/>
          <w:szCs w:val="24"/>
        </w:rPr>
      </w:pPr>
    </w:p>
    <w:p w14:paraId="08519254" w14:textId="77777777" w:rsidR="00206482" w:rsidRPr="009A57BC" w:rsidRDefault="00206482" w:rsidP="009F1977">
      <w:pPr>
        <w:pStyle w:val="NoSpacing"/>
        <w:rPr>
          <w:rFonts w:ascii="Arial" w:hAnsi="Arial" w:cs="Arial"/>
          <w:sz w:val="24"/>
          <w:szCs w:val="24"/>
        </w:rPr>
      </w:pPr>
    </w:p>
    <w:p w14:paraId="60CF22CF" w14:textId="77777777" w:rsidR="00206482" w:rsidRPr="009A57BC" w:rsidRDefault="00206482">
      <w:pPr>
        <w:rPr>
          <w:rFonts w:ascii="Arial" w:hAnsi="Arial" w:cs="Arial"/>
          <w:sz w:val="24"/>
          <w:szCs w:val="24"/>
        </w:rPr>
      </w:pPr>
    </w:p>
    <w:p w14:paraId="4C8BA702" w14:textId="77777777" w:rsidR="00206482" w:rsidRPr="009A57BC" w:rsidRDefault="00206482">
      <w:pPr>
        <w:rPr>
          <w:rFonts w:ascii="Arial" w:hAnsi="Arial" w:cs="Arial"/>
          <w:sz w:val="24"/>
          <w:szCs w:val="24"/>
        </w:rPr>
      </w:pPr>
    </w:p>
    <w:p w14:paraId="2F72F9DE" w14:textId="77777777" w:rsidR="00206482" w:rsidRPr="009A57BC" w:rsidRDefault="00206482">
      <w:pPr>
        <w:rPr>
          <w:rFonts w:ascii="Arial" w:hAnsi="Arial" w:cs="Arial"/>
          <w:sz w:val="24"/>
          <w:szCs w:val="24"/>
        </w:rPr>
      </w:pPr>
    </w:p>
    <w:p w14:paraId="3A165A9F" w14:textId="77777777" w:rsidR="00206482" w:rsidRPr="009A57BC" w:rsidRDefault="00206482">
      <w:pPr>
        <w:rPr>
          <w:rFonts w:ascii="Arial" w:hAnsi="Arial" w:cs="Arial"/>
          <w:sz w:val="24"/>
          <w:szCs w:val="24"/>
        </w:rPr>
      </w:pPr>
    </w:p>
    <w:p w14:paraId="2B23689E" w14:textId="77777777" w:rsidR="00206482" w:rsidRPr="009A57BC" w:rsidRDefault="00206482">
      <w:pPr>
        <w:rPr>
          <w:rFonts w:ascii="Arial" w:hAnsi="Arial" w:cs="Arial"/>
          <w:sz w:val="24"/>
          <w:szCs w:val="24"/>
        </w:rPr>
      </w:pPr>
    </w:p>
    <w:p w14:paraId="7DE8699B" w14:textId="77777777" w:rsidR="00206482" w:rsidRPr="009A57BC" w:rsidRDefault="00206482">
      <w:pPr>
        <w:rPr>
          <w:rFonts w:ascii="Arial" w:hAnsi="Arial" w:cs="Arial"/>
          <w:sz w:val="24"/>
          <w:szCs w:val="24"/>
        </w:rPr>
      </w:pPr>
    </w:p>
    <w:p w14:paraId="1DC88EA7" w14:textId="77777777" w:rsidR="00206482" w:rsidRPr="009A57BC" w:rsidRDefault="00206482">
      <w:pPr>
        <w:rPr>
          <w:rFonts w:ascii="Arial" w:hAnsi="Arial" w:cs="Arial"/>
          <w:sz w:val="24"/>
          <w:szCs w:val="24"/>
        </w:rPr>
      </w:pPr>
    </w:p>
    <w:p w14:paraId="78C9F4ED" w14:textId="77777777" w:rsidR="00206482" w:rsidRPr="009A57BC" w:rsidRDefault="00206482">
      <w:pPr>
        <w:rPr>
          <w:rFonts w:ascii="Arial" w:hAnsi="Arial" w:cs="Arial"/>
          <w:sz w:val="24"/>
          <w:szCs w:val="24"/>
        </w:rPr>
      </w:pPr>
    </w:p>
    <w:p w14:paraId="2A724A3E" w14:textId="77777777" w:rsidR="00206482" w:rsidRPr="009A57BC" w:rsidRDefault="00206482">
      <w:pPr>
        <w:rPr>
          <w:rFonts w:ascii="Arial" w:hAnsi="Arial" w:cs="Arial"/>
          <w:sz w:val="24"/>
          <w:szCs w:val="24"/>
        </w:rPr>
      </w:pPr>
    </w:p>
    <w:p w14:paraId="22CE12A3" w14:textId="77777777" w:rsidR="00206482" w:rsidRPr="009A57BC" w:rsidRDefault="00206482">
      <w:pPr>
        <w:rPr>
          <w:rFonts w:ascii="Arial" w:hAnsi="Arial" w:cs="Arial"/>
          <w:sz w:val="24"/>
          <w:szCs w:val="24"/>
        </w:rPr>
      </w:pPr>
    </w:p>
    <w:p w14:paraId="60B08C01" w14:textId="77777777" w:rsidR="00206482" w:rsidRPr="009A57BC" w:rsidRDefault="00206482">
      <w:pPr>
        <w:rPr>
          <w:rFonts w:ascii="Arial" w:hAnsi="Arial" w:cs="Arial"/>
          <w:sz w:val="24"/>
          <w:szCs w:val="24"/>
        </w:rPr>
      </w:pPr>
    </w:p>
    <w:p w14:paraId="1500AEF5" w14:textId="77777777" w:rsidR="00206482" w:rsidRPr="009A57BC" w:rsidRDefault="00206482">
      <w:pPr>
        <w:rPr>
          <w:rFonts w:ascii="Arial" w:hAnsi="Arial" w:cs="Arial"/>
          <w:sz w:val="24"/>
          <w:szCs w:val="24"/>
        </w:rPr>
      </w:pPr>
    </w:p>
    <w:p w14:paraId="25EF30C4" w14:textId="77777777" w:rsidR="00206482" w:rsidRPr="009A57BC" w:rsidRDefault="00206482">
      <w:pPr>
        <w:rPr>
          <w:rFonts w:ascii="Arial" w:hAnsi="Arial" w:cs="Arial"/>
          <w:sz w:val="24"/>
          <w:szCs w:val="24"/>
        </w:rPr>
      </w:pPr>
    </w:p>
    <w:p w14:paraId="69F8C09E" w14:textId="77777777" w:rsidR="00206482" w:rsidRPr="009A57BC" w:rsidRDefault="00206482">
      <w:pPr>
        <w:rPr>
          <w:rFonts w:ascii="Arial" w:hAnsi="Arial" w:cs="Arial"/>
          <w:sz w:val="24"/>
          <w:szCs w:val="24"/>
        </w:rPr>
      </w:pPr>
    </w:p>
    <w:p w14:paraId="02590873" w14:textId="77777777" w:rsidR="00206482" w:rsidRPr="009A57BC" w:rsidRDefault="00206482">
      <w:pPr>
        <w:rPr>
          <w:rFonts w:ascii="Arial" w:hAnsi="Arial" w:cs="Arial"/>
          <w:sz w:val="24"/>
          <w:szCs w:val="24"/>
        </w:rPr>
      </w:pPr>
    </w:p>
    <w:p w14:paraId="006294B8" w14:textId="77777777" w:rsidR="00DC40F2" w:rsidRPr="009A57BC" w:rsidRDefault="00DC40F2">
      <w:pPr>
        <w:rPr>
          <w:rFonts w:ascii="Arial" w:hAnsi="Arial" w:cs="Arial"/>
          <w:sz w:val="24"/>
          <w:szCs w:val="24"/>
        </w:rPr>
      </w:pPr>
    </w:p>
    <w:sectPr w:rsidR="00DC40F2" w:rsidRPr="009A57BC">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69809F" w14:textId="77777777" w:rsidR="009A57BC" w:rsidRDefault="009A57BC" w:rsidP="009A57BC">
      <w:pPr>
        <w:spacing w:after="0" w:line="240" w:lineRule="auto"/>
      </w:pPr>
      <w:r>
        <w:separator/>
      </w:r>
    </w:p>
  </w:endnote>
  <w:endnote w:type="continuationSeparator" w:id="0">
    <w:p w14:paraId="3FB0C3D0" w14:textId="77777777" w:rsidR="009A57BC" w:rsidRDefault="009A57BC" w:rsidP="009A57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8517501"/>
      <w:docPartObj>
        <w:docPartGallery w:val="Page Numbers (Bottom of Page)"/>
        <w:docPartUnique/>
      </w:docPartObj>
    </w:sdtPr>
    <w:sdtEndPr>
      <w:rPr>
        <w:color w:val="7F7F7F" w:themeColor="background1" w:themeShade="7F"/>
        <w:spacing w:val="60"/>
      </w:rPr>
    </w:sdtEndPr>
    <w:sdtContent>
      <w:p w14:paraId="42477B39" w14:textId="6B817811" w:rsidR="009A57BC" w:rsidRDefault="009A57BC">
        <w:pPr>
          <w:pStyle w:val="Footer"/>
          <w:pBdr>
            <w:top w:val="single" w:sz="4" w:space="1" w:color="D9D9D9" w:themeColor="background1" w:themeShade="D9"/>
          </w:pBdr>
          <w:jc w:val="right"/>
        </w:pPr>
        <w:r>
          <w:fldChar w:fldCharType="begin"/>
        </w:r>
        <w:r>
          <w:instrText xml:space="preserve"> PAGE   \* MERGEFORMAT </w:instrText>
        </w:r>
        <w:r>
          <w:fldChar w:fldCharType="separate"/>
        </w:r>
        <w:r w:rsidR="0006627E">
          <w:rPr>
            <w:noProof/>
          </w:rPr>
          <w:t>3</w:t>
        </w:r>
        <w:r>
          <w:rPr>
            <w:noProof/>
          </w:rPr>
          <w:fldChar w:fldCharType="end"/>
        </w:r>
        <w:r>
          <w:t xml:space="preserve"> | </w:t>
        </w:r>
        <w:r>
          <w:rPr>
            <w:color w:val="7F7F7F" w:themeColor="background1" w:themeShade="7F"/>
            <w:spacing w:val="60"/>
          </w:rPr>
          <w:t>Page</w:t>
        </w:r>
      </w:p>
    </w:sdtContent>
  </w:sdt>
  <w:p w14:paraId="548116EA" w14:textId="77777777" w:rsidR="009A57BC" w:rsidRDefault="009A57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BBEB85" w14:textId="77777777" w:rsidR="009A57BC" w:rsidRDefault="009A57BC" w:rsidP="009A57BC">
      <w:pPr>
        <w:spacing w:after="0" w:line="240" w:lineRule="auto"/>
      </w:pPr>
      <w:r>
        <w:separator/>
      </w:r>
    </w:p>
  </w:footnote>
  <w:footnote w:type="continuationSeparator" w:id="0">
    <w:p w14:paraId="630E86C1" w14:textId="77777777" w:rsidR="009A57BC" w:rsidRDefault="009A57BC" w:rsidP="009A57B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CEF"/>
    <w:rsid w:val="000477F9"/>
    <w:rsid w:val="0006627E"/>
    <w:rsid w:val="00066C9A"/>
    <w:rsid w:val="000A4CCC"/>
    <w:rsid w:val="000D1A08"/>
    <w:rsid w:val="000E4022"/>
    <w:rsid w:val="000F67A1"/>
    <w:rsid w:val="001041D5"/>
    <w:rsid w:val="00120795"/>
    <w:rsid w:val="00126A3B"/>
    <w:rsid w:val="00177669"/>
    <w:rsid w:val="0019088F"/>
    <w:rsid w:val="001C5C9F"/>
    <w:rsid w:val="001D1455"/>
    <w:rsid w:val="001E09BB"/>
    <w:rsid w:val="001E6BDE"/>
    <w:rsid w:val="001F08D2"/>
    <w:rsid w:val="001F3457"/>
    <w:rsid w:val="00206482"/>
    <w:rsid w:val="00214B88"/>
    <w:rsid w:val="00230E3C"/>
    <w:rsid w:val="002322BA"/>
    <w:rsid w:val="0028391F"/>
    <w:rsid w:val="002A11F8"/>
    <w:rsid w:val="002C2758"/>
    <w:rsid w:val="002F5727"/>
    <w:rsid w:val="0030673C"/>
    <w:rsid w:val="00367A24"/>
    <w:rsid w:val="00373FD9"/>
    <w:rsid w:val="003777AA"/>
    <w:rsid w:val="0038074E"/>
    <w:rsid w:val="003B6B5F"/>
    <w:rsid w:val="003D1886"/>
    <w:rsid w:val="003E5CFF"/>
    <w:rsid w:val="0041772A"/>
    <w:rsid w:val="004533EB"/>
    <w:rsid w:val="00471BCC"/>
    <w:rsid w:val="00497E4D"/>
    <w:rsid w:val="004D5A30"/>
    <w:rsid w:val="005059B1"/>
    <w:rsid w:val="00513A0A"/>
    <w:rsid w:val="0054252E"/>
    <w:rsid w:val="005473B5"/>
    <w:rsid w:val="00560499"/>
    <w:rsid w:val="00572575"/>
    <w:rsid w:val="00585F02"/>
    <w:rsid w:val="00593293"/>
    <w:rsid w:val="005B19E9"/>
    <w:rsid w:val="005B417A"/>
    <w:rsid w:val="005B7915"/>
    <w:rsid w:val="005C6148"/>
    <w:rsid w:val="005C7B29"/>
    <w:rsid w:val="00605D10"/>
    <w:rsid w:val="00621CEF"/>
    <w:rsid w:val="00637D88"/>
    <w:rsid w:val="00653CB7"/>
    <w:rsid w:val="0065473C"/>
    <w:rsid w:val="00656FEF"/>
    <w:rsid w:val="00683B7F"/>
    <w:rsid w:val="006F06D7"/>
    <w:rsid w:val="006F11B6"/>
    <w:rsid w:val="006F4AA8"/>
    <w:rsid w:val="007428C4"/>
    <w:rsid w:val="007A4029"/>
    <w:rsid w:val="007A637F"/>
    <w:rsid w:val="007E7B15"/>
    <w:rsid w:val="008077FD"/>
    <w:rsid w:val="008253BC"/>
    <w:rsid w:val="00846605"/>
    <w:rsid w:val="008622A4"/>
    <w:rsid w:val="008976A2"/>
    <w:rsid w:val="008A1229"/>
    <w:rsid w:val="008B34B5"/>
    <w:rsid w:val="008C6F36"/>
    <w:rsid w:val="008F0C59"/>
    <w:rsid w:val="009107D5"/>
    <w:rsid w:val="0093406D"/>
    <w:rsid w:val="00983F48"/>
    <w:rsid w:val="009A57BC"/>
    <w:rsid w:val="009E49A1"/>
    <w:rsid w:val="009F1977"/>
    <w:rsid w:val="00A14A93"/>
    <w:rsid w:val="00A2200A"/>
    <w:rsid w:val="00A30412"/>
    <w:rsid w:val="00A30B94"/>
    <w:rsid w:val="00A35D1D"/>
    <w:rsid w:val="00A42B4C"/>
    <w:rsid w:val="00A833C1"/>
    <w:rsid w:val="00A84656"/>
    <w:rsid w:val="00AA2B98"/>
    <w:rsid w:val="00AD2016"/>
    <w:rsid w:val="00AF4359"/>
    <w:rsid w:val="00B17CC4"/>
    <w:rsid w:val="00B57136"/>
    <w:rsid w:val="00BD57BF"/>
    <w:rsid w:val="00BF4C61"/>
    <w:rsid w:val="00BF6F77"/>
    <w:rsid w:val="00BF712D"/>
    <w:rsid w:val="00C22159"/>
    <w:rsid w:val="00C3793D"/>
    <w:rsid w:val="00C405F5"/>
    <w:rsid w:val="00C44D24"/>
    <w:rsid w:val="00CC1DFD"/>
    <w:rsid w:val="00CC41C8"/>
    <w:rsid w:val="00CD5C21"/>
    <w:rsid w:val="00CD7E25"/>
    <w:rsid w:val="00D365AF"/>
    <w:rsid w:val="00D370C8"/>
    <w:rsid w:val="00D459A6"/>
    <w:rsid w:val="00D61118"/>
    <w:rsid w:val="00D66D04"/>
    <w:rsid w:val="00D95249"/>
    <w:rsid w:val="00DC26EE"/>
    <w:rsid w:val="00DC40F2"/>
    <w:rsid w:val="00DD2E09"/>
    <w:rsid w:val="00DF244D"/>
    <w:rsid w:val="00DF6647"/>
    <w:rsid w:val="00E02FB5"/>
    <w:rsid w:val="00E231CA"/>
    <w:rsid w:val="00E33B7A"/>
    <w:rsid w:val="00E70DC6"/>
    <w:rsid w:val="00E720A2"/>
    <w:rsid w:val="00E840DA"/>
    <w:rsid w:val="00ED01CF"/>
    <w:rsid w:val="00EE39DD"/>
    <w:rsid w:val="00F17145"/>
    <w:rsid w:val="00F22DD5"/>
    <w:rsid w:val="00F30BF5"/>
    <w:rsid w:val="00F32C10"/>
    <w:rsid w:val="00F53B0D"/>
    <w:rsid w:val="00FC5001"/>
    <w:rsid w:val="00FE08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CA669"/>
  <w15:chartTrackingRefBased/>
  <w15:docId w15:val="{0EB8875E-7CA8-4AEB-B8F4-1A010FBDE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088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21CEF"/>
    <w:rPr>
      <w:color w:val="0000FF"/>
      <w:u w:val="single"/>
    </w:rPr>
  </w:style>
  <w:style w:type="character" w:styleId="UnresolvedMention">
    <w:name w:val="Unresolved Mention"/>
    <w:basedOn w:val="DefaultParagraphFont"/>
    <w:uiPriority w:val="99"/>
    <w:semiHidden/>
    <w:unhideWhenUsed/>
    <w:rsid w:val="00DC40F2"/>
    <w:rPr>
      <w:color w:val="808080"/>
      <w:shd w:val="clear" w:color="auto" w:fill="E6E6E6"/>
    </w:rPr>
  </w:style>
  <w:style w:type="character" w:customStyle="1" w:styleId="Heading1Char">
    <w:name w:val="Heading 1 Char"/>
    <w:basedOn w:val="DefaultParagraphFont"/>
    <w:link w:val="Heading1"/>
    <w:uiPriority w:val="9"/>
    <w:rsid w:val="0019088F"/>
    <w:rPr>
      <w:rFonts w:asciiTheme="majorHAnsi" w:eastAsiaTheme="majorEastAsia" w:hAnsiTheme="majorHAnsi" w:cstheme="majorBidi"/>
      <w:color w:val="2F5496" w:themeColor="accent1" w:themeShade="BF"/>
      <w:sz w:val="32"/>
      <w:szCs w:val="32"/>
    </w:rPr>
  </w:style>
  <w:style w:type="character" w:customStyle="1" w:styleId="apple-converted-space">
    <w:name w:val="apple-converted-space"/>
    <w:basedOn w:val="DefaultParagraphFont"/>
    <w:rsid w:val="00367A24"/>
  </w:style>
  <w:style w:type="character" w:styleId="HTMLCite">
    <w:name w:val="HTML Cite"/>
    <w:basedOn w:val="DefaultParagraphFont"/>
    <w:uiPriority w:val="99"/>
    <w:semiHidden/>
    <w:unhideWhenUsed/>
    <w:rsid w:val="00230E3C"/>
    <w:rPr>
      <w:i/>
      <w:iCs/>
    </w:rPr>
  </w:style>
  <w:style w:type="paragraph" w:styleId="NoSpacing">
    <w:name w:val="No Spacing"/>
    <w:uiPriority w:val="1"/>
    <w:qFormat/>
    <w:rsid w:val="009F1977"/>
    <w:pPr>
      <w:spacing w:after="0" w:line="240" w:lineRule="auto"/>
    </w:pPr>
  </w:style>
  <w:style w:type="paragraph" w:styleId="Header">
    <w:name w:val="header"/>
    <w:basedOn w:val="Normal"/>
    <w:link w:val="HeaderChar"/>
    <w:uiPriority w:val="99"/>
    <w:unhideWhenUsed/>
    <w:rsid w:val="009A57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57BC"/>
  </w:style>
  <w:style w:type="paragraph" w:styleId="Footer">
    <w:name w:val="footer"/>
    <w:basedOn w:val="Normal"/>
    <w:link w:val="FooterChar"/>
    <w:uiPriority w:val="99"/>
    <w:unhideWhenUsed/>
    <w:rsid w:val="009A57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57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9489866">
      <w:bodyDiv w:val="1"/>
      <w:marLeft w:val="0"/>
      <w:marRight w:val="0"/>
      <w:marTop w:val="0"/>
      <w:marBottom w:val="0"/>
      <w:divBdr>
        <w:top w:val="none" w:sz="0" w:space="0" w:color="auto"/>
        <w:left w:val="none" w:sz="0" w:space="0" w:color="auto"/>
        <w:bottom w:val="none" w:sz="0" w:space="0" w:color="auto"/>
        <w:right w:val="none" w:sz="0" w:space="0" w:color="auto"/>
      </w:divBdr>
    </w:div>
    <w:div w:id="1171218954">
      <w:bodyDiv w:val="1"/>
      <w:marLeft w:val="0"/>
      <w:marRight w:val="0"/>
      <w:marTop w:val="0"/>
      <w:marBottom w:val="0"/>
      <w:divBdr>
        <w:top w:val="none" w:sz="0" w:space="0" w:color="auto"/>
        <w:left w:val="none" w:sz="0" w:space="0" w:color="auto"/>
        <w:bottom w:val="none" w:sz="0" w:space="0" w:color="auto"/>
        <w:right w:val="none" w:sz="0" w:space="0" w:color="auto"/>
      </w:divBdr>
    </w:div>
    <w:div w:id="1316178877">
      <w:bodyDiv w:val="1"/>
      <w:marLeft w:val="0"/>
      <w:marRight w:val="0"/>
      <w:marTop w:val="0"/>
      <w:marBottom w:val="0"/>
      <w:divBdr>
        <w:top w:val="none" w:sz="0" w:space="0" w:color="auto"/>
        <w:left w:val="none" w:sz="0" w:space="0" w:color="auto"/>
        <w:bottom w:val="none" w:sz="0" w:space="0" w:color="auto"/>
        <w:right w:val="none" w:sz="0" w:space="0" w:color="auto"/>
      </w:divBdr>
    </w:div>
    <w:div w:id="1632512031">
      <w:bodyDiv w:val="1"/>
      <w:marLeft w:val="0"/>
      <w:marRight w:val="0"/>
      <w:marTop w:val="0"/>
      <w:marBottom w:val="0"/>
      <w:divBdr>
        <w:top w:val="none" w:sz="0" w:space="0" w:color="auto"/>
        <w:left w:val="none" w:sz="0" w:space="0" w:color="auto"/>
        <w:bottom w:val="none" w:sz="0" w:space="0" w:color="auto"/>
        <w:right w:val="none" w:sz="0" w:space="0" w:color="auto"/>
      </w:divBdr>
      <w:divsChild>
        <w:div w:id="2016377694">
          <w:marLeft w:val="0"/>
          <w:marRight w:val="0"/>
          <w:marTop w:val="0"/>
          <w:marBottom w:val="0"/>
          <w:divBdr>
            <w:top w:val="none" w:sz="0" w:space="0" w:color="auto"/>
            <w:left w:val="none" w:sz="0" w:space="0" w:color="auto"/>
            <w:bottom w:val="none" w:sz="0" w:space="0" w:color="auto"/>
            <w:right w:val="none" w:sz="0" w:space="0" w:color="auto"/>
          </w:divBdr>
          <w:divsChild>
            <w:div w:id="1270045612">
              <w:marLeft w:val="0"/>
              <w:marRight w:val="0"/>
              <w:marTop w:val="0"/>
              <w:marBottom w:val="0"/>
              <w:divBdr>
                <w:top w:val="none" w:sz="0" w:space="0" w:color="auto"/>
                <w:left w:val="none" w:sz="0" w:space="0" w:color="auto"/>
                <w:bottom w:val="none" w:sz="0" w:space="0" w:color="auto"/>
                <w:right w:val="none" w:sz="0" w:space="0" w:color="auto"/>
              </w:divBdr>
              <w:divsChild>
                <w:div w:id="709496655">
                  <w:marLeft w:val="0"/>
                  <w:marRight w:val="0"/>
                  <w:marTop w:val="630"/>
                  <w:marBottom w:val="0"/>
                  <w:divBdr>
                    <w:top w:val="none" w:sz="0" w:space="0" w:color="auto"/>
                    <w:left w:val="none" w:sz="0" w:space="0" w:color="auto"/>
                    <w:bottom w:val="none" w:sz="0" w:space="0" w:color="auto"/>
                    <w:right w:val="none" w:sz="0" w:space="0" w:color="auto"/>
                  </w:divBdr>
                  <w:divsChild>
                    <w:div w:id="1449229802">
                      <w:marLeft w:val="0"/>
                      <w:marRight w:val="0"/>
                      <w:marTop w:val="0"/>
                      <w:marBottom w:val="0"/>
                      <w:divBdr>
                        <w:top w:val="none" w:sz="0" w:space="0" w:color="auto"/>
                        <w:left w:val="none" w:sz="0" w:space="0" w:color="auto"/>
                        <w:bottom w:val="none" w:sz="0" w:space="0" w:color="auto"/>
                        <w:right w:val="none" w:sz="0" w:space="0" w:color="auto"/>
                      </w:divBdr>
                      <w:divsChild>
                        <w:div w:id="1767309664">
                          <w:marLeft w:val="-312"/>
                          <w:marRight w:val="0"/>
                          <w:marTop w:val="0"/>
                          <w:marBottom w:val="0"/>
                          <w:divBdr>
                            <w:top w:val="none" w:sz="0" w:space="0" w:color="auto"/>
                            <w:left w:val="none" w:sz="0" w:space="0" w:color="auto"/>
                            <w:bottom w:val="none" w:sz="0" w:space="0" w:color="auto"/>
                            <w:right w:val="none" w:sz="0" w:space="0" w:color="auto"/>
                          </w:divBdr>
                          <w:divsChild>
                            <w:div w:id="1250651306">
                              <w:marLeft w:val="0"/>
                              <w:marRight w:val="0"/>
                              <w:marTop w:val="0"/>
                              <w:marBottom w:val="0"/>
                              <w:divBdr>
                                <w:top w:val="none" w:sz="0" w:space="0" w:color="auto"/>
                                <w:left w:val="none" w:sz="0" w:space="0" w:color="auto"/>
                                <w:bottom w:val="none" w:sz="0" w:space="0" w:color="auto"/>
                                <w:right w:val="none" w:sz="0" w:space="0" w:color="auto"/>
                              </w:divBdr>
                            </w:div>
                            <w:div w:id="491605352">
                              <w:marLeft w:val="0"/>
                              <w:marRight w:val="0"/>
                              <w:marTop w:val="0"/>
                              <w:marBottom w:val="0"/>
                              <w:divBdr>
                                <w:top w:val="none" w:sz="0" w:space="0" w:color="auto"/>
                                <w:left w:val="none" w:sz="0" w:space="0" w:color="auto"/>
                                <w:bottom w:val="none" w:sz="0" w:space="0" w:color="auto"/>
                                <w:right w:val="none" w:sz="0" w:space="0" w:color="auto"/>
                              </w:divBdr>
                              <w:divsChild>
                                <w:div w:id="1399943120">
                                  <w:marLeft w:val="0"/>
                                  <w:marRight w:val="0"/>
                                  <w:marTop w:val="0"/>
                                  <w:marBottom w:val="0"/>
                                  <w:divBdr>
                                    <w:top w:val="none" w:sz="0" w:space="0" w:color="auto"/>
                                    <w:left w:val="none" w:sz="0" w:space="0" w:color="auto"/>
                                    <w:bottom w:val="none" w:sz="0" w:space="0" w:color="auto"/>
                                    <w:right w:val="none" w:sz="0" w:space="0" w:color="auto"/>
                                  </w:divBdr>
                                </w:div>
                              </w:divsChild>
                            </w:div>
                            <w:div w:id="693386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477268">
          <w:marLeft w:val="0"/>
          <w:marRight w:val="0"/>
          <w:marTop w:val="0"/>
          <w:marBottom w:val="0"/>
          <w:divBdr>
            <w:top w:val="none" w:sz="0" w:space="0" w:color="auto"/>
            <w:left w:val="none" w:sz="0" w:space="0" w:color="auto"/>
            <w:bottom w:val="none" w:sz="0" w:space="0" w:color="auto"/>
            <w:right w:val="none" w:sz="0" w:space="0" w:color="auto"/>
          </w:divBdr>
          <w:divsChild>
            <w:div w:id="571156120">
              <w:marLeft w:val="0"/>
              <w:marRight w:val="0"/>
              <w:marTop w:val="0"/>
              <w:marBottom w:val="0"/>
              <w:divBdr>
                <w:top w:val="none" w:sz="0" w:space="0" w:color="auto"/>
                <w:left w:val="none" w:sz="0" w:space="0" w:color="auto"/>
                <w:bottom w:val="none" w:sz="0" w:space="0" w:color="auto"/>
                <w:right w:val="none" w:sz="0" w:space="0" w:color="auto"/>
              </w:divBdr>
              <w:divsChild>
                <w:div w:id="1452699800">
                  <w:marLeft w:val="0"/>
                  <w:marRight w:val="0"/>
                  <w:marTop w:val="0"/>
                  <w:marBottom w:val="0"/>
                  <w:divBdr>
                    <w:top w:val="none" w:sz="0" w:space="0" w:color="auto"/>
                    <w:left w:val="none" w:sz="0" w:space="0" w:color="auto"/>
                    <w:bottom w:val="none" w:sz="0" w:space="0" w:color="auto"/>
                    <w:right w:val="none" w:sz="0" w:space="0" w:color="auto"/>
                  </w:divBdr>
                  <w:divsChild>
                    <w:div w:id="844243302">
                      <w:marLeft w:val="0"/>
                      <w:marRight w:val="0"/>
                      <w:marTop w:val="0"/>
                      <w:marBottom w:val="0"/>
                      <w:divBdr>
                        <w:top w:val="none" w:sz="0" w:space="0" w:color="auto"/>
                        <w:left w:val="none" w:sz="0" w:space="0" w:color="auto"/>
                        <w:bottom w:val="none" w:sz="0" w:space="0" w:color="auto"/>
                        <w:right w:val="none" w:sz="0" w:space="0" w:color="auto"/>
                      </w:divBdr>
                      <w:divsChild>
                        <w:div w:id="1295790281">
                          <w:marLeft w:val="0"/>
                          <w:marRight w:val="0"/>
                          <w:marTop w:val="0"/>
                          <w:marBottom w:val="0"/>
                          <w:divBdr>
                            <w:top w:val="none" w:sz="0" w:space="0" w:color="auto"/>
                            <w:left w:val="none" w:sz="0" w:space="0" w:color="auto"/>
                            <w:bottom w:val="none" w:sz="0" w:space="0" w:color="auto"/>
                            <w:right w:val="none" w:sz="0" w:space="0" w:color="auto"/>
                          </w:divBdr>
                          <w:divsChild>
                            <w:div w:id="78068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ales.nhs.uk/sitesplus/documents/861/Reegulation%2038-CSSIW.pdf" TargetMode="External"/><Relationship Id="rId13" Type="http://schemas.openxmlformats.org/officeDocument/2006/relationships/hyperlink" Target="https://www.kingsfund.org.uk/sites/default/files/Research%20summary1.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cbi.nlm.nih.gov/pmc/articles/PMC3221447/#" TargetMode="External"/><Relationship Id="rId12" Type="http://schemas.openxmlformats.org/officeDocument/2006/relationships/hyperlink" Target="https://www.theguardian.com/healthcare-network/2012/nov/29/complementary-alternative-medicine-research-regulation"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nuffieldbioethics.org"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merriam-webster.com/dictionary/legislation" TargetMode="External"/><Relationship Id="rId5" Type="http://schemas.openxmlformats.org/officeDocument/2006/relationships/footnotes" Target="footnotes.xml"/><Relationship Id="rId15" Type="http://schemas.openxmlformats.org/officeDocument/2006/relationships/hyperlink" Target="http://www.grcct.org/about-us/code-of-conduct/" TargetMode="External"/><Relationship Id="rId10" Type="http://schemas.openxmlformats.org/officeDocument/2006/relationships/hyperlink" Target="https://books.google.co.uk/books.%20Pg%203"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wales.nhs.uk/sitesplus/documents/861/Reegulation%2038-CSSIW.pdf" TargetMode="External"/><Relationship Id="rId14" Type="http://schemas.openxmlformats.org/officeDocument/2006/relationships/hyperlink" Target="http://www.the-cma.org.uk/Code-of-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043F06-211D-4878-A98C-36F9E6CD5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2698</Words>
  <Characters>15384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Godwill Games</dc:creator>
  <cp:keywords/>
  <dc:description/>
  <cp:lastModifiedBy>home</cp:lastModifiedBy>
  <cp:revision>2</cp:revision>
  <dcterms:created xsi:type="dcterms:W3CDTF">2018-01-29T00:28:00Z</dcterms:created>
  <dcterms:modified xsi:type="dcterms:W3CDTF">2018-01-29T00:28:00Z</dcterms:modified>
</cp:coreProperties>
</file>