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8BA8BF" w14:textId="77777777" w:rsidR="001F2DA6" w:rsidRPr="0000410B" w:rsidRDefault="00E03195" w:rsidP="00F30D1D">
      <w:pPr>
        <w:rPr>
          <w:rFonts w:ascii="Calibri" w:hAnsi="Calibri" w:cs="Times New Roman"/>
          <w:b/>
        </w:rPr>
      </w:pPr>
      <w:r w:rsidRPr="0000410B">
        <w:rPr>
          <w:rFonts w:ascii="Calibri" w:hAnsi="Calibri" w:cs="Times New Roman"/>
          <w:b/>
          <w:sz w:val="36"/>
          <w:szCs w:val="36"/>
        </w:rPr>
        <w:t xml:space="preserve">The </w:t>
      </w:r>
      <w:r w:rsidR="00F30D1D" w:rsidRPr="0000410B">
        <w:rPr>
          <w:rFonts w:ascii="Calibri" w:hAnsi="Calibri" w:cs="Times New Roman"/>
          <w:b/>
          <w:sz w:val="36"/>
          <w:szCs w:val="36"/>
        </w:rPr>
        <w:t>C</w:t>
      </w:r>
      <w:r w:rsidRPr="0000410B">
        <w:rPr>
          <w:rFonts w:ascii="Calibri" w:hAnsi="Calibri" w:cs="Times New Roman"/>
          <w:b/>
          <w:sz w:val="36"/>
          <w:szCs w:val="36"/>
        </w:rPr>
        <w:t xml:space="preserve">urious </w:t>
      </w:r>
      <w:r w:rsidR="00F30D1D" w:rsidRPr="0000410B">
        <w:rPr>
          <w:rFonts w:ascii="Calibri" w:hAnsi="Calibri" w:cs="Times New Roman"/>
          <w:b/>
          <w:sz w:val="36"/>
          <w:szCs w:val="36"/>
        </w:rPr>
        <w:t>C</w:t>
      </w:r>
      <w:r w:rsidRPr="0000410B">
        <w:rPr>
          <w:rFonts w:ascii="Calibri" w:hAnsi="Calibri" w:cs="Times New Roman"/>
          <w:b/>
          <w:sz w:val="36"/>
          <w:szCs w:val="36"/>
        </w:rPr>
        <w:t xml:space="preserve">ase of the </w:t>
      </w:r>
      <w:r w:rsidR="00F30D1D" w:rsidRPr="0000410B">
        <w:rPr>
          <w:rFonts w:ascii="Calibri" w:hAnsi="Calibri" w:cs="Times New Roman"/>
          <w:b/>
          <w:sz w:val="36"/>
          <w:szCs w:val="36"/>
        </w:rPr>
        <w:t>E</w:t>
      </w:r>
      <w:r w:rsidRPr="0000410B">
        <w:rPr>
          <w:rFonts w:ascii="Calibri" w:hAnsi="Calibri" w:cs="Times New Roman"/>
          <w:b/>
          <w:sz w:val="36"/>
          <w:szCs w:val="36"/>
        </w:rPr>
        <w:t xml:space="preserve">pic </w:t>
      </w:r>
      <w:r w:rsidR="00F30D1D" w:rsidRPr="0000410B">
        <w:rPr>
          <w:rFonts w:ascii="Calibri" w:hAnsi="Calibri" w:cs="Times New Roman"/>
          <w:b/>
          <w:sz w:val="36"/>
          <w:szCs w:val="36"/>
        </w:rPr>
        <w:t>H</w:t>
      </w:r>
      <w:r w:rsidRPr="0000410B">
        <w:rPr>
          <w:rFonts w:ascii="Calibri" w:hAnsi="Calibri" w:cs="Times New Roman"/>
          <w:b/>
          <w:sz w:val="36"/>
          <w:szCs w:val="36"/>
        </w:rPr>
        <w:t xml:space="preserve">istory </w:t>
      </w:r>
      <w:r w:rsidR="00F30D1D" w:rsidRPr="0000410B">
        <w:rPr>
          <w:rFonts w:ascii="Calibri" w:hAnsi="Calibri" w:cs="Times New Roman"/>
          <w:b/>
          <w:sz w:val="36"/>
          <w:szCs w:val="36"/>
        </w:rPr>
        <w:t>F</w:t>
      </w:r>
      <w:r w:rsidRPr="0000410B">
        <w:rPr>
          <w:rFonts w:ascii="Calibri" w:hAnsi="Calibri" w:cs="Times New Roman"/>
          <w:b/>
          <w:sz w:val="36"/>
          <w:szCs w:val="36"/>
        </w:rPr>
        <w:t>ilm in the 21</w:t>
      </w:r>
      <w:r w:rsidRPr="0000410B">
        <w:rPr>
          <w:rFonts w:ascii="Calibri" w:hAnsi="Calibri" w:cs="Times New Roman"/>
          <w:b/>
          <w:sz w:val="36"/>
          <w:szCs w:val="36"/>
          <w:vertAlign w:val="superscript"/>
        </w:rPr>
        <w:t>st</w:t>
      </w:r>
      <w:r w:rsidRPr="0000410B">
        <w:rPr>
          <w:rFonts w:ascii="Calibri" w:hAnsi="Calibri" w:cs="Times New Roman"/>
          <w:b/>
          <w:sz w:val="36"/>
          <w:szCs w:val="36"/>
        </w:rPr>
        <w:t xml:space="preserve"> Century.</w:t>
      </w:r>
      <w:r w:rsidRPr="0000410B">
        <w:rPr>
          <w:rFonts w:ascii="Calibri" w:hAnsi="Calibri" w:cs="Times New Roman"/>
          <w:b/>
        </w:rPr>
        <w:br/>
      </w:r>
    </w:p>
    <w:p w14:paraId="3043DEDD" w14:textId="7DC87900" w:rsidR="00DB1CE2" w:rsidRPr="0000410B" w:rsidRDefault="0032308D" w:rsidP="001F2DA6">
      <w:pPr>
        <w:rPr>
          <w:rFonts w:ascii="Calibri" w:hAnsi="Calibri" w:cs="Times New Roman"/>
        </w:rPr>
      </w:pPr>
      <w:r w:rsidRPr="0000410B">
        <w:rPr>
          <w:rFonts w:ascii="Calibri" w:hAnsi="Calibri" w:cs="Times New Roman"/>
          <w:b/>
        </w:rPr>
        <w:t>INTRODUCTION: The Epic Film Genre.</w:t>
      </w:r>
      <w:r w:rsidR="001F2DA6" w:rsidRPr="0000410B">
        <w:rPr>
          <w:rFonts w:ascii="Calibri" w:hAnsi="Calibri" w:cs="Times New Roman"/>
        </w:rPr>
        <w:br/>
      </w:r>
      <w:r w:rsidR="001F2DA6" w:rsidRPr="0000410B">
        <w:rPr>
          <w:rFonts w:ascii="Calibri" w:hAnsi="Calibri" w:cs="Times New Roman"/>
        </w:rPr>
        <w:br/>
      </w:r>
      <w:r w:rsidR="00DB1CE2" w:rsidRPr="0000410B">
        <w:rPr>
          <w:rFonts w:ascii="Calibri" w:hAnsi="Calibri" w:cs="Times New Roman"/>
        </w:rPr>
        <w:t>The epic</w:t>
      </w:r>
      <w:r w:rsidR="00C717DE" w:rsidRPr="0000410B">
        <w:rPr>
          <w:rFonts w:ascii="Calibri" w:hAnsi="Calibri" w:cs="Times New Roman"/>
        </w:rPr>
        <w:t xml:space="preserve"> historical</w:t>
      </w:r>
      <w:r w:rsidR="00DB1CE2" w:rsidRPr="0000410B">
        <w:rPr>
          <w:rFonts w:ascii="Calibri" w:hAnsi="Calibri" w:cs="Times New Roman"/>
        </w:rPr>
        <w:t xml:space="preserve"> </w:t>
      </w:r>
      <w:r w:rsidR="00C717DE" w:rsidRPr="0000410B">
        <w:rPr>
          <w:rFonts w:ascii="Calibri" w:hAnsi="Calibri" w:cs="Times New Roman"/>
        </w:rPr>
        <w:t xml:space="preserve">drama </w:t>
      </w:r>
      <w:r w:rsidR="00DB1CE2" w:rsidRPr="0000410B">
        <w:rPr>
          <w:rFonts w:ascii="Calibri" w:hAnsi="Calibri" w:cs="Times New Roman"/>
        </w:rPr>
        <w:t xml:space="preserve">film genre has received a major boost in popularity within recent years following the  box office success of films such as </w:t>
      </w:r>
      <w:r w:rsidR="004D228B" w:rsidRPr="0000410B">
        <w:rPr>
          <w:rFonts w:ascii="Calibri" w:hAnsi="Calibri" w:cs="Times New Roman"/>
          <w:i/>
        </w:rPr>
        <w:t>Troy</w:t>
      </w:r>
      <w:r w:rsidR="00DB1CE2" w:rsidRPr="0000410B">
        <w:rPr>
          <w:rFonts w:ascii="Calibri" w:hAnsi="Calibri" w:cs="Times New Roman"/>
        </w:rPr>
        <w:t xml:space="preserve"> and</w:t>
      </w:r>
      <w:r w:rsidR="00DB1CE2" w:rsidRPr="0000410B">
        <w:rPr>
          <w:rFonts w:ascii="Calibri" w:hAnsi="Calibri" w:cs="Times New Roman"/>
          <w:i/>
        </w:rPr>
        <w:t xml:space="preserve"> Gladiator</w:t>
      </w:r>
      <w:r w:rsidR="00DB1CE2" w:rsidRPr="0000410B">
        <w:rPr>
          <w:rFonts w:ascii="Calibri" w:hAnsi="Calibri" w:cs="Times New Roman"/>
        </w:rPr>
        <w:t>, released in 2004 and 2000 respectively, which has undoubtedly led the studios to produce similar films with the aim of repeating that success .</w:t>
      </w:r>
      <w:r w:rsidR="00DB1CE2" w:rsidRPr="0000410B">
        <w:rPr>
          <w:rFonts w:ascii="Calibri" w:hAnsi="Calibri" w:cs="Times New Roman"/>
        </w:rPr>
        <w:br/>
      </w:r>
      <w:r w:rsidR="00DB1CE2" w:rsidRPr="0000410B">
        <w:rPr>
          <w:rFonts w:ascii="Calibri" w:hAnsi="Calibri" w:cs="Times New Roman"/>
        </w:rPr>
        <w:br/>
        <w:t>However since those initial successes, very few films in th</w:t>
      </w:r>
      <w:r w:rsidR="00375E5D" w:rsidRPr="0000410B">
        <w:rPr>
          <w:rFonts w:ascii="Calibri" w:hAnsi="Calibri" w:cs="Times New Roman"/>
        </w:rPr>
        <w:t>e</w:t>
      </w:r>
      <w:r w:rsidR="00DB1CE2" w:rsidRPr="0000410B">
        <w:rPr>
          <w:rFonts w:ascii="Calibri" w:hAnsi="Calibri" w:cs="Times New Roman"/>
        </w:rPr>
        <w:t xml:space="preserve"> same genre have been able to  come close to competing with</w:t>
      </w:r>
      <w:r w:rsidR="00C717DE" w:rsidRPr="0000410B">
        <w:rPr>
          <w:rFonts w:ascii="Calibri" w:hAnsi="Calibri" w:cs="Times New Roman"/>
        </w:rPr>
        <w:t>, let alone matching,</w:t>
      </w:r>
      <w:r w:rsidR="00DB1CE2" w:rsidRPr="0000410B">
        <w:rPr>
          <w:rFonts w:ascii="Calibri" w:hAnsi="Calibri" w:cs="Times New Roman"/>
        </w:rPr>
        <w:t xml:space="preserve"> </w:t>
      </w:r>
      <w:r w:rsidR="00DB1CE2" w:rsidRPr="0000410B">
        <w:rPr>
          <w:rFonts w:ascii="Calibri" w:hAnsi="Calibri" w:cs="Times New Roman"/>
          <w:i/>
        </w:rPr>
        <w:t>Troy</w:t>
      </w:r>
      <w:r w:rsidR="00DB1CE2" w:rsidRPr="0000410B">
        <w:rPr>
          <w:rFonts w:ascii="Calibri" w:hAnsi="Calibri" w:cs="Times New Roman"/>
        </w:rPr>
        <w:t xml:space="preserve"> or </w:t>
      </w:r>
      <w:r w:rsidR="00DB1CE2" w:rsidRPr="0000410B">
        <w:rPr>
          <w:rFonts w:ascii="Calibri" w:hAnsi="Calibri" w:cs="Times New Roman"/>
          <w:i/>
        </w:rPr>
        <w:t>Gladiator</w:t>
      </w:r>
      <w:r w:rsidR="00DB1CE2" w:rsidRPr="0000410B">
        <w:rPr>
          <w:rFonts w:ascii="Calibri" w:hAnsi="Calibri" w:cs="Times New Roman"/>
        </w:rPr>
        <w:t xml:space="preserve"> in terms of profi</w:t>
      </w:r>
      <w:r w:rsidR="00780830" w:rsidRPr="0000410B">
        <w:rPr>
          <w:rFonts w:ascii="Calibri" w:hAnsi="Calibri" w:cs="Times New Roman"/>
        </w:rPr>
        <w:t xml:space="preserve">t. Furthermore, </w:t>
      </w:r>
      <w:r w:rsidR="00DB1CE2" w:rsidRPr="0000410B">
        <w:rPr>
          <w:rFonts w:ascii="Calibri" w:hAnsi="Calibri" w:cs="Times New Roman"/>
        </w:rPr>
        <w:t xml:space="preserve">and particularly in </w:t>
      </w:r>
      <w:r w:rsidR="00780830" w:rsidRPr="0000410B">
        <w:rPr>
          <w:rFonts w:ascii="Calibri" w:hAnsi="Calibri" w:cs="Times New Roman"/>
        </w:rPr>
        <w:t>comparison to</w:t>
      </w:r>
      <w:r w:rsidR="00DB1CE2" w:rsidRPr="0000410B">
        <w:rPr>
          <w:rFonts w:ascii="Calibri" w:hAnsi="Calibri" w:cs="Times New Roman"/>
        </w:rPr>
        <w:t xml:space="preserve"> </w:t>
      </w:r>
      <w:r w:rsidR="00DB1CE2" w:rsidRPr="0000410B">
        <w:rPr>
          <w:rFonts w:ascii="Calibri" w:hAnsi="Calibri" w:cs="Times New Roman"/>
          <w:i/>
        </w:rPr>
        <w:t>Gladiator</w:t>
      </w:r>
      <w:r w:rsidR="00DB1CE2" w:rsidRPr="0000410B">
        <w:rPr>
          <w:rFonts w:ascii="Calibri" w:hAnsi="Calibri" w:cs="Times New Roman"/>
        </w:rPr>
        <w:t>, in terms of the critical acclaim received</w:t>
      </w:r>
      <w:r w:rsidR="00780830" w:rsidRPr="0000410B">
        <w:rPr>
          <w:rFonts w:ascii="Calibri" w:hAnsi="Calibri" w:cs="Times New Roman"/>
        </w:rPr>
        <w:t>, Alexander has been completely overshadowed</w:t>
      </w:r>
      <w:r w:rsidR="00DB1CE2" w:rsidRPr="0000410B">
        <w:rPr>
          <w:rFonts w:ascii="Calibri" w:hAnsi="Calibri" w:cs="Times New Roman"/>
        </w:rPr>
        <w:t xml:space="preserve">. Over the last 15 years or so,  the average critical review rating, as well as the gross revenue, of these types of films has decayed significantly, to the point where the most recent example, </w:t>
      </w:r>
      <w:r w:rsidR="00780830" w:rsidRPr="0000410B">
        <w:rPr>
          <w:rFonts w:ascii="Calibri" w:hAnsi="Calibri" w:cs="Times New Roman"/>
        </w:rPr>
        <w:t xml:space="preserve">which I am taking as </w:t>
      </w:r>
      <w:r w:rsidR="00DB1CE2" w:rsidRPr="0000410B">
        <w:rPr>
          <w:rFonts w:ascii="Calibri" w:hAnsi="Calibri" w:cs="Times New Roman"/>
        </w:rPr>
        <w:t>the latest iteration of ‘</w:t>
      </w:r>
      <w:r w:rsidR="00DB1CE2" w:rsidRPr="0000410B">
        <w:rPr>
          <w:rFonts w:ascii="Calibri" w:hAnsi="Calibri" w:cs="Times New Roman"/>
          <w:i/>
        </w:rPr>
        <w:t>Ben-</w:t>
      </w:r>
      <w:proofErr w:type="spellStart"/>
      <w:r w:rsidR="00DB1CE2" w:rsidRPr="0000410B">
        <w:rPr>
          <w:rFonts w:ascii="Calibri" w:hAnsi="Calibri" w:cs="Times New Roman"/>
          <w:i/>
        </w:rPr>
        <w:t>Hur</w:t>
      </w:r>
      <w:proofErr w:type="spellEnd"/>
      <w:r w:rsidR="00DB1CE2" w:rsidRPr="0000410B">
        <w:rPr>
          <w:rFonts w:ascii="Calibri" w:hAnsi="Calibri" w:cs="Times New Roman"/>
          <w:i/>
        </w:rPr>
        <w:t>’</w:t>
      </w:r>
      <w:r w:rsidR="00DB1CE2" w:rsidRPr="0000410B">
        <w:rPr>
          <w:rFonts w:ascii="Calibri" w:hAnsi="Calibri" w:cs="Times New Roman"/>
        </w:rPr>
        <w:t xml:space="preserve">, released in 2016, </w:t>
      </w:r>
      <w:r w:rsidR="00780830" w:rsidRPr="0000410B">
        <w:rPr>
          <w:rFonts w:ascii="Calibri" w:hAnsi="Calibri" w:cs="Times New Roman"/>
        </w:rPr>
        <w:t>was</w:t>
      </w:r>
      <w:r w:rsidR="00DB1CE2" w:rsidRPr="0000410B">
        <w:rPr>
          <w:rFonts w:ascii="Calibri" w:hAnsi="Calibri" w:cs="Times New Roman"/>
        </w:rPr>
        <w:t xml:space="preserve"> reported to have lost up to $13 million, </w:t>
      </w:r>
      <w:r w:rsidR="00780830" w:rsidRPr="0000410B">
        <w:rPr>
          <w:rFonts w:ascii="Calibri" w:hAnsi="Calibri" w:cs="Times New Roman"/>
        </w:rPr>
        <w:t>as well as being</w:t>
      </w:r>
      <w:r w:rsidR="00DB1CE2" w:rsidRPr="0000410B">
        <w:rPr>
          <w:rFonts w:ascii="Calibri" w:hAnsi="Calibri" w:cs="Times New Roman"/>
        </w:rPr>
        <w:t xml:space="preserve"> received incredibly poorly by both art and film critics as well as the American film-going </w:t>
      </w:r>
      <w:r w:rsidR="00C73CE7" w:rsidRPr="0000410B">
        <w:rPr>
          <w:rFonts w:ascii="Calibri" w:hAnsi="Calibri" w:cs="Times New Roman"/>
        </w:rPr>
        <w:t>audience</w:t>
      </w:r>
      <w:r w:rsidR="00DB1CE2" w:rsidRPr="0000410B">
        <w:rPr>
          <w:rFonts w:ascii="Calibri" w:hAnsi="Calibri" w:cs="Times New Roman"/>
        </w:rPr>
        <w:t>.</w:t>
      </w:r>
      <w:r w:rsidR="00EE4F4D" w:rsidRPr="0000410B">
        <w:rPr>
          <w:rStyle w:val="FootnoteReference"/>
          <w:rFonts w:ascii="Calibri" w:hAnsi="Calibri" w:cs="Times New Roman"/>
        </w:rPr>
        <w:footnoteReference w:id="1"/>
      </w:r>
    </w:p>
    <w:p w14:paraId="6F96055D" w14:textId="77777777" w:rsidR="00DB1CE2" w:rsidRPr="0000410B" w:rsidRDefault="00DB1CE2" w:rsidP="001F2DA6">
      <w:pPr>
        <w:rPr>
          <w:rFonts w:ascii="Calibri" w:hAnsi="Calibri" w:cs="Times New Roman"/>
        </w:rPr>
      </w:pPr>
    </w:p>
    <w:p w14:paraId="50D16AC0" w14:textId="78EF03E2" w:rsidR="00764CD4" w:rsidRPr="0000410B" w:rsidRDefault="001F2DA6" w:rsidP="001F2DA6">
      <w:pPr>
        <w:rPr>
          <w:rFonts w:ascii="Calibri" w:hAnsi="Calibri" w:cs="Times New Roman"/>
        </w:rPr>
      </w:pPr>
      <w:r w:rsidRPr="0000410B">
        <w:rPr>
          <w:rFonts w:ascii="Calibri" w:hAnsi="Calibri" w:cs="Times New Roman"/>
        </w:rPr>
        <w:t xml:space="preserve">The obvious questions that spring from this phenomenon, are </w:t>
      </w:r>
      <w:r w:rsidR="00213686" w:rsidRPr="0000410B">
        <w:rPr>
          <w:rFonts w:ascii="Calibri" w:hAnsi="Calibri" w:cs="Times New Roman"/>
        </w:rPr>
        <w:t>firstly w</w:t>
      </w:r>
      <w:r w:rsidRPr="0000410B">
        <w:rPr>
          <w:rFonts w:ascii="Calibri" w:hAnsi="Calibri" w:cs="Times New Roman"/>
        </w:rPr>
        <w:t xml:space="preserve">hat was it about </w:t>
      </w:r>
      <w:r w:rsidR="00764CD4" w:rsidRPr="0000410B">
        <w:rPr>
          <w:rFonts w:ascii="Calibri" w:hAnsi="Calibri" w:cs="Times New Roman"/>
        </w:rPr>
        <w:t>‘</w:t>
      </w:r>
      <w:r w:rsidRPr="0000410B">
        <w:rPr>
          <w:rFonts w:ascii="Calibri" w:hAnsi="Calibri" w:cs="Times New Roman"/>
          <w:i/>
        </w:rPr>
        <w:t>Gladiator</w:t>
      </w:r>
      <w:r w:rsidR="00764CD4" w:rsidRPr="0000410B">
        <w:rPr>
          <w:rFonts w:ascii="Calibri" w:hAnsi="Calibri" w:cs="Times New Roman"/>
        </w:rPr>
        <w:t>’</w:t>
      </w:r>
      <w:r w:rsidRPr="0000410B">
        <w:rPr>
          <w:rFonts w:ascii="Calibri" w:hAnsi="Calibri" w:cs="Times New Roman"/>
        </w:rPr>
        <w:t xml:space="preserve">, and, to a lesser extent, </w:t>
      </w:r>
      <w:r w:rsidR="00764CD4" w:rsidRPr="0000410B">
        <w:rPr>
          <w:rFonts w:ascii="Calibri" w:hAnsi="Calibri" w:cs="Times New Roman"/>
        </w:rPr>
        <w:t>‘</w:t>
      </w:r>
      <w:r w:rsidRPr="0000410B">
        <w:rPr>
          <w:rFonts w:ascii="Calibri" w:hAnsi="Calibri" w:cs="Times New Roman"/>
          <w:i/>
        </w:rPr>
        <w:t>Troy</w:t>
      </w:r>
      <w:r w:rsidR="00764CD4" w:rsidRPr="0000410B">
        <w:rPr>
          <w:rFonts w:ascii="Calibri" w:hAnsi="Calibri" w:cs="Times New Roman"/>
        </w:rPr>
        <w:t>’</w:t>
      </w:r>
      <w:r w:rsidRPr="0000410B">
        <w:rPr>
          <w:rFonts w:ascii="Calibri" w:hAnsi="Calibri" w:cs="Times New Roman"/>
        </w:rPr>
        <w:t xml:space="preserve">, that caused them to be so well received, and </w:t>
      </w:r>
      <w:r w:rsidR="00213686" w:rsidRPr="0000410B">
        <w:rPr>
          <w:rFonts w:ascii="Calibri" w:hAnsi="Calibri" w:cs="Times New Roman"/>
        </w:rPr>
        <w:t>secondly, why</w:t>
      </w:r>
      <w:r w:rsidRPr="0000410B">
        <w:rPr>
          <w:rFonts w:ascii="Calibri" w:hAnsi="Calibri" w:cs="Times New Roman"/>
        </w:rPr>
        <w:t xml:space="preserve"> large numbers of skilled directors,  extremely talented actors, and </w:t>
      </w:r>
      <w:r w:rsidR="00E21FB4" w:rsidRPr="0000410B">
        <w:rPr>
          <w:rFonts w:ascii="Calibri" w:hAnsi="Calibri" w:cs="Times New Roman"/>
        </w:rPr>
        <w:t>typically very large</w:t>
      </w:r>
      <w:r w:rsidRPr="0000410B">
        <w:rPr>
          <w:rFonts w:ascii="Calibri" w:hAnsi="Calibri" w:cs="Times New Roman"/>
        </w:rPr>
        <w:t xml:space="preserve"> amounts of capital investment, </w:t>
      </w:r>
      <w:r w:rsidR="00E21FB4" w:rsidRPr="0000410B">
        <w:rPr>
          <w:rFonts w:ascii="Calibri" w:hAnsi="Calibri" w:cs="Times New Roman"/>
        </w:rPr>
        <w:t>have</w:t>
      </w:r>
      <w:r w:rsidR="00780830" w:rsidRPr="0000410B">
        <w:rPr>
          <w:rFonts w:ascii="Calibri" w:hAnsi="Calibri" w:cs="Times New Roman"/>
        </w:rPr>
        <w:t>, since those relatively early, in the current “film epoch”,</w:t>
      </w:r>
      <w:r w:rsidR="00E21FB4" w:rsidRPr="0000410B">
        <w:rPr>
          <w:rFonts w:ascii="Calibri" w:hAnsi="Calibri" w:cs="Times New Roman"/>
        </w:rPr>
        <w:t xml:space="preserve"> conspicuously </w:t>
      </w:r>
      <w:r w:rsidRPr="0000410B">
        <w:rPr>
          <w:rFonts w:ascii="Calibri" w:hAnsi="Calibri" w:cs="Times New Roman"/>
        </w:rPr>
        <w:t xml:space="preserve">failed to </w:t>
      </w:r>
      <w:r w:rsidR="00572A39" w:rsidRPr="0000410B">
        <w:rPr>
          <w:rFonts w:ascii="Calibri" w:hAnsi="Calibri" w:cs="Times New Roman"/>
        </w:rPr>
        <w:t>establish</w:t>
      </w:r>
      <w:r w:rsidRPr="0000410B">
        <w:rPr>
          <w:rFonts w:ascii="Calibri" w:hAnsi="Calibri" w:cs="Times New Roman"/>
        </w:rPr>
        <w:t xml:space="preserve"> the genre of the ancient </w:t>
      </w:r>
      <w:r w:rsidR="00572A39" w:rsidRPr="0000410B">
        <w:rPr>
          <w:rFonts w:ascii="Calibri" w:hAnsi="Calibri" w:cs="Times New Roman"/>
        </w:rPr>
        <w:t xml:space="preserve">historical </w:t>
      </w:r>
      <w:r w:rsidRPr="0000410B">
        <w:rPr>
          <w:rFonts w:ascii="Calibri" w:hAnsi="Calibri" w:cs="Times New Roman"/>
        </w:rPr>
        <w:t xml:space="preserve">epic in the popular film-going market.  </w:t>
      </w:r>
    </w:p>
    <w:p w14:paraId="4D146952" w14:textId="77777777" w:rsidR="00764CD4" w:rsidRPr="0000410B" w:rsidRDefault="00764CD4" w:rsidP="001F2DA6">
      <w:pPr>
        <w:rPr>
          <w:rFonts w:ascii="Calibri" w:hAnsi="Calibri" w:cs="Times New Roman"/>
        </w:rPr>
      </w:pPr>
    </w:p>
    <w:p w14:paraId="6EB3122D" w14:textId="7C97E9A6" w:rsidR="001F2DA6" w:rsidRPr="0000410B" w:rsidRDefault="001F2DA6" w:rsidP="001F2DA6">
      <w:pPr>
        <w:rPr>
          <w:rFonts w:ascii="Calibri" w:hAnsi="Calibri" w:cs="Times New Roman"/>
        </w:rPr>
      </w:pPr>
      <w:r w:rsidRPr="0000410B">
        <w:rPr>
          <w:rFonts w:ascii="Calibri" w:hAnsi="Calibri" w:cs="Times New Roman"/>
        </w:rPr>
        <w:t xml:space="preserve">This essay will argue that the main issue with many of these </w:t>
      </w:r>
      <w:r w:rsidR="00375E5D" w:rsidRPr="0000410B">
        <w:rPr>
          <w:rFonts w:ascii="Calibri" w:hAnsi="Calibri" w:cs="Times New Roman"/>
        </w:rPr>
        <w:t xml:space="preserve">‘historical drama’ </w:t>
      </w:r>
      <w:r w:rsidRPr="0000410B">
        <w:rPr>
          <w:rFonts w:ascii="Calibri" w:hAnsi="Calibri" w:cs="Times New Roman"/>
        </w:rPr>
        <w:t>films comes down to a lack of coherent genre identity, and at times, an over-reliance on the often-questionable historical facts available, to provide a quality script</w:t>
      </w:r>
      <w:r w:rsidR="00E21FB4" w:rsidRPr="0000410B">
        <w:rPr>
          <w:rFonts w:ascii="Calibri" w:hAnsi="Calibri" w:cs="Times New Roman"/>
        </w:rPr>
        <w:t xml:space="preserve">, as well as a need to </w:t>
      </w:r>
      <w:r w:rsidR="00780830" w:rsidRPr="0000410B">
        <w:rPr>
          <w:rFonts w:ascii="Calibri" w:hAnsi="Calibri" w:cs="Times New Roman"/>
        </w:rPr>
        <w:t>be clear what audience the film is intended to reach and what the purpose of the message might be</w:t>
      </w:r>
      <w:r w:rsidRPr="0000410B">
        <w:rPr>
          <w:rFonts w:ascii="Calibri" w:hAnsi="Calibri" w:cs="Times New Roman"/>
        </w:rPr>
        <w:t>. Particularly in cases where the cinematography itself is not sufficient to sustain the interest of the audience, and where often it would appear that the producers themselves have not identified their own true focus for the epic – relying instead on the fact that the name of the person, the subject of the film</w:t>
      </w:r>
      <w:r w:rsidR="00780830" w:rsidRPr="0000410B">
        <w:rPr>
          <w:rFonts w:ascii="Calibri" w:hAnsi="Calibri" w:cs="Times New Roman"/>
        </w:rPr>
        <w:t>,</w:t>
      </w:r>
      <w:r w:rsidRPr="0000410B">
        <w:rPr>
          <w:rFonts w:ascii="Calibri" w:hAnsi="Calibri" w:cs="Times New Roman"/>
        </w:rPr>
        <w:t xml:space="preserve"> and often used in the title arguably for precisely this reason</w:t>
      </w:r>
      <w:r w:rsidR="00780830" w:rsidRPr="0000410B">
        <w:rPr>
          <w:rFonts w:ascii="Calibri" w:hAnsi="Calibri" w:cs="Times New Roman"/>
        </w:rPr>
        <w:t>,</w:t>
      </w:r>
      <w:r w:rsidRPr="0000410B">
        <w:rPr>
          <w:rFonts w:ascii="Calibri" w:hAnsi="Calibri" w:cs="Times New Roman"/>
        </w:rPr>
        <w:t xml:space="preserve">  </w:t>
      </w:r>
      <w:r w:rsidR="00780830" w:rsidRPr="0000410B">
        <w:rPr>
          <w:rFonts w:ascii="Calibri" w:hAnsi="Calibri" w:cs="Times New Roman"/>
        </w:rPr>
        <w:t xml:space="preserve">is, </w:t>
      </w:r>
      <w:r w:rsidRPr="0000410B">
        <w:rPr>
          <w:rFonts w:ascii="Calibri" w:hAnsi="Calibri" w:cs="Times New Roman"/>
        </w:rPr>
        <w:t>in and of itself widely recognisable.</w:t>
      </w:r>
      <w:r w:rsidR="00780830" w:rsidRPr="0000410B">
        <w:rPr>
          <w:rFonts w:ascii="Calibri" w:hAnsi="Calibri" w:cs="Times New Roman"/>
        </w:rPr>
        <w:t xml:space="preserve"> If they are intended to be educational, then the facts must be identifiable and separable from any “artistic licence” which may be used to </w:t>
      </w:r>
      <w:r w:rsidR="00A44894" w:rsidRPr="0000410B">
        <w:rPr>
          <w:rFonts w:ascii="Calibri" w:hAnsi="Calibri" w:cs="Times New Roman"/>
        </w:rPr>
        <w:t>boost the entertainment factor. If on the other hand the purpose is to draw attention to an important epoch, person, or event, perhaps for further study, then the entertainment value may need to transcend raw history, but, at the same time, clearly focus on the take-away that the producer intends</w:t>
      </w:r>
    </w:p>
    <w:p w14:paraId="66CD3DD5" w14:textId="77777777" w:rsidR="001F2DA6" w:rsidRPr="0000410B" w:rsidRDefault="001F2DA6" w:rsidP="001F2DA6">
      <w:pPr>
        <w:rPr>
          <w:rFonts w:ascii="Calibri" w:hAnsi="Calibri" w:cs="Times New Roman"/>
        </w:rPr>
      </w:pPr>
    </w:p>
    <w:p w14:paraId="6ACA0D63" w14:textId="653F3805" w:rsidR="001F2DA6" w:rsidRPr="0000410B" w:rsidRDefault="001F2DA6" w:rsidP="001F2DA6">
      <w:pPr>
        <w:rPr>
          <w:rFonts w:ascii="Calibri" w:eastAsia="Times New Roman" w:hAnsi="Calibri" w:cs="Times New Roman"/>
        </w:rPr>
      </w:pPr>
      <w:r w:rsidRPr="0000410B">
        <w:rPr>
          <w:rFonts w:ascii="Calibri" w:hAnsi="Calibri" w:cs="Times New Roman"/>
        </w:rPr>
        <w:t xml:space="preserve">One film stands out </w:t>
      </w:r>
      <w:proofErr w:type="gramStart"/>
      <w:r w:rsidRPr="0000410B">
        <w:rPr>
          <w:rFonts w:ascii="Calibri" w:hAnsi="Calibri" w:cs="Times New Roman"/>
        </w:rPr>
        <w:t>in particular when</w:t>
      </w:r>
      <w:proofErr w:type="gramEnd"/>
      <w:r w:rsidRPr="0000410B">
        <w:rPr>
          <w:rFonts w:ascii="Calibri" w:hAnsi="Calibri" w:cs="Times New Roman"/>
        </w:rPr>
        <w:t xml:space="preserve"> it comes to catastrophic </w:t>
      </w:r>
      <w:r w:rsidR="00C717DE" w:rsidRPr="0000410B">
        <w:rPr>
          <w:rFonts w:ascii="Calibri" w:hAnsi="Calibri" w:cs="Times New Roman"/>
        </w:rPr>
        <w:t>under performance at the box office</w:t>
      </w:r>
      <w:r w:rsidRPr="0000410B">
        <w:rPr>
          <w:rFonts w:ascii="Calibri" w:hAnsi="Calibri" w:cs="Times New Roman"/>
        </w:rPr>
        <w:t xml:space="preserve">: the film </w:t>
      </w:r>
      <w:r w:rsidRPr="0000410B">
        <w:rPr>
          <w:rFonts w:ascii="Calibri" w:hAnsi="Calibri" w:cs="Times New Roman"/>
          <w:i/>
        </w:rPr>
        <w:t>Alexander</w:t>
      </w:r>
      <w:r w:rsidRPr="0000410B">
        <w:rPr>
          <w:rFonts w:ascii="Calibri" w:hAnsi="Calibri" w:cs="Times New Roman"/>
        </w:rPr>
        <w:t xml:space="preserve">, which was released in 2004. The film was </w:t>
      </w:r>
      <w:r w:rsidR="00733FC6" w:rsidRPr="0000410B">
        <w:rPr>
          <w:rFonts w:ascii="Calibri" w:hAnsi="Calibri" w:cs="Times New Roman"/>
        </w:rPr>
        <w:t>promoted as historical drama based on the life of Alexander the Great,</w:t>
      </w:r>
      <w:r w:rsidR="00384A2B" w:rsidRPr="0000410B">
        <w:rPr>
          <w:rFonts w:ascii="Calibri" w:hAnsi="Calibri" w:cs="Times New Roman"/>
        </w:rPr>
        <w:t xml:space="preserve"> played by Colin Farrell</w:t>
      </w:r>
      <w:r w:rsidR="00733FC6" w:rsidRPr="0000410B">
        <w:rPr>
          <w:rFonts w:ascii="Calibri" w:hAnsi="Calibri" w:cs="Times New Roman"/>
        </w:rPr>
        <w:t xml:space="preserve"> and was </w:t>
      </w:r>
      <w:r w:rsidRPr="0000410B">
        <w:rPr>
          <w:rFonts w:ascii="Calibri" w:hAnsi="Calibri" w:cs="Times New Roman"/>
        </w:rPr>
        <w:t xml:space="preserve">announced </w:t>
      </w:r>
      <w:r w:rsidR="009803B6" w:rsidRPr="0000410B">
        <w:rPr>
          <w:rFonts w:ascii="Calibri" w:hAnsi="Calibri" w:cs="Times New Roman"/>
        </w:rPr>
        <w:t xml:space="preserve">by the studio </w:t>
      </w:r>
      <w:r w:rsidRPr="0000410B">
        <w:rPr>
          <w:rFonts w:ascii="Calibri" w:hAnsi="Calibri" w:cs="Times New Roman"/>
        </w:rPr>
        <w:t>in a blaze of optimism and fanfare</w:t>
      </w:r>
      <w:r w:rsidR="009803B6" w:rsidRPr="0000410B">
        <w:rPr>
          <w:rFonts w:ascii="Calibri" w:hAnsi="Calibri" w:cs="Times New Roman"/>
        </w:rPr>
        <w:t>, with a star-studded cast</w:t>
      </w:r>
      <w:r w:rsidR="00851FEF" w:rsidRPr="0000410B">
        <w:rPr>
          <w:rFonts w:ascii="Calibri" w:hAnsi="Calibri" w:cs="Times New Roman"/>
        </w:rPr>
        <w:t xml:space="preserve">, under </w:t>
      </w:r>
      <w:r w:rsidR="00851FEF" w:rsidRPr="0000410B">
        <w:rPr>
          <w:rFonts w:ascii="Calibri" w:hAnsi="Calibri" w:cs="Times New Roman"/>
        </w:rPr>
        <w:lastRenderedPageBreak/>
        <w:t>one of the world’s premier film directors, Oliver Stone</w:t>
      </w:r>
      <w:r w:rsidR="00B904E6" w:rsidRPr="0000410B">
        <w:rPr>
          <w:rFonts w:ascii="Calibri" w:hAnsi="Calibri" w:cs="Times New Roman"/>
        </w:rPr>
        <w:t>, with a script that was based on Oxford historian Robin Fox Lane’s book ‘Alexander the Grea</w:t>
      </w:r>
      <w:r w:rsidR="005C3D81" w:rsidRPr="0000410B">
        <w:rPr>
          <w:rFonts w:ascii="Calibri" w:hAnsi="Calibri" w:cs="Times New Roman"/>
        </w:rPr>
        <w:t>t’.</w:t>
      </w:r>
      <w:r w:rsidR="009803B6" w:rsidRPr="0000410B">
        <w:rPr>
          <w:rFonts w:ascii="Calibri" w:hAnsi="Calibri" w:cs="Times New Roman"/>
        </w:rPr>
        <w:t xml:space="preserve"> </w:t>
      </w:r>
      <w:r w:rsidR="005C3D81" w:rsidRPr="0000410B">
        <w:rPr>
          <w:rFonts w:ascii="Calibri" w:hAnsi="Calibri" w:cs="Times New Roman"/>
        </w:rPr>
        <w:t>On the face of it, the film potentially had the</w:t>
      </w:r>
      <w:r w:rsidR="00C717DE" w:rsidRPr="0000410B">
        <w:rPr>
          <w:rFonts w:ascii="Calibri" w:hAnsi="Calibri" w:cs="Times New Roman"/>
        </w:rPr>
        <w:t xml:space="preserve"> right</w:t>
      </w:r>
      <w:r w:rsidR="005C3D81" w:rsidRPr="0000410B">
        <w:rPr>
          <w:rFonts w:ascii="Calibri" w:hAnsi="Calibri" w:cs="Times New Roman"/>
        </w:rPr>
        <w:t xml:space="preserve"> ingredients to be a major success </w:t>
      </w:r>
      <w:r w:rsidR="009803B6" w:rsidRPr="0000410B">
        <w:rPr>
          <w:rFonts w:ascii="Calibri" w:hAnsi="Calibri" w:cs="Times New Roman"/>
        </w:rPr>
        <w:t>Unfortunately, however,</w:t>
      </w:r>
      <w:r w:rsidRPr="0000410B">
        <w:rPr>
          <w:rFonts w:ascii="Calibri" w:hAnsi="Calibri" w:cs="Times New Roman"/>
        </w:rPr>
        <w:t xml:space="preserve"> </w:t>
      </w:r>
      <w:r w:rsidR="009803B6" w:rsidRPr="0000410B">
        <w:rPr>
          <w:rFonts w:ascii="Calibri" w:hAnsi="Calibri" w:cs="Times New Roman"/>
        </w:rPr>
        <w:t>in spite of</w:t>
      </w:r>
      <w:r w:rsidR="00851FEF" w:rsidRPr="0000410B">
        <w:rPr>
          <w:rFonts w:ascii="Calibri" w:hAnsi="Calibri" w:cs="Times New Roman"/>
        </w:rPr>
        <w:t xml:space="preserve"> having a budget of more than $155 million</w:t>
      </w:r>
      <w:r w:rsidR="00D036CE" w:rsidRPr="0000410B">
        <w:rPr>
          <w:rFonts w:ascii="Calibri" w:hAnsi="Calibri" w:cs="Times New Roman"/>
        </w:rPr>
        <w:t>,</w:t>
      </w:r>
      <w:r w:rsidR="00851FEF" w:rsidRPr="0000410B">
        <w:rPr>
          <w:rFonts w:ascii="Calibri" w:hAnsi="Calibri" w:cs="Times New Roman"/>
        </w:rPr>
        <w:t xml:space="preserve"> </w:t>
      </w:r>
      <w:r w:rsidR="00733FC6" w:rsidRPr="0000410B">
        <w:rPr>
          <w:rFonts w:ascii="Calibri" w:hAnsi="Calibri" w:cs="Times New Roman"/>
        </w:rPr>
        <w:t xml:space="preserve">its production </w:t>
      </w:r>
      <w:r w:rsidRPr="0000410B">
        <w:rPr>
          <w:rFonts w:ascii="Calibri" w:hAnsi="Calibri" w:cs="Times New Roman"/>
        </w:rPr>
        <w:t>was marred by a series of frankly absurdly ill-judged budgeting decisions.</w:t>
      </w:r>
      <w:r w:rsidR="00EE4F4D" w:rsidRPr="0000410B">
        <w:rPr>
          <w:rStyle w:val="FootnoteReference"/>
          <w:rFonts w:ascii="Calibri" w:hAnsi="Calibri" w:cs="Times New Roman"/>
        </w:rPr>
        <w:footnoteReference w:id="2"/>
      </w:r>
      <w:r w:rsidRPr="0000410B">
        <w:rPr>
          <w:rFonts w:ascii="Calibri" w:hAnsi="Calibri" w:cs="Times New Roman"/>
        </w:rPr>
        <w:t xml:space="preserve"> Furthermore, just as it was about to be released; </w:t>
      </w:r>
      <w:r w:rsidR="00D036CE" w:rsidRPr="0000410B">
        <w:rPr>
          <w:rFonts w:ascii="Calibri" w:hAnsi="Calibri" w:cs="Times New Roman"/>
        </w:rPr>
        <w:t xml:space="preserve"> at </w:t>
      </w:r>
      <w:r w:rsidRPr="0000410B">
        <w:rPr>
          <w:rFonts w:ascii="Calibri" w:hAnsi="Calibri" w:cs="Times New Roman"/>
        </w:rPr>
        <w:t xml:space="preserve">a time when much media attention is </w:t>
      </w:r>
      <w:r w:rsidR="00B904E6" w:rsidRPr="0000410B">
        <w:rPr>
          <w:rFonts w:ascii="Calibri" w:hAnsi="Calibri" w:cs="Times New Roman"/>
        </w:rPr>
        <w:t>typically</w:t>
      </w:r>
      <w:r w:rsidRPr="0000410B">
        <w:rPr>
          <w:rFonts w:ascii="Calibri" w:hAnsi="Calibri" w:cs="Times New Roman"/>
        </w:rPr>
        <w:t xml:space="preserve"> being paid to the launch, often itself as a result of huge marketing spend, </w:t>
      </w:r>
      <w:r w:rsidR="00B904E6" w:rsidRPr="0000410B">
        <w:rPr>
          <w:rFonts w:ascii="Calibri" w:hAnsi="Calibri" w:cs="Times New Roman"/>
        </w:rPr>
        <w:t>the film</w:t>
      </w:r>
      <w:r w:rsidRPr="0000410B">
        <w:rPr>
          <w:rFonts w:ascii="Calibri" w:hAnsi="Calibri" w:cs="Times New Roman"/>
        </w:rPr>
        <w:t xml:space="preserve"> became the subject of  number of </w:t>
      </w:r>
      <w:r w:rsidR="00D12BA7" w:rsidRPr="0000410B">
        <w:rPr>
          <w:rFonts w:ascii="Calibri" w:hAnsi="Calibri" w:cs="Times New Roman"/>
        </w:rPr>
        <w:t xml:space="preserve">high profile </w:t>
      </w:r>
      <w:r w:rsidRPr="0000410B">
        <w:rPr>
          <w:rFonts w:ascii="Calibri" w:hAnsi="Calibri" w:cs="Times New Roman"/>
        </w:rPr>
        <w:t>controversies, many of which were surrounding the depiction of Hephaestion as highly effeminate</w:t>
      </w:r>
      <w:r w:rsidR="00B904E6" w:rsidRPr="0000410B">
        <w:rPr>
          <w:rFonts w:ascii="Calibri" w:hAnsi="Calibri" w:cs="Times New Roman"/>
        </w:rPr>
        <w:t>, if not homosexual, with  similar implications for Alexander’s sexuality</w:t>
      </w:r>
      <w:r w:rsidRPr="0000410B">
        <w:rPr>
          <w:rFonts w:ascii="Calibri" w:hAnsi="Calibri" w:cs="Times New Roman"/>
        </w:rPr>
        <w:t xml:space="preserve">. This nearly caused a court action by a collection of Greek lawyers, while the depiction was held out by </w:t>
      </w:r>
      <w:r w:rsidR="00201051" w:rsidRPr="0000410B">
        <w:rPr>
          <w:rFonts w:ascii="Calibri" w:hAnsi="Calibri" w:cs="Times New Roman"/>
        </w:rPr>
        <w:t xml:space="preserve"> the d</w:t>
      </w:r>
      <w:r w:rsidRPr="0000410B">
        <w:rPr>
          <w:rFonts w:ascii="Calibri" w:hAnsi="Calibri" w:cs="Times New Roman"/>
        </w:rPr>
        <w:t>irector</w:t>
      </w:r>
      <w:r w:rsidR="00201051" w:rsidRPr="0000410B">
        <w:rPr>
          <w:rFonts w:ascii="Calibri" w:hAnsi="Calibri" w:cs="Times New Roman"/>
        </w:rPr>
        <w:t>,</w:t>
      </w:r>
      <w:r w:rsidRPr="0000410B">
        <w:rPr>
          <w:rFonts w:ascii="Calibri" w:hAnsi="Calibri" w:cs="Times New Roman"/>
        </w:rPr>
        <w:t xml:space="preserve"> Oliver Stone</w:t>
      </w:r>
      <w:r w:rsidR="00201051" w:rsidRPr="0000410B">
        <w:rPr>
          <w:rFonts w:ascii="Calibri" w:hAnsi="Calibri" w:cs="Times New Roman"/>
        </w:rPr>
        <w:t>,</w:t>
      </w:r>
      <w:r w:rsidRPr="0000410B">
        <w:rPr>
          <w:rFonts w:ascii="Calibri" w:hAnsi="Calibri" w:cs="Times New Roman"/>
        </w:rPr>
        <w:t xml:space="preserve"> as the direct cause of the film’s poor performance in the domestic American market, and amongst Hollywood reviewers, claiming that it was due to </w:t>
      </w:r>
      <w:r w:rsidRPr="0000410B">
        <w:rPr>
          <w:rFonts w:ascii="Calibri" w:eastAsia="Times New Roman" w:hAnsi="Calibri" w:cs="Times New Roman"/>
        </w:rPr>
        <w:t>“raging fundamentalism in morality” on the part of American movie goer</w:t>
      </w:r>
      <w:r w:rsidR="002477AE" w:rsidRPr="0000410B">
        <w:rPr>
          <w:rFonts w:ascii="Calibri" w:eastAsia="Times New Roman" w:hAnsi="Calibri" w:cs="Times New Roman"/>
        </w:rPr>
        <w:t>s.</w:t>
      </w:r>
      <w:r w:rsidR="00EE4F4D" w:rsidRPr="0000410B">
        <w:rPr>
          <w:rStyle w:val="FootnoteReference"/>
          <w:rFonts w:ascii="Calibri" w:eastAsia="Times New Roman" w:hAnsi="Calibri" w:cs="Times New Roman"/>
        </w:rPr>
        <w:footnoteReference w:id="3"/>
      </w:r>
    </w:p>
    <w:p w14:paraId="64707637" w14:textId="77777777" w:rsidR="001F2DA6" w:rsidRPr="0000410B" w:rsidRDefault="001F2DA6" w:rsidP="001F2DA6">
      <w:pPr>
        <w:rPr>
          <w:rFonts w:ascii="Calibri" w:eastAsia="Times New Roman" w:hAnsi="Calibri" w:cs="Times New Roman"/>
        </w:rPr>
      </w:pPr>
    </w:p>
    <w:p w14:paraId="49740182" w14:textId="738C7C5D" w:rsidR="001F2DA6" w:rsidRPr="0000410B" w:rsidRDefault="00776DC5" w:rsidP="001F2DA6">
      <w:pPr>
        <w:rPr>
          <w:rFonts w:ascii="Calibri" w:eastAsia="Times New Roman" w:hAnsi="Calibri" w:cs="Times New Roman"/>
        </w:rPr>
      </w:pPr>
      <w:r w:rsidRPr="0000410B">
        <w:rPr>
          <w:rFonts w:ascii="Calibri" w:eastAsia="Times New Roman" w:hAnsi="Calibri" w:cs="Times New Roman"/>
        </w:rPr>
        <w:t>T</w:t>
      </w:r>
      <w:r w:rsidR="002477AE" w:rsidRPr="0000410B">
        <w:rPr>
          <w:rFonts w:ascii="Calibri" w:eastAsia="Times New Roman" w:hAnsi="Calibri" w:cs="Times New Roman"/>
        </w:rPr>
        <w:t>he film</w:t>
      </w:r>
      <w:r w:rsidRPr="0000410B">
        <w:rPr>
          <w:rFonts w:ascii="Calibri" w:eastAsia="Times New Roman" w:hAnsi="Calibri" w:cs="Times New Roman"/>
        </w:rPr>
        <w:t>’s</w:t>
      </w:r>
      <w:r w:rsidR="002477AE" w:rsidRPr="0000410B">
        <w:rPr>
          <w:rFonts w:ascii="Calibri" w:eastAsia="Times New Roman" w:hAnsi="Calibri" w:cs="Times New Roman"/>
        </w:rPr>
        <w:t xml:space="preserve"> </w:t>
      </w:r>
      <w:r w:rsidRPr="0000410B">
        <w:rPr>
          <w:rFonts w:ascii="Calibri" w:eastAsia="Times New Roman" w:hAnsi="Calibri" w:cs="Times New Roman"/>
        </w:rPr>
        <w:t xml:space="preserve">gross takings worldwide were around $167million, which for a budget of $155 million is well below expectation. However, although it did reasonably in Europe, it </w:t>
      </w:r>
      <w:r w:rsidR="002477AE" w:rsidRPr="0000410B">
        <w:rPr>
          <w:rFonts w:ascii="Calibri" w:eastAsia="Times New Roman" w:hAnsi="Calibri" w:cs="Times New Roman"/>
        </w:rPr>
        <w:t xml:space="preserve">was seen as a massive flop in the US, netting less than $30 million in its first two weeks after release, </w:t>
      </w:r>
      <w:r w:rsidRPr="0000410B">
        <w:rPr>
          <w:rFonts w:ascii="Calibri" w:eastAsia="Times New Roman" w:hAnsi="Calibri" w:cs="Times New Roman"/>
        </w:rPr>
        <w:t xml:space="preserve">and </w:t>
      </w:r>
      <w:r w:rsidR="001F2DA6" w:rsidRPr="0000410B">
        <w:rPr>
          <w:rFonts w:ascii="Calibri" w:eastAsia="Times New Roman" w:hAnsi="Calibri" w:cs="Times New Roman"/>
        </w:rPr>
        <w:t>receiv</w:t>
      </w:r>
      <w:r w:rsidRPr="0000410B">
        <w:rPr>
          <w:rFonts w:ascii="Calibri" w:eastAsia="Times New Roman" w:hAnsi="Calibri" w:cs="Times New Roman"/>
        </w:rPr>
        <w:t>ing</w:t>
      </w:r>
      <w:r w:rsidR="001F2DA6" w:rsidRPr="0000410B">
        <w:rPr>
          <w:rFonts w:ascii="Calibri" w:eastAsia="Times New Roman" w:hAnsi="Calibri" w:cs="Times New Roman"/>
        </w:rPr>
        <w:t xml:space="preserve"> many terrible reviews</w:t>
      </w:r>
      <w:r w:rsidR="002477AE" w:rsidRPr="0000410B">
        <w:rPr>
          <w:rFonts w:ascii="Calibri" w:eastAsia="Times New Roman" w:hAnsi="Calibri" w:cs="Times New Roman"/>
        </w:rPr>
        <w:t xml:space="preserve"> from the film critics</w:t>
      </w:r>
      <w:r w:rsidR="001F2DA6" w:rsidRPr="0000410B">
        <w:rPr>
          <w:rFonts w:ascii="Calibri" w:eastAsia="Times New Roman" w:hAnsi="Calibri" w:cs="Times New Roman"/>
        </w:rPr>
        <w:t xml:space="preserve">, one in particular describing it as an “emotionally distant biopic that failed to illuminate Alexander’s life”. </w:t>
      </w:r>
      <w:r w:rsidR="00EE4F4D" w:rsidRPr="0000410B">
        <w:rPr>
          <w:rStyle w:val="FootnoteReference"/>
          <w:rFonts w:ascii="Calibri" w:eastAsia="Times New Roman" w:hAnsi="Calibri" w:cs="Times New Roman"/>
        </w:rPr>
        <w:footnoteReference w:id="4"/>
      </w:r>
    </w:p>
    <w:p w14:paraId="026AB6CA" w14:textId="77777777" w:rsidR="001F2DA6" w:rsidRPr="0000410B" w:rsidRDefault="001F2DA6" w:rsidP="001F2DA6">
      <w:pPr>
        <w:rPr>
          <w:rFonts w:ascii="Calibri" w:hAnsi="Calibri" w:cs="Times New Roman"/>
        </w:rPr>
      </w:pPr>
    </w:p>
    <w:p w14:paraId="729F0B4D" w14:textId="127B74B3" w:rsidR="007968C4" w:rsidRPr="0000410B" w:rsidRDefault="001F2DA6" w:rsidP="001F2DA6">
      <w:pPr>
        <w:rPr>
          <w:rFonts w:ascii="Calibri" w:hAnsi="Calibri" w:cs="Times New Roman"/>
        </w:rPr>
      </w:pPr>
      <w:r w:rsidRPr="0000410B">
        <w:rPr>
          <w:rFonts w:ascii="Calibri" w:hAnsi="Calibri" w:cs="Times New Roman"/>
        </w:rPr>
        <w:t xml:space="preserve">Certainly, when compared to similar biographical style epic films about more modern characters, such as </w:t>
      </w:r>
      <w:r w:rsidR="00C717DE" w:rsidRPr="0000410B">
        <w:rPr>
          <w:rFonts w:ascii="Calibri" w:hAnsi="Calibri" w:cs="Times New Roman"/>
        </w:rPr>
        <w:t>‘</w:t>
      </w:r>
      <w:r w:rsidRPr="0000410B">
        <w:rPr>
          <w:rFonts w:ascii="Calibri" w:hAnsi="Calibri" w:cs="Times New Roman"/>
          <w:i/>
        </w:rPr>
        <w:t>Patton</w:t>
      </w:r>
      <w:r w:rsidR="00C717DE" w:rsidRPr="0000410B">
        <w:rPr>
          <w:rFonts w:ascii="Calibri" w:hAnsi="Calibri" w:cs="Times New Roman"/>
        </w:rPr>
        <w:t>’</w:t>
      </w:r>
      <w:r w:rsidRPr="0000410B">
        <w:rPr>
          <w:rFonts w:ascii="Calibri" w:hAnsi="Calibri" w:cs="Times New Roman"/>
        </w:rPr>
        <w:t xml:space="preserve"> </w:t>
      </w:r>
      <w:r w:rsidR="00384A2B" w:rsidRPr="0000410B">
        <w:rPr>
          <w:rFonts w:ascii="Calibri" w:hAnsi="Calibri" w:cs="Times New Roman"/>
        </w:rPr>
        <w:t xml:space="preserve">produced by Francis Ford-Coppola starring George  C Scott </w:t>
      </w:r>
      <w:r w:rsidRPr="0000410B">
        <w:rPr>
          <w:rFonts w:ascii="Calibri" w:hAnsi="Calibri" w:cs="Times New Roman"/>
        </w:rPr>
        <w:t xml:space="preserve">(1970) or </w:t>
      </w:r>
      <w:r w:rsidR="00C717DE" w:rsidRPr="0000410B">
        <w:rPr>
          <w:rFonts w:ascii="Calibri" w:hAnsi="Calibri" w:cs="Times New Roman"/>
        </w:rPr>
        <w:t>‘</w:t>
      </w:r>
      <w:r w:rsidRPr="0000410B">
        <w:rPr>
          <w:rFonts w:ascii="Calibri" w:hAnsi="Calibri" w:cs="Times New Roman"/>
          <w:i/>
        </w:rPr>
        <w:t>Lincoln</w:t>
      </w:r>
      <w:r w:rsidR="00C717DE" w:rsidRPr="0000410B">
        <w:rPr>
          <w:rFonts w:ascii="Calibri" w:hAnsi="Calibri" w:cs="Times New Roman"/>
        </w:rPr>
        <w:t>’</w:t>
      </w:r>
      <w:r w:rsidRPr="0000410B">
        <w:rPr>
          <w:rFonts w:ascii="Calibri" w:hAnsi="Calibri" w:cs="Times New Roman"/>
        </w:rPr>
        <w:t xml:space="preserve"> </w:t>
      </w:r>
      <w:r w:rsidR="00384A2B" w:rsidRPr="0000410B">
        <w:rPr>
          <w:rFonts w:ascii="Calibri" w:hAnsi="Calibri" w:cs="Times New Roman"/>
        </w:rPr>
        <w:t xml:space="preserve">produced by Stephen Spielberg and starring Daniel Day-Lewis </w:t>
      </w:r>
      <w:r w:rsidRPr="0000410B">
        <w:rPr>
          <w:rFonts w:ascii="Calibri" w:hAnsi="Calibri" w:cs="Times New Roman"/>
        </w:rPr>
        <w:t>(2012), Colin Farrell</w:t>
      </w:r>
      <w:r w:rsidR="00C717DE" w:rsidRPr="0000410B">
        <w:rPr>
          <w:rFonts w:ascii="Calibri" w:hAnsi="Calibri" w:cs="Times New Roman"/>
        </w:rPr>
        <w:t>’</w:t>
      </w:r>
      <w:r w:rsidRPr="0000410B">
        <w:rPr>
          <w:rFonts w:ascii="Calibri" w:hAnsi="Calibri" w:cs="Times New Roman"/>
        </w:rPr>
        <w:t xml:space="preserve">s </w:t>
      </w:r>
      <w:r w:rsidR="00C717DE" w:rsidRPr="0000410B">
        <w:rPr>
          <w:rFonts w:ascii="Calibri" w:hAnsi="Calibri" w:cs="Times New Roman"/>
        </w:rPr>
        <w:t xml:space="preserve">portrayal of </w:t>
      </w:r>
      <w:r w:rsidRPr="0000410B">
        <w:rPr>
          <w:rFonts w:ascii="Calibri" w:hAnsi="Calibri" w:cs="Times New Roman"/>
        </w:rPr>
        <w:t xml:space="preserve">Alexander appeared far more one dimensional than </w:t>
      </w:r>
      <w:r w:rsidR="00084ECE" w:rsidRPr="0000410B">
        <w:rPr>
          <w:rFonts w:ascii="Calibri" w:hAnsi="Calibri" w:cs="Times New Roman"/>
        </w:rPr>
        <w:t>that of th</w:t>
      </w:r>
      <w:r w:rsidR="00384A2B" w:rsidRPr="0000410B">
        <w:rPr>
          <w:rFonts w:ascii="Calibri" w:hAnsi="Calibri" w:cs="Times New Roman"/>
        </w:rPr>
        <w:t>ose</w:t>
      </w:r>
      <w:r w:rsidR="00084ECE" w:rsidRPr="0000410B">
        <w:rPr>
          <w:rFonts w:ascii="Calibri" w:hAnsi="Calibri" w:cs="Times New Roman"/>
        </w:rPr>
        <w:t xml:space="preserve"> actors who portrayed </w:t>
      </w:r>
      <w:r w:rsidRPr="0000410B">
        <w:rPr>
          <w:rFonts w:ascii="Calibri" w:hAnsi="Calibri" w:cs="Times New Roman"/>
        </w:rPr>
        <w:t xml:space="preserve">either of </w:t>
      </w:r>
      <w:r w:rsidR="00084ECE" w:rsidRPr="0000410B">
        <w:rPr>
          <w:rFonts w:ascii="Calibri" w:hAnsi="Calibri" w:cs="Times New Roman"/>
        </w:rPr>
        <w:t>George Patton or Abraham Lincoln</w:t>
      </w:r>
      <w:r w:rsidRPr="0000410B">
        <w:rPr>
          <w:rFonts w:ascii="Calibri" w:hAnsi="Calibri" w:cs="Times New Roman"/>
        </w:rPr>
        <w:t xml:space="preserve">. One of the major reasons behind this </w:t>
      </w:r>
      <w:r w:rsidR="00384A2B" w:rsidRPr="0000410B">
        <w:rPr>
          <w:rFonts w:ascii="Calibri" w:hAnsi="Calibri" w:cs="Times New Roman"/>
        </w:rPr>
        <w:t>may be</w:t>
      </w:r>
      <w:r w:rsidRPr="0000410B">
        <w:rPr>
          <w:rFonts w:ascii="Calibri" w:hAnsi="Calibri" w:cs="Times New Roman"/>
        </w:rPr>
        <w:t xml:space="preserve"> that for the most part, whilst we have available to us many more different sources of information and anecdotes about both </w:t>
      </w:r>
      <w:r w:rsidR="00D12BA7" w:rsidRPr="0000410B">
        <w:rPr>
          <w:rFonts w:ascii="Calibri" w:hAnsi="Calibri" w:cs="Times New Roman"/>
        </w:rPr>
        <w:t xml:space="preserve">the personalities of </w:t>
      </w:r>
      <w:r w:rsidRPr="0000410B">
        <w:rPr>
          <w:rFonts w:ascii="Calibri" w:hAnsi="Calibri" w:cs="Times New Roman"/>
        </w:rPr>
        <w:t>Patton and Lincoln, that could be, and were used by the film makers to ‘illuminate’ the life and personalities of both of these main characters, we have significantly less evidence</w:t>
      </w:r>
      <w:r w:rsidR="00384A2B" w:rsidRPr="0000410B">
        <w:rPr>
          <w:rFonts w:ascii="Calibri" w:hAnsi="Calibri" w:cs="Times New Roman"/>
        </w:rPr>
        <w:t>;</w:t>
      </w:r>
      <w:r w:rsidRPr="0000410B">
        <w:rPr>
          <w:rFonts w:ascii="Calibri" w:hAnsi="Calibri" w:cs="Times New Roman"/>
        </w:rPr>
        <w:t xml:space="preserve"> anecdotal or otherwise, to draw upon in the case of many of the great historical figures from antiquity. </w:t>
      </w:r>
      <w:r w:rsidR="00384A2B" w:rsidRPr="0000410B">
        <w:rPr>
          <w:rFonts w:ascii="Calibri" w:hAnsi="Calibri" w:cs="Times New Roman"/>
        </w:rPr>
        <w:t xml:space="preserve">Quite apart from the fact that the passage of time means in some cases that the actual historical figure may have been romanticised or even demonised during the intervening years in accordance with the portrayers objectives, so that by now many non-academic observers may have a quite distinct idea of </w:t>
      </w:r>
      <w:r w:rsidR="00600104" w:rsidRPr="0000410B">
        <w:rPr>
          <w:rFonts w:ascii="Calibri" w:hAnsi="Calibri" w:cs="Times New Roman"/>
        </w:rPr>
        <w:t>how they expect that character to “act in real life”.</w:t>
      </w:r>
    </w:p>
    <w:p w14:paraId="322E4680" w14:textId="0F8A3388" w:rsidR="007968C4" w:rsidRPr="0000410B" w:rsidRDefault="007968C4" w:rsidP="001F2DA6">
      <w:pPr>
        <w:rPr>
          <w:rFonts w:ascii="Calibri" w:hAnsi="Calibri" w:cs="Times New Roman"/>
        </w:rPr>
      </w:pPr>
    </w:p>
    <w:p w14:paraId="43E7ADCA" w14:textId="3A541577" w:rsidR="0032308D" w:rsidRPr="0000410B" w:rsidRDefault="0032308D" w:rsidP="001F2DA6">
      <w:pPr>
        <w:rPr>
          <w:rFonts w:ascii="Calibri" w:hAnsi="Calibri" w:cs="Times New Roman"/>
          <w:b/>
        </w:rPr>
      </w:pPr>
      <w:r w:rsidRPr="0000410B">
        <w:rPr>
          <w:rFonts w:ascii="Calibri" w:hAnsi="Calibri" w:cs="Times New Roman"/>
          <w:b/>
        </w:rPr>
        <w:t xml:space="preserve">HISTORICAL SOURCES and </w:t>
      </w:r>
      <w:r w:rsidR="00E24D8C" w:rsidRPr="0000410B">
        <w:rPr>
          <w:rFonts w:ascii="Calibri" w:hAnsi="Calibri" w:cs="Times New Roman"/>
          <w:b/>
        </w:rPr>
        <w:t>T</w:t>
      </w:r>
      <w:r w:rsidRPr="0000410B">
        <w:rPr>
          <w:rFonts w:ascii="Calibri" w:hAnsi="Calibri" w:cs="Times New Roman"/>
          <w:b/>
        </w:rPr>
        <w:t xml:space="preserve">heir </w:t>
      </w:r>
      <w:r w:rsidR="00E24D8C" w:rsidRPr="0000410B">
        <w:rPr>
          <w:rFonts w:ascii="Calibri" w:hAnsi="Calibri" w:cs="Times New Roman"/>
          <w:b/>
        </w:rPr>
        <w:t>T</w:t>
      </w:r>
      <w:r w:rsidRPr="0000410B">
        <w:rPr>
          <w:rFonts w:ascii="Calibri" w:hAnsi="Calibri" w:cs="Times New Roman"/>
          <w:b/>
        </w:rPr>
        <w:t xml:space="preserve">ranslation into </w:t>
      </w:r>
      <w:r w:rsidR="00E24D8C" w:rsidRPr="0000410B">
        <w:rPr>
          <w:rFonts w:ascii="Calibri" w:hAnsi="Calibri" w:cs="Times New Roman"/>
          <w:b/>
        </w:rPr>
        <w:t>F</w:t>
      </w:r>
      <w:r w:rsidRPr="0000410B">
        <w:rPr>
          <w:rFonts w:ascii="Calibri" w:hAnsi="Calibri" w:cs="Times New Roman"/>
          <w:b/>
        </w:rPr>
        <w:t>ilm.</w:t>
      </w:r>
    </w:p>
    <w:p w14:paraId="501EA730" w14:textId="77777777" w:rsidR="0032308D" w:rsidRPr="0000410B" w:rsidRDefault="0032308D" w:rsidP="001F2DA6">
      <w:pPr>
        <w:rPr>
          <w:rFonts w:ascii="Calibri" w:hAnsi="Calibri" w:cs="Times New Roman"/>
        </w:rPr>
      </w:pPr>
    </w:p>
    <w:p w14:paraId="4926B9D1" w14:textId="77777777" w:rsidR="00600104" w:rsidRPr="0000410B" w:rsidRDefault="00384A2B" w:rsidP="001F2DA6">
      <w:pPr>
        <w:rPr>
          <w:rFonts w:ascii="Calibri" w:hAnsi="Calibri" w:cs="Times New Roman"/>
        </w:rPr>
      </w:pPr>
      <w:r w:rsidRPr="0000410B">
        <w:rPr>
          <w:rFonts w:ascii="Calibri" w:hAnsi="Calibri" w:cs="Times New Roman"/>
        </w:rPr>
        <w:t>This</w:t>
      </w:r>
      <w:r w:rsidR="001F2DA6" w:rsidRPr="0000410B">
        <w:rPr>
          <w:rFonts w:ascii="Calibri" w:hAnsi="Calibri" w:cs="Times New Roman"/>
        </w:rPr>
        <w:t xml:space="preserve"> is </w:t>
      </w:r>
      <w:r w:rsidR="00600104" w:rsidRPr="0000410B">
        <w:rPr>
          <w:rFonts w:ascii="Calibri" w:hAnsi="Calibri" w:cs="Times New Roman"/>
        </w:rPr>
        <w:t xml:space="preserve">very much </w:t>
      </w:r>
      <w:r w:rsidR="001F2DA6" w:rsidRPr="0000410B">
        <w:rPr>
          <w:rFonts w:ascii="Calibri" w:hAnsi="Calibri" w:cs="Times New Roman"/>
        </w:rPr>
        <w:t xml:space="preserve">the case for Alexander the Great. In choosing to make such a film, directors must decide between using the medieval Alexander romances as source material (and considering </w:t>
      </w:r>
      <w:r w:rsidR="00383C61" w:rsidRPr="0000410B">
        <w:rPr>
          <w:rFonts w:ascii="Calibri" w:hAnsi="Calibri" w:cs="Times New Roman"/>
        </w:rPr>
        <w:t xml:space="preserve">that </w:t>
      </w:r>
      <w:r w:rsidR="001F2DA6" w:rsidRPr="0000410B">
        <w:rPr>
          <w:rFonts w:ascii="Calibri" w:hAnsi="Calibri" w:cs="Times New Roman"/>
        </w:rPr>
        <w:t>in Stone</w:t>
      </w:r>
      <w:r w:rsidR="00383C61" w:rsidRPr="0000410B">
        <w:rPr>
          <w:rFonts w:ascii="Calibri" w:hAnsi="Calibri" w:cs="Times New Roman"/>
        </w:rPr>
        <w:t>’</w:t>
      </w:r>
      <w:r w:rsidR="001F2DA6" w:rsidRPr="0000410B">
        <w:rPr>
          <w:rFonts w:ascii="Calibri" w:hAnsi="Calibri" w:cs="Times New Roman"/>
        </w:rPr>
        <w:t xml:space="preserve">s case he was attempting to make  a historically believable film, that he avoided this route was, in my view, a good decision on his part) or using </w:t>
      </w:r>
      <w:r w:rsidR="00383C61" w:rsidRPr="0000410B">
        <w:rPr>
          <w:rFonts w:ascii="Calibri" w:hAnsi="Calibri" w:cs="Times New Roman"/>
        </w:rPr>
        <w:t>material</w:t>
      </w:r>
      <w:r w:rsidR="001F2DA6" w:rsidRPr="0000410B">
        <w:rPr>
          <w:rFonts w:ascii="Calibri" w:hAnsi="Calibri" w:cs="Times New Roman"/>
        </w:rPr>
        <w:t xml:space="preserve"> </w:t>
      </w:r>
      <w:r w:rsidR="00383C61" w:rsidRPr="0000410B">
        <w:rPr>
          <w:rFonts w:ascii="Calibri" w:hAnsi="Calibri" w:cs="Times New Roman"/>
        </w:rPr>
        <w:t xml:space="preserve">which is </w:t>
      </w:r>
      <w:r w:rsidR="001F2DA6" w:rsidRPr="0000410B">
        <w:rPr>
          <w:rFonts w:ascii="Calibri" w:hAnsi="Calibri" w:cs="Times New Roman"/>
        </w:rPr>
        <w:t xml:space="preserve">more historically </w:t>
      </w:r>
      <w:r w:rsidR="000B02F0" w:rsidRPr="0000410B">
        <w:rPr>
          <w:rFonts w:ascii="Calibri" w:hAnsi="Calibri" w:cs="Times New Roman"/>
        </w:rPr>
        <w:t>and academically authoritative</w:t>
      </w:r>
      <w:r w:rsidR="00383C61" w:rsidRPr="0000410B">
        <w:rPr>
          <w:rFonts w:ascii="Calibri" w:hAnsi="Calibri" w:cs="Times New Roman"/>
        </w:rPr>
        <w:t>, such as Fox Lane’s  book</w:t>
      </w:r>
      <w:r w:rsidR="001F2DA6" w:rsidRPr="0000410B">
        <w:rPr>
          <w:rFonts w:ascii="Calibri" w:hAnsi="Calibri" w:cs="Times New Roman"/>
        </w:rPr>
        <w:t xml:space="preserve">. </w:t>
      </w:r>
    </w:p>
    <w:p w14:paraId="15B68F53" w14:textId="77777777" w:rsidR="00600104" w:rsidRPr="0000410B" w:rsidRDefault="00600104" w:rsidP="001F2DA6">
      <w:pPr>
        <w:rPr>
          <w:rFonts w:ascii="Calibri" w:hAnsi="Calibri" w:cs="Times New Roman"/>
        </w:rPr>
      </w:pPr>
    </w:p>
    <w:p w14:paraId="52F31FB3" w14:textId="2B4CAAC9" w:rsidR="001F2DA6" w:rsidRPr="0000410B" w:rsidRDefault="001F2DA6" w:rsidP="001F2DA6">
      <w:pPr>
        <w:rPr>
          <w:rFonts w:ascii="Calibri" w:hAnsi="Calibri" w:cs="Times New Roman"/>
        </w:rPr>
      </w:pPr>
      <w:proofErr w:type="gramStart"/>
      <w:r w:rsidRPr="0000410B">
        <w:rPr>
          <w:rFonts w:ascii="Calibri" w:hAnsi="Calibri" w:cs="Times New Roman"/>
        </w:rPr>
        <w:lastRenderedPageBreak/>
        <w:t>The vast majority of</w:t>
      </w:r>
      <w:proofErr w:type="gramEnd"/>
      <w:r w:rsidRPr="0000410B">
        <w:rPr>
          <w:rFonts w:ascii="Calibri" w:hAnsi="Calibri" w:cs="Times New Roman"/>
        </w:rPr>
        <w:t xml:space="preserve"> </w:t>
      </w:r>
      <w:r w:rsidR="000B02F0" w:rsidRPr="0000410B">
        <w:rPr>
          <w:rFonts w:ascii="Calibri" w:hAnsi="Calibri" w:cs="Times New Roman"/>
        </w:rPr>
        <w:t>the</w:t>
      </w:r>
      <w:r w:rsidRPr="0000410B">
        <w:rPr>
          <w:rFonts w:ascii="Calibri" w:hAnsi="Calibri" w:cs="Times New Roman"/>
        </w:rPr>
        <w:t xml:space="preserve"> information </w:t>
      </w:r>
      <w:r w:rsidR="000B02F0" w:rsidRPr="0000410B">
        <w:rPr>
          <w:rFonts w:ascii="Calibri" w:hAnsi="Calibri" w:cs="Times New Roman"/>
        </w:rPr>
        <w:t xml:space="preserve">that we have </w:t>
      </w:r>
      <w:r w:rsidRPr="0000410B">
        <w:rPr>
          <w:rFonts w:ascii="Calibri" w:hAnsi="Calibri" w:cs="Times New Roman"/>
        </w:rPr>
        <w:t xml:space="preserve">about the life </w:t>
      </w:r>
      <w:r w:rsidR="000B02F0" w:rsidRPr="0000410B">
        <w:rPr>
          <w:rFonts w:ascii="Calibri" w:hAnsi="Calibri" w:cs="Times New Roman"/>
        </w:rPr>
        <w:t xml:space="preserve">of Alexander </w:t>
      </w:r>
      <w:r w:rsidRPr="0000410B">
        <w:rPr>
          <w:rFonts w:ascii="Calibri" w:hAnsi="Calibri" w:cs="Times New Roman"/>
        </w:rPr>
        <w:t xml:space="preserve">and </w:t>
      </w:r>
      <w:r w:rsidR="000B02F0" w:rsidRPr="0000410B">
        <w:rPr>
          <w:rFonts w:ascii="Calibri" w:hAnsi="Calibri" w:cs="Times New Roman"/>
        </w:rPr>
        <w:t xml:space="preserve">his </w:t>
      </w:r>
      <w:r w:rsidRPr="0000410B">
        <w:rPr>
          <w:rFonts w:ascii="Calibri" w:hAnsi="Calibri" w:cs="Times New Roman"/>
        </w:rPr>
        <w:t>conquests comes from Arrian, who interestingly enough specifically states that he us</w:t>
      </w:r>
      <w:r w:rsidR="000B02F0" w:rsidRPr="0000410B">
        <w:rPr>
          <w:rFonts w:ascii="Calibri" w:hAnsi="Calibri" w:cs="Times New Roman"/>
        </w:rPr>
        <w:t>ed</w:t>
      </w:r>
      <w:r w:rsidRPr="0000410B">
        <w:rPr>
          <w:rFonts w:ascii="Calibri" w:hAnsi="Calibri" w:cs="Times New Roman"/>
        </w:rPr>
        <w:t xml:space="preserve"> Ptolemies</w:t>
      </w:r>
      <w:r w:rsidR="000B02F0" w:rsidRPr="0000410B">
        <w:rPr>
          <w:rFonts w:ascii="Calibri" w:hAnsi="Calibri" w:cs="Times New Roman"/>
        </w:rPr>
        <w:t>’</w:t>
      </w:r>
      <w:r w:rsidRPr="0000410B">
        <w:rPr>
          <w:rFonts w:ascii="Calibri" w:hAnsi="Calibri" w:cs="Times New Roman"/>
        </w:rPr>
        <w:t xml:space="preserve"> lost histories</w:t>
      </w:r>
      <w:r w:rsidR="000B02F0" w:rsidRPr="0000410B">
        <w:rPr>
          <w:rFonts w:ascii="Calibri" w:hAnsi="Calibri" w:cs="Times New Roman"/>
        </w:rPr>
        <w:t xml:space="preserve"> as the basis for his work. </w:t>
      </w:r>
      <w:r w:rsidR="00600104" w:rsidRPr="0000410B">
        <w:rPr>
          <w:rFonts w:ascii="Calibri" w:hAnsi="Calibri" w:cs="Times New Roman"/>
        </w:rPr>
        <w:t>Th</w:t>
      </w:r>
      <w:r w:rsidR="00600A17" w:rsidRPr="0000410B">
        <w:rPr>
          <w:rFonts w:ascii="Calibri" w:hAnsi="Calibri" w:cs="Times New Roman"/>
        </w:rPr>
        <w:t>e latter</w:t>
      </w:r>
      <w:r w:rsidR="00600104" w:rsidRPr="0000410B">
        <w:rPr>
          <w:rFonts w:ascii="Calibri" w:hAnsi="Calibri" w:cs="Times New Roman"/>
        </w:rPr>
        <w:t xml:space="preserve"> is clearly an intended source for Oliver Stone, in that he tells the story from the perspective of Ptolemy </w:t>
      </w:r>
      <w:r w:rsidRPr="0000410B">
        <w:rPr>
          <w:rFonts w:ascii="Calibri" w:hAnsi="Calibri" w:cs="Times New Roman"/>
        </w:rPr>
        <w:t xml:space="preserve"> (the whole film is essentially a flashback of Ptolemy as he is dictating his memoirs to a slave).</w:t>
      </w:r>
      <w:r w:rsidR="00EE4F4D" w:rsidRPr="0000410B">
        <w:rPr>
          <w:rStyle w:val="FootnoteReference"/>
          <w:rFonts w:ascii="Calibri" w:hAnsi="Calibri" w:cs="Times New Roman"/>
        </w:rPr>
        <w:footnoteReference w:id="5"/>
      </w:r>
      <w:r w:rsidRPr="0000410B">
        <w:rPr>
          <w:rFonts w:ascii="Calibri" w:hAnsi="Calibri" w:cs="Times New Roman"/>
        </w:rPr>
        <w:t xml:space="preserve"> However, it is </w:t>
      </w:r>
      <w:r w:rsidR="00600104" w:rsidRPr="0000410B">
        <w:rPr>
          <w:rFonts w:ascii="Calibri" w:hAnsi="Calibri" w:cs="Times New Roman"/>
        </w:rPr>
        <w:t xml:space="preserve">also </w:t>
      </w:r>
      <w:r w:rsidRPr="0000410B">
        <w:rPr>
          <w:rFonts w:ascii="Calibri" w:hAnsi="Calibri" w:cs="Times New Roman"/>
        </w:rPr>
        <w:t xml:space="preserve">clear that the film </w:t>
      </w:r>
      <w:r w:rsidR="00600104" w:rsidRPr="0000410B">
        <w:rPr>
          <w:rFonts w:ascii="Calibri" w:hAnsi="Calibri" w:cs="Times New Roman"/>
        </w:rPr>
        <w:t>draws somewhat on</w:t>
      </w:r>
      <w:r w:rsidRPr="0000410B">
        <w:rPr>
          <w:rFonts w:ascii="Calibri" w:hAnsi="Calibri" w:cs="Times New Roman"/>
        </w:rPr>
        <w:t xml:space="preserve"> Plutarch</w:t>
      </w:r>
      <w:r w:rsidR="00600104" w:rsidRPr="0000410B">
        <w:rPr>
          <w:rFonts w:ascii="Calibri" w:hAnsi="Calibri" w:cs="Times New Roman"/>
        </w:rPr>
        <w:t>,</w:t>
      </w:r>
      <w:r w:rsidRPr="0000410B">
        <w:rPr>
          <w:rFonts w:ascii="Calibri" w:hAnsi="Calibri" w:cs="Times New Roman"/>
        </w:rPr>
        <w:t xml:space="preserve"> who </w:t>
      </w:r>
      <w:r w:rsidR="00600104" w:rsidRPr="0000410B">
        <w:rPr>
          <w:rFonts w:ascii="Calibri" w:hAnsi="Calibri" w:cs="Times New Roman"/>
        </w:rPr>
        <w:t>we must remember,</w:t>
      </w:r>
      <w:r w:rsidRPr="0000410B">
        <w:rPr>
          <w:rFonts w:ascii="Calibri" w:hAnsi="Calibri" w:cs="Times New Roman"/>
        </w:rPr>
        <w:t xml:space="preserve"> was writing about Alexander at least one hundred years after the fall of both the Seleucid and the Macedonian empires, i</w:t>
      </w:r>
      <w:r w:rsidR="00600104" w:rsidRPr="0000410B">
        <w:rPr>
          <w:rFonts w:ascii="Calibri" w:hAnsi="Calibri" w:cs="Times New Roman"/>
        </w:rPr>
        <w:t>.</w:t>
      </w:r>
      <w:r w:rsidRPr="0000410B">
        <w:rPr>
          <w:rFonts w:ascii="Calibri" w:hAnsi="Calibri" w:cs="Times New Roman"/>
        </w:rPr>
        <w:t>e</w:t>
      </w:r>
      <w:r w:rsidR="00600104" w:rsidRPr="0000410B">
        <w:rPr>
          <w:rFonts w:ascii="Calibri" w:hAnsi="Calibri" w:cs="Times New Roman"/>
        </w:rPr>
        <w:t>.</w:t>
      </w:r>
      <w:r w:rsidRPr="0000410B">
        <w:rPr>
          <w:rFonts w:ascii="Calibri" w:hAnsi="Calibri" w:cs="Times New Roman"/>
        </w:rPr>
        <w:t xml:space="preserve"> not from first-hand experience in any way, and </w:t>
      </w:r>
      <w:r w:rsidR="00600104" w:rsidRPr="0000410B">
        <w:rPr>
          <w:rFonts w:ascii="Calibri" w:hAnsi="Calibri" w:cs="Times New Roman"/>
        </w:rPr>
        <w:t>moreover,</w:t>
      </w:r>
      <w:r w:rsidRPr="0000410B">
        <w:rPr>
          <w:rFonts w:ascii="Calibri" w:hAnsi="Calibri" w:cs="Times New Roman"/>
        </w:rPr>
        <w:t xml:space="preserve"> he was providing a </w:t>
      </w:r>
      <w:r w:rsidR="00600104" w:rsidRPr="0000410B">
        <w:rPr>
          <w:rFonts w:ascii="Calibri" w:hAnsi="Calibri" w:cs="Times New Roman"/>
        </w:rPr>
        <w:t xml:space="preserve">limited </w:t>
      </w:r>
      <w:r w:rsidRPr="0000410B">
        <w:rPr>
          <w:rFonts w:ascii="Calibri" w:hAnsi="Calibri" w:cs="Times New Roman"/>
        </w:rPr>
        <w:t xml:space="preserve">description which </w:t>
      </w:r>
      <w:r w:rsidR="00600104" w:rsidRPr="0000410B">
        <w:rPr>
          <w:rFonts w:ascii="Calibri" w:hAnsi="Calibri" w:cs="Times New Roman"/>
        </w:rPr>
        <w:t>was</w:t>
      </w:r>
      <w:r w:rsidRPr="0000410B">
        <w:rPr>
          <w:rFonts w:ascii="Calibri" w:hAnsi="Calibri" w:cs="Times New Roman"/>
        </w:rPr>
        <w:t xml:space="preserve"> intended to </w:t>
      </w:r>
      <w:r w:rsidR="00600104" w:rsidRPr="0000410B">
        <w:rPr>
          <w:rFonts w:ascii="Calibri" w:hAnsi="Calibri" w:cs="Times New Roman"/>
        </w:rPr>
        <w:t>provide</w:t>
      </w:r>
      <w:r w:rsidRPr="0000410B">
        <w:rPr>
          <w:rFonts w:ascii="Calibri" w:hAnsi="Calibri" w:cs="Times New Roman"/>
        </w:rPr>
        <w:t xml:space="preserve"> a direct comparison </w:t>
      </w:r>
      <w:r w:rsidR="00600104" w:rsidRPr="0000410B">
        <w:rPr>
          <w:rFonts w:ascii="Calibri" w:hAnsi="Calibri" w:cs="Times New Roman"/>
        </w:rPr>
        <w:t>between Alexander’s life and</w:t>
      </w:r>
      <w:r w:rsidRPr="0000410B">
        <w:rPr>
          <w:rFonts w:ascii="Calibri" w:hAnsi="Calibri" w:cs="Times New Roman"/>
        </w:rPr>
        <w:t xml:space="preserve"> that of the life of Julius Caesar. Though the </w:t>
      </w:r>
      <w:r w:rsidR="00600104" w:rsidRPr="0000410B">
        <w:rPr>
          <w:rFonts w:ascii="Calibri" w:hAnsi="Calibri" w:cs="Times New Roman"/>
        </w:rPr>
        <w:t xml:space="preserve">actual </w:t>
      </w:r>
      <w:r w:rsidRPr="0000410B">
        <w:rPr>
          <w:rFonts w:ascii="Calibri" w:hAnsi="Calibri" w:cs="Times New Roman"/>
        </w:rPr>
        <w:t xml:space="preserve">comparison that Plutarch produced is lost to history, </w:t>
      </w:r>
      <w:r w:rsidR="00600A17" w:rsidRPr="0000410B">
        <w:rPr>
          <w:rFonts w:ascii="Calibri" w:hAnsi="Calibri" w:cs="Times New Roman"/>
        </w:rPr>
        <w:t>the</w:t>
      </w:r>
      <w:r w:rsidRPr="0000410B">
        <w:rPr>
          <w:rFonts w:ascii="Calibri" w:hAnsi="Calibri" w:cs="Times New Roman"/>
        </w:rPr>
        <w:t xml:space="preserve"> biographies of both </w:t>
      </w:r>
      <w:r w:rsidR="00600104" w:rsidRPr="0000410B">
        <w:rPr>
          <w:rFonts w:ascii="Calibri" w:hAnsi="Calibri" w:cs="Times New Roman"/>
        </w:rPr>
        <w:t xml:space="preserve">Alexander and </w:t>
      </w:r>
      <w:r w:rsidR="00600A17" w:rsidRPr="0000410B">
        <w:rPr>
          <w:rFonts w:ascii="Calibri" w:hAnsi="Calibri" w:cs="Times New Roman"/>
        </w:rPr>
        <w:t xml:space="preserve">Caesar </w:t>
      </w:r>
      <w:r w:rsidRPr="0000410B">
        <w:rPr>
          <w:rFonts w:ascii="Calibri" w:hAnsi="Calibri" w:cs="Times New Roman"/>
        </w:rPr>
        <w:t xml:space="preserve">have survived, and many have thought from the information we do possess, that his comparison would have been unfavourable to Alexander.  </w:t>
      </w:r>
    </w:p>
    <w:p w14:paraId="5413F856" w14:textId="77777777" w:rsidR="001F2DA6" w:rsidRPr="0000410B" w:rsidRDefault="001F2DA6" w:rsidP="001F2DA6">
      <w:pPr>
        <w:rPr>
          <w:rFonts w:ascii="Calibri" w:hAnsi="Calibri" w:cs="Times New Roman"/>
        </w:rPr>
      </w:pPr>
    </w:p>
    <w:p w14:paraId="1D2AD1B6" w14:textId="1FB68955" w:rsidR="001F2DA6" w:rsidRPr="0000410B" w:rsidRDefault="001F2DA6" w:rsidP="001F2DA6">
      <w:pPr>
        <w:rPr>
          <w:rFonts w:ascii="Calibri" w:hAnsi="Calibri" w:cs="Times New Roman"/>
        </w:rPr>
      </w:pPr>
      <w:r w:rsidRPr="0000410B">
        <w:rPr>
          <w:rFonts w:ascii="Calibri" w:hAnsi="Calibri" w:cs="Times New Roman"/>
        </w:rPr>
        <w:t>The question</w:t>
      </w:r>
      <w:r w:rsidR="00600A17" w:rsidRPr="0000410B">
        <w:rPr>
          <w:rFonts w:ascii="Calibri" w:hAnsi="Calibri" w:cs="Times New Roman"/>
        </w:rPr>
        <w:t xml:space="preserve"> we must ask ourselves is then:</w:t>
      </w:r>
      <w:r w:rsidRPr="0000410B">
        <w:rPr>
          <w:rFonts w:ascii="Calibri" w:hAnsi="Calibri" w:cs="Times New Roman"/>
        </w:rPr>
        <w:t xml:space="preserve"> why would the film maker choose to use Plutarch</w:t>
      </w:r>
      <w:r w:rsidR="00600A17" w:rsidRPr="0000410B">
        <w:rPr>
          <w:rFonts w:ascii="Calibri" w:hAnsi="Calibri" w:cs="Times New Roman"/>
        </w:rPr>
        <w:t>’s</w:t>
      </w:r>
      <w:r w:rsidRPr="0000410B">
        <w:rPr>
          <w:rFonts w:ascii="Calibri" w:hAnsi="Calibri" w:cs="Times New Roman"/>
        </w:rPr>
        <w:t xml:space="preserve"> account, rather than </w:t>
      </w:r>
      <w:proofErr w:type="spellStart"/>
      <w:r w:rsidRPr="0000410B">
        <w:rPr>
          <w:rFonts w:ascii="Calibri" w:hAnsi="Calibri" w:cs="Times New Roman"/>
        </w:rPr>
        <w:t>Arrian</w:t>
      </w:r>
      <w:r w:rsidR="00600A17" w:rsidRPr="0000410B">
        <w:rPr>
          <w:rFonts w:ascii="Calibri" w:hAnsi="Calibri" w:cs="Times New Roman"/>
        </w:rPr>
        <w:t>’</w:t>
      </w:r>
      <w:r w:rsidRPr="0000410B">
        <w:rPr>
          <w:rFonts w:ascii="Calibri" w:hAnsi="Calibri" w:cs="Times New Roman"/>
        </w:rPr>
        <w:t>s</w:t>
      </w:r>
      <w:proofErr w:type="spellEnd"/>
      <w:r w:rsidR="00600A17" w:rsidRPr="0000410B">
        <w:rPr>
          <w:rFonts w:ascii="Calibri" w:hAnsi="Calibri" w:cs="Times New Roman"/>
        </w:rPr>
        <w:t>;</w:t>
      </w:r>
      <w:r w:rsidRPr="0000410B">
        <w:rPr>
          <w:rFonts w:ascii="Calibri" w:hAnsi="Calibri" w:cs="Times New Roman"/>
        </w:rPr>
        <w:t xml:space="preserve"> which is widely regarded as a much more reliable source, as the basis of the film</w:t>
      </w:r>
      <w:r w:rsidR="001421A4" w:rsidRPr="0000410B">
        <w:rPr>
          <w:rFonts w:ascii="Calibri" w:hAnsi="Calibri" w:cs="Times New Roman"/>
        </w:rPr>
        <w:t>, e</w:t>
      </w:r>
      <w:r w:rsidRPr="0000410B">
        <w:rPr>
          <w:rFonts w:ascii="Calibri" w:hAnsi="Calibri" w:cs="Times New Roman"/>
        </w:rPr>
        <w:t xml:space="preserve">specially given the opening conceit that the film was </w:t>
      </w:r>
      <w:r w:rsidR="00600A17" w:rsidRPr="0000410B">
        <w:rPr>
          <w:rFonts w:ascii="Calibri" w:hAnsi="Calibri" w:cs="Times New Roman"/>
        </w:rPr>
        <w:t xml:space="preserve">modelled on </w:t>
      </w:r>
      <w:r w:rsidRPr="0000410B">
        <w:rPr>
          <w:rFonts w:ascii="Calibri" w:hAnsi="Calibri" w:cs="Times New Roman"/>
        </w:rPr>
        <w:t xml:space="preserve">the lost histories of Ptolemy that Arrian used to compile his </w:t>
      </w:r>
      <w:r w:rsidR="00EE4F4D" w:rsidRPr="0000410B">
        <w:rPr>
          <w:rFonts w:ascii="Calibri" w:hAnsi="Calibri" w:cs="Times New Roman"/>
        </w:rPr>
        <w:t>best-known</w:t>
      </w:r>
      <w:r w:rsidR="00600A17" w:rsidRPr="0000410B">
        <w:rPr>
          <w:rFonts w:ascii="Calibri" w:hAnsi="Calibri" w:cs="Times New Roman"/>
        </w:rPr>
        <w:t xml:space="preserve"> work The </w:t>
      </w:r>
      <w:r w:rsidRPr="0000410B">
        <w:rPr>
          <w:rFonts w:ascii="Calibri" w:hAnsi="Calibri" w:cs="Times New Roman"/>
        </w:rPr>
        <w:t>Anabasis</w:t>
      </w:r>
      <w:r w:rsidR="00600A17" w:rsidRPr="0000410B">
        <w:rPr>
          <w:rFonts w:ascii="Calibri" w:hAnsi="Calibri" w:cs="Times New Roman"/>
        </w:rPr>
        <w:t xml:space="preserve"> of Alexander</w:t>
      </w:r>
      <w:r w:rsidRPr="0000410B">
        <w:rPr>
          <w:rFonts w:ascii="Calibri" w:hAnsi="Calibri" w:cs="Times New Roman"/>
        </w:rPr>
        <w:t>.</w:t>
      </w:r>
      <w:r w:rsidR="00FD4E2B" w:rsidRPr="0000410B">
        <w:rPr>
          <w:rStyle w:val="FootnoteReference"/>
          <w:rFonts w:ascii="Calibri" w:hAnsi="Calibri" w:cs="Times New Roman"/>
        </w:rPr>
        <w:footnoteReference w:id="6"/>
      </w:r>
      <w:r w:rsidRPr="0000410B">
        <w:rPr>
          <w:rFonts w:ascii="Calibri" w:hAnsi="Calibri" w:cs="Times New Roman"/>
        </w:rPr>
        <w:t xml:space="preserve"> The answer is probably that </w:t>
      </w:r>
      <w:r w:rsidR="00600A17" w:rsidRPr="0000410B">
        <w:rPr>
          <w:rFonts w:ascii="Calibri" w:hAnsi="Calibri" w:cs="Times New Roman"/>
        </w:rPr>
        <w:t xml:space="preserve">the </w:t>
      </w:r>
      <w:r w:rsidR="00600A17" w:rsidRPr="0000410B">
        <w:rPr>
          <w:rFonts w:ascii="Calibri" w:hAnsi="Calibri" w:cs="Times New Roman"/>
          <w:i/>
        </w:rPr>
        <w:t xml:space="preserve">tone </w:t>
      </w:r>
      <w:r w:rsidR="00600A17" w:rsidRPr="0000410B">
        <w:rPr>
          <w:rFonts w:ascii="Calibri" w:hAnsi="Calibri" w:cs="Times New Roman"/>
        </w:rPr>
        <w:t xml:space="preserve">of </w:t>
      </w:r>
      <w:r w:rsidRPr="0000410B">
        <w:rPr>
          <w:rFonts w:ascii="Calibri" w:hAnsi="Calibri" w:cs="Times New Roman"/>
        </w:rPr>
        <w:t xml:space="preserve">Plutarch’s work, by its very nature a moralistic work, </w:t>
      </w:r>
      <w:r w:rsidR="00600A17" w:rsidRPr="0000410B">
        <w:rPr>
          <w:rFonts w:ascii="Calibri" w:hAnsi="Calibri" w:cs="Times New Roman"/>
        </w:rPr>
        <w:t xml:space="preserve">purports to </w:t>
      </w:r>
      <w:r w:rsidRPr="0000410B">
        <w:rPr>
          <w:rFonts w:ascii="Calibri" w:hAnsi="Calibri" w:cs="Times New Roman"/>
        </w:rPr>
        <w:t>give</w:t>
      </w:r>
      <w:r w:rsidR="00600A17" w:rsidRPr="0000410B">
        <w:rPr>
          <w:rFonts w:ascii="Calibri" w:hAnsi="Calibri" w:cs="Times New Roman"/>
        </w:rPr>
        <w:t xml:space="preserve"> </w:t>
      </w:r>
      <w:r w:rsidRPr="0000410B">
        <w:rPr>
          <w:rFonts w:ascii="Calibri" w:hAnsi="Calibri" w:cs="Times New Roman"/>
        </w:rPr>
        <w:t xml:space="preserve">far more insight into the </w:t>
      </w:r>
      <w:r w:rsidRPr="0000410B">
        <w:rPr>
          <w:rFonts w:ascii="Calibri" w:hAnsi="Calibri" w:cs="Times New Roman"/>
          <w:i/>
        </w:rPr>
        <w:t>character</w:t>
      </w:r>
      <w:r w:rsidRPr="0000410B">
        <w:rPr>
          <w:rFonts w:ascii="Calibri" w:hAnsi="Calibri" w:cs="Times New Roman"/>
        </w:rPr>
        <w:t xml:space="preserve"> of </w:t>
      </w:r>
      <w:r w:rsidR="00600A17" w:rsidRPr="0000410B">
        <w:rPr>
          <w:rFonts w:ascii="Calibri" w:hAnsi="Calibri" w:cs="Times New Roman"/>
        </w:rPr>
        <w:t>A</w:t>
      </w:r>
      <w:r w:rsidRPr="0000410B">
        <w:rPr>
          <w:rFonts w:ascii="Calibri" w:hAnsi="Calibri" w:cs="Times New Roman"/>
        </w:rPr>
        <w:t xml:space="preserve">lexander, and his interactions with other people. If the intention of the film maker was to make a biographical work about </w:t>
      </w:r>
      <w:r w:rsidR="00600A17" w:rsidRPr="0000410B">
        <w:rPr>
          <w:rFonts w:ascii="Calibri" w:hAnsi="Calibri" w:cs="Times New Roman"/>
        </w:rPr>
        <w:t>A</w:t>
      </w:r>
      <w:r w:rsidRPr="0000410B">
        <w:rPr>
          <w:rFonts w:ascii="Calibri" w:hAnsi="Calibri" w:cs="Times New Roman"/>
        </w:rPr>
        <w:t xml:space="preserve">lexander, rather than an epic work about his conquest of the Persian empire, then choosing to use Plutarch’s work over </w:t>
      </w:r>
      <w:proofErr w:type="spellStart"/>
      <w:r w:rsidRPr="0000410B">
        <w:rPr>
          <w:rFonts w:ascii="Calibri" w:hAnsi="Calibri" w:cs="Times New Roman"/>
        </w:rPr>
        <w:t>Arrian</w:t>
      </w:r>
      <w:r w:rsidR="00600A17" w:rsidRPr="0000410B">
        <w:rPr>
          <w:rFonts w:ascii="Calibri" w:hAnsi="Calibri" w:cs="Times New Roman"/>
        </w:rPr>
        <w:t>’</w:t>
      </w:r>
      <w:r w:rsidRPr="0000410B">
        <w:rPr>
          <w:rFonts w:ascii="Calibri" w:hAnsi="Calibri" w:cs="Times New Roman"/>
        </w:rPr>
        <w:t>s</w:t>
      </w:r>
      <w:proofErr w:type="spellEnd"/>
      <w:r w:rsidRPr="0000410B">
        <w:rPr>
          <w:rFonts w:ascii="Calibri" w:hAnsi="Calibri" w:cs="Times New Roman"/>
        </w:rPr>
        <w:t xml:space="preserve"> </w:t>
      </w:r>
      <w:r w:rsidR="00C83E7E" w:rsidRPr="0000410B">
        <w:rPr>
          <w:rFonts w:ascii="Calibri" w:hAnsi="Calibri" w:cs="Times New Roman"/>
        </w:rPr>
        <w:t xml:space="preserve">would </w:t>
      </w:r>
      <w:r w:rsidRPr="0000410B">
        <w:rPr>
          <w:rFonts w:ascii="Calibri" w:hAnsi="Calibri" w:cs="Times New Roman"/>
        </w:rPr>
        <w:t xml:space="preserve">make some sense. However, as we shall see, though it looks like that </w:t>
      </w:r>
      <w:r w:rsidR="00600A17" w:rsidRPr="0000410B">
        <w:rPr>
          <w:rFonts w:ascii="Calibri" w:hAnsi="Calibri" w:cs="Times New Roman"/>
        </w:rPr>
        <w:t>may have been</w:t>
      </w:r>
      <w:r w:rsidRPr="0000410B">
        <w:rPr>
          <w:rFonts w:ascii="Calibri" w:hAnsi="Calibri" w:cs="Times New Roman"/>
        </w:rPr>
        <w:t xml:space="preserve"> the decision that </w:t>
      </w:r>
      <w:r w:rsidR="00600A17" w:rsidRPr="0000410B">
        <w:rPr>
          <w:rFonts w:ascii="Calibri" w:hAnsi="Calibri" w:cs="Times New Roman"/>
        </w:rPr>
        <w:t>Stone</w:t>
      </w:r>
      <w:r w:rsidRPr="0000410B">
        <w:rPr>
          <w:rFonts w:ascii="Calibri" w:hAnsi="Calibri" w:cs="Times New Roman"/>
        </w:rPr>
        <w:t xml:space="preserve"> made, </w:t>
      </w:r>
      <w:r w:rsidR="00600A17" w:rsidRPr="0000410B">
        <w:rPr>
          <w:rFonts w:ascii="Calibri" w:hAnsi="Calibri" w:cs="Times New Roman"/>
        </w:rPr>
        <w:t xml:space="preserve">if in fact it </w:t>
      </w:r>
      <w:r w:rsidR="00C83E7E" w:rsidRPr="0000410B">
        <w:rPr>
          <w:rFonts w:ascii="Calibri" w:hAnsi="Calibri" w:cs="Times New Roman"/>
        </w:rPr>
        <w:t xml:space="preserve">was, </w:t>
      </w:r>
      <w:r w:rsidRPr="0000410B">
        <w:rPr>
          <w:rFonts w:ascii="Calibri" w:hAnsi="Calibri" w:cs="Times New Roman"/>
        </w:rPr>
        <w:t xml:space="preserve">it may </w:t>
      </w:r>
      <w:r w:rsidR="00C83E7E" w:rsidRPr="0000410B">
        <w:rPr>
          <w:rFonts w:ascii="Calibri" w:hAnsi="Calibri" w:cs="Times New Roman"/>
        </w:rPr>
        <w:t xml:space="preserve">ultimately </w:t>
      </w:r>
      <w:r w:rsidRPr="0000410B">
        <w:rPr>
          <w:rFonts w:ascii="Calibri" w:hAnsi="Calibri" w:cs="Times New Roman"/>
        </w:rPr>
        <w:t>not</w:t>
      </w:r>
      <w:r w:rsidR="00EE4F4D" w:rsidRPr="0000410B">
        <w:rPr>
          <w:rFonts w:ascii="Calibri" w:hAnsi="Calibri" w:cs="Times New Roman"/>
        </w:rPr>
        <w:t xml:space="preserve"> have</w:t>
      </w:r>
      <w:r w:rsidRPr="0000410B">
        <w:rPr>
          <w:rFonts w:ascii="Calibri" w:hAnsi="Calibri" w:cs="Times New Roman"/>
        </w:rPr>
        <w:t xml:space="preserve"> been a </w:t>
      </w:r>
      <w:r w:rsidR="00C83E7E" w:rsidRPr="0000410B">
        <w:rPr>
          <w:rFonts w:ascii="Calibri" w:hAnsi="Calibri" w:cs="Times New Roman"/>
        </w:rPr>
        <w:t xml:space="preserve">very </w:t>
      </w:r>
      <w:r w:rsidRPr="0000410B">
        <w:rPr>
          <w:rFonts w:ascii="Calibri" w:hAnsi="Calibri" w:cs="Times New Roman"/>
        </w:rPr>
        <w:t>good one.</w:t>
      </w:r>
      <w:r w:rsidR="004C5C10" w:rsidRPr="0000410B">
        <w:rPr>
          <w:rStyle w:val="FootnoteReference"/>
          <w:rFonts w:ascii="Calibri" w:hAnsi="Calibri" w:cs="Times New Roman"/>
        </w:rPr>
        <w:footnoteReference w:id="7"/>
      </w:r>
    </w:p>
    <w:p w14:paraId="0EBBFE20" w14:textId="77777777" w:rsidR="001F2DA6" w:rsidRPr="0000410B" w:rsidRDefault="001F2DA6" w:rsidP="001F2DA6">
      <w:pPr>
        <w:rPr>
          <w:rFonts w:ascii="Calibri" w:hAnsi="Calibri" w:cs="Times New Roman"/>
        </w:rPr>
      </w:pPr>
    </w:p>
    <w:p w14:paraId="5D10BE48" w14:textId="2B0D5D33" w:rsidR="001F2DA6" w:rsidRPr="0000410B" w:rsidRDefault="001F2DA6" w:rsidP="001F2DA6">
      <w:pPr>
        <w:rPr>
          <w:rFonts w:ascii="Calibri" w:hAnsi="Calibri" w:cs="Times New Roman"/>
        </w:rPr>
      </w:pPr>
      <w:r w:rsidRPr="0000410B">
        <w:rPr>
          <w:rFonts w:ascii="Calibri" w:hAnsi="Calibri" w:cs="Times New Roman"/>
        </w:rPr>
        <w:t>In Plutarch, Alexander’s childhood is described in a manner which portrays him as being very much in the shadow of his father, and it implies further, that he was someone who in modern day terms would be regarded as a rebellious youth</w:t>
      </w:r>
      <w:r w:rsidR="00C83E7E" w:rsidRPr="0000410B">
        <w:rPr>
          <w:rFonts w:ascii="Calibri" w:hAnsi="Calibri" w:cs="Times New Roman"/>
        </w:rPr>
        <w:t xml:space="preserve">. However, </w:t>
      </w:r>
      <w:r w:rsidRPr="0000410B">
        <w:rPr>
          <w:rFonts w:ascii="Calibri" w:hAnsi="Calibri" w:cs="Times New Roman"/>
        </w:rPr>
        <w:t>crucially there is no development in Plutarch of how he emerged from what might be assumed to have been a reasonably recognisable adolescent stage, into the warrior king of historical tradition.</w:t>
      </w:r>
      <w:r w:rsidR="00EE4F4D" w:rsidRPr="0000410B">
        <w:rPr>
          <w:rStyle w:val="FootnoteReference"/>
          <w:rFonts w:ascii="Calibri" w:hAnsi="Calibri" w:cs="Times New Roman"/>
        </w:rPr>
        <w:footnoteReference w:id="8"/>
      </w:r>
      <w:r w:rsidRPr="0000410B">
        <w:rPr>
          <w:rFonts w:ascii="Calibri" w:hAnsi="Calibri" w:cs="Times New Roman"/>
        </w:rPr>
        <w:t xml:space="preserve"> This is because Plutarch is simply trying to develop a picture in order to give a summary of the personality of the entire of Alexander’s life and its place in History</w:t>
      </w:r>
      <w:r w:rsidR="00C83E7E" w:rsidRPr="0000410B">
        <w:rPr>
          <w:rFonts w:ascii="Calibri" w:hAnsi="Calibri" w:cs="Times New Roman"/>
        </w:rPr>
        <w:t>: His purpose, in the material which survives at least, was not to provide biographical detail.</w:t>
      </w:r>
      <w:r w:rsidRPr="0000410B">
        <w:rPr>
          <w:rFonts w:ascii="Calibri" w:hAnsi="Calibri" w:cs="Times New Roman"/>
        </w:rPr>
        <w:t xml:space="preserve">  Considering that in Plutarch we have without doubt the most concentrated, source for Alexander’s personal interactions</w:t>
      </w:r>
      <w:r w:rsidR="00C83E7E" w:rsidRPr="0000410B">
        <w:rPr>
          <w:rFonts w:ascii="Calibri" w:hAnsi="Calibri" w:cs="Times New Roman"/>
        </w:rPr>
        <w:t xml:space="preserve"> in</w:t>
      </w:r>
      <w:r w:rsidRPr="0000410B">
        <w:rPr>
          <w:rFonts w:ascii="Calibri" w:hAnsi="Calibri" w:cs="Times New Roman"/>
        </w:rPr>
        <w:t xml:space="preserve"> life</w:t>
      </w:r>
      <w:r w:rsidR="00C83E7E" w:rsidRPr="0000410B">
        <w:rPr>
          <w:rFonts w:ascii="Calibri" w:hAnsi="Calibri" w:cs="Times New Roman"/>
        </w:rPr>
        <w:t xml:space="preserve"> (no matter how limited)</w:t>
      </w:r>
      <w:r w:rsidRPr="0000410B">
        <w:rPr>
          <w:rFonts w:ascii="Calibri" w:hAnsi="Calibri" w:cs="Times New Roman"/>
        </w:rPr>
        <w:t xml:space="preserve"> it is hardly surprising that a film, which is declared by its makers to be setting out to be historically accurate, takes this single source as its foundation stone. However,</w:t>
      </w:r>
      <w:r w:rsidR="00C83E7E" w:rsidRPr="0000410B">
        <w:rPr>
          <w:rFonts w:ascii="Calibri" w:hAnsi="Calibri" w:cs="Times New Roman"/>
        </w:rPr>
        <w:t xml:space="preserve"> the picture becomes</w:t>
      </w:r>
      <w:r w:rsidRPr="0000410B">
        <w:rPr>
          <w:rFonts w:ascii="Calibri" w:hAnsi="Calibri" w:cs="Times New Roman"/>
        </w:rPr>
        <w:t xml:space="preserve"> </w:t>
      </w:r>
      <w:r w:rsidR="00C83E7E" w:rsidRPr="0000410B">
        <w:rPr>
          <w:rFonts w:ascii="Calibri" w:hAnsi="Calibri" w:cs="Times New Roman"/>
        </w:rPr>
        <w:t xml:space="preserve">further muddled in that </w:t>
      </w:r>
      <w:r w:rsidRPr="0000410B">
        <w:rPr>
          <w:rFonts w:ascii="Calibri" w:hAnsi="Calibri" w:cs="Times New Roman"/>
        </w:rPr>
        <w:t xml:space="preserve">the film is made by a team, not of analytical historians intent on identifying the veracity, or even credibility, of the picture drawn of Alexander’s character (as opposed to his place in history) but by filmmakers with an interest in “delivering” this history to a wider audience. A more critical approach to the source would have identified that while there may be good grounds for believing the historical events which Plutarch records (one hundred years is quite </w:t>
      </w:r>
      <w:r w:rsidRPr="0000410B">
        <w:rPr>
          <w:rFonts w:ascii="Calibri" w:hAnsi="Calibri" w:cs="Times New Roman"/>
        </w:rPr>
        <w:lastRenderedPageBreak/>
        <w:t>reasonably within handed down “living memory”) there is simply no real depth to the character portrayed and no analysis of how the events affected the man himself. Pluta</w:t>
      </w:r>
      <w:r w:rsidR="00C83E7E" w:rsidRPr="0000410B">
        <w:rPr>
          <w:rFonts w:ascii="Calibri" w:hAnsi="Calibri" w:cs="Times New Roman"/>
        </w:rPr>
        <w:t>r</w:t>
      </w:r>
      <w:r w:rsidRPr="0000410B">
        <w:rPr>
          <w:rFonts w:ascii="Calibri" w:hAnsi="Calibri" w:cs="Times New Roman"/>
        </w:rPr>
        <w:t>ch</w:t>
      </w:r>
      <w:r w:rsidR="00C83E7E" w:rsidRPr="0000410B">
        <w:rPr>
          <w:rFonts w:ascii="Calibri" w:hAnsi="Calibri" w:cs="Times New Roman"/>
        </w:rPr>
        <w:t>’</w:t>
      </w:r>
      <w:r w:rsidRPr="0000410B">
        <w:rPr>
          <w:rFonts w:ascii="Calibri" w:hAnsi="Calibri" w:cs="Times New Roman"/>
        </w:rPr>
        <w:t>s Life of Alexander is purely descriptive, as the analysis was to be done in the comparison between Julius Caesar and Alexander, which has been lost.</w:t>
      </w:r>
      <w:r w:rsidR="00C83E7E" w:rsidRPr="0000410B">
        <w:rPr>
          <w:rFonts w:ascii="Calibri" w:hAnsi="Calibri" w:cs="Times New Roman"/>
        </w:rPr>
        <w:t xml:space="preserve"> And as we have implied above, that comparison itself may not have been completely unbiased and like most authors, Plutarch may well have been recording that slant on Alexander’s character with a </w:t>
      </w:r>
      <w:proofErr w:type="gramStart"/>
      <w:r w:rsidR="00C83E7E" w:rsidRPr="0000410B">
        <w:rPr>
          <w:rFonts w:ascii="Calibri" w:hAnsi="Calibri" w:cs="Times New Roman"/>
        </w:rPr>
        <w:t>particular perspective</w:t>
      </w:r>
      <w:proofErr w:type="gramEnd"/>
      <w:r w:rsidR="00C83E7E" w:rsidRPr="0000410B">
        <w:rPr>
          <w:rFonts w:ascii="Calibri" w:hAnsi="Calibri" w:cs="Times New Roman"/>
        </w:rPr>
        <w:t xml:space="preserve"> in mind.</w:t>
      </w:r>
      <w:r w:rsidRPr="0000410B">
        <w:rPr>
          <w:rFonts w:ascii="Calibri" w:hAnsi="Calibri" w:cs="Times New Roman"/>
        </w:rPr>
        <w:t xml:space="preserve"> It should not surprise us then that the result of this </w:t>
      </w:r>
      <w:r w:rsidR="00CE4DAE" w:rsidRPr="0000410B">
        <w:rPr>
          <w:rFonts w:ascii="Calibri" w:hAnsi="Calibri" w:cs="Times New Roman"/>
        </w:rPr>
        <w:t xml:space="preserve">mixed and ultimately somewhat diluted, </w:t>
      </w:r>
      <w:r w:rsidRPr="0000410B">
        <w:rPr>
          <w:rFonts w:ascii="Calibri" w:hAnsi="Calibri" w:cs="Times New Roman"/>
        </w:rPr>
        <w:t xml:space="preserve">approach to the delivery of the history has ended up with such an emotionally underdeveloped depiction of Alexander. </w:t>
      </w:r>
    </w:p>
    <w:p w14:paraId="6660B3E2" w14:textId="40D6A06F" w:rsidR="001F2DA6" w:rsidRPr="0000410B" w:rsidRDefault="001F2DA6" w:rsidP="001F2DA6">
      <w:pPr>
        <w:rPr>
          <w:rFonts w:ascii="Calibri" w:hAnsi="Calibri" w:cs="Times New Roman"/>
        </w:rPr>
      </w:pPr>
      <w:r w:rsidRPr="0000410B">
        <w:rPr>
          <w:rFonts w:ascii="Calibri" w:hAnsi="Calibri" w:cs="Times New Roman"/>
        </w:rPr>
        <w:br/>
        <w:t xml:space="preserve">A further major criticism that, as both historians and film critics, we might have </w:t>
      </w:r>
      <w:r w:rsidR="00CE4DAE" w:rsidRPr="0000410B">
        <w:rPr>
          <w:rFonts w:ascii="Calibri" w:hAnsi="Calibri" w:cs="Times New Roman"/>
        </w:rPr>
        <w:t>of</w:t>
      </w:r>
      <w:r w:rsidRPr="0000410B">
        <w:rPr>
          <w:rFonts w:ascii="Calibri" w:hAnsi="Calibri" w:cs="Times New Roman"/>
        </w:rPr>
        <w:t xml:space="preserve"> the film is that it tried to cover the entire life of Alexander, at least on an end to end or “cradle to grave” basis. This is perhaps a sub-criticism of the first point in that the producers appeared not to realise that they simply didn’t have the authenticated or validated material to do so accurately</w:t>
      </w:r>
      <w:r w:rsidR="00CE4DAE" w:rsidRPr="0000410B">
        <w:rPr>
          <w:rFonts w:ascii="Calibri" w:hAnsi="Calibri" w:cs="Times New Roman"/>
        </w:rPr>
        <w:t xml:space="preserve">.  However, </w:t>
      </w:r>
      <w:r w:rsidRPr="0000410B">
        <w:rPr>
          <w:rFonts w:ascii="Calibri" w:hAnsi="Calibri" w:cs="Times New Roman"/>
        </w:rPr>
        <w:t>in part it is perhaps also a criticism of their demonstration of their own supposed expertise: They were presumably trying to deliver a credible history to a new audience using the medium of film to make it more widely accessible, but arguably lost their way somewhat and instead delivered a mediocre film neither strong on the character of the supposed “star”</w:t>
      </w:r>
      <w:r w:rsidR="00CE4DAE" w:rsidRPr="0000410B">
        <w:rPr>
          <w:rFonts w:ascii="Calibri" w:hAnsi="Calibri" w:cs="Times New Roman"/>
        </w:rPr>
        <w:t>,</w:t>
      </w:r>
      <w:r w:rsidRPr="0000410B">
        <w:rPr>
          <w:rFonts w:ascii="Calibri" w:hAnsi="Calibri" w:cs="Times New Roman"/>
        </w:rPr>
        <w:t xml:space="preserve"> nor fully exploring the main incidents in the making of that key figures place in history, thus failing to engage the intended wider audience on any level. </w:t>
      </w:r>
    </w:p>
    <w:p w14:paraId="26E1DC3D" w14:textId="77777777" w:rsidR="001F2DA6" w:rsidRPr="0000410B" w:rsidRDefault="001F2DA6" w:rsidP="001F2DA6">
      <w:pPr>
        <w:rPr>
          <w:rFonts w:ascii="Calibri" w:hAnsi="Calibri" w:cs="Times New Roman"/>
        </w:rPr>
      </w:pPr>
    </w:p>
    <w:p w14:paraId="41CAE2A8" w14:textId="76336AE0" w:rsidR="001F2DA6" w:rsidRPr="0000410B" w:rsidRDefault="001F2DA6" w:rsidP="001F2DA6">
      <w:pPr>
        <w:rPr>
          <w:rFonts w:ascii="Calibri" w:hAnsi="Calibri" w:cs="Times New Roman"/>
        </w:rPr>
      </w:pPr>
      <w:r w:rsidRPr="0000410B">
        <w:rPr>
          <w:rFonts w:ascii="Calibri" w:hAnsi="Calibri" w:cs="Times New Roman"/>
        </w:rPr>
        <w:t>By comparison, films like Patton, and Lincoln sought only to cover the sections of those character’s lives that made them ‘ famous’, in other words: The film ‘Patton’ covered only the character that history tells us of during the epic events of World War II which made him famous; the audience neither knows</w:t>
      </w:r>
      <w:r w:rsidR="00CE4DAE" w:rsidRPr="0000410B">
        <w:rPr>
          <w:rFonts w:ascii="Calibri" w:hAnsi="Calibri" w:cs="Times New Roman"/>
        </w:rPr>
        <w:t>,</w:t>
      </w:r>
      <w:r w:rsidRPr="0000410B">
        <w:rPr>
          <w:rFonts w:ascii="Calibri" w:hAnsi="Calibri" w:cs="Times New Roman"/>
        </w:rPr>
        <w:t xml:space="preserve"> nor probably cares what made him the man he was</w:t>
      </w:r>
      <w:r w:rsidR="00CE4DAE" w:rsidRPr="0000410B">
        <w:rPr>
          <w:rFonts w:ascii="Calibri" w:hAnsi="Calibri" w:cs="Times New Roman"/>
        </w:rPr>
        <w:t>. Nor does the film explore in any way</w:t>
      </w:r>
      <w:r w:rsidRPr="0000410B">
        <w:rPr>
          <w:rFonts w:ascii="Calibri" w:hAnsi="Calibri" w:cs="Times New Roman"/>
        </w:rPr>
        <w:t xml:space="preserve"> whether history has treated him fairly.</w:t>
      </w:r>
      <w:r w:rsidR="004D228B" w:rsidRPr="0000410B">
        <w:rPr>
          <w:rStyle w:val="FootnoteReference"/>
          <w:rFonts w:ascii="Calibri" w:hAnsi="Calibri" w:cs="Times New Roman"/>
        </w:rPr>
        <w:footnoteReference w:id="9"/>
      </w:r>
      <w:r w:rsidRPr="0000410B">
        <w:rPr>
          <w:rFonts w:ascii="Calibri" w:hAnsi="Calibri" w:cs="Times New Roman"/>
        </w:rPr>
        <w:t xml:space="preserve"> While ‘Lincoln’ focusses almost entirely on the Emancipation Debate, though in fact in this case there is a high level of character development, both of Lincoln himself</w:t>
      </w:r>
      <w:r w:rsidR="00CE4DAE" w:rsidRPr="0000410B">
        <w:rPr>
          <w:rFonts w:ascii="Calibri" w:hAnsi="Calibri" w:cs="Times New Roman"/>
        </w:rPr>
        <w:t>,</w:t>
      </w:r>
      <w:r w:rsidRPr="0000410B">
        <w:rPr>
          <w:rFonts w:ascii="Calibri" w:hAnsi="Calibri" w:cs="Times New Roman"/>
        </w:rPr>
        <w:t xml:space="preserve"> but also of the close supporting cast such as that of Thaddeus Stevens</w:t>
      </w:r>
      <w:r w:rsidR="00CE4DAE" w:rsidRPr="0000410B">
        <w:rPr>
          <w:rFonts w:ascii="Calibri" w:hAnsi="Calibri" w:cs="Times New Roman"/>
        </w:rPr>
        <w:t xml:space="preserve"> (Tommy Lee Jones)</w:t>
      </w:r>
      <w:r w:rsidRPr="0000410B">
        <w:rPr>
          <w:rFonts w:ascii="Calibri" w:hAnsi="Calibri" w:cs="Times New Roman"/>
        </w:rPr>
        <w:t>.</w:t>
      </w:r>
      <w:r w:rsidR="004D228B" w:rsidRPr="0000410B">
        <w:rPr>
          <w:rStyle w:val="FootnoteReference"/>
          <w:rFonts w:ascii="Calibri" w:hAnsi="Calibri" w:cs="Times New Roman"/>
        </w:rPr>
        <w:footnoteReference w:id="10"/>
      </w:r>
      <w:r w:rsidRPr="0000410B">
        <w:rPr>
          <w:rFonts w:ascii="Calibri" w:hAnsi="Calibri" w:cs="Times New Roman"/>
        </w:rPr>
        <w:t xml:space="preserve"> </w:t>
      </w:r>
      <w:r w:rsidR="00CE4DAE" w:rsidRPr="0000410B">
        <w:rPr>
          <w:rFonts w:ascii="Calibri" w:hAnsi="Calibri" w:cs="Times New Roman"/>
        </w:rPr>
        <w:t>Both of these films left the audience in no doubt about what the producer intended to convey. Neither were true Biopics.</w:t>
      </w:r>
      <w:r w:rsidRPr="0000410B">
        <w:rPr>
          <w:rFonts w:ascii="Calibri" w:hAnsi="Calibri" w:cs="Times New Roman"/>
        </w:rPr>
        <w:t xml:space="preserve"> In the case of Gladiator, a more successful film</w:t>
      </w:r>
      <w:r w:rsidR="0089661E" w:rsidRPr="0000410B">
        <w:rPr>
          <w:rFonts w:ascii="Calibri" w:hAnsi="Calibri" w:cs="Times New Roman"/>
        </w:rPr>
        <w:t xml:space="preserve"> in the ancient epic genre, with an all-star cast including Russell Crowe, Oliver Reed and Richard Harris,</w:t>
      </w:r>
      <w:r w:rsidRPr="0000410B">
        <w:rPr>
          <w:rFonts w:ascii="Calibri" w:hAnsi="Calibri" w:cs="Times New Roman"/>
        </w:rPr>
        <w:t xml:space="preserve"> </w:t>
      </w:r>
      <w:r w:rsidR="00CE4DAE" w:rsidRPr="0000410B">
        <w:rPr>
          <w:rFonts w:ascii="Calibri" w:hAnsi="Calibri" w:cs="Times New Roman"/>
        </w:rPr>
        <w:t>was clearly not intended as a biopic; it</w:t>
      </w:r>
      <w:r w:rsidRPr="0000410B">
        <w:rPr>
          <w:rFonts w:ascii="Calibri" w:hAnsi="Calibri" w:cs="Times New Roman"/>
        </w:rPr>
        <w:t xml:space="preserve"> did not </w:t>
      </w:r>
      <w:r w:rsidR="0089661E" w:rsidRPr="0000410B">
        <w:rPr>
          <w:rFonts w:ascii="Calibri" w:hAnsi="Calibri" w:cs="Times New Roman"/>
        </w:rPr>
        <w:t xml:space="preserve">even pretend to </w:t>
      </w:r>
      <w:r w:rsidRPr="0000410B">
        <w:rPr>
          <w:rFonts w:ascii="Calibri" w:hAnsi="Calibri" w:cs="Times New Roman"/>
        </w:rPr>
        <w:t xml:space="preserve">have a historically accurate figure </w:t>
      </w:r>
      <w:r w:rsidR="0089661E" w:rsidRPr="0000410B">
        <w:rPr>
          <w:rFonts w:ascii="Calibri" w:hAnsi="Calibri" w:cs="Times New Roman"/>
        </w:rPr>
        <w:t>as its main character</w:t>
      </w:r>
      <w:r w:rsidRPr="0000410B">
        <w:rPr>
          <w:rFonts w:ascii="Calibri" w:hAnsi="Calibri" w:cs="Times New Roman"/>
        </w:rPr>
        <w:t xml:space="preserve">, and although it did </w:t>
      </w:r>
      <w:r w:rsidR="0089661E" w:rsidRPr="0000410B">
        <w:rPr>
          <w:rFonts w:ascii="Calibri" w:hAnsi="Calibri" w:cs="Times New Roman"/>
        </w:rPr>
        <w:t>include</w:t>
      </w:r>
      <w:r w:rsidRPr="0000410B">
        <w:rPr>
          <w:rFonts w:ascii="Calibri" w:hAnsi="Calibri" w:cs="Times New Roman"/>
        </w:rPr>
        <w:t xml:space="preserve"> several historical characters, most notabl</w:t>
      </w:r>
      <w:r w:rsidR="0089661E" w:rsidRPr="0000410B">
        <w:rPr>
          <w:rFonts w:ascii="Calibri" w:hAnsi="Calibri" w:cs="Times New Roman"/>
        </w:rPr>
        <w:t>y</w:t>
      </w:r>
      <w:r w:rsidRPr="0000410B">
        <w:rPr>
          <w:rFonts w:ascii="Calibri" w:hAnsi="Calibri" w:cs="Times New Roman"/>
        </w:rPr>
        <w:t xml:space="preserve"> </w:t>
      </w:r>
      <w:r w:rsidR="0089661E" w:rsidRPr="0000410B">
        <w:rPr>
          <w:rFonts w:ascii="Calibri" w:hAnsi="Calibri" w:cs="Times New Roman"/>
        </w:rPr>
        <w:t>in the role of</w:t>
      </w:r>
      <w:r w:rsidRPr="0000410B">
        <w:rPr>
          <w:rFonts w:ascii="Calibri" w:hAnsi="Calibri" w:cs="Times New Roman"/>
        </w:rPr>
        <w:t xml:space="preserve"> antagonist</w:t>
      </w:r>
      <w:r w:rsidR="0089661E" w:rsidRPr="0000410B">
        <w:rPr>
          <w:rFonts w:ascii="Calibri" w:hAnsi="Calibri" w:cs="Times New Roman"/>
        </w:rPr>
        <w:t>s</w:t>
      </w:r>
      <w:r w:rsidRPr="0000410B">
        <w:rPr>
          <w:rFonts w:ascii="Calibri" w:hAnsi="Calibri" w:cs="Times New Roman"/>
        </w:rPr>
        <w:t>, it did not attempt, conceivably because the makers decided it would have been a mistake, to try and depict the entirety of their character</w:t>
      </w:r>
      <w:r w:rsidR="0089661E" w:rsidRPr="0000410B">
        <w:rPr>
          <w:rFonts w:ascii="Calibri" w:hAnsi="Calibri" w:cs="Times New Roman"/>
        </w:rPr>
        <w:t>’</w:t>
      </w:r>
      <w:r w:rsidRPr="0000410B">
        <w:rPr>
          <w:rFonts w:ascii="Calibri" w:hAnsi="Calibri" w:cs="Times New Roman"/>
        </w:rPr>
        <w:t>s life</w:t>
      </w:r>
      <w:r w:rsidR="0089661E" w:rsidRPr="0000410B">
        <w:rPr>
          <w:rFonts w:ascii="Calibri" w:hAnsi="Calibri" w:cs="Times New Roman"/>
        </w:rPr>
        <w:t xml:space="preserve">. Indeed, to have done so </w:t>
      </w:r>
      <w:r w:rsidRPr="0000410B">
        <w:rPr>
          <w:rFonts w:ascii="Calibri" w:hAnsi="Calibri" w:cs="Times New Roman"/>
        </w:rPr>
        <w:t>would have completely detracted from their purpose</w:t>
      </w:r>
      <w:r w:rsidR="0089661E" w:rsidRPr="0000410B">
        <w:rPr>
          <w:rFonts w:ascii="Calibri" w:hAnsi="Calibri" w:cs="Times New Roman"/>
        </w:rPr>
        <w:t xml:space="preserve"> and undermined the</w:t>
      </w:r>
      <w:r w:rsidRPr="0000410B">
        <w:rPr>
          <w:rFonts w:ascii="Calibri" w:hAnsi="Calibri" w:cs="Times New Roman"/>
        </w:rPr>
        <w:t xml:space="preserve"> creati</w:t>
      </w:r>
      <w:r w:rsidR="0089661E" w:rsidRPr="0000410B">
        <w:rPr>
          <w:rFonts w:ascii="Calibri" w:hAnsi="Calibri" w:cs="Times New Roman"/>
        </w:rPr>
        <w:t xml:space="preserve">on of </w:t>
      </w:r>
      <w:r w:rsidRPr="0000410B">
        <w:rPr>
          <w:rFonts w:ascii="Calibri" w:hAnsi="Calibri" w:cs="Times New Roman"/>
        </w:rPr>
        <w:t xml:space="preserve">a coherent film. </w:t>
      </w:r>
    </w:p>
    <w:p w14:paraId="752398B0" w14:textId="77777777" w:rsidR="0032308D" w:rsidRPr="0000410B" w:rsidRDefault="0032308D" w:rsidP="001F2DA6">
      <w:pPr>
        <w:rPr>
          <w:rFonts w:ascii="Calibri" w:hAnsi="Calibri" w:cs="Times New Roman"/>
        </w:rPr>
      </w:pPr>
    </w:p>
    <w:p w14:paraId="017E7873" w14:textId="045DA053" w:rsidR="001410E0" w:rsidRPr="0000410B" w:rsidRDefault="001410E0" w:rsidP="001F2DA6">
      <w:pPr>
        <w:rPr>
          <w:rFonts w:ascii="Calibri" w:hAnsi="Calibri" w:cs="Times New Roman"/>
        </w:rPr>
      </w:pPr>
      <w:r w:rsidRPr="0000410B">
        <w:rPr>
          <w:rFonts w:ascii="Calibri" w:hAnsi="Calibri" w:cs="Times New Roman"/>
        </w:rPr>
        <w:t xml:space="preserve">In fact, in Gladiator we see such a stark contrast with the film Alexander that it makes our point quite strongly: that, in attempting to depict the entirety of Alexander’s life, the film makers ended up cutting out, or severely condensing, very important parts of his campaigns. Most egregiously, virtually the entire of Alexander’s campaign against the Persians was condensed into the film’s depiction of the battle of Gaugamela, and that battle </w:t>
      </w:r>
      <w:r w:rsidRPr="0000410B">
        <w:rPr>
          <w:rFonts w:ascii="Calibri" w:hAnsi="Calibri" w:cs="Times New Roman"/>
        </w:rPr>
        <w:lastRenderedPageBreak/>
        <w:t xml:space="preserve">occurred in the middle of the film. It was this very battle that Alexander is most famous for, his conquest of the Persian empire, and it is done and dusted halfway through the film. As a result and from the perspective of the enjoyment of the film for its own sake,  this meant that the rest of the film has to rely on the for example his campaigns against Bessus, which we know (and for many people probably care) a lot less about, and the battle of </w:t>
      </w:r>
      <w:proofErr w:type="spellStart"/>
      <w:r w:rsidRPr="0000410B">
        <w:rPr>
          <w:rFonts w:ascii="Calibri" w:hAnsi="Calibri" w:cs="Times New Roman"/>
        </w:rPr>
        <w:t>Hydaspes</w:t>
      </w:r>
      <w:proofErr w:type="spellEnd"/>
      <w:r w:rsidRPr="0000410B">
        <w:rPr>
          <w:rFonts w:ascii="Calibri" w:hAnsi="Calibri" w:cs="Times New Roman"/>
        </w:rPr>
        <w:t xml:space="preserve">, against the Indian King </w:t>
      </w:r>
      <w:proofErr w:type="spellStart"/>
      <w:r w:rsidRPr="0000410B">
        <w:rPr>
          <w:rFonts w:ascii="Calibri" w:hAnsi="Calibri" w:cs="Times New Roman"/>
        </w:rPr>
        <w:t>Porus</w:t>
      </w:r>
      <w:proofErr w:type="spellEnd"/>
      <w:r w:rsidRPr="0000410B">
        <w:rPr>
          <w:rFonts w:ascii="Calibri" w:hAnsi="Calibri" w:cs="Times New Roman"/>
        </w:rPr>
        <w:t>, and with further padding from the depiction of Alexander’s personal relationships within his court, which as we have indicated above are even less well authenticated, with the inevitable consequence that it ends ‘not with a bang but a whimper!’</w:t>
      </w:r>
    </w:p>
    <w:p w14:paraId="778FE5D6" w14:textId="7A20D25B" w:rsidR="00070C1C" w:rsidRPr="0000410B" w:rsidRDefault="00070C1C" w:rsidP="001F2DA6">
      <w:pPr>
        <w:rPr>
          <w:rFonts w:ascii="Calibri" w:hAnsi="Calibri" w:cs="Times New Roman"/>
        </w:rPr>
      </w:pPr>
    </w:p>
    <w:p w14:paraId="1832CAA9" w14:textId="2D5E32EE" w:rsidR="001410E0" w:rsidRPr="0000410B" w:rsidRDefault="00070C1C" w:rsidP="001F2DA6">
      <w:pPr>
        <w:rPr>
          <w:rFonts w:ascii="Calibri" w:hAnsi="Calibri" w:cs="Times New Roman"/>
        </w:rPr>
      </w:pPr>
      <w:r w:rsidRPr="0000410B">
        <w:rPr>
          <w:rFonts w:ascii="Calibri" w:hAnsi="Calibri" w:cs="Times New Roman"/>
        </w:rPr>
        <w:t xml:space="preserve">Again, if we compare Alexander to another biographical film about a famous and historically significant character, Lincoln, the latter only really covers the period immediately before, arguably, the most significant event in the protagonist’s life; the abolition of slavery, and his death, rather than seeking to portray his entire life. Apart from the fact that, from historical records we know far more about Lincoln’s personality than we know about Alexanders, unsurprisingly since it is much more recent history, the </w:t>
      </w:r>
      <w:proofErr w:type="gramStart"/>
      <w:r w:rsidRPr="0000410B">
        <w:rPr>
          <w:rFonts w:ascii="Calibri" w:hAnsi="Calibri" w:cs="Times New Roman"/>
        </w:rPr>
        <w:t>script-writers</w:t>
      </w:r>
      <w:proofErr w:type="gramEnd"/>
      <w:r w:rsidRPr="0000410B">
        <w:rPr>
          <w:rFonts w:ascii="Calibri" w:hAnsi="Calibri" w:cs="Times New Roman"/>
        </w:rPr>
        <w:t xml:space="preserve"> have also, in my view correctly, identified the crux of the story. If that results in audience members going away to research more of the biographical detail and history leading up to these events, then surely that is an added success factor, but in any event certainly does not detract from the overall historical impression left after watching the film. The film Lincoln performed far better than Alexander at the box-office, grossing roughly a $1million more than the latter did, and with about 1/3 of the budget. Furthermore, it is remembered by its audience as being far more historically relevant as well as more scholarly.</w:t>
      </w:r>
      <w:r w:rsidR="004D228B" w:rsidRPr="0000410B">
        <w:rPr>
          <w:rStyle w:val="FootnoteReference"/>
          <w:rFonts w:ascii="Calibri" w:hAnsi="Calibri" w:cs="Times New Roman"/>
        </w:rPr>
        <w:footnoteReference w:id="11"/>
      </w:r>
      <w:r w:rsidRPr="0000410B">
        <w:rPr>
          <w:rFonts w:ascii="Calibri" w:hAnsi="Calibri" w:cs="Times New Roman"/>
        </w:rPr>
        <w:br/>
      </w:r>
      <w:r w:rsidR="001F2DA6" w:rsidRPr="0000410B">
        <w:rPr>
          <w:rFonts w:ascii="Calibri" w:hAnsi="Calibri" w:cs="Times New Roman"/>
        </w:rPr>
        <w:br/>
      </w:r>
      <w:r w:rsidR="001410E0" w:rsidRPr="0000410B">
        <w:rPr>
          <w:rFonts w:ascii="Calibri" w:hAnsi="Calibri" w:cs="Times New Roman"/>
        </w:rPr>
        <w:t xml:space="preserve">If we look more closely at Gladiator, the film that started the modern trend of historic epic films in Hollywood; and compare it to Alexander, there are several stark differences between how the films are structured. Most importantly Gladiator made no attempt to be historically accurate, in an academic sense. From the first battle scene multiple weapons were used that would never have been used in that way or at that time. The whole concept of a disgraced general falling to gladiator status, rather than just being summarily executed, is historically inaccurate and quite ludicrous. However, the plot of the film was independently good, irrespective of the setting, and, in part, that was enabled by the scripting of a non-historical main character that purely fictional and thus gave editorial licence both to the writers in creating him and to Russel Crowe the actor, who  could thus play him in his own style. That and the fact Commodus was portrayed in such an ahistorical way, tends to make me think that the best way to use the ancient world in </w:t>
      </w:r>
      <w:proofErr w:type="gramStart"/>
      <w:r w:rsidR="001410E0" w:rsidRPr="0000410B">
        <w:rPr>
          <w:rFonts w:ascii="Calibri" w:hAnsi="Calibri" w:cs="Times New Roman"/>
        </w:rPr>
        <w:t>film-making</w:t>
      </w:r>
      <w:proofErr w:type="gramEnd"/>
      <w:r w:rsidR="001410E0" w:rsidRPr="0000410B">
        <w:rPr>
          <w:rFonts w:ascii="Calibri" w:hAnsi="Calibri" w:cs="Times New Roman"/>
        </w:rPr>
        <w:t xml:space="preserve"> is to use it as a setting within which to make your own stories. In short the best way to use </w:t>
      </w:r>
      <w:r w:rsidR="00FD4E2B" w:rsidRPr="0000410B">
        <w:rPr>
          <w:rFonts w:ascii="Calibri" w:hAnsi="Calibri" w:cs="Times New Roman"/>
        </w:rPr>
        <w:t>h</w:t>
      </w:r>
      <w:r w:rsidR="001410E0" w:rsidRPr="0000410B">
        <w:rPr>
          <w:rFonts w:ascii="Calibri" w:hAnsi="Calibri" w:cs="Times New Roman"/>
        </w:rPr>
        <w:t>istory in epic</w:t>
      </w:r>
      <w:r w:rsidR="00FD4E2B" w:rsidRPr="0000410B">
        <w:rPr>
          <w:rFonts w:ascii="Calibri" w:hAnsi="Calibri" w:cs="Times New Roman"/>
        </w:rPr>
        <w:t xml:space="preserve"> films</w:t>
      </w:r>
      <w:r w:rsidR="001410E0" w:rsidRPr="0000410B">
        <w:rPr>
          <w:rFonts w:ascii="Calibri" w:hAnsi="Calibri" w:cs="Times New Roman"/>
        </w:rPr>
        <w:t>, is ahistorically.</w:t>
      </w:r>
      <w:r w:rsidR="001410E0" w:rsidRPr="0000410B">
        <w:rPr>
          <w:rFonts w:ascii="Calibri" w:hAnsi="Calibri" w:cs="Times New Roman"/>
        </w:rPr>
        <w:br/>
      </w:r>
      <w:r w:rsidR="001410E0" w:rsidRPr="0000410B">
        <w:rPr>
          <w:rFonts w:ascii="Calibri" w:hAnsi="Calibri" w:cs="Times New Roman"/>
        </w:rPr>
        <w:br/>
        <w:t xml:space="preserve">To that extent the only thing that was historical about the film Gladiator was that it was set in ancient Rome, and even then, in a period of ancient Rome that was not well known, and thus ripe for fictional development, and it either used fundamentally a-historic characters, or made up personalities for already existing historical characters. The overall effect was perhaps that it wasn’t pompous and did not take itself too seriously, but succeeded in sparking an interest in its audience which, through a different device, but as with Lincoln, </w:t>
      </w:r>
      <w:r w:rsidR="001410E0" w:rsidRPr="0000410B">
        <w:rPr>
          <w:rFonts w:ascii="Calibri" w:hAnsi="Calibri" w:cs="Times New Roman"/>
        </w:rPr>
        <w:lastRenderedPageBreak/>
        <w:t>could effectively make its audience want to go away and research the “truth” or at least history as we think we know it.</w:t>
      </w:r>
      <w:r w:rsidR="001410E0" w:rsidRPr="0000410B">
        <w:rPr>
          <w:rFonts w:ascii="Calibri" w:hAnsi="Calibri" w:cs="Times New Roman"/>
        </w:rPr>
        <w:br/>
      </w:r>
      <w:r w:rsidR="001410E0" w:rsidRPr="0000410B">
        <w:rPr>
          <w:rFonts w:ascii="Calibri" w:hAnsi="Calibri" w:cs="Times New Roman"/>
        </w:rPr>
        <w:br/>
        <w:t>Similarly, when we look at the other film that started the Epic film craze of the early 2000s, Troy, it is also fundamentally not a historical film, being instead based upon the epic poem The Iliad; which can only with extreme charity be called a ‘historical document’, when in reality it is more properly considered a piece of surviving historical literature. Even so, presumably for reasons of dramatic effect, the film deviated radically from the script of that epic, for instance where, for reasons of poetic licence, Agamemnon dies during the film. Though it was not true to the epic, it did make for enjoyable cinema, and was not a very egregious abuse of history.</w:t>
      </w:r>
    </w:p>
    <w:p w14:paraId="5EC72780" w14:textId="591DF934" w:rsidR="001410E0" w:rsidRPr="0000410B" w:rsidRDefault="001F2DA6" w:rsidP="001410E0">
      <w:pPr>
        <w:rPr>
          <w:rFonts w:ascii="Calibri" w:hAnsi="Calibri" w:cs="Times New Roman"/>
          <w:b/>
        </w:rPr>
      </w:pPr>
      <w:r w:rsidRPr="0000410B">
        <w:rPr>
          <w:rFonts w:ascii="Calibri" w:hAnsi="Calibri" w:cs="Times New Roman"/>
        </w:rPr>
        <w:br/>
      </w:r>
      <w:r w:rsidR="00A71CDC" w:rsidRPr="0000410B">
        <w:rPr>
          <w:rFonts w:ascii="Calibri" w:hAnsi="Calibri" w:cs="Times New Roman"/>
          <w:b/>
        </w:rPr>
        <w:t xml:space="preserve">ALEXANDER THE FILM: A </w:t>
      </w:r>
      <w:r w:rsidR="001410E0" w:rsidRPr="0000410B">
        <w:rPr>
          <w:rFonts w:ascii="Calibri" w:hAnsi="Calibri" w:cs="Times New Roman"/>
          <w:b/>
        </w:rPr>
        <w:t>LITANY OF ERRORS?</w:t>
      </w:r>
    </w:p>
    <w:p w14:paraId="472B87B1" w14:textId="77777777" w:rsidR="001410E0" w:rsidRPr="0000410B" w:rsidRDefault="001410E0" w:rsidP="001410E0">
      <w:pPr>
        <w:rPr>
          <w:rFonts w:ascii="Calibri" w:hAnsi="Calibri" w:cs="Times New Roman"/>
        </w:rPr>
      </w:pPr>
    </w:p>
    <w:p w14:paraId="2BF3BD97" w14:textId="26178F83" w:rsidR="001F2DA6" w:rsidRPr="0000410B" w:rsidRDefault="001F2DA6" w:rsidP="001F2DA6">
      <w:pPr>
        <w:rPr>
          <w:rFonts w:ascii="Calibri" w:hAnsi="Calibri" w:cs="Times New Roman"/>
        </w:rPr>
      </w:pPr>
      <w:r w:rsidRPr="0000410B">
        <w:rPr>
          <w:rFonts w:ascii="Calibri" w:hAnsi="Calibri" w:cs="Times New Roman"/>
        </w:rPr>
        <w:t xml:space="preserve">When most people think of Alexander, it is his feats as a great conqueror, a military genius, and in some cases a tyrant. None of these things are </w:t>
      </w:r>
      <w:r w:rsidR="004138D5" w:rsidRPr="0000410B">
        <w:rPr>
          <w:rFonts w:ascii="Calibri" w:hAnsi="Calibri" w:cs="Times New Roman"/>
        </w:rPr>
        <w:t xml:space="preserve">explored in an even limited fashion </w:t>
      </w:r>
      <w:r w:rsidRPr="0000410B">
        <w:rPr>
          <w:rFonts w:ascii="Calibri" w:hAnsi="Calibri" w:cs="Times New Roman"/>
        </w:rPr>
        <w:t>in the film. Instead</w:t>
      </w:r>
      <w:r w:rsidR="004138D5" w:rsidRPr="0000410B">
        <w:rPr>
          <w:rFonts w:ascii="Calibri" w:hAnsi="Calibri" w:cs="Times New Roman"/>
        </w:rPr>
        <w:t>,</w:t>
      </w:r>
      <w:r w:rsidRPr="0000410B">
        <w:rPr>
          <w:rFonts w:ascii="Calibri" w:hAnsi="Calibri" w:cs="Times New Roman"/>
        </w:rPr>
        <w:t xml:space="preserve"> we get a very romantic image of Alexander as  more of a liberator rather than a tyrant, it very much portrays him in the style of an American hero, and looks at his action in the best possible light, and</w:t>
      </w:r>
      <w:r w:rsidR="004138D5" w:rsidRPr="0000410B">
        <w:rPr>
          <w:rFonts w:ascii="Calibri" w:hAnsi="Calibri" w:cs="Times New Roman"/>
        </w:rPr>
        <w:t>,</w:t>
      </w:r>
      <w:r w:rsidRPr="0000410B">
        <w:rPr>
          <w:rFonts w:ascii="Calibri" w:hAnsi="Calibri" w:cs="Times New Roman"/>
        </w:rPr>
        <w:t xml:space="preserve"> in the case of his arrival in Persepolis, the best impossible light</w:t>
      </w:r>
      <w:r w:rsidR="004138D5" w:rsidRPr="0000410B">
        <w:rPr>
          <w:rFonts w:ascii="Calibri" w:hAnsi="Calibri" w:cs="Times New Roman"/>
        </w:rPr>
        <w:t xml:space="preserve">: </w:t>
      </w:r>
      <w:r w:rsidRPr="0000410B">
        <w:rPr>
          <w:rFonts w:ascii="Calibri" w:hAnsi="Calibri" w:cs="Times New Roman"/>
        </w:rPr>
        <w:t>In that scene, The Macedonians arrive in a palace courtyard adorned with palm trees with various scantily clad women. He then seemingly falls instantly falls in love with Roxana, and with a somewhat vacant expression in his eyes, promises not t</w:t>
      </w:r>
      <w:r w:rsidR="004138D5" w:rsidRPr="0000410B">
        <w:rPr>
          <w:rFonts w:ascii="Calibri" w:hAnsi="Calibri" w:cs="Times New Roman"/>
        </w:rPr>
        <w:t>o</w:t>
      </w:r>
      <w:r w:rsidRPr="0000410B">
        <w:rPr>
          <w:rFonts w:ascii="Calibri" w:hAnsi="Calibri" w:cs="Times New Roman"/>
        </w:rPr>
        <w:t xml:space="preserve"> hurt her or any of the women in the courtyard.</w:t>
      </w:r>
      <w:r w:rsidR="004D228B" w:rsidRPr="0000410B">
        <w:rPr>
          <w:rStyle w:val="FootnoteReference"/>
          <w:rFonts w:ascii="Calibri" w:hAnsi="Calibri" w:cs="Times New Roman"/>
        </w:rPr>
        <w:footnoteReference w:id="12"/>
      </w:r>
      <w:r w:rsidR="004138D5" w:rsidRPr="0000410B">
        <w:rPr>
          <w:rFonts w:ascii="Calibri" w:hAnsi="Calibri" w:cs="Times New Roman"/>
        </w:rPr>
        <w:t xml:space="preserve"> Even more oddly, t</w:t>
      </w:r>
      <w:r w:rsidRPr="0000410B">
        <w:rPr>
          <w:rFonts w:ascii="Calibri" w:hAnsi="Calibri" w:cs="Times New Roman"/>
        </w:rPr>
        <w:t>his is</w:t>
      </w:r>
      <w:r w:rsidR="004138D5" w:rsidRPr="0000410B">
        <w:rPr>
          <w:rFonts w:ascii="Calibri" w:hAnsi="Calibri" w:cs="Times New Roman"/>
        </w:rPr>
        <w:t xml:space="preserve"> in</w:t>
      </w:r>
      <w:r w:rsidRPr="0000410B">
        <w:rPr>
          <w:rFonts w:ascii="Calibri" w:hAnsi="Calibri" w:cs="Times New Roman"/>
        </w:rPr>
        <w:t xml:space="preserve"> stark contrast to the  reality and historically </w:t>
      </w:r>
      <w:r w:rsidR="004138D5" w:rsidRPr="0000410B">
        <w:rPr>
          <w:rFonts w:ascii="Calibri" w:hAnsi="Calibri" w:cs="Times New Roman"/>
        </w:rPr>
        <w:t>more authenticated</w:t>
      </w:r>
      <w:r w:rsidRPr="0000410B">
        <w:rPr>
          <w:rFonts w:ascii="Calibri" w:hAnsi="Calibri" w:cs="Times New Roman"/>
        </w:rPr>
        <w:t xml:space="preserve"> </w:t>
      </w:r>
      <w:r w:rsidR="004138D5" w:rsidRPr="0000410B">
        <w:rPr>
          <w:rFonts w:ascii="Calibri" w:hAnsi="Calibri" w:cs="Times New Roman"/>
        </w:rPr>
        <w:t xml:space="preserve">portrayal of his </w:t>
      </w:r>
      <w:r w:rsidRPr="0000410B">
        <w:rPr>
          <w:rFonts w:ascii="Calibri" w:hAnsi="Calibri" w:cs="Times New Roman"/>
        </w:rPr>
        <w:t>arrival in Persepolis;</w:t>
      </w:r>
      <w:r w:rsidR="004138D5" w:rsidRPr="0000410B">
        <w:rPr>
          <w:rFonts w:ascii="Calibri" w:hAnsi="Calibri" w:cs="Times New Roman"/>
        </w:rPr>
        <w:t xml:space="preserve"> where</w:t>
      </w:r>
      <w:r w:rsidRPr="0000410B">
        <w:rPr>
          <w:rFonts w:ascii="Calibri" w:hAnsi="Calibri" w:cs="Times New Roman"/>
        </w:rPr>
        <w:t xml:space="preserve"> Alexander</w:t>
      </w:r>
      <w:r w:rsidR="004138D5" w:rsidRPr="0000410B">
        <w:rPr>
          <w:rFonts w:ascii="Calibri" w:hAnsi="Calibri" w:cs="Times New Roman"/>
        </w:rPr>
        <w:t>’</w:t>
      </w:r>
      <w:r w:rsidRPr="0000410B">
        <w:rPr>
          <w:rFonts w:ascii="Calibri" w:hAnsi="Calibri" w:cs="Times New Roman"/>
        </w:rPr>
        <w:t>s army engaged in a</w:t>
      </w:r>
      <w:r w:rsidR="004138D5" w:rsidRPr="0000410B">
        <w:rPr>
          <w:rFonts w:ascii="Calibri" w:hAnsi="Calibri" w:cs="Times New Roman"/>
        </w:rPr>
        <w:t>n</w:t>
      </w:r>
      <w:r w:rsidRPr="0000410B">
        <w:rPr>
          <w:rFonts w:ascii="Calibri" w:hAnsi="Calibri" w:cs="Times New Roman"/>
        </w:rPr>
        <w:t xml:space="preserve"> orgy of looting and violence, including setting the very palace depicted in the film on fire. Furthermore, it is odd that </w:t>
      </w:r>
      <w:r w:rsidR="004138D5" w:rsidRPr="0000410B">
        <w:rPr>
          <w:rFonts w:ascii="Calibri" w:hAnsi="Calibri" w:cs="Times New Roman"/>
        </w:rPr>
        <w:t>A</w:t>
      </w:r>
      <w:r w:rsidRPr="0000410B">
        <w:rPr>
          <w:rFonts w:ascii="Calibri" w:hAnsi="Calibri" w:cs="Times New Roman"/>
        </w:rPr>
        <w:t>lexander is so easily wooed by a pretty face, as from the sources we do have about his personal life, it seems that his primary vice was alcohol, and that he displayed significantly more restraint in pleasures of the body.</w:t>
      </w:r>
      <w:r w:rsidR="004D228B" w:rsidRPr="0000410B">
        <w:rPr>
          <w:rStyle w:val="FootnoteReference"/>
          <w:rFonts w:ascii="Calibri" w:hAnsi="Calibri" w:cs="Times New Roman"/>
        </w:rPr>
        <w:footnoteReference w:id="13"/>
      </w:r>
    </w:p>
    <w:p w14:paraId="02FACA0D" w14:textId="77777777" w:rsidR="001410E0" w:rsidRPr="0000410B" w:rsidRDefault="001410E0" w:rsidP="001F2DA6">
      <w:pPr>
        <w:rPr>
          <w:rFonts w:ascii="Calibri" w:hAnsi="Calibri" w:cs="Times New Roman"/>
        </w:rPr>
      </w:pPr>
    </w:p>
    <w:p w14:paraId="40BD19BB" w14:textId="62D6EB2F" w:rsidR="001F2DA6" w:rsidRPr="0000410B" w:rsidRDefault="001F2DA6" w:rsidP="001F2DA6">
      <w:pPr>
        <w:rPr>
          <w:rFonts w:ascii="Calibri" w:hAnsi="Calibri" w:cs="Times New Roman"/>
        </w:rPr>
      </w:pPr>
      <w:r w:rsidRPr="0000410B">
        <w:rPr>
          <w:rFonts w:ascii="Calibri" w:hAnsi="Calibri" w:cs="Times New Roman"/>
        </w:rPr>
        <w:t>This I think is symptomatic of the confusion of narrative that is prevalent throughout the film. It is trying to be all</w:t>
      </w:r>
      <w:r w:rsidR="004138D5" w:rsidRPr="0000410B">
        <w:rPr>
          <w:rFonts w:ascii="Calibri" w:hAnsi="Calibri" w:cs="Times New Roman"/>
        </w:rPr>
        <w:t xml:space="preserve"> things to all men:</w:t>
      </w:r>
      <w:r w:rsidRPr="0000410B">
        <w:rPr>
          <w:rFonts w:ascii="Calibri" w:hAnsi="Calibri" w:cs="Times New Roman"/>
        </w:rPr>
        <w:t xml:space="preserve"> a historically plausible account, a homage to </w:t>
      </w:r>
      <w:r w:rsidR="004138D5" w:rsidRPr="0000410B">
        <w:rPr>
          <w:rFonts w:ascii="Calibri" w:hAnsi="Calibri" w:cs="Times New Roman"/>
        </w:rPr>
        <w:t>G</w:t>
      </w:r>
      <w:r w:rsidRPr="0000410B">
        <w:rPr>
          <w:rFonts w:ascii="Calibri" w:hAnsi="Calibri" w:cs="Times New Roman"/>
        </w:rPr>
        <w:t xml:space="preserve">ladiator, a biography of </w:t>
      </w:r>
      <w:r w:rsidR="004138D5" w:rsidRPr="0000410B">
        <w:rPr>
          <w:rFonts w:ascii="Calibri" w:hAnsi="Calibri" w:cs="Times New Roman"/>
        </w:rPr>
        <w:t>A</w:t>
      </w:r>
      <w:r w:rsidRPr="0000410B">
        <w:rPr>
          <w:rFonts w:ascii="Calibri" w:hAnsi="Calibri" w:cs="Times New Roman"/>
        </w:rPr>
        <w:t>lexander</w:t>
      </w:r>
      <w:r w:rsidR="004138D5" w:rsidRPr="0000410B">
        <w:rPr>
          <w:rFonts w:ascii="Calibri" w:hAnsi="Calibri" w:cs="Times New Roman"/>
        </w:rPr>
        <w:t>’</w:t>
      </w:r>
      <w:r w:rsidRPr="0000410B">
        <w:rPr>
          <w:rFonts w:ascii="Calibri" w:hAnsi="Calibri" w:cs="Times New Roman"/>
        </w:rPr>
        <w:t xml:space="preserve">s life, and an epic film in the vein of </w:t>
      </w:r>
      <w:r w:rsidR="004138D5" w:rsidRPr="0000410B">
        <w:rPr>
          <w:rFonts w:ascii="Calibri" w:hAnsi="Calibri" w:cs="Times New Roman"/>
        </w:rPr>
        <w:t>L</w:t>
      </w:r>
      <w:r w:rsidRPr="0000410B">
        <w:rPr>
          <w:rFonts w:ascii="Calibri" w:hAnsi="Calibri" w:cs="Times New Roman"/>
        </w:rPr>
        <w:t xml:space="preserve">ord of the </w:t>
      </w:r>
      <w:r w:rsidR="004138D5" w:rsidRPr="0000410B">
        <w:rPr>
          <w:rFonts w:ascii="Calibri" w:hAnsi="Calibri" w:cs="Times New Roman"/>
        </w:rPr>
        <w:t>R</w:t>
      </w:r>
      <w:r w:rsidRPr="0000410B">
        <w:rPr>
          <w:rFonts w:ascii="Calibri" w:hAnsi="Calibri" w:cs="Times New Roman"/>
        </w:rPr>
        <w:t>ings</w:t>
      </w:r>
      <w:r w:rsidR="004138D5" w:rsidRPr="0000410B">
        <w:rPr>
          <w:rFonts w:ascii="Calibri" w:hAnsi="Calibri" w:cs="Times New Roman"/>
        </w:rPr>
        <w:t>, (which</w:t>
      </w:r>
      <w:r w:rsidR="00277842" w:rsidRPr="0000410B">
        <w:rPr>
          <w:rFonts w:ascii="Calibri" w:hAnsi="Calibri" w:cs="Times New Roman"/>
        </w:rPr>
        <w:t xml:space="preserve"> of course had seen such success in the previous three years having been released in 2001, 2002, and 2003). In trying to achieve so much, unfortunately the </w:t>
      </w:r>
      <w:proofErr w:type="gramStart"/>
      <w:r w:rsidR="00277842" w:rsidRPr="0000410B">
        <w:rPr>
          <w:rFonts w:ascii="Calibri" w:hAnsi="Calibri" w:cs="Times New Roman"/>
        </w:rPr>
        <w:t xml:space="preserve">film </w:t>
      </w:r>
      <w:r w:rsidRPr="0000410B">
        <w:rPr>
          <w:rFonts w:ascii="Calibri" w:hAnsi="Calibri" w:cs="Times New Roman"/>
        </w:rPr>
        <w:t xml:space="preserve"> is</w:t>
      </w:r>
      <w:proofErr w:type="gramEnd"/>
      <w:r w:rsidRPr="0000410B">
        <w:rPr>
          <w:rFonts w:ascii="Calibri" w:hAnsi="Calibri" w:cs="Times New Roman"/>
        </w:rPr>
        <w:t xml:space="preserve"> unsuccessful </w:t>
      </w:r>
      <w:r w:rsidR="00277842" w:rsidRPr="0000410B">
        <w:rPr>
          <w:rFonts w:ascii="Calibri" w:hAnsi="Calibri" w:cs="Times New Roman"/>
        </w:rPr>
        <w:t>in achieving</w:t>
      </w:r>
      <w:r w:rsidRPr="0000410B">
        <w:rPr>
          <w:rFonts w:ascii="Calibri" w:hAnsi="Calibri" w:cs="Times New Roman"/>
        </w:rPr>
        <w:t xml:space="preserve"> any of these things.</w:t>
      </w:r>
    </w:p>
    <w:p w14:paraId="3190E68A" w14:textId="77777777" w:rsidR="001F2DA6" w:rsidRPr="0000410B" w:rsidRDefault="001F2DA6" w:rsidP="001F2DA6">
      <w:pPr>
        <w:rPr>
          <w:rFonts w:ascii="Calibri" w:hAnsi="Calibri" w:cs="Times New Roman"/>
        </w:rPr>
      </w:pPr>
    </w:p>
    <w:p w14:paraId="2AF545EF" w14:textId="2088E0A0" w:rsidR="00F86B78" w:rsidRPr="0000410B" w:rsidRDefault="001F2DA6" w:rsidP="001F2DA6">
      <w:pPr>
        <w:rPr>
          <w:rFonts w:ascii="Calibri" w:hAnsi="Calibri" w:cs="Times New Roman"/>
        </w:rPr>
      </w:pPr>
      <w:r w:rsidRPr="0000410B">
        <w:rPr>
          <w:rFonts w:ascii="Calibri" w:hAnsi="Calibri" w:cs="Times New Roman"/>
        </w:rPr>
        <w:t xml:space="preserve">The film Alexander also fell into an odd trap whereby the battle and action scenes had little </w:t>
      </w:r>
      <w:r w:rsidR="00277842" w:rsidRPr="0000410B">
        <w:rPr>
          <w:rFonts w:ascii="Calibri" w:hAnsi="Calibri" w:cs="Times New Roman"/>
        </w:rPr>
        <w:t>explanation;</w:t>
      </w:r>
      <w:r w:rsidRPr="0000410B">
        <w:rPr>
          <w:rFonts w:ascii="Calibri" w:hAnsi="Calibri" w:cs="Times New Roman"/>
        </w:rPr>
        <w:t xml:space="preserve"> the producer seemed to be expecting people going to see this movie to have a detailed prior knowledge of the period in which the action takes place. </w:t>
      </w:r>
      <w:r w:rsidR="00277842" w:rsidRPr="0000410B">
        <w:rPr>
          <w:rFonts w:ascii="Calibri" w:hAnsi="Calibri" w:cs="Times New Roman"/>
        </w:rPr>
        <w:t xml:space="preserve">This in itself </w:t>
      </w:r>
      <w:proofErr w:type="gramStart"/>
      <w:r w:rsidR="00277842" w:rsidRPr="0000410B">
        <w:rPr>
          <w:rFonts w:ascii="Calibri" w:hAnsi="Calibri" w:cs="Times New Roman"/>
        </w:rPr>
        <w:t>does  not</w:t>
      </w:r>
      <w:proofErr w:type="gramEnd"/>
      <w:r w:rsidR="00277842" w:rsidRPr="0000410B">
        <w:rPr>
          <w:rFonts w:ascii="Calibri" w:hAnsi="Calibri" w:cs="Times New Roman"/>
        </w:rPr>
        <w:t xml:space="preserve"> sit well with the idea that he was trying to take the life of Alexander to a wider audience. </w:t>
      </w:r>
      <w:r w:rsidRPr="0000410B">
        <w:rPr>
          <w:rFonts w:ascii="Calibri" w:hAnsi="Calibri" w:cs="Times New Roman"/>
        </w:rPr>
        <w:t>Either that expectation or</w:t>
      </w:r>
      <w:r w:rsidR="00277842" w:rsidRPr="0000410B">
        <w:rPr>
          <w:rFonts w:ascii="Calibri" w:hAnsi="Calibri" w:cs="Times New Roman"/>
        </w:rPr>
        <w:t xml:space="preserve"> he</w:t>
      </w:r>
      <w:r w:rsidRPr="0000410B">
        <w:rPr>
          <w:rFonts w:ascii="Calibri" w:hAnsi="Calibri" w:cs="Times New Roman"/>
        </w:rPr>
        <w:t xml:space="preserve"> simply </w:t>
      </w:r>
      <w:r w:rsidR="00277842" w:rsidRPr="0000410B">
        <w:rPr>
          <w:rFonts w:ascii="Calibri" w:hAnsi="Calibri" w:cs="Times New Roman"/>
        </w:rPr>
        <w:t xml:space="preserve">failed to identify any </w:t>
      </w:r>
      <w:r w:rsidRPr="0000410B">
        <w:rPr>
          <w:rFonts w:ascii="Calibri" w:hAnsi="Calibri" w:cs="Times New Roman"/>
        </w:rPr>
        <w:t xml:space="preserve">device to contextualise the battles without it becoming more of an epic political and social history, rather than the ‘story of Alexander’ suggested by the title. During most of the scenes of the battle of </w:t>
      </w:r>
      <w:r w:rsidRPr="0000410B">
        <w:rPr>
          <w:rFonts w:ascii="Calibri" w:hAnsi="Calibri" w:cs="Times New Roman"/>
        </w:rPr>
        <w:lastRenderedPageBreak/>
        <w:t>Gaugamela, the troop movements and expressions are obscured by flying dust, and the lack of clear exposition</w:t>
      </w:r>
      <w:r w:rsidR="00277842" w:rsidRPr="0000410B">
        <w:rPr>
          <w:rFonts w:ascii="Calibri" w:hAnsi="Calibri" w:cs="Times New Roman"/>
        </w:rPr>
        <w:t>. This latter, too seems strangely unnecessary,</w:t>
      </w:r>
      <w:r w:rsidRPr="0000410B">
        <w:rPr>
          <w:rFonts w:ascii="Calibri" w:hAnsi="Calibri" w:cs="Times New Roman"/>
        </w:rPr>
        <w:t xml:space="preserve"> given the presence of a ’narrator’ in the film, who could have been used to provide more contextual explanation</w:t>
      </w:r>
      <w:r w:rsidR="00277842" w:rsidRPr="0000410B">
        <w:rPr>
          <w:rFonts w:ascii="Calibri" w:hAnsi="Calibri" w:cs="Times New Roman"/>
        </w:rPr>
        <w:t xml:space="preserve">. The overall result is a set of </w:t>
      </w:r>
      <w:r w:rsidRPr="0000410B">
        <w:rPr>
          <w:rFonts w:ascii="Calibri" w:hAnsi="Calibri" w:cs="Times New Roman"/>
        </w:rPr>
        <w:t xml:space="preserve">action scenes, which, had they been exciting could have lifted the film considerably into more cinematographic glory, </w:t>
      </w:r>
      <w:r w:rsidR="00277842" w:rsidRPr="0000410B">
        <w:rPr>
          <w:rFonts w:ascii="Calibri" w:hAnsi="Calibri" w:cs="Times New Roman"/>
        </w:rPr>
        <w:t xml:space="preserve">instead </w:t>
      </w:r>
      <w:r w:rsidRPr="0000410B">
        <w:rPr>
          <w:rFonts w:ascii="Calibri" w:hAnsi="Calibri" w:cs="Times New Roman"/>
        </w:rPr>
        <w:t>being stifled by a sense of utter confusion on the part of the observer</w:t>
      </w:r>
      <w:r w:rsidR="00277842" w:rsidRPr="0000410B">
        <w:rPr>
          <w:rFonts w:ascii="Calibri" w:hAnsi="Calibri" w:cs="Times New Roman"/>
        </w:rPr>
        <w:t>,</w:t>
      </w:r>
      <w:r w:rsidRPr="0000410B">
        <w:rPr>
          <w:rFonts w:ascii="Calibri" w:hAnsi="Calibri" w:cs="Times New Roman"/>
        </w:rPr>
        <w:t xml:space="preserve"> both as to what was actually taking place on set</w:t>
      </w:r>
      <w:r w:rsidR="00277842" w:rsidRPr="0000410B">
        <w:rPr>
          <w:rFonts w:ascii="Calibri" w:hAnsi="Calibri" w:cs="Times New Roman"/>
        </w:rPr>
        <w:t>,</w:t>
      </w:r>
      <w:r w:rsidRPr="0000410B">
        <w:rPr>
          <w:rFonts w:ascii="Calibri" w:hAnsi="Calibri" w:cs="Times New Roman"/>
        </w:rPr>
        <w:t xml:space="preserve"> or how it was positioned in the context of the film’s subject matter.</w:t>
      </w:r>
      <w:r w:rsidR="004D228B" w:rsidRPr="0000410B">
        <w:rPr>
          <w:rStyle w:val="FootnoteReference"/>
          <w:rFonts w:ascii="Calibri" w:hAnsi="Calibri" w:cs="Times New Roman"/>
        </w:rPr>
        <w:footnoteReference w:id="14"/>
      </w:r>
      <w:r w:rsidRPr="0000410B">
        <w:rPr>
          <w:rFonts w:ascii="Calibri" w:hAnsi="Calibri" w:cs="Times New Roman"/>
        </w:rPr>
        <w:br/>
      </w:r>
      <w:r w:rsidRPr="0000410B">
        <w:rPr>
          <w:rFonts w:ascii="Calibri" w:hAnsi="Calibri" w:cs="Times New Roman"/>
        </w:rPr>
        <w:br/>
        <w:t xml:space="preserve">The scenes themselves jump from grand, sweeping wide angle shots, depicting formations of troops across the whole battle, characteristic of the Epic film genre, to close ups of individual characters, who are sometimes difficult to recognise in the confusion of the scenes, and especially </w:t>
      </w:r>
      <w:r w:rsidR="00277842" w:rsidRPr="0000410B">
        <w:rPr>
          <w:rFonts w:ascii="Calibri" w:hAnsi="Calibri" w:cs="Times New Roman"/>
        </w:rPr>
        <w:t xml:space="preserve">in the Gaugamela battle, </w:t>
      </w:r>
      <w:r w:rsidRPr="0000410B">
        <w:rPr>
          <w:rFonts w:ascii="Calibri" w:hAnsi="Calibri" w:cs="Times New Roman"/>
        </w:rPr>
        <w:t xml:space="preserve">with the aforementioned dust. Perhaps this was </w:t>
      </w:r>
      <w:r w:rsidR="00277842" w:rsidRPr="0000410B">
        <w:rPr>
          <w:rFonts w:ascii="Calibri" w:hAnsi="Calibri" w:cs="Times New Roman"/>
        </w:rPr>
        <w:t>meant</w:t>
      </w:r>
      <w:r w:rsidRPr="0000410B">
        <w:rPr>
          <w:rFonts w:ascii="Calibri" w:hAnsi="Calibri" w:cs="Times New Roman"/>
        </w:rPr>
        <w:t xml:space="preserve"> to </w:t>
      </w:r>
      <w:r w:rsidR="00C83CA8" w:rsidRPr="0000410B">
        <w:rPr>
          <w:rFonts w:ascii="Calibri" w:hAnsi="Calibri" w:cs="Times New Roman"/>
        </w:rPr>
        <w:t xml:space="preserve">convey the idea of being </w:t>
      </w:r>
      <w:r w:rsidRPr="0000410B">
        <w:rPr>
          <w:rFonts w:ascii="Calibri" w:hAnsi="Calibri" w:cs="Times New Roman"/>
        </w:rPr>
        <w:t xml:space="preserve">more historically accurate, one of the challenges of battle is often reported as being the confusion of the battlefield, but </w:t>
      </w:r>
      <w:r w:rsidR="00C83CA8" w:rsidRPr="0000410B">
        <w:rPr>
          <w:rFonts w:ascii="Calibri" w:hAnsi="Calibri" w:cs="Times New Roman"/>
        </w:rPr>
        <w:t xml:space="preserve">it </w:t>
      </w:r>
      <w:r w:rsidRPr="0000410B">
        <w:rPr>
          <w:rFonts w:ascii="Calibri" w:hAnsi="Calibri" w:cs="Times New Roman"/>
        </w:rPr>
        <w:t>is precisely the removal of this aspect of the real thing that renders it more accessible when seeking to report it afterwards, whatever medium the reporter is choosing to deliver that report through.</w:t>
      </w:r>
      <w:r w:rsidR="00C83CA8" w:rsidRPr="0000410B">
        <w:rPr>
          <w:rFonts w:ascii="Calibri" w:hAnsi="Calibri" w:cs="Times New Roman"/>
        </w:rPr>
        <w:t xml:space="preserve"> Nevertheless, it’s removal in a film</w:t>
      </w:r>
      <w:r w:rsidRPr="0000410B">
        <w:rPr>
          <w:rFonts w:ascii="Calibri" w:hAnsi="Calibri" w:cs="Times New Roman"/>
        </w:rPr>
        <w:t xml:space="preserve"> </w:t>
      </w:r>
      <w:r w:rsidR="00C83CA8" w:rsidRPr="0000410B">
        <w:rPr>
          <w:rFonts w:ascii="Calibri" w:hAnsi="Calibri" w:cs="Times New Roman"/>
        </w:rPr>
        <w:t xml:space="preserve">seeking to be accurate may certainly leave it prey to the criticism that the battle scenes were too sterile and unrealistic. </w:t>
      </w:r>
      <w:r w:rsidRPr="0000410B">
        <w:rPr>
          <w:rFonts w:ascii="Calibri" w:hAnsi="Calibri" w:cs="Times New Roman"/>
        </w:rPr>
        <w:t xml:space="preserve">The </w:t>
      </w:r>
      <w:r w:rsidR="00C83CA8" w:rsidRPr="0000410B">
        <w:rPr>
          <w:rFonts w:ascii="Calibri" w:hAnsi="Calibri" w:cs="Times New Roman"/>
        </w:rPr>
        <w:t>camera shots</w:t>
      </w:r>
      <w:r w:rsidRPr="0000410B">
        <w:rPr>
          <w:rFonts w:ascii="Calibri" w:hAnsi="Calibri" w:cs="Times New Roman"/>
        </w:rPr>
        <w:t xml:space="preserve"> jumping from one to the other, and the lack of what one might refer to as connectivity, are illustrative of the issues, not just </w:t>
      </w:r>
      <w:r w:rsidR="00C83CA8" w:rsidRPr="0000410B">
        <w:rPr>
          <w:rFonts w:ascii="Calibri" w:hAnsi="Calibri" w:cs="Times New Roman"/>
        </w:rPr>
        <w:t xml:space="preserve">with </w:t>
      </w:r>
      <w:r w:rsidRPr="0000410B">
        <w:rPr>
          <w:rFonts w:ascii="Calibri" w:hAnsi="Calibri" w:cs="Times New Roman"/>
        </w:rPr>
        <w:t xml:space="preserve">this film, but </w:t>
      </w:r>
      <w:r w:rsidR="00C83CA8" w:rsidRPr="0000410B">
        <w:rPr>
          <w:rFonts w:ascii="Calibri" w:hAnsi="Calibri" w:cs="Times New Roman"/>
        </w:rPr>
        <w:t>with any</w:t>
      </w:r>
      <w:r w:rsidRPr="0000410B">
        <w:rPr>
          <w:rFonts w:ascii="Calibri" w:hAnsi="Calibri" w:cs="Times New Roman"/>
        </w:rPr>
        <w:t xml:space="preserve"> film </w:t>
      </w:r>
      <w:r w:rsidR="00C83CA8" w:rsidRPr="0000410B">
        <w:rPr>
          <w:rFonts w:ascii="Calibri" w:hAnsi="Calibri" w:cs="Times New Roman"/>
        </w:rPr>
        <w:t xml:space="preserve">which is relying on the gory nature of battle </w:t>
      </w:r>
      <w:r w:rsidRPr="0000410B">
        <w:rPr>
          <w:rFonts w:ascii="Calibri" w:hAnsi="Calibri" w:cs="Times New Roman"/>
        </w:rPr>
        <w:t>more generally.</w:t>
      </w:r>
      <w:r w:rsidR="00C83CA8" w:rsidRPr="0000410B">
        <w:rPr>
          <w:rFonts w:ascii="Calibri" w:hAnsi="Calibri" w:cs="Times New Roman"/>
        </w:rPr>
        <w:t xml:space="preserve"> I would liken it to the difference in computer gaming found between the kind of “shoot ’</w:t>
      </w:r>
      <w:proofErr w:type="spellStart"/>
      <w:r w:rsidR="00C83CA8" w:rsidRPr="0000410B">
        <w:rPr>
          <w:rFonts w:ascii="Calibri" w:hAnsi="Calibri" w:cs="Times New Roman"/>
        </w:rPr>
        <w:t>em</w:t>
      </w:r>
      <w:proofErr w:type="spellEnd"/>
      <w:r w:rsidR="00C83CA8" w:rsidRPr="0000410B">
        <w:rPr>
          <w:rFonts w:ascii="Calibri" w:hAnsi="Calibri" w:cs="Times New Roman"/>
        </w:rPr>
        <w:t xml:space="preserve"> up” variety such as </w:t>
      </w:r>
      <w:r w:rsidR="00EE0A1D" w:rsidRPr="0000410B">
        <w:rPr>
          <w:rFonts w:ascii="Calibri" w:hAnsi="Calibri" w:cs="Times New Roman"/>
        </w:rPr>
        <w:t>“</w:t>
      </w:r>
      <w:r w:rsidR="00C83CA8" w:rsidRPr="0000410B">
        <w:rPr>
          <w:rFonts w:ascii="Calibri" w:hAnsi="Calibri" w:cs="Times New Roman"/>
        </w:rPr>
        <w:t xml:space="preserve">Call of Duty” and the more strategic and thus analytically demanding variety such </w:t>
      </w:r>
      <w:r w:rsidR="00EE0A1D" w:rsidRPr="0000410B">
        <w:rPr>
          <w:rFonts w:ascii="Calibri" w:hAnsi="Calibri" w:cs="Times New Roman"/>
        </w:rPr>
        <w:t>“Rome Total War” and Victoria 2. In video gaming it is crucial to be clear who your audience is in this regard and as people are able to be more discerning about their viewing preferences though use of the internet</w:t>
      </w:r>
      <w:r w:rsidR="00F86B78" w:rsidRPr="0000410B">
        <w:rPr>
          <w:rFonts w:ascii="Calibri" w:hAnsi="Calibri" w:cs="Times New Roman"/>
        </w:rPr>
        <w:t>,</w:t>
      </w:r>
      <w:r w:rsidR="00EE0A1D" w:rsidRPr="0000410B">
        <w:rPr>
          <w:rFonts w:ascii="Calibri" w:hAnsi="Calibri" w:cs="Times New Roman"/>
        </w:rPr>
        <w:t xml:space="preserve"> it becomes more true in the cinema world too and simply nailing down an Academy award winning actor will no longer guarantee success</w:t>
      </w:r>
    </w:p>
    <w:p w14:paraId="6AD2531B" w14:textId="46E3EA84" w:rsidR="001F2DA6" w:rsidRPr="0000410B" w:rsidRDefault="001F2DA6" w:rsidP="001F2DA6">
      <w:pPr>
        <w:rPr>
          <w:rFonts w:ascii="Calibri" w:hAnsi="Calibri" w:cs="Times New Roman"/>
        </w:rPr>
      </w:pPr>
      <w:r w:rsidRPr="0000410B">
        <w:rPr>
          <w:rFonts w:ascii="Calibri" w:hAnsi="Calibri" w:cs="Times New Roman"/>
        </w:rPr>
        <w:br/>
        <w:t>As hinted earlier, the film displayed a significant lack of human character development or even initial engagement with characters at all. Alexander seemingly changes very little during the entirety of his campaigns, or from one end of the film to the other. This may be regarded as hardly surprising since he doesn’t display a huge amount of character in the first place: it</w:t>
      </w:r>
      <w:r w:rsidR="00F86B78" w:rsidRPr="0000410B">
        <w:rPr>
          <w:rFonts w:ascii="Calibri" w:hAnsi="Calibri" w:cs="Times New Roman"/>
        </w:rPr>
        <w:t>’</w:t>
      </w:r>
      <w:r w:rsidRPr="0000410B">
        <w:rPr>
          <w:rFonts w:ascii="Calibri" w:hAnsi="Calibri" w:cs="Times New Roman"/>
        </w:rPr>
        <w:t>s difficult to go anywhere when you have no idea where you have started. Nevertheless, it reduces the audience’s ability to believe in the character itself</w:t>
      </w:r>
      <w:r w:rsidR="00F86B78" w:rsidRPr="0000410B">
        <w:rPr>
          <w:rFonts w:ascii="Calibri" w:hAnsi="Calibri" w:cs="Times New Roman"/>
        </w:rPr>
        <w:t xml:space="preserve"> nor indeed in the action entailed in the film which surely could not but have impacted and helped form the characters of all those involved. Inevitably, it </w:t>
      </w:r>
      <w:r w:rsidRPr="0000410B">
        <w:rPr>
          <w:rFonts w:ascii="Calibri" w:hAnsi="Calibri" w:cs="Times New Roman"/>
        </w:rPr>
        <w:t xml:space="preserve">therefore detracts from the </w:t>
      </w:r>
      <w:proofErr w:type="gramStart"/>
      <w:r w:rsidRPr="0000410B">
        <w:rPr>
          <w:rFonts w:ascii="Calibri" w:hAnsi="Calibri" w:cs="Times New Roman"/>
        </w:rPr>
        <w:t>film as a whole</w:t>
      </w:r>
      <w:proofErr w:type="gramEnd"/>
      <w:r w:rsidRPr="0000410B">
        <w:rPr>
          <w:rFonts w:ascii="Calibri" w:hAnsi="Calibri" w:cs="Times New Roman"/>
        </w:rPr>
        <w:t>.</w:t>
      </w:r>
    </w:p>
    <w:p w14:paraId="21CB2CF2" w14:textId="77777777" w:rsidR="001F2DA6" w:rsidRPr="0000410B" w:rsidRDefault="001F2DA6" w:rsidP="001F2DA6">
      <w:pPr>
        <w:rPr>
          <w:rFonts w:ascii="Calibri" w:hAnsi="Calibri" w:cs="Times New Roman"/>
        </w:rPr>
      </w:pPr>
    </w:p>
    <w:p w14:paraId="73E0E618" w14:textId="054A3C27" w:rsidR="001F2DA6" w:rsidRPr="0000410B" w:rsidRDefault="001F2DA6" w:rsidP="001F2DA6">
      <w:pPr>
        <w:rPr>
          <w:rFonts w:ascii="Calibri" w:hAnsi="Calibri" w:cs="Times New Roman"/>
        </w:rPr>
      </w:pPr>
      <w:r w:rsidRPr="0000410B">
        <w:rPr>
          <w:rFonts w:ascii="Calibri" w:hAnsi="Calibri" w:cs="Times New Roman"/>
        </w:rPr>
        <w:t xml:space="preserve">It is perhaps not surprising that Alexander’s sexuality was so heavily focussed on by the film critics, and audience goers alike: The film’s first depiction of Alexander is him arguing with his mother about sexuality. Considering the </w:t>
      </w:r>
      <w:proofErr w:type="gramStart"/>
      <w:r w:rsidRPr="0000410B">
        <w:rPr>
          <w:rFonts w:ascii="Calibri" w:hAnsi="Calibri" w:cs="Times New Roman"/>
        </w:rPr>
        <w:t>old adage</w:t>
      </w:r>
      <w:proofErr w:type="gramEnd"/>
      <w:r w:rsidRPr="0000410B">
        <w:rPr>
          <w:rFonts w:ascii="Calibri" w:hAnsi="Calibri" w:cs="Times New Roman"/>
        </w:rPr>
        <w:t xml:space="preserve"> that the opening scene of the film often sets the scene for the rest of the film, it is not really surprising that this is what the main take away from the film was for much of the audience. The question is, was this intentional on the part of the producers, and if so why? It seems something of a departure from their avowed intent of producing a historically accurate Biopic (which was also to use </w:t>
      </w:r>
      <w:r w:rsidRPr="0000410B">
        <w:rPr>
          <w:rFonts w:ascii="Calibri" w:hAnsi="Calibri" w:cs="Times New Roman"/>
        </w:rPr>
        <w:lastRenderedPageBreak/>
        <w:t>the Epic method of delivery)</w:t>
      </w:r>
      <w:r w:rsidR="00F86B78" w:rsidRPr="0000410B">
        <w:rPr>
          <w:rFonts w:ascii="Calibri" w:hAnsi="Calibri" w:cs="Times New Roman"/>
        </w:rPr>
        <w:t>.</w:t>
      </w:r>
      <w:r w:rsidRPr="0000410B">
        <w:rPr>
          <w:rFonts w:ascii="Calibri" w:hAnsi="Calibri" w:cs="Times New Roman"/>
        </w:rPr>
        <w:t xml:space="preserve"> </w:t>
      </w:r>
      <w:r w:rsidR="00F86B78" w:rsidRPr="0000410B">
        <w:rPr>
          <w:rFonts w:ascii="Calibri" w:hAnsi="Calibri" w:cs="Times New Roman"/>
        </w:rPr>
        <w:t>Especially, g</w:t>
      </w:r>
      <w:r w:rsidRPr="0000410B">
        <w:rPr>
          <w:rFonts w:ascii="Calibri" w:hAnsi="Calibri" w:cs="Times New Roman"/>
        </w:rPr>
        <w:t>iven that historically</w:t>
      </w:r>
      <w:r w:rsidR="00F86B78" w:rsidRPr="0000410B">
        <w:rPr>
          <w:rFonts w:ascii="Calibri" w:hAnsi="Calibri" w:cs="Times New Roman"/>
        </w:rPr>
        <w:t>,</w:t>
      </w:r>
      <w:r w:rsidRPr="0000410B">
        <w:rPr>
          <w:rFonts w:ascii="Calibri" w:hAnsi="Calibri" w:cs="Times New Roman"/>
        </w:rPr>
        <w:t xml:space="preserve"> we have virtually no credible or authenticated information regarding his </w:t>
      </w:r>
      <w:r w:rsidR="00D67DD8" w:rsidRPr="0000410B">
        <w:rPr>
          <w:rFonts w:ascii="Calibri" w:hAnsi="Calibri" w:cs="Times New Roman"/>
        </w:rPr>
        <w:t>sexual</w:t>
      </w:r>
      <w:r w:rsidRPr="0000410B">
        <w:rPr>
          <w:rFonts w:ascii="Calibri" w:hAnsi="Calibri" w:cs="Times New Roman"/>
        </w:rPr>
        <w:t xml:space="preserve"> identity</w:t>
      </w:r>
      <w:r w:rsidR="00D67DD8" w:rsidRPr="0000410B">
        <w:rPr>
          <w:rFonts w:ascii="Calibri" w:hAnsi="Calibri" w:cs="Times New Roman"/>
        </w:rPr>
        <w:t>,</w:t>
      </w:r>
      <w:r w:rsidRPr="0000410B">
        <w:rPr>
          <w:rFonts w:ascii="Calibri" w:hAnsi="Calibri" w:cs="Times New Roman"/>
        </w:rPr>
        <w:t xml:space="preserve"> in this regard, albeit that there has throughout history been plenty of inuendo. Perhaps the producers were making a mistake in introducing the idea as a way of distinguishing the film as something new and avant-garde or forward thinking (in film), expecting it to appeal to a new generation of film-goers</w:t>
      </w:r>
      <w:r w:rsidR="00F86B78" w:rsidRPr="0000410B">
        <w:rPr>
          <w:rFonts w:ascii="Calibri" w:hAnsi="Calibri" w:cs="Times New Roman"/>
        </w:rPr>
        <w:t>,</w:t>
      </w:r>
      <w:r w:rsidRPr="0000410B">
        <w:rPr>
          <w:rFonts w:ascii="Calibri" w:hAnsi="Calibri" w:cs="Times New Roman"/>
        </w:rPr>
        <w:t xml:space="preserve"> but </w:t>
      </w:r>
      <w:r w:rsidR="00F86B78" w:rsidRPr="0000410B">
        <w:rPr>
          <w:rFonts w:ascii="Calibri" w:hAnsi="Calibri" w:cs="Times New Roman"/>
        </w:rPr>
        <w:t xml:space="preserve">instead </w:t>
      </w:r>
      <w:r w:rsidRPr="0000410B">
        <w:rPr>
          <w:rFonts w:ascii="Calibri" w:hAnsi="Calibri" w:cs="Times New Roman"/>
        </w:rPr>
        <w:t xml:space="preserve">virtually scored an own-goal </w:t>
      </w:r>
      <w:r w:rsidR="00F86B78" w:rsidRPr="0000410B">
        <w:rPr>
          <w:rFonts w:ascii="Calibri" w:hAnsi="Calibri" w:cs="Times New Roman"/>
        </w:rPr>
        <w:t>as a result of</w:t>
      </w:r>
      <w:r w:rsidRPr="0000410B">
        <w:rPr>
          <w:rFonts w:ascii="Calibri" w:hAnsi="Calibri" w:cs="Times New Roman"/>
        </w:rPr>
        <w:t xml:space="preserve"> not identifying the audience that it might be expected to appeal to. </w:t>
      </w:r>
      <w:r w:rsidRPr="0000410B">
        <w:rPr>
          <w:rFonts w:ascii="Calibri" w:hAnsi="Calibri" w:cs="Times New Roman"/>
        </w:rPr>
        <w:br/>
      </w:r>
      <w:r w:rsidRPr="0000410B">
        <w:rPr>
          <w:rFonts w:ascii="Calibri" w:hAnsi="Calibri" w:cs="Times New Roman"/>
        </w:rPr>
        <w:br/>
      </w:r>
      <w:r w:rsidR="00F86B78" w:rsidRPr="0000410B">
        <w:rPr>
          <w:rFonts w:ascii="Calibri" w:hAnsi="Calibri" w:cs="Times New Roman"/>
        </w:rPr>
        <w:t>Further, as we have indicated earlier,</w:t>
      </w:r>
      <w:r w:rsidRPr="0000410B">
        <w:rPr>
          <w:rFonts w:ascii="Calibri" w:hAnsi="Calibri" w:cs="Times New Roman"/>
        </w:rPr>
        <w:t xml:space="preserve"> the</w:t>
      </w:r>
      <w:r w:rsidR="00F86B78" w:rsidRPr="0000410B">
        <w:rPr>
          <w:rFonts w:ascii="Calibri" w:hAnsi="Calibri" w:cs="Times New Roman"/>
        </w:rPr>
        <w:t>re appeared to be a positive decision on the part of the producers</w:t>
      </w:r>
      <w:r w:rsidR="00977842" w:rsidRPr="0000410B">
        <w:rPr>
          <w:rFonts w:ascii="Calibri" w:hAnsi="Calibri" w:cs="Times New Roman"/>
        </w:rPr>
        <w:t xml:space="preserve"> that the film should have as its goal </w:t>
      </w:r>
      <w:r w:rsidR="00A71CDC" w:rsidRPr="0000410B">
        <w:rPr>
          <w:rFonts w:ascii="Calibri" w:hAnsi="Calibri" w:cs="Times New Roman"/>
        </w:rPr>
        <w:t>the</w:t>
      </w:r>
      <w:r w:rsidR="00977842" w:rsidRPr="0000410B">
        <w:rPr>
          <w:rFonts w:ascii="Calibri" w:hAnsi="Calibri" w:cs="Times New Roman"/>
        </w:rPr>
        <w:t xml:space="preserve"> cover</w:t>
      </w:r>
      <w:r w:rsidR="00A71CDC" w:rsidRPr="0000410B">
        <w:rPr>
          <w:rFonts w:ascii="Calibri" w:hAnsi="Calibri" w:cs="Times New Roman"/>
        </w:rPr>
        <w:t>age of</w:t>
      </w:r>
      <w:r w:rsidRPr="0000410B">
        <w:rPr>
          <w:rFonts w:ascii="Calibri" w:hAnsi="Calibri" w:cs="Times New Roman"/>
        </w:rPr>
        <w:t xml:space="preserve"> a long period, </w:t>
      </w:r>
      <w:r w:rsidR="00977842" w:rsidRPr="0000410B">
        <w:rPr>
          <w:rFonts w:ascii="Calibri" w:hAnsi="Calibri" w:cs="Times New Roman"/>
        </w:rPr>
        <w:t xml:space="preserve">the whole of Alexander’s life. </w:t>
      </w:r>
      <w:r w:rsidR="00D67DD8" w:rsidRPr="0000410B">
        <w:rPr>
          <w:rFonts w:ascii="Calibri" w:hAnsi="Calibri" w:cs="Times New Roman"/>
        </w:rPr>
        <w:t>T</w:t>
      </w:r>
      <w:r w:rsidR="00977842" w:rsidRPr="0000410B">
        <w:rPr>
          <w:rFonts w:ascii="Calibri" w:hAnsi="Calibri" w:cs="Times New Roman"/>
        </w:rPr>
        <w:t xml:space="preserve">here was also an active decision to employ the services of an accredited and highly thought of </w:t>
      </w:r>
      <w:r w:rsidR="00D67DD8" w:rsidRPr="0000410B">
        <w:rPr>
          <w:rFonts w:ascii="Calibri" w:hAnsi="Calibri" w:cs="Times New Roman"/>
        </w:rPr>
        <w:t xml:space="preserve">historian,  yet the film seeks to cover an area </w:t>
      </w:r>
      <w:r w:rsidRPr="0000410B">
        <w:rPr>
          <w:rFonts w:ascii="Calibri" w:hAnsi="Calibri" w:cs="Times New Roman"/>
        </w:rPr>
        <w:t xml:space="preserve">of history where </w:t>
      </w:r>
      <w:r w:rsidR="00D67DD8" w:rsidRPr="0000410B">
        <w:rPr>
          <w:rFonts w:ascii="Calibri" w:hAnsi="Calibri" w:cs="Times New Roman"/>
        </w:rPr>
        <w:t xml:space="preserve">any </w:t>
      </w:r>
      <w:r w:rsidRPr="0000410B">
        <w:rPr>
          <w:rFonts w:ascii="Calibri" w:hAnsi="Calibri" w:cs="Times New Roman"/>
        </w:rPr>
        <w:t xml:space="preserve">detail </w:t>
      </w:r>
      <w:r w:rsidR="00D67DD8" w:rsidRPr="0000410B">
        <w:rPr>
          <w:rFonts w:ascii="Calibri" w:hAnsi="Calibri" w:cs="Times New Roman"/>
        </w:rPr>
        <w:t xml:space="preserve">regarding </w:t>
      </w:r>
      <w:r w:rsidRPr="0000410B">
        <w:rPr>
          <w:rFonts w:ascii="Calibri" w:hAnsi="Calibri" w:cs="Times New Roman"/>
        </w:rPr>
        <w:t xml:space="preserve">the character of many of the main protagonists, is </w:t>
      </w:r>
      <w:r w:rsidR="00D67DD8" w:rsidRPr="0000410B">
        <w:rPr>
          <w:rFonts w:ascii="Calibri" w:hAnsi="Calibri" w:cs="Times New Roman"/>
        </w:rPr>
        <w:t>only r</w:t>
      </w:r>
      <w:r w:rsidRPr="0000410B">
        <w:rPr>
          <w:rFonts w:ascii="Calibri" w:hAnsi="Calibri" w:cs="Times New Roman"/>
        </w:rPr>
        <w:t>arely covered in</w:t>
      </w:r>
      <w:r w:rsidR="00F86B78" w:rsidRPr="0000410B">
        <w:rPr>
          <w:rFonts w:ascii="Calibri" w:hAnsi="Calibri" w:cs="Times New Roman"/>
        </w:rPr>
        <w:t xml:space="preserve"> any of</w:t>
      </w:r>
      <w:r w:rsidRPr="0000410B">
        <w:rPr>
          <w:rFonts w:ascii="Calibri" w:hAnsi="Calibri" w:cs="Times New Roman"/>
        </w:rPr>
        <w:t xml:space="preserve"> the </w:t>
      </w:r>
      <w:r w:rsidR="00F86B78" w:rsidRPr="0000410B">
        <w:rPr>
          <w:rFonts w:ascii="Calibri" w:hAnsi="Calibri" w:cs="Times New Roman"/>
        </w:rPr>
        <w:t xml:space="preserve">available </w:t>
      </w:r>
      <w:r w:rsidRPr="0000410B">
        <w:rPr>
          <w:rFonts w:ascii="Calibri" w:hAnsi="Calibri" w:cs="Times New Roman"/>
        </w:rPr>
        <w:t xml:space="preserve">source material. With a few exceptions in </w:t>
      </w:r>
      <w:proofErr w:type="spellStart"/>
      <w:r w:rsidRPr="0000410B">
        <w:rPr>
          <w:rFonts w:ascii="Calibri" w:hAnsi="Calibri" w:cs="Times New Roman"/>
        </w:rPr>
        <w:t>Arrian’s</w:t>
      </w:r>
      <w:proofErr w:type="spellEnd"/>
      <w:r w:rsidRPr="0000410B">
        <w:rPr>
          <w:rFonts w:ascii="Calibri" w:hAnsi="Calibri" w:cs="Times New Roman"/>
        </w:rPr>
        <w:t xml:space="preserve"> Anabasis</w:t>
      </w:r>
      <w:r w:rsidR="00F86B78" w:rsidRPr="0000410B">
        <w:rPr>
          <w:rFonts w:ascii="Calibri" w:hAnsi="Calibri" w:cs="Times New Roman"/>
        </w:rPr>
        <w:t>,</w:t>
      </w:r>
      <w:r w:rsidRPr="0000410B">
        <w:rPr>
          <w:rFonts w:ascii="Calibri" w:hAnsi="Calibri" w:cs="Times New Roman"/>
        </w:rPr>
        <w:t xml:space="preserve"> the character and personality of </w:t>
      </w:r>
      <w:r w:rsidR="00F86B78" w:rsidRPr="0000410B">
        <w:rPr>
          <w:rFonts w:ascii="Calibri" w:hAnsi="Calibri" w:cs="Times New Roman"/>
        </w:rPr>
        <w:t>A</w:t>
      </w:r>
      <w:r w:rsidRPr="0000410B">
        <w:rPr>
          <w:rFonts w:ascii="Calibri" w:hAnsi="Calibri" w:cs="Times New Roman"/>
        </w:rPr>
        <w:t xml:space="preserve">lexander </w:t>
      </w:r>
      <w:r w:rsidR="00A71CDC" w:rsidRPr="0000410B">
        <w:rPr>
          <w:rFonts w:ascii="Calibri" w:hAnsi="Calibri" w:cs="Times New Roman"/>
        </w:rPr>
        <w:t xml:space="preserve">goes </w:t>
      </w:r>
      <w:r w:rsidRPr="0000410B">
        <w:rPr>
          <w:rFonts w:ascii="Calibri" w:hAnsi="Calibri" w:cs="Times New Roman"/>
        </w:rPr>
        <w:t>unmentioned by the contemporary source materials.</w:t>
      </w:r>
      <w:r w:rsidR="00D67DD8" w:rsidRPr="0000410B">
        <w:rPr>
          <w:rFonts w:ascii="Calibri" w:hAnsi="Calibri" w:cs="Times New Roman"/>
        </w:rPr>
        <w:t xml:space="preserve"> This would suggest a glaring lack of appreciation of the study and nature of history. Perhaps in the same way that some films rely too heavily on the engagement of a recognised star for box office sales, there may have been an expectation that the engagement of a historian had the capacity not merely to ensure authenticity, but </w:t>
      </w:r>
      <w:r w:rsidR="00070C1C" w:rsidRPr="0000410B">
        <w:rPr>
          <w:rFonts w:ascii="Calibri" w:hAnsi="Calibri" w:cs="Times New Roman"/>
        </w:rPr>
        <w:t>in some way to make the historical facts available!</w:t>
      </w:r>
    </w:p>
    <w:p w14:paraId="15E82CD8" w14:textId="77777777" w:rsidR="001F2DA6" w:rsidRPr="0000410B" w:rsidRDefault="001F2DA6" w:rsidP="001F2DA6">
      <w:pPr>
        <w:rPr>
          <w:rFonts w:ascii="Calibri" w:hAnsi="Calibri" w:cs="Times New Roman"/>
        </w:rPr>
      </w:pPr>
    </w:p>
    <w:p w14:paraId="088244B0" w14:textId="0891D8CD" w:rsidR="00A71CDC" w:rsidRPr="0000410B" w:rsidRDefault="00A71CDC" w:rsidP="00A71CDC">
      <w:pPr>
        <w:rPr>
          <w:rFonts w:ascii="Calibri" w:hAnsi="Calibri" w:cs="Times New Roman"/>
          <w:b/>
        </w:rPr>
      </w:pPr>
      <w:r w:rsidRPr="0000410B">
        <w:rPr>
          <w:rFonts w:ascii="Calibri" w:hAnsi="Calibri" w:cs="Times New Roman"/>
          <w:b/>
        </w:rPr>
        <w:t>CONCLUSION</w:t>
      </w:r>
    </w:p>
    <w:p w14:paraId="5E36E12D" w14:textId="77777777" w:rsidR="00A71CDC" w:rsidRPr="0000410B" w:rsidRDefault="00A71CDC" w:rsidP="00A71CDC">
      <w:pPr>
        <w:rPr>
          <w:rFonts w:ascii="Calibri" w:hAnsi="Calibri" w:cs="Times New Roman"/>
        </w:rPr>
      </w:pPr>
    </w:p>
    <w:p w14:paraId="070D1358" w14:textId="0D6CFC5E" w:rsidR="001F2DA6" w:rsidRPr="0000410B" w:rsidRDefault="00A71CDC" w:rsidP="001F2DA6">
      <w:pPr>
        <w:rPr>
          <w:rFonts w:ascii="Calibri" w:hAnsi="Calibri" w:cs="Times New Roman"/>
        </w:rPr>
      </w:pPr>
      <w:r w:rsidRPr="0000410B">
        <w:rPr>
          <w:rFonts w:ascii="Calibri" w:hAnsi="Calibri" w:cs="Times New Roman"/>
        </w:rPr>
        <w:t>Fundamentally, t</w:t>
      </w:r>
      <w:r w:rsidR="001F2DA6" w:rsidRPr="0000410B">
        <w:rPr>
          <w:rFonts w:ascii="Calibri" w:hAnsi="Calibri" w:cs="Times New Roman"/>
        </w:rPr>
        <w:t>he issue I felt like the film ran into was that the attempt</w:t>
      </w:r>
      <w:r w:rsidRPr="0000410B">
        <w:rPr>
          <w:rFonts w:ascii="Calibri" w:hAnsi="Calibri" w:cs="Times New Roman"/>
        </w:rPr>
        <w:t xml:space="preserve"> </w:t>
      </w:r>
      <w:r w:rsidR="001F2DA6" w:rsidRPr="0000410B">
        <w:rPr>
          <w:rFonts w:ascii="Calibri" w:hAnsi="Calibri" w:cs="Times New Roman"/>
        </w:rPr>
        <w:t>to make a biopic about a famous historical figure whose personality we know nothing about, as well as attempting to cover his entire life</w:t>
      </w:r>
      <w:r w:rsidRPr="0000410B">
        <w:rPr>
          <w:rFonts w:ascii="Calibri" w:hAnsi="Calibri" w:cs="Times New Roman"/>
        </w:rPr>
        <w:t xml:space="preserve">; </w:t>
      </w:r>
      <w:r w:rsidR="001F2DA6" w:rsidRPr="0000410B">
        <w:rPr>
          <w:rFonts w:ascii="Calibri" w:hAnsi="Calibri" w:cs="Times New Roman"/>
        </w:rPr>
        <w:t xml:space="preserve">which is part of the reason why the film ended up with such a long run time, and the subsequent versions kept getting longer.  With newer versions of the film, initially cut the film down in size until the Final Unrated Cut was released by Oliver Stone, which focussed on trying to develop </w:t>
      </w:r>
      <w:r w:rsidR="00070C1C" w:rsidRPr="0000410B">
        <w:rPr>
          <w:rFonts w:ascii="Calibri" w:hAnsi="Calibri" w:cs="Times New Roman"/>
        </w:rPr>
        <w:t>A</w:t>
      </w:r>
      <w:r w:rsidR="001F2DA6" w:rsidRPr="0000410B">
        <w:rPr>
          <w:rFonts w:ascii="Calibri" w:hAnsi="Calibri" w:cs="Times New Roman"/>
        </w:rPr>
        <w:t>lexanders relationship with other characters including his father and his wife Roxana.</w:t>
      </w:r>
    </w:p>
    <w:p w14:paraId="0EFC5D34" w14:textId="129DCAC0" w:rsidR="00070C1C" w:rsidRPr="0000410B" w:rsidRDefault="001F2DA6" w:rsidP="00070C1C">
      <w:pPr>
        <w:rPr>
          <w:rFonts w:ascii="Calibri" w:hAnsi="Calibri" w:cs="Times New Roman"/>
        </w:rPr>
      </w:pPr>
      <w:r w:rsidRPr="0000410B">
        <w:rPr>
          <w:rFonts w:ascii="Calibri" w:hAnsi="Calibri" w:cs="Times New Roman"/>
        </w:rPr>
        <w:br/>
      </w:r>
      <w:r w:rsidR="00070C1C" w:rsidRPr="0000410B">
        <w:rPr>
          <w:rFonts w:ascii="Calibri" w:hAnsi="Calibri" w:cs="Times New Roman"/>
        </w:rPr>
        <w:t>What might have been more interesting, or at least more powerful, especially considering how the film ended</w:t>
      </w:r>
      <w:r w:rsidR="00A71CDC" w:rsidRPr="0000410B">
        <w:rPr>
          <w:rFonts w:ascii="Calibri" w:hAnsi="Calibri" w:cs="Times New Roman"/>
        </w:rPr>
        <w:t>;</w:t>
      </w:r>
      <w:r w:rsidR="00070C1C" w:rsidRPr="0000410B">
        <w:rPr>
          <w:rFonts w:ascii="Calibri" w:hAnsi="Calibri" w:cs="Times New Roman"/>
        </w:rPr>
        <w:t xml:space="preserve"> with Ptolemy admitting that Alexander was poisoned by his generals to spare themselves from him and any more conquests, would have been if they had chosen to portray Alexander as a power hungry megalomaniac, intent on securing power to shore up his own insecurities. This, one can see might have played well with the initial depiction of Alexander in the film, as an insecure child and would have allowed them to explore some of the more interesting</w:t>
      </w:r>
      <w:r w:rsidR="00A71CDC" w:rsidRPr="0000410B">
        <w:rPr>
          <w:rFonts w:ascii="Calibri" w:hAnsi="Calibri" w:cs="Times New Roman"/>
        </w:rPr>
        <w:t xml:space="preserve"> aspects of Alexander’s life </w:t>
      </w:r>
      <w:r w:rsidR="00070C1C" w:rsidRPr="0000410B">
        <w:rPr>
          <w:rFonts w:ascii="Calibri" w:hAnsi="Calibri" w:cs="Times New Roman"/>
        </w:rPr>
        <w:t xml:space="preserve">from a dramatic perspective, such as the burning of Persepolis and the siege of Tyre. Instead of which, his portrayal in the film is confused and without depth, which considering the film is supposed to be a biopic of his life, might make the audience wonder why such an apparently uninteresting </w:t>
      </w:r>
      <w:r w:rsidR="00070C1C" w:rsidRPr="0000410B">
        <w:rPr>
          <w:rFonts w:ascii="Calibri" w:hAnsi="Calibri" w:cs="Times New Roman"/>
          <w:i/>
        </w:rPr>
        <w:t xml:space="preserve">character </w:t>
      </w:r>
      <w:r w:rsidR="00070C1C" w:rsidRPr="0000410B">
        <w:rPr>
          <w:rFonts w:ascii="Calibri" w:hAnsi="Calibri" w:cs="Times New Roman"/>
        </w:rPr>
        <w:t xml:space="preserve"> would be chosen to make a film about in the first place, yet the events it portrays that might have provided a sound rationale for approaching the subject, as discussed above lacked context and were poorly delivered, perhaps in the false belief and expectation that this would be received as more “historically” accurate. In short, the film appears to set out to be both an Epic </w:t>
      </w:r>
      <w:proofErr w:type="gramStart"/>
      <w:r w:rsidR="00070C1C" w:rsidRPr="0000410B">
        <w:rPr>
          <w:rFonts w:ascii="Calibri" w:hAnsi="Calibri" w:cs="Times New Roman"/>
        </w:rPr>
        <w:t>and also</w:t>
      </w:r>
      <w:proofErr w:type="gramEnd"/>
      <w:r w:rsidR="00070C1C" w:rsidRPr="0000410B">
        <w:rPr>
          <w:rFonts w:ascii="Calibri" w:hAnsi="Calibri" w:cs="Times New Roman"/>
        </w:rPr>
        <w:t xml:space="preserve"> a Biopic, but in facts succeeds in realising neither with any degree of </w:t>
      </w:r>
      <w:r w:rsidR="00070C1C" w:rsidRPr="0000410B">
        <w:rPr>
          <w:rFonts w:ascii="Calibri" w:hAnsi="Calibri" w:cs="Times New Roman"/>
        </w:rPr>
        <w:lastRenderedPageBreak/>
        <w:t>success and thus falls neatly between the two stools. Perhaps this sums up why the film did so poorly.</w:t>
      </w:r>
    </w:p>
    <w:p w14:paraId="70401FEC" w14:textId="77777777" w:rsidR="001F2DA6" w:rsidRPr="0000410B" w:rsidRDefault="001F2DA6" w:rsidP="001F2DA6">
      <w:pPr>
        <w:rPr>
          <w:rFonts w:ascii="Calibri" w:hAnsi="Calibri" w:cs="Times New Roman"/>
        </w:rPr>
      </w:pPr>
    </w:p>
    <w:p w14:paraId="6715A1D5" w14:textId="77777777" w:rsidR="001F2DA6" w:rsidRPr="0000410B" w:rsidRDefault="001F2DA6" w:rsidP="001F2DA6">
      <w:pPr>
        <w:rPr>
          <w:rFonts w:ascii="Calibri" w:hAnsi="Calibri" w:cs="Times New Roman"/>
        </w:rPr>
      </w:pPr>
    </w:p>
    <w:p w14:paraId="53A8D1C0" w14:textId="0FBD7F14" w:rsidR="001F2DA6" w:rsidRPr="0000410B" w:rsidRDefault="00213686" w:rsidP="00F30D1D">
      <w:pPr>
        <w:rPr>
          <w:rFonts w:ascii="Calibri" w:hAnsi="Calibri" w:cs="Times New Roman"/>
          <w:b/>
        </w:rPr>
      </w:pPr>
      <w:r w:rsidRPr="0000410B">
        <w:rPr>
          <w:rFonts w:ascii="Calibri" w:hAnsi="Calibri" w:cs="Times New Roman"/>
          <w:b/>
        </w:rPr>
        <w:t>Bibliography</w:t>
      </w:r>
    </w:p>
    <w:p w14:paraId="73C0DEBB" w14:textId="1CD9A86F" w:rsidR="00213686" w:rsidRPr="0000410B" w:rsidRDefault="00213686" w:rsidP="00F30D1D">
      <w:pPr>
        <w:rPr>
          <w:rFonts w:ascii="Calibri" w:hAnsi="Calibri" w:cs="Times New Roman"/>
        </w:rPr>
      </w:pPr>
    </w:p>
    <w:p w14:paraId="651F6DFC" w14:textId="5269AC30" w:rsidR="00E71719" w:rsidRPr="0000410B" w:rsidRDefault="00E71719" w:rsidP="00F30D1D">
      <w:pPr>
        <w:rPr>
          <w:rFonts w:ascii="Calibri" w:hAnsi="Calibri" w:cs="Times New Roman"/>
          <w:b/>
        </w:rPr>
      </w:pPr>
      <w:r w:rsidRPr="0000410B">
        <w:rPr>
          <w:rFonts w:ascii="Calibri" w:hAnsi="Calibri" w:cs="Times New Roman"/>
          <w:b/>
        </w:rPr>
        <w:t>Ancient Sources</w:t>
      </w:r>
    </w:p>
    <w:p w14:paraId="3AFF92AB" w14:textId="77777777" w:rsidR="00E71719" w:rsidRPr="0000410B" w:rsidRDefault="00E71719" w:rsidP="00F30D1D">
      <w:pPr>
        <w:rPr>
          <w:rFonts w:ascii="Calibri" w:hAnsi="Calibri" w:cs="Times New Roman"/>
        </w:rPr>
      </w:pPr>
    </w:p>
    <w:p w14:paraId="15740907" w14:textId="6EEA4B78" w:rsidR="00213686" w:rsidRPr="0000410B" w:rsidRDefault="00213686" w:rsidP="00213686">
      <w:pPr>
        <w:rPr>
          <w:rFonts w:ascii="Calibri" w:hAnsi="Calibri" w:cs="Times New Roman"/>
        </w:rPr>
      </w:pPr>
      <w:r w:rsidRPr="0000410B">
        <w:rPr>
          <w:rFonts w:ascii="Calibri" w:hAnsi="Calibri" w:cs="Times New Roman"/>
        </w:rPr>
        <w:t xml:space="preserve">Arrian, </w:t>
      </w:r>
      <w:r w:rsidRPr="0000410B">
        <w:rPr>
          <w:rFonts w:ascii="Calibri" w:hAnsi="Calibri" w:cs="Times New Roman"/>
          <w:i/>
          <w:iCs/>
        </w:rPr>
        <w:t>Anabasi</w:t>
      </w:r>
      <w:r w:rsidR="00427B0A" w:rsidRPr="0000410B">
        <w:rPr>
          <w:rFonts w:ascii="Calibri" w:hAnsi="Calibri" w:cs="Times New Roman"/>
          <w:i/>
          <w:iCs/>
        </w:rPr>
        <w:t>s</w:t>
      </w:r>
      <w:r w:rsidR="00D77C87" w:rsidRPr="0000410B">
        <w:rPr>
          <w:rFonts w:ascii="Calibri" w:hAnsi="Calibri" w:cs="Times New Roman"/>
          <w:i/>
          <w:iCs/>
        </w:rPr>
        <w:t xml:space="preserve"> of Alexander</w:t>
      </w:r>
      <w:r w:rsidR="00E24D8C" w:rsidRPr="0000410B">
        <w:rPr>
          <w:rFonts w:ascii="Calibri" w:hAnsi="Calibri" w:cs="Times New Roman"/>
          <w:i/>
          <w:iCs/>
        </w:rPr>
        <w:t xml:space="preserve">, </w:t>
      </w:r>
      <w:r w:rsidR="00E24D8C" w:rsidRPr="0000410B">
        <w:rPr>
          <w:rFonts w:ascii="Calibri" w:hAnsi="Calibri" w:cs="Times New Roman"/>
          <w:iCs/>
        </w:rPr>
        <w:t>Available Online at:</w:t>
      </w:r>
      <w:r w:rsidR="00E24D8C" w:rsidRPr="0000410B">
        <w:rPr>
          <w:rFonts w:ascii="Calibri" w:hAnsi="Calibri" w:cs="Times New Roman"/>
        </w:rPr>
        <w:t xml:space="preserve"> https://archive.org/stream/L269ArrianAnabasisOfAlexanderI57/L269-Arrian%20Anabasis%20of%20Alexander%20I%3A5-7#page/n305/mode/2up, Accessed 28</w:t>
      </w:r>
      <w:r w:rsidR="00E24D8C" w:rsidRPr="0000410B">
        <w:rPr>
          <w:rFonts w:ascii="Calibri" w:hAnsi="Calibri" w:cs="Times New Roman"/>
          <w:vertAlign w:val="superscript"/>
        </w:rPr>
        <w:t>th</w:t>
      </w:r>
      <w:r w:rsidR="00E24D8C" w:rsidRPr="0000410B">
        <w:rPr>
          <w:rFonts w:ascii="Calibri" w:hAnsi="Calibri" w:cs="Times New Roman"/>
        </w:rPr>
        <w:t xml:space="preserve"> February 2019</w:t>
      </w:r>
    </w:p>
    <w:p w14:paraId="1023C606" w14:textId="446670E2" w:rsidR="00E71719" w:rsidRPr="0000410B" w:rsidRDefault="00E71719" w:rsidP="00213686">
      <w:pPr>
        <w:rPr>
          <w:rFonts w:ascii="Calibri" w:hAnsi="Calibri" w:cs="Times New Roman"/>
        </w:rPr>
      </w:pPr>
    </w:p>
    <w:p w14:paraId="29055B0E" w14:textId="454F8972" w:rsidR="00E71719" w:rsidRPr="0000410B" w:rsidRDefault="00E71719" w:rsidP="00213686">
      <w:pPr>
        <w:rPr>
          <w:rFonts w:ascii="Calibri" w:hAnsi="Calibri" w:cs="Times New Roman"/>
        </w:rPr>
      </w:pPr>
      <w:r w:rsidRPr="0000410B">
        <w:rPr>
          <w:rFonts w:ascii="Calibri" w:hAnsi="Calibri" w:cs="Times New Roman"/>
        </w:rPr>
        <w:t>Pluta</w:t>
      </w:r>
      <w:r w:rsidR="00E15396" w:rsidRPr="0000410B">
        <w:rPr>
          <w:rFonts w:ascii="Calibri" w:hAnsi="Calibri" w:cs="Times New Roman"/>
        </w:rPr>
        <w:t>r</w:t>
      </w:r>
      <w:r w:rsidRPr="0000410B">
        <w:rPr>
          <w:rFonts w:ascii="Calibri" w:hAnsi="Calibri" w:cs="Times New Roman"/>
        </w:rPr>
        <w:t xml:space="preserve">ch, </w:t>
      </w:r>
      <w:r w:rsidRPr="0000410B">
        <w:rPr>
          <w:rFonts w:ascii="Calibri" w:hAnsi="Calibri" w:cs="Times New Roman"/>
          <w:i/>
          <w:iCs/>
        </w:rPr>
        <w:t>Alexander</w:t>
      </w:r>
      <w:r w:rsidR="00255362" w:rsidRPr="0000410B">
        <w:rPr>
          <w:rFonts w:ascii="Calibri" w:hAnsi="Calibri" w:cs="Times New Roman"/>
          <w:i/>
          <w:iCs/>
        </w:rPr>
        <w:t xml:space="preserve">, </w:t>
      </w:r>
      <w:r w:rsidR="00255362" w:rsidRPr="0000410B">
        <w:rPr>
          <w:rFonts w:ascii="Calibri" w:hAnsi="Calibri" w:cs="Times New Roman"/>
          <w:iCs/>
        </w:rPr>
        <w:t>Edited by Perrin, B</w:t>
      </w:r>
      <w:r w:rsidR="00255362" w:rsidRPr="0000410B">
        <w:rPr>
          <w:rFonts w:ascii="Calibri" w:hAnsi="Calibri" w:cs="Times New Roman"/>
          <w:i/>
          <w:iCs/>
        </w:rPr>
        <w:t xml:space="preserve">.  </w:t>
      </w:r>
      <w:r w:rsidR="00255362" w:rsidRPr="0000410B">
        <w:rPr>
          <w:rFonts w:ascii="Calibri" w:hAnsi="Calibri" w:cs="Times New Roman"/>
          <w:iCs/>
        </w:rPr>
        <w:t xml:space="preserve">Available Online at: </w:t>
      </w:r>
      <w:r w:rsidRPr="0000410B">
        <w:rPr>
          <w:rFonts w:ascii="Calibri" w:hAnsi="Calibri" w:cs="Times New Roman"/>
        </w:rPr>
        <w:t>http://www.perseus.tufts.edu/hopper/text?doc=Perseus:text:1999.01.0243:chapter=77&amp;highlight=poisoning</w:t>
      </w:r>
      <w:r w:rsidR="00255362" w:rsidRPr="0000410B">
        <w:rPr>
          <w:rFonts w:ascii="Calibri" w:hAnsi="Calibri" w:cs="Times New Roman"/>
        </w:rPr>
        <w:t>, Accessed 1</w:t>
      </w:r>
      <w:r w:rsidR="00255362" w:rsidRPr="0000410B">
        <w:rPr>
          <w:rFonts w:ascii="Calibri" w:hAnsi="Calibri" w:cs="Times New Roman"/>
          <w:vertAlign w:val="superscript"/>
        </w:rPr>
        <w:t>st</w:t>
      </w:r>
      <w:r w:rsidR="00255362" w:rsidRPr="0000410B">
        <w:rPr>
          <w:rFonts w:ascii="Calibri" w:hAnsi="Calibri" w:cs="Times New Roman"/>
        </w:rPr>
        <w:t xml:space="preserve"> March 2019</w:t>
      </w:r>
    </w:p>
    <w:p w14:paraId="40FFEB92" w14:textId="79AA6CCE" w:rsidR="00302EA5" w:rsidRPr="0000410B" w:rsidRDefault="00302EA5" w:rsidP="00213686">
      <w:pPr>
        <w:rPr>
          <w:rFonts w:ascii="Calibri" w:hAnsi="Calibri" w:cs="Times New Roman"/>
        </w:rPr>
      </w:pPr>
    </w:p>
    <w:p w14:paraId="1A1D0E01" w14:textId="737D5083" w:rsidR="00E71719" w:rsidRPr="0000410B" w:rsidRDefault="00E71719" w:rsidP="00213686">
      <w:pPr>
        <w:rPr>
          <w:rFonts w:ascii="Calibri" w:hAnsi="Calibri" w:cs="Times New Roman"/>
          <w:b/>
        </w:rPr>
      </w:pPr>
      <w:r w:rsidRPr="0000410B">
        <w:rPr>
          <w:rFonts w:ascii="Calibri" w:hAnsi="Calibri" w:cs="Times New Roman"/>
          <w:b/>
        </w:rPr>
        <w:t>Modern Sources</w:t>
      </w:r>
    </w:p>
    <w:p w14:paraId="5E87CFD7" w14:textId="77777777" w:rsidR="00E71719" w:rsidRPr="0000410B" w:rsidRDefault="00E71719" w:rsidP="00213686">
      <w:pPr>
        <w:rPr>
          <w:rFonts w:ascii="Calibri" w:hAnsi="Calibri" w:cs="Times New Roman"/>
        </w:rPr>
      </w:pPr>
    </w:p>
    <w:p w14:paraId="7A34B5CD" w14:textId="7DFF46E4" w:rsidR="00F71007" w:rsidRPr="0000410B" w:rsidRDefault="00F71007" w:rsidP="00F71007">
      <w:pPr>
        <w:rPr>
          <w:rFonts w:ascii="Calibri" w:hAnsi="Calibri" w:cs="Times New Roman"/>
        </w:rPr>
      </w:pPr>
      <w:r w:rsidRPr="0000410B">
        <w:rPr>
          <w:rFonts w:ascii="Calibri" w:hAnsi="Calibri" w:cs="Times New Roman"/>
          <w:i/>
          <w:iCs/>
        </w:rPr>
        <w:t>"Alexander (2004)". Box Office Mojo</w:t>
      </w:r>
      <w:r w:rsidR="00E15396" w:rsidRPr="0000410B">
        <w:rPr>
          <w:rFonts w:ascii="Calibri" w:hAnsi="Calibri" w:cs="Times New Roman"/>
          <w:i/>
          <w:iCs/>
        </w:rPr>
        <w:t>,</w:t>
      </w:r>
      <w:r w:rsidRPr="0000410B">
        <w:rPr>
          <w:rFonts w:ascii="Calibri" w:hAnsi="Calibri" w:cs="Times New Roman"/>
          <w:i/>
          <w:iCs/>
        </w:rPr>
        <w:t xml:space="preserve"> </w:t>
      </w:r>
      <w:r w:rsidRPr="0000410B">
        <w:rPr>
          <w:rFonts w:ascii="Calibri" w:hAnsi="Calibri" w:cs="Times New Roman"/>
          <w:iCs/>
        </w:rPr>
        <w:t>Amazon.com. 1 February 2005</w:t>
      </w:r>
      <w:r w:rsidR="00E15396" w:rsidRPr="0000410B">
        <w:rPr>
          <w:rFonts w:ascii="Calibri" w:hAnsi="Calibri" w:cs="Times New Roman"/>
          <w:i/>
          <w:iCs/>
        </w:rPr>
        <w:t>,</w:t>
      </w:r>
      <w:r w:rsidRPr="0000410B">
        <w:rPr>
          <w:rFonts w:ascii="Calibri" w:hAnsi="Calibri" w:cs="Times New Roman"/>
          <w:i/>
          <w:iCs/>
        </w:rPr>
        <w:t xml:space="preserve"> </w:t>
      </w:r>
      <w:r w:rsidRPr="0000410B">
        <w:rPr>
          <w:rFonts w:ascii="Calibri" w:hAnsi="Calibri" w:cs="Times New Roman"/>
          <w:iCs/>
        </w:rPr>
        <w:t>Available Online at:</w:t>
      </w:r>
    </w:p>
    <w:p w14:paraId="532F667E" w14:textId="77777777" w:rsidR="00F71007" w:rsidRPr="0000410B" w:rsidRDefault="00F71007" w:rsidP="00F71007">
      <w:pPr>
        <w:rPr>
          <w:rFonts w:ascii="Calibri" w:hAnsi="Calibri" w:cs="Times New Roman"/>
        </w:rPr>
      </w:pPr>
      <w:r w:rsidRPr="0000410B">
        <w:rPr>
          <w:rFonts w:ascii="Calibri" w:hAnsi="Calibri" w:cs="Times New Roman"/>
        </w:rPr>
        <w:t>https://www.boxofficemojo.com/movies/?id=alexander.htm,</w:t>
      </w:r>
      <w:r w:rsidRPr="0000410B">
        <w:rPr>
          <w:rFonts w:ascii="Calibri" w:hAnsi="Calibri" w:cs="Times New Roman"/>
          <w:iCs/>
        </w:rPr>
        <w:t xml:space="preserve"> Accessed 28 February 2019.</w:t>
      </w:r>
    </w:p>
    <w:p w14:paraId="0C5CA4E2" w14:textId="3E6EC349" w:rsidR="00F71007" w:rsidRPr="0000410B" w:rsidRDefault="00F71007" w:rsidP="00213686">
      <w:pPr>
        <w:rPr>
          <w:rFonts w:ascii="Calibri" w:hAnsi="Calibri" w:cs="Times New Roman"/>
        </w:rPr>
      </w:pPr>
    </w:p>
    <w:p w14:paraId="4181056A" w14:textId="3818375A" w:rsidR="00B44C97" w:rsidRDefault="00B44C97" w:rsidP="00B44C97">
      <w:pPr>
        <w:rPr>
          <w:rStyle w:val="reference-text"/>
          <w:rFonts w:ascii="Calibri" w:hAnsi="Calibri" w:cs="Times New Roman"/>
        </w:rPr>
      </w:pPr>
      <w:r w:rsidRPr="0000410B">
        <w:rPr>
          <w:rStyle w:val="reference-text"/>
          <w:rFonts w:ascii="Calibri" w:hAnsi="Calibri" w:cs="Times New Roman"/>
        </w:rPr>
        <w:t>Alexander (2004)</w:t>
      </w:r>
      <w:r w:rsidR="00E24D8C" w:rsidRPr="0000410B">
        <w:rPr>
          <w:rStyle w:val="reference-text"/>
          <w:rFonts w:ascii="Calibri" w:hAnsi="Calibri" w:cs="Times New Roman"/>
        </w:rPr>
        <w:t>,</w:t>
      </w:r>
      <w:r w:rsidRPr="0000410B">
        <w:rPr>
          <w:rStyle w:val="reference-text"/>
          <w:rFonts w:ascii="Calibri" w:hAnsi="Calibri" w:cs="Times New Roman"/>
        </w:rPr>
        <w:t xml:space="preserve"> directed by Oliver Stone [film], Warner Bros. Pictures</w:t>
      </w:r>
      <w:r w:rsidR="00E24D8C" w:rsidRPr="0000410B">
        <w:rPr>
          <w:rStyle w:val="reference-text"/>
          <w:rFonts w:ascii="Calibri" w:hAnsi="Calibri" w:cs="Times New Roman"/>
        </w:rPr>
        <w:t>, UK</w:t>
      </w:r>
    </w:p>
    <w:p w14:paraId="14105B5A" w14:textId="528D5580" w:rsidR="007710C7" w:rsidRDefault="007710C7" w:rsidP="00B44C97">
      <w:pPr>
        <w:rPr>
          <w:rStyle w:val="reference-text"/>
          <w:rFonts w:ascii="Calibri" w:hAnsi="Calibri" w:cs="Times New Roman"/>
        </w:rPr>
      </w:pPr>
    </w:p>
    <w:p w14:paraId="4A29E5D7" w14:textId="77777777" w:rsidR="007710C7" w:rsidRDefault="007710C7" w:rsidP="007710C7">
      <w:pPr>
        <w:rPr>
          <w:rStyle w:val="lrzxr"/>
          <w:rFonts w:ascii="Times New Roman" w:hAnsi="Times New Roman" w:cs="Times New Roman"/>
        </w:rPr>
      </w:pPr>
      <w:r w:rsidRPr="00492274">
        <w:rPr>
          <w:rStyle w:val="HTMLCite"/>
        </w:rPr>
        <w:t>Alexander (2004)</w:t>
      </w:r>
      <w:r>
        <w:rPr>
          <w:rStyle w:val="HTMLCite"/>
        </w:rPr>
        <w:t>. Rotten Tomatoes</w:t>
      </w:r>
      <w:r>
        <w:rPr>
          <w:rStyle w:val="reference-accessdate"/>
          <w:i/>
          <w:iCs/>
        </w:rPr>
        <w:t xml:space="preserve">. Retrieved </w:t>
      </w:r>
      <w:r>
        <w:rPr>
          <w:rStyle w:val="nowrap"/>
          <w:i/>
          <w:iCs/>
        </w:rPr>
        <w:t>28 March</w:t>
      </w:r>
      <w:r>
        <w:rPr>
          <w:rStyle w:val="reference-accessdate"/>
          <w:i/>
          <w:iCs/>
        </w:rPr>
        <w:t xml:space="preserve"> 2019</w:t>
      </w:r>
      <w:r>
        <w:rPr>
          <w:rStyle w:val="HTMLCite"/>
        </w:rPr>
        <w:t>.</w:t>
      </w:r>
    </w:p>
    <w:p w14:paraId="446333E2" w14:textId="77777777" w:rsidR="007710C7" w:rsidRPr="007710C7" w:rsidRDefault="007710C7" w:rsidP="007710C7">
      <w:pPr>
        <w:rPr>
          <w:rStyle w:val="HTMLCite"/>
          <w:rFonts w:ascii="Times New Roman" w:hAnsi="Times New Roman" w:cs="Times New Roman"/>
        </w:rPr>
      </w:pPr>
      <w:r w:rsidRPr="00492274">
        <w:rPr>
          <w:rStyle w:val="HTMLCite"/>
          <w:rFonts w:ascii="Times New Roman" w:hAnsi="Times New Roman" w:cs="Times New Roman"/>
        </w:rPr>
        <w:t>https://www.rottentomatoes.com/m/alexander</w:t>
      </w:r>
    </w:p>
    <w:p w14:paraId="79FF896F" w14:textId="5B4859AA" w:rsidR="00FD4E2B" w:rsidRPr="0000410B" w:rsidRDefault="00FD4E2B" w:rsidP="00B44C97">
      <w:pPr>
        <w:rPr>
          <w:rStyle w:val="reference-text"/>
          <w:rFonts w:ascii="Calibri" w:hAnsi="Calibri" w:cs="Times New Roman"/>
        </w:rPr>
      </w:pPr>
      <w:bookmarkStart w:id="0" w:name="_GoBack"/>
      <w:bookmarkEnd w:id="0"/>
    </w:p>
    <w:p w14:paraId="01A4AFCB" w14:textId="11D4A383" w:rsidR="00FD4E2B" w:rsidRPr="0000410B" w:rsidRDefault="00FD4E2B" w:rsidP="00B44C97">
      <w:pPr>
        <w:rPr>
          <w:rStyle w:val="reference-text"/>
          <w:rFonts w:ascii="Calibri" w:hAnsi="Calibri" w:cs="Times New Roman"/>
        </w:rPr>
      </w:pPr>
      <w:r w:rsidRPr="0000410B">
        <w:rPr>
          <w:rStyle w:val="HTMLCite"/>
          <w:rFonts w:ascii="Calibri" w:hAnsi="Calibri" w:cs="Times New Roman"/>
          <w:i w:val="0"/>
        </w:rPr>
        <w:t>Bosworth, A. B. (1988)</w:t>
      </w:r>
      <w:r w:rsidRPr="0000410B">
        <w:rPr>
          <w:rStyle w:val="HTMLCite"/>
          <w:rFonts w:ascii="Calibri" w:hAnsi="Calibri" w:cs="Times New Roman"/>
        </w:rPr>
        <w:t xml:space="preserve">. From Arrian to Alexander: Studies in Historical Interpretation. </w:t>
      </w:r>
      <w:r w:rsidRPr="0000410B">
        <w:rPr>
          <w:rStyle w:val="HTMLCite"/>
          <w:rFonts w:ascii="Calibri" w:hAnsi="Calibri" w:cs="Times New Roman"/>
          <w:i w:val="0"/>
        </w:rPr>
        <w:t xml:space="preserve">Oxford: Oxford University Press. pp. 13–14. </w:t>
      </w:r>
    </w:p>
    <w:p w14:paraId="596979B4" w14:textId="77777777" w:rsidR="00B44C97" w:rsidRPr="0000410B" w:rsidRDefault="00B44C97" w:rsidP="00B44C97">
      <w:pPr>
        <w:rPr>
          <w:rStyle w:val="reference-text"/>
          <w:rFonts w:ascii="Calibri" w:hAnsi="Calibri" w:cs="Times New Roman"/>
        </w:rPr>
      </w:pPr>
    </w:p>
    <w:p w14:paraId="22395C30" w14:textId="0C05679D" w:rsidR="00B44C97" w:rsidRPr="0000410B" w:rsidRDefault="00B44C97" w:rsidP="00B44C97">
      <w:pPr>
        <w:rPr>
          <w:rStyle w:val="reference-text"/>
          <w:rFonts w:ascii="Calibri" w:hAnsi="Calibri" w:cs="Times New Roman"/>
        </w:rPr>
      </w:pPr>
      <w:r w:rsidRPr="0000410B">
        <w:rPr>
          <w:rStyle w:val="reference-text"/>
          <w:rFonts w:ascii="Calibri" w:hAnsi="Calibri" w:cs="Times New Roman"/>
        </w:rPr>
        <w:t>Bowles, S. (2004). “</w:t>
      </w:r>
      <w:r w:rsidRPr="0000410B">
        <w:rPr>
          <w:rStyle w:val="reference-text"/>
          <w:rFonts w:ascii="Calibri" w:hAnsi="Calibri" w:cs="Times New Roman"/>
          <w:i/>
        </w:rPr>
        <w:t xml:space="preserve">Alas, fortune did not </w:t>
      </w:r>
      <w:proofErr w:type="spellStart"/>
      <w:r w:rsidRPr="0000410B">
        <w:rPr>
          <w:rStyle w:val="reference-text"/>
          <w:rFonts w:ascii="Calibri" w:hAnsi="Calibri" w:cs="Times New Roman"/>
          <w:i/>
        </w:rPr>
        <w:t>favor</w:t>
      </w:r>
      <w:proofErr w:type="spellEnd"/>
      <w:r w:rsidRPr="0000410B">
        <w:rPr>
          <w:rStyle w:val="reference-text"/>
          <w:rFonts w:ascii="Calibri" w:hAnsi="Calibri" w:cs="Times New Roman"/>
          <w:i/>
        </w:rPr>
        <w:t xml:space="preserve"> 'Alexander</w:t>
      </w:r>
      <w:r w:rsidRPr="0000410B">
        <w:rPr>
          <w:rStyle w:val="reference-text"/>
          <w:rFonts w:ascii="Calibri" w:hAnsi="Calibri" w:cs="Times New Roman"/>
        </w:rPr>
        <w:t xml:space="preserve">”. </w:t>
      </w:r>
      <w:r w:rsidRPr="0000410B">
        <w:rPr>
          <w:rStyle w:val="reference-text"/>
          <w:rFonts w:ascii="Calibri" w:hAnsi="Calibri" w:cs="Times New Roman"/>
          <w:i/>
          <w:iCs/>
        </w:rPr>
        <w:t>USA Today</w:t>
      </w:r>
      <w:r w:rsidRPr="0000410B">
        <w:rPr>
          <w:rStyle w:val="reference-text"/>
          <w:rFonts w:ascii="Calibri" w:hAnsi="Calibri" w:cs="Times New Roman"/>
        </w:rPr>
        <w:t>, [internet] 28 November. Available at USAtoday.com, Accessed 5 January 201</w:t>
      </w:r>
      <w:r w:rsidR="00E24D8C" w:rsidRPr="0000410B">
        <w:rPr>
          <w:rStyle w:val="reference-text"/>
          <w:rFonts w:ascii="Calibri" w:hAnsi="Calibri" w:cs="Times New Roman"/>
        </w:rPr>
        <w:t>9</w:t>
      </w:r>
      <w:r w:rsidRPr="0000410B">
        <w:rPr>
          <w:rStyle w:val="reference-text"/>
          <w:rFonts w:ascii="Calibri" w:hAnsi="Calibri" w:cs="Times New Roman"/>
        </w:rPr>
        <w:t>. Archived at Webcitation.org</w:t>
      </w:r>
    </w:p>
    <w:p w14:paraId="776CC11D" w14:textId="77777777" w:rsidR="00B44C97" w:rsidRPr="0000410B" w:rsidRDefault="00B44C97" w:rsidP="00213686">
      <w:pPr>
        <w:rPr>
          <w:rFonts w:ascii="Calibri" w:hAnsi="Calibri" w:cs="Times New Roman"/>
        </w:rPr>
      </w:pPr>
    </w:p>
    <w:p w14:paraId="310B0489" w14:textId="0EB9C86D" w:rsidR="00E15396" w:rsidRPr="0000410B" w:rsidRDefault="00F71007" w:rsidP="00E15396">
      <w:pPr>
        <w:rPr>
          <w:rFonts w:ascii="Calibri" w:hAnsi="Calibri" w:cs="Times New Roman"/>
        </w:rPr>
      </w:pPr>
      <w:r w:rsidRPr="0000410B">
        <w:rPr>
          <w:rFonts w:ascii="Calibri" w:hAnsi="Calibri" w:cs="Times New Roman"/>
          <w:iCs/>
        </w:rPr>
        <w:t>Esfandiari, G</w:t>
      </w:r>
      <w:r w:rsidR="00DF1A13" w:rsidRPr="0000410B">
        <w:rPr>
          <w:rFonts w:ascii="Calibri" w:hAnsi="Calibri" w:cs="Times New Roman"/>
          <w:iCs/>
        </w:rPr>
        <w:t>.</w:t>
      </w:r>
      <w:r w:rsidR="00E15396" w:rsidRPr="0000410B">
        <w:rPr>
          <w:rFonts w:ascii="Calibri" w:hAnsi="Calibri" w:cs="Times New Roman"/>
          <w:iCs/>
        </w:rPr>
        <w:t>, (2005),</w:t>
      </w:r>
      <w:r w:rsidRPr="0000410B">
        <w:rPr>
          <w:rFonts w:ascii="Calibri" w:hAnsi="Calibri" w:cs="Times New Roman"/>
          <w:i/>
          <w:iCs/>
        </w:rPr>
        <w:t xml:space="preserve"> "World: Oliver Stone's 'Alexander' Stirs Up Controversy"</w:t>
      </w:r>
      <w:r w:rsidR="00E15396" w:rsidRPr="0000410B">
        <w:rPr>
          <w:rFonts w:ascii="Calibri" w:hAnsi="Calibri" w:cs="Times New Roman"/>
          <w:i/>
          <w:iCs/>
        </w:rPr>
        <w:t>,</w:t>
      </w:r>
      <w:r w:rsidRPr="0000410B">
        <w:rPr>
          <w:rFonts w:ascii="Calibri" w:hAnsi="Calibri" w:cs="Times New Roman"/>
          <w:i/>
          <w:iCs/>
        </w:rPr>
        <w:t xml:space="preserve"> </w:t>
      </w:r>
      <w:r w:rsidRPr="0000410B">
        <w:rPr>
          <w:rFonts w:ascii="Calibri" w:hAnsi="Calibri" w:cs="Times New Roman"/>
          <w:iCs/>
        </w:rPr>
        <w:t>R</w:t>
      </w:r>
      <w:r w:rsidR="00E15396" w:rsidRPr="0000410B">
        <w:rPr>
          <w:rFonts w:ascii="Calibri" w:hAnsi="Calibri" w:cs="Times New Roman"/>
          <w:iCs/>
        </w:rPr>
        <w:t>adio Free Europe article</w:t>
      </w:r>
      <w:r w:rsidR="00E15396" w:rsidRPr="0000410B">
        <w:rPr>
          <w:rFonts w:ascii="Calibri" w:hAnsi="Calibri" w:cs="Times New Roman"/>
          <w:i/>
          <w:iCs/>
        </w:rPr>
        <w:t xml:space="preserve">, </w:t>
      </w:r>
      <w:r w:rsidR="00E15396" w:rsidRPr="0000410B">
        <w:rPr>
          <w:rFonts w:ascii="Calibri" w:hAnsi="Calibri" w:cs="Times New Roman"/>
          <w:iCs/>
        </w:rPr>
        <w:t xml:space="preserve">Available Online at: </w:t>
      </w:r>
      <w:r w:rsidRPr="0000410B">
        <w:rPr>
          <w:rFonts w:ascii="Calibri" w:hAnsi="Calibri" w:cs="Times New Roman"/>
          <w:iCs/>
        </w:rPr>
        <w:t xml:space="preserve"> </w:t>
      </w:r>
      <w:proofErr w:type="gramStart"/>
      <w:r w:rsidR="00E15396" w:rsidRPr="0000410B">
        <w:rPr>
          <w:rFonts w:ascii="Calibri" w:hAnsi="Calibri" w:cs="Times New Roman"/>
        </w:rPr>
        <w:t>https://www.rferl.org/a/1057143.html ,</w:t>
      </w:r>
      <w:proofErr w:type="gramEnd"/>
    </w:p>
    <w:p w14:paraId="7ED76F01" w14:textId="2E1D6A74" w:rsidR="00F71007" w:rsidRPr="0000410B" w:rsidRDefault="00F71007" w:rsidP="00F71007">
      <w:pPr>
        <w:rPr>
          <w:rFonts w:ascii="Calibri" w:hAnsi="Calibri" w:cs="Times New Roman"/>
        </w:rPr>
      </w:pPr>
      <w:r w:rsidRPr="0000410B">
        <w:rPr>
          <w:rFonts w:ascii="Calibri" w:hAnsi="Calibri" w:cs="Times New Roman"/>
          <w:iCs/>
        </w:rPr>
        <w:t>Accessed 28 February 2019.</w:t>
      </w:r>
    </w:p>
    <w:p w14:paraId="0A58C2B8" w14:textId="77777777" w:rsidR="00F71007" w:rsidRPr="0000410B" w:rsidRDefault="00F71007" w:rsidP="00F71007">
      <w:pPr>
        <w:rPr>
          <w:rFonts w:ascii="Calibri" w:hAnsi="Calibri" w:cs="Times New Roman"/>
        </w:rPr>
      </w:pPr>
    </w:p>
    <w:p w14:paraId="1F8B1AD3" w14:textId="11A1CAF2" w:rsidR="00213686" w:rsidRPr="0000410B" w:rsidRDefault="00302EA5" w:rsidP="00213686">
      <w:pPr>
        <w:rPr>
          <w:rFonts w:ascii="Calibri" w:hAnsi="Calibri" w:cs="Times New Roman"/>
        </w:rPr>
      </w:pPr>
      <w:r w:rsidRPr="0000410B">
        <w:rPr>
          <w:rFonts w:ascii="Calibri" w:hAnsi="Calibri" w:cs="Times New Roman"/>
        </w:rPr>
        <w:t>Fox</w:t>
      </w:r>
      <w:r w:rsidR="00F71007" w:rsidRPr="0000410B">
        <w:rPr>
          <w:rFonts w:ascii="Calibri" w:hAnsi="Calibri" w:cs="Times New Roman"/>
        </w:rPr>
        <w:t xml:space="preserve"> Lane</w:t>
      </w:r>
      <w:r w:rsidRPr="0000410B">
        <w:rPr>
          <w:rFonts w:ascii="Calibri" w:hAnsi="Calibri" w:cs="Times New Roman"/>
        </w:rPr>
        <w:t xml:space="preserve">, R., (1973) </w:t>
      </w:r>
      <w:r w:rsidRPr="0000410B">
        <w:rPr>
          <w:rFonts w:ascii="Calibri" w:hAnsi="Calibri" w:cs="Times New Roman"/>
          <w:i/>
        </w:rPr>
        <w:t>Alexander the</w:t>
      </w:r>
      <w:r w:rsidR="00213686" w:rsidRPr="0000410B">
        <w:rPr>
          <w:rFonts w:ascii="Calibri" w:hAnsi="Calibri" w:cs="Times New Roman"/>
          <w:i/>
        </w:rPr>
        <w:t> </w:t>
      </w:r>
      <w:r w:rsidRPr="0000410B">
        <w:rPr>
          <w:rFonts w:ascii="Calibri" w:hAnsi="Calibri" w:cs="Times New Roman"/>
          <w:i/>
        </w:rPr>
        <w:t>Great</w:t>
      </w:r>
      <w:r w:rsidRPr="0000410B">
        <w:rPr>
          <w:rFonts w:ascii="Calibri" w:hAnsi="Calibri" w:cs="Times New Roman"/>
        </w:rPr>
        <w:t>, Allen Lane Publishing, Penguin Press, London</w:t>
      </w:r>
    </w:p>
    <w:p w14:paraId="06F37232" w14:textId="44709831" w:rsidR="00B44C97" w:rsidRPr="0000410B" w:rsidRDefault="00B44C97" w:rsidP="00213686">
      <w:pPr>
        <w:rPr>
          <w:rFonts w:ascii="Calibri" w:hAnsi="Calibri" w:cs="Times New Roman"/>
        </w:rPr>
      </w:pPr>
    </w:p>
    <w:p w14:paraId="2E8B7A33" w14:textId="28023962" w:rsidR="00B44C97" w:rsidRPr="0000410B" w:rsidRDefault="00B44C97" w:rsidP="00213686">
      <w:pPr>
        <w:rPr>
          <w:rFonts w:ascii="Calibri" w:hAnsi="Calibri" w:cs="Times New Roman"/>
        </w:rPr>
      </w:pPr>
      <w:r w:rsidRPr="0000410B">
        <w:rPr>
          <w:rStyle w:val="HTMLCite"/>
          <w:rFonts w:ascii="Calibri" w:hAnsi="Calibri" w:cs="Times New Roman"/>
        </w:rPr>
        <w:t xml:space="preserve">"Lincoln (2012)". </w:t>
      </w:r>
      <w:r w:rsidRPr="0000410B">
        <w:rPr>
          <w:rStyle w:val="HTMLCite"/>
          <w:rFonts w:ascii="Calibri" w:hAnsi="Calibri" w:cs="Times New Roman"/>
          <w:i w:val="0"/>
        </w:rPr>
        <w:t>Box Office Mojo</w:t>
      </w:r>
      <w:r w:rsidRPr="0000410B">
        <w:rPr>
          <w:rStyle w:val="reference-accessdate"/>
          <w:rFonts w:ascii="Calibri" w:hAnsi="Calibri" w:cs="Times New Roman"/>
          <w:iCs/>
        </w:rPr>
        <w:t xml:space="preserve">. </w:t>
      </w:r>
      <w:r w:rsidR="00255362" w:rsidRPr="0000410B">
        <w:rPr>
          <w:rStyle w:val="reference-accessdate"/>
          <w:rFonts w:ascii="Calibri" w:hAnsi="Calibri" w:cs="Times New Roman"/>
          <w:iCs/>
        </w:rPr>
        <w:t>Available Online at: https://www.boxofficemojo.com/movies/?page=main&amp;id=lincoln.htm, Accessed</w:t>
      </w:r>
      <w:r w:rsidRPr="0000410B">
        <w:rPr>
          <w:rStyle w:val="reference-accessdate"/>
          <w:rFonts w:ascii="Calibri" w:hAnsi="Calibri" w:cs="Times New Roman"/>
          <w:iCs/>
        </w:rPr>
        <w:t xml:space="preserve"> </w:t>
      </w:r>
      <w:r w:rsidRPr="0000410B">
        <w:rPr>
          <w:rStyle w:val="nowrap"/>
          <w:rFonts w:ascii="Calibri" w:hAnsi="Calibri" w:cs="Times New Roman"/>
          <w:iCs/>
        </w:rPr>
        <w:t>May 21,</w:t>
      </w:r>
      <w:r w:rsidRPr="0000410B">
        <w:rPr>
          <w:rStyle w:val="reference-accessdate"/>
          <w:rFonts w:ascii="Calibri" w:hAnsi="Calibri" w:cs="Times New Roman"/>
          <w:iCs/>
        </w:rPr>
        <w:t xml:space="preserve"> 2019</w:t>
      </w:r>
      <w:r w:rsidRPr="0000410B">
        <w:rPr>
          <w:rStyle w:val="HTMLCite"/>
          <w:rFonts w:ascii="Calibri" w:hAnsi="Calibri" w:cs="Times New Roman"/>
        </w:rPr>
        <w:t>.</w:t>
      </w:r>
    </w:p>
    <w:p w14:paraId="30163894" w14:textId="04CD04E1" w:rsidR="00B44C97" w:rsidRPr="0000410B" w:rsidRDefault="00B44C97" w:rsidP="00B44C97">
      <w:pPr>
        <w:rPr>
          <w:rStyle w:val="HTMLCite"/>
          <w:rFonts w:ascii="Calibri" w:hAnsi="Calibri" w:cs="Times New Roman"/>
        </w:rPr>
      </w:pPr>
    </w:p>
    <w:p w14:paraId="13DFF914" w14:textId="084AAA1C" w:rsidR="00B44C97" w:rsidRPr="0000410B" w:rsidRDefault="00B44C97" w:rsidP="00B44C97">
      <w:pPr>
        <w:rPr>
          <w:rStyle w:val="lrzxr"/>
          <w:rFonts w:ascii="Calibri" w:hAnsi="Calibri" w:cs="Times New Roman"/>
        </w:rPr>
      </w:pPr>
      <w:r w:rsidRPr="0000410B">
        <w:rPr>
          <w:rStyle w:val="lrzxr"/>
          <w:rFonts w:ascii="Calibri" w:hAnsi="Calibri" w:cs="Times New Roman"/>
        </w:rPr>
        <w:t>Lincoln (2012)</w:t>
      </w:r>
      <w:r w:rsidR="00E24D8C" w:rsidRPr="0000410B">
        <w:rPr>
          <w:rStyle w:val="lrzxr"/>
          <w:rFonts w:ascii="Calibri" w:hAnsi="Calibri" w:cs="Times New Roman"/>
        </w:rPr>
        <w:t>,</w:t>
      </w:r>
      <w:r w:rsidRPr="0000410B">
        <w:rPr>
          <w:rStyle w:val="lrzxr"/>
          <w:rFonts w:ascii="Calibri" w:hAnsi="Calibri" w:cs="Times New Roman"/>
        </w:rPr>
        <w:t xml:space="preserve"> </w:t>
      </w:r>
      <w:r w:rsidRPr="0000410B">
        <w:rPr>
          <w:rStyle w:val="reference-text"/>
          <w:rFonts w:ascii="Calibri" w:hAnsi="Calibri" w:cs="Times New Roman"/>
        </w:rPr>
        <w:t>directed by Steven Spielberg [film</w:t>
      </w:r>
      <w:r w:rsidR="000E3C78" w:rsidRPr="0000410B">
        <w:rPr>
          <w:rStyle w:val="reference-text"/>
          <w:rFonts w:ascii="Calibri" w:hAnsi="Calibri" w:cs="Times New Roman"/>
        </w:rPr>
        <w:t>],</w:t>
      </w:r>
      <w:r w:rsidR="00E15396" w:rsidRPr="0000410B">
        <w:rPr>
          <w:rStyle w:val="reference-text"/>
          <w:rFonts w:ascii="Calibri" w:hAnsi="Calibri" w:cs="Times New Roman"/>
        </w:rPr>
        <w:t xml:space="preserve"> </w:t>
      </w:r>
      <w:r w:rsidRPr="0000410B">
        <w:rPr>
          <w:rStyle w:val="lrzxr"/>
          <w:rFonts w:ascii="Calibri" w:hAnsi="Calibri" w:cs="Times New Roman"/>
        </w:rPr>
        <w:t>Twentieth Century Fox</w:t>
      </w:r>
      <w:r w:rsidR="000E3C78" w:rsidRPr="0000410B">
        <w:rPr>
          <w:rStyle w:val="lrzxr"/>
          <w:rFonts w:ascii="Calibri" w:hAnsi="Calibri" w:cs="Times New Roman"/>
        </w:rPr>
        <w:t>, UK</w:t>
      </w:r>
    </w:p>
    <w:p w14:paraId="633F7107" w14:textId="77777777" w:rsidR="00B44C97" w:rsidRPr="0000410B" w:rsidRDefault="00B44C97" w:rsidP="00B44C97">
      <w:pPr>
        <w:rPr>
          <w:rStyle w:val="HTMLCite"/>
          <w:rFonts w:ascii="Calibri" w:hAnsi="Calibri" w:cs="Times New Roman"/>
        </w:rPr>
      </w:pPr>
    </w:p>
    <w:p w14:paraId="0BD60095" w14:textId="75D9F883" w:rsidR="00B44C97" w:rsidRPr="0000410B" w:rsidRDefault="00B44C97" w:rsidP="00B44C97">
      <w:pPr>
        <w:rPr>
          <w:rStyle w:val="HTMLCite"/>
          <w:rFonts w:ascii="Calibri" w:hAnsi="Calibri" w:cs="Times New Roman"/>
        </w:rPr>
      </w:pPr>
      <w:proofErr w:type="spellStart"/>
      <w:proofErr w:type="gramStart"/>
      <w:r w:rsidRPr="0000410B">
        <w:rPr>
          <w:rStyle w:val="HTMLCite"/>
          <w:rFonts w:ascii="Calibri" w:hAnsi="Calibri" w:cs="Times New Roman"/>
          <w:i w:val="0"/>
        </w:rPr>
        <w:lastRenderedPageBreak/>
        <w:t>McClintock</w:t>
      </w:r>
      <w:r w:rsidR="00E24D8C" w:rsidRPr="0000410B">
        <w:rPr>
          <w:rStyle w:val="HTMLCite"/>
          <w:rFonts w:ascii="Calibri" w:hAnsi="Calibri" w:cs="Times New Roman"/>
          <w:i w:val="0"/>
        </w:rPr>
        <w:t>,</w:t>
      </w:r>
      <w:r w:rsidRPr="0000410B">
        <w:rPr>
          <w:rStyle w:val="HTMLCite"/>
          <w:rFonts w:ascii="Calibri" w:hAnsi="Calibri" w:cs="Times New Roman"/>
          <w:i w:val="0"/>
        </w:rPr>
        <w:t>P</w:t>
      </w:r>
      <w:proofErr w:type="spellEnd"/>
      <w:r w:rsidR="00E24D8C" w:rsidRPr="0000410B">
        <w:rPr>
          <w:rStyle w:val="HTMLCite"/>
          <w:rFonts w:ascii="Calibri" w:hAnsi="Calibri" w:cs="Times New Roman"/>
          <w:i w:val="0"/>
        </w:rPr>
        <w:t>.</w:t>
      </w:r>
      <w:proofErr w:type="gramEnd"/>
      <w:r w:rsidR="00E24D8C" w:rsidRPr="0000410B">
        <w:rPr>
          <w:rStyle w:val="HTMLCite"/>
          <w:rFonts w:ascii="Calibri" w:hAnsi="Calibri" w:cs="Times New Roman"/>
          <w:i w:val="0"/>
        </w:rPr>
        <w:t>,</w:t>
      </w:r>
      <w:r w:rsidRPr="0000410B">
        <w:rPr>
          <w:rStyle w:val="HTMLCite"/>
          <w:rFonts w:ascii="Calibri" w:hAnsi="Calibri" w:cs="Times New Roman"/>
          <w:i w:val="0"/>
        </w:rPr>
        <w:t xml:space="preserve"> (2016)</w:t>
      </w:r>
      <w:r w:rsidR="00E24D8C" w:rsidRPr="0000410B">
        <w:rPr>
          <w:rStyle w:val="HTMLCite"/>
          <w:rFonts w:ascii="Calibri" w:hAnsi="Calibri" w:cs="Times New Roman"/>
          <w:i w:val="0"/>
        </w:rPr>
        <w:t>,</w:t>
      </w:r>
      <w:r w:rsidRPr="0000410B">
        <w:rPr>
          <w:rStyle w:val="HTMLCite"/>
          <w:rFonts w:ascii="Calibri" w:hAnsi="Calibri" w:cs="Times New Roman"/>
        </w:rPr>
        <w:t xml:space="preserve"> "Summer Box-Office Winners and Losers: From 'Finding Dory' to 'Ben-</w:t>
      </w:r>
      <w:proofErr w:type="spellStart"/>
      <w:r w:rsidRPr="0000410B">
        <w:rPr>
          <w:rStyle w:val="HTMLCite"/>
          <w:rFonts w:ascii="Calibri" w:hAnsi="Calibri" w:cs="Times New Roman"/>
        </w:rPr>
        <w:t>Hur</w:t>
      </w:r>
      <w:proofErr w:type="spellEnd"/>
      <w:r w:rsidRPr="0000410B">
        <w:rPr>
          <w:rStyle w:val="HTMLCite"/>
          <w:rFonts w:ascii="Calibri" w:hAnsi="Calibri" w:cs="Times New Roman"/>
        </w:rPr>
        <w:t>". The Hollywood Reporter 4</w:t>
      </w:r>
      <w:r w:rsidRPr="0000410B">
        <w:rPr>
          <w:rStyle w:val="HTMLCite"/>
          <w:rFonts w:ascii="Calibri" w:hAnsi="Calibri" w:cs="Times New Roman"/>
          <w:vertAlign w:val="superscript"/>
        </w:rPr>
        <w:t>th</w:t>
      </w:r>
      <w:r w:rsidRPr="0000410B">
        <w:rPr>
          <w:rStyle w:val="HTMLCite"/>
          <w:rFonts w:ascii="Calibri" w:hAnsi="Calibri" w:cs="Times New Roman"/>
        </w:rPr>
        <w:t xml:space="preserve"> September</w:t>
      </w:r>
      <w:r w:rsidRPr="0000410B">
        <w:rPr>
          <w:rStyle w:val="reference-accessdate"/>
          <w:rFonts w:ascii="Calibri" w:hAnsi="Calibri" w:cs="Times New Roman"/>
          <w:i/>
          <w:iCs/>
        </w:rPr>
        <w:t xml:space="preserve">. Retrieved </w:t>
      </w:r>
      <w:r w:rsidRPr="0000410B">
        <w:rPr>
          <w:rStyle w:val="nowrap"/>
          <w:rFonts w:ascii="Calibri" w:hAnsi="Calibri" w:cs="Times New Roman"/>
          <w:i/>
          <w:iCs/>
        </w:rPr>
        <w:t>March 29,</w:t>
      </w:r>
      <w:r w:rsidRPr="0000410B">
        <w:rPr>
          <w:rStyle w:val="reference-accessdate"/>
          <w:rFonts w:ascii="Calibri" w:hAnsi="Calibri" w:cs="Times New Roman"/>
          <w:i/>
          <w:iCs/>
        </w:rPr>
        <w:t xml:space="preserve"> 2019</w:t>
      </w:r>
      <w:r w:rsidRPr="0000410B">
        <w:rPr>
          <w:rStyle w:val="HTMLCite"/>
          <w:rFonts w:ascii="Calibri" w:hAnsi="Calibri" w:cs="Times New Roman"/>
        </w:rPr>
        <w:t>.</w:t>
      </w:r>
    </w:p>
    <w:p w14:paraId="411CE04F" w14:textId="6DB367CC" w:rsidR="00B44C97" w:rsidRPr="0000410B" w:rsidRDefault="00B44C97" w:rsidP="00B44C97">
      <w:pPr>
        <w:rPr>
          <w:rStyle w:val="HTMLCite"/>
          <w:rFonts w:ascii="Calibri" w:hAnsi="Calibri" w:cs="Times New Roman"/>
        </w:rPr>
      </w:pPr>
    </w:p>
    <w:p w14:paraId="16A1FBD1" w14:textId="37ACB62D" w:rsidR="00B44C97" w:rsidRDefault="00B44C97" w:rsidP="00B44C97">
      <w:pPr>
        <w:rPr>
          <w:rStyle w:val="lrzxr"/>
          <w:rFonts w:ascii="Calibri" w:hAnsi="Calibri" w:cs="Times New Roman"/>
        </w:rPr>
      </w:pPr>
      <w:r w:rsidRPr="0000410B">
        <w:rPr>
          <w:rStyle w:val="reference-text"/>
          <w:rFonts w:ascii="Calibri" w:hAnsi="Calibri" w:cs="Times New Roman"/>
        </w:rPr>
        <w:t xml:space="preserve">Patton (1970) directed by </w:t>
      </w:r>
      <w:r w:rsidRPr="0000410B">
        <w:rPr>
          <w:rStyle w:val="lrzxr"/>
          <w:rFonts w:ascii="Calibri" w:hAnsi="Calibri" w:cs="Times New Roman"/>
        </w:rPr>
        <w:t>Franklin J. Schaffner [film] USA Twentieth Century Fox</w:t>
      </w:r>
    </w:p>
    <w:p w14:paraId="243B1ABF" w14:textId="77777777" w:rsidR="00B44C97" w:rsidRPr="0000410B" w:rsidRDefault="00B44C97" w:rsidP="00B44C97">
      <w:pPr>
        <w:rPr>
          <w:rStyle w:val="HTMLCite"/>
          <w:rFonts w:ascii="Calibri" w:hAnsi="Calibri" w:cs="Times New Roman"/>
        </w:rPr>
      </w:pPr>
    </w:p>
    <w:p w14:paraId="461C3A4B" w14:textId="6D4D6D3D" w:rsidR="00B44C97" w:rsidRPr="0000410B" w:rsidRDefault="00B44C97" w:rsidP="00B44C97">
      <w:pPr>
        <w:rPr>
          <w:rStyle w:val="HTMLCite"/>
          <w:rFonts w:ascii="Calibri" w:hAnsi="Calibri" w:cs="Times New Roman"/>
          <w:i w:val="0"/>
        </w:rPr>
      </w:pPr>
      <w:r w:rsidRPr="0000410B">
        <w:rPr>
          <w:rStyle w:val="HTMLCite"/>
          <w:rFonts w:ascii="Calibri" w:hAnsi="Calibri" w:cs="Times New Roman"/>
          <w:i w:val="0"/>
        </w:rPr>
        <w:t>Saunders, N</w:t>
      </w:r>
      <w:r w:rsidR="00E24D8C" w:rsidRPr="0000410B">
        <w:rPr>
          <w:rStyle w:val="HTMLCite"/>
          <w:rFonts w:ascii="Calibri" w:hAnsi="Calibri" w:cs="Times New Roman"/>
          <w:i w:val="0"/>
        </w:rPr>
        <w:t>.,</w:t>
      </w:r>
      <w:r w:rsidRPr="0000410B">
        <w:rPr>
          <w:rStyle w:val="HTMLCite"/>
          <w:rFonts w:ascii="Calibri" w:hAnsi="Calibri" w:cs="Times New Roman"/>
          <w:i w:val="0"/>
        </w:rPr>
        <w:t xml:space="preserve"> (2007), </w:t>
      </w:r>
      <w:r w:rsidRPr="0000410B">
        <w:rPr>
          <w:rStyle w:val="HTMLCite"/>
          <w:rFonts w:ascii="Calibri" w:hAnsi="Calibri" w:cs="Times New Roman"/>
        </w:rPr>
        <w:t xml:space="preserve">Alexander's Tomb: The Two-Thousand Year Obsession to Find the Lost Conqueror, </w:t>
      </w:r>
      <w:r w:rsidRPr="0000410B">
        <w:rPr>
          <w:rStyle w:val="HTMLCite"/>
          <w:rFonts w:ascii="Calibri" w:hAnsi="Calibri" w:cs="Times New Roman"/>
          <w:i w:val="0"/>
        </w:rPr>
        <w:t>Basic Books, ISBN 0465006213</w:t>
      </w:r>
    </w:p>
    <w:p w14:paraId="7E9E957B" w14:textId="77777777" w:rsidR="00F71007" w:rsidRPr="0000410B" w:rsidRDefault="00F71007" w:rsidP="00213686">
      <w:pPr>
        <w:rPr>
          <w:rFonts w:ascii="Calibri" w:hAnsi="Calibri" w:cs="Times New Roman"/>
          <w:i/>
          <w:iCs/>
        </w:rPr>
      </w:pPr>
    </w:p>
    <w:p w14:paraId="2EAE67B4" w14:textId="4A68885D" w:rsidR="00213686" w:rsidRPr="0000410B" w:rsidRDefault="00213686" w:rsidP="00213686">
      <w:pPr>
        <w:rPr>
          <w:rFonts w:ascii="Calibri" w:hAnsi="Calibri" w:cs="Times New Roman"/>
        </w:rPr>
      </w:pPr>
      <w:proofErr w:type="spellStart"/>
      <w:r w:rsidRPr="0000410B">
        <w:rPr>
          <w:rFonts w:ascii="Calibri" w:hAnsi="Calibri" w:cs="Times New Roman"/>
          <w:iCs/>
        </w:rPr>
        <w:t>Schep</w:t>
      </w:r>
      <w:proofErr w:type="spellEnd"/>
      <w:r w:rsidR="00E24D8C" w:rsidRPr="0000410B">
        <w:rPr>
          <w:rFonts w:ascii="Calibri" w:hAnsi="Calibri" w:cs="Times New Roman"/>
          <w:iCs/>
        </w:rPr>
        <w:t>,</w:t>
      </w:r>
      <w:r w:rsidRPr="0000410B">
        <w:rPr>
          <w:rFonts w:ascii="Calibri" w:hAnsi="Calibri" w:cs="Times New Roman"/>
          <w:iCs/>
        </w:rPr>
        <w:t xml:space="preserve"> L</w:t>
      </w:r>
      <w:r w:rsidR="00E24D8C" w:rsidRPr="0000410B">
        <w:rPr>
          <w:rFonts w:ascii="Calibri" w:hAnsi="Calibri" w:cs="Times New Roman"/>
          <w:iCs/>
        </w:rPr>
        <w:t>.</w:t>
      </w:r>
      <w:r w:rsidRPr="0000410B">
        <w:rPr>
          <w:rFonts w:ascii="Calibri" w:hAnsi="Calibri" w:cs="Times New Roman"/>
          <w:iCs/>
        </w:rPr>
        <w:t>J</w:t>
      </w:r>
      <w:r w:rsidR="00E24D8C" w:rsidRPr="0000410B">
        <w:rPr>
          <w:rFonts w:ascii="Calibri" w:hAnsi="Calibri" w:cs="Times New Roman"/>
          <w:iCs/>
        </w:rPr>
        <w:t>.</w:t>
      </w:r>
      <w:r w:rsidRPr="0000410B">
        <w:rPr>
          <w:rFonts w:ascii="Calibri" w:hAnsi="Calibri" w:cs="Times New Roman"/>
          <w:iCs/>
        </w:rPr>
        <w:t>, Slaughter</w:t>
      </w:r>
      <w:r w:rsidR="00E24D8C" w:rsidRPr="0000410B">
        <w:rPr>
          <w:rFonts w:ascii="Calibri" w:hAnsi="Calibri" w:cs="Times New Roman"/>
          <w:iCs/>
        </w:rPr>
        <w:t>,</w:t>
      </w:r>
      <w:r w:rsidRPr="0000410B">
        <w:rPr>
          <w:rFonts w:ascii="Calibri" w:hAnsi="Calibri" w:cs="Times New Roman"/>
          <w:iCs/>
        </w:rPr>
        <w:t xml:space="preserve"> R</w:t>
      </w:r>
      <w:r w:rsidR="00E24D8C" w:rsidRPr="0000410B">
        <w:rPr>
          <w:rFonts w:ascii="Calibri" w:hAnsi="Calibri" w:cs="Times New Roman"/>
          <w:iCs/>
        </w:rPr>
        <w:t>.</w:t>
      </w:r>
      <w:r w:rsidRPr="0000410B">
        <w:rPr>
          <w:rFonts w:ascii="Calibri" w:hAnsi="Calibri" w:cs="Times New Roman"/>
          <w:iCs/>
        </w:rPr>
        <w:t>J</w:t>
      </w:r>
      <w:r w:rsidR="00E24D8C" w:rsidRPr="0000410B">
        <w:rPr>
          <w:rFonts w:ascii="Calibri" w:hAnsi="Calibri" w:cs="Times New Roman"/>
          <w:iCs/>
        </w:rPr>
        <w:t>.</w:t>
      </w:r>
      <w:r w:rsidRPr="0000410B">
        <w:rPr>
          <w:rFonts w:ascii="Calibri" w:hAnsi="Calibri" w:cs="Times New Roman"/>
          <w:iCs/>
        </w:rPr>
        <w:t xml:space="preserve">, Vale </w:t>
      </w:r>
      <w:proofErr w:type="gramStart"/>
      <w:r w:rsidRPr="0000410B">
        <w:rPr>
          <w:rFonts w:ascii="Calibri" w:hAnsi="Calibri" w:cs="Times New Roman"/>
          <w:iCs/>
        </w:rPr>
        <w:t>J</w:t>
      </w:r>
      <w:r w:rsidR="00E24D8C" w:rsidRPr="0000410B">
        <w:rPr>
          <w:rFonts w:ascii="Calibri" w:hAnsi="Calibri" w:cs="Times New Roman"/>
          <w:iCs/>
        </w:rPr>
        <w:t>.</w:t>
      </w:r>
      <w:r w:rsidRPr="0000410B">
        <w:rPr>
          <w:rFonts w:ascii="Calibri" w:hAnsi="Calibri" w:cs="Times New Roman"/>
          <w:iCs/>
        </w:rPr>
        <w:t>A</w:t>
      </w:r>
      <w:r w:rsidR="00E24D8C" w:rsidRPr="0000410B">
        <w:rPr>
          <w:rFonts w:ascii="Calibri" w:hAnsi="Calibri" w:cs="Times New Roman"/>
          <w:iCs/>
        </w:rPr>
        <w:t>.,</w:t>
      </w:r>
      <w:r w:rsidRPr="0000410B">
        <w:rPr>
          <w:rFonts w:ascii="Calibri" w:hAnsi="Calibri" w:cs="Times New Roman"/>
          <w:iCs/>
        </w:rPr>
        <w:t>,</w:t>
      </w:r>
      <w:proofErr w:type="gramEnd"/>
      <w:r w:rsidRPr="0000410B">
        <w:rPr>
          <w:rFonts w:ascii="Calibri" w:hAnsi="Calibri" w:cs="Times New Roman"/>
          <w:iCs/>
        </w:rPr>
        <w:t xml:space="preserve"> Wheatley P</w:t>
      </w:r>
      <w:r w:rsidR="00E24D8C" w:rsidRPr="0000410B">
        <w:rPr>
          <w:rFonts w:ascii="Calibri" w:hAnsi="Calibri" w:cs="Times New Roman"/>
          <w:iCs/>
        </w:rPr>
        <w:t>.,</w:t>
      </w:r>
      <w:r w:rsidRPr="0000410B">
        <w:rPr>
          <w:rFonts w:ascii="Calibri" w:hAnsi="Calibri" w:cs="Times New Roman"/>
          <w:iCs/>
        </w:rPr>
        <w:t xml:space="preserve"> (2014)</w:t>
      </w:r>
      <w:r w:rsidR="00E24D8C" w:rsidRPr="0000410B">
        <w:rPr>
          <w:rFonts w:ascii="Calibri" w:hAnsi="Calibri" w:cs="Times New Roman"/>
          <w:iCs/>
        </w:rPr>
        <w:t>,</w:t>
      </w:r>
      <w:r w:rsidRPr="0000410B">
        <w:rPr>
          <w:rFonts w:ascii="Calibri" w:hAnsi="Calibri" w:cs="Times New Roman"/>
          <w:i/>
          <w:iCs/>
        </w:rPr>
        <w:t xml:space="preserve"> "Was the death of Alexander the Great due to poisoning? Was it Veratrum album?". Clinical Toxicology. </w:t>
      </w:r>
      <w:r w:rsidRPr="0000410B">
        <w:rPr>
          <w:rFonts w:ascii="Calibri" w:hAnsi="Calibri" w:cs="Times New Roman"/>
          <w:b/>
          <w:bCs/>
          <w:i/>
          <w:iCs/>
        </w:rPr>
        <w:t>52</w:t>
      </w:r>
      <w:r w:rsidRPr="0000410B">
        <w:rPr>
          <w:rFonts w:ascii="Calibri" w:hAnsi="Calibri" w:cs="Times New Roman"/>
          <w:i/>
          <w:iCs/>
        </w:rPr>
        <w:t xml:space="preserve"> (1): 72–77. doi:10.3109/15563650.2013.870341. PMID 24369045. </w:t>
      </w:r>
    </w:p>
    <w:p w14:paraId="73796A32" w14:textId="1F97D53A" w:rsidR="00213686" w:rsidRPr="0000410B" w:rsidRDefault="00213686" w:rsidP="00213686">
      <w:pPr>
        <w:rPr>
          <w:rFonts w:ascii="Calibri" w:hAnsi="Calibri" w:cs="Times New Roman"/>
        </w:rPr>
      </w:pPr>
    </w:p>
    <w:p w14:paraId="5F866B84" w14:textId="1E55224A" w:rsidR="00213686" w:rsidRPr="0000410B" w:rsidRDefault="00DB5681" w:rsidP="00213686">
      <w:pPr>
        <w:rPr>
          <w:rFonts w:ascii="Calibri" w:hAnsi="Calibri" w:cs="Times New Roman"/>
        </w:rPr>
      </w:pPr>
      <w:r w:rsidRPr="0000410B">
        <w:rPr>
          <w:rFonts w:ascii="Calibri" w:hAnsi="Calibri" w:cs="Times New Roman"/>
        </w:rPr>
        <w:t>The Guardian, (2005), “</w:t>
      </w:r>
      <w:r w:rsidR="00213686" w:rsidRPr="0000410B">
        <w:rPr>
          <w:rFonts w:ascii="Calibri" w:hAnsi="Calibri" w:cs="Times New Roman"/>
          <w:i/>
        </w:rPr>
        <w:t>Stone blames 'moral fundamentalism' for US box office flop</w:t>
      </w:r>
      <w:r w:rsidR="00213686" w:rsidRPr="0000410B">
        <w:rPr>
          <w:rFonts w:ascii="Calibri" w:hAnsi="Calibri" w:cs="Times New Roman"/>
        </w:rPr>
        <w:t>"</w:t>
      </w:r>
      <w:r w:rsidRPr="0000410B">
        <w:rPr>
          <w:rFonts w:ascii="Calibri" w:hAnsi="Calibri" w:cs="Times New Roman"/>
        </w:rPr>
        <w:t>,</w:t>
      </w:r>
      <w:r w:rsidR="00213686" w:rsidRPr="0000410B">
        <w:rPr>
          <w:rFonts w:ascii="Calibri" w:hAnsi="Calibri" w:cs="Times New Roman"/>
        </w:rPr>
        <w:t xml:space="preserve"> (Thursday 6 January 2005)</w:t>
      </w:r>
      <w:r w:rsidRPr="0000410B">
        <w:rPr>
          <w:rFonts w:ascii="Calibri" w:hAnsi="Calibri" w:cs="Times New Roman"/>
        </w:rPr>
        <w:t xml:space="preserve">, Available Online at: https://www.theguardian.com/film/2005/jan/06/news1, </w:t>
      </w:r>
      <w:r w:rsidR="00213686" w:rsidRPr="0000410B">
        <w:rPr>
          <w:rFonts w:ascii="Calibri" w:hAnsi="Calibri" w:cs="Times New Roman"/>
          <w:iCs/>
        </w:rPr>
        <w:t>Accessed 28 February 2019</w:t>
      </w:r>
      <w:r w:rsidR="00213686" w:rsidRPr="0000410B">
        <w:rPr>
          <w:rFonts w:ascii="Calibri" w:hAnsi="Calibri" w:cs="Times New Roman"/>
          <w:i/>
          <w:iCs/>
        </w:rPr>
        <w:t>.</w:t>
      </w:r>
    </w:p>
    <w:p w14:paraId="617A51A6" w14:textId="2D7EF2BF" w:rsidR="00213686" w:rsidRPr="0000410B" w:rsidRDefault="00213686" w:rsidP="00213686">
      <w:pPr>
        <w:rPr>
          <w:rFonts w:ascii="Calibri" w:hAnsi="Calibri" w:cs="Times New Roman"/>
        </w:rPr>
      </w:pPr>
    </w:p>
    <w:p w14:paraId="21BA6537" w14:textId="6F100679" w:rsidR="00DB5681" w:rsidRPr="0000410B" w:rsidRDefault="00DB5681" w:rsidP="00DB5681">
      <w:pPr>
        <w:rPr>
          <w:rFonts w:ascii="Calibri" w:hAnsi="Calibri" w:cs="Times New Roman"/>
        </w:rPr>
      </w:pPr>
      <w:r w:rsidRPr="0000410B">
        <w:rPr>
          <w:rFonts w:ascii="Calibri" w:hAnsi="Calibri" w:cs="Times New Roman"/>
        </w:rPr>
        <w:t>The Guardian, (2004) “</w:t>
      </w:r>
      <w:r w:rsidR="00213686" w:rsidRPr="0000410B">
        <w:rPr>
          <w:rFonts w:ascii="Calibri" w:hAnsi="Calibri" w:cs="Times New Roman"/>
        </w:rPr>
        <w:t>Stone says Alexander is too complex for 'conventional minds'" (Friday, 10 December 2004)</w:t>
      </w:r>
      <w:r w:rsidRPr="0000410B">
        <w:rPr>
          <w:rFonts w:ascii="Calibri" w:hAnsi="Calibri" w:cs="Times New Roman"/>
        </w:rPr>
        <w:t xml:space="preserve">, Available Online at: </w:t>
      </w:r>
      <w:r w:rsidR="00213686" w:rsidRPr="0000410B">
        <w:rPr>
          <w:rFonts w:ascii="Calibri" w:hAnsi="Calibri" w:cs="Times New Roman"/>
        </w:rPr>
        <w:t>https://www.theguardian.com/film/2004/dec/10/news</w:t>
      </w:r>
      <w:r w:rsidRPr="0000410B">
        <w:rPr>
          <w:rFonts w:ascii="Calibri" w:hAnsi="Calibri" w:cs="Times New Roman"/>
        </w:rPr>
        <w:t>,</w:t>
      </w:r>
      <w:r w:rsidRPr="0000410B">
        <w:rPr>
          <w:rFonts w:ascii="Calibri" w:hAnsi="Calibri" w:cs="Times New Roman"/>
          <w:i/>
          <w:iCs/>
        </w:rPr>
        <w:t xml:space="preserve"> </w:t>
      </w:r>
      <w:r w:rsidRPr="0000410B">
        <w:rPr>
          <w:rFonts w:ascii="Calibri" w:hAnsi="Calibri" w:cs="Times New Roman"/>
          <w:iCs/>
        </w:rPr>
        <w:t>Accessed 28 February 2019.</w:t>
      </w:r>
    </w:p>
    <w:p w14:paraId="35CAC576" w14:textId="11581D2D" w:rsidR="00F71007" w:rsidRPr="0000410B" w:rsidRDefault="00213686" w:rsidP="00F71007">
      <w:pPr>
        <w:rPr>
          <w:rFonts w:ascii="Calibri" w:hAnsi="Calibri" w:cs="Times New Roman"/>
        </w:rPr>
      </w:pPr>
      <w:r w:rsidRPr="0000410B">
        <w:rPr>
          <w:rFonts w:ascii="Calibri" w:hAnsi="Calibri" w:cs="Times New Roman"/>
        </w:rPr>
        <w:t> </w:t>
      </w:r>
    </w:p>
    <w:p w14:paraId="097C435F" w14:textId="750C4F11" w:rsidR="00F71007" w:rsidRPr="0000410B" w:rsidRDefault="00F71007" w:rsidP="00F71007">
      <w:pPr>
        <w:rPr>
          <w:rFonts w:ascii="Calibri" w:hAnsi="Calibri" w:cs="Times New Roman"/>
        </w:rPr>
      </w:pPr>
      <w:r w:rsidRPr="0000410B">
        <w:rPr>
          <w:rFonts w:ascii="Calibri" w:hAnsi="Calibri" w:cs="Times New Roman"/>
        </w:rPr>
        <w:t xml:space="preserve">Waxman, S., </w:t>
      </w:r>
      <w:r w:rsidR="00DB5681" w:rsidRPr="0000410B">
        <w:rPr>
          <w:rFonts w:ascii="Calibri" w:hAnsi="Calibri" w:cs="Times New Roman"/>
        </w:rPr>
        <w:t>(</w:t>
      </w:r>
      <w:r w:rsidRPr="0000410B">
        <w:rPr>
          <w:rFonts w:ascii="Calibri" w:hAnsi="Calibri" w:cs="Times New Roman"/>
        </w:rPr>
        <w:t>2004</w:t>
      </w:r>
      <w:r w:rsidR="00DB5681" w:rsidRPr="0000410B">
        <w:rPr>
          <w:rFonts w:ascii="Calibri" w:hAnsi="Calibri" w:cs="Times New Roman"/>
        </w:rPr>
        <w:t>)</w:t>
      </w:r>
      <w:r w:rsidRPr="0000410B">
        <w:rPr>
          <w:rFonts w:ascii="Calibri" w:hAnsi="Calibri" w:cs="Times New Roman"/>
        </w:rPr>
        <w:t>.</w:t>
      </w:r>
      <w:r w:rsidR="00DB5681" w:rsidRPr="0000410B">
        <w:rPr>
          <w:rFonts w:ascii="Calibri" w:hAnsi="Calibri" w:cs="Times New Roman"/>
        </w:rPr>
        <w:t>,</w:t>
      </w:r>
      <w:r w:rsidRPr="0000410B">
        <w:rPr>
          <w:rFonts w:ascii="Calibri" w:hAnsi="Calibri" w:cs="Times New Roman"/>
        </w:rPr>
        <w:t xml:space="preserve"> </w:t>
      </w:r>
      <w:r w:rsidRPr="0000410B">
        <w:rPr>
          <w:rFonts w:ascii="Calibri" w:hAnsi="Calibri" w:cs="Times New Roman"/>
          <w:i/>
        </w:rPr>
        <w:t xml:space="preserve">Breaking Ground </w:t>
      </w:r>
      <w:proofErr w:type="gramStart"/>
      <w:r w:rsidRPr="0000410B">
        <w:rPr>
          <w:rFonts w:ascii="Calibri" w:hAnsi="Calibri" w:cs="Times New Roman"/>
          <w:i/>
        </w:rPr>
        <w:t>With</w:t>
      </w:r>
      <w:proofErr w:type="gramEnd"/>
      <w:r w:rsidRPr="0000410B">
        <w:rPr>
          <w:rFonts w:ascii="Calibri" w:hAnsi="Calibri" w:cs="Times New Roman"/>
          <w:i/>
        </w:rPr>
        <w:t xml:space="preserve"> a Gay Movie Hero</w:t>
      </w:r>
      <w:r w:rsidRPr="0000410B">
        <w:rPr>
          <w:rFonts w:ascii="Calibri" w:hAnsi="Calibri" w:cs="Times New Roman"/>
        </w:rPr>
        <w:t xml:space="preserve">, </w:t>
      </w:r>
      <w:r w:rsidRPr="0000410B">
        <w:rPr>
          <w:rFonts w:ascii="Calibri" w:hAnsi="Calibri" w:cs="Times New Roman"/>
          <w:iCs/>
        </w:rPr>
        <w:t>The New York Times</w:t>
      </w:r>
      <w:r w:rsidRPr="0000410B">
        <w:rPr>
          <w:rFonts w:ascii="Calibri" w:hAnsi="Calibri" w:cs="Times New Roman"/>
        </w:rPr>
        <w:t>, 20</w:t>
      </w:r>
      <w:r w:rsidRPr="0000410B">
        <w:rPr>
          <w:rFonts w:ascii="Calibri" w:hAnsi="Calibri" w:cs="Times New Roman"/>
          <w:vertAlign w:val="superscript"/>
        </w:rPr>
        <w:t>th</w:t>
      </w:r>
      <w:r w:rsidRPr="0000410B">
        <w:rPr>
          <w:rFonts w:ascii="Calibri" w:hAnsi="Calibri" w:cs="Times New Roman"/>
        </w:rPr>
        <w:t xml:space="preserve"> November, Available Online at: https://www.nytimes.com/2004/11/20/movies/MoviesFeatures/breaking-ground-with-a-gay-movie-hero.html, </w:t>
      </w:r>
      <w:r w:rsidRPr="0000410B">
        <w:rPr>
          <w:rFonts w:ascii="Calibri" w:hAnsi="Calibri" w:cs="Times New Roman"/>
          <w:iCs/>
        </w:rPr>
        <w:t>Accessed 28 February 2019</w:t>
      </w:r>
      <w:r w:rsidRPr="0000410B">
        <w:rPr>
          <w:rFonts w:ascii="Calibri" w:hAnsi="Calibri" w:cs="Times New Roman"/>
        </w:rPr>
        <w:t>.</w:t>
      </w:r>
    </w:p>
    <w:p w14:paraId="4757E0CE" w14:textId="77777777" w:rsidR="00F71007" w:rsidRPr="0000410B" w:rsidRDefault="00F71007" w:rsidP="00F71007">
      <w:pPr>
        <w:rPr>
          <w:rFonts w:ascii="Calibri" w:hAnsi="Calibri" w:cs="Times New Roman"/>
          <w:i/>
          <w:iCs/>
        </w:rPr>
      </w:pPr>
    </w:p>
    <w:p w14:paraId="23D65455" w14:textId="265304B9" w:rsidR="00F71007" w:rsidRPr="0000410B" w:rsidRDefault="00F71007" w:rsidP="00F71007">
      <w:pPr>
        <w:rPr>
          <w:rFonts w:ascii="Calibri" w:hAnsi="Calibri" w:cs="Times New Roman"/>
        </w:rPr>
      </w:pPr>
      <w:r w:rsidRPr="0000410B">
        <w:rPr>
          <w:rFonts w:ascii="Calibri" w:hAnsi="Calibri" w:cs="Times New Roman"/>
          <w:iCs/>
        </w:rPr>
        <w:t>Weekend Box Office</w:t>
      </w:r>
      <w:r w:rsidRPr="0000410B">
        <w:rPr>
          <w:rFonts w:ascii="Calibri" w:hAnsi="Calibri" w:cs="Times New Roman"/>
          <w:i/>
          <w:iCs/>
        </w:rPr>
        <w:t xml:space="preserve"> Results for November 26-28, 2004". Box Office Mojo. Amazon.com. 30 November 2004</w:t>
      </w:r>
      <w:r w:rsidR="00DB5681" w:rsidRPr="0000410B">
        <w:rPr>
          <w:rFonts w:ascii="Calibri" w:hAnsi="Calibri" w:cs="Times New Roman"/>
          <w:i/>
          <w:iCs/>
        </w:rPr>
        <w:t xml:space="preserve">, </w:t>
      </w:r>
      <w:r w:rsidR="00DB5681" w:rsidRPr="0000410B">
        <w:rPr>
          <w:rFonts w:ascii="Calibri" w:hAnsi="Calibri" w:cs="Times New Roman"/>
          <w:iCs/>
        </w:rPr>
        <w:t>Available Online at</w:t>
      </w:r>
      <w:r w:rsidR="00DB5681" w:rsidRPr="0000410B">
        <w:rPr>
          <w:rFonts w:ascii="Calibri" w:hAnsi="Calibri" w:cs="Times New Roman"/>
          <w:i/>
          <w:iCs/>
        </w:rPr>
        <w:t>:</w:t>
      </w:r>
      <w:r w:rsidR="00DB5681" w:rsidRPr="0000410B">
        <w:rPr>
          <w:rFonts w:ascii="Calibri" w:hAnsi="Calibri" w:cs="Times New Roman"/>
        </w:rPr>
        <w:t xml:space="preserve"> </w:t>
      </w:r>
      <w:proofErr w:type="gramStart"/>
      <w:r w:rsidRPr="0000410B">
        <w:rPr>
          <w:rFonts w:ascii="Calibri" w:hAnsi="Calibri" w:cs="Times New Roman"/>
        </w:rPr>
        <w:t>https://www.boxofficemojo.com/weekend/chart/?yr=2004&amp;wknd=48&amp;p=.htm</w:t>
      </w:r>
      <w:r w:rsidR="00DB5681" w:rsidRPr="0000410B">
        <w:rPr>
          <w:rFonts w:ascii="Calibri" w:hAnsi="Calibri" w:cs="Times New Roman"/>
          <w:i/>
          <w:iCs/>
          <w:u w:val="single"/>
        </w:rPr>
        <w:t xml:space="preserve"> ,</w:t>
      </w:r>
      <w:proofErr w:type="gramEnd"/>
      <w:r w:rsidR="00DB5681" w:rsidRPr="0000410B">
        <w:rPr>
          <w:rFonts w:ascii="Calibri" w:hAnsi="Calibri" w:cs="Times New Roman"/>
          <w:i/>
          <w:iCs/>
        </w:rPr>
        <w:t xml:space="preserve"> </w:t>
      </w:r>
      <w:r w:rsidR="00DB5681" w:rsidRPr="0000410B">
        <w:rPr>
          <w:rFonts w:ascii="Calibri" w:hAnsi="Calibri" w:cs="Times New Roman"/>
          <w:iCs/>
        </w:rPr>
        <w:t>Accessed 28th February 2019</w:t>
      </w:r>
    </w:p>
    <w:p w14:paraId="6FE839E9" w14:textId="045F6E83" w:rsidR="004E6754" w:rsidRPr="0000410B" w:rsidRDefault="004E6754" w:rsidP="00F30D1D">
      <w:pPr>
        <w:rPr>
          <w:rFonts w:ascii="Calibri" w:hAnsi="Calibri" w:cs="Times New Roman"/>
        </w:rPr>
      </w:pPr>
    </w:p>
    <w:p w14:paraId="648A5720" w14:textId="575EB575" w:rsidR="00DB4A3F" w:rsidRPr="0000410B" w:rsidRDefault="00B44C97" w:rsidP="0000410B">
      <w:pPr>
        <w:spacing w:line="264" w:lineRule="auto"/>
        <w:rPr>
          <w:rFonts w:ascii="Calibri" w:hAnsi="Calibri" w:cs="Times New Roman"/>
          <w:sz w:val="22"/>
          <w:szCs w:val="22"/>
        </w:rPr>
      </w:pPr>
      <w:proofErr w:type="spellStart"/>
      <w:r w:rsidRPr="0000410B">
        <w:rPr>
          <w:rFonts w:ascii="Calibri" w:hAnsi="Calibri" w:cs="Times New Roman"/>
          <w:sz w:val="22"/>
          <w:szCs w:val="22"/>
        </w:rPr>
        <w:t>Wieber</w:t>
      </w:r>
      <w:proofErr w:type="spellEnd"/>
      <w:r w:rsidRPr="0000410B">
        <w:rPr>
          <w:rFonts w:ascii="Calibri" w:hAnsi="Calibri" w:cs="Times New Roman"/>
          <w:sz w:val="22"/>
          <w:szCs w:val="22"/>
        </w:rPr>
        <w:t xml:space="preserve"> (2008), </w:t>
      </w:r>
      <w:r w:rsidRPr="0000410B">
        <w:rPr>
          <w:rFonts w:ascii="Calibri" w:hAnsi="Calibri" w:cs="Times New Roman"/>
          <w:i/>
          <w:sz w:val="22"/>
          <w:szCs w:val="22"/>
        </w:rPr>
        <w:t>‘Celluloid Alexander(s): A hero from the past as a role model for the present’</w:t>
      </w:r>
      <w:r w:rsidR="007B15AC" w:rsidRPr="0000410B">
        <w:rPr>
          <w:rFonts w:ascii="Calibri" w:hAnsi="Calibri" w:cs="Times New Roman"/>
          <w:i/>
          <w:sz w:val="22"/>
          <w:szCs w:val="22"/>
        </w:rPr>
        <w:t>,</w:t>
      </w:r>
      <w:r w:rsidRPr="0000410B">
        <w:rPr>
          <w:rFonts w:ascii="Calibri" w:hAnsi="Calibri" w:cs="Times New Roman"/>
          <w:sz w:val="22"/>
          <w:szCs w:val="22"/>
        </w:rPr>
        <w:t xml:space="preserve"> Hellas on Screen: Cinematic Receptions of Ancient History, Literature and Myth. Edited by </w:t>
      </w:r>
      <w:proofErr w:type="spellStart"/>
      <w:r w:rsidRPr="0000410B">
        <w:rPr>
          <w:rFonts w:ascii="Calibri" w:hAnsi="Calibri" w:cs="Times New Roman"/>
          <w:sz w:val="22"/>
          <w:szCs w:val="22"/>
        </w:rPr>
        <w:t>B</w:t>
      </w:r>
      <w:r w:rsidR="00CC5273" w:rsidRPr="0000410B">
        <w:rPr>
          <w:rFonts w:ascii="Calibri" w:hAnsi="Calibri" w:cs="Times New Roman"/>
          <w:sz w:val="22"/>
          <w:szCs w:val="22"/>
        </w:rPr>
        <w:t>erti</w:t>
      </w:r>
      <w:proofErr w:type="spellEnd"/>
      <w:r w:rsidR="00CC5273" w:rsidRPr="0000410B">
        <w:rPr>
          <w:rFonts w:ascii="Calibri" w:hAnsi="Calibri" w:cs="Times New Roman"/>
          <w:sz w:val="22"/>
          <w:szCs w:val="22"/>
        </w:rPr>
        <w:t>, I</w:t>
      </w:r>
      <w:r w:rsidRPr="0000410B">
        <w:rPr>
          <w:rFonts w:ascii="Calibri" w:hAnsi="Calibri" w:cs="Times New Roman"/>
          <w:sz w:val="22"/>
          <w:szCs w:val="22"/>
        </w:rPr>
        <w:t xml:space="preserve"> and </w:t>
      </w:r>
      <w:proofErr w:type="spellStart"/>
      <w:r w:rsidRPr="0000410B">
        <w:rPr>
          <w:rFonts w:ascii="Calibri" w:hAnsi="Calibri" w:cs="Times New Roman"/>
          <w:sz w:val="22"/>
          <w:szCs w:val="22"/>
        </w:rPr>
        <w:t>Morcillo</w:t>
      </w:r>
      <w:proofErr w:type="spellEnd"/>
      <w:r w:rsidRPr="0000410B">
        <w:rPr>
          <w:rFonts w:ascii="Calibri" w:hAnsi="Calibri" w:cs="Times New Roman"/>
          <w:sz w:val="22"/>
          <w:szCs w:val="22"/>
        </w:rPr>
        <w:t>, M.G</w:t>
      </w:r>
      <w:r w:rsidR="00CC5273" w:rsidRPr="0000410B">
        <w:rPr>
          <w:rFonts w:ascii="Calibri" w:hAnsi="Calibri" w:cs="Times New Roman"/>
          <w:sz w:val="22"/>
          <w:szCs w:val="22"/>
        </w:rPr>
        <w:t xml:space="preserve">, </w:t>
      </w:r>
      <w:r w:rsidR="00CC5273" w:rsidRPr="0000410B">
        <w:rPr>
          <w:rFonts w:ascii="Calibri" w:hAnsi="Calibri" w:cs="Times New Roman"/>
          <w:sz w:val="22"/>
          <w:szCs w:val="22"/>
          <w:shd w:val="clear" w:color="auto" w:fill="FFFFFF"/>
        </w:rPr>
        <w:t>Available Online at: </w:t>
      </w:r>
      <w:hyperlink r:id="rId7" w:tgtFrame="_blank" w:history="1">
        <w:r w:rsidR="00CC5273" w:rsidRPr="0000410B">
          <w:rPr>
            <w:rFonts w:ascii="Calibri" w:hAnsi="Calibri" w:cs="Times New Roman"/>
            <w:sz w:val="22"/>
            <w:szCs w:val="22"/>
            <w:u w:val="single"/>
            <w:shd w:val="clear" w:color="auto" w:fill="FFFFFF"/>
          </w:rPr>
          <w:t>http://www.oliverstone.com/uploads/files/Hellas_on_Screen.pdf</w:t>
        </w:r>
      </w:hyperlink>
      <w:r w:rsidR="00CC5273" w:rsidRPr="0000410B">
        <w:rPr>
          <w:rFonts w:ascii="Calibri" w:hAnsi="Calibri" w:cs="Times New Roman"/>
          <w:sz w:val="22"/>
          <w:szCs w:val="22"/>
        </w:rPr>
        <w:t>, Accessed 3</w:t>
      </w:r>
      <w:r w:rsidR="00CC5273" w:rsidRPr="0000410B">
        <w:rPr>
          <w:rFonts w:ascii="Calibri" w:hAnsi="Calibri" w:cs="Times New Roman"/>
          <w:sz w:val="22"/>
          <w:szCs w:val="22"/>
          <w:vertAlign w:val="superscript"/>
        </w:rPr>
        <w:t>rd</w:t>
      </w:r>
      <w:r w:rsidR="00CC5273" w:rsidRPr="0000410B">
        <w:rPr>
          <w:rFonts w:ascii="Calibri" w:hAnsi="Calibri" w:cs="Times New Roman"/>
          <w:sz w:val="22"/>
          <w:szCs w:val="22"/>
        </w:rPr>
        <w:t xml:space="preserve"> May 201</w:t>
      </w:r>
      <w:r w:rsidR="0000410B" w:rsidRPr="0000410B">
        <w:rPr>
          <w:rFonts w:ascii="Calibri" w:hAnsi="Calibri" w:cs="Times New Roman"/>
          <w:sz w:val="22"/>
          <w:szCs w:val="22"/>
        </w:rPr>
        <w:t>9</w:t>
      </w:r>
    </w:p>
    <w:sectPr w:rsidR="00DB4A3F" w:rsidRPr="0000410B" w:rsidSect="002D24FB">
      <w:headerReference w:type="default"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46AB75" w14:textId="77777777" w:rsidR="00077519" w:rsidRDefault="00077519" w:rsidP="00F72572">
      <w:r>
        <w:separator/>
      </w:r>
    </w:p>
  </w:endnote>
  <w:endnote w:type="continuationSeparator" w:id="0">
    <w:p w14:paraId="75283F28" w14:textId="77777777" w:rsidR="00077519" w:rsidRDefault="00077519" w:rsidP="00F725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76696721"/>
      <w:docPartObj>
        <w:docPartGallery w:val="Page Numbers (Bottom of Page)"/>
        <w:docPartUnique/>
      </w:docPartObj>
    </w:sdtPr>
    <w:sdtEndPr>
      <w:rPr>
        <w:noProof/>
      </w:rPr>
    </w:sdtEndPr>
    <w:sdtContent>
      <w:p w14:paraId="1B82AB7A" w14:textId="77777777" w:rsidR="00F72572" w:rsidRDefault="00F72572" w:rsidP="00F72572">
        <w:pPr>
          <w:pStyle w:val="Footer"/>
          <w:ind w:firstLine="4320"/>
        </w:pPr>
        <w:r>
          <w:t xml:space="preserve">Page </w:t>
        </w:r>
        <w:r>
          <w:fldChar w:fldCharType="begin"/>
        </w:r>
        <w:r>
          <w:instrText xml:space="preserve"> PAGE   \* MERGEFORMAT </w:instrText>
        </w:r>
        <w:r>
          <w:fldChar w:fldCharType="separate"/>
        </w:r>
        <w:r>
          <w:rPr>
            <w:noProof/>
          </w:rPr>
          <w:t>2</w:t>
        </w:r>
        <w:r>
          <w:rPr>
            <w:noProof/>
          </w:rPr>
          <w:fldChar w:fldCharType="end"/>
        </w:r>
      </w:p>
    </w:sdtContent>
  </w:sdt>
  <w:p w14:paraId="7EF92AFA" w14:textId="77777777" w:rsidR="00F72572" w:rsidRDefault="00F725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5C6AAA" w14:textId="77777777" w:rsidR="00077519" w:rsidRDefault="00077519" w:rsidP="00F72572">
      <w:r>
        <w:separator/>
      </w:r>
    </w:p>
  </w:footnote>
  <w:footnote w:type="continuationSeparator" w:id="0">
    <w:p w14:paraId="176D4BB6" w14:textId="77777777" w:rsidR="00077519" w:rsidRDefault="00077519" w:rsidP="00F72572">
      <w:r>
        <w:continuationSeparator/>
      </w:r>
    </w:p>
  </w:footnote>
  <w:footnote w:id="1">
    <w:p w14:paraId="01123B10" w14:textId="2E6BC564" w:rsidR="00EE4F4D" w:rsidRDefault="00EE4F4D">
      <w:pPr>
        <w:pStyle w:val="FootnoteText"/>
      </w:pPr>
      <w:r>
        <w:rPr>
          <w:rStyle w:val="FootnoteReference"/>
        </w:rPr>
        <w:footnoteRef/>
      </w:r>
      <w:r>
        <w:t xml:space="preserve"> </w:t>
      </w:r>
      <w:r w:rsidR="00DB4A3F">
        <w:rPr>
          <w:rStyle w:val="HTMLCite"/>
        </w:rPr>
        <w:t>(</w:t>
      </w:r>
      <w:r>
        <w:rPr>
          <w:rStyle w:val="HTMLCite"/>
        </w:rPr>
        <w:t>McClintock</w:t>
      </w:r>
      <w:r w:rsidR="00DB4A3F">
        <w:rPr>
          <w:rStyle w:val="HTMLCite"/>
        </w:rPr>
        <w:t>, 2016)</w:t>
      </w:r>
      <w:r>
        <w:rPr>
          <w:rStyle w:val="HTMLCite"/>
        </w:rPr>
        <w:t>.</w:t>
      </w:r>
    </w:p>
  </w:footnote>
  <w:footnote w:id="2">
    <w:p w14:paraId="5FD7B17D" w14:textId="70AD377C" w:rsidR="00EE4F4D" w:rsidRDefault="00EE4F4D">
      <w:pPr>
        <w:pStyle w:val="FootnoteText"/>
      </w:pPr>
      <w:r>
        <w:rPr>
          <w:rStyle w:val="FootnoteReference"/>
        </w:rPr>
        <w:footnoteRef/>
      </w:r>
      <w:r>
        <w:t xml:space="preserve"> </w:t>
      </w:r>
      <w:r w:rsidR="004C5C10">
        <w:rPr>
          <w:rStyle w:val="reference-text"/>
        </w:rPr>
        <w:t xml:space="preserve"> </w:t>
      </w:r>
      <w:r w:rsidR="00DB4A3F">
        <w:rPr>
          <w:rStyle w:val="reference-text"/>
        </w:rPr>
        <w:t>(</w:t>
      </w:r>
      <w:r w:rsidR="004C5C10">
        <w:rPr>
          <w:rStyle w:val="reference-text"/>
        </w:rPr>
        <w:t>Bowles,</w:t>
      </w:r>
      <w:r w:rsidR="00DB4A3F">
        <w:rPr>
          <w:rStyle w:val="reference-text"/>
        </w:rPr>
        <w:t xml:space="preserve"> </w:t>
      </w:r>
      <w:r w:rsidR="004C5C10">
        <w:rPr>
          <w:rStyle w:val="reference-text"/>
        </w:rPr>
        <w:t>2004.</w:t>
      </w:r>
      <w:r w:rsidR="00DB4A3F">
        <w:rPr>
          <w:rStyle w:val="reference-text"/>
        </w:rPr>
        <w:t>)</w:t>
      </w:r>
      <w:r w:rsidR="004C5C10">
        <w:rPr>
          <w:rStyle w:val="reference-text"/>
        </w:rPr>
        <w:t xml:space="preserve"> </w:t>
      </w:r>
    </w:p>
  </w:footnote>
  <w:footnote w:id="3">
    <w:p w14:paraId="2F0B33B4" w14:textId="34220C8C" w:rsidR="00EE4F4D" w:rsidRDefault="00EE4F4D">
      <w:pPr>
        <w:pStyle w:val="FootnoteText"/>
      </w:pPr>
      <w:r>
        <w:rPr>
          <w:rStyle w:val="FootnoteReference"/>
        </w:rPr>
        <w:footnoteRef/>
      </w:r>
      <w:r>
        <w:t xml:space="preserve"> </w:t>
      </w:r>
      <w:r w:rsidR="00DB4A3F" w:rsidRPr="00DB4A3F">
        <w:rPr>
          <w:i/>
        </w:rPr>
        <w:t xml:space="preserve">The </w:t>
      </w:r>
      <w:r w:rsidR="00DB4A3F" w:rsidRPr="00DB4A3F">
        <w:rPr>
          <w:rStyle w:val="reference-text"/>
          <w:i/>
        </w:rPr>
        <w:t>Guardian</w:t>
      </w:r>
      <w:r w:rsidR="00DB4A3F">
        <w:rPr>
          <w:rStyle w:val="reference-text"/>
        </w:rPr>
        <w:t xml:space="preserve"> (</w:t>
      </w:r>
      <w:r w:rsidR="004C5C10">
        <w:rPr>
          <w:rStyle w:val="reference-text"/>
        </w:rPr>
        <w:t>2005)</w:t>
      </w:r>
      <w:r w:rsidR="00DB4A3F">
        <w:rPr>
          <w:rStyle w:val="reference-text"/>
        </w:rPr>
        <w:t xml:space="preserve"> 6th January</w:t>
      </w:r>
    </w:p>
  </w:footnote>
  <w:footnote w:id="4">
    <w:p w14:paraId="6F8BF3E5" w14:textId="5BD82C20" w:rsidR="00EE4F4D" w:rsidRDefault="00EE4F4D">
      <w:pPr>
        <w:pStyle w:val="FootnoteText"/>
      </w:pPr>
      <w:r>
        <w:rPr>
          <w:rStyle w:val="FootnoteReference"/>
        </w:rPr>
        <w:footnoteRef/>
      </w:r>
      <w:r>
        <w:t xml:space="preserve"> </w:t>
      </w:r>
      <w:r w:rsidR="00DB4A3F" w:rsidRPr="00DB4A3F">
        <w:rPr>
          <w:rStyle w:val="HTMLCite"/>
        </w:rPr>
        <w:t xml:space="preserve"> </w:t>
      </w:r>
      <w:r w:rsidR="00DB4A3F">
        <w:rPr>
          <w:rStyle w:val="HTMLCite"/>
        </w:rPr>
        <w:t>Rotten Tomatoes</w:t>
      </w:r>
      <w:r w:rsidR="004C5C10" w:rsidRPr="00DB4A3F">
        <w:rPr>
          <w:rStyle w:val="HTMLCite"/>
        </w:rPr>
        <w:t xml:space="preserve"> (2004</w:t>
      </w:r>
      <w:r w:rsidR="00DB4A3F">
        <w:rPr>
          <w:rStyle w:val="HTMLCite"/>
        </w:rPr>
        <w:t>)</w:t>
      </w:r>
      <w:r w:rsidR="004C5C10">
        <w:rPr>
          <w:rStyle w:val="HTMLCite"/>
        </w:rPr>
        <w:t xml:space="preserve">. </w:t>
      </w:r>
    </w:p>
  </w:footnote>
  <w:footnote w:id="5">
    <w:p w14:paraId="3740A4AE" w14:textId="16258DAD" w:rsidR="00EE4F4D" w:rsidRDefault="00EE4F4D">
      <w:pPr>
        <w:pStyle w:val="FootnoteText"/>
      </w:pPr>
      <w:r>
        <w:rPr>
          <w:rStyle w:val="FootnoteReference"/>
        </w:rPr>
        <w:footnoteRef/>
      </w:r>
      <w:r>
        <w:t xml:space="preserve"> </w:t>
      </w:r>
      <w:r w:rsidRPr="006F213A">
        <w:rPr>
          <w:rStyle w:val="HTMLCite"/>
          <w:i w:val="0"/>
        </w:rPr>
        <w:t>Saunders, (2007), p. 41,</w:t>
      </w:r>
      <w:r>
        <w:rPr>
          <w:rStyle w:val="HTMLCite"/>
        </w:rPr>
        <w:t xml:space="preserve"> </w:t>
      </w:r>
    </w:p>
  </w:footnote>
  <w:footnote w:id="6">
    <w:p w14:paraId="38BF33A2" w14:textId="10E53722" w:rsidR="00FD4E2B" w:rsidRDefault="00FD4E2B">
      <w:pPr>
        <w:pStyle w:val="FootnoteText"/>
      </w:pPr>
      <w:r>
        <w:rPr>
          <w:rStyle w:val="FootnoteReference"/>
        </w:rPr>
        <w:footnoteRef/>
      </w:r>
      <w:r>
        <w:t xml:space="preserve"> </w:t>
      </w:r>
      <w:r w:rsidRPr="00FD4E2B">
        <w:rPr>
          <w:rStyle w:val="HTMLCite"/>
          <w:i w:val="0"/>
        </w:rPr>
        <w:t xml:space="preserve">Bosworth, (1988) pp. 13–14. </w:t>
      </w:r>
    </w:p>
  </w:footnote>
  <w:footnote w:id="7">
    <w:p w14:paraId="5AF6C05B" w14:textId="7A18943E" w:rsidR="004C5C10" w:rsidRDefault="004C5C10">
      <w:pPr>
        <w:pStyle w:val="FootnoteText"/>
      </w:pPr>
      <w:r>
        <w:rPr>
          <w:rStyle w:val="FootnoteReference"/>
        </w:rPr>
        <w:footnoteRef/>
      </w:r>
      <w:r>
        <w:t xml:space="preserve"> </w:t>
      </w:r>
      <w:proofErr w:type="spellStart"/>
      <w:r>
        <w:t>Wieber</w:t>
      </w:r>
      <w:proofErr w:type="spellEnd"/>
      <w:r w:rsidR="006F213A">
        <w:t xml:space="preserve"> </w:t>
      </w:r>
      <w:r w:rsidR="00FF3E98">
        <w:t>(2008)</w:t>
      </w:r>
      <w:proofErr w:type="gramStart"/>
      <w:r w:rsidR="006F213A">
        <w:t>,</w:t>
      </w:r>
      <w:r w:rsidR="00FF3E98">
        <w:t xml:space="preserve"> </w:t>
      </w:r>
      <w:r>
        <w:t xml:space="preserve"> p.154</w:t>
      </w:r>
      <w:proofErr w:type="gramEnd"/>
    </w:p>
  </w:footnote>
  <w:footnote w:id="8">
    <w:p w14:paraId="3ABD3D67" w14:textId="1DA78357" w:rsidR="00EE4F4D" w:rsidRDefault="00EE4F4D">
      <w:pPr>
        <w:pStyle w:val="FootnoteText"/>
      </w:pPr>
      <w:r>
        <w:rPr>
          <w:rStyle w:val="FootnoteReference"/>
        </w:rPr>
        <w:footnoteRef/>
      </w:r>
      <w:r>
        <w:t xml:space="preserve"> </w:t>
      </w:r>
      <w:r w:rsidR="00DB4A3F">
        <w:t>Pluta</w:t>
      </w:r>
      <w:r w:rsidR="006F213A">
        <w:t>r</w:t>
      </w:r>
      <w:r w:rsidR="00DB4A3F">
        <w:t>ch</w:t>
      </w:r>
      <w:r w:rsidR="006F213A">
        <w:t>,</w:t>
      </w:r>
      <w:r w:rsidR="00DB4A3F">
        <w:t xml:space="preserve"> Life of Alexander</w:t>
      </w:r>
    </w:p>
  </w:footnote>
  <w:footnote w:id="9">
    <w:p w14:paraId="41AD4237" w14:textId="243D9DF1" w:rsidR="004D228B" w:rsidRDefault="004D228B">
      <w:pPr>
        <w:pStyle w:val="FootnoteText"/>
      </w:pPr>
      <w:r>
        <w:rPr>
          <w:rStyle w:val="FootnoteReference"/>
        </w:rPr>
        <w:footnoteRef/>
      </w:r>
      <w:r>
        <w:t xml:space="preserve"> Patton (1970)</w:t>
      </w:r>
    </w:p>
  </w:footnote>
  <w:footnote w:id="10">
    <w:p w14:paraId="2D981959" w14:textId="5C0E6D9C" w:rsidR="004D228B" w:rsidRDefault="004D228B">
      <w:pPr>
        <w:pStyle w:val="FootnoteText"/>
      </w:pPr>
      <w:r>
        <w:rPr>
          <w:rStyle w:val="FootnoteReference"/>
        </w:rPr>
        <w:footnoteRef/>
      </w:r>
      <w:r>
        <w:t xml:space="preserve"> Lincoln (2012)</w:t>
      </w:r>
    </w:p>
  </w:footnote>
  <w:footnote w:id="11">
    <w:p w14:paraId="48771627" w14:textId="52EC2653" w:rsidR="004D228B" w:rsidRDefault="004D228B">
      <w:pPr>
        <w:pStyle w:val="FootnoteText"/>
      </w:pPr>
      <w:r>
        <w:rPr>
          <w:rStyle w:val="FootnoteReference"/>
        </w:rPr>
        <w:footnoteRef/>
      </w:r>
      <w:r>
        <w:t xml:space="preserve"> </w:t>
      </w:r>
      <w:r w:rsidR="00DB4A3F" w:rsidRPr="002E02D4">
        <w:rPr>
          <w:rStyle w:val="HTMLCite"/>
        </w:rPr>
        <w:t xml:space="preserve">Lincoln </w:t>
      </w:r>
      <w:r w:rsidR="00DB4A3F" w:rsidRPr="00FF3E98">
        <w:rPr>
          <w:rStyle w:val="HTMLCite"/>
          <w:i w:val="0"/>
        </w:rPr>
        <w:t>(2012) Box Office Mojo</w:t>
      </w:r>
      <w:r w:rsidR="00DB4A3F" w:rsidRPr="00FF3E98">
        <w:rPr>
          <w:rStyle w:val="reference-accessdate"/>
          <w:i/>
          <w:iCs/>
        </w:rPr>
        <w:t>.</w:t>
      </w:r>
      <w:r w:rsidR="00DB4A3F">
        <w:rPr>
          <w:rStyle w:val="reference-accessdate"/>
          <w:i/>
          <w:iCs/>
        </w:rPr>
        <w:t xml:space="preserve"> </w:t>
      </w:r>
    </w:p>
  </w:footnote>
  <w:footnote w:id="12">
    <w:p w14:paraId="70E96A3B" w14:textId="5AFB83CE" w:rsidR="004D228B" w:rsidRDefault="004D228B">
      <w:pPr>
        <w:pStyle w:val="FootnoteText"/>
      </w:pPr>
      <w:r>
        <w:rPr>
          <w:rStyle w:val="FootnoteReference"/>
        </w:rPr>
        <w:footnoteRef/>
      </w:r>
      <w:r>
        <w:t xml:space="preserve"> </w:t>
      </w:r>
      <w:r w:rsidR="00FF3E98">
        <w:t>(</w:t>
      </w:r>
      <w:r>
        <w:t>Alexander</w:t>
      </w:r>
      <w:r w:rsidR="00FF3E98">
        <w:t>,</w:t>
      </w:r>
      <w:r>
        <w:t xml:space="preserve"> 2004)</w:t>
      </w:r>
    </w:p>
  </w:footnote>
  <w:footnote w:id="13">
    <w:p w14:paraId="5FD58A51" w14:textId="77777777" w:rsidR="004D228B" w:rsidRDefault="004D228B" w:rsidP="004D228B">
      <w:pPr>
        <w:pStyle w:val="FootnoteText"/>
      </w:pPr>
      <w:r>
        <w:rPr>
          <w:rStyle w:val="FootnoteReference"/>
        </w:rPr>
        <w:footnoteRef/>
      </w:r>
      <w:r>
        <w:t xml:space="preserve"> </w:t>
      </w:r>
      <w:r>
        <w:rPr>
          <w:rStyle w:val="reference-text"/>
        </w:rPr>
        <w:t>Arrian, VII, 28</w:t>
      </w:r>
    </w:p>
    <w:p w14:paraId="5D76B86E" w14:textId="24064F07" w:rsidR="004D228B" w:rsidRDefault="004D228B">
      <w:pPr>
        <w:pStyle w:val="FootnoteText"/>
      </w:pPr>
    </w:p>
  </w:footnote>
  <w:footnote w:id="14">
    <w:p w14:paraId="3E1E231B" w14:textId="03BE730E" w:rsidR="004D228B" w:rsidRDefault="004D228B">
      <w:pPr>
        <w:pStyle w:val="FootnoteText"/>
      </w:pPr>
      <w:r>
        <w:rPr>
          <w:rStyle w:val="FootnoteReference"/>
        </w:rPr>
        <w:footnoteRef/>
      </w:r>
      <w:r>
        <w:t xml:space="preserve"> </w:t>
      </w:r>
      <w:r w:rsidR="00FF3E98">
        <w:t>(</w:t>
      </w:r>
      <w:r>
        <w:t>Alexander</w:t>
      </w:r>
      <w:r w:rsidR="00FF3E98">
        <w:t>,</w:t>
      </w:r>
      <w:r>
        <w:t xml:space="preserve"> 2004)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EDF734" w14:textId="77777777" w:rsidR="00F72572" w:rsidRDefault="00F72572">
    <w:pPr>
      <w:pStyle w:val="Header"/>
    </w:pPr>
    <w:r>
      <w:t>Ted Kimber</w:t>
    </w:r>
    <w:r>
      <w:ptab w:relativeTo="margin" w:alignment="center" w:leader="none"/>
    </w:r>
    <w:r>
      <w:t>MA Essay Alexander</w:t>
    </w:r>
    <w:r w:rsidR="00B029A4">
      <w:t xml:space="preserve"> Film</w:t>
    </w:r>
    <w:r>
      <w:ptab w:relativeTo="margin" w:alignment="right" w:leader="none"/>
    </w:r>
    <w:r>
      <w:t>May 2019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754"/>
    <w:rsid w:val="0000410B"/>
    <w:rsid w:val="00043139"/>
    <w:rsid w:val="00056D9E"/>
    <w:rsid w:val="00070C1C"/>
    <w:rsid w:val="00077519"/>
    <w:rsid w:val="00084ECE"/>
    <w:rsid w:val="00091ABB"/>
    <w:rsid w:val="000A4C94"/>
    <w:rsid w:val="000B02F0"/>
    <w:rsid w:val="000E33A3"/>
    <w:rsid w:val="000E3C78"/>
    <w:rsid w:val="00131A18"/>
    <w:rsid w:val="001360E1"/>
    <w:rsid w:val="001410E0"/>
    <w:rsid w:val="001421A4"/>
    <w:rsid w:val="001B5D33"/>
    <w:rsid w:val="001F2DA6"/>
    <w:rsid w:val="001F5DED"/>
    <w:rsid w:val="0020074A"/>
    <w:rsid w:val="00201051"/>
    <w:rsid w:val="002038A8"/>
    <w:rsid w:val="00213686"/>
    <w:rsid w:val="002477AE"/>
    <w:rsid w:val="00255362"/>
    <w:rsid w:val="00277842"/>
    <w:rsid w:val="002A326F"/>
    <w:rsid w:val="002C6D4E"/>
    <w:rsid w:val="002D24FB"/>
    <w:rsid w:val="002E02D4"/>
    <w:rsid w:val="00302EA5"/>
    <w:rsid w:val="0032308D"/>
    <w:rsid w:val="003235CB"/>
    <w:rsid w:val="0032726F"/>
    <w:rsid w:val="00335484"/>
    <w:rsid w:val="00375E5D"/>
    <w:rsid w:val="00383C61"/>
    <w:rsid w:val="00384A2B"/>
    <w:rsid w:val="00396195"/>
    <w:rsid w:val="003C2A9F"/>
    <w:rsid w:val="003D6666"/>
    <w:rsid w:val="003E4DEF"/>
    <w:rsid w:val="003F3160"/>
    <w:rsid w:val="003F5E65"/>
    <w:rsid w:val="004138D5"/>
    <w:rsid w:val="00427B0A"/>
    <w:rsid w:val="00436A57"/>
    <w:rsid w:val="00442585"/>
    <w:rsid w:val="004446BE"/>
    <w:rsid w:val="004476C1"/>
    <w:rsid w:val="0045428F"/>
    <w:rsid w:val="004A1327"/>
    <w:rsid w:val="004A2B78"/>
    <w:rsid w:val="004C0BE4"/>
    <w:rsid w:val="004C3E55"/>
    <w:rsid w:val="004C5C10"/>
    <w:rsid w:val="004D228B"/>
    <w:rsid w:val="004E4065"/>
    <w:rsid w:val="004E6754"/>
    <w:rsid w:val="005154A2"/>
    <w:rsid w:val="00516CA2"/>
    <w:rsid w:val="0056150B"/>
    <w:rsid w:val="00572A39"/>
    <w:rsid w:val="00592A0D"/>
    <w:rsid w:val="005B0EF6"/>
    <w:rsid w:val="005C0F6A"/>
    <w:rsid w:val="005C3D81"/>
    <w:rsid w:val="005C586C"/>
    <w:rsid w:val="005E1E07"/>
    <w:rsid w:val="00600104"/>
    <w:rsid w:val="00600A17"/>
    <w:rsid w:val="006439D4"/>
    <w:rsid w:val="0064420D"/>
    <w:rsid w:val="00654E32"/>
    <w:rsid w:val="006771FE"/>
    <w:rsid w:val="006905EB"/>
    <w:rsid w:val="006B0CE9"/>
    <w:rsid w:val="006D0C3A"/>
    <w:rsid w:val="006F213A"/>
    <w:rsid w:val="00727048"/>
    <w:rsid w:val="00733FC6"/>
    <w:rsid w:val="00741ACA"/>
    <w:rsid w:val="00764CD4"/>
    <w:rsid w:val="00765CA9"/>
    <w:rsid w:val="00767E59"/>
    <w:rsid w:val="007710C7"/>
    <w:rsid w:val="007763DA"/>
    <w:rsid w:val="00776DC5"/>
    <w:rsid w:val="00780830"/>
    <w:rsid w:val="00795109"/>
    <w:rsid w:val="007968C4"/>
    <w:rsid w:val="007B15AC"/>
    <w:rsid w:val="007C4615"/>
    <w:rsid w:val="00817310"/>
    <w:rsid w:val="00846DF2"/>
    <w:rsid w:val="00851B74"/>
    <w:rsid w:val="00851FEF"/>
    <w:rsid w:val="0086071D"/>
    <w:rsid w:val="00871CDE"/>
    <w:rsid w:val="0087671B"/>
    <w:rsid w:val="0089661E"/>
    <w:rsid w:val="008B580E"/>
    <w:rsid w:val="008E2158"/>
    <w:rsid w:val="00900134"/>
    <w:rsid w:val="009114FD"/>
    <w:rsid w:val="00915F53"/>
    <w:rsid w:val="0095098B"/>
    <w:rsid w:val="0096033E"/>
    <w:rsid w:val="00963F80"/>
    <w:rsid w:val="00967B0A"/>
    <w:rsid w:val="00967D0C"/>
    <w:rsid w:val="00973D4A"/>
    <w:rsid w:val="00977842"/>
    <w:rsid w:val="009803B6"/>
    <w:rsid w:val="0099234A"/>
    <w:rsid w:val="009976A7"/>
    <w:rsid w:val="009F22C6"/>
    <w:rsid w:val="00A20BCF"/>
    <w:rsid w:val="00A24C51"/>
    <w:rsid w:val="00A44894"/>
    <w:rsid w:val="00A71CDC"/>
    <w:rsid w:val="00B029A4"/>
    <w:rsid w:val="00B42174"/>
    <w:rsid w:val="00B44C97"/>
    <w:rsid w:val="00B47D9D"/>
    <w:rsid w:val="00B6696B"/>
    <w:rsid w:val="00B904E6"/>
    <w:rsid w:val="00BB0961"/>
    <w:rsid w:val="00BB3053"/>
    <w:rsid w:val="00C072C1"/>
    <w:rsid w:val="00C20E66"/>
    <w:rsid w:val="00C537BC"/>
    <w:rsid w:val="00C717DE"/>
    <w:rsid w:val="00C727CB"/>
    <w:rsid w:val="00C73CE7"/>
    <w:rsid w:val="00C83CA8"/>
    <w:rsid w:val="00C83E7E"/>
    <w:rsid w:val="00CC5273"/>
    <w:rsid w:val="00CC5F20"/>
    <w:rsid w:val="00CE4DAE"/>
    <w:rsid w:val="00D036CE"/>
    <w:rsid w:val="00D12BA7"/>
    <w:rsid w:val="00D16966"/>
    <w:rsid w:val="00D17838"/>
    <w:rsid w:val="00D37AE3"/>
    <w:rsid w:val="00D41AD2"/>
    <w:rsid w:val="00D53559"/>
    <w:rsid w:val="00D67DD8"/>
    <w:rsid w:val="00D77C87"/>
    <w:rsid w:val="00D84CC4"/>
    <w:rsid w:val="00D93C36"/>
    <w:rsid w:val="00D95483"/>
    <w:rsid w:val="00D97EDA"/>
    <w:rsid w:val="00DB1CE2"/>
    <w:rsid w:val="00DB4A3F"/>
    <w:rsid w:val="00DB5681"/>
    <w:rsid w:val="00DD6127"/>
    <w:rsid w:val="00DE5FBA"/>
    <w:rsid w:val="00DF1A13"/>
    <w:rsid w:val="00E03195"/>
    <w:rsid w:val="00E15396"/>
    <w:rsid w:val="00E16697"/>
    <w:rsid w:val="00E16FF2"/>
    <w:rsid w:val="00E21FB4"/>
    <w:rsid w:val="00E24D8C"/>
    <w:rsid w:val="00E71719"/>
    <w:rsid w:val="00E857E8"/>
    <w:rsid w:val="00EC4787"/>
    <w:rsid w:val="00EE0A1D"/>
    <w:rsid w:val="00EE3ACC"/>
    <w:rsid w:val="00EE4F4D"/>
    <w:rsid w:val="00EF278F"/>
    <w:rsid w:val="00F0366D"/>
    <w:rsid w:val="00F04959"/>
    <w:rsid w:val="00F07688"/>
    <w:rsid w:val="00F30D1D"/>
    <w:rsid w:val="00F44824"/>
    <w:rsid w:val="00F71007"/>
    <w:rsid w:val="00F72572"/>
    <w:rsid w:val="00F86B78"/>
    <w:rsid w:val="00FC3F0C"/>
    <w:rsid w:val="00FC775C"/>
    <w:rsid w:val="00FD4E2B"/>
    <w:rsid w:val="00FF2D44"/>
    <w:rsid w:val="00FF3E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3DCEE1"/>
  <w15:chartTrackingRefBased/>
  <w15:docId w15:val="{75556422-C0B6-AF4C-AB01-BAE80DD08F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C775C"/>
    <w:rPr>
      <w:color w:val="0000FF"/>
      <w:u w:val="single"/>
    </w:rPr>
  </w:style>
  <w:style w:type="paragraph" w:styleId="BalloonText">
    <w:name w:val="Balloon Text"/>
    <w:basedOn w:val="Normal"/>
    <w:link w:val="BalloonTextChar"/>
    <w:uiPriority w:val="99"/>
    <w:semiHidden/>
    <w:unhideWhenUsed/>
    <w:rsid w:val="00EC4787"/>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C4787"/>
    <w:rPr>
      <w:rFonts w:ascii="Segoe UI" w:hAnsi="Segoe UI" w:cs="Segoe UI"/>
      <w:sz w:val="18"/>
      <w:szCs w:val="18"/>
    </w:rPr>
  </w:style>
  <w:style w:type="paragraph" w:styleId="Header">
    <w:name w:val="header"/>
    <w:basedOn w:val="Normal"/>
    <w:link w:val="HeaderChar"/>
    <w:uiPriority w:val="99"/>
    <w:unhideWhenUsed/>
    <w:rsid w:val="00F72572"/>
    <w:pPr>
      <w:tabs>
        <w:tab w:val="center" w:pos="4513"/>
        <w:tab w:val="right" w:pos="9026"/>
      </w:tabs>
    </w:pPr>
  </w:style>
  <w:style w:type="character" w:customStyle="1" w:styleId="HeaderChar">
    <w:name w:val="Header Char"/>
    <w:basedOn w:val="DefaultParagraphFont"/>
    <w:link w:val="Header"/>
    <w:uiPriority w:val="99"/>
    <w:rsid w:val="00F72572"/>
  </w:style>
  <w:style w:type="paragraph" w:styleId="Footer">
    <w:name w:val="footer"/>
    <w:basedOn w:val="Normal"/>
    <w:link w:val="FooterChar"/>
    <w:uiPriority w:val="99"/>
    <w:unhideWhenUsed/>
    <w:rsid w:val="00F72572"/>
    <w:pPr>
      <w:tabs>
        <w:tab w:val="center" w:pos="4513"/>
        <w:tab w:val="right" w:pos="9026"/>
      </w:tabs>
    </w:pPr>
  </w:style>
  <w:style w:type="character" w:customStyle="1" w:styleId="FooterChar">
    <w:name w:val="Footer Char"/>
    <w:basedOn w:val="DefaultParagraphFont"/>
    <w:link w:val="Footer"/>
    <w:uiPriority w:val="99"/>
    <w:rsid w:val="00F72572"/>
  </w:style>
  <w:style w:type="character" w:styleId="UnresolvedMention">
    <w:name w:val="Unresolved Mention"/>
    <w:basedOn w:val="DefaultParagraphFont"/>
    <w:uiPriority w:val="99"/>
    <w:semiHidden/>
    <w:unhideWhenUsed/>
    <w:rsid w:val="00F71007"/>
    <w:rPr>
      <w:color w:val="605E5C"/>
      <w:shd w:val="clear" w:color="auto" w:fill="E1DFDD"/>
    </w:rPr>
  </w:style>
  <w:style w:type="paragraph" w:styleId="FootnoteText">
    <w:name w:val="footnote text"/>
    <w:basedOn w:val="Normal"/>
    <w:link w:val="FootnoteTextChar"/>
    <w:uiPriority w:val="99"/>
    <w:semiHidden/>
    <w:unhideWhenUsed/>
    <w:rsid w:val="00EE4F4D"/>
    <w:rPr>
      <w:sz w:val="20"/>
      <w:szCs w:val="20"/>
    </w:rPr>
  </w:style>
  <w:style w:type="character" w:customStyle="1" w:styleId="FootnoteTextChar">
    <w:name w:val="Footnote Text Char"/>
    <w:basedOn w:val="DefaultParagraphFont"/>
    <w:link w:val="FootnoteText"/>
    <w:uiPriority w:val="99"/>
    <w:semiHidden/>
    <w:rsid w:val="00EE4F4D"/>
    <w:rPr>
      <w:sz w:val="20"/>
      <w:szCs w:val="20"/>
    </w:rPr>
  </w:style>
  <w:style w:type="character" w:styleId="FootnoteReference">
    <w:name w:val="footnote reference"/>
    <w:basedOn w:val="DefaultParagraphFont"/>
    <w:uiPriority w:val="99"/>
    <w:semiHidden/>
    <w:unhideWhenUsed/>
    <w:rsid w:val="00EE4F4D"/>
    <w:rPr>
      <w:vertAlign w:val="superscript"/>
    </w:rPr>
  </w:style>
  <w:style w:type="character" w:styleId="HTMLCite">
    <w:name w:val="HTML Cite"/>
    <w:basedOn w:val="DefaultParagraphFont"/>
    <w:uiPriority w:val="99"/>
    <w:semiHidden/>
    <w:unhideWhenUsed/>
    <w:rsid w:val="00EE4F4D"/>
    <w:rPr>
      <w:i/>
      <w:iCs/>
    </w:rPr>
  </w:style>
  <w:style w:type="character" w:customStyle="1" w:styleId="cs1-kern-right">
    <w:name w:val="cs1-kern-right"/>
    <w:basedOn w:val="DefaultParagraphFont"/>
    <w:rsid w:val="00EE4F4D"/>
  </w:style>
  <w:style w:type="character" w:customStyle="1" w:styleId="reference-accessdate">
    <w:name w:val="reference-accessdate"/>
    <w:basedOn w:val="DefaultParagraphFont"/>
    <w:rsid w:val="00EE4F4D"/>
  </w:style>
  <w:style w:type="character" w:customStyle="1" w:styleId="nowrap">
    <w:name w:val="nowrap"/>
    <w:basedOn w:val="DefaultParagraphFont"/>
    <w:rsid w:val="00EE4F4D"/>
  </w:style>
  <w:style w:type="character" w:customStyle="1" w:styleId="reference-text">
    <w:name w:val="reference-text"/>
    <w:basedOn w:val="DefaultParagraphFont"/>
    <w:rsid w:val="00EE4F4D"/>
  </w:style>
  <w:style w:type="character" w:customStyle="1" w:styleId="lrzxr">
    <w:name w:val="lrzxr"/>
    <w:basedOn w:val="DefaultParagraphFont"/>
    <w:rsid w:val="004C5C10"/>
  </w:style>
  <w:style w:type="character" w:styleId="FollowedHyperlink">
    <w:name w:val="FollowedHyperlink"/>
    <w:basedOn w:val="DefaultParagraphFont"/>
    <w:uiPriority w:val="99"/>
    <w:semiHidden/>
    <w:unhideWhenUsed/>
    <w:rsid w:val="00E1539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546416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www.oliverstone.com/uploads/files/Hellas_on_Screen.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675595-055C-4FDD-A804-263E1410E9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5214</Words>
  <Characters>26440</Characters>
  <Application>Microsoft Office Word</Application>
  <DocSecurity>0</DocSecurity>
  <Lines>426</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Kimber</dc:creator>
  <cp:keywords/>
  <dc:description/>
  <cp:lastModifiedBy>Teddy Kimber</cp:lastModifiedBy>
  <cp:revision>2</cp:revision>
  <cp:lastPrinted>2019-05-02T17:49:00Z</cp:lastPrinted>
  <dcterms:created xsi:type="dcterms:W3CDTF">2019-05-23T13:35:00Z</dcterms:created>
  <dcterms:modified xsi:type="dcterms:W3CDTF">2019-05-23T13:35:00Z</dcterms:modified>
</cp:coreProperties>
</file>