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8CCF12" w14:textId="77777777"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5FF0A59A" w14:textId="77777777" w:rsidR="0023678A" w:rsidRPr="0023678A" w:rsidRDefault="0023678A" w:rsidP="0023678A">
      <w:pPr>
        <w:jc w:val="center"/>
        <w:rPr>
          <w:rFonts w:cstheme="minorHAnsi"/>
          <w:b/>
          <w:bCs/>
          <w:color w:val="FF0000"/>
          <w:sz w:val="40"/>
          <w:szCs w:val="40"/>
        </w:rPr>
      </w:pPr>
    </w:p>
    <w:p w14:paraId="2E0DEA66" w14:textId="4D5EFB17" w:rsidR="0023678A" w:rsidRPr="0023678A" w:rsidRDefault="0023678A" w:rsidP="0023678A">
      <w:pPr>
        <w:jc w:val="center"/>
        <w:rPr>
          <w:rFonts w:cstheme="minorHAnsi"/>
          <w:b/>
          <w:bCs/>
          <w:color w:val="FF0000"/>
          <w:sz w:val="56"/>
          <w:szCs w:val="56"/>
        </w:rPr>
      </w:pPr>
    </w:p>
    <w:p w14:paraId="66E622A5" w14:textId="77777777" w:rsidR="0023678A" w:rsidRPr="0023678A" w:rsidRDefault="0023678A" w:rsidP="0023678A">
      <w:pPr>
        <w:rPr>
          <w:rFonts w:cstheme="minorHAnsi"/>
        </w:rPr>
      </w:pP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602E71D0" w14:textId="77777777" w:rsidR="0023678A" w:rsidRPr="0023678A" w:rsidRDefault="0023678A" w:rsidP="0023678A">
      <w:pPr>
        <w:jc w:val="center"/>
        <w:rPr>
          <w:rFonts w:cstheme="minorHAnsi"/>
          <w:sz w:val="56"/>
          <w:szCs w:val="56"/>
        </w:rPr>
      </w:pPr>
    </w:p>
    <w:p w14:paraId="70D12DF9" w14:textId="77777777" w:rsidR="0023678A" w:rsidRPr="0023678A" w:rsidRDefault="0023678A" w:rsidP="0023678A">
      <w:pPr>
        <w:jc w:val="center"/>
        <w:rPr>
          <w:rFonts w:cstheme="minorHAnsi"/>
          <w:sz w:val="96"/>
          <w:szCs w:val="96"/>
        </w:rPr>
      </w:pPr>
    </w:p>
    <w:p w14:paraId="23DD9B80" w14:textId="295B9069" w:rsidR="0023678A" w:rsidRPr="0023678A" w:rsidRDefault="0023678A" w:rsidP="0023678A">
      <w:pPr>
        <w:rPr>
          <w:rFonts w:cstheme="minorHAnsi"/>
          <w:sz w:val="36"/>
          <w:szCs w:val="36"/>
        </w:rPr>
      </w:pPr>
      <w:r w:rsidRPr="0023678A">
        <w:rPr>
          <w:rFonts w:cstheme="minorHAnsi"/>
          <w:sz w:val="36"/>
          <w:szCs w:val="36"/>
        </w:rPr>
        <w:t xml:space="preserve">Student Name: </w:t>
      </w:r>
      <w:r w:rsidR="007546FA">
        <w:rPr>
          <w:rFonts w:cstheme="minorHAnsi"/>
          <w:sz w:val="36"/>
          <w:szCs w:val="36"/>
        </w:rPr>
        <w:t>David Brescan</w:t>
      </w:r>
    </w:p>
    <w:p w14:paraId="07A342AA" w14:textId="48BE8428" w:rsidR="0023678A" w:rsidRPr="0023678A" w:rsidRDefault="0023678A" w:rsidP="0023678A">
      <w:pPr>
        <w:rPr>
          <w:rFonts w:cstheme="minorHAnsi"/>
          <w:sz w:val="36"/>
          <w:szCs w:val="36"/>
        </w:rPr>
      </w:pPr>
      <w:r w:rsidRPr="0023678A">
        <w:rPr>
          <w:rFonts w:cstheme="minorHAnsi"/>
          <w:sz w:val="36"/>
          <w:szCs w:val="36"/>
        </w:rPr>
        <w:t>Student ID:</w:t>
      </w:r>
      <w:r w:rsidR="0030616B">
        <w:rPr>
          <w:rFonts w:cstheme="minorHAnsi"/>
          <w:sz w:val="36"/>
          <w:szCs w:val="36"/>
        </w:rPr>
        <w:t xml:space="preserve"> 2439097</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1C2918F2" w:rsidR="0023678A" w:rsidRPr="0023678A" w:rsidRDefault="0023678A" w:rsidP="0023678A">
      <w:pPr>
        <w:rPr>
          <w:rFonts w:cstheme="minorHAnsi"/>
          <w:sz w:val="36"/>
          <w:szCs w:val="36"/>
        </w:rPr>
      </w:pPr>
      <w:r w:rsidRPr="0023678A">
        <w:rPr>
          <w:rFonts w:cstheme="minorHAnsi"/>
          <w:sz w:val="36"/>
          <w:szCs w:val="36"/>
        </w:rPr>
        <w:t>Lecturer:</w:t>
      </w:r>
      <w:r w:rsidR="00A36A7D">
        <w:rPr>
          <w:rFonts w:cstheme="minorHAnsi"/>
          <w:sz w:val="36"/>
          <w:szCs w:val="36"/>
        </w:rPr>
        <w:t xml:space="preserve"> Su</w:t>
      </w:r>
      <w:r w:rsidR="00323441">
        <w:rPr>
          <w:rFonts w:cstheme="minorHAnsi"/>
          <w:sz w:val="36"/>
          <w:szCs w:val="36"/>
        </w:rPr>
        <w:t>khpreet Grewal</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74F57DB" w14:textId="55B0ADF5" w:rsidR="35020848" w:rsidRPr="0023678A" w:rsidRDefault="35020848" w:rsidP="35020848">
      <w:pPr>
        <w:jc w:val="both"/>
        <w:rPr>
          <w:rFonts w:cstheme="minorHAnsi"/>
          <w:sz w:val="28"/>
          <w:szCs w:val="28"/>
        </w:rPr>
      </w:pPr>
    </w:p>
    <w:p w14:paraId="4F979E62" w14:textId="77777777" w:rsidR="00ED5964" w:rsidRPr="00A83AF3" w:rsidRDefault="00ED5964" w:rsidP="00ED5964">
      <w:pPr>
        <w:jc w:val="both"/>
        <w:rPr>
          <w:rFonts w:cstheme="minorHAnsi"/>
          <w:b/>
          <w:bCs/>
          <w:sz w:val="36"/>
          <w:szCs w:val="36"/>
        </w:rPr>
      </w:pPr>
    </w:p>
    <w:p w14:paraId="5B92A34C" w14:textId="18C5A376"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439F6DE8" w:rsidR="0023678A" w:rsidRPr="00A83AF3" w:rsidRDefault="0023678A" w:rsidP="0023678A">
          <w:pPr>
            <w:pStyle w:val="TOC1"/>
            <w:shd w:val="clear" w:color="auto" w:fill="FFFFFF" w:themeFill="background1"/>
            <w:rPr>
              <w:rFonts w:cstheme="minorHAnsi"/>
              <w:noProof/>
              <w:sz w:val="32"/>
              <w:szCs w:val="32"/>
            </w:rPr>
          </w:pPr>
          <w:hyperlink w:anchor="_Toc194656418" w:history="1">
            <w:r w:rsidRPr="00A83AF3">
              <w:rPr>
                <w:rStyle w:val="Hyperlink"/>
                <w:rFonts w:cstheme="minorHAnsi"/>
                <w:noProof/>
                <w:sz w:val="28"/>
                <w:szCs w:val="28"/>
              </w:rPr>
              <w:t xml:space="preserve">2 </w:t>
            </w:r>
            <w:r w:rsidR="0087276C">
              <w:rPr>
                <w:rStyle w:val="Hyperlink"/>
                <w:rFonts w:cstheme="minorHAnsi"/>
                <w:noProof/>
                <w:sz w:val="28"/>
                <w:szCs w:val="28"/>
              </w:rPr>
              <w:t>Re</w:t>
            </w:r>
            <w:r w:rsidR="003D4969">
              <w:rPr>
                <w:rStyle w:val="Hyperlink"/>
                <w:rFonts w:cstheme="minorHAnsi"/>
                <w:noProof/>
                <w:sz w:val="28"/>
                <w:szCs w:val="28"/>
              </w:rPr>
              <w:t>flective model</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_Toc194656418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5C327F12" w14:textId="7ACCCFE2" w:rsidR="0023678A" w:rsidRPr="00A83AF3" w:rsidRDefault="0023678A" w:rsidP="0023678A">
          <w:pPr>
            <w:pStyle w:val="TOC1"/>
            <w:shd w:val="clear" w:color="auto" w:fill="FFFFFF" w:themeFill="background1"/>
            <w:rPr>
              <w:rFonts w:cstheme="minorHAnsi"/>
              <w:noProof/>
              <w:sz w:val="32"/>
              <w:szCs w:val="32"/>
            </w:rPr>
          </w:pPr>
          <w:hyperlink w:anchor="_Toc194656419" w:history="1">
            <w:r w:rsidRPr="00A83AF3">
              <w:rPr>
                <w:rStyle w:val="Hyperlink"/>
                <w:rFonts w:cstheme="minorHAnsi"/>
                <w:noProof/>
                <w:sz w:val="28"/>
                <w:szCs w:val="28"/>
              </w:rPr>
              <w:t xml:space="preserve">3 </w:t>
            </w:r>
            <w:r w:rsidR="00CD68EC">
              <w:rPr>
                <w:rStyle w:val="Hyperlink"/>
                <w:rFonts w:cstheme="minorHAnsi"/>
                <w:noProof/>
                <w:sz w:val="28"/>
                <w:szCs w:val="28"/>
              </w:rPr>
              <w:t>Academic Skills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_Toc194656419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3</w:t>
            </w:r>
            <w:r w:rsidRPr="00A83AF3">
              <w:rPr>
                <w:rFonts w:cstheme="minorHAnsi"/>
                <w:noProof/>
                <w:webHidden/>
                <w:sz w:val="28"/>
                <w:szCs w:val="28"/>
              </w:rPr>
              <w:fldChar w:fldCharType="end"/>
            </w:r>
          </w:hyperlink>
        </w:p>
        <w:p w14:paraId="1841AEEE" w14:textId="3FCB94DC" w:rsidR="0023678A" w:rsidRPr="00A83AF3" w:rsidRDefault="0023678A" w:rsidP="0023678A">
          <w:pPr>
            <w:pStyle w:val="TOC1"/>
            <w:shd w:val="clear" w:color="auto" w:fill="FFFFFF" w:themeFill="background1"/>
            <w:rPr>
              <w:rFonts w:cstheme="minorHAnsi"/>
              <w:noProof/>
              <w:sz w:val="32"/>
              <w:szCs w:val="32"/>
            </w:rPr>
          </w:pPr>
          <w:hyperlink w:anchor="_Toc194656420" w:history="1">
            <w:r w:rsidRPr="00A83AF3">
              <w:rPr>
                <w:rStyle w:val="Hyperlink"/>
                <w:rFonts w:cstheme="minorHAnsi"/>
                <w:noProof/>
                <w:sz w:val="28"/>
                <w:szCs w:val="28"/>
              </w:rPr>
              <w:t xml:space="preserve">3.1 </w:t>
            </w:r>
            <w:r w:rsidR="00E72E41">
              <w:rPr>
                <w:rStyle w:val="Hyperlink"/>
                <w:rFonts w:cstheme="minorHAnsi"/>
                <w:noProof/>
                <w:sz w:val="28"/>
                <w:szCs w:val="28"/>
              </w:rPr>
              <w:t>Note-Taking</w:t>
            </w:r>
            <w:r w:rsidRPr="00A83AF3">
              <w:rPr>
                <w:rFonts w:cstheme="minorHAnsi"/>
                <w:noProof/>
                <w:webHidden/>
                <w:sz w:val="28"/>
                <w:szCs w:val="28"/>
              </w:rPr>
              <w:tab/>
            </w:r>
            <w:r w:rsidR="000A1866">
              <w:rPr>
                <w:rFonts w:cstheme="minorHAnsi"/>
                <w:noProof/>
                <w:webHidden/>
                <w:sz w:val="28"/>
                <w:szCs w:val="28"/>
              </w:rPr>
              <w:t>4</w:t>
            </w:r>
          </w:hyperlink>
        </w:p>
        <w:bookmarkStart w:id="0" w:name="_Hlk206246041"/>
        <w:p w14:paraId="2AE0AEB0" w14:textId="34EE2414" w:rsidR="0023678A" w:rsidRDefault="0023678A" w:rsidP="0023678A">
          <w:pPr>
            <w:pStyle w:val="TOC1"/>
            <w:shd w:val="clear" w:color="auto" w:fill="FFFFFF" w:themeFill="background1"/>
          </w:pPr>
          <w:r>
            <w:fldChar w:fldCharType="begin"/>
          </w:r>
          <w:r>
            <w:instrText>HYPERLINK \l "_Toc194656421"</w:instrText>
          </w:r>
          <w:r>
            <w:fldChar w:fldCharType="separate"/>
          </w:r>
          <w:r w:rsidRPr="00A83AF3">
            <w:rPr>
              <w:rStyle w:val="Hyperlink"/>
              <w:rFonts w:cstheme="minorHAnsi"/>
              <w:noProof/>
              <w:sz w:val="28"/>
              <w:szCs w:val="28"/>
            </w:rPr>
            <w:t>3.2</w:t>
          </w:r>
          <w:r w:rsidR="0059752B">
            <w:rPr>
              <w:rStyle w:val="Hyperlink"/>
              <w:rFonts w:cstheme="minorHAnsi"/>
              <w:noProof/>
              <w:sz w:val="28"/>
              <w:szCs w:val="28"/>
            </w:rPr>
            <w:t>Time management</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4</w:t>
          </w:r>
          <w:r w:rsidRPr="00A83AF3">
            <w:rPr>
              <w:rFonts w:cstheme="minorHAnsi"/>
              <w:noProof/>
              <w:webHidden/>
              <w:sz w:val="28"/>
              <w:szCs w:val="28"/>
            </w:rPr>
            <w:fldChar w:fldCharType="end"/>
          </w:r>
          <w:r>
            <w:fldChar w:fldCharType="end"/>
          </w:r>
        </w:p>
        <w:bookmarkEnd w:id="0"/>
        <w:p w14:paraId="61A383C3" w14:textId="3AC6F825" w:rsidR="00470117" w:rsidRDefault="00470117" w:rsidP="00470117">
          <w:pPr>
            <w:pStyle w:val="TOC1"/>
            <w:shd w:val="clear" w:color="auto" w:fill="FFFFFF" w:themeFill="background1"/>
          </w:pPr>
          <w:r>
            <w:fldChar w:fldCharType="begin"/>
          </w:r>
          <w:r>
            <w:instrText>HYPERLINK \l "_Toc194656421"</w:instrText>
          </w:r>
          <w:r>
            <w:fldChar w:fldCharType="separate"/>
          </w:r>
          <w:r w:rsidRPr="00A83AF3">
            <w:rPr>
              <w:rStyle w:val="Hyperlink"/>
              <w:rFonts w:cstheme="minorHAnsi"/>
              <w:noProof/>
              <w:sz w:val="28"/>
              <w:szCs w:val="28"/>
            </w:rPr>
            <w:t>3.</w:t>
          </w:r>
          <w:r>
            <w:rPr>
              <w:rStyle w:val="Hyperlink"/>
              <w:rFonts w:cstheme="minorHAnsi"/>
              <w:noProof/>
              <w:sz w:val="28"/>
              <w:szCs w:val="28"/>
            </w:rPr>
            <w:t>3</w:t>
          </w:r>
          <w:r w:rsidRPr="00A83AF3">
            <w:rPr>
              <w:rStyle w:val="Hyperlink"/>
              <w:rFonts w:cstheme="minorHAnsi"/>
              <w:noProof/>
              <w:sz w:val="28"/>
              <w:szCs w:val="28"/>
            </w:rPr>
            <w:t xml:space="preserve"> </w:t>
          </w:r>
          <w:r w:rsidR="0015647C">
            <w:rPr>
              <w:rStyle w:val="Hyperlink"/>
              <w:rFonts w:cstheme="minorHAnsi"/>
              <w:noProof/>
              <w:sz w:val="28"/>
              <w:szCs w:val="28"/>
            </w:rPr>
            <w:t>Summarising</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_Toc194656421 \h </w:instrText>
          </w:r>
          <w:r w:rsidRPr="00A83AF3">
            <w:rPr>
              <w:rFonts w:cstheme="minorHAnsi"/>
              <w:noProof/>
              <w:webHidden/>
              <w:sz w:val="28"/>
              <w:szCs w:val="28"/>
            </w:rPr>
          </w:r>
          <w:r w:rsidRPr="00A83AF3">
            <w:rPr>
              <w:rFonts w:cstheme="minorHAnsi"/>
              <w:noProof/>
              <w:webHidden/>
              <w:sz w:val="28"/>
              <w:szCs w:val="28"/>
            </w:rPr>
            <w:fldChar w:fldCharType="separate"/>
          </w:r>
          <w:r>
            <w:rPr>
              <w:rFonts w:cstheme="minorHAnsi"/>
              <w:noProof/>
              <w:webHidden/>
              <w:sz w:val="28"/>
              <w:szCs w:val="28"/>
            </w:rPr>
            <w:t>4</w:t>
          </w:r>
          <w:r w:rsidRPr="00A83AF3">
            <w:rPr>
              <w:rFonts w:cstheme="minorHAnsi"/>
              <w:noProof/>
              <w:webHidden/>
              <w:sz w:val="28"/>
              <w:szCs w:val="28"/>
            </w:rPr>
            <w:fldChar w:fldCharType="end"/>
          </w:r>
          <w:r>
            <w:fldChar w:fldCharType="end"/>
          </w:r>
        </w:p>
        <w:p w14:paraId="089A61B2" w14:textId="661AB141" w:rsidR="0023678A" w:rsidRPr="00A83AF3" w:rsidRDefault="0023678A" w:rsidP="0023678A">
          <w:pPr>
            <w:pStyle w:val="TOC1"/>
            <w:shd w:val="clear" w:color="auto" w:fill="FFFFFF" w:themeFill="background1"/>
            <w:rPr>
              <w:rFonts w:cstheme="minorHAnsi"/>
              <w:noProof/>
              <w:sz w:val="32"/>
              <w:szCs w:val="32"/>
            </w:rPr>
          </w:pPr>
          <w:hyperlink w:anchor="_Toc194656422" w:history="1">
            <w:r w:rsidRPr="00A83AF3">
              <w:rPr>
                <w:rStyle w:val="Hyperlink"/>
                <w:rFonts w:cstheme="minorHAnsi"/>
                <w:noProof/>
                <w:sz w:val="28"/>
                <w:szCs w:val="28"/>
              </w:rPr>
              <w:t>4 Conclusion</w:t>
            </w:r>
            <w:r w:rsidRPr="00A83AF3">
              <w:rPr>
                <w:rFonts w:cstheme="minorHAnsi"/>
                <w:noProof/>
                <w:webHidden/>
                <w:sz w:val="28"/>
                <w:szCs w:val="28"/>
              </w:rPr>
              <w:tab/>
            </w:r>
            <w:r w:rsidR="000A1866">
              <w:rPr>
                <w:rFonts w:cstheme="minorHAnsi"/>
                <w:noProof/>
                <w:webHidden/>
                <w:sz w:val="28"/>
                <w:szCs w:val="28"/>
              </w:rPr>
              <w:t>5</w:t>
            </w:r>
          </w:hyperlink>
        </w:p>
        <w:p w14:paraId="25A28F48" w14:textId="5872605D" w:rsidR="0023678A" w:rsidRPr="00A83AF3" w:rsidRDefault="0023678A" w:rsidP="0023678A">
          <w:pPr>
            <w:pStyle w:val="TOC1"/>
            <w:shd w:val="clear" w:color="auto" w:fill="FFFFFF" w:themeFill="background1"/>
            <w:rPr>
              <w:rFonts w:cstheme="minorHAnsi"/>
              <w:noProof/>
              <w:sz w:val="32"/>
              <w:szCs w:val="32"/>
            </w:rPr>
          </w:pPr>
          <w:hyperlink w:anchor="_Toc194656423" w:history="1">
            <w:r w:rsidRPr="00A83AF3">
              <w:rPr>
                <w:rStyle w:val="Hyperlink"/>
                <w:rFonts w:cstheme="minorHAnsi"/>
                <w:noProof/>
                <w:sz w:val="28"/>
                <w:szCs w:val="28"/>
              </w:rPr>
              <w:t>5 References</w:t>
            </w:r>
            <w:r w:rsidRPr="00A83AF3">
              <w:rPr>
                <w:rFonts w:cstheme="minorHAnsi"/>
                <w:noProof/>
                <w:webHidden/>
                <w:sz w:val="28"/>
                <w:szCs w:val="28"/>
              </w:rPr>
              <w:tab/>
            </w:r>
            <w:r w:rsidRPr="00A83AF3">
              <w:rPr>
                <w:rFonts w:cstheme="minorHAnsi"/>
                <w:noProof/>
                <w:webHidden/>
                <w:sz w:val="28"/>
                <w:szCs w:val="28"/>
              </w:rPr>
              <w:fldChar w:fldCharType="begin"/>
            </w:r>
            <w:r w:rsidRPr="00A83AF3">
              <w:rPr>
                <w:rFonts w:cstheme="minorHAnsi"/>
                <w:noProof/>
                <w:webHidden/>
                <w:sz w:val="28"/>
                <w:szCs w:val="28"/>
              </w:rPr>
              <w:instrText xml:space="preserve"> PAGEREF _Toc194656423 \h </w:instrText>
            </w:r>
            <w:r w:rsidRPr="00A83AF3">
              <w:rPr>
                <w:rFonts w:cstheme="minorHAnsi"/>
                <w:noProof/>
                <w:webHidden/>
                <w:sz w:val="28"/>
                <w:szCs w:val="28"/>
              </w:rPr>
            </w:r>
            <w:r w:rsidRPr="00A83AF3">
              <w:rPr>
                <w:rFonts w:cstheme="minorHAnsi"/>
                <w:noProof/>
                <w:webHidden/>
                <w:sz w:val="28"/>
                <w:szCs w:val="28"/>
              </w:rPr>
              <w:fldChar w:fldCharType="separate"/>
            </w:r>
            <w:r w:rsidR="00A83AF3">
              <w:rPr>
                <w:rFonts w:cstheme="minorHAnsi"/>
                <w:noProof/>
                <w:webHidden/>
                <w:sz w:val="28"/>
                <w:szCs w:val="28"/>
              </w:rPr>
              <w:t>5</w:t>
            </w:r>
            <w:r w:rsidRPr="00A83AF3">
              <w:rPr>
                <w:rFonts w:cstheme="minorHAnsi"/>
                <w:noProof/>
                <w:webHidden/>
                <w:sz w:val="28"/>
                <w:szCs w:val="28"/>
              </w:rPr>
              <w:fldChar w:fldCharType="end"/>
            </w:r>
          </w:hyperlink>
        </w:p>
        <w:p w14:paraId="22F29D06" w14:textId="071B899F" w:rsidR="35020848" w:rsidRPr="0015647C" w:rsidRDefault="2FFEC2F7" w:rsidP="0015647C">
          <w:pPr>
            <w:pStyle w:val="TOC1"/>
            <w:shd w:val="clear" w:color="auto" w:fill="FFFFFF" w:themeFill="background1"/>
            <w:rPr>
              <w:rFonts w:cstheme="minorHAnsi"/>
              <w:color w:val="0563C1" w:themeColor="hyperlink"/>
              <w:sz w:val="32"/>
              <w:szCs w:val="32"/>
              <w:u w:val="single"/>
            </w:rPr>
          </w:pPr>
          <w:r w:rsidRPr="00A83AF3">
            <w:rPr>
              <w:rFonts w:cstheme="minorHAnsi"/>
              <w:sz w:val="28"/>
              <w:szCs w:val="28"/>
            </w:rPr>
            <w:fldChar w:fldCharType="end"/>
          </w:r>
        </w:p>
      </w:sdtContent>
    </w:sdt>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32EEE109" w14:textId="77777777" w:rsidR="00ED5964" w:rsidRPr="0023678A" w:rsidRDefault="00ED5964" w:rsidP="00ED5964">
      <w:pPr>
        <w:jc w:val="both"/>
        <w:rPr>
          <w:rFonts w:cstheme="minorHAnsi"/>
          <w:b/>
          <w:bCs/>
          <w:sz w:val="28"/>
          <w:szCs w:val="28"/>
        </w:rPr>
      </w:pPr>
    </w:p>
    <w:p w14:paraId="3F442436" w14:textId="77777777" w:rsidR="00ED5964" w:rsidRPr="0023678A" w:rsidRDefault="00ED5964" w:rsidP="00ED5964">
      <w:pPr>
        <w:jc w:val="both"/>
        <w:rPr>
          <w:rFonts w:cstheme="minorHAnsi"/>
          <w:b/>
          <w:bCs/>
          <w:sz w:val="28"/>
          <w:szCs w:val="28"/>
        </w:rPr>
      </w:pPr>
    </w:p>
    <w:p w14:paraId="6585A04F" w14:textId="77777777" w:rsidR="00ED5964" w:rsidRPr="0023678A" w:rsidRDefault="00ED5964" w:rsidP="00ED5964">
      <w:pPr>
        <w:jc w:val="both"/>
        <w:rPr>
          <w:rFonts w:cstheme="minorHAnsi"/>
          <w:b/>
          <w:bCs/>
          <w:sz w:val="28"/>
          <w:szCs w:val="28"/>
        </w:rPr>
      </w:pPr>
    </w:p>
    <w:p w14:paraId="5FD00FEB" w14:textId="77777777" w:rsidR="00ED5964" w:rsidRPr="0023678A" w:rsidRDefault="00ED5964" w:rsidP="00ED5964">
      <w:pPr>
        <w:jc w:val="both"/>
        <w:rPr>
          <w:rFonts w:cstheme="minorHAnsi"/>
          <w:b/>
          <w:bCs/>
          <w:sz w:val="28"/>
          <w:szCs w:val="28"/>
        </w:rPr>
      </w:pPr>
    </w:p>
    <w:p w14:paraId="1B29D7E5" w14:textId="2340AC73" w:rsidR="00ED5964" w:rsidRDefault="00ED5964" w:rsidP="09ABF311">
      <w:pPr>
        <w:jc w:val="both"/>
        <w:rPr>
          <w:rFonts w:cstheme="minorHAnsi"/>
          <w:b/>
          <w:bCs/>
          <w:sz w:val="28"/>
          <w:szCs w:val="28"/>
        </w:rPr>
      </w:pPr>
    </w:p>
    <w:p w14:paraId="72983A8C" w14:textId="77777777" w:rsidR="00602945" w:rsidRPr="0023678A" w:rsidRDefault="00602945" w:rsidP="09ABF311">
      <w:pPr>
        <w:jc w:val="both"/>
        <w:rPr>
          <w:rFonts w:cstheme="minorHAnsi"/>
          <w:sz w:val="28"/>
          <w:szCs w:val="28"/>
        </w:rPr>
      </w:pPr>
    </w:p>
    <w:p w14:paraId="407B28B7" w14:textId="74201A51" w:rsidR="005D613B" w:rsidRPr="000A1866" w:rsidRDefault="005D613B" w:rsidP="005D613B">
      <w:pPr>
        <w:keepNext/>
        <w:keepLines/>
        <w:spacing w:before="240" w:after="0"/>
        <w:outlineLvl w:val="0"/>
        <w:rPr>
          <w:rFonts w:ascii="Times New Roman" w:eastAsiaTheme="majorEastAsia" w:hAnsi="Times New Roman" w:cs="Times New Roman"/>
          <w:b/>
          <w:bCs/>
          <w:color w:val="000000" w:themeColor="text1"/>
          <w:sz w:val="24"/>
          <w:szCs w:val="24"/>
        </w:rPr>
      </w:pPr>
      <w:r w:rsidRPr="000A1866">
        <w:rPr>
          <w:rFonts w:ascii="Times New Roman" w:eastAsiaTheme="majorEastAsia" w:hAnsi="Times New Roman" w:cs="Times New Roman"/>
          <w:b/>
          <w:bCs/>
          <w:color w:val="000000" w:themeColor="text1"/>
          <w:sz w:val="24"/>
          <w:szCs w:val="24"/>
        </w:rPr>
        <w:lastRenderedPageBreak/>
        <w:t>1 Introduction</w:t>
      </w:r>
    </w:p>
    <w:p w14:paraId="04FB8EF6" w14:textId="77777777" w:rsidR="00CB0A90" w:rsidRPr="00A61314" w:rsidRDefault="00CB0A90" w:rsidP="00CB0A90">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 xml:space="preserve">I started University on 14th June 2025 with Academic Skills module. I thought that it will be easy as I was relaying on my photographic memory. But I rarely used this ability since I finished secondary school back in Romania, 20 years ago, and as it turned out, UK has a different learning system </w:t>
      </w:r>
      <w:proofErr w:type="spellStart"/>
      <w:r w:rsidRPr="00A61314">
        <w:rPr>
          <w:rFonts w:ascii="Times New Roman" w:hAnsi="Times New Roman" w:cs="Times New Roman"/>
          <w:color w:val="000000" w:themeColor="text1"/>
          <w:sz w:val="24"/>
          <w:szCs w:val="24"/>
        </w:rPr>
        <w:t>wich</w:t>
      </w:r>
      <w:proofErr w:type="spellEnd"/>
      <w:r w:rsidRPr="00A61314">
        <w:rPr>
          <w:rFonts w:ascii="Times New Roman" w:hAnsi="Times New Roman" w:cs="Times New Roman"/>
          <w:color w:val="000000" w:themeColor="text1"/>
          <w:sz w:val="24"/>
          <w:szCs w:val="24"/>
        </w:rPr>
        <w:t xml:space="preserve"> is more practical focused and interactive while the </w:t>
      </w:r>
      <w:proofErr w:type="spellStart"/>
      <w:r w:rsidRPr="00A61314">
        <w:rPr>
          <w:rFonts w:ascii="Times New Roman" w:hAnsi="Times New Roman" w:cs="Times New Roman"/>
          <w:color w:val="000000" w:themeColor="text1"/>
          <w:sz w:val="24"/>
          <w:szCs w:val="24"/>
        </w:rPr>
        <w:t>romanian</w:t>
      </w:r>
      <w:proofErr w:type="spellEnd"/>
      <w:r w:rsidRPr="00A61314">
        <w:rPr>
          <w:rFonts w:ascii="Times New Roman" w:hAnsi="Times New Roman" w:cs="Times New Roman"/>
          <w:color w:val="000000" w:themeColor="text1"/>
          <w:sz w:val="24"/>
          <w:szCs w:val="24"/>
        </w:rPr>
        <w:t xml:space="preserve"> one was more theory-heavy, less flexible and with lots of exams.</w:t>
      </w:r>
    </w:p>
    <w:p w14:paraId="591F759A" w14:textId="41A81B3B" w:rsidR="0023678A" w:rsidRPr="00A61314" w:rsidRDefault="00CB0A90" w:rsidP="00CB0A90">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In this report I will discuss three important skills I learned in 1st semester that I will need to replace the unnecessary photographic memory : note-taking, time management and summarising.</w:t>
      </w:r>
    </w:p>
    <w:p w14:paraId="25CE1FC6" w14:textId="790E2AEC" w:rsidR="0B734A7B" w:rsidRPr="000A1866" w:rsidRDefault="1311D6B9" w:rsidP="2FFEC2F7">
      <w:pPr>
        <w:pStyle w:val="Heading1"/>
        <w:jc w:val="both"/>
        <w:rPr>
          <w:rFonts w:ascii="Times New Roman" w:hAnsi="Times New Roman" w:cs="Times New Roman"/>
          <w:b/>
          <w:bCs/>
          <w:color w:val="000000" w:themeColor="text1"/>
          <w:sz w:val="24"/>
          <w:szCs w:val="24"/>
        </w:rPr>
      </w:pPr>
      <w:bookmarkStart w:id="1" w:name="_Toc194656418"/>
      <w:r w:rsidRPr="000A1866">
        <w:rPr>
          <w:rFonts w:ascii="Times New Roman" w:hAnsi="Times New Roman" w:cs="Times New Roman"/>
          <w:b/>
          <w:bCs/>
          <w:color w:val="000000" w:themeColor="text1"/>
          <w:sz w:val="24"/>
          <w:szCs w:val="24"/>
        </w:rPr>
        <w:t xml:space="preserve">2 </w:t>
      </w:r>
      <w:r w:rsidR="00602945" w:rsidRPr="000A1866">
        <w:rPr>
          <w:rFonts w:ascii="Times New Roman" w:hAnsi="Times New Roman" w:cs="Times New Roman"/>
          <w:b/>
          <w:bCs/>
          <w:color w:val="000000" w:themeColor="text1"/>
          <w:sz w:val="24"/>
          <w:szCs w:val="24"/>
        </w:rPr>
        <w:t xml:space="preserve">Reflective </w:t>
      </w:r>
      <w:r w:rsidR="00D66296" w:rsidRPr="000A1866">
        <w:rPr>
          <w:rFonts w:ascii="Times New Roman" w:hAnsi="Times New Roman" w:cs="Times New Roman"/>
          <w:b/>
          <w:bCs/>
          <w:color w:val="000000" w:themeColor="text1"/>
          <w:sz w:val="24"/>
          <w:szCs w:val="24"/>
        </w:rPr>
        <w:t>model</w:t>
      </w:r>
      <w:r w:rsidR="7EE85B68" w:rsidRPr="000A1866">
        <w:rPr>
          <w:rFonts w:ascii="Times New Roman" w:hAnsi="Times New Roman" w:cs="Times New Roman"/>
          <w:b/>
          <w:bCs/>
          <w:color w:val="000000" w:themeColor="text1"/>
          <w:sz w:val="24"/>
          <w:szCs w:val="24"/>
        </w:rPr>
        <w:t>s</w:t>
      </w:r>
      <w:bookmarkEnd w:id="1"/>
    </w:p>
    <w:p w14:paraId="021FDE6B" w14:textId="2D2F8646" w:rsidR="006375D6" w:rsidRPr="00A61314" w:rsidRDefault="00B641F4" w:rsidP="00B641F4">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In this repo</w:t>
      </w:r>
      <w:r w:rsidR="00790ED6" w:rsidRPr="00A61314">
        <w:rPr>
          <w:rFonts w:ascii="Times New Roman" w:hAnsi="Times New Roman" w:cs="Times New Roman"/>
          <w:color w:val="000000" w:themeColor="text1"/>
          <w:sz w:val="24"/>
          <w:szCs w:val="24"/>
        </w:rPr>
        <w:t xml:space="preserve">rt I will use </w:t>
      </w:r>
      <w:r w:rsidR="007F20BD" w:rsidRPr="00A61314">
        <w:rPr>
          <w:rFonts w:ascii="Times New Roman" w:hAnsi="Times New Roman" w:cs="Times New Roman"/>
          <w:color w:val="000000" w:themeColor="text1"/>
          <w:sz w:val="24"/>
          <w:szCs w:val="24"/>
        </w:rPr>
        <w:t>the Gibbs reflective mo</w:t>
      </w:r>
      <w:r w:rsidR="00F869C5" w:rsidRPr="00A61314">
        <w:rPr>
          <w:rFonts w:ascii="Times New Roman" w:hAnsi="Times New Roman" w:cs="Times New Roman"/>
          <w:color w:val="000000" w:themeColor="text1"/>
          <w:sz w:val="24"/>
          <w:szCs w:val="24"/>
        </w:rPr>
        <w:t>del</w:t>
      </w:r>
      <w:r w:rsidR="007C7C59" w:rsidRPr="00A61314">
        <w:rPr>
          <w:rFonts w:ascii="Times New Roman" w:hAnsi="Times New Roman" w:cs="Times New Roman"/>
          <w:color w:val="000000" w:themeColor="text1"/>
          <w:sz w:val="24"/>
          <w:szCs w:val="24"/>
        </w:rPr>
        <w:t xml:space="preserve"> </w:t>
      </w:r>
      <w:r w:rsidR="00C30AD5" w:rsidRPr="00A61314">
        <w:rPr>
          <w:rFonts w:ascii="Times New Roman" w:hAnsi="Times New Roman" w:cs="Times New Roman"/>
          <w:color w:val="000000" w:themeColor="text1"/>
          <w:sz w:val="24"/>
          <w:szCs w:val="24"/>
        </w:rPr>
        <w:t xml:space="preserve">(Gibbs, 1988), </w:t>
      </w:r>
      <w:proofErr w:type="spellStart"/>
      <w:r w:rsidR="00C30AD5" w:rsidRPr="00A61314">
        <w:rPr>
          <w:rFonts w:ascii="Times New Roman" w:hAnsi="Times New Roman" w:cs="Times New Roman"/>
          <w:color w:val="000000" w:themeColor="text1"/>
          <w:sz w:val="24"/>
          <w:szCs w:val="24"/>
        </w:rPr>
        <w:t>wich</w:t>
      </w:r>
      <w:proofErr w:type="spellEnd"/>
      <w:r w:rsidR="00C30AD5" w:rsidRPr="00A61314">
        <w:rPr>
          <w:rFonts w:ascii="Times New Roman" w:hAnsi="Times New Roman" w:cs="Times New Roman"/>
          <w:color w:val="000000" w:themeColor="text1"/>
          <w:sz w:val="24"/>
          <w:szCs w:val="24"/>
        </w:rPr>
        <w:t xml:space="preserve"> </w:t>
      </w:r>
      <w:r w:rsidR="004D4C4A" w:rsidRPr="00A61314">
        <w:rPr>
          <w:rFonts w:ascii="Times New Roman" w:hAnsi="Times New Roman" w:cs="Times New Roman"/>
          <w:color w:val="000000" w:themeColor="text1"/>
          <w:sz w:val="24"/>
          <w:szCs w:val="24"/>
        </w:rPr>
        <w:t>encourages looking back, understanding</w:t>
      </w:r>
      <w:r w:rsidR="00B951EB" w:rsidRPr="00A61314">
        <w:rPr>
          <w:rFonts w:ascii="Times New Roman" w:hAnsi="Times New Roman" w:cs="Times New Roman"/>
          <w:color w:val="000000" w:themeColor="text1"/>
          <w:sz w:val="24"/>
          <w:szCs w:val="24"/>
        </w:rPr>
        <w:t>,</w:t>
      </w:r>
      <w:r w:rsidR="004D4C4A" w:rsidRPr="00A61314">
        <w:rPr>
          <w:rFonts w:ascii="Times New Roman" w:hAnsi="Times New Roman" w:cs="Times New Roman"/>
          <w:color w:val="000000" w:themeColor="text1"/>
          <w:sz w:val="24"/>
          <w:szCs w:val="24"/>
        </w:rPr>
        <w:t xml:space="preserve"> and planning forward</w:t>
      </w:r>
      <w:r w:rsidR="00D84CEA" w:rsidRPr="00A61314">
        <w:rPr>
          <w:rFonts w:ascii="Times New Roman" w:hAnsi="Times New Roman" w:cs="Times New Roman"/>
          <w:color w:val="000000" w:themeColor="text1"/>
          <w:sz w:val="24"/>
          <w:szCs w:val="24"/>
        </w:rPr>
        <w:t xml:space="preserve"> while turning experiences into learning opportunities.</w:t>
      </w:r>
    </w:p>
    <w:p w14:paraId="72EDE2EB" w14:textId="5F8C88D3" w:rsidR="006375D6" w:rsidRPr="00A61314" w:rsidRDefault="006375D6" w:rsidP="00B641F4">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The G</w:t>
      </w:r>
      <w:r w:rsidR="00B40252" w:rsidRPr="00A61314">
        <w:rPr>
          <w:rFonts w:ascii="Times New Roman" w:hAnsi="Times New Roman" w:cs="Times New Roman"/>
          <w:color w:val="000000" w:themeColor="text1"/>
          <w:sz w:val="24"/>
          <w:szCs w:val="24"/>
        </w:rPr>
        <w:t xml:space="preserve">ibbs Reflecting Cycle is a framework used for learning </w:t>
      </w:r>
      <w:r w:rsidR="00FE39A0" w:rsidRPr="00A61314">
        <w:rPr>
          <w:rFonts w:ascii="Times New Roman" w:hAnsi="Times New Roman" w:cs="Times New Roman"/>
          <w:color w:val="000000" w:themeColor="text1"/>
          <w:sz w:val="24"/>
          <w:szCs w:val="24"/>
        </w:rPr>
        <w:t xml:space="preserve">through reflection. It helps you think about </w:t>
      </w:r>
      <w:r w:rsidR="0000408C" w:rsidRPr="00A61314">
        <w:rPr>
          <w:rFonts w:ascii="Times New Roman" w:hAnsi="Times New Roman" w:cs="Times New Roman"/>
          <w:color w:val="000000" w:themeColor="text1"/>
          <w:sz w:val="24"/>
          <w:szCs w:val="24"/>
        </w:rPr>
        <w:t>an experience in a systematically way.</w:t>
      </w:r>
    </w:p>
    <w:p w14:paraId="45F6BC90" w14:textId="77777777" w:rsidR="00103D9F" w:rsidRPr="000A1866" w:rsidRDefault="28A56864" w:rsidP="00DF4B51">
      <w:pPr>
        <w:pStyle w:val="Heading1"/>
        <w:rPr>
          <w:rFonts w:ascii="Times New Roman" w:hAnsi="Times New Roman" w:cs="Times New Roman"/>
          <w:b/>
          <w:bCs/>
          <w:color w:val="000000" w:themeColor="text1"/>
          <w:sz w:val="24"/>
          <w:szCs w:val="24"/>
        </w:rPr>
      </w:pPr>
      <w:bookmarkStart w:id="2" w:name="_Toc194656419"/>
      <w:r w:rsidRPr="000A1866">
        <w:rPr>
          <w:rFonts w:ascii="Times New Roman" w:hAnsi="Times New Roman" w:cs="Times New Roman"/>
          <w:b/>
          <w:bCs/>
          <w:color w:val="000000" w:themeColor="text1"/>
          <w:sz w:val="24"/>
          <w:szCs w:val="24"/>
        </w:rPr>
        <w:t xml:space="preserve">3 </w:t>
      </w:r>
      <w:bookmarkEnd w:id="2"/>
      <w:r w:rsidR="00B06EB2" w:rsidRPr="000A1866">
        <w:rPr>
          <w:rFonts w:ascii="Times New Roman" w:hAnsi="Times New Roman" w:cs="Times New Roman"/>
          <w:b/>
          <w:bCs/>
          <w:color w:val="000000" w:themeColor="text1"/>
          <w:sz w:val="24"/>
          <w:szCs w:val="24"/>
        </w:rPr>
        <w:t>Academic Skills</w:t>
      </w:r>
      <w:bookmarkStart w:id="3" w:name="_Toc194656420"/>
    </w:p>
    <w:p w14:paraId="7D01C963" w14:textId="5B3D00EE" w:rsidR="00F7663D" w:rsidRPr="000A1866" w:rsidRDefault="0DCA1DB3" w:rsidP="00DF4B51">
      <w:pPr>
        <w:pStyle w:val="Heading1"/>
        <w:rPr>
          <w:rFonts w:ascii="Times New Roman" w:hAnsi="Times New Roman" w:cs="Times New Roman"/>
          <w:b/>
          <w:bCs/>
          <w:color w:val="000000" w:themeColor="text1"/>
          <w:sz w:val="24"/>
          <w:szCs w:val="24"/>
        </w:rPr>
      </w:pPr>
      <w:r w:rsidRPr="000A1866">
        <w:rPr>
          <w:rFonts w:ascii="Times New Roman" w:hAnsi="Times New Roman" w:cs="Times New Roman"/>
          <w:b/>
          <w:bCs/>
          <w:color w:val="000000" w:themeColor="text1"/>
          <w:sz w:val="24"/>
          <w:szCs w:val="24"/>
        </w:rPr>
        <w:t>3</w:t>
      </w:r>
      <w:r w:rsidR="3B01E923" w:rsidRPr="000A1866">
        <w:rPr>
          <w:rFonts w:ascii="Times New Roman" w:hAnsi="Times New Roman" w:cs="Times New Roman"/>
          <w:b/>
          <w:bCs/>
          <w:color w:val="000000" w:themeColor="text1"/>
          <w:sz w:val="24"/>
          <w:szCs w:val="24"/>
        </w:rPr>
        <w:t>.1</w:t>
      </w:r>
      <w:r w:rsidRPr="000A1866">
        <w:rPr>
          <w:rFonts w:ascii="Times New Roman" w:hAnsi="Times New Roman" w:cs="Times New Roman"/>
          <w:b/>
          <w:bCs/>
          <w:color w:val="000000" w:themeColor="text1"/>
          <w:sz w:val="24"/>
          <w:szCs w:val="24"/>
        </w:rPr>
        <w:t xml:space="preserve"> </w:t>
      </w:r>
      <w:bookmarkEnd w:id="3"/>
      <w:r w:rsidR="00300E4F" w:rsidRPr="000A1866">
        <w:rPr>
          <w:rFonts w:ascii="Times New Roman" w:hAnsi="Times New Roman" w:cs="Times New Roman"/>
          <w:b/>
          <w:bCs/>
          <w:color w:val="000000" w:themeColor="text1"/>
          <w:sz w:val="24"/>
          <w:szCs w:val="24"/>
        </w:rPr>
        <w:t>Note-</w:t>
      </w:r>
      <w:r w:rsidR="007144FE" w:rsidRPr="000A1866">
        <w:rPr>
          <w:rFonts w:ascii="Times New Roman" w:hAnsi="Times New Roman" w:cs="Times New Roman"/>
          <w:b/>
          <w:bCs/>
          <w:color w:val="000000" w:themeColor="text1"/>
          <w:sz w:val="24"/>
          <w:szCs w:val="24"/>
        </w:rPr>
        <w:t>taking</w:t>
      </w:r>
    </w:p>
    <w:p w14:paraId="6C89B83D" w14:textId="77777777" w:rsidR="003A514F" w:rsidRPr="00A61314" w:rsidRDefault="003A514F" w:rsidP="003A514F">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 xml:space="preserve">Note-taking is about writing down key points in class and </w:t>
      </w:r>
      <w:proofErr w:type="spellStart"/>
      <w:r w:rsidRPr="00A61314">
        <w:rPr>
          <w:rFonts w:ascii="Times New Roman" w:hAnsi="Times New Roman" w:cs="Times New Roman"/>
          <w:color w:val="000000" w:themeColor="text1"/>
          <w:sz w:val="24"/>
          <w:szCs w:val="24"/>
        </w:rPr>
        <w:t>and</w:t>
      </w:r>
      <w:proofErr w:type="spellEnd"/>
      <w:r w:rsidRPr="00A61314">
        <w:rPr>
          <w:rFonts w:ascii="Times New Roman" w:hAnsi="Times New Roman" w:cs="Times New Roman"/>
          <w:color w:val="000000" w:themeColor="text1"/>
          <w:sz w:val="24"/>
          <w:szCs w:val="24"/>
        </w:rPr>
        <w:t xml:space="preserve"> while working on my side projects.</w:t>
      </w:r>
    </w:p>
    <w:p w14:paraId="7A6DFC6F" w14:textId="77777777" w:rsidR="003A514F" w:rsidRPr="00A61314" w:rsidRDefault="003A514F" w:rsidP="003A514F">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I felt really confident because I already knew how to take notes. Or did I?</w:t>
      </w:r>
    </w:p>
    <w:p w14:paraId="687A2D53" w14:textId="77777777" w:rsidR="003A514F" w:rsidRPr="00A61314" w:rsidRDefault="003A514F" w:rsidP="003A514F">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Before this class I thought I already knew how to take notes because I was already using linear notes without knowing it and I never thought there were other ways of writing down important things.</w:t>
      </w:r>
    </w:p>
    <w:p w14:paraId="3229C4DC" w14:textId="77777777" w:rsidR="003A514F" w:rsidRPr="00A61314" w:rsidRDefault="003A514F" w:rsidP="003A514F">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I learned about different type of notes, like diagrammatic, tabular, Cornell and linear notes.</w:t>
      </w:r>
    </w:p>
    <w:p w14:paraId="0772017E" w14:textId="77777777" w:rsidR="003A514F" w:rsidRPr="00A61314" w:rsidRDefault="003A514F" w:rsidP="003A514F">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I found this topic useful as I improved my note taking by mixing linear with diagrammatic. This resulted in a bullet-point arrow-connected personal style.</w:t>
      </w:r>
    </w:p>
    <w:p w14:paraId="3BB002E2" w14:textId="77777777" w:rsidR="003A514F" w:rsidRPr="00A61314" w:rsidRDefault="003A514F" w:rsidP="003A514F">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 xml:space="preserve">Unfortunately the actual process of taking notes during class was difficult because there was too much information to write down in too little time. But it seems that hand </w:t>
      </w:r>
      <w:proofErr w:type="spellStart"/>
      <w:r w:rsidRPr="00A61314">
        <w:rPr>
          <w:rFonts w:ascii="Times New Roman" w:hAnsi="Times New Roman" w:cs="Times New Roman"/>
          <w:color w:val="000000" w:themeColor="text1"/>
          <w:sz w:val="24"/>
          <w:szCs w:val="24"/>
        </w:rPr>
        <w:t>writed</w:t>
      </w:r>
      <w:proofErr w:type="spellEnd"/>
      <w:r w:rsidRPr="00A61314">
        <w:rPr>
          <w:rFonts w:ascii="Times New Roman" w:hAnsi="Times New Roman" w:cs="Times New Roman"/>
          <w:color w:val="000000" w:themeColor="text1"/>
          <w:sz w:val="24"/>
          <w:szCs w:val="24"/>
        </w:rPr>
        <w:t xml:space="preserve"> notes </w:t>
      </w:r>
      <w:proofErr w:type="spellStart"/>
      <w:r w:rsidRPr="00A61314">
        <w:rPr>
          <w:rFonts w:ascii="Times New Roman" w:hAnsi="Times New Roman" w:cs="Times New Roman"/>
          <w:color w:val="000000" w:themeColor="text1"/>
          <w:sz w:val="24"/>
          <w:szCs w:val="24"/>
        </w:rPr>
        <w:t>enchances</w:t>
      </w:r>
      <w:proofErr w:type="spellEnd"/>
      <w:r w:rsidRPr="00A61314">
        <w:rPr>
          <w:rFonts w:ascii="Times New Roman" w:hAnsi="Times New Roman" w:cs="Times New Roman"/>
          <w:color w:val="000000" w:themeColor="text1"/>
          <w:sz w:val="24"/>
          <w:szCs w:val="24"/>
        </w:rPr>
        <w:t xml:space="preserve"> understanding and retention, as researchers Muller and Oppenheimer (2014, pp.1159–1168) stated it: "Because you can't write as fast longhand as you can with a device... the processing your brain does to determine what's significant during this process actually aids memory and recall."</w:t>
      </w:r>
    </w:p>
    <w:p w14:paraId="6A6B7636" w14:textId="77777777" w:rsidR="003A514F" w:rsidRPr="00A61314" w:rsidRDefault="003A514F" w:rsidP="003A514F">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 xml:space="preserve">When the class ended I felt satisfied because I knew I achieved a new skill, </w:t>
      </w:r>
      <w:proofErr w:type="spellStart"/>
      <w:r w:rsidRPr="00A61314">
        <w:rPr>
          <w:rFonts w:ascii="Times New Roman" w:hAnsi="Times New Roman" w:cs="Times New Roman"/>
          <w:color w:val="000000" w:themeColor="text1"/>
          <w:sz w:val="24"/>
          <w:szCs w:val="24"/>
        </w:rPr>
        <w:t>witch</w:t>
      </w:r>
      <w:proofErr w:type="spellEnd"/>
      <w:r w:rsidRPr="00A61314">
        <w:rPr>
          <w:rFonts w:ascii="Times New Roman" w:hAnsi="Times New Roman" w:cs="Times New Roman"/>
          <w:color w:val="000000" w:themeColor="text1"/>
          <w:sz w:val="24"/>
          <w:szCs w:val="24"/>
        </w:rPr>
        <w:t xml:space="preserve"> will be useful not only at the university but also in my side projects, a part of </w:t>
      </w:r>
      <w:proofErr w:type="spellStart"/>
      <w:r w:rsidRPr="00A61314">
        <w:rPr>
          <w:rFonts w:ascii="Times New Roman" w:hAnsi="Times New Roman" w:cs="Times New Roman"/>
          <w:color w:val="000000" w:themeColor="text1"/>
          <w:sz w:val="24"/>
          <w:szCs w:val="24"/>
        </w:rPr>
        <w:t>witch</w:t>
      </w:r>
      <w:proofErr w:type="spellEnd"/>
      <w:r w:rsidRPr="00A61314">
        <w:rPr>
          <w:rFonts w:ascii="Times New Roman" w:hAnsi="Times New Roman" w:cs="Times New Roman"/>
          <w:color w:val="000000" w:themeColor="text1"/>
          <w:sz w:val="24"/>
          <w:szCs w:val="24"/>
        </w:rPr>
        <w:t xml:space="preserve"> consist in taking notes of YouTube videos.</w:t>
      </w:r>
    </w:p>
    <w:p w14:paraId="321CCC2F" w14:textId="37A2D4DA" w:rsidR="003A514F" w:rsidRPr="00A61314" w:rsidRDefault="003A514F" w:rsidP="003A514F">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I now aim to get better and faster at note taking, focusing to concentrate as much information in fewer words possible.</w:t>
      </w:r>
    </w:p>
    <w:p w14:paraId="218F8FCB" w14:textId="2F738FB1" w:rsidR="359AA28F" w:rsidRPr="000A1866" w:rsidRDefault="359AA28F" w:rsidP="2FFEC2F7">
      <w:pPr>
        <w:pStyle w:val="Heading1"/>
        <w:rPr>
          <w:rFonts w:ascii="Times New Roman" w:hAnsi="Times New Roman" w:cs="Times New Roman"/>
          <w:b/>
          <w:bCs/>
          <w:color w:val="000000" w:themeColor="text1"/>
          <w:sz w:val="24"/>
          <w:szCs w:val="24"/>
        </w:rPr>
      </w:pPr>
      <w:bookmarkStart w:id="4" w:name="_Toc194656421"/>
      <w:r w:rsidRPr="000A1866">
        <w:rPr>
          <w:rFonts w:ascii="Times New Roman" w:hAnsi="Times New Roman" w:cs="Times New Roman"/>
          <w:b/>
          <w:bCs/>
          <w:color w:val="000000" w:themeColor="text1"/>
          <w:sz w:val="24"/>
          <w:szCs w:val="24"/>
        </w:rPr>
        <w:lastRenderedPageBreak/>
        <w:t xml:space="preserve">3.2 </w:t>
      </w:r>
      <w:bookmarkEnd w:id="4"/>
      <w:r w:rsidR="0059752B" w:rsidRPr="000A1866">
        <w:rPr>
          <w:rFonts w:ascii="Times New Roman" w:hAnsi="Times New Roman" w:cs="Times New Roman"/>
          <w:b/>
          <w:bCs/>
          <w:color w:val="000000" w:themeColor="text1"/>
          <w:sz w:val="24"/>
          <w:szCs w:val="24"/>
        </w:rPr>
        <w:t>Time management</w:t>
      </w:r>
    </w:p>
    <w:p w14:paraId="62AC3C0F" w14:textId="77777777" w:rsidR="00046618" w:rsidRPr="00A61314" w:rsidRDefault="00046618" w:rsidP="00046618">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Time management thought me how to balance personal life, work and studying. There are three main time managing techniques: the Eisenhower decision matrix, 4D strategy and the Pomodoro technique.</w:t>
      </w:r>
    </w:p>
    <w:p w14:paraId="0488F9E6" w14:textId="77777777" w:rsidR="00046618" w:rsidRPr="00A61314" w:rsidRDefault="00046618" w:rsidP="00046618">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Time management was the first class for me as a student. At the beginning I felt nervous, because it’s been 20 years since I was in school last time. I also didn’t know how will I be able to fit studying in my already busy life, so I was a bit surprised as the first lecture fixed exactly that. When Miss Grewal start explaining the Pomodoro technique I felt excited as I knew I just came across something useful witch fit my life style like a glove.</w:t>
      </w:r>
    </w:p>
    <w:p w14:paraId="15E795FE" w14:textId="77777777" w:rsidR="00046618" w:rsidRPr="00A61314" w:rsidRDefault="00046618" w:rsidP="00046618">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The Pomodoro Technique is a simple way to manage time and stay focused. You pick a task you want to work on. Set a timer for 25 minutes and focus only on that task. When the timer goes off, take a short 5-minute break. Repeat this cycle four times, then take a longer break of 15–30 minutes. The idea is that working in short, focused bursts helps you stay productive without feeling burned out.</w:t>
      </w:r>
    </w:p>
    <w:p w14:paraId="7071F5E8" w14:textId="77777777" w:rsidR="00046618" w:rsidRPr="00A61314" w:rsidRDefault="00046618" w:rsidP="00046618">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 xml:space="preserve">Another pick I made was downgrading, from the 4D strategy: better to do things less </w:t>
      </w:r>
      <w:proofErr w:type="spellStart"/>
      <w:r w:rsidRPr="00A61314">
        <w:rPr>
          <w:rFonts w:ascii="Times New Roman" w:hAnsi="Times New Roman" w:cs="Times New Roman"/>
          <w:color w:val="000000" w:themeColor="text1"/>
          <w:sz w:val="24"/>
          <w:szCs w:val="24"/>
        </w:rPr>
        <w:t>then</w:t>
      </w:r>
      <w:proofErr w:type="spellEnd"/>
      <w:r w:rsidRPr="00A61314">
        <w:rPr>
          <w:rFonts w:ascii="Times New Roman" w:hAnsi="Times New Roman" w:cs="Times New Roman"/>
          <w:color w:val="000000" w:themeColor="text1"/>
          <w:sz w:val="24"/>
          <w:szCs w:val="24"/>
        </w:rPr>
        <w:t xml:space="preserve"> perfect but in time rather than perfect and late. </w:t>
      </w:r>
    </w:p>
    <w:p w14:paraId="2B44A5A3" w14:textId="5EF3ADCE" w:rsidR="00046618" w:rsidRPr="00A61314" w:rsidRDefault="00046618" w:rsidP="00046618">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When class ended I felt confident that time management is a useful skill not only for academic but also for day to day life, because, as Burkeman (2023) put it, if you create more time and capacity in your life often leads to more tasks and opportunities filling that space, leaving you just as busy as before.</w:t>
      </w:r>
    </w:p>
    <w:p w14:paraId="0A7D5A40" w14:textId="602C9F57" w:rsidR="00820C04" w:rsidRPr="000A1866" w:rsidRDefault="00820C04" w:rsidP="00820C04">
      <w:pPr>
        <w:keepNext/>
        <w:keepLines/>
        <w:spacing w:before="240" w:after="0"/>
        <w:outlineLvl w:val="0"/>
        <w:rPr>
          <w:rFonts w:ascii="Times New Roman" w:eastAsiaTheme="majorEastAsia" w:hAnsi="Times New Roman" w:cs="Times New Roman"/>
          <w:b/>
          <w:bCs/>
          <w:color w:val="000000" w:themeColor="text1"/>
          <w:sz w:val="24"/>
          <w:szCs w:val="24"/>
        </w:rPr>
      </w:pPr>
      <w:r w:rsidRPr="000A1866">
        <w:rPr>
          <w:rFonts w:ascii="Times New Roman" w:eastAsiaTheme="majorEastAsia" w:hAnsi="Times New Roman" w:cs="Times New Roman"/>
          <w:b/>
          <w:bCs/>
          <w:color w:val="000000" w:themeColor="text1"/>
          <w:sz w:val="24"/>
          <w:szCs w:val="24"/>
        </w:rPr>
        <w:t xml:space="preserve">3.3 </w:t>
      </w:r>
      <w:r w:rsidR="00E0393D" w:rsidRPr="000A1866">
        <w:rPr>
          <w:rFonts w:ascii="Times New Roman" w:eastAsiaTheme="majorEastAsia" w:hAnsi="Times New Roman" w:cs="Times New Roman"/>
          <w:b/>
          <w:bCs/>
          <w:color w:val="000000" w:themeColor="text1"/>
          <w:sz w:val="24"/>
          <w:szCs w:val="24"/>
        </w:rPr>
        <w:t>Summarising</w:t>
      </w:r>
    </w:p>
    <w:p w14:paraId="04A855BD" w14:textId="77777777" w:rsidR="005B7C3D" w:rsidRPr="00A61314" w:rsidRDefault="005B7C3D" w:rsidP="005B7C3D">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At first, I felt unsure about what summarising really means or why it is useful, because I thought it was the same thing as note-taking. I wasn’t clear on how summarising differs from simply writing down everything I read or heard.</w:t>
      </w:r>
    </w:p>
    <w:p w14:paraId="48EDF047" w14:textId="77777777" w:rsidR="005B7C3D" w:rsidRPr="00A61314" w:rsidRDefault="005B7C3D" w:rsidP="005B7C3D">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Summarising is the process of taking the main idea or key points from a text and expressing them in a shorter and clearer form. It is useful because it saves time. A short summary is much quicker to review than a full text, and it allows you to focus on the most important ideas rather than getting lost in unnecessary details. Summarising also encourages understanding and critical thinking, because you have to decide what is essential and how to express it clearly in your own words.</w:t>
      </w:r>
    </w:p>
    <w:p w14:paraId="6B27AB9B" w14:textId="77777777" w:rsidR="005B7C3D" w:rsidRPr="00A61314" w:rsidRDefault="005B7C3D" w:rsidP="005B7C3D">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During the lecture, I began to feel more confident as the concept became clearer and less confusing. I could already start thinking about how to apply summarising to my own study notes and tasks. According to Duke and Pearson (2002), “Practice in summarizing not only improves students’ ability to summarize texts, but also their overall comprehension of text content.” This reinforced the importance of practising summarising regularly.</w:t>
      </w:r>
    </w:p>
    <w:p w14:paraId="05FBF29D" w14:textId="6BEF5503" w:rsidR="00820C04" w:rsidRPr="00A61314" w:rsidRDefault="005B7C3D" w:rsidP="005B7C3D">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Because we did sufficient practice exercises during the class, by the end I felt much more confident in my ability to summarise effectively. After gaining this skill, my plan is to continue developing it further, applying it to reading, note-taking, and even revising for exams to improve both efficiency and understanding.</w:t>
      </w:r>
    </w:p>
    <w:p w14:paraId="10B3BEC5" w14:textId="77777777" w:rsidR="00820C04" w:rsidRPr="00A61314" w:rsidRDefault="00820C04" w:rsidP="00820C04">
      <w:pPr>
        <w:rPr>
          <w:rFonts w:ascii="Times New Roman" w:hAnsi="Times New Roman" w:cs="Times New Roman"/>
          <w:color w:val="000000" w:themeColor="text1"/>
          <w:sz w:val="24"/>
          <w:szCs w:val="24"/>
        </w:rPr>
      </w:pPr>
    </w:p>
    <w:p w14:paraId="06AAD7B5" w14:textId="77777777" w:rsidR="0023678A" w:rsidRPr="00A61314" w:rsidRDefault="0023678A" w:rsidP="2FFEC2F7">
      <w:pPr>
        <w:jc w:val="both"/>
        <w:rPr>
          <w:rFonts w:ascii="Times New Roman" w:hAnsi="Times New Roman" w:cs="Times New Roman"/>
          <w:color w:val="000000" w:themeColor="text1"/>
          <w:sz w:val="24"/>
          <w:szCs w:val="24"/>
        </w:rPr>
      </w:pPr>
    </w:p>
    <w:p w14:paraId="7EF101D5" w14:textId="623B62B8" w:rsidR="0023678A" w:rsidRPr="000A1866" w:rsidRDefault="4BD6752F" w:rsidP="00A96932">
      <w:pPr>
        <w:pStyle w:val="Heading1"/>
        <w:rPr>
          <w:rFonts w:ascii="Times New Roman" w:hAnsi="Times New Roman" w:cs="Times New Roman"/>
          <w:b/>
          <w:bCs/>
          <w:color w:val="000000" w:themeColor="text1"/>
          <w:sz w:val="24"/>
          <w:szCs w:val="24"/>
        </w:rPr>
      </w:pPr>
      <w:bookmarkStart w:id="5" w:name="_Toc194656422"/>
      <w:r w:rsidRPr="000A1866">
        <w:rPr>
          <w:rFonts w:ascii="Times New Roman" w:hAnsi="Times New Roman" w:cs="Times New Roman"/>
          <w:b/>
          <w:bCs/>
          <w:color w:val="000000" w:themeColor="text1"/>
          <w:sz w:val="24"/>
          <w:szCs w:val="24"/>
        </w:rPr>
        <w:lastRenderedPageBreak/>
        <w:t>4</w:t>
      </w:r>
      <w:r w:rsidR="2944917E" w:rsidRPr="000A1866">
        <w:rPr>
          <w:rFonts w:ascii="Times New Roman" w:hAnsi="Times New Roman" w:cs="Times New Roman"/>
          <w:b/>
          <w:bCs/>
          <w:color w:val="000000" w:themeColor="text1"/>
          <w:sz w:val="24"/>
          <w:szCs w:val="24"/>
        </w:rPr>
        <w:t xml:space="preserve"> </w:t>
      </w:r>
      <w:r w:rsidR="71E9B972" w:rsidRPr="000A1866">
        <w:rPr>
          <w:rFonts w:ascii="Times New Roman" w:hAnsi="Times New Roman" w:cs="Times New Roman"/>
          <w:b/>
          <w:bCs/>
          <w:color w:val="000000" w:themeColor="text1"/>
          <w:sz w:val="24"/>
          <w:szCs w:val="24"/>
        </w:rPr>
        <w:t>Conclusion</w:t>
      </w:r>
      <w:bookmarkEnd w:id="5"/>
    </w:p>
    <w:p w14:paraId="65716CAF" w14:textId="5B1FB34E" w:rsidR="00A96932" w:rsidRPr="00A61314" w:rsidRDefault="00A96932" w:rsidP="00A96932">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I also noticed that summarising, together with note-taking and paraphrasing, greatly improves learning by helping me identify key ideas and organise information clearly. When combined with time management methods, such as the Pomodoro technique and the 4D strategy, I can focus on tasks effectively, manage my workload, and avoid feeling overwhelmed. These strategies allow me to study in structured, productive bursts while prioritising what is most important. Overall, learning these skills has made my study sessions more efficient, increased my confidence, and given me practical tools to retain information and manage time wisely.</w:t>
      </w:r>
    </w:p>
    <w:p w14:paraId="7998863B" w14:textId="14A45B06" w:rsidR="2FF9C752" w:rsidRPr="000A1866" w:rsidRDefault="521E06AF" w:rsidP="08667478">
      <w:pPr>
        <w:pStyle w:val="Heading1"/>
        <w:rPr>
          <w:rFonts w:ascii="Times New Roman" w:hAnsi="Times New Roman" w:cs="Times New Roman"/>
          <w:b/>
          <w:bCs/>
          <w:color w:val="000000" w:themeColor="text1"/>
          <w:sz w:val="24"/>
          <w:szCs w:val="24"/>
        </w:rPr>
      </w:pPr>
      <w:bookmarkStart w:id="6" w:name="_Toc642091982"/>
      <w:bookmarkStart w:id="7" w:name="_Toc194656423"/>
      <w:r w:rsidRPr="000A1866">
        <w:rPr>
          <w:rFonts w:ascii="Times New Roman" w:hAnsi="Times New Roman" w:cs="Times New Roman"/>
          <w:b/>
          <w:bCs/>
          <w:color w:val="000000" w:themeColor="text1"/>
          <w:sz w:val="24"/>
          <w:szCs w:val="24"/>
        </w:rPr>
        <w:t>5</w:t>
      </w:r>
      <w:r w:rsidR="7F702431" w:rsidRPr="000A1866">
        <w:rPr>
          <w:rFonts w:ascii="Times New Roman" w:hAnsi="Times New Roman" w:cs="Times New Roman"/>
          <w:b/>
          <w:bCs/>
          <w:color w:val="000000" w:themeColor="text1"/>
          <w:sz w:val="24"/>
          <w:szCs w:val="24"/>
        </w:rPr>
        <w:t xml:space="preserve"> </w:t>
      </w:r>
      <w:r w:rsidR="2FF9C752" w:rsidRPr="000A1866">
        <w:rPr>
          <w:rFonts w:ascii="Times New Roman" w:hAnsi="Times New Roman" w:cs="Times New Roman"/>
          <w:b/>
          <w:bCs/>
          <w:color w:val="000000" w:themeColor="text1"/>
          <w:sz w:val="24"/>
          <w:szCs w:val="24"/>
        </w:rPr>
        <w:t>References</w:t>
      </w:r>
      <w:bookmarkEnd w:id="6"/>
      <w:bookmarkEnd w:id="7"/>
      <w:r w:rsidR="2FF9C752" w:rsidRPr="000A1866">
        <w:rPr>
          <w:rFonts w:ascii="Times New Roman" w:hAnsi="Times New Roman" w:cs="Times New Roman"/>
          <w:b/>
          <w:bCs/>
          <w:color w:val="000000" w:themeColor="text1"/>
          <w:sz w:val="24"/>
          <w:szCs w:val="24"/>
        </w:rPr>
        <w:t xml:space="preserve"> </w:t>
      </w:r>
    </w:p>
    <w:p w14:paraId="43666BA2" w14:textId="620D8567" w:rsidR="00C3181D" w:rsidRPr="00A61314" w:rsidRDefault="00C3181D" w:rsidP="00C3181D">
      <w:pPr>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 xml:space="preserve">Gibbs, G., 1988. </w:t>
      </w:r>
      <w:r w:rsidRPr="00A61314">
        <w:rPr>
          <w:rStyle w:val="Emphasis"/>
          <w:rFonts w:ascii="Times New Roman" w:hAnsi="Times New Roman" w:cs="Times New Roman"/>
          <w:color w:val="000000" w:themeColor="text1"/>
          <w:sz w:val="24"/>
          <w:szCs w:val="24"/>
        </w:rPr>
        <w:t>Learning by doing: A guide to teaching and learning methods</w:t>
      </w:r>
      <w:r w:rsidRPr="00A61314">
        <w:rPr>
          <w:rFonts w:ascii="Times New Roman" w:hAnsi="Times New Roman" w:cs="Times New Roman"/>
          <w:color w:val="000000" w:themeColor="text1"/>
          <w:sz w:val="24"/>
          <w:szCs w:val="24"/>
        </w:rPr>
        <w:t>. Oxford: Oxford Polytechnic</w:t>
      </w:r>
    </w:p>
    <w:p w14:paraId="5E00EB8D" w14:textId="55776FEC" w:rsidR="0023678A" w:rsidRPr="00A61314" w:rsidRDefault="00CC3C2F" w:rsidP="00E0393D">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lang w:val="de-DE"/>
        </w:rPr>
        <w:t xml:space="preserve">Mueller, P.A. and Oppenheimer, D.M., 2014. </w:t>
      </w:r>
      <w:r w:rsidRPr="00A61314">
        <w:rPr>
          <w:rFonts w:ascii="Times New Roman" w:hAnsi="Times New Roman" w:cs="Times New Roman"/>
          <w:color w:val="000000" w:themeColor="text1"/>
          <w:sz w:val="24"/>
          <w:szCs w:val="24"/>
        </w:rPr>
        <w:t xml:space="preserve">The pen is mightier than the keyboard: Advantages of longhand over laptop note taking. </w:t>
      </w:r>
      <w:r w:rsidRPr="00A61314">
        <w:rPr>
          <w:rStyle w:val="Emphasis"/>
          <w:rFonts w:ascii="Times New Roman" w:hAnsi="Times New Roman" w:cs="Times New Roman"/>
          <w:color w:val="000000" w:themeColor="text1"/>
          <w:sz w:val="24"/>
          <w:szCs w:val="24"/>
        </w:rPr>
        <w:t>Psychological Science</w:t>
      </w:r>
      <w:r w:rsidRPr="00A61314">
        <w:rPr>
          <w:rFonts w:ascii="Times New Roman" w:hAnsi="Times New Roman" w:cs="Times New Roman"/>
          <w:color w:val="000000" w:themeColor="text1"/>
          <w:sz w:val="24"/>
          <w:szCs w:val="24"/>
        </w:rPr>
        <w:t>, 25(6), pp.1159–1168</w:t>
      </w:r>
    </w:p>
    <w:p w14:paraId="2620E7E0" w14:textId="215B336F" w:rsidR="00F15D7A" w:rsidRPr="00A61314" w:rsidRDefault="00F15D7A" w:rsidP="00E0393D">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 xml:space="preserve">Burkeman, O. (2023) ‘Five Truths About Time Management: A Conversation with Oliver Burkeman’, </w:t>
      </w:r>
      <w:r w:rsidRPr="00A61314">
        <w:rPr>
          <w:rStyle w:val="Emphasis"/>
          <w:rFonts w:ascii="Times New Roman" w:hAnsi="Times New Roman" w:cs="Times New Roman"/>
          <w:color w:val="000000" w:themeColor="text1"/>
          <w:sz w:val="24"/>
          <w:szCs w:val="24"/>
        </w:rPr>
        <w:t>Harvard Extension School</w:t>
      </w:r>
      <w:r w:rsidRPr="00A61314">
        <w:rPr>
          <w:rFonts w:ascii="Times New Roman" w:hAnsi="Times New Roman" w:cs="Times New Roman"/>
          <w:color w:val="000000" w:themeColor="text1"/>
          <w:sz w:val="24"/>
          <w:szCs w:val="24"/>
        </w:rPr>
        <w:t>. Available at</w:t>
      </w:r>
      <w:hyperlink r:id="rId11" w:history="1">
        <w:r w:rsidRPr="00A61314">
          <w:rPr>
            <w:rStyle w:val="Hyperlink"/>
            <w:rFonts w:ascii="Times New Roman" w:hAnsi="Times New Roman" w:cs="Times New Roman"/>
            <w:sz w:val="24"/>
            <w:szCs w:val="24"/>
          </w:rPr>
          <w:t>: https://extension.harvard.edu/blog/going-back-to-school/5-truths-about-time-management-a-conversation-with-oliver-burkeman/</w:t>
        </w:r>
      </w:hyperlink>
      <w:r w:rsidRPr="00A61314">
        <w:rPr>
          <w:rFonts w:ascii="Times New Roman" w:hAnsi="Times New Roman" w:cs="Times New Roman"/>
          <w:color w:val="000000" w:themeColor="text1"/>
          <w:sz w:val="24"/>
          <w:szCs w:val="24"/>
        </w:rPr>
        <w:t xml:space="preserve"> </w:t>
      </w:r>
      <w:r w:rsidRPr="00A61314">
        <w:rPr>
          <w:rFonts w:ascii="Times New Roman" w:hAnsi="Times New Roman" w:cs="Times New Roman"/>
          <w:color w:val="000000" w:themeColor="text1"/>
          <w:sz w:val="24"/>
          <w:szCs w:val="24"/>
        </w:rPr>
        <w:t>,</w:t>
      </w:r>
      <w:r w:rsidRPr="00A61314">
        <w:rPr>
          <w:rFonts w:ascii="Times New Roman" w:hAnsi="Times New Roman" w:cs="Times New Roman"/>
          <w:color w:val="000000" w:themeColor="text1"/>
          <w:sz w:val="24"/>
          <w:szCs w:val="24"/>
        </w:rPr>
        <w:t>Accessed: 17 August 2025</w:t>
      </w:r>
    </w:p>
    <w:p w14:paraId="3ECB09D8" w14:textId="181B6D4C" w:rsidR="002858DB" w:rsidRPr="00A61314" w:rsidRDefault="002858DB" w:rsidP="00E0393D">
      <w:pPr>
        <w:jc w:val="both"/>
        <w:rPr>
          <w:rFonts w:ascii="Times New Roman" w:hAnsi="Times New Roman" w:cs="Times New Roman"/>
          <w:color w:val="000000" w:themeColor="text1"/>
          <w:sz w:val="24"/>
          <w:szCs w:val="24"/>
        </w:rPr>
      </w:pPr>
      <w:r w:rsidRPr="00A61314">
        <w:rPr>
          <w:rFonts w:ascii="Times New Roman" w:hAnsi="Times New Roman" w:cs="Times New Roman"/>
          <w:color w:val="000000" w:themeColor="text1"/>
          <w:sz w:val="24"/>
          <w:szCs w:val="24"/>
        </w:rPr>
        <w:t xml:space="preserve">Duke, N.K. and Pearson, P.D., 2002. </w:t>
      </w:r>
      <w:r w:rsidRPr="00A61314">
        <w:rPr>
          <w:rStyle w:val="Emphasis"/>
          <w:rFonts w:ascii="Times New Roman" w:hAnsi="Times New Roman" w:cs="Times New Roman"/>
          <w:color w:val="000000" w:themeColor="text1"/>
          <w:sz w:val="24"/>
          <w:szCs w:val="24"/>
        </w:rPr>
        <w:t>Effective practices for developing reading comprehension</w:t>
      </w:r>
      <w:r w:rsidRPr="00A61314">
        <w:rPr>
          <w:rFonts w:ascii="Times New Roman" w:hAnsi="Times New Roman" w:cs="Times New Roman"/>
          <w:color w:val="000000" w:themeColor="text1"/>
          <w:sz w:val="24"/>
          <w:szCs w:val="24"/>
        </w:rPr>
        <w:t xml:space="preserve">. In: A. Farstrup and J. Samuels, eds. </w:t>
      </w:r>
      <w:r w:rsidRPr="00A61314">
        <w:rPr>
          <w:rStyle w:val="Emphasis"/>
          <w:rFonts w:ascii="Times New Roman" w:hAnsi="Times New Roman" w:cs="Times New Roman"/>
          <w:color w:val="000000" w:themeColor="text1"/>
          <w:sz w:val="24"/>
          <w:szCs w:val="24"/>
        </w:rPr>
        <w:t>What research has to say about reading instruction</w:t>
      </w:r>
      <w:r w:rsidRPr="00A61314">
        <w:rPr>
          <w:rFonts w:ascii="Times New Roman" w:hAnsi="Times New Roman" w:cs="Times New Roman"/>
          <w:color w:val="000000" w:themeColor="text1"/>
          <w:sz w:val="24"/>
          <w:szCs w:val="24"/>
        </w:rPr>
        <w:t>. 3rd ed. Newark, DE: International Reading Association, pp.205–242.</w:t>
      </w:r>
    </w:p>
    <w:sectPr w:rsidR="002858DB" w:rsidRPr="00A6131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BF5BAD" w14:textId="77777777" w:rsidR="001D239C" w:rsidRDefault="001D239C" w:rsidP="000D2D48">
      <w:pPr>
        <w:spacing w:after="0" w:line="240" w:lineRule="auto"/>
      </w:pPr>
      <w:r>
        <w:separator/>
      </w:r>
    </w:p>
  </w:endnote>
  <w:endnote w:type="continuationSeparator" w:id="0">
    <w:p w14:paraId="281321C8" w14:textId="77777777" w:rsidR="001D239C" w:rsidRDefault="001D239C"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2845601"/>
      <w:docPartObj>
        <w:docPartGallery w:val="Page Numbers (Bottom of Page)"/>
        <w:docPartUnique/>
      </w:docPartObj>
    </w:sdtPr>
    <w:sdtEndPr>
      <w:rPr>
        <w:noProof/>
      </w:rPr>
    </w:sdtEndPr>
    <w:sdtContent>
      <w:p w14:paraId="3E496233" w14:textId="5ED4398A" w:rsidR="000A1866" w:rsidRDefault="000A18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E259C2" w14:textId="77777777" w:rsidR="000A1866" w:rsidRDefault="000A18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0D54C" w14:textId="77777777" w:rsidR="001D239C" w:rsidRDefault="001D239C" w:rsidP="000D2D48">
      <w:pPr>
        <w:spacing w:after="0" w:line="240" w:lineRule="auto"/>
      </w:pPr>
      <w:r>
        <w:separator/>
      </w:r>
    </w:p>
  </w:footnote>
  <w:footnote w:type="continuationSeparator" w:id="0">
    <w:p w14:paraId="30C5BF25" w14:textId="77777777" w:rsidR="001D239C" w:rsidRDefault="001D239C"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16cid:durableId="1701784056">
    <w:abstractNumId w:val="9"/>
  </w:num>
  <w:num w:numId="2" w16cid:durableId="1886520972">
    <w:abstractNumId w:val="12"/>
  </w:num>
  <w:num w:numId="3" w16cid:durableId="981739550">
    <w:abstractNumId w:val="1"/>
  </w:num>
  <w:num w:numId="4" w16cid:durableId="404957318">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408C"/>
    <w:rsid w:val="0000575C"/>
    <w:rsid w:val="00035642"/>
    <w:rsid w:val="00046618"/>
    <w:rsid w:val="00067DD2"/>
    <w:rsid w:val="000A1866"/>
    <w:rsid w:val="000C409B"/>
    <w:rsid w:val="000D2D48"/>
    <w:rsid w:val="000D7B3F"/>
    <w:rsid w:val="000F1D48"/>
    <w:rsid w:val="00103D9F"/>
    <w:rsid w:val="0015647C"/>
    <w:rsid w:val="00157CD2"/>
    <w:rsid w:val="001636AC"/>
    <w:rsid w:val="001D239C"/>
    <w:rsid w:val="001E2D4B"/>
    <w:rsid w:val="001F54FB"/>
    <w:rsid w:val="002155AF"/>
    <w:rsid w:val="0023678A"/>
    <w:rsid w:val="002858DB"/>
    <w:rsid w:val="002D1FAA"/>
    <w:rsid w:val="002E2580"/>
    <w:rsid w:val="003000B6"/>
    <w:rsid w:val="00300E4F"/>
    <w:rsid w:val="0030616B"/>
    <w:rsid w:val="00323441"/>
    <w:rsid w:val="003261F1"/>
    <w:rsid w:val="00327237"/>
    <w:rsid w:val="00353340"/>
    <w:rsid w:val="00397988"/>
    <w:rsid w:val="003A514F"/>
    <w:rsid w:val="003C2214"/>
    <w:rsid w:val="003D4969"/>
    <w:rsid w:val="00401D3A"/>
    <w:rsid w:val="004175A0"/>
    <w:rsid w:val="0043138E"/>
    <w:rsid w:val="004325C7"/>
    <w:rsid w:val="00470117"/>
    <w:rsid w:val="004A6A4D"/>
    <w:rsid w:val="004D4C4A"/>
    <w:rsid w:val="004D79AF"/>
    <w:rsid w:val="00540801"/>
    <w:rsid w:val="0057626D"/>
    <w:rsid w:val="0059752B"/>
    <w:rsid w:val="005B7C3D"/>
    <w:rsid w:val="005D50F4"/>
    <w:rsid w:val="005D613B"/>
    <w:rsid w:val="005E2992"/>
    <w:rsid w:val="00602945"/>
    <w:rsid w:val="00604245"/>
    <w:rsid w:val="00605046"/>
    <w:rsid w:val="00612DEA"/>
    <w:rsid w:val="00617F12"/>
    <w:rsid w:val="006375D6"/>
    <w:rsid w:val="006874DA"/>
    <w:rsid w:val="006A5CFC"/>
    <w:rsid w:val="0070629C"/>
    <w:rsid w:val="007144FE"/>
    <w:rsid w:val="0074484C"/>
    <w:rsid w:val="007546FA"/>
    <w:rsid w:val="0076217C"/>
    <w:rsid w:val="00790ED6"/>
    <w:rsid w:val="007C079D"/>
    <w:rsid w:val="007C7C59"/>
    <w:rsid w:val="007E22C1"/>
    <w:rsid w:val="007F20BD"/>
    <w:rsid w:val="007F3560"/>
    <w:rsid w:val="00812716"/>
    <w:rsid w:val="00820C04"/>
    <w:rsid w:val="00836460"/>
    <w:rsid w:val="00846E3A"/>
    <w:rsid w:val="00867017"/>
    <w:rsid w:val="0087276C"/>
    <w:rsid w:val="00894F9E"/>
    <w:rsid w:val="008A6D4E"/>
    <w:rsid w:val="008B0C78"/>
    <w:rsid w:val="008B4DBB"/>
    <w:rsid w:val="008B660F"/>
    <w:rsid w:val="008B789C"/>
    <w:rsid w:val="008F0EBF"/>
    <w:rsid w:val="0091206D"/>
    <w:rsid w:val="00915EA2"/>
    <w:rsid w:val="00944F51"/>
    <w:rsid w:val="0098587C"/>
    <w:rsid w:val="009B4C54"/>
    <w:rsid w:val="009D2C60"/>
    <w:rsid w:val="009F5CE6"/>
    <w:rsid w:val="00A14262"/>
    <w:rsid w:val="00A14FEF"/>
    <w:rsid w:val="00A177A9"/>
    <w:rsid w:val="00A318EA"/>
    <w:rsid w:val="00A36A7D"/>
    <w:rsid w:val="00A507C5"/>
    <w:rsid w:val="00A61314"/>
    <w:rsid w:val="00A65740"/>
    <w:rsid w:val="00A83AF3"/>
    <w:rsid w:val="00A96932"/>
    <w:rsid w:val="00AF16A1"/>
    <w:rsid w:val="00B02C30"/>
    <w:rsid w:val="00B06EB2"/>
    <w:rsid w:val="00B1067E"/>
    <w:rsid w:val="00B15274"/>
    <w:rsid w:val="00B40252"/>
    <w:rsid w:val="00B55F6E"/>
    <w:rsid w:val="00B641F4"/>
    <w:rsid w:val="00B869E8"/>
    <w:rsid w:val="00B951EB"/>
    <w:rsid w:val="00BB079A"/>
    <w:rsid w:val="00BB22BC"/>
    <w:rsid w:val="00C30AD5"/>
    <w:rsid w:val="00C3181D"/>
    <w:rsid w:val="00C7048A"/>
    <w:rsid w:val="00CB0A90"/>
    <w:rsid w:val="00CB2194"/>
    <w:rsid w:val="00CC3C2F"/>
    <w:rsid w:val="00CC682A"/>
    <w:rsid w:val="00CD68EC"/>
    <w:rsid w:val="00D66296"/>
    <w:rsid w:val="00D84CEA"/>
    <w:rsid w:val="00DC2272"/>
    <w:rsid w:val="00DF1424"/>
    <w:rsid w:val="00DF4B51"/>
    <w:rsid w:val="00E02168"/>
    <w:rsid w:val="00E0393D"/>
    <w:rsid w:val="00E067A8"/>
    <w:rsid w:val="00E602AF"/>
    <w:rsid w:val="00E72E41"/>
    <w:rsid w:val="00ED2BBA"/>
    <w:rsid w:val="00ED5964"/>
    <w:rsid w:val="00EE43E5"/>
    <w:rsid w:val="00F15D7A"/>
    <w:rsid w:val="00F7663D"/>
    <w:rsid w:val="00F869C5"/>
    <w:rsid w:val="00FB276E"/>
    <w:rsid w:val="00FE15E6"/>
    <w:rsid w:val="00FE26FE"/>
    <w:rsid w:val="00FE39A0"/>
    <w:rsid w:val="00FF6260"/>
    <w:rsid w:val="00FF7687"/>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CB0A90"/>
    <w:pPr>
      <w:spacing w:after="0" w:line="240" w:lineRule="auto"/>
    </w:pPr>
  </w:style>
  <w:style w:type="character" w:styleId="Emphasis">
    <w:name w:val="Emphasis"/>
    <w:basedOn w:val="DefaultParagraphFont"/>
    <w:uiPriority w:val="20"/>
    <w:qFormat/>
    <w:rsid w:val="00CC3C2F"/>
    <w:rPr>
      <w:i/>
      <w:iCs/>
    </w:rPr>
  </w:style>
  <w:style w:type="character" w:styleId="UnresolvedMention">
    <w:name w:val="Unresolved Mention"/>
    <w:basedOn w:val="DefaultParagraphFont"/>
    <w:uiPriority w:val="99"/>
    <w:semiHidden/>
    <w:unhideWhenUsed/>
    <w:rsid w:val="00F15D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xtension.harvard.edu/blog/going-back-to-school/5-truths-about-time-management-a-conversation-with-oliver-burkeman/"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ff4f36f-8ef1-4cda-9937-423737be097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68C38A01DEE349B1052B190669AC58" ma:contentTypeVersion="9" ma:contentTypeDescription="Create a new document." ma:contentTypeScope="" ma:versionID="1804b4975909d166a76c644fe35a0f12">
  <xsd:schema xmlns:xsd="http://www.w3.org/2001/XMLSchema" xmlns:xs="http://www.w3.org/2001/XMLSchema" xmlns:p="http://schemas.microsoft.com/office/2006/metadata/properties" xmlns:ns3="aff4f36f-8ef1-4cda-9937-423737be097f" targetNamespace="http://schemas.microsoft.com/office/2006/metadata/properties" ma:root="true" ma:fieldsID="adb9e107e1d3c8246b1d459f78c53e9f" ns3:_="">
    <xsd:import namespace="aff4f36f-8ef1-4cda-9937-423737be097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f4f36f-8ef1-4cda-9937-423737be097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B40B21-9F5D-4B48-B9BF-C63B141D9984}">
  <ds:schemaRefs>
    <ds:schemaRef ds:uri="http://schemas.microsoft.com/office/2006/metadata/properties"/>
    <ds:schemaRef ds:uri="http://schemas.microsoft.com/office/infopath/2007/PartnerControls"/>
    <ds:schemaRef ds:uri="aff4f36f-8ef1-4cda-9937-423737be097f"/>
  </ds:schemaRefs>
</ds:datastoreItem>
</file>

<file path=customXml/itemProps2.xml><?xml version="1.0" encoding="utf-8"?>
<ds:datastoreItem xmlns:ds="http://schemas.openxmlformats.org/officeDocument/2006/customXml" ds:itemID="{B8A60FD1-BC1E-4CCB-8ED4-C015E37873ED}">
  <ds:schemaRefs>
    <ds:schemaRef ds:uri="http://schemas.microsoft.com/sharepoint/v3/contenttype/forms"/>
  </ds:schemaRefs>
</ds:datastoreItem>
</file>

<file path=customXml/itemProps3.xml><?xml version="1.0" encoding="utf-8"?>
<ds:datastoreItem xmlns:ds="http://schemas.openxmlformats.org/officeDocument/2006/customXml" ds:itemID="{7D99F573-CD37-4D31-8449-B878FE260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f4f36f-8ef1-4cda-9937-423737be09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David Brescan (2439097)</cp:lastModifiedBy>
  <cp:revision>118</cp:revision>
  <dcterms:created xsi:type="dcterms:W3CDTF">2025-08-16T13:00:00Z</dcterms:created>
  <dcterms:modified xsi:type="dcterms:W3CDTF">2025-08-18T18:54:00Z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0x010100E368C38A01DEE349B1052B190669AC58</vt:lpwstr>
  </property>
</Properties>
</file>