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b/>
          <w:bCs/>
          <w:kern w:val="2"/>
          <w:sz w:val="32"/>
          <w:lang w:val="en-GB"/>
          <w14:ligatures w14:val="standardContextual"/>
        </w:rPr>
        <w:id w:val="-242573049"/>
        <w:docPartObj>
          <w:docPartGallery w:val="Cover Pages"/>
          <w:docPartUnique/>
        </w:docPartObj>
      </w:sdtPr>
      <w:sdtEndPr>
        <w:rPr>
          <w:b w:val="0"/>
          <w:bCs w:val="0"/>
        </w:rPr>
      </w:sdtEndPr>
      <w:sdtContent>
        <w:p w14:paraId="2290B727" w14:textId="77777777" w:rsidR="003C3AE8" w:rsidRPr="003C3AE8" w:rsidRDefault="003C3AE8">
          <w:pPr>
            <w:pStyle w:val="NoSpacing"/>
            <w:rPr>
              <w:rFonts w:ascii="Arial" w:hAnsi="Arial" w:cs="Arial"/>
              <w:b/>
              <w:bCs/>
              <w:sz w:val="32"/>
            </w:rPr>
          </w:pPr>
          <w:r w:rsidRPr="003C3AE8">
            <w:rPr>
              <w:rFonts w:ascii="Arial" w:hAnsi="Arial" w:cs="Arial"/>
              <w:b/>
              <w:bCs/>
              <w:sz w:val="32"/>
            </w:rPr>
            <w:t xml:space="preserve">Living with Care: The Older Person </w:t>
          </w:r>
        </w:p>
        <w:p w14:paraId="5913B1AC" w14:textId="0EA31CB3" w:rsidR="003C3AE8" w:rsidRPr="003C3AE8" w:rsidRDefault="003C3AE8">
          <w:pPr>
            <w:pStyle w:val="NoSpacing"/>
            <w:rPr>
              <w:rFonts w:ascii="Arial" w:hAnsi="Arial" w:cs="Arial"/>
              <w:b/>
              <w:bCs/>
              <w:sz w:val="32"/>
            </w:rPr>
          </w:pPr>
          <w:r w:rsidRPr="003C3AE8">
            <w:rPr>
              <w:rFonts w:ascii="Arial" w:hAnsi="Arial" w:cs="Arial"/>
              <w:b/>
              <w:bCs/>
              <w:noProof/>
              <w:sz w:val="32"/>
            </w:rPr>
            <mc:AlternateContent>
              <mc:Choice Requires="wpg">
                <w:drawing>
                  <wp:anchor distT="0" distB="0" distL="114300" distR="114300" simplePos="0" relativeHeight="251659264" behindDoc="1" locked="0" layoutInCell="1" allowOverlap="1" wp14:anchorId="6393EC93" wp14:editId="595051C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737E219"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9CBB41E" w14:textId="1F88CDF8" w:rsidR="003C3AE8" w:rsidRPr="003C3AE8" w:rsidRDefault="003C3AE8">
          <w:pPr>
            <w:autoSpaceDN/>
            <w:spacing w:line="360" w:lineRule="auto"/>
            <w:rPr>
              <w:rFonts w:cs="Arial"/>
              <w:sz w:val="32"/>
            </w:rPr>
          </w:pPr>
          <w:r w:rsidRPr="003C3AE8">
            <w:rPr>
              <w:rFonts w:cs="Arial"/>
              <w:b/>
              <w:bCs/>
              <w:sz w:val="32"/>
            </w:rPr>
            <w:t>BMHP6009_BIRM</w:t>
          </w:r>
        </w:p>
      </w:sdtContent>
    </w:sdt>
    <w:p w14:paraId="5AF1FFEE" w14:textId="65EEACFA" w:rsidR="009C4122" w:rsidRDefault="009C4122">
      <w:pPr>
        <w:rPr>
          <w:rFonts w:cs="Arial"/>
          <w:sz w:val="32"/>
        </w:rPr>
      </w:pPr>
    </w:p>
    <w:p w14:paraId="106ED7E7" w14:textId="423D4151" w:rsidR="00CC786B" w:rsidRDefault="00CC786B">
      <w:pPr>
        <w:rPr>
          <w:rFonts w:cs="Arial"/>
          <w:sz w:val="32"/>
        </w:rPr>
      </w:pPr>
    </w:p>
    <w:p w14:paraId="42FF9505" w14:textId="6204BD6D" w:rsidR="00CC786B" w:rsidRDefault="00CC786B">
      <w:pPr>
        <w:rPr>
          <w:rFonts w:cs="Arial"/>
          <w:sz w:val="32"/>
        </w:rPr>
      </w:pPr>
    </w:p>
    <w:p w14:paraId="6AE3EBEA" w14:textId="44DE70BC" w:rsidR="00CC786B" w:rsidRDefault="00CC786B">
      <w:pPr>
        <w:rPr>
          <w:rFonts w:cs="Arial"/>
          <w:sz w:val="32"/>
        </w:rPr>
      </w:pPr>
    </w:p>
    <w:p w14:paraId="2497B889" w14:textId="6B8F2A3F" w:rsidR="00CC786B" w:rsidRDefault="00CC786B">
      <w:pPr>
        <w:rPr>
          <w:rFonts w:cs="Arial"/>
          <w:sz w:val="32"/>
        </w:rPr>
      </w:pPr>
    </w:p>
    <w:p w14:paraId="6E54A1DA" w14:textId="3FD228D9" w:rsidR="00CC786B" w:rsidRDefault="00CC786B">
      <w:pPr>
        <w:rPr>
          <w:rFonts w:cs="Arial"/>
          <w:sz w:val="32"/>
        </w:rPr>
      </w:pPr>
    </w:p>
    <w:p w14:paraId="7C75E206" w14:textId="516CEE2C" w:rsidR="00CC786B" w:rsidRDefault="00CC786B">
      <w:pPr>
        <w:rPr>
          <w:rFonts w:cs="Arial"/>
          <w:sz w:val="32"/>
        </w:rPr>
      </w:pPr>
    </w:p>
    <w:p w14:paraId="5AFA00B3" w14:textId="43F9B063" w:rsidR="00CC786B" w:rsidRDefault="00CC786B">
      <w:pPr>
        <w:rPr>
          <w:rFonts w:cs="Arial"/>
          <w:sz w:val="32"/>
        </w:rPr>
      </w:pPr>
    </w:p>
    <w:p w14:paraId="5CF0AC3E" w14:textId="180C9E0B" w:rsidR="00CC786B" w:rsidRDefault="00CC786B">
      <w:pPr>
        <w:rPr>
          <w:rFonts w:cs="Arial"/>
          <w:sz w:val="32"/>
        </w:rPr>
      </w:pPr>
    </w:p>
    <w:p w14:paraId="3717C578" w14:textId="25FF4C49" w:rsidR="00CC786B" w:rsidRDefault="00CC786B">
      <w:pPr>
        <w:rPr>
          <w:rFonts w:cs="Arial"/>
          <w:sz w:val="32"/>
        </w:rPr>
      </w:pPr>
    </w:p>
    <w:p w14:paraId="4E1E4F21" w14:textId="494383BD" w:rsidR="00CC786B" w:rsidRPr="000B3930" w:rsidRDefault="00CC786B" w:rsidP="00CC786B">
      <w:pPr>
        <w:jc w:val="center"/>
        <w:rPr>
          <w:rFonts w:cs="Arial"/>
          <w:b/>
          <w:bCs/>
          <w:sz w:val="40"/>
          <w:szCs w:val="40"/>
        </w:rPr>
      </w:pPr>
      <w:r w:rsidRPr="000B3930">
        <w:rPr>
          <w:rFonts w:cs="Arial"/>
          <w:b/>
          <w:bCs/>
          <w:sz w:val="40"/>
          <w:szCs w:val="40"/>
        </w:rPr>
        <w:t>REPORT</w:t>
      </w:r>
    </w:p>
    <w:p w14:paraId="3E21D63B" w14:textId="77777777" w:rsidR="00CC786B" w:rsidRPr="000B3930" w:rsidRDefault="00CC786B" w:rsidP="00CC786B">
      <w:pPr>
        <w:jc w:val="center"/>
        <w:rPr>
          <w:rFonts w:cs="Arial"/>
          <w:b/>
          <w:bCs/>
          <w:sz w:val="40"/>
          <w:szCs w:val="40"/>
        </w:rPr>
      </w:pPr>
    </w:p>
    <w:p w14:paraId="376AC1F0" w14:textId="332476D7" w:rsidR="00CC786B" w:rsidRPr="000B3930" w:rsidRDefault="00CC786B" w:rsidP="00CC786B">
      <w:pPr>
        <w:jc w:val="center"/>
        <w:rPr>
          <w:rFonts w:cs="Arial"/>
          <w:b/>
          <w:bCs/>
          <w:sz w:val="40"/>
          <w:szCs w:val="40"/>
        </w:rPr>
      </w:pPr>
      <w:r w:rsidRPr="000B3930">
        <w:rPr>
          <w:rFonts w:cs="Arial"/>
          <w:b/>
          <w:bCs/>
          <w:sz w:val="40"/>
          <w:szCs w:val="40"/>
        </w:rPr>
        <w:t>‘OLD AGE’</w:t>
      </w:r>
    </w:p>
    <w:p w14:paraId="18EFF50B" w14:textId="48985FCB" w:rsidR="00CC786B" w:rsidRDefault="00CC786B" w:rsidP="00CC786B">
      <w:pPr>
        <w:jc w:val="center"/>
        <w:rPr>
          <w:rFonts w:cs="Arial"/>
          <w:sz w:val="32"/>
        </w:rPr>
      </w:pPr>
    </w:p>
    <w:p w14:paraId="189FBC73" w14:textId="430D491D" w:rsidR="00CC786B" w:rsidRDefault="00CC786B" w:rsidP="00CC786B">
      <w:pPr>
        <w:jc w:val="center"/>
        <w:rPr>
          <w:rFonts w:cs="Arial"/>
          <w:sz w:val="32"/>
        </w:rPr>
      </w:pPr>
    </w:p>
    <w:p w14:paraId="6FBAC65B" w14:textId="6B5895AE" w:rsidR="00CC786B" w:rsidRDefault="00CC786B" w:rsidP="00CC786B">
      <w:pPr>
        <w:jc w:val="center"/>
        <w:rPr>
          <w:rFonts w:cs="Arial"/>
          <w:sz w:val="32"/>
        </w:rPr>
      </w:pPr>
    </w:p>
    <w:p w14:paraId="40732188" w14:textId="1BDA38D9" w:rsidR="00CC786B" w:rsidRDefault="00CC786B" w:rsidP="00CC786B">
      <w:pPr>
        <w:jc w:val="both"/>
        <w:rPr>
          <w:rFonts w:cs="Arial"/>
          <w:sz w:val="32"/>
        </w:rPr>
      </w:pPr>
    </w:p>
    <w:p w14:paraId="1DC39987" w14:textId="73E58876" w:rsidR="00CC786B" w:rsidRDefault="00CC786B" w:rsidP="00CC786B">
      <w:pPr>
        <w:jc w:val="both"/>
        <w:rPr>
          <w:rFonts w:cs="Arial"/>
          <w:sz w:val="32"/>
        </w:rPr>
      </w:pPr>
    </w:p>
    <w:p w14:paraId="47B10E74" w14:textId="6E844E15" w:rsidR="00CC786B" w:rsidRDefault="00CC786B" w:rsidP="00CC786B">
      <w:pPr>
        <w:jc w:val="both"/>
        <w:rPr>
          <w:rFonts w:cs="Arial"/>
          <w:sz w:val="32"/>
        </w:rPr>
      </w:pPr>
    </w:p>
    <w:p w14:paraId="64B46294" w14:textId="7736B7C8" w:rsidR="00CC786B" w:rsidRDefault="00CC786B" w:rsidP="00CC786B">
      <w:pPr>
        <w:jc w:val="both"/>
        <w:rPr>
          <w:rFonts w:cs="Arial"/>
          <w:sz w:val="32"/>
        </w:rPr>
      </w:pPr>
    </w:p>
    <w:p w14:paraId="093562B4" w14:textId="60184E5C" w:rsidR="00CC786B" w:rsidRDefault="00CC786B" w:rsidP="00CC786B">
      <w:pPr>
        <w:jc w:val="both"/>
        <w:rPr>
          <w:rFonts w:cs="Arial"/>
          <w:sz w:val="32"/>
        </w:rPr>
      </w:pPr>
    </w:p>
    <w:p w14:paraId="1F82F764" w14:textId="7E59743E" w:rsidR="00CC786B" w:rsidRDefault="00CC786B" w:rsidP="00CC786B">
      <w:pPr>
        <w:jc w:val="both"/>
        <w:rPr>
          <w:rFonts w:cs="Arial"/>
          <w:sz w:val="32"/>
        </w:rPr>
      </w:pPr>
    </w:p>
    <w:p w14:paraId="48CD6236" w14:textId="0A3D9CD8" w:rsidR="00CC786B" w:rsidRDefault="00CC786B" w:rsidP="00CC786B">
      <w:pPr>
        <w:jc w:val="both"/>
        <w:rPr>
          <w:rFonts w:cs="Arial"/>
          <w:sz w:val="32"/>
        </w:rPr>
      </w:pPr>
    </w:p>
    <w:p w14:paraId="78B6BB2B" w14:textId="15376360" w:rsidR="00CC786B" w:rsidRDefault="00CC786B" w:rsidP="00CC786B">
      <w:pPr>
        <w:jc w:val="both"/>
        <w:rPr>
          <w:rFonts w:cs="Arial"/>
          <w:sz w:val="32"/>
        </w:rPr>
      </w:pPr>
    </w:p>
    <w:p w14:paraId="08EC0C01" w14:textId="629549B1" w:rsidR="00CC786B" w:rsidRDefault="00CC786B" w:rsidP="00CC786B">
      <w:pPr>
        <w:jc w:val="both"/>
        <w:rPr>
          <w:rFonts w:cs="Arial"/>
          <w:sz w:val="32"/>
        </w:rPr>
      </w:pPr>
    </w:p>
    <w:p w14:paraId="14390882" w14:textId="27E9A850" w:rsidR="00CC786B" w:rsidRDefault="00CC786B" w:rsidP="00CC786B">
      <w:pPr>
        <w:jc w:val="both"/>
        <w:rPr>
          <w:rFonts w:cs="Arial"/>
          <w:sz w:val="32"/>
        </w:rPr>
      </w:pPr>
      <w:r>
        <w:rPr>
          <w:rFonts w:cs="Arial"/>
          <w:sz w:val="32"/>
        </w:rPr>
        <w:tab/>
      </w:r>
      <w:r>
        <w:rPr>
          <w:rFonts w:cs="Arial"/>
          <w:sz w:val="32"/>
        </w:rPr>
        <w:tab/>
      </w:r>
      <w:r>
        <w:rPr>
          <w:rFonts w:cs="Arial"/>
          <w:sz w:val="32"/>
        </w:rPr>
        <w:tab/>
      </w:r>
      <w:r>
        <w:rPr>
          <w:rFonts w:cs="Arial"/>
          <w:sz w:val="32"/>
        </w:rPr>
        <w:tab/>
      </w:r>
      <w:r>
        <w:rPr>
          <w:rFonts w:cs="Arial"/>
          <w:sz w:val="32"/>
        </w:rPr>
        <w:tab/>
        <w:t>Lecturer:</w:t>
      </w:r>
      <w:r>
        <w:rPr>
          <w:rFonts w:cs="Arial"/>
          <w:sz w:val="32"/>
        </w:rPr>
        <w:tab/>
      </w:r>
      <w:r w:rsidRPr="00CC786B">
        <w:rPr>
          <w:rFonts w:cs="Arial"/>
          <w:sz w:val="32"/>
        </w:rPr>
        <w:t>Joanne Davies</w:t>
      </w:r>
    </w:p>
    <w:p w14:paraId="49EAC4D4" w14:textId="4E8DC298" w:rsidR="00CC786B" w:rsidRDefault="00CC786B" w:rsidP="00CC786B">
      <w:pPr>
        <w:jc w:val="both"/>
        <w:rPr>
          <w:rFonts w:cs="Arial"/>
          <w:sz w:val="32"/>
        </w:rPr>
      </w:pPr>
    </w:p>
    <w:p w14:paraId="2F6F294C" w14:textId="5559A12F" w:rsidR="00CC786B" w:rsidRDefault="00CC786B" w:rsidP="00CC786B">
      <w:pPr>
        <w:jc w:val="both"/>
        <w:rPr>
          <w:rFonts w:cs="Arial"/>
          <w:sz w:val="32"/>
        </w:rPr>
      </w:pPr>
      <w:r>
        <w:rPr>
          <w:rFonts w:cs="Arial"/>
          <w:sz w:val="32"/>
        </w:rPr>
        <w:tab/>
      </w:r>
      <w:r>
        <w:rPr>
          <w:rFonts w:cs="Arial"/>
          <w:sz w:val="32"/>
        </w:rPr>
        <w:tab/>
      </w:r>
      <w:r>
        <w:rPr>
          <w:rFonts w:cs="Arial"/>
          <w:sz w:val="32"/>
        </w:rPr>
        <w:tab/>
      </w:r>
      <w:r>
        <w:rPr>
          <w:rFonts w:cs="Arial"/>
          <w:sz w:val="32"/>
        </w:rPr>
        <w:tab/>
      </w:r>
      <w:r>
        <w:rPr>
          <w:rFonts w:cs="Arial"/>
          <w:sz w:val="32"/>
        </w:rPr>
        <w:tab/>
        <w:t>Student:</w:t>
      </w:r>
      <w:r>
        <w:rPr>
          <w:rFonts w:cs="Arial"/>
          <w:sz w:val="32"/>
        </w:rPr>
        <w:tab/>
        <w:t>Elena Vasinc</w:t>
      </w:r>
    </w:p>
    <w:p w14:paraId="6A896A3A" w14:textId="34DCDEDC" w:rsidR="00CC786B" w:rsidRDefault="00CC786B" w:rsidP="00CC786B">
      <w:pPr>
        <w:jc w:val="both"/>
        <w:rPr>
          <w:rFonts w:cs="Arial"/>
          <w:sz w:val="32"/>
        </w:rPr>
      </w:pPr>
      <w:r>
        <w:rPr>
          <w:rFonts w:cs="Arial"/>
          <w:sz w:val="32"/>
        </w:rPr>
        <w:tab/>
      </w:r>
      <w:r>
        <w:rPr>
          <w:rFonts w:cs="Arial"/>
          <w:sz w:val="32"/>
        </w:rPr>
        <w:tab/>
      </w:r>
      <w:r>
        <w:rPr>
          <w:rFonts w:cs="Arial"/>
          <w:sz w:val="32"/>
        </w:rPr>
        <w:tab/>
      </w:r>
      <w:r>
        <w:rPr>
          <w:rFonts w:cs="Arial"/>
          <w:sz w:val="32"/>
        </w:rPr>
        <w:tab/>
      </w:r>
      <w:r>
        <w:rPr>
          <w:rFonts w:cs="Arial"/>
          <w:sz w:val="32"/>
        </w:rPr>
        <w:tab/>
      </w:r>
      <w:r>
        <w:rPr>
          <w:rFonts w:cs="Arial"/>
          <w:sz w:val="32"/>
        </w:rPr>
        <w:tab/>
      </w:r>
      <w:r>
        <w:rPr>
          <w:rFonts w:cs="Arial"/>
          <w:sz w:val="32"/>
        </w:rPr>
        <w:tab/>
        <w:t>2016813</w:t>
      </w:r>
    </w:p>
    <w:p w14:paraId="185E7C8F" w14:textId="7BDD3D3B" w:rsidR="00B670FC" w:rsidRDefault="00B670FC" w:rsidP="00CC786B">
      <w:pPr>
        <w:jc w:val="both"/>
        <w:rPr>
          <w:rFonts w:cs="Arial"/>
          <w:sz w:val="32"/>
        </w:rPr>
      </w:pPr>
    </w:p>
    <w:p w14:paraId="718304FB" w14:textId="4A62F776" w:rsidR="00B670FC" w:rsidRDefault="00B670FC" w:rsidP="00CC786B">
      <w:pPr>
        <w:jc w:val="both"/>
        <w:rPr>
          <w:rFonts w:cs="Arial"/>
          <w:sz w:val="32"/>
        </w:rPr>
      </w:pPr>
    </w:p>
    <w:p w14:paraId="51BC4175" w14:textId="3E280C4E" w:rsidR="00B670FC" w:rsidRDefault="00B670FC" w:rsidP="00CC786B">
      <w:pPr>
        <w:jc w:val="both"/>
        <w:rPr>
          <w:rFonts w:cs="Arial"/>
          <w:sz w:val="32"/>
        </w:rPr>
      </w:pPr>
    </w:p>
    <w:p w14:paraId="216CEE45" w14:textId="6AFD900D" w:rsidR="00B670FC" w:rsidRPr="009F71D2" w:rsidRDefault="00B670FC" w:rsidP="00CC786B">
      <w:pPr>
        <w:jc w:val="both"/>
        <w:rPr>
          <w:rFonts w:cs="Arial"/>
          <w:szCs w:val="28"/>
        </w:rPr>
      </w:pPr>
    </w:p>
    <w:sdt>
      <w:sdtPr>
        <w:rPr>
          <w:rFonts w:ascii="Arial" w:eastAsiaTheme="minorHAnsi" w:hAnsi="Arial"/>
          <w:color w:val="000000" w:themeColor="text1"/>
          <w:kern w:val="2"/>
          <w:sz w:val="28"/>
          <w:lang w:val="en-GB"/>
          <w14:ligatures w14:val="standardContextual"/>
        </w:rPr>
        <w:id w:val="-1644580594"/>
        <w:docPartObj>
          <w:docPartGallery w:val="Table of Contents"/>
          <w:docPartUnique/>
        </w:docPartObj>
      </w:sdtPr>
      <w:sdtEndPr>
        <w:rPr>
          <w:b/>
          <w:bCs/>
          <w:noProof/>
        </w:rPr>
      </w:sdtEndPr>
      <w:sdtContent>
        <w:p w14:paraId="5AEFB55B" w14:textId="7C207F0A" w:rsidR="00FC0423" w:rsidRDefault="00FC0423">
          <w:pPr>
            <w:pStyle w:val="TOCHeading"/>
            <w:rPr>
              <w:rFonts w:ascii="Arial" w:hAnsi="Arial" w:cs="Arial"/>
              <w:caps/>
              <w:sz w:val="28"/>
              <w:szCs w:val="28"/>
            </w:rPr>
          </w:pPr>
          <w:r w:rsidRPr="009F71D2">
            <w:rPr>
              <w:rFonts w:ascii="Arial" w:hAnsi="Arial" w:cs="Arial"/>
              <w:caps/>
              <w:sz w:val="28"/>
              <w:szCs w:val="28"/>
            </w:rPr>
            <w:t>Contents</w:t>
          </w:r>
        </w:p>
        <w:p w14:paraId="05B68DEF" w14:textId="77777777" w:rsidR="00491244" w:rsidRPr="00491244" w:rsidRDefault="00491244" w:rsidP="00491244">
          <w:pPr>
            <w:rPr>
              <w:lang w:val="en-US"/>
            </w:rPr>
          </w:pPr>
        </w:p>
        <w:p w14:paraId="42175F78" w14:textId="4FD1C0E4" w:rsidR="008A5738" w:rsidRDefault="00FC0423">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r>
            <w:fldChar w:fldCharType="begin"/>
          </w:r>
          <w:r>
            <w:instrText xml:space="preserve"> TOC \o "1-3" \h \z \u </w:instrText>
          </w:r>
          <w:r>
            <w:fldChar w:fldCharType="separate"/>
          </w:r>
          <w:hyperlink w:anchor="_Toc130123007" w:history="1">
            <w:r w:rsidR="008A5738" w:rsidRPr="00B82F0D">
              <w:rPr>
                <w:rStyle w:val="Hyperlink"/>
                <w:noProof/>
              </w:rPr>
              <w:t>INTRODUCTION</w:t>
            </w:r>
            <w:r w:rsidR="008A5738">
              <w:rPr>
                <w:noProof/>
                <w:webHidden/>
              </w:rPr>
              <w:tab/>
            </w:r>
            <w:r w:rsidR="008A5738">
              <w:rPr>
                <w:noProof/>
                <w:webHidden/>
              </w:rPr>
              <w:fldChar w:fldCharType="begin"/>
            </w:r>
            <w:r w:rsidR="008A5738">
              <w:rPr>
                <w:noProof/>
                <w:webHidden/>
              </w:rPr>
              <w:instrText xml:space="preserve"> PAGEREF _Toc130123007 \h </w:instrText>
            </w:r>
            <w:r w:rsidR="008A5738">
              <w:rPr>
                <w:noProof/>
                <w:webHidden/>
              </w:rPr>
            </w:r>
            <w:r w:rsidR="008A5738">
              <w:rPr>
                <w:noProof/>
                <w:webHidden/>
              </w:rPr>
              <w:fldChar w:fldCharType="separate"/>
            </w:r>
            <w:r w:rsidR="008A5738">
              <w:rPr>
                <w:noProof/>
                <w:webHidden/>
              </w:rPr>
              <w:t>2</w:t>
            </w:r>
            <w:r w:rsidR="008A5738">
              <w:rPr>
                <w:noProof/>
                <w:webHidden/>
              </w:rPr>
              <w:fldChar w:fldCharType="end"/>
            </w:r>
          </w:hyperlink>
        </w:p>
        <w:p w14:paraId="15B64C4C" w14:textId="6D61AA74" w:rsidR="008A5738" w:rsidRDefault="008A5738">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123008" w:history="1">
            <w:r w:rsidRPr="00B82F0D">
              <w:rPr>
                <w:rStyle w:val="Hyperlink"/>
                <w:caps/>
                <w:noProof/>
              </w:rPr>
              <w:t>Ageing explained</w:t>
            </w:r>
            <w:r>
              <w:rPr>
                <w:noProof/>
                <w:webHidden/>
              </w:rPr>
              <w:tab/>
            </w:r>
            <w:r>
              <w:rPr>
                <w:noProof/>
                <w:webHidden/>
              </w:rPr>
              <w:fldChar w:fldCharType="begin"/>
            </w:r>
            <w:r>
              <w:rPr>
                <w:noProof/>
                <w:webHidden/>
              </w:rPr>
              <w:instrText xml:space="preserve"> PAGEREF _Toc130123008 \h </w:instrText>
            </w:r>
            <w:r>
              <w:rPr>
                <w:noProof/>
                <w:webHidden/>
              </w:rPr>
            </w:r>
            <w:r>
              <w:rPr>
                <w:noProof/>
                <w:webHidden/>
              </w:rPr>
              <w:fldChar w:fldCharType="separate"/>
            </w:r>
            <w:r>
              <w:rPr>
                <w:noProof/>
                <w:webHidden/>
              </w:rPr>
              <w:t>2</w:t>
            </w:r>
            <w:r>
              <w:rPr>
                <w:noProof/>
                <w:webHidden/>
              </w:rPr>
              <w:fldChar w:fldCharType="end"/>
            </w:r>
          </w:hyperlink>
        </w:p>
        <w:p w14:paraId="0D99C0F3" w14:textId="05EDA67A" w:rsidR="008A5738" w:rsidRDefault="008A5738">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123009" w:history="1">
            <w:r w:rsidRPr="00B82F0D">
              <w:rPr>
                <w:rStyle w:val="Hyperlink"/>
                <w:caps/>
                <w:noProof/>
              </w:rPr>
              <w:t>Background</w:t>
            </w:r>
            <w:r>
              <w:rPr>
                <w:noProof/>
                <w:webHidden/>
              </w:rPr>
              <w:tab/>
            </w:r>
            <w:r>
              <w:rPr>
                <w:noProof/>
                <w:webHidden/>
              </w:rPr>
              <w:fldChar w:fldCharType="begin"/>
            </w:r>
            <w:r>
              <w:rPr>
                <w:noProof/>
                <w:webHidden/>
              </w:rPr>
              <w:instrText xml:space="preserve"> PAGEREF _Toc130123009 \h </w:instrText>
            </w:r>
            <w:r>
              <w:rPr>
                <w:noProof/>
                <w:webHidden/>
              </w:rPr>
            </w:r>
            <w:r>
              <w:rPr>
                <w:noProof/>
                <w:webHidden/>
              </w:rPr>
              <w:fldChar w:fldCharType="separate"/>
            </w:r>
            <w:r>
              <w:rPr>
                <w:noProof/>
                <w:webHidden/>
              </w:rPr>
              <w:t>4</w:t>
            </w:r>
            <w:r>
              <w:rPr>
                <w:noProof/>
                <w:webHidden/>
              </w:rPr>
              <w:fldChar w:fldCharType="end"/>
            </w:r>
          </w:hyperlink>
        </w:p>
        <w:p w14:paraId="5E8BECBD" w14:textId="6BBC4F93" w:rsidR="008A5738" w:rsidRDefault="008A5738">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123010" w:history="1">
            <w:r w:rsidRPr="00B82F0D">
              <w:rPr>
                <w:rStyle w:val="Hyperlink"/>
                <w:caps/>
                <w:noProof/>
              </w:rPr>
              <w:t>Health and Social Care Needs</w:t>
            </w:r>
            <w:r>
              <w:rPr>
                <w:noProof/>
                <w:webHidden/>
              </w:rPr>
              <w:tab/>
            </w:r>
            <w:r>
              <w:rPr>
                <w:noProof/>
                <w:webHidden/>
              </w:rPr>
              <w:fldChar w:fldCharType="begin"/>
            </w:r>
            <w:r>
              <w:rPr>
                <w:noProof/>
                <w:webHidden/>
              </w:rPr>
              <w:instrText xml:space="preserve"> PAGEREF _Toc130123010 \h </w:instrText>
            </w:r>
            <w:r>
              <w:rPr>
                <w:noProof/>
                <w:webHidden/>
              </w:rPr>
            </w:r>
            <w:r>
              <w:rPr>
                <w:noProof/>
                <w:webHidden/>
              </w:rPr>
              <w:fldChar w:fldCharType="separate"/>
            </w:r>
            <w:r>
              <w:rPr>
                <w:noProof/>
                <w:webHidden/>
              </w:rPr>
              <w:t>5</w:t>
            </w:r>
            <w:r>
              <w:rPr>
                <w:noProof/>
                <w:webHidden/>
              </w:rPr>
              <w:fldChar w:fldCharType="end"/>
            </w:r>
          </w:hyperlink>
        </w:p>
        <w:p w14:paraId="3905ECEC" w14:textId="1E202DEB" w:rsidR="008A5738" w:rsidRDefault="008A5738">
          <w:pPr>
            <w:pStyle w:val="TOC2"/>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123011" w:history="1">
            <w:r w:rsidRPr="00B82F0D">
              <w:rPr>
                <w:rStyle w:val="Hyperlink"/>
                <w:noProof/>
              </w:rPr>
              <w:t>Medical needs</w:t>
            </w:r>
            <w:r>
              <w:rPr>
                <w:noProof/>
                <w:webHidden/>
              </w:rPr>
              <w:tab/>
            </w:r>
            <w:r>
              <w:rPr>
                <w:noProof/>
                <w:webHidden/>
              </w:rPr>
              <w:fldChar w:fldCharType="begin"/>
            </w:r>
            <w:r>
              <w:rPr>
                <w:noProof/>
                <w:webHidden/>
              </w:rPr>
              <w:instrText xml:space="preserve"> PAGEREF _Toc130123011 \h </w:instrText>
            </w:r>
            <w:r>
              <w:rPr>
                <w:noProof/>
                <w:webHidden/>
              </w:rPr>
            </w:r>
            <w:r>
              <w:rPr>
                <w:noProof/>
                <w:webHidden/>
              </w:rPr>
              <w:fldChar w:fldCharType="separate"/>
            </w:r>
            <w:r>
              <w:rPr>
                <w:noProof/>
                <w:webHidden/>
              </w:rPr>
              <w:t>5</w:t>
            </w:r>
            <w:r>
              <w:rPr>
                <w:noProof/>
                <w:webHidden/>
              </w:rPr>
              <w:fldChar w:fldCharType="end"/>
            </w:r>
          </w:hyperlink>
        </w:p>
        <w:p w14:paraId="335EE08B" w14:textId="38AE6B4A" w:rsidR="008A5738" w:rsidRDefault="008A5738">
          <w:pPr>
            <w:pStyle w:val="TOC2"/>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123012" w:history="1">
            <w:r w:rsidRPr="00B82F0D">
              <w:rPr>
                <w:rStyle w:val="Hyperlink"/>
                <w:noProof/>
              </w:rPr>
              <w:t>Personal care needs</w:t>
            </w:r>
            <w:r>
              <w:rPr>
                <w:noProof/>
                <w:webHidden/>
              </w:rPr>
              <w:tab/>
            </w:r>
            <w:r>
              <w:rPr>
                <w:noProof/>
                <w:webHidden/>
              </w:rPr>
              <w:fldChar w:fldCharType="begin"/>
            </w:r>
            <w:r>
              <w:rPr>
                <w:noProof/>
                <w:webHidden/>
              </w:rPr>
              <w:instrText xml:space="preserve"> PAGEREF _Toc130123012 \h </w:instrText>
            </w:r>
            <w:r>
              <w:rPr>
                <w:noProof/>
                <w:webHidden/>
              </w:rPr>
            </w:r>
            <w:r>
              <w:rPr>
                <w:noProof/>
                <w:webHidden/>
              </w:rPr>
              <w:fldChar w:fldCharType="separate"/>
            </w:r>
            <w:r>
              <w:rPr>
                <w:noProof/>
                <w:webHidden/>
              </w:rPr>
              <w:t>5</w:t>
            </w:r>
            <w:r>
              <w:rPr>
                <w:noProof/>
                <w:webHidden/>
              </w:rPr>
              <w:fldChar w:fldCharType="end"/>
            </w:r>
          </w:hyperlink>
        </w:p>
        <w:p w14:paraId="59D900EC" w14:textId="32B4493E" w:rsidR="008A5738" w:rsidRDefault="008A5738">
          <w:pPr>
            <w:pStyle w:val="TOC2"/>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123013" w:history="1">
            <w:r w:rsidRPr="00B82F0D">
              <w:rPr>
                <w:rStyle w:val="Hyperlink"/>
                <w:noProof/>
              </w:rPr>
              <w:t>Mobility needs</w:t>
            </w:r>
            <w:r>
              <w:rPr>
                <w:noProof/>
                <w:webHidden/>
              </w:rPr>
              <w:tab/>
            </w:r>
            <w:r>
              <w:rPr>
                <w:noProof/>
                <w:webHidden/>
              </w:rPr>
              <w:fldChar w:fldCharType="begin"/>
            </w:r>
            <w:r>
              <w:rPr>
                <w:noProof/>
                <w:webHidden/>
              </w:rPr>
              <w:instrText xml:space="preserve"> PAGEREF _Toc130123013 \h </w:instrText>
            </w:r>
            <w:r>
              <w:rPr>
                <w:noProof/>
                <w:webHidden/>
              </w:rPr>
            </w:r>
            <w:r>
              <w:rPr>
                <w:noProof/>
                <w:webHidden/>
              </w:rPr>
              <w:fldChar w:fldCharType="separate"/>
            </w:r>
            <w:r>
              <w:rPr>
                <w:noProof/>
                <w:webHidden/>
              </w:rPr>
              <w:t>5</w:t>
            </w:r>
            <w:r>
              <w:rPr>
                <w:noProof/>
                <w:webHidden/>
              </w:rPr>
              <w:fldChar w:fldCharType="end"/>
            </w:r>
          </w:hyperlink>
        </w:p>
        <w:p w14:paraId="7505420F" w14:textId="462E9661" w:rsidR="008A5738" w:rsidRDefault="008A5738">
          <w:pPr>
            <w:pStyle w:val="TOC2"/>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123014" w:history="1">
            <w:r w:rsidRPr="00B82F0D">
              <w:rPr>
                <w:rStyle w:val="Hyperlink"/>
                <w:noProof/>
              </w:rPr>
              <w:t>Mental health issues</w:t>
            </w:r>
            <w:r>
              <w:rPr>
                <w:noProof/>
                <w:webHidden/>
              </w:rPr>
              <w:tab/>
            </w:r>
            <w:r>
              <w:rPr>
                <w:noProof/>
                <w:webHidden/>
              </w:rPr>
              <w:fldChar w:fldCharType="begin"/>
            </w:r>
            <w:r>
              <w:rPr>
                <w:noProof/>
                <w:webHidden/>
              </w:rPr>
              <w:instrText xml:space="preserve"> PAGEREF _Toc130123014 \h </w:instrText>
            </w:r>
            <w:r>
              <w:rPr>
                <w:noProof/>
                <w:webHidden/>
              </w:rPr>
            </w:r>
            <w:r>
              <w:rPr>
                <w:noProof/>
                <w:webHidden/>
              </w:rPr>
              <w:fldChar w:fldCharType="separate"/>
            </w:r>
            <w:r>
              <w:rPr>
                <w:noProof/>
                <w:webHidden/>
              </w:rPr>
              <w:t>5</w:t>
            </w:r>
            <w:r>
              <w:rPr>
                <w:noProof/>
                <w:webHidden/>
              </w:rPr>
              <w:fldChar w:fldCharType="end"/>
            </w:r>
          </w:hyperlink>
        </w:p>
        <w:p w14:paraId="65C441F7" w14:textId="57150D09" w:rsidR="008A5738" w:rsidRDefault="008A5738">
          <w:pPr>
            <w:pStyle w:val="TOC2"/>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123015" w:history="1">
            <w:r w:rsidRPr="00B82F0D">
              <w:rPr>
                <w:rStyle w:val="Hyperlink"/>
                <w:rFonts w:cs="Arial"/>
                <w:noProof/>
              </w:rPr>
              <w:t>Social needs</w:t>
            </w:r>
            <w:r>
              <w:rPr>
                <w:noProof/>
                <w:webHidden/>
              </w:rPr>
              <w:tab/>
            </w:r>
            <w:r>
              <w:rPr>
                <w:noProof/>
                <w:webHidden/>
              </w:rPr>
              <w:fldChar w:fldCharType="begin"/>
            </w:r>
            <w:r>
              <w:rPr>
                <w:noProof/>
                <w:webHidden/>
              </w:rPr>
              <w:instrText xml:space="preserve"> PAGEREF _Toc130123015 \h </w:instrText>
            </w:r>
            <w:r>
              <w:rPr>
                <w:noProof/>
                <w:webHidden/>
              </w:rPr>
            </w:r>
            <w:r>
              <w:rPr>
                <w:noProof/>
                <w:webHidden/>
              </w:rPr>
              <w:fldChar w:fldCharType="separate"/>
            </w:r>
            <w:r>
              <w:rPr>
                <w:noProof/>
                <w:webHidden/>
              </w:rPr>
              <w:t>6</w:t>
            </w:r>
            <w:r>
              <w:rPr>
                <w:noProof/>
                <w:webHidden/>
              </w:rPr>
              <w:fldChar w:fldCharType="end"/>
            </w:r>
          </w:hyperlink>
        </w:p>
        <w:p w14:paraId="35239F23" w14:textId="1A2B9ADC" w:rsidR="008A5738" w:rsidRDefault="008A5738">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123016" w:history="1">
            <w:r w:rsidRPr="00B82F0D">
              <w:rPr>
                <w:rStyle w:val="Hyperlink"/>
                <w:caps/>
                <w:noProof/>
              </w:rPr>
              <w:t>Policy and Legislation</w:t>
            </w:r>
            <w:r>
              <w:rPr>
                <w:noProof/>
                <w:webHidden/>
              </w:rPr>
              <w:tab/>
            </w:r>
            <w:r>
              <w:rPr>
                <w:noProof/>
                <w:webHidden/>
              </w:rPr>
              <w:fldChar w:fldCharType="begin"/>
            </w:r>
            <w:r>
              <w:rPr>
                <w:noProof/>
                <w:webHidden/>
              </w:rPr>
              <w:instrText xml:space="preserve"> PAGEREF _Toc130123016 \h </w:instrText>
            </w:r>
            <w:r>
              <w:rPr>
                <w:noProof/>
                <w:webHidden/>
              </w:rPr>
            </w:r>
            <w:r>
              <w:rPr>
                <w:noProof/>
                <w:webHidden/>
              </w:rPr>
              <w:fldChar w:fldCharType="separate"/>
            </w:r>
            <w:r>
              <w:rPr>
                <w:noProof/>
                <w:webHidden/>
              </w:rPr>
              <w:t>7</w:t>
            </w:r>
            <w:r>
              <w:rPr>
                <w:noProof/>
                <w:webHidden/>
              </w:rPr>
              <w:fldChar w:fldCharType="end"/>
            </w:r>
          </w:hyperlink>
        </w:p>
        <w:p w14:paraId="329CC59A" w14:textId="0CB01AEE" w:rsidR="008A5738" w:rsidRDefault="008A5738">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123017" w:history="1">
            <w:r w:rsidRPr="00B82F0D">
              <w:rPr>
                <w:rStyle w:val="Hyperlink"/>
                <w:caps/>
                <w:noProof/>
              </w:rPr>
              <w:t>Theory</w:t>
            </w:r>
            <w:r>
              <w:rPr>
                <w:noProof/>
                <w:webHidden/>
              </w:rPr>
              <w:tab/>
            </w:r>
            <w:r>
              <w:rPr>
                <w:noProof/>
                <w:webHidden/>
              </w:rPr>
              <w:fldChar w:fldCharType="begin"/>
            </w:r>
            <w:r>
              <w:rPr>
                <w:noProof/>
                <w:webHidden/>
              </w:rPr>
              <w:instrText xml:space="preserve"> PAGEREF _Toc130123017 \h </w:instrText>
            </w:r>
            <w:r>
              <w:rPr>
                <w:noProof/>
                <w:webHidden/>
              </w:rPr>
            </w:r>
            <w:r>
              <w:rPr>
                <w:noProof/>
                <w:webHidden/>
              </w:rPr>
              <w:fldChar w:fldCharType="separate"/>
            </w:r>
            <w:r>
              <w:rPr>
                <w:noProof/>
                <w:webHidden/>
              </w:rPr>
              <w:t>8</w:t>
            </w:r>
            <w:r>
              <w:rPr>
                <w:noProof/>
                <w:webHidden/>
              </w:rPr>
              <w:fldChar w:fldCharType="end"/>
            </w:r>
          </w:hyperlink>
        </w:p>
        <w:p w14:paraId="43556E26" w14:textId="69D3E208" w:rsidR="008A5738" w:rsidRDefault="008A5738">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123018" w:history="1">
            <w:r w:rsidRPr="00B82F0D">
              <w:rPr>
                <w:rStyle w:val="Hyperlink"/>
                <w:noProof/>
              </w:rPr>
              <w:t>CONCLUSION</w:t>
            </w:r>
            <w:r>
              <w:rPr>
                <w:noProof/>
                <w:webHidden/>
              </w:rPr>
              <w:tab/>
            </w:r>
            <w:r>
              <w:rPr>
                <w:noProof/>
                <w:webHidden/>
              </w:rPr>
              <w:fldChar w:fldCharType="begin"/>
            </w:r>
            <w:r>
              <w:rPr>
                <w:noProof/>
                <w:webHidden/>
              </w:rPr>
              <w:instrText xml:space="preserve"> PAGEREF _Toc130123018 \h </w:instrText>
            </w:r>
            <w:r>
              <w:rPr>
                <w:noProof/>
                <w:webHidden/>
              </w:rPr>
            </w:r>
            <w:r>
              <w:rPr>
                <w:noProof/>
                <w:webHidden/>
              </w:rPr>
              <w:fldChar w:fldCharType="separate"/>
            </w:r>
            <w:r>
              <w:rPr>
                <w:noProof/>
                <w:webHidden/>
              </w:rPr>
              <w:t>8</w:t>
            </w:r>
            <w:r>
              <w:rPr>
                <w:noProof/>
                <w:webHidden/>
              </w:rPr>
              <w:fldChar w:fldCharType="end"/>
            </w:r>
          </w:hyperlink>
        </w:p>
        <w:p w14:paraId="3F6F9367" w14:textId="411E4766" w:rsidR="008A5738" w:rsidRDefault="008A5738">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123019" w:history="1">
            <w:r w:rsidRPr="00B82F0D">
              <w:rPr>
                <w:rStyle w:val="Hyperlink"/>
                <w:noProof/>
              </w:rPr>
              <w:t>RECOMMENDATIONS</w:t>
            </w:r>
            <w:r>
              <w:rPr>
                <w:noProof/>
                <w:webHidden/>
              </w:rPr>
              <w:tab/>
            </w:r>
            <w:r>
              <w:rPr>
                <w:noProof/>
                <w:webHidden/>
              </w:rPr>
              <w:fldChar w:fldCharType="begin"/>
            </w:r>
            <w:r>
              <w:rPr>
                <w:noProof/>
                <w:webHidden/>
              </w:rPr>
              <w:instrText xml:space="preserve"> PAGEREF _Toc130123019 \h </w:instrText>
            </w:r>
            <w:r>
              <w:rPr>
                <w:noProof/>
                <w:webHidden/>
              </w:rPr>
            </w:r>
            <w:r>
              <w:rPr>
                <w:noProof/>
                <w:webHidden/>
              </w:rPr>
              <w:fldChar w:fldCharType="separate"/>
            </w:r>
            <w:r>
              <w:rPr>
                <w:noProof/>
                <w:webHidden/>
              </w:rPr>
              <w:t>8</w:t>
            </w:r>
            <w:r>
              <w:rPr>
                <w:noProof/>
                <w:webHidden/>
              </w:rPr>
              <w:fldChar w:fldCharType="end"/>
            </w:r>
          </w:hyperlink>
        </w:p>
        <w:p w14:paraId="3676A9F7" w14:textId="7FEB5982" w:rsidR="008A5738" w:rsidRDefault="008A5738">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123020" w:history="1">
            <w:r w:rsidRPr="00B82F0D">
              <w:rPr>
                <w:rStyle w:val="Hyperlink"/>
                <w:noProof/>
              </w:rPr>
              <w:t>REFERENCE LIST</w:t>
            </w:r>
            <w:r>
              <w:rPr>
                <w:noProof/>
                <w:webHidden/>
              </w:rPr>
              <w:tab/>
            </w:r>
            <w:r>
              <w:rPr>
                <w:noProof/>
                <w:webHidden/>
              </w:rPr>
              <w:fldChar w:fldCharType="begin"/>
            </w:r>
            <w:r>
              <w:rPr>
                <w:noProof/>
                <w:webHidden/>
              </w:rPr>
              <w:instrText xml:space="preserve"> PAGEREF _Toc130123020 \h </w:instrText>
            </w:r>
            <w:r>
              <w:rPr>
                <w:noProof/>
                <w:webHidden/>
              </w:rPr>
            </w:r>
            <w:r>
              <w:rPr>
                <w:noProof/>
                <w:webHidden/>
              </w:rPr>
              <w:fldChar w:fldCharType="separate"/>
            </w:r>
            <w:r>
              <w:rPr>
                <w:noProof/>
                <w:webHidden/>
              </w:rPr>
              <w:t>9</w:t>
            </w:r>
            <w:r>
              <w:rPr>
                <w:noProof/>
                <w:webHidden/>
              </w:rPr>
              <w:fldChar w:fldCharType="end"/>
            </w:r>
          </w:hyperlink>
        </w:p>
        <w:p w14:paraId="01633084" w14:textId="739E96AF" w:rsidR="008A5738" w:rsidRDefault="008A5738">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123021" w:history="1">
            <w:r w:rsidRPr="00B82F0D">
              <w:rPr>
                <w:rStyle w:val="Hyperlink"/>
                <w:caps/>
                <w:noProof/>
              </w:rPr>
              <w:t>Appendix 1</w:t>
            </w:r>
            <w:r>
              <w:rPr>
                <w:noProof/>
                <w:webHidden/>
              </w:rPr>
              <w:tab/>
            </w:r>
            <w:r>
              <w:rPr>
                <w:noProof/>
                <w:webHidden/>
              </w:rPr>
              <w:fldChar w:fldCharType="begin"/>
            </w:r>
            <w:r>
              <w:rPr>
                <w:noProof/>
                <w:webHidden/>
              </w:rPr>
              <w:instrText xml:space="preserve"> PAGEREF _Toc130123021 \h </w:instrText>
            </w:r>
            <w:r>
              <w:rPr>
                <w:noProof/>
                <w:webHidden/>
              </w:rPr>
            </w:r>
            <w:r>
              <w:rPr>
                <w:noProof/>
                <w:webHidden/>
              </w:rPr>
              <w:fldChar w:fldCharType="separate"/>
            </w:r>
            <w:r>
              <w:rPr>
                <w:noProof/>
                <w:webHidden/>
              </w:rPr>
              <w:t>12</w:t>
            </w:r>
            <w:r>
              <w:rPr>
                <w:noProof/>
                <w:webHidden/>
              </w:rPr>
              <w:fldChar w:fldCharType="end"/>
            </w:r>
          </w:hyperlink>
        </w:p>
        <w:p w14:paraId="390D5739" w14:textId="5548EBE1" w:rsidR="00FC0423" w:rsidRDefault="00FC0423">
          <w:r>
            <w:rPr>
              <w:b/>
              <w:bCs/>
              <w:noProof/>
            </w:rPr>
            <w:fldChar w:fldCharType="end"/>
          </w:r>
        </w:p>
      </w:sdtContent>
    </w:sdt>
    <w:p w14:paraId="1C8C2B66" w14:textId="245CF2D6" w:rsidR="00B670FC" w:rsidRDefault="00B670FC" w:rsidP="00CC786B">
      <w:pPr>
        <w:jc w:val="both"/>
        <w:rPr>
          <w:rFonts w:cs="Arial"/>
          <w:sz w:val="32"/>
        </w:rPr>
      </w:pPr>
    </w:p>
    <w:p w14:paraId="7AC261FC" w14:textId="0E36028D" w:rsidR="00B670FC" w:rsidRDefault="00B670FC" w:rsidP="00CC786B">
      <w:pPr>
        <w:jc w:val="both"/>
        <w:rPr>
          <w:rFonts w:cs="Arial"/>
          <w:sz w:val="32"/>
        </w:rPr>
      </w:pPr>
    </w:p>
    <w:p w14:paraId="490C9465" w14:textId="02A5B0E0" w:rsidR="00B670FC" w:rsidRDefault="00B670FC" w:rsidP="00CC786B">
      <w:pPr>
        <w:jc w:val="both"/>
        <w:rPr>
          <w:rFonts w:cs="Arial"/>
          <w:sz w:val="32"/>
        </w:rPr>
      </w:pPr>
    </w:p>
    <w:p w14:paraId="297F2E1C" w14:textId="0F18AC83" w:rsidR="00B670FC" w:rsidRDefault="00B670FC" w:rsidP="00CC786B">
      <w:pPr>
        <w:jc w:val="both"/>
        <w:rPr>
          <w:rFonts w:cs="Arial"/>
          <w:sz w:val="32"/>
        </w:rPr>
      </w:pPr>
    </w:p>
    <w:p w14:paraId="409EDAE2" w14:textId="293FD9E8" w:rsidR="00B670FC" w:rsidRDefault="00B670FC" w:rsidP="00CC786B">
      <w:pPr>
        <w:jc w:val="both"/>
        <w:rPr>
          <w:rFonts w:cs="Arial"/>
          <w:sz w:val="32"/>
        </w:rPr>
      </w:pPr>
    </w:p>
    <w:p w14:paraId="11976FE7" w14:textId="79ACA37E" w:rsidR="00B670FC" w:rsidRDefault="00B670FC" w:rsidP="00CC786B">
      <w:pPr>
        <w:jc w:val="both"/>
        <w:rPr>
          <w:rFonts w:cs="Arial"/>
          <w:sz w:val="32"/>
        </w:rPr>
      </w:pPr>
    </w:p>
    <w:p w14:paraId="6F0909EA" w14:textId="48CE3AA3" w:rsidR="00B670FC" w:rsidRDefault="00B670FC">
      <w:pPr>
        <w:autoSpaceDN/>
        <w:spacing w:line="360" w:lineRule="auto"/>
        <w:rPr>
          <w:rFonts w:cs="Arial"/>
          <w:sz w:val="32"/>
        </w:rPr>
      </w:pPr>
      <w:r>
        <w:rPr>
          <w:rFonts w:cs="Arial"/>
          <w:sz w:val="32"/>
        </w:rPr>
        <w:br w:type="page"/>
      </w:r>
    </w:p>
    <w:p w14:paraId="179DC23B" w14:textId="77777777" w:rsidR="00577842" w:rsidRDefault="00577842" w:rsidP="00DB7575">
      <w:pPr>
        <w:pStyle w:val="Heading1"/>
      </w:pPr>
    </w:p>
    <w:p w14:paraId="2AAC56F5" w14:textId="409E6537" w:rsidR="00B670FC" w:rsidRPr="007B6A82" w:rsidRDefault="00B670FC" w:rsidP="00DB7575">
      <w:pPr>
        <w:pStyle w:val="Heading1"/>
      </w:pPr>
      <w:bookmarkStart w:id="0" w:name="_Toc130123007"/>
      <w:r w:rsidRPr="00DB7575">
        <w:t>INTRODUCTION</w:t>
      </w:r>
      <w:bookmarkEnd w:id="0"/>
    </w:p>
    <w:p w14:paraId="147EBE46" w14:textId="5D564C1C" w:rsidR="00B670FC" w:rsidRDefault="00B670FC" w:rsidP="00F33516">
      <w:pPr>
        <w:spacing w:line="360" w:lineRule="auto"/>
        <w:jc w:val="both"/>
        <w:rPr>
          <w:rFonts w:cs="Arial"/>
          <w:sz w:val="32"/>
        </w:rPr>
      </w:pPr>
    </w:p>
    <w:p w14:paraId="07BF24ED" w14:textId="79DC17F4" w:rsidR="00657715" w:rsidRDefault="00636CE0" w:rsidP="00F33516">
      <w:pPr>
        <w:spacing w:line="360" w:lineRule="auto"/>
        <w:jc w:val="both"/>
        <w:rPr>
          <w:rFonts w:cs="Arial"/>
          <w:sz w:val="22"/>
          <w:szCs w:val="22"/>
        </w:rPr>
      </w:pPr>
      <w:r w:rsidRPr="00636CE0">
        <w:rPr>
          <w:rFonts w:cs="Arial"/>
          <w:sz w:val="22"/>
          <w:szCs w:val="22"/>
        </w:rPr>
        <w:t>This report will define what is meant by old age, present the health and social needs of the elderly, provide support and intervention, and discuss relevant policies, legislation and theories.</w:t>
      </w:r>
      <w:r>
        <w:rPr>
          <w:rFonts w:cs="Arial"/>
          <w:sz w:val="22"/>
          <w:szCs w:val="22"/>
        </w:rPr>
        <w:t xml:space="preserve"> </w:t>
      </w:r>
      <w:r w:rsidR="0018414D" w:rsidRPr="0018414D">
        <w:rPr>
          <w:rFonts w:cs="Arial"/>
          <w:sz w:val="22"/>
          <w:szCs w:val="22"/>
        </w:rPr>
        <w:t>Finally, I</w:t>
      </w:r>
      <w:r w:rsidR="0018414D">
        <w:rPr>
          <w:rFonts w:cs="Arial"/>
          <w:sz w:val="22"/>
          <w:szCs w:val="22"/>
        </w:rPr>
        <w:t xml:space="preserve"> wi</w:t>
      </w:r>
      <w:r w:rsidR="0018414D" w:rsidRPr="0018414D">
        <w:rPr>
          <w:rFonts w:cs="Arial"/>
          <w:sz w:val="22"/>
          <w:szCs w:val="22"/>
        </w:rPr>
        <w:t>ll offer some conclusions and recommendations.</w:t>
      </w:r>
    </w:p>
    <w:p w14:paraId="638BBE62" w14:textId="1BAE0FE9" w:rsidR="00345097" w:rsidRDefault="00241EB4" w:rsidP="00F33516">
      <w:pPr>
        <w:spacing w:line="360" w:lineRule="auto"/>
        <w:jc w:val="both"/>
        <w:rPr>
          <w:rFonts w:cs="Arial"/>
          <w:sz w:val="22"/>
          <w:szCs w:val="22"/>
        </w:rPr>
      </w:pPr>
      <w:r w:rsidRPr="007E295C">
        <w:rPr>
          <w:rFonts w:cs="Arial"/>
          <w:sz w:val="22"/>
          <w:szCs w:val="22"/>
        </w:rPr>
        <w:t>Senescence, which is another word for old age, is the last stage of a normal human life. From the points of view of biology, demography (the conditions of death and disease), work and retirement, and sociology, old age is defined in different ways. However, for statistical and administrative purposes, old age is typically classified as 60, 65, or older. Old age has two different meanings. It is the final phase of an individual's life cycle, and an age group or generation is comprised of a portion of the oldest members of a population</w:t>
      </w:r>
      <w:r w:rsidR="000459B1">
        <w:rPr>
          <w:rFonts w:cs="Arial"/>
          <w:sz w:val="22"/>
          <w:szCs w:val="22"/>
        </w:rPr>
        <w:t xml:space="preserve"> </w:t>
      </w:r>
      <w:r w:rsidRPr="007E295C">
        <w:rPr>
          <w:rFonts w:cs="Arial"/>
          <w:sz w:val="22"/>
          <w:szCs w:val="22"/>
        </w:rPr>
        <w:t>(Britannica, 2023).</w:t>
      </w:r>
    </w:p>
    <w:p w14:paraId="3B4EC1C8" w14:textId="11EE5A98" w:rsidR="001D54A0" w:rsidRDefault="001D54A0" w:rsidP="00F33516">
      <w:pPr>
        <w:spacing w:line="360" w:lineRule="auto"/>
        <w:jc w:val="both"/>
        <w:rPr>
          <w:rFonts w:cs="Arial"/>
          <w:sz w:val="22"/>
          <w:szCs w:val="22"/>
        </w:rPr>
      </w:pPr>
    </w:p>
    <w:p w14:paraId="00162116" w14:textId="12D6047F" w:rsidR="001D54A0" w:rsidRPr="001D54A0" w:rsidRDefault="001D54A0" w:rsidP="001D54A0">
      <w:pPr>
        <w:pStyle w:val="Heading1"/>
        <w:spacing w:before="0" w:line="360" w:lineRule="auto"/>
        <w:rPr>
          <w:caps/>
        </w:rPr>
      </w:pPr>
      <w:bookmarkStart w:id="1" w:name="_Toc130123008"/>
      <w:r w:rsidRPr="001D54A0">
        <w:rPr>
          <w:caps/>
        </w:rPr>
        <w:t>Ageing explained</w:t>
      </w:r>
      <w:bookmarkEnd w:id="1"/>
    </w:p>
    <w:p w14:paraId="08DD0831" w14:textId="169C85B4" w:rsidR="00D5253A" w:rsidRDefault="00F33516" w:rsidP="00F33516">
      <w:pPr>
        <w:spacing w:line="360" w:lineRule="auto"/>
        <w:jc w:val="both"/>
        <w:rPr>
          <w:rFonts w:cs="Arial"/>
          <w:sz w:val="22"/>
          <w:szCs w:val="22"/>
        </w:rPr>
      </w:pPr>
      <w:r w:rsidRPr="007E295C">
        <w:rPr>
          <w:rFonts w:cs="Arial"/>
          <w:sz w:val="22"/>
          <w:szCs w:val="22"/>
        </w:rPr>
        <w:t>According to WHO</w:t>
      </w:r>
      <w:r w:rsidR="00366C5F">
        <w:rPr>
          <w:rFonts w:cs="Arial"/>
          <w:sz w:val="22"/>
          <w:szCs w:val="22"/>
        </w:rPr>
        <w:t>,</w:t>
      </w:r>
      <w:r w:rsidRPr="007E295C">
        <w:rPr>
          <w:rFonts w:cs="Arial"/>
          <w:sz w:val="22"/>
          <w:szCs w:val="22"/>
        </w:rPr>
        <w:t xml:space="preserve"> (2022) </w:t>
      </w:r>
      <w:r w:rsidR="00A87C88">
        <w:rPr>
          <w:rFonts w:cs="Arial"/>
          <w:sz w:val="22"/>
          <w:szCs w:val="22"/>
        </w:rPr>
        <w:t>a</w:t>
      </w:r>
      <w:r w:rsidR="00A87C88" w:rsidRPr="00A87C88">
        <w:rPr>
          <w:rFonts w:cs="Arial"/>
          <w:sz w:val="22"/>
          <w:szCs w:val="22"/>
        </w:rPr>
        <w:t>geing is caused by a variety of molecular and cellular damage, which can lead to physical and mental decline, increased risk of disease, and mortality. It is also linked to other life transitions, such as retirement, moving, and the loss of friends and companions.</w:t>
      </w:r>
    </w:p>
    <w:p w14:paraId="34DF8A92" w14:textId="7BC4C6A5" w:rsidR="00D228ED" w:rsidRDefault="00D228ED" w:rsidP="00F33516">
      <w:pPr>
        <w:spacing w:line="360" w:lineRule="auto"/>
        <w:jc w:val="both"/>
        <w:rPr>
          <w:rFonts w:cs="Arial"/>
          <w:sz w:val="22"/>
          <w:szCs w:val="22"/>
        </w:rPr>
      </w:pPr>
      <w:r w:rsidRPr="007E295C">
        <w:rPr>
          <w:rFonts w:cs="Arial"/>
          <w:sz w:val="22"/>
          <w:szCs w:val="22"/>
        </w:rPr>
        <w:t>The population of the UK is experiencing a dramatic shift in age. In ten years, the number of persons aged 65 will have climbed to 13 million, or 22 percent of the population (Centre for Ageing Better, no date).</w:t>
      </w:r>
    </w:p>
    <w:p w14:paraId="5D26F988" w14:textId="77777777" w:rsidR="00314050" w:rsidRDefault="00314050" w:rsidP="00A54136">
      <w:pPr>
        <w:spacing w:line="360" w:lineRule="auto"/>
        <w:jc w:val="both"/>
        <w:rPr>
          <w:rFonts w:cs="Arial"/>
          <w:sz w:val="22"/>
          <w:szCs w:val="22"/>
        </w:rPr>
      </w:pPr>
      <w:r w:rsidRPr="00314050">
        <w:rPr>
          <w:rFonts w:cs="Arial"/>
          <w:sz w:val="22"/>
          <w:szCs w:val="22"/>
        </w:rPr>
        <w:t>The world's elderly population is rapidly increasing due to advances in hygiene, water supply, and infectious disease control. In 1950, there were over 200 million adults over the age of 60, and by 2025, the number is expected to reach 1.2 billion.</w:t>
      </w:r>
    </w:p>
    <w:p w14:paraId="3A266EB1" w14:textId="30C5FF65" w:rsidR="003B5861" w:rsidRDefault="00577842" w:rsidP="00A54136">
      <w:pPr>
        <w:spacing w:line="360" w:lineRule="auto"/>
        <w:jc w:val="both"/>
        <w:rPr>
          <w:rFonts w:cs="Arial"/>
          <w:sz w:val="22"/>
          <w:szCs w:val="22"/>
        </w:rPr>
      </w:pPr>
      <w:r w:rsidRPr="00577842">
        <w:rPr>
          <w:rFonts w:cs="Arial"/>
          <w:sz w:val="22"/>
          <w:szCs w:val="22"/>
        </w:rPr>
        <w:t>The proportion and number of older individuals is expected to increase, with the majority of those who have survived childhood expected to live beyond 50</w:t>
      </w:r>
      <w:r>
        <w:rPr>
          <w:rFonts w:cs="Arial"/>
          <w:sz w:val="22"/>
          <w:szCs w:val="22"/>
        </w:rPr>
        <w:t xml:space="preserve"> </w:t>
      </w:r>
      <w:r w:rsidR="00DB136D">
        <w:rPr>
          <w:rFonts w:cs="Arial"/>
          <w:sz w:val="22"/>
          <w:szCs w:val="22"/>
        </w:rPr>
        <w:t>(HelpAge International, no date)</w:t>
      </w:r>
      <w:r w:rsidR="00A54136" w:rsidRPr="00A54136">
        <w:rPr>
          <w:rFonts w:cs="Arial"/>
          <w:sz w:val="22"/>
          <w:szCs w:val="22"/>
        </w:rPr>
        <w:t>.</w:t>
      </w:r>
    </w:p>
    <w:p w14:paraId="10035252" w14:textId="356EA216" w:rsidR="00DC41A5" w:rsidRDefault="00DC41A5" w:rsidP="00544FA3">
      <w:pPr>
        <w:spacing w:line="360" w:lineRule="auto"/>
        <w:jc w:val="both"/>
        <w:rPr>
          <w:rFonts w:cs="Arial"/>
          <w:sz w:val="22"/>
          <w:szCs w:val="22"/>
        </w:rPr>
      </w:pPr>
      <w:r w:rsidRPr="00DC41A5">
        <w:rPr>
          <w:rFonts w:cs="Arial"/>
          <w:sz w:val="22"/>
          <w:szCs w:val="22"/>
        </w:rPr>
        <w:t>Life expectancy at birth is increasing in all major regions, which is a great achievement</w:t>
      </w:r>
      <w:r>
        <w:rPr>
          <w:rFonts w:cs="Arial"/>
          <w:sz w:val="22"/>
          <w:szCs w:val="22"/>
        </w:rPr>
        <w:t xml:space="preserve"> (Figure 1)</w:t>
      </w:r>
      <w:r w:rsidRPr="00DC41A5">
        <w:rPr>
          <w:rFonts w:cs="Arial"/>
          <w:sz w:val="22"/>
          <w:szCs w:val="22"/>
        </w:rPr>
        <w:t>. However, the ageing of the population does not happen immediately when life expectancy goes up.</w:t>
      </w:r>
    </w:p>
    <w:p w14:paraId="21B04226" w14:textId="3B2BFB7C" w:rsidR="00544FA3" w:rsidRDefault="00544FA3" w:rsidP="00544FA3">
      <w:pPr>
        <w:spacing w:line="360" w:lineRule="auto"/>
        <w:jc w:val="both"/>
        <w:rPr>
          <w:rFonts w:cs="Arial"/>
          <w:sz w:val="22"/>
          <w:szCs w:val="22"/>
        </w:rPr>
      </w:pPr>
      <w:r w:rsidRPr="00544FA3">
        <w:rPr>
          <w:rFonts w:cs="Arial"/>
          <w:sz w:val="22"/>
          <w:szCs w:val="22"/>
        </w:rPr>
        <w:t>As life expectancy keeps going up, more and more people live to older and older ages, which makes the number of older people rise</w:t>
      </w:r>
      <w:r w:rsidR="003D03EA">
        <w:rPr>
          <w:rFonts w:cs="Arial"/>
          <w:sz w:val="22"/>
          <w:szCs w:val="22"/>
        </w:rPr>
        <w:t xml:space="preserve"> </w:t>
      </w:r>
      <w:r>
        <w:rPr>
          <w:rFonts w:cs="Arial"/>
          <w:sz w:val="22"/>
          <w:szCs w:val="22"/>
        </w:rPr>
        <w:t>(</w:t>
      </w:r>
      <w:r w:rsidR="00D97835" w:rsidRPr="00D97835">
        <w:rPr>
          <w:rFonts w:cs="Arial"/>
          <w:sz w:val="22"/>
          <w:szCs w:val="22"/>
        </w:rPr>
        <w:t>United Nations, 2013</w:t>
      </w:r>
      <w:r>
        <w:rPr>
          <w:rFonts w:cs="Arial"/>
          <w:sz w:val="22"/>
          <w:szCs w:val="22"/>
        </w:rPr>
        <w:t>)</w:t>
      </w:r>
      <w:r w:rsidRPr="00544FA3">
        <w:rPr>
          <w:rFonts w:cs="Arial"/>
          <w:sz w:val="22"/>
          <w:szCs w:val="22"/>
        </w:rPr>
        <w:t>.</w:t>
      </w:r>
    </w:p>
    <w:p w14:paraId="6B56D9A3" w14:textId="363C9BE8" w:rsidR="00544FA3" w:rsidRDefault="00544FA3" w:rsidP="00544FA3">
      <w:pPr>
        <w:spacing w:line="360" w:lineRule="auto"/>
        <w:jc w:val="both"/>
        <w:rPr>
          <w:rFonts w:cs="Arial"/>
          <w:sz w:val="22"/>
          <w:szCs w:val="22"/>
        </w:rPr>
      </w:pPr>
    </w:p>
    <w:p w14:paraId="4E35D4FE" w14:textId="1CC92075" w:rsidR="00E81148" w:rsidRDefault="00E81148" w:rsidP="00544FA3">
      <w:pPr>
        <w:spacing w:line="360" w:lineRule="auto"/>
        <w:jc w:val="both"/>
        <w:rPr>
          <w:rFonts w:cs="Arial"/>
          <w:sz w:val="22"/>
          <w:szCs w:val="22"/>
        </w:rPr>
      </w:pPr>
    </w:p>
    <w:p w14:paraId="6AEEF90D" w14:textId="77777777" w:rsidR="009E3130" w:rsidRDefault="009E3130" w:rsidP="00544FA3">
      <w:pPr>
        <w:spacing w:line="360" w:lineRule="auto"/>
        <w:jc w:val="both"/>
        <w:rPr>
          <w:rFonts w:cs="Arial"/>
          <w:sz w:val="22"/>
          <w:szCs w:val="22"/>
        </w:rPr>
      </w:pPr>
    </w:p>
    <w:p w14:paraId="5ECB6C6B" w14:textId="449B37A6" w:rsidR="00E81148" w:rsidRDefault="00E81148" w:rsidP="00544FA3">
      <w:pPr>
        <w:spacing w:line="360" w:lineRule="auto"/>
        <w:jc w:val="both"/>
        <w:rPr>
          <w:rFonts w:cs="Arial"/>
          <w:sz w:val="22"/>
          <w:szCs w:val="22"/>
        </w:rPr>
      </w:pPr>
    </w:p>
    <w:p w14:paraId="11B2AAF5" w14:textId="0E552FB4" w:rsidR="00D406BE" w:rsidRDefault="00D406BE" w:rsidP="00544FA3">
      <w:pPr>
        <w:spacing w:line="360" w:lineRule="auto"/>
        <w:jc w:val="both"/>
        <w:rPr>
          <w:rFonts w:cs="Arial"/>
          <w:sz w:val="22"/>
          <w:szCs w:val="22"/>
        </w:rPr>
      </w:pPr>
    </w:p>
    <w:p w14:paraId="7513D6CB" w14:textId="152411C0" w:rsidR="00D406BE" w:rsidRDefault="00D406BE" w:rsidP="00544FA3">
      <w:pPr>
        <w:spacing w:line="360" w:lineRule="auto"/>
        <w:jc w:val="both"/>
        <w:rPr>
          <w:rFonts w:cs="Arial"/>
          <w:sz w:val="22"/>
          <w:szCs w:val="22"/>
        </w:rPr>
      </w:pPr>
    </w:p>
    <w:p w14:paraId="23C9AAB9" w14:textId="0AA748FC" w:rsidR="00D406BE" w:rsidRDefault="00D406BE" w:rsidP="00544FA3">
      <w:pPr>
        <w:spacing w:line="360" w:lineRule="auto"/>
        <w:jc w:val="both"/>
        <w:rPr>
          <w:rFonts w:cs="Arial"/>
          <w:sz w:val="22"/>
          <w:szCs w:val="22"/>
        </w:rPr>
      </w:pPr>
    </w:p>
    <w:p w14:paraId="4EA7B3DA" w14:textId="77777777" w:rsidR="00D406BE" w:rsidRDefault="00D406BE" w:rsidP="00544FA3">
      <w:pPr>
        <w:spacing w:line="360" w:lineRule="auto"/>
        <w:jc w:val="both"/>
        <w:rPr>
          <w:rFonts w:cs="Arial"/>
          <w:sz w:val="22"/>
          <w:szCs w:val="22"/>
        </w:rPr>
      </w:pPr>
    </w:p>
    <w:p w14:paraId="5A2F2CB6" w14:textId="102B0D8C" w:rsidR="00544FA3" w:rsidRPr="00E014C4" w:rsidRDefault="00544FA3" w:rsidP="00544FA3">
      <w:pPr>
        <w:spacing w:line="360" w:lineRule="auto"/>
        <w:jc w:val="both"/>
        <w:rPr>
          <w:rFonts w:cs="Arial"/>
          <w:b/>
          <w:bCs/>
          <w:sz w:val="22"/>
          <w:szCs w:val="22"/>
        </w:rPr>
      </w:pPr>
      <w:r w:rsidRPr="00E014C4">
        <w:rPr>
          <w:rFonts w:cs="Arial"/>
          <w:b/>
          <w:bCs/>
          <w:sz w:val="22"/>
          <w:szCs w:val="22"/>
        </w:rPr>
        <w:lastRenderedPageBreak/>
        <w:t>Figure 1</w:t>
      </w:r>
    </w:p>
    <w:p w14:paraId="58D9041B" w14:textId="77777777" w:rsidR="001419B8" w:rsidRDefault="00544FA3" w:rsidP="00F35747">
      <w:pPr>
        <w:spacing w:line="360" w:lineRule="auto"/>
        <w:jc w:val="both"/>
        <w:rPr>
          <w:rFonts w:cs="Arial"/>
          <w:sz w:val="22"/>
          <w:szCs w:val="22"/>
        </w:rPr>
      </w:pPr>
      <w:r>
        <w:rPr>
          <w:rFonts w:cs="Arial"/>
          <w:noProof/>
          <w:sz w:val="22"/>
          <w:szCs w:val="22"/>
        </w:rPr>
        <w:drawing>
          <wp:inline distT="0" distB="0" distL="0" distR="0" wp14:anchorId="4868B07B" wp14:editId="639E7245">
            <wp:extent cx="5731510" cy="402844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8">
                      <a:extLst>
                        <a:ext uri="{28A0092B-C50C-407E-A947-70E740481C1C}">
                          <a14:useLocalDpi xmlns:a14="http://schemas.microsoft.com/office/drawing/2010/main" val="0"/>
                        </a:ext>
                      </a:extLst>
                    </a:blip>
                    <a:stretch>
                      <a:fillRect/>
                    </a:stretch>
                  </pic:blipFill>
                  <pic:spPr>
                    <a:xfrm>
                      <a:off x="0" y="0"/>
                      <a:ext cx="5731510" cy="4028440"/>
                    </a:xfrm>
                    <a:prstGeom prst="rect">
                      <a:avLst/>
                    </a:prstGeom>
                  </pic:spPr>
                </pic:pic>
              </a:graphicData>
            </a:graphic>
          </wp:inline>
        </w:drawing>
      </w:r>
    </w:p>
    <w:p w14:paraId="6365DD5D" w14:textId="187F6125" w:rsidR="00544FA3" w:rsidRDefault="00F35747" w:rsidP="001419B8">
      <w:pPr>
        <w:spacing w:line="360" w:lineRule="auto"/>
        <w:ind w:left="6480"/>
        <w:jc w:val="both"/>
        <w:rPr>
          <w:rFonts w:cs="Arial"/>
          <w:sz w:val="22"/>
          <w:szCs w:val="22"/>
        </w:rPr>
      </w:pPr>
      <w:r>
        <w:rPr>
          <w:rFonts w:cs="Arial"/>
          <w:sz w:val="22"/>
          <w:szCs w:val="22"/>
        </w:rPr>
        <w:t>(</w:t>
      </w:r>
      <w:r w:rsidRPr="00D97835">
        <w:rPr>
          <w:rFonts w:cs="Arial"/>
          <w:sz w:val="22"/>
          <w:szCs w:val="22"/>
        </w:rPr>
        <w:t>United Nations, 2013</w:t>
      </w:r>
      <w:r>
        <w:rPr>
          <w:rFonts w:cs="Arial"/>
          <w:sz w:val="22"/>
          <w:szCs w:val="22"/>
        </w:rPr>
        <w:t>)</w:t>
      </w:r>
    </w:p>
    <w:p w14:paraId="073BF477" w14:textId="77777777" w:rsidR="009E3130" w:rsidRDefault="009E3130" w:rsidP="00A54136">
      <w:pPr>
        <w:spacing w:line="360" w:lineRule="auto"/>
        <w:jc w:val="both"/>
        <w:rPr>
          <w:rFonts w:cs="Arial"/>
          <w:sz w:val="22"/>
          <w:szCs w:val="22"/>
        </w:rPr>
      </w:pPr>
    </w:p>
    <w:p w14:paraId="39BBA0E2" w14:textId="776F6328" w:rsidR="00544FA3" w:rsidRDefault="002709FD" w:rsidP="00A54136">
      <w:pPr>
        <w:spacing w:line="360" w:lineRule="auto"/>
        <w:jc w:val="both"/>
        <w:rPr>
          <w:rFonts w:cs="Arial"/>
          <w:sz w:val="22"/>
          <w:szCs w:val="22"/>
        </w:rPr>
      </w:pPr>
      <w:r w:rsidRPr="002709FD">
        <w:rPr>
          <w:rFonts w:cs="Arial"/>
          <w:sz w:val="22"/>
          <w:szCs w:val="22"/>
        </w:rPr>
        <w:t>Since early 2020, the rapid spread of COVID-19 has had a global impact. Due to the fact that COVID-19 is a new disease in humans and the pandemic is ongoing, the available studies on its impact on the elderly are equivocal.</w:t>
      </w:r>
    </w:p>
    <w:p w14:paraId="02410AAA" w14:textId="00751EF1" w:rsidR="007E295C" w:rsidRDefault="00D70B1D" w:rsidP="004615CD">
      <w:pPr>
        <w:autoSpaceDN/>
        <w:spacing w:line="360" w:lineRule="auto"/>
        <w:jc w:val="both"/>
        <w:rPr>
          <w:rFonts w:cs="Arial"/>
        </w:rPr>
      </w:pPr>
      <w:r w:rsidRPr="00D70B1D">
        <w:rPr>
          <w:rFonts w:cs="Arial"/>
          <w:sz w:val="22"/>
          <w:szCs w:val="22"/>
        </w:rPr>
        <w:t xml:space="preserve">A large cohort study conducted in the UK revealed that </w:t>
      </w:r>
      <w:r w:rsidR="0033386D" w:rsidRPr="0033386D">
        <w:rPr>
          <w:rFonts w:cs="Arial"/>
          <w:sz w:val="22"/>
          <w:szCs w:val="22"/>
        </w:rPr>
        <w:t>COVID-19 has a disproportionately high risk of death among older people, with those over 80 being at least 20 times more likely to die than those in their 50s and hundreds of times more likely than those under 40</w:t>
      </w:r>
      <w:r w:rsidRPr="00D70B1D">
        <w:rPr>
          <w:rFonts w:cs="Arial"/>
          <w:sz w:val="22"/>
          <w:szCs w:val="22"/>
        </w:rPr>
        <w:t xml:space="preserve"> </w:t>
      </w:r>
      <w:r w:rsidR="00A63ADD">
        <w:rPr>
          <w:rFonts w:cs="Arial"/>
          <w:sz w:val="22"/>
          <w:szCs w:val="22"/>
        </w:rPr>
        <w:t xml:space="preserve">(Figure 2) </w:t>
      </w:r>
      <w:r w:rsidR="00E6100F">
        <w:rPr>
          <w:rFonts w:cs="Arial"/>
          <w:sz w:val="22"/>
          <w:szCs w:val="22"/>
        </w:rPr>
        <w:t>(</w:t>
      </w:r>
      <w:r w:rsidR="00E6100F" w:rsidRPr="00E6100F">
        <w:rPr>
          <w:rFonts w:cs="Arial"/>
          <w:sz w:val="22"/>
          <w:szCs w:val="22"/>
        </w:rPr>
        <w:t>Williamson</w:t>
      </w:r>
      <w:r w:rsidR="00E6100F">
        <w:rPr>
          <w:rFonts w:cs="Arial"/>
          <w:sz w:val="22"/>
          <w:szCs w:val="22"/>
        </w:rPr>
        <w:t xml:space="preserve">, </w:t>
      </w:r>
      <w:r w:rsidR="00E6100F" w:rsidRPr="00781AD1">
        <w:rPr>
          <w:rFonts w:cs="Arial"/>
          <w:i/>
          <w:iCs/>
          <w:sz w:val="22"/>
          <w:szCs w:val="22"/>
        </w:rPr>
        <w:t>et al</w:t>
      </w:r>
      <w:r w:rsidR="000D5751">
        <w:rPr>
          <w:rFonts w:cs="Arial"/>
          <w:sz w:val="22"/>
          <w:szCs w:val="22"/>
        </w:rPr>
        <w:t>.</w:t>
      </w:r>
      <w:r w:rsidR="00E6100F">
        <w:rPr>
          <w:rFonts w:cs="Arial"/>
          <w:sz w:val="22"/>
          <w:szCs w:val="22"/>
        </w:rPr>
        <w:t xml:space="preserve">, </w:t>
      </w:r>
      <w:r w:rsidR="00E6100F" w:rsidRPr="00E6100F">
        <w:rPr>
          <w:rFonts w:cs="Arial"/>
          <w:sz w:val="22"/>
          <w:szCs w:val="22"/>
        </w:rPr>
        <w:t>2020).</w:t>
      </w:r>
    </w:p>
    <w:p w14:paraId="06DEE4B8" w14:textId="77777777" w:rsidR="00E76927" w:rsidRDefault="00E76927" w:rsidP="00CC786B">
      <w:pPr>
        <w:jc w:val="both"/>
        <w:rPr>
          <w:rFonts w:cs="Arial"/>
          <w:sz w:val="22"/>
          <w:szCs w:val="22"/>
        </w:rPr>
      </w:pPr>
    </w:p>
    <w:p w14:paraId="78F10115" w14:textId="77777777" w:rsidR="009E3130" w:rsidRDefault="009E3130" w:rsidP="00CC786B">
      <w:pPr>
        <w:jc w:val="both"/>
        <w:rPr>
          <w:rFonts w:cs="Arial"/>
          <w:b/>
          <w:bCs/>
          <w:sz w:val="22"/>
          <w:szCs w:val="22"/>
        </w:rPr>
      </w:pPr>
    </w:p>
    <w:p w14:paraId="7390E463" w14:textId="77777777" w:rsidR="009E3130" w:rsidRDefault="009E3130" w:rsidP="00CC786B">
      <w:pPr>
        <w:jc w:val="both"/>
        <w:rPr>
          <w:rFonts w:cs="Arial"/>
          <w:b/>
          <w:bCs/>
          <w:sz w:val="22"/>
          <w:szCs w:val="22"/>
        </w:rPr>
      </w:pPr>
    </w:p>
    <w:p w14:paraId="65B4F4AE" w14:textId="77777777" w:rsidR="009E3130" w:rsidRDefault="009E3130" w:rsidP="00CC786B">
      <w:pPr>
        <w:jc w:val="both"/>
        <w:rPr>
          <w:rFonts w:cs="Arial"/>
          <w:b/>
          <w:bCs/>
          <w:sz w:val="22"/>
          <w:szCs w:val="22"/>
        </w:rPr>
      </w:pPr>
    </w:p>
    <w:p w14:paraId="4307DE50" w14:textId="77777777" w:rsidR="009E3130" w:rsidRDefault="009E3130" w:rsidP="00CC786B">
      <w:pPr>
        <w:jc w:val="both"/>
        <w:rPr>
          <w:rFonts w:cs="Arial"/>
          <w:b/>
          <w:bCs/>
          <w:sz w:val="22"/>
          <w:szCs w:val="22"/>
        </w:rPr>
      </w:pPr>
    </w:p>
    <w:p w14:paraId="327FF8F3" w14:textId="77777777" w:rsidR="009E3130" w:rsidRDefault="009E3130" w:rsidP="00CC786B">
      <w:pPr>
        <w:jc w:val="both"/>
        <w:rPr>
          <w:rFonts w:cs="Arial"/>
          <w:b/>
          <w:bCs/>
          <w:sz w:val="22"/>
          <w:szCs w:val="22"/>
        </w:rPr>
      </w:pPr>
    </w:p>
    <w:p w14:paraId="71060615" w14:textId="77777777" w:rsidR="009E3130" w:rsidRDefault="009E3130" w:rsidP="00CC786B">
      <w:pPr>
        <w:jc w:val="both"/>
        <w:rPr>
          <w:rFonts w:cs="Arial"/>
          <w:b/>
          <w:bCs/>
          <w:sz w:val="22"/>
          <w:szCs w:val="22"/>
        </w:rPr>
      </w:pPr>
    </w:p>
    <w:p w14:paraId="7CA8C70A" w14:textId="77777777" w:rsidR="009E3130" w:rsidRDefault="009E3130" w:rsidP="00CC786B">
      <w:pPr>
        <w:jc w:val="both"/>
        <w:rPr>
          <w:rFonts w:cs="Arial"/>
          <w:b/>
          <w:bCs/>
          <w:sz w:val="22"/>
          <w:szCs w:val="22"/>
        </w:rPr>
      </w:pPr>
    </w:p>
    <w:p w14:paraId="0BBA19E8" w14:textId="77777777" w:rsidR="009E3130" w:rsidRDefault="009E3130" w:rsidP="00CC786B">
      <w:pPr>
        <w:jc w:val="both"/>
        <w:rPr>
          <w:rFonts w:cs="Arial"/>
          <w:b/>
          <w:bCs/>
          <w:sz w:val="22"/>
          <w:szCs w:val="22"/>
        </w:rPr>
      </w:pPr>
    </w:p>
    <w:p w14:paraId="4A1D23B2" w14:textId="77777777" w:rsidR="009E3130" w:rsidRDefault="009E3130" w:rsidP="00CC786B">
      <w:pPr>
        <w:jc w:val="both"/>
        <w:rPr>
          <w:rFonts w:cs="Arial"/>
          <w:b/>
          <w:bCs/>
          <w:sz w:val="22"/>
          <w:szCs w:val="22"/>
        </w:rPr>
      </w:pPr>
    </w:p>
    <w:p w14:paraId="292837BE" w14:textId="77777777" w:rsidR="009E3130" w:rsidRDefault="009E3130" w:rsidP="00CC786B">
      <w:pPr>
        <w:jc w:val="both"/>
        <w:rPr>
          <w:rFonts w:cs="Arial"/>
          <w:b/>
          <w:bCs/>
          <w:sz w:val="22"/>
          <w:szCs w:val="22"/>
        </w:rPr>
      </w:pPr>
    </w:p>
    <w:p w14:paraId="2112DC6E" w14:textId="77777777" w:rsidR="009E3130" w:rsidRDefault="009E3130" w:rsidP="00CC786B">
      <w:pPr>
        <w:jc w:val="both"/>
        <w:rPr>
          <w:rFonts w:cs="Arial"/>
          <w:b/>
          <w:bCs/>
          <w:sz w:val="22"/>
          <w:szCs w:val="22"/>
        </w:rPr>
      </w:pPr>
    </w:p>
    <w:p w14:paraId="5630B837" w14:textId="77777777" w:rsidR="009E3130" w:rsidRDefault="009E3130" w:rsidP="00CC786B">
      <w:pPr>
        <w:jc w:val="both"/>
        <w:rPr>
          <w:rFonts w:cs="Arial"/>
          <w:b/>
          <w:bCs/>
          <w:sz w:val="22"/>
          <w:szCs w:val="22"/>
        </w:rPr>
      </w:pPr>
    </w:p>
    <w:p w14:paraId="00551196" w14:textId="77777777" w:rsidR="009E3130" w:rsidRDefault="009E3130" w:rsidP="00CC786B">
      <w:pPr>
        <w:jc w:val="both"/>
        <w:rPr>
          <w:rFonts w:cs="Arial"/>
          <w:b/>
          <w:bCs/>
          <w:sz w:val="22"/>
          <w:szCs w:val="22"/>
        </w:rPr>
      </w:pPr>
    </w:p>
    <w:p w14:paraId="6C528C8B" w14:textId="77777777" w:rsidR="009E3130" w:rsidRDefault="009E3130" w:rsidP="00CC786B">
      <w:pPr>
        <w:jc w:val="both"/>
        <w:rPr>
          <w:rFonts w:cs="Arial"/>
          <w:b/>
          <w:bCs/>
          <w:sz w:val="22"/>
          <w:szCs w:val="22"/>
        </w:rPr>
      </w:pPr>
    </w:p>
    <w:p w14:paraId="6DAE196D" w14:textId="77777777" w:rsidR="009E3130" w:rsidRDefault="009E3130" w:rsidP="00CC786B">
      <w:pPr>
        <w:jc w:val="both"/>
        <w:rPr>
          <w:rFonts w:cs="Arial"/>
          <w:b/>
          <w:bCs/>
          <w:sz w:val="22"/>
          <w:szCs w:val="22"/>
        </w:rPr>
      </w:pPr>
    </w:p>
    <w:p w14:paraId="1CCEA9D7" w14:textId="77777777" w:rsidR="009E3130" w:rsidRDefault="009E3130" w:rsidP="00CC786B">
      <w:pPr>
        <w:jc w:val="both"/>
        <w:rPr>
          <w:rFonts w:cs="Arial"/>
          <w:b/>
          <w:bCs/>
          <w:sz w:val="22"/>
          <w:szCs w:val="22"/>
        </w:rPr>
      </w:pPr>
    </w:p>
    <w:p w14:paraId="7BAD87B6" w14:textId="4B126C39" w:rsidR="00A35CE8" w:rsidRDefault="00295F3F" w:rsidP="00CC786B">
      <w:pPr>
        <w:jc w:val="both"/>
        <w:rPr>
          <w:rFonts w:cs="Arial"/>
          <w:b/>
          <w:bCs/>
          <w:sz w:val="22"/>
          <w:szCs w:val="22"/>
        </w:rPr>
      </w:pPr>
      <w:r w:rsidRPr="00E014C4">
        <w:rPr>
          <w:rFonts w:cs="Arial"/>
          <w:b/>
          <w:bCs/>
          <w:sz w:val="22"/>
          <w:szCs w:val="22"/>
        </w:rPr>
        <w:t>Figure 2</w:t>
      </w:r>
    </w:p>
    <w:p w14:paraId="23AA9B7E" w14:textId="77777777" w:rsidR="00332288" w:rsidRPr="00E014C4" w:rsidRDefault="00332288" w:rsidP="00CC786B">
      <w:pPr>
        <w:jc w:val="both"/>
        <w:rPr>
          <w:rFonts w:cs="Arial"/>
          <w:b/>
          <w:bCs/>
          <w:sz w:val="22"/>
          <w:szCs w:val="22"/>
        </w:rPr>
      </w:pPr>
    </w:p>
    <w:p w14:paraId="6510FCA3" w14:textId="4BAEAB46" w:rsidR="00A35CE8" w:rsidRPr="00295F3F" w:rsidRDefault="00A150D3" w:rsidP="00CC786B">
      <w:pPr>
        <w:jc w:val="both"/>
        <w:rPr>
          <w:rFonts w:cs="Arial"/>
          <w:sz w:val="22"/>
          <w:szCs w:val="22"/>
        </w:rPr>
      </w:pPr>
      <w:r>
        <w:rPr>
          <w:rFonts w:cs="Arial"/>
          <w:noProof/>
          <w:sz w:val="22"/>
          <w:szCs w:val="22"/>
        </w:rPr>
        <w:drawing>
          <wp:inline distT="0" distB="0" distL="0" distR="0" wp14:anchorId="06ED7FCA" wp14:editId="64FDCB5C">
            <wp:extent cx="5731510" cy="4319270"/>
            <wp:effectExtent l="0" t="0" r="254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9">
                      <a:extLst>
                        <a:ext uri="{28A0092B-C50C-407E-A947-70E740481C1C}">
                          <a14:useLocalDpi xmlns:a14="http://schemas.microsoft.com/office/drawing/2010/main" val="0"/>
                        </a:ext>
                      </a:extLst>
                    </a:blip>
                    <a:stretch>
                      <a:fillRect/>
                    </a:stretch>
                  </pic:blipFill>
                  <pic:spPr>
                    <a:xfrm>
                      <a:off x="0" y="0"/>
                      <a:ext cx="5731510" cy="4319270"/>
                    </a:xfrm>
                    <a:prstGeom prst="rect">
                      <a:avLst/>
                    </a:prstGeom>
                  </pic:spPr>
                </pic:pic>
              </a:graphicData>
            </a:graphic>
          </wp:inline>
        </w:drawing>
      </w:r>
    </w:p>
    <w:p w14:paraId="730858AD" w14:textId="2B41D8A2" w:rsidR="00A35CE8" w:rsidRDefault="00332288" w:rsidP="00CC786B">
      <w:pPr>
        <w:jc w:val="both"/>
        <w:rPr>
          <w:rFonts w:cs="Arial"/>
          <w:sz w:val="22"/>
          <w:szCs w:val="22"/>
        </w:rPr>
      </w:pPr>
      <w:r>
        <w:rPr>
          <w:rFonts w:cs="Arial"/>
          <w:sz w:val="22"/>
          <w:szCs w:val="22"/>
        </w:rPr>
        <w:tab/>
      </w:r>
      <w:r>
        <w:rPr>
          <w:rFonts w:cs="Arial"/>
          <w:sz w:val="22"/>
          <w:szCs w:val="22"/>
        </w:rPr>
        <w:tab/>
      </w:r>
      <w:r>
        <w:rPr>
          <w:rFonts w:cs="Arial"/>
          <w:sz w:val="22"/>
          <w:szCs w:val="22"/>
        </w:rPr>
        <w:tab/>
      </w:r>
      <w:r>
        <w:rPr>
          <w:rFonts w:cs="Arial"/>
          <w:sz w:val="22"/>
          <w:szCs w:val="22"/>
        </w:rPr>
        <w:tab/>
      </w:r>
      <w:r>
        <w:rPr>
          <w:rFonts w:cs="Arial"/>
          <w:sz w:val="22"/>
          <w:szCs w:val="22"/>
        </w:rPr>
        <w:tab/>
      </w:r>
      <w:r>
        <w:rPr>
          <w:rFonts w:cs="Arial"/>
          <w:sz w:val="22"/>
          <w:szCs w:val="22"/>
        </w:rPr>
        <w:tab/>
      </w:r>
      <w:r>
        <w:rPr>
          <w:rFonts w:cs="Arial"/>
          <w:sz w:val="22"/>
          <w:szCs w:val="22"/>
        </w:rPr>
        <w:tab/>
        <w:t>(</w:t>
      </w:r>
      <w:r w:rsidR="00521EF9">
        <w:rPr>
          <w:rFonts w:cs="Arial"/>
          <w:sz w:val="22"/>
          <w:szCs w:val="22"/>
        </w:rPr>
        <w:t>Office for National Statistics, 2023)</w:t>
      </w:r>
    </w:p>
    <w:p w14:paraId="182082F7" w14:textId="77777777" w:rsidR="00521EF9" w:rsidRPr="00332288" w:rsidRDefault="00521EF9" w:rsidP="00CC786B">
      <w:pPr>
        <w:jc w:val="both"/>
        <w:rPr>
          <w:rFonts w:cs="Arial"/>
          <w:sz w:val="22"/>
          <w:szCs w:val="22"/>
        </w:rPr>
      </w:pPr>
    </w:p>
    <w:p w14:paraId="2B180777" w14:textId="08F70E6F" w:rsidR="00AA518E" w:rsidRDefault="00AA518E" w:rsidP="007B4AA8"/>
    <w:p w14:paraId="388DC3B4" w14:textId="53E33918" w:rsidR="00A11AAC" w:rsidRPr="00CC4C9B" w:rsidRDefault="00A11AAC" w:rsidP="00CC4C9B">
      <w:pPr>
        <w:pStyle w:val="Heading1"/>
        <w:rPr>
          <w:caps/>
        </w:rPr>
      </w:pPr>
      <w:bookmarkStart w:id="2" w:name="_Toc130123009"/>
      <w:r w:rsidRPr="00CC4C9B">
        <w:rPr>
          <w:caps/>
        </w:rPr>
        <w:t>Background</w:t>
      </w:r>
      <w:bookmarkEnd w:id="2"/>
    </w:p>
    <w:p w14:paraId="46E44638" w14:textId="674D5E98" w:rsidR="00A11AAC" w:rsidRDefault="00A11AAC" w:rsidP="00CE0A44">
      <w:pPr>
        <w:spacing w:line="360" w:lineRule="auto"/>
        <w:jc w:val="both"/>
        <w:rPr>
          <w:rFonts w:cs="Arial"/>
          <w:sz w:val="32"/>
        </w:rPr>
      </w:pPr>
    </w:p>
    <w:p w14:paraId="53E61AD9" w14:textId="77777777" w:rsidR="00CE0A44" w:rsidRPr="00CE0A44" w:rsidRDefault="00CE0A44" w:rsidP="00CE0A44">
      <w:pPr>
        <w:spacing w:line="360" w:lineRule="auto"/>
        <w:jc w:val="both"/>
        <w:rPr>
          <w:rFonts w:cs="Arial"/>
          <w:sz w:val="22"/>
          <w:szCs w:val="22"/>
        </w:rPr>
      </w:pPr>
      <w:r w:rsidRPr="00CE0A44">
        <w:rPr>
          <w:rFonts w:cs="Arial"/>
          <w:sz w:val="22"/>
          <w:szCs w:val="22"/>
        </w:rPr>
        <w:t>Sadie is a widow. Four years ago, her husband Jack died of a heart attack. A hip replacement two years ago prevented her from driving.</w:t>
      </w:r>
    </w:p>
    <w:p w14:paraId="3DA0C834" w14:textId="2E29C47C" w:rsidR="00CE0A44" w:rsidRPr="00CE0A44" w:rsidRDefault="00CE0A44" w:rsidP="00CE0A44">
      <w:pPr>
        <w:spacing w:line="360" w:lineRule="auto"/>
        <w:jc w:val="both"/>
        <w:rPr>
          <w:rFonts w:cs="Arial"/>
          <w:sz w:val="22"/>
          <w:szCs w:val="22"/>
        </w:rPr>
      </w:pPr>
      <w:r w:rsidRPr="00CE0A44">
        <w:rPr>
          <w:rFonts w:cs="Arial"/>
          <w:sz w:val="22"/>
          <w:szCs w:val="22"/>
        </w:rPr>
        <w:t>Since 1963, she has lived in an independent, three-bedroom country house with no public transport. Technically good, but in terrible condition</w:t>
      </w:r>
      <w:r w:rsidR="00731A0C">
        <w:rPr>
          <w:rFonts w:cs="Arial"/>
          <w:sz w:val="22"/>
          <w:szCs w:val="22"/>
        </w:rPr>
        <w:t>, t</w:t>
      </w:r>
      <w:r w:rsidRPr="00CE0A44">
        <w:rPr>
          <w:rFonts w:cs="Arial"/>
          <w:sz w:val="22"/>
          <w:szCs w:val="22"/>
        </w:rPr>
        <w:t>he house is getting dirtier.</w:t>
      </w:r>
    </w:p>
    <w:p w14:paraId="5C2D56C5" w14:textId="351AD70B" w:rsidR="00CE0A44" w:rsidRPr="00CE0A44" w:rsidRDefault="00CE0A44" w:rsidP="00CE0A44">
      <w:pPr>
        <w:spacing w:line="360" w:lineRule="auto"/>
        <w:jc w:val="both"/>
        <w:rPr>
          <w:rFonts w:cs="Arial"/>
          <w:sz w:val="22"/>
          <w:szCs w:val="22"/>
        </w:rPr>
      </w:pPr>
      <w:r w:rsidRPr="00CE0A44">
        <w:rPr>
          <w:rFonts w:cs="Arial"/>
          <w:sz w:val="22"/>
          <w:szCs w:val="22"/>
        </w:rPr>
        <w:t xml:space="preserve">Sadie is too proud to accept the </w:t>
      </w:r>
      <w:r w:rsidRPr="00CE0A44">
        <w:rPr>
          <w:rFonts w:cs="Arial"/>
          <w:sz w:val="22"/>
          <w:szCs w:val="22"/>
        </w:rPr>
        <w:t>neighbour’s</w:t>
      </w:r>
      <w:r w:rsidRPr="00CE0A44">
        <w:rPr>
          <w:rFonts w:cs="Arial"/>
          <w:sz w:val="22"/>
          <w:szCs w:val="22"/>
        </w:rPr>
        <w:t xml:space="preserve"> help. Her pension is her main income, but after she pays her expenses, she has nothing left. She does not want to use her funds because she considers them an inheritance for her children.</w:t>
      </w:r>
    </w:p>
    <w:p w14:paraId="5266A246" w14:textId="1363885D" w:rsidR="00CE0A44" w:rsidRPr="00CE0A44" w:rsidRDefault="00CE0A44" w:rsidP="00CE0A44">
      <w:pPr>
        <w:spacing w:line="360" w:lineRule="auto"/>
        <w:jc w:val="both"/>
        <w:rPr>
          <w:rFonts w:cs="Arial"/>
          <w:sz w:val="22"/>
          <w:szCs w:val="22"/>
        </w:rPr>
      </w:pPr>
      <w:r w:rsidRPr="00CE0A44">
        <w:rPr>
          <w:rFonts w:cs="Arial"/>
          <w:sz w:val="22"/>
          <w:szCs w:val="22"/>
        </w:rPr>
        <w:t>Sadie has three children. Hannah, Ben, and James</w:t>
      </w:r>
      <w:r w:rsidR="00731A0C">
        <w:rPr>
          <w:rFonts w:cs="Arial"/>
          <w:sz w:val="22"/>
          <w:szCs w:val="22"/>
        </w:rPr>
        <w:t>.</w:t>
      </w:r>
      <w:r w:rsidRPr="00CE0A44">
        <w:rPr>
          <w:rFonts w:cs="Arial"/>
          <w:sz w:val="22"/>
          <w:szCs w:val="22"/>
        </w:rPr>
        <w:t xml:space="preserve"> Hannah, who lives nearby, is the only child Sadie sees often.</w:t>
      </w:r>
    </w:p>
    <w:p w14:paraId="5F7F0723" w14:textId="466C480C" w:rsidR="003E005A" w:rsidRPr="00EC4225" w:rsidRDefault="00CE0A44" w:rsidP="00CE0A44">
      <w:pPr>
        <w:spacing w:line="360" w:lineRule="auto"/>
        <w:jc w:val="both"/>
        <w:rPr>
          <w:rFonts w:cs="Arial"/>
          <w:szCs w:val="28"/>
        </w:rPr>
      </w:pPr>
      <w:r w:rsidRPr="00CE0A44">
        <w:rPr>
          <w:rFonts w:cs="Arial"/>
          <w:sz w:val="22"/>
          <w:szCs w:val="22"/>
        </w:rPr>
        <w:t>Hannah is single and a mother of three. She takes care of her mother and deals with the increasing demands of Sadie. Sadie considers it her duty as a daughter to take care of her. Mother-daughter conflict strains Sadie's bond with Hanna's three children. Sadie brags about her two sons but rarely brags about her daughter or children.</w:t>
      </w:r>
    </w:p>
    <w:p w14:paraId="2741B038" w14:textId="5B2A8D98" w:rsidR="003E005A" w:rsidRPr="00EC4225" w:rsidRDefault="003E005A" w:rsidP="00633D7A">
      <w:pPr>
        <w:pStyle w:val="Heading1"/>
        <w:rPr>
          <w:caps/>
          <w:szCs w:val="28"/>
        </w:rPr>
      </w:pPr>
      <w:bookmarkStart w:id="3" w:name="_Toc130123010"/>
      <w:r w:rsidRPr="00EC4225">
        <w:rPr>
          <w:caps/>
          <w:szCs w:val="28"/>
        </w:rPr>
        <w:lastRenderedPageBreak/>
        <w:t>Health and Social Care Needs</w:t>
      </w:r>
      <w:bookmarkEnd w:id="3"/>
      <w:r w:rsidRPr="00EC4225">
        <w:rPr>
          <w:caps/>
          <w:szCs w:val="28"/>
        </w:rPr>
        <w:t xml:space="preserve"> </w:t>
      </w:r>
    </w:p>
    <w:p w14:paraId="13FDCE1B" w14:textId="405E03AC" w:rsidR="008D7920" w:rsidRDefault="008D7920" w:rsidP="008D7920"/>
    <w:p w14:paraId="6FDA7C77" w14:textId="392BBF0C" w:rsidR="00996468" w:rsidRDefault="00996468" w:rsidP="00B61DDC">
      <w:pPr>
        <w:pStyle w:val="Heading2"/>
        <w:spacing w:line="360" w:lineRule="auto"/>
      </w:pPr>
      <w:bookmarkStart w:id="4" w:name="_Toc130123011"/>
      <w:r w:rsidRPr="008E7E8F">
        <w:t>M</w:t>
      </w:r>
      <w:r w:rsidR="0003584D" w:rsidRPr="008E7E8F">
        <w:t>edical needs</w:t>
      </w:r>
      <w:bookmarkEnd w:id="4"/>
    </w:p>
    <w:p w14:paraId="3B07E2D0" w14:textId="75065E3A" w:rsidR="007E295C" w:rsidRDefault="00E74FB6" w:rsidP="00B61DDC">
      <w:pPr>
        <w:spacing w:line="360" w:lineRule="auto"/>
        <w:jc w:val="both"/>
        <w:rPr>
          <w:sz w:val="22"/>
          <w:szCs w:val="22"/>
        </w:rPr>
      </w:pPr>
      <w:r w:rsidRPr="00E74FB6">
        <w:rPr>
          <w:sz w:val="22"/>
          <w:szCs w:val="22"/>
        </w:rPr>
        <w:t>Hearing loss, cataracts, and refractive errors; back and neck discomfort; osteoarthritis; chronic obstructive pulmonary disease; diabetes; depression; and dementia are common illnesses in older age</w:t>
      </w:r>
      <w:r>
        <w:rPr>
          <w:sz w:val="22"/>
          <w:szCs w:val="22"/>
        </w:rPr>
        <w:t xml:space="preserve"> (WHO, 2022)</w:t>
      </w:r>
      <w:r w:rsidRPr="00E74FB6">
        <w:rPr>
          <w:sz w:val="22"/>
          <w:szCs w:val="22"/>
        </w:rPr>
        <w:t>.</w:t>
      </w:r>
    </w:p>
    <w:p w14:paraId="097CA74C" w14:textId="10253495" w:rsidR="00AC3A48" w:rsidRDefault="002B13DD" w:rsidP="00B61DDC">
      <w:pPr>
        <w:spacing w:line="360" w:lineRule="auto"/>
        <w:jc w:val="both"/>
        <w:rPr>
          <w:b/>
          <w:bCs/>
          <w:sz w:val="22"/>
          <w:szCs w:val="22"/>
        </w:rPr>
      </w:pPr>
      <w:r w:rsidRPr="002B13DD">
        <w:rPr>
          <w:sz w:val="22"/>
          <w:szCs w:val="22"/>
        </w:rPr>
        <w:t>S</w:t>
      </w:r>
      <w:r w:rsidR="00996468">
        <w:rPr>
          <w:sz w:val="22"/>
          <w:szCs w:val="22"/>
        </w:rPr>
        <w:t>adie</w:t>
      </w:r>
      <w:r w:rsidRPr="002B13DD">
        <w:rPr>
          <w:sz w:val="22"/>
          <w:szCs w:val="22"/>
        </w:rPr>
        <w:t xml:space="preserve"> wears glasses and is hard of hearing. </w:t>
      </w:r>
      <w:r w:rsidR="003D753A" w:rsidRPr="003D753A">
        <w:rPr>
          <w:sz w:val="22"/>
          <w:szCs w:val="22"/>
        </w:rPr>
        <w:t>Sadie is becoming overweight due to unhealthy eating habits and is at risk of developing diabetes and other health conditions. She is also a smoker, which predisposes her to chest infections. The doctor and Hannah have tried to encourage her to quit, but she refuses and calls the butcher to send her cigarettes with his meat delivery. This is a concern not only for health reasons, but also because of the potential of fire.</w:t>
      </w:r>
    </w:p>
    <w:p w14:paraId="48918D2F" w14:textId="5E4CFC62" w:rsidR="008E7E8F" w:rsidRPr="008E7E8F" w:rsidRDefault="008E7E8F" w:rsidP="00B61DDC">
      <w:pPr>
        <w:pStyle w:val="Heading2"/>
        <w:spacing w:line="360" w:lineRule="auto"/>
      </w:pPr>
      <w:bookmarkStart w:id="5" w:name="_Toc130123012"/>
      <w:r w:rsidRPr="008E7E8F">
        <w:t>Personal care needs</w:t>
      </w:r>
      <w:bookmarkEnd w:id="5"/>
    </w:p>
    <w:p w14:paraId="36FBF5D1" w14:textId="77777777" w:rsidR="000D29CA" w:rsidRDefault="000D29CA" w:rsidP="00B61DDC">
      <w:pPr>
        <w:spacing w:line="360" w:lineRule="auto"/>
        <w:jc w:val="both"/>
        <w:rPr>
          <w:sz w:val="22"/>
          <w:szCs w:val="22"/>
        </w:rPr>
      </w:pPr>
      <w:r w:rsidRPr="000D29CA">
        <w:rPr>
          <w:sz w:val="22"/>
          <w:szCs w:val="22"/>
        </w:rPr>
        <w:t>Helping Hands (2022a) defines personal care as a range of services to help with hygiene, toileting, clothing, and grooming. Like all care, personal care is personalised to your needs and routines. Some people feel uncomfortable about changing their relationship or performing more personal responsibilities for a close family member or friend.</w:t>
      </w:r>
      <w:r>
        <w:rPr>
          <w:sz w:val="22"/>
          <w:szCs w:val="22"/>
        </w:rPr>
        <w:t xml:space="preserve"> </w:t>
      </w:r>
      <w:r w:rsidRPr="000D29CA">
        <w:rPr>
          <w:sz w:val="22"/>
          <w:szCs w:val="22"/>
        </w:rPr>
        <w:t>A qualified personal care provider may be easier to help in certain situations.</w:t>
      </w:r>
      <w:r>
        <w:rPr>
          <w:sz w:val="22"/>
          <w:szCs w:val="22"/>
        </w:rPr>
        <w:t xml:space="preserve"> </w:t>
      </w:r>
    </w:p>
    <w:p w14:paraId="79EC36F9" w14:textId="5FD5108D" w:rsidR="00D50D3F" w:rsidRDefault="00D50D3F" w:rsidP="00B61DDC">
      <w:pPr>
        <w:spacing w:line="360" w:lineRule="auto"/>
        <w:jc w:val="both"/>
        <w:rPr>
          <w:sz w:val="22"/>
          <w:szCs w:val="22"/>
        </w:rPr>
      </w:pPr>
      <w:r w:rsidRPr="00D50D3F">
        <w:rPr>
          <w:sz w:val="22"/>
          <w:szCs w:val="22"/>
        </w:rPr>
        <w:t>Sadie has trouble cleaning and dressing, so her hygiene is poor. Sadie w</w:t>
      </w:r>
      <w:r>
        <w:rPr>
          <w:sz w:val="22"/>
          <w:szCs w:val="22"/>
        </w:rPr>
        <w:t xml:space="preserve">ill </w:t>
      </w:r>
      <w:r w:rsidRPr="00D50D3F">
        <w:rPr>
          <w:sz w:val="22"/>
          <w:szCs w:val="22"/>
        </w:rPr>
        <w:t>n</w:t>
      </w:r>
      <w:r>
        <w:rPr>
          <w:sz w:val="22"/>
          <w:szCs w:val="22"/>
        </w:rPr>
        <w:t>o</w:t>
      </w:r>
      <w:r w:rsidRPr="00D50D3F">
        <w:rPr>
          <w:sz w:val="22"/>
          <w:szCs w:val="22"/>
        </w:rPr>
        <w:t>t allow her daughter to wash her privates because she doesn't want her to "see her bits."</w:t>
      </w:r>
    </w:p>
    <w:p w14:paraId="37B08046" w14:textId="30805207" w:rsidR="006E4846" w:rsidRDefault="002D5BCB" w:rsidP="00B61DDC">
      <w:pPr>
        <w:spacing w:line="360" w:lineRule="auto"/>
        <w:jc w:val="both"/>
        <w:rPr>
          <w:sz w:val="22"/>
          <w:szCs w:val="22"/>
        </w:rPr>
      </w:pPr>
      <w:r w:rsidRPr="002D5BCB">
        <w:rPr>
          <w:sz w:val="22"/>
          <w:szCs w:val="22"/>
        </w:rPr>
        <w:t>Supporting an elderly person at home must place particular emphasis on independence. He should not take over the chores but only help with the daily routine and life goals (Helping Hand, 2022b).</w:t>
      </w:r>
    </w:p>
    <w:p w14:paraId="696E2DA5" w14:textId="4A7B3150" w:rsidR="00807053" w:rsidRDefault="00807053" w:rsidP="00B61DDC">
      <w:pPr>
        <w:pStyle w:val="Heading2"/>
        <w:spacing w:line="360" w:lineRule="auto"/>
      </w:pPr>
      <w:bookmarkStart w:id="6" w:name="_Toc130123013"/>
      <w:r w:rsidRPr="00807053">
        <w:t>Mobility needs</w:t>
      </w:r>
      <w:bookmarkEnd w:id="6"/>
    </w:p>
    <w:p w14:paraId="4C4845B1" w14:textId="3AF37BF1" w:rsidR="00726776" w:rsidRPr="00726776" w:rsidRDefault="00726776" w:rsidP="00B61DDC">
      <w:pPr>
        <w:spacing w:line="360" w:lineRule="auto"/>
        <w:jc w:val="both"/>
        <w:rPr>
          <w:sz w:val="22"/>
          <w:szCs w:val="22"/>
        </w:rPr>
      </w:pPr>
      <w:r w:rsidRPr="00726776">
        <w:rPr>
          <w:sz w:val="22"/>
          <w:szCs w:val="22"/>
        </w:rPr>
        <w:t>The ability to walk unassisted is fundamental to human functioning</w:t>
      </w:r>
      <w:r>
        <w:rPr>
          <w:sz w:val="22"/>
          <w:szCs w:val="22"/>
        </w:rPr>
        <w:t xml:space="preserve"> (Pahor </w:t>
      </w:r>
      <w:r w:rsidRPr="00726776">
        <w:rPr>
          <w:i/>
          <w:iCs/>
          <w:sz w:val="22"/>
          <w:szCs w:val="22"/>
        </w:rPr>
        <w:t>et al</w:t>
      </w:r>
      <w:r>
        <w:rPr>
          <w:i/>
          <w:iCs/>
          <w:sz w:val="22"/>
          <w:szCs w:val="22"/>
        </w:rPr>
        <w:t>.</w:t>
      </w:r>
      <w:r>
        <w:rPr>
          <w:sz w:val="22"/>
          <w:szCs w:val="22"/>
        </w:rPr>
        <w:t>, 2020)</w:t>
      </w:r>
      <w:r w:rsidRPr="00726776">
        <w:rPr>
          <w:sz w:val="22"/>
          <w:szCs w:val="22"/>
        </w:rPr>
        <w:t>.</w:t>
      </w:r>
      <w:r w:rsidR="00271CBB" w:rsidRPr="00271CBB">
        <w:t xml:space="preserve"> </w:t>
      </w:r>
      <w:r w:rsidR="00271CBB" w:rsidRPr="00271CBB">
        <w:rPr>
          <w:sz w:val="22"/>
          <w:szCs w:val="22"/>
        </w:rPr>
        <w:t>It is very typical for older persons to have diminished mobility, which is an independent risk factor for morbidity, hospitalisation, disability, and death. There is some evidence to suggest that engaging in physical activity may assist in avoiding mobility disabilities; however, there are no definite clinical trials assessing whether or not engaging in physical activity prevents or delays the onset of mobility disabilities</w:t>
      </w:r>
      <w:r w:rsidR="00271CBB">
        <w:rPr>
          <w:sz w:val="22"/>
          <w:szCs w:val="22"/>
        </w:rPr>
        <w:t xml:space="preserve"> </w:t>
      </w:r>
      <w:r w:rsidR="00271CBB" w:rsidRPr="00271CBB">
        <w:rPr>
          <w:sz w:val="22"/>
          <w:szCs w:val="22"/>
        </w:rPr>
        <w:t xml:space="preserve">(Pahor </w:t>
      </w:r>
      <w:r w:rsidR="00271CBB" w:rsidRPr="00271CBB">
        <w:rPr>
          <w:i/>
          <w:iCs/>
          <w:sz w:val="22"/>
          <w:szCs w:val="22"/>
        </w:rPr>
        <w:t>et al</w:t>
      </w:r>
      <w:r w:rsidR="00271CBB" w:rsidRPr="00271CBB">
        <w:rPr>
          <w:sz w:val="22"/>
          <w:szCs w:val="22"/>
        </w:rPr>
        <w:t>., 20</w:t>
      </w:r>
      <w:r w:rsidR="00271CBB">
        <w:rPr>
          <w:sz w:val="22"/>
          <w:szCs w:val="22"/>
        </w:rPr>
        <w:t>14</w:t>
      </w:r>
      <w:r w:rsidR="00271CBB" w:rsidRPr="00271CBB">
        <w:rPr>
          <w:sz w:val="22"/>
          <w:szCs w:val="22"/>
        </w:rPr>
        <w:t>).</w:t>
      </w:r>
    </w:p>
    <w:p w14:paraId="5A6579C2" w14:textId="2F95ED91" w:rsidR="00AC3A48" w:rsidRDefault="00C766C9" w:rsidP="00B61DDC">
      <w:pPr>
        <w:spacing w:line="360" w:lineRule="auto"/>
        <w:jc w:val="both"/>
        <w:rPr>
          <w:sz w:val="22"/>
          <w:szCs w:val="22"/>
        </w:rPr>
      </w:pPr>
      <w:r w:rsidRPr="00C766C9">
        <w:rPr>
          <w:sz w:val="22"/>
          <w:szCs w:val="22"/>
        </w:rPr>
        <w:t>Sadie's mobility was significantly compromised as a result of her excessive weight.</w:t>
      </w:r>
    </w:p>
    <w:p w14:paraId="25C78E0C" w14:textId="38090A9A" w:rsidR="007569BC" w:rsidRPr="007569BC" w:rsidRDefault="007569BC" w:rsidP="00B61DDC">
      <w:pPr>
        <w:spacing w:line="360" w:lineRule="auto"/>
        <w:jc w:val="both"/>
        <w:rPr>
          <w:sz w:val="22"/>
          <w:szCs w:val="22"/>
        </w:rPr>
      </w:pPr>
      <w:r w:rsidRPr="007569BC">
        <w:rPr>
          <w:sz w:val="22"/>
          <w:szCs w:val="22"/>
        </w:rPr>
        <w:t>Improved mobility and an active lifestyle not only improve Sadie's general health, but also vastly increase her quality of life, including her social interactions, mental health, and capacity to age in place without concern</w:t>
      </w:r>
      <w:r>
        <w:rPr>
          <w:sz w:val="22"/>
          <w:szCs w:val="22"/>
        </w:rPr>
        <w:t xml:space="preserve"> (</w:t>
      </w:r>
      <w:r w:rsidR="00493BC3">
        <w:rPr>
          <w:sz w:val="22"/>
          <w:szCs w:val="22"/>
        </w:rPr>
        <w:t>Baiera, 2021</w:t>
      </w:r>
      <w:r>
        <w:rPr>
          <w:sz w:val="22"/>
          <w:szCs w:val="22"/>
        </w:rPr>
        <w:t>)</w:t>
      </w:r>
      <w:r w:rsidRPr="007569BC">
        <w:rPr>
          <w:sz w:val="22"/>
          <w:szCs w:val="22"/>
        </w:rPr>
        <w:t>.</w:t>
      </w:r>
    </w:p>
    <w:p w14:paraId="2CCEDAA9" w14:textId="3549A532" w:rsidR="0003584D" w:rsidRDefault="008E7E8F" w:rsidP="00B61DDC">
      <w:pPr>
        <w:pStyle w:val="Heading2"/>
        <w:spacing w:line="360" w:lineRule="auto"/>
      </w:pPr>
      <w:bookmarkStart w:id="7" w:name="_Toc130123014"/>
      <w:r w:rsidRPr="008E7E8F">
        <w:t>Mental health issues</w:t>
      </w:r>
      <w:bookmarkEnd w:id="7"/>
    </w:p>
    <w:p w14:paraId="72AAEC91" w14:textId="758186B9" w:rsidR="0086392D" w:rsidRDefault="00627E71" w:rsidP="00B61DDC">
      <w:pPr>
        <w:spacing w:line="360" w:lineRule="auto"/>
        <w:rPr>
          <w:rFonts w:cs="Arial"/>
          <w:sz w:val="22"/>
          <w:szCs w:val="22"/>
        </w:rPr>
      </w:pPr>
      <w:r w:rsidRPr="00627E71">
        <w:rPr>
          <w:rFonts w:cs="Arial"/>
          <w:sz w:val="22"/>
          <w:szCs w:val="22"/>
        </w:rPr>
        <w:t>As people age, their bodies and brains change, affecting cognition. Older people may struggle with complex memory or learning activities, but if given enough time, they can perform comparably. There is growing evidence that the brain may adapt, allowing older people to tackle new challenges and tasks</w:t>
      </w:r>
      <w:r w:rsidRPr="00627E71">
        <w:rPr>
          <w:rFonts w:cs="Arial"/>
          <w:sz w:val="22"/>
          <w:szCs w:val="22"/>
        </w:rPr>
        <w:t xml:space="preserve"> </w:t>
      </w:r>
      <w:r w:rsidR="0086392D">
        <w:rPr>
          <w:rFonts w:cs="Arial"/>
          <w:sz w:val="22"/>
          <w:szCs w:val="22"/>
        </w:rPr>
        <w:t>(NIH, 2020</w:t>
      </w:r>
      <w:r w:rsidR="00B20943">
        <w:rPr>
          <w:rFonts w:cs="Arial"/>
          <w:sz w:val="22"/>
          <w:szCs w:val="22"/>
        </w:rPr>
        <w:t>a</w:t>
      </w:r>
      <w:r w:rsidR="0086392D">
        <w:rPr>
          <w:rFonts w:cs="Arial"/>
          <w:sz w:val="22"/>
          <w:szCs w:val="22"/>
        </w:rPr>
        <w:t>)</w:t>
      </w:r>
      <w:r w:rsidR="0086392D" w:rsidRPr="0086392D">
        <w:rPr>
          <w:rFonts w:cs="Arial"/>
          <w:sz w:val="22"/>
          <w:szCs w:val="22"/>
        </w:rPr>
        <w:t>.</w:t>
      </w:r>
    </w:p>
    <w:p w14:paraId="74CC48F8" w14:textId="69DF4CC1" w:rsidR="00B20943" w:rsidRPr="00AE6C69" w:rsidRDefault="00632DA9" w:rsidP="00B61DDC">
      <w:pPr>
        <w:spacing w:line="360" w:lineRule="auto"/>
        <w:rPr>
          <w:rFonts w:cs="Arial"/>
          <w:sz w:val="22"/>
          <w:szCs w:val="22"/>
        </w:rPr>
      </w:pPr>
      <w:r w:rsidRPr="00632DA9">
        <w:rPr>
          <w:rFonts w:cs="Arial"/>
          <w:sz w:val="22"/>
          <w:szCs w:val="22"/>
        </w:rPr>
        <w:lastRenderedPageBreak/>
        <w:t>Age-related forgetfulness is different from serious memory disorders, which can make it difficult to drive, use the phone, and find home. Some elderly people have moderate cognitive impairment, or MCI, which indicates they have more memory problems or other cognitive disorders than their peers. MCI may be an early sign of Alzheimer's disease</w:t>
      </w:r>
      <w:r w:rsidR="00AC467B" w:rsidRPr="00AC467B">
        <w:rPr>
          <w:rFonts w:cs="Arial"/>
          <w:sz w:val="22"/>
          <w:szCs w:val="22"/>
        </w:rPr>
        <w:t>; however, not all people with MCI get Alzheimer's</w:t>
      </w:r>
      <w:r w:rsidR="00AC467B">
        <w:rPr>
          <w:rFonts w:cs="Arial"/>
          <w:sz w:val="22"/>
          <w:szCs w:val="22"/>
        </w:rPr>
        <w:t xml:space="preserve"> </w:t>
      </w:r>
      <w:r w:rsidR="00B20943">
        <w:rPr>
          <w:rFonts w:cs="Arial"/>
          <w:sz w:val="22"/>
          <w:szCs w:val="22"/>
        </w:rPr>
        <w:t>(NIH, 2020b)</w:t>
      </w:r>
      <w:r w:rsidR="00B20943" w:rsidRPr="00B20943">
        <w:rPr>
          <w:rFonts w:cs="Arial"/>
          <w:sz w:val="22"/>
          <w:szCs w:val="22"/>
        </w:rPr>
        <w:t>.</w:t>
      </w:r>
    </w:p>
    <w:p w14:paraId="3DDA48C9" w14:textId="77777777" w:rsidR="007F5194" w:rsidRDefault="007F5194" w:rsidP="00B61DDC">
      <w:pPr>
        <w:spacing w:line="360" w:lineRule="auto"/>
        <w:jc w:val="both"/>
        <w:rPr>
          <w:sz w:val="22"/>
          <w:szCs w:val="22"/>
        </w:rPr>
      </w:pPr>
      <w:r w:rsidRPr="007F5194">
        <w:rPr>
          <w:sz w:val="22"/>
          <w:szCs w:val="22"/>
        </w:rPr>
        <w:t>Sadie increasingly forgets to lock doors, take medication, and loses money and glasses. She claims her daughter wants to "home" her.</w:t>
      </w:r>
    </w:p>
    <w:p w14:paraId="6367541D" w14:textId="20589C2D" w:rsidR="00E806A6" w:rsidRPr="00946385" w:rsidRDefault="00946385" w:rsidP="00B61DDC">
      <w:pPr>
        <w:spacing w:line="360" w:lineRule="auto"/>
        <w:jc w:val="both"/>
        <w:rPr>
          <w:b/>
          <w:sz w:val="22"/>
          <w:szCs w:val="22"/>
        </w:rPr>
      </w:pPr>
      <w:r w:rsidRPr="00946385">
        <w:rPr>
          <w:sz w:val="22"/>
          <w:szCs w:val="22"/>
        </w:rPr>
        <w:t xml:space="preserve">According to NIH (2020b), </w:t>
      </w:r>
      <w:r w:rsidR="007D6172">
        <w:rPr>
          <w:sz w:val="22"/>
          <w:szCs w:val="22"/>
        </w:rPr>
        <w:t>i</w:t>
      </w:r>
      <w:r w:rsidR="007D6172" w:rsidRPr="007D6172">
        <w:rPr>
          <w:sz w:val="22"/>
          <w:szCs w:val="22"/>
        </w:rPr>
        <w:t>dentifying the root cause of memory problems requires determining a suitable treatment plan and scheduling a follow-up session every six to twelve months.</w:t>
      </w:r>
    </w:p>
    <w:p w14:paraId="519BF17C" w14:textId="65532E2D" w:rsidR="0006361C" w:rsidRPr="00FE5824" w:rsidRDefault="0006361C" w:rsidP="00B61DDC">
      <w:pPr>
        <w:pStyle w:val="Heading2"/>
        <w:spacing w:line="360" w:lineRule="auto"/>
        <w:rPr>
          <w:rFonts w:cs="Arial"/>
        </w:rPr>
      </w:pPr>
      <w:bookmarkStart w:id="8" w:name="_Toc130123015"/>
      <w:r w:rsidRPr="00FE5824">
        <w:rPr>
          <w:rFonts w:cs="Arial"/>
        </w:rPr>
        <w:t>Social needs</w:t>
      </w:r>
      <w:bookmarkEnd w:id="8"/>
    </w:p>
    <w:p w14:paraId="5193DDF3" w14:textId="6749CFA5" w:rsidR="00757EDD" w:rsidRDefault="00757EDD" w:rsidP="00B61DDC">
      <w:pPr>
        <w:spacing w:line="360" w:lineRule="auto"/>
        <w:rPr>
          <w:rFonts w:cs="Arial"/>
          <w:sz w:val="22"/>
          <w:szCs w:val="22"/>
        </w:rPr>
      </w:pPr>
      <w:r w:rsidRPr="00757EDD">
        <w:rPr>
          <w:rFonts w:cs="Arial"/>
          <w:sz w:val="22"/>
          <w:szCs w:val="22"/>
        </w:rPr>
        <w:t>Unmet social needs can also result in mental and physical health complications. To maintain well-being and quality of life, it is essential that older individuals satisfy their social needs</w:t>
      </w:r>
      <w:r>
        <w:rPr>
          <w:rFonts w:cs="Arial"/>
          <w:sz w:val="22"/>
          <w:szCs w:val="22"/>
        </w:rPr>
        <w:t xml:space="preserve"> (</w:t>
      </w:r>
      <w:r w:rsidR="00F72BA8" w:rsidRPr="00F72BA8">
        <w:rPr>
          <w:rFonts w:cs="Arial"/>
          <w:sz w:val="22"/>
          <w:szCs w:val="22"/>
        </w:rPr>
        <w:t>Bruggencate</w:t>
      </w:r>
      <w:r w:rsidR="00F72BA8">
        <w:rPr>
          <w:rFonts w:cs="Arial"/>
          <w:sz w:val="22"/>
          <w:szCs w:val="22"/>
        </w:rPr>
        <w:t xml:space="preserve"> </w:t>
      </w:r>
      <w:r w:rsidR="00F72BA8" w:rsidRPr="00C71CF3">
        <w:rPr>
          <w:rFonts w:cs="Arial"/>
          <w:i/>
          <w:iCs/>
          <w:sz w:val="22"/>
          <w:szCs w:val="22"/>
        </w:rPr>
        <w:t>et al</w:t>
      </w:r>
      <w:r w:rsidR="00F72BA8">
        <w:rPr>
          <w:rFonts w:cs="Arial"/>
          <w:sz w:val="22"/>
          <w:szCs w:val="22"/>
        </w:rPr>
        <w:t>., 2016)</w:t>
      </w:r>
      <w:r w:rsidRPr="00757EDD">
        <w:rPr>
          <w:rFonts w:cs="Arial"/>
          <w:sz w:val="22"/>
          <w:szCs w:val="22"/>
        </w:rPr>
        <w:t>.</w:t>
      </w:r>
    </w:p>
    <w:p w14:paraId="3DB37BD4" w14:textId="63E138CE" w:rsidR="00FE5824" w:rsidRPr="00FE5824" w:rsidRDefault="00770D87" w:rsidP="00B61DDC">
      <w:pPr>
        <w:spacing w:line="360" w:lineRule="auto"/>
        <w:rPr>
          <w:rFonts w:cs="Arial"/>
          <w:sz w:val="22"/>
          <w:szCs w:val="22"/>
        </w:rPr>
      </w:pPr>
      <w:r w:rsidRPr="00770D87">
        <w:rPr>
          <w:rFonts w:cs="Arial"/>
          <w:sz w:val="22"/>
          <w:szCs w:val="22"/>
        </w:rPr>
        <w:t>People like to be with others, but as we get older, we are more likely to be socially isolated and lonely. Those who find themselves unexpectedly alone due to the death of a spouse or partner, separation from friends or family, retirement, loss of mobility, or lack of transportation are especially vulnerable</w:t>
      </w:r>
      <w:r>
        <w:rPr>
          <w:rFonts w:cs="Arial"/>
          <w:sz w:val="22"/>
          <w:szCs w:val="22"/>
        </w:rPr>
        <w:t xml:space="preserve"> </w:t>
      </w:r>
      <w:r w:rsidR="00DD34B9">
        <w:rPr>
          <w:rFonts w:cs="Arial"/>
          <w:sz w:val="22"/>
          <w:szCs w:val="22"/>
        </w:rPr>
        <w:t>(NIH, 2019)</w:t>
      </w:r>
      <w:r w:rsidR="0066382C" w:rsidRPr="0066382C">
        <w:rPr>
          <w:rFonts w:cs="Arial"/>
          <w:sz w:val="22"/>
          <w:szCs w:val="22"/>
        </w:rPr>
        <w:t>.</w:t>
      </w:r>
    </w:p>
    <w:p w14:paraId="1E3372C7" w14:textId="77777777" w:rsidR="00CD1B8B" w:rsidRDefault="00CD1B8B" w:rsidP="00B61DDC">
      <w:pPr>
        <w:spacing w:line="360" w:lineRule="auto"/>
        <w:jc w:val="both"/>
        <w:rPr>
          <w:rFonts w:cs="Arial"/>
          <w:sz w:val="22"/>
          <w:szCs w:val="22"/>
        </w:rPr>
      </w:pPr>
      <w:r w:rsidRPr="00CD1B8B">
        <w:rPr>
          <w:rFonts w:cs="Arial"/>
          <w:sz w:val="22"/>
          <w:szCs w:val="22"/>
        </w:rPr>
        <w:t>Sadie is lonely, misses her sons, and wishes she could see them more often. Ben has provided her with a laptop, but she is too old to learn how to use it. She does not want strangers in her house and has no desire to move into a "home".</w:t>
      </w:r>
    </w:p>
    <w:p w14:paraId="16075261" w14:textId="418E1411" w:rsidR="00790C82" w:rsidRPr="00FE5824" w:rsidRDefault="00790C82" w:rsidP="00B61DDC">
      <w:pPr>
        <w:spacing w:line="360" w:lineRule="auto"/>
        <w:jc w:val="both"/>
        <w:rPr>
          <w:rFonts w:cs="Arial"/>
          <w:sz w:val="22"/>
          <w:szCs w:val="22"/>
        </w:rPr>
      </w:pPr>
      <w:r w:rsidRPr="00790C82">
        <w:rPr>
          <w:rFonts w:cs="Arial"/>
          <w:sz w:val="22"/>
          <w:szCs w:val="22"/>
        </w:rPr>
        <w:t xml:space="preserve">However, </w:t>
      </w:r>
      <w:r w:rsidR="00885FAE">
        <w:rPr>
          <w:rFonts w:cs="Arial"/>
          <w:sz w:val="22"/>
          <w:szCs w:val="22"/>
        </w:rPr>
        <w:t>h</w:t>
      </w:r>
      <w:r w:rsidR="007A3896" w:rsidRPr="007A3896">
        <w:rPr>
          <w:rFonts w:cs="Arial"/>
          <w:sz w:val="22"/>
          <w:szCs w:val="22"/>
        </w:rPr>
        <w:t>aving a social network does not necessarily prevent loneliness or improve social connectivity. A significant frequency of loneliness has been documented among older persons living with others and those living alone, indicating the need to boost older adults' access to meaningful relationships</w:t>
      </w:r>
      <w:r w:rsidR="007A3896">
        <w:rPr>
          <w:rFonts w:cs="Arial"/>
          <w:sz w:val="22"/>
          <w:szCs w:val="22"/>
        </w:rPr>
        <w:t xml:space="preserve"> </w:t>
      </w:r>
      <w:r w:rsidRPr="00790C82">
        <w:rPr>
          <w:rFonts w:cs="Arial"/>
          <w:sz w:val="22"/>
          <w:szCs w:val="22"/>
        </w:rPr>
        <w:t>as opposed to simply increasing their social contacts. Recent discussion has identified the need to differentiate between social isolation, loneliness, and living alone as a key factor in tackling this issue in the elderly population</w:t>
      </w:r>
      <w:r>
        <w:rPr>
          <w:rFonts w:cs="Arial"/>
          <w:sz w:val="22"/>
          <w:szCs w:val="22"/>
        </w:rPr>
        <w:t xml:space="preserve"> (</w:t>
      </w:r>
      <w:r w:rsidR="00125D84" w:rsidRPr="00125D84">
        <w:rPr>
          <w:rFonts w:cs="Arial"/>
          <w:sz w:val="22"/>
          <w:szCs w:val="22"/>
        </w:rPr>
        <w:t xml:space="preserve">Abdi, </w:t>
      </w:r>
      <w:r w:rsidR="00125D84" w:rsidRPr="00125D84">
        <w:rPr>
          <w:rFonts w:cs="Arial"/>
          <w:i/>
          <w:iCs/>
          <w:sz w:val="22"/>
          <w:szCs w:val="22"/>
        </w:rPr>
        <w:t>et al.</w:t>
      </w:r>
      <w:r w:rsidR="00125D84">
        <w:rPr>
          <w:rFonts w:cs="Arial"/>
          <w:sz w:val="22"/>
          <w:szCs w:val="22"/>
        </w:rPr>
        <w:t xml:space="preserve">, </w:t>
      </w:r>
      <w:r w:rsidR="00125D84" w:rsidRPr="00125D84">
        <w:rPr>
          <w:rFonts w:cs="Arial"/>
          <w:sz w:val="22"/>
          <w:szCs w:val="22"/>
        </w:rPr>
        <w:t>2019</w:t>
      </w:r>
      <w:r>
        <w:rPr>
          <w:rFonts w:cs="Arial"/>
          <w:sz w:val="22"/>
          <w:szCs w:val="22"/>
        </w:rPr>
        <w:t>)</w:t>
      </w:r>
      <w:r w:rsidRPr="00790C82">
        <w:rPr>
          <w:rFonts w:cs="Arial"/>
          <w:sz w:val="22"/>
          <w:szCs w:val="22"/>
        </w:rPr>
        <w:t>.</w:t>
      </w:r>
    </w:p>
    <w:p w14:paraId="54AD5202" w14:textId="77777777" w:rsidR="002B13DD" w:rsidRPr="008D7920" w:rsidRDefault="002B13DD" w:rsidP="008D7920"/>
    <w:p w14:paraId="72555A0D" w14:textId="3224E76D" w:rsidR="00351A6C" w:rsidRPr="00CC4C9B" w:rsidRDefault="00351A6C" w:rsidP="003E005A">
      <w:pPr>
        <w:jc w:val="both"/>
        <w:rPr>
          <w:rFonts w:eastAsiaTheme="majorEastAsia"/>
          <w:b/>
          <w:caps/>
          <w:color w:val="auto"/>
          <w:sz w:val="26"/>
          <w:szCs w:val="26"/>
        </w:rPr>
      </w:pPr>
      <w:r w:rsidRPr="00CC4C9B">
        <w:rPr>
          <w:rFonts w:eastAsiaTheme="majorEastAsia"/>
          <w:b/>
          <w:caps/>
          <w:color w:val="auto"/>
          <w:sz w:val="26"/>
          <w:szCs w:val="26"/>
        </w:rPr>
        <w:t xml:space="preserve">support and intervention for </w:t>
      </w:r>
      <w:r w:rsidR="007E62E8" w:rsidRPr="00CC4C9B">
        <w:rPr>
          <w:rFonts w:eastAsiaTheme="majorEastAsia"/>
          <w:b/>
          <w:caps/>
          <w:color w:val="auto"/>
          <w:sz w:val="26"/>
          <w:szCs w:val="26"/>
        </w:rPr>
        <w:t>ol</w:t>
      </w:r>
      <w:r w:rsidRPr="00CC4C9B">
        <w:rPr>
          <w:rFonts w:eastAsiaTheme="majorEastAsia"/>
          <w:b/>
          <w:caps/>
          <w:color w:val="auto"/>
          <w:sz w:val="26"/>
          <w:szCs w:val="26"/>
        </w:rPr>
        <w:t xml:space="preserve">der person </w:t>
      </w:r>
    </w:p>
    <w:p w14:paraId="16DA6005" w14:textId="77777777" w:rsidR="00351A6C" w:rsidRDefault="00351A6C" w:rsidP="003E005A">
      <w:pPr>
        <w:jc w:val="both"/>
        <w:rPr>
          <w:rFonts w:eastAsiaTheme="majorEastAsia"/>
          <w:b/>
          <w:color w:val="auto"/>
          <w:sz w:val="26"/>
          <w:szCs w:val="26"/>
        </w:rPr>
      </w:pPr>
    </w:p>
    <w:p w14:paraId="0F0E115B" w14:textId="270D5149" w:rsidR="006C7997" w:rsidRPr="006C7997" w:rsidRDefault="006C7997" w:rsidP="006C7997">
      <w:pPr>
        <w:spacing w:line="360" w:lineRule="auto"/>
        <w:jc w:val="both"/>
        <w:rPr>
          <w:rFonts w:cs="Arial"/>
          <w:sz w:val="22"/>
          <w:szCs w:val="22"/>
        </w:rPr>
      </w:pPr>
      <w:r w:rsidRPr="006C7997">
        <w:rPr>
          <w:rFonts w:cs="Arial"/>
          <w:sz w:val="22"/>
          <w:szCs w:val="22"/>
        </w:rPr>
        <w:t>The most relevant support for Sadie's needs is domiciliary care.</w:t>
      </w:r>
    </w:p>
    <w:p w14:paraId="44F428D3" w14:textId="7D752D06" w:rsidR="006C7997" w:rsidRDefault="006C7997" w:rsidP="006C7997">
      <w:pPr>
        <w:spacing w:line="360" w:lineRule="auto"/>
        <w:jc w:val="both"/>
        <w:rPr>
          <w:rFonts w:cs="Arial"/>
          <w:sz w:val="22"/>
          <w:szCs w:val="22"/>
        </w:rPr>
      </w:pPr>
      <w:r w:rsidRPr="006C7997">
        <w:rPr>
          <w:rFonts w:cs="Arial"/>
          <w:sz w:val="22"/>
          <w:szCs w:val="22"/>
        </w:rPr>
        <w:t>According to Department of Health (no date) d</w:t>
      </w:r>
      <w:r w:rsidRPr="006C7997">
        <w:rPr>
          <w:rFonts w:cs="Arial"/>
          <w:sz w:val="22"/>
          <w:szCs w:val="22"/>
        </w:rPr>
        <w:t xml:space="preserve">omiciliary care is the provision of services to assist an individual in their own residence, such as housekeeping, personal care, and other domestic services to maintain their </w:t>
      </w:r>
      <w:r w:rsidR="00ED23C4">
        <w:rPr>
          <w:rFonts w:cs="Arial"/>
          <w:sz w:val="22"/>
          <w:szCs w:val="22"/>
        </w:rPr>
        <w:t>“</w:t>
      </w:r>
      <w:r w:rsidRPr="006C7997">
        <w:rPr>
          <w:rFonts w:cs="Arial"/>
          <w:sz w:val="22"/>
          <w:szCs w:val="22"/>
        </w:rPr>
        <w:t>health, hygiene, dignity, safety, and comfort</w:t>
      </w:r>
      <w:r w:rsidR="00ED23C4">
        <w:rPr>
          <w:rFonts w:cs="Arial"/>
          <w:sz w:val="22"/>
          <w:szCs w:val="22"/>
        </w:rPr>
        <w:t>”</w:t>
      </w:r>
      <w:r w:rsidRPr="006C7997">
        <w:rPr>
          <w:rFonts w:cs="Arial"/>
          <w:sz w:val="22"/>
          <w:szCs w:val="22"/>
        </w:rPr>
        <w:t>.</w:t>
      </w:r>
    </w:p>
    <w:p w14:paraId="134D43BB" w14:textId="643C030D" w:rsidR="00ED23C4" w:rsidRDefault="00ED23C4" w:rsidP="006C7997">
      <w:pPr>
        <w:spacing w:line="360" w:lineRule="auto"/>
        <w:jc w:val="both"/>
        <w:rPr>
          <w:rFonts w:cs="Arial"/>
          <w:sz w:val="22"/>
          <w:szCs w:val="22"/>
        </w:rPr>
      </w:pPr>
      <w:r w:rsidRPr="00ED23C4">
        <w:rPr>
          <w:rFonts w:cs="Arial"/>
          <w:sz w:val="22"/>
          <w:szCs w:val="22"/>
        </w:rPr>
        <w:t>It might be helpful for Sadie to receive assistance from charities or non-profit organisations.</w:t>
      </w:r>
    </w:p>
    <w:p w14:paraId="6D4DEA14" w14:textId="049B4190" w:rsidR="00FA20C2" w:rsidRDefault="00FA20C2" w:rsidP="006C7997">
      <w:pPr>
        <w:spacing w:line="360" w:lineRule="auto"/>
        <w:jc w:val="both"/>
        <w:rPr>
          <w:rFonts w:cs="Arial"/>
          <w:sz w:val="22"/>
          <w:szCs w:val="22"/>
        </w:rPr>
      </w:pPr>
      <w:r>
        <w:rPr>
          <w:rFonts w:cs="Arial"/>
          <w:sz w:val="22"/>
          <w:szCs w:val="22"/>
        </w:rPr>
        <w:t>According to Njogu (2020) n</w:t>
      </w:r>
      <w:r w:rsidRPr="00FA20C2">
        <w:rPr>
          <w:rFonts w:cs="Arial"/>
          <w:sz w:val="22"/>
          <w:szCs w:val="22"/>
        </w:rPr>
        <w:t>on-profits</w:t>
      </w:r>
      <w:r w:rsidRPr="00FA20C2">
        <w:rPr>
          <w:rFonts w:cs="Arial"/>
          <w:sz w:val="22"/>
          <w:szCs w:val="22"/>
        </w:rPr>
        <w:t xml:space="preserve"> and charities are two types of organizations that use their income and profits to support their mission. </w:t>
      </w:r>
      <w:r w:rsidRPr="00FA20C2">
        <w:rPr>
          <w:rFonts w:cs="Arial"/>
          <w:sz w:val="22"/>
          <w:szCs w:val="22"/>
        </w:rPr>
        <w:t>Non-profits</w:t>
      </w:r>
      <w:r w:rsidRPr="00FA20C2">
        <w:rPr>
          <w:rFonts w:cs="Arial"/>
          <w:sz w:val="22"/>
          <w:szCs w:val="22"/>
        </w:rPr>
        <w:t xml:space="preserve"> can have many activities such as charitable, pleasure, recreation, </w:t>
      </w:r>
      <w:r w:rsidRPr="00FA20C2">
        <w:rPr>
          <w:rFonts w:cs="Arial"/>
          <w:sz w:val="22"/>
          <w:szCs w:val="22"/>
        </w:rPr>
        <w:t>welfare,</w:t>
      </w:r>
      <w:r w:rsidRPr="00FA20C2">
        <w:rPr>
          <w:rFonts w:cs="Arial"/>
          <w:sz w:val="22"/>
          <w:szCs w:val="22"/>
        </w:rPr>
        <w:t xml:space="preserve"> and civic improvement, while charities only engage in charitable activities and have spending requirements. Both are essential for building better communities.</w:t>
      </w:r>
    </w:p>
    <w:p w14:paraId="532EE670" w14:textId="1BBBFB96" w:rsidR="00174400" w:rsidRDefault="00174400" w:rsidP="006C7997">
      <w:pPr>
        <w:spacing w:line="360" w:lineRule="auto"/>
        <w:jc w:val="both"/>
        <w:rPr>
          <w:rFonts w:cs="Arial"/>
          <w:sz w:val="22"/>
          <w:szCs w:val="22"/>
        </w:rPr>
      </w:pPr>
      <w:r w:rsidRPr="00174400">
        <w:rPr>
          <w:rFonts w:cs="Arial"/>
          <w:sz w:val="22"/>
          <w:szCs w:val="22"/>
        </w:rPr>
        <w:lastRenderedPageBreak/>
        <w:t>However, taking into consideration Sadie's personality as well as the state of her physical health, it is strongly suggested that she consult with an advocate.</w:t>
      </w:r>
    </w:p>
    <w:p w14:paraId="15AF77B8" w14:textId="29AEFA07" w:rsidR="00EE1C12" w:rsidRDefault="00EE1C12" w:rsidP="006C7997">
      <w:pPr>
        <w:spacing w:line="360" w:lineRule="auto"/>
        <w:jc w:val="both"/>
        <w:rPr>
          <w:rFonts w:cs="Arial"/>
          <w:sz w:val="22"/>
          <w:szCs w:val="22"/>
        </w:rPr>
      </w:pPr>
      <w:r w:rsidRPr="00EE1C12">
        <w:rPr>
          <w:rFonts w:cs="Arial"/>
          <w:sz w:val="22"/>
          <w:szCs w:val="22"/>
        </w:rPr>
        <w:t xml:space="preserve">Advocacy is the process of obtaining support from another person to help you voice your thoughts and desires and to stand up for your rights. The role of an advocate is determined by your position and the type of </w:t>
      </w:r>
      <w:r w:rsidRPr="00EE1C12">
        <w:rPr>
          <w:rFonts w:cs="Arial"/>
          <w:sz w:val="22"/>
          <w:szCs w:val="22"/>
        </w:rPr>
        <w:t>support</w:t>
      </w:r>
      <w:r w:rsidRPr="00EE1C12">
        <w:rPr>
          <w:rFonts w:cs="Arial"/>
          <w:sz w:val="22"/>
          <w:szCs w:val="22"/>
        </w:rPr>
        <w:t xml:space="preserve"> you require. They are, nonetheless, there to support your decisions</w:t>
      </w:r>
      <w:r w:rsidR="00A3688F">
        <w:rPr>
          <w:rFonts w:cs="Arial"/>
          <w:sz w:val="22"/>
          <w:szCs w:val="22"/>
        </w:rPr>
        <w:t xml:space="preserve"> (Mind, 2018)</w:t>
      </w:r>
      <w:r w:rsidRPr="00EE1C12">
        <w:rPr>
          <w:rFonts w:cs="Arial"/>
          <w:sz w:val="22"/>
          <w:szCs w:val="22"/>
        </w:rPr>
        <w:t>.</w:t>
      </w:r>
    </w:p>
    <w:p w14:paraId="38BA9983" w14:textId="51E35331" w:rsidR="001A6C29" w:rsidRDefault="001A6C29" w:rsidP="006C7997">
      <w:pPr>
        <w:spacing w:line="360" w:lineRule="auto"/>
        <w:jc w:val="both"/>
        <w:rPr>
          <w:rFonts w:cs="Arial"/>
          <w:sz w:val="22"/>
          <w:szCs w:val="22"/>
        </w:rPr>
      </w:pPr>
      <w:r w:rsidRPr="001A6C29">
        <w:rPr>
          <w:rFonts w:cs="Arial"/>
          <w:sz w:val="22"/>
          <w:szCs w:val="22"/>
        </w:rPr>
        <w:t xml:space="preserve">In Sadie's case, the role of advocacy </w:t>
      </w:r>
      <w:r w:rsidR="00272B52" w:rsidRPr="00272B52">
        <w:rPr>
          <w:rFonts w:cs="Arial"/>
          <w:sz w:val="22"/>
          <w:szCs w:val="22"/>
        </w:rPr>
        <w:t>is to listen to her opinions and concerns, help her explore options for getting help, and let her know her rights. He can also provide information to help her make decisions, facilitate contact with relevant people, and support her in future meetings.</w:t>
      </w:r>
    </w:p>
    <w:p w14:paraId="6FF82320" w14:textId="4F4D16C0" w:rsidR="004141A8" w:rsidRDefault="005B2949" w:rsidP="006C7997">
      <w:pPr>
        <w:spacing w:line="360" w:lineRule="auto"/>
        <w:jc w:val="both"/>
        <w:rPr>
          <w:rFonts w:cs="Arial"/>
          <w:sz w:val="22"/>
          <w:szCs w:val="22"/>
        </w:rPr>
      </w:pPr>
      <w:r>
        <w:rPr>
          <w:rFonts w:cs="Arial"/>
          <w:sz w:val="22"/>
          <w:szCs w:val="22"/>
        </w:rPr>
        <w:t xml:space="preserve">According to Sanderson </w:t>
      </w:r>
      <w:r w:rsidRPr="005B2949">
        <w:rPr>
          <w:rFonts w:cs="Arial"/>
          <w:i/>
          <w:iCs/>
          <w:sz w:val="22"/>
          <w:szCs w:val="22"/>
        </w:rPr>
        <w:t>et al</w:t>
      </w:r>
      <w:r>
        <w:rPr>
          <w:rFonts w:cs="Arial"/>
          <w:sz w:val="22"/>
          <w:szCs w:val="22"/>
        </w:rPr>
        <w:t xml:space="preserve">. (2015) </w:t>
      </w:r>
      <w:r w:rsidRPr="005B2949">
        <w:rPr>
          <w:rFonts w:cs="Arial"/>
          <w:sz w:val="22"/>
          <w:szCs w:val="22"/>
        </w:rPr>
        <w:t>Person-</w:t>
      </w:r>
      <w:r w:rsidRPr="005B2949">
        <w:rPr>
          <w:rFonts w:cs="Arial"/>
          <w:sz w:val="22"/>
          <w:szCs w:val="22"/>
        </w:rPr>
        <w:t>centred</w:t>
      </w:r>
      <w:r w:rsidRPr="005B2949">
        <w:rPr>
          <w:rFonts w:cs="Arial"/>
          <w:sz w:val="22"/>
          <w:szCs w:val="22"/>
        </w:rPr>
        <w:t xml:space="preserve"> practises are essential for providing the greatest care and support for the elderly and helping them become active and valued community members. </w:t>
      </w:r>
      <w:r>
        <w:rPr>
          <w:rFonts w:cs="Arial"/>
          <w:sz w:val="22"/>
          <w:szCs w:val="22"/>
        </w:rPr>
        <w:t>Each practice is</w:t>
      </w:r>
      <w:r w:rsidRPr="005B2949">
        <w:rPr>
          <w:rFonts w:cs="Arial"/>
          <w:sz w:val="22"/>
          <w:szCs w:val="22"/>
        </w:rPr>
        <w:t xml:space="preserve"> designed to help the individual and place their priorities at the forefront of their support. They have been modified so that older individuals can more easily explain what works and does not work for them. By encouraging individuals to actively listen and making each individual feel valued, these techniques assist frontline practitioners in forming positive relationships with the older persons they support.</w:t>
      </w:r>
      <w:r w:rsidR="001A4C99">
        <w:rPr>
          <w:rFonts w:cs="Arial"/>
          <w:sz w:val="22"/>
          <w:szCs w:val="22"/>
        </w:rPr>
        <w:t xml:space="preserve"> </w:t>
      </w:r>
    </w:p>
    <w:p w14:paraId="1D74A443" w14:textId="755E5CB4" w:rsidR="0089581B" w:rsidRDefault="0089581B" w:rsidP="006C7997">
      <w:pPr>
        <w:spacing w:line="360" w:lineRule="auto"/>
        <w:jc w:val="both"/>
        <w:rPr>
          <w:rFonts w:cs="Arial"/>
          <w:sz w:val="22"/>
          <w:szCs w:val="22"/>
        </w:rPr>
      </w:pPr>
      <w:r w:rsidRPr="0089581B">
        <w:rPr>
          <w:rFonts w:cs="Arial"/>
          <w:sz w:val="22"/>
          <w:szCs w:val="22"/>
        </w:rPr>
        <w:t>As its names suggest, person-centred care places the individual at the centre of care</w:t>
      </w:r>
      <w:r w:rsidR="00672CA7">
        <w:rPr>
          <w:rFonts w:cs="Arial"/>
          <w:sz w:val="22"/>
          <w:szCs w:val="22"/>
        </w:rPr>
        <w:t xml:space="preserve"> (Burton-Hughes, 2018)</w:t>
      </w:r>
      <w:r w:rsidRPr="0089581B">
        <w:rPr>
          <w:rFonts w:cs="Arial"/>
          <w:sz w:val="22"/>
          <w:szCs w:val="22"/>
        </w:rPr>
        <w:t xml:space="preserve">. </w:t>
      </w:r>
    </w:p>
    <w:p w14:paraId="7BD56568" w14:textId="19ACB1F8" w:rsidR="00B40BA6" w:rsidRPr="006C7997" w:rsidRDefault="00933BEE" w:rsidP="006C7997">
      <w:pPr>
        <w:spacing w:line="360" w:lineRule="auto"/>
        <w:jc w:val="both"/>
        <w:rPr>
          <w:rFonts w:cs="Arial"/>
          <w:sz w:val="22"/>
          <w:szCs w:val="22"/>
        </w:rPr>
      </w:pPr>
      <w:r w:rsidRPr="00933BEE">
        <w:rPr>
          <w:rFonts w:cs="Arial"/>
          <w:sz w:val="22"/>
          <w:szCs w:val="22"/>
        </w:rPr>
        <w:t>In Sadie's case, the support offered must be tailored to her preferences and expectations. This will allow her to maintain her autonomy and dignity during an already difficult time for her.</w:t>
      </w:r>
    </w:p>
    <w:p w14:paraId="00FC3BC0" w14:textId="5BB94E7D" w:rsidR="002C2E56" w:rsidRDefault="00857097" w:rsidP="006C7997">
      <w:pPr>
        <w:spacing w:line="360" w:lineRule="auto"/>
        <w:jc w:val="both"/>
        <w:rPr>
          <w:rFonts w:cs="Arial"/>
          <w:sz w:val="22"/>
          <w:szCs w:val="22"/>
        </w:rPr>
      </w:pPr>
      <w:r w:rsidRPr="00857097">
        <w:rPr>
          <w:rFonts w:cs="Arial"/>
          <w:sz w:val="22"/>
          <w:szCs w:val="22"/>
        </w:rPr>
        <w:t>There are more people that need care than there is care available. Insufficient access to quality care, and this applies to all elderly care.</w:t>
      </w:r>
    </w:p>
    <w:p w14:paraId="6F04E9AC" w14:textId="54ABE39C" w:rsidR="00AA340F" w:rsidRPr="006C7997" w:rsidRDefault="00AA340F" w:rsidP="006C7997">
      <w:pPr>
        <w:spacing w:line="360" w:lineRule="auto"/>
        <w:jc w:val="both"/>
        <w:rPr>
          <w:rFonts w:cs="Arial"/>
          <w:sz w:val="22"/>
          <w:szCs w:val="22"/>
        </w:rPr>
      </w:pPr>
      <w:r w:rsidRPr="00AA340F">
        <w:rPr>
          <w:rFonts w:cs="Arial"/>
          <w:sz w:val="22"/>
          <w:szCs w:val="22"/>
        </w:rPr>
        <w:t>Elderly people face many health care barriers. Most health care facilities are in cities, but most older people in developing countries live in rural regions. Travel and drug expenses are further barriers. Ultimately, medical professionals treat older patients poorly, and national health care planners ignore their needs</w:t>
      </w:r>
      <w:r>
        <w:rPr>
          <w:rFonts w:cs="Arial"/>
          <w:sz w:val="22"/>
          <w:szCs w:val="22"/>
        </w:rPr>
        <w:t xml:space="preserve"> </w:t>
      </w:r>
      <w:r w:rsidR="00B341C0">
        <w:rPr>
          <w:rFonts w:cs="Arial"/>
          <w:sz w:val="22"/>
          <w:szCs w:val="22"/>
        </w:rPr>
        <w:t>(HelpAge International, no date, p.12)</w:t>
      </w:r>
      <w:r w:rsidRPr="00AA340F">
        <w:rPr>
          <w:rFonts w:cs="Arial"/>
          <w:sz w:val="22"/>
          <w:szCs w:val="22"/>
        </w:rPr>
        <w:t>.</w:t>
      </w:r>
    </w:p>
    <w:p w14:paraId="5AEA29C4" w14:textId="5E24502E" w:rsidR="003E005A" w:rsidRPr="00633D7A" w:rsidRDefault="003E005A" w:rsidP="00633D7A">
      <w:pPr>
        <w:pStyle w:val="Heading1"/>
        <w:rPr>
          <w:caps/>
        </w:rPr>
      </w:pPr>
      <w:bookmarkStart w:id="9" w:name="_Toc130123016"/>
      <w:r w:rsidRPr="00633D7A">
        <w:rPr>
          <w:caps/>
        </w:rPr>
        <w:t>Policy and Legislation</w:t>
      </w:r>
      <w:bookmarkEnd w:id="9"/>
    </w:p>
    <w:p w14:paraId="4D673919" w14:textId="77777777" w:rsidR="00701E6D" w:rsidRDefault="00701E6D" w:rsidP="00C237F1">
      <w:pPr>
        <w:spacing w:line="360" w:lineRule="auto"/>
        <w:jc w:val="both"/>
        <w:rPr>
          <w:rFonts w:cs="Arial"/>
          <w:sz w:val="22"/>
          <w:szCs w:val="22"/>
        </w:rPr>
      </w:pPr>
    </w:p>
    <w:p w14:paraId="5591CEFC" w14:textId="2ED8C76C" w:rsidR="00E46AC2" w:rsidRDefault="006D6970" w:rsidP="00C237F1">
      <w:pPr>
        <w:spacing w:line="360" w:lineRule="auto"/>
        <w:jc w:val="both"/>
        <w:rPr>
          <w:rFonts w:cs="Arial"/>
          <w:sz w:val="22"/>
          <w:szCs w:val="22"/>
        </w:rPr>
      </w:pPr>
      <w:r w:rsidRPr="006D6970">
        <w:rPr>
          <w:rFonts w:cs="Arial"/>
          <w:sz w:val="22"/>
          <w:szCs w:val="22"/>
        </w:rPr>
        <w:t>The European Commission has released a Green Paper on Ageing to promote intergenerational solidarity and responsibility. It emphasizes healthy, active ageing and lifelong learning, which are most effective when initiated at a young age</w:t>
      </w:r>
      <w:r>
        <w:rPr>
          <w:rFonts w:cs="Arial"/>
          <w:sz w:val="22"/>
          <w:szCs w:val="22"/>
        </w:rPr>
        <w:t xml:space="preserve"> (CPA, 2021)</w:t>
      </w:r>
      <w:r w:rsidRPr="006D6970">
        <w:rPr>
          <w:rFonts w:cs="Arial"/>
          <w:sz w:val="22"/>
          <w:szCs w:val="22"/>
        </w:rPr>
        <w:t>.</w:t>
      </w:r>
    </w:p>
    <w:p w14:paraId="15FB1E6F" w14:textId="2F675C1F" w:rsidR="009757A8" w:rsidRPr="00215781" w:rsidRDefault="000B074E" w:rsidP="00C237F1">
      <w:pPr>
        <w:spacing w:line="360" w:lineRule="auto"/>
        <w:jc w:val="both"/>
        <w:rPr>
          <w:rFonts w:cs="Arial"/>
          <w:sz w:val="22"/>
          <w:szCs w:val="22"/>
        </w:rPr>
      </w:pPr>
      <w:r>
        <w:rPr>
          <w:rFonts w:cs="Arial"/>
          <w:sz w:val="22"/>
          <w:szCs w:val="22"/>
        </w:rPr>
        <w:t xml:space="preserve">The </w:t>
      </w:r>
      <w:r w:rsidR="00215781" w:rsidRPr="00215781">
        <w:rPr>
          <w:rFonts w:cs="Arial"/>
          <w:sz w:val="22"/>
          <w:szCs w:val="22"/>
        </w:rPr>
        <w:t>Care Act 2014</w:t>
      </w:r>
      <w:r>
        <w:rPr>
          <w:rFonts w:cs="Arial"/>
          <w:sz w:val="22"/>
          <w:szCs w:val="22"/>
        </w:rPr>
        <w:t xml:space="preserve"> – “</w:t>
      </w:r>
      <w:r w:rsidRPr="000B074E">
        <w:rPr>
          <w:rFonts w:cs="Arial"/>
          <w:sz w:val="22"/>
          <w:szCs w:val="22"/>
        </w:rPr>
        <w:t>permit a local authority to make a charge for providing or arranging for the provision of services, facilities or resources, or for taking other steps</w:t>
      </w:r>
      <w:r>
        <w:rPr>
          <w:rFonts w:cs="Arial"/>
          <w:sz w:val="22"/>
          <w:szCs w:val="22"/>
        </w:rPr>
        <w:t>” (Legislation.gov.uk, 2014).</w:t>
      </w:r>
    </w:p>
    <w:p w14:paraId="71ACDB7A" w14:textId="431F6B55" w:rsidR="00C237F1" w:rsidRDefault="00C237F1" w:rsidP="00C237F1">
      <w:pPr>
        <w:spacing w:line="360" w:lineRule="auto"/>
        <w:jc w:val="both"/>
        <w:rPr>
          <w:rFonts w:cs="Arial"/>
          <w:sz w:val="22"/>
          <w:szCs w:val="22"/>
        </w:rPr>
      </w:pPr>
      <w:r w:rsidRPr="00C237F1">
        <w:rPr>
          <w:rFonts w:cs="Arial"/>
          <w:sz w:val="22"/>
          <w:szCs w:val="22"/>
        </w:rPr>
        <w:t>The Equality Act 2010 - protects individuals from discrimination (age, protected characteristics) in the workplace and across society in general (GOV.UK, 2015).</w:t>
      </w:r>
    </w:p>
    <w:p w14:paraId="276586CE" w14:textId="77777777" w:rsidR="00C27CC0" w:rsidRPr="00215781" w:rsidRDefault="00C27CC0" w:rsidP="00C237F1">
      <w:pPr>
        <w:spacing w:line="360" w:lineRule="auto"/>
        <w:jc w:val="both"/>
        <w:rPr>
          <w:rFonts w:cs="Arial"/>
          <w:sz w:val="22"/>
          <w:szCs w:val="22"/>
        </w:rPr>
      </w:pPr>
    </w:p>
    <w:p w14:paraId="6A25EFD1" w14:textId="5DCB5307" w:rsidR="003E005A" w:rsidRPr="00633D7A" w:rsidRDefault="003E005A" w:rsidP="00633D7A">
      <w:pPr>
        <w:pStyle w:val="Heading1"/>
        <w:rPr>
          <w:caps/>
        </w:rPr>
      </w:pPr>
      <w:bookmarkStart w:id="10" w:name="_Toc130123017"/>
      <w:r w:rsidRPr="00633D7A">
        <w:rPr>
          <w:caps/>
        </w:rPr>
        <w:lastRenderedPageBreak/>
        <w:t>Theory</w:t>
      </w:r>
      <w:bookmarkEnd w:id="10"/>
      <w:r w:rsidRPr="00633D7A">
        <w:rPr>
          <w:caps/>
        </w:rPr>
        <w:t xml:space="preserve"> </w:t>
      </w:r>
    </w:p>
    <w:p w14:paraId="5C3D110D" w14:textId="77777777" w:rsidR="009757A8" w:rsidRPr="003E005A" w:rsidRDefault="009757A8" w:rsidP="003E005A">
      <w:pPr>
        <w:jc w:val="both"/>
        <w:rPr>
          <w:rFonts w:cs="Arial"/>
          <w:sz w:val="32"/>
        </w:rPr>
      </w:pPr>
    </w:p>
    <w:p w14:paraId="29FC232E" w14:textId="3D7F8DDE" w:rsidR="00883B2E" w:rsidRDefault="00883B2E" w:rsidP="00883B2E">
      <w:pPr>
        <w:spacing w:line="360" w:lineRule="auto"/>
        <w:jc w:val="both"/>
        <w:rPr>
          <w:rFonts w:cs="Arial"/>
          <w:sz w:val="22"/>
          <w:szCs w:val="22"/>
        </w:rPr>
      </w:pPr>
      <w:r w:rsidRPr="00883B2E">
        <w:rPr>
          <w:rFonts w:cs="Arial"/>
          <w:sz w:val="22"/>
          <w:szCs w:val="22"/>
        </w:rPr>
        <w:t xml:space="preserve">According to Marshall and Clarke, (2007) </w:t>
      </w:r>
      <w:r w:rsidR="007C792C">
        <w:rPr>
          <w:rFonts w:cs="Arial"/>
          <w:sz w:val="22"/>
          <w:szCs w:val="22"/>
        </w:rPr>
        <w:t>D</w:t>
      </w:r>
      <w:r w:rsidR="007C792C" w:rsidRPr="007C792C">
        <w:rPr>
          <w:rFonts w:cs="Arial"/>
          <w:sz w:val="22"/>
          <w:szCs w:val="22"/>
        </w:rPr>
        <w:t xml:space="preserve">isengagement </w:t>
      </w:r>
      <w:r w:rsidR="007C792C">
        <w:rPr>
          <w:rFonts w:cs="Arial"/>
          <w:sz w:val="22"/>
          <w:szCs w:val="22"/>
        </w:rPr>
        <w:t>T</w:t>
      </w:r>
      <w:r w:rsidR="007C792C" w:rsidRPr="007C792C">
        <w:rPr>
          <w:rFonts w:cs="Arial"/>
          <w:sz w:val="22"/>
          <w:szCs w:val="22"/>
        </w:rPr>
        <w:t>heory suggests that successful ageing requires mutual disengagement between the elderly and society.</w:t>
      </w:r>
      <w:r w:rsidR="007C792C">
        <w:rPr>
          <w:rFonts w:cs="Arial"/>
          <w:sz w:val="22"/>
          <w:szCs w:val="22"/>
        </w:rPr>
        <w:t xml:space="preserve"> </w:t>
      </w:r>
      <w:r w:rsidR="007C792C" w:rsidRPr="007C792C">
        <w:rPr>
          <w:rFonts w:cs="Arial"/>
          <w:sz w:val="22"/>
          <w:szCs w:val="22"/>
        </w:rPr>
        <w:t>Even if Sadie is old, she should not withdraw from social life.</w:t>
      </w:r>
    </w:p>
    <w:p w14:paraId="2F6A7BA4" w14:textId="3D40D182" w:rsidR="00F36DF3" w:rsidRDefault="00F36DF3" w:rsidP="00883B2E">
      <w:pPr>
        <w:spacing w:line="360" w:lineRule="auto"/>
        <w:jc w:val="both"/>
        <w:rPr>
          <w:rFonts w:cs="Arial"/>
          <w:sz w:val="22"/>
          <w:szCs w:val="22"/>
        </w:rPr>
      </w:pPr>
      <w:r w:rsidRPr="00F36DF3">
        <w:rPr>
          <w:rFonts w:cs="Arial"/>
          <w:sz w:val="22"/>
          <w:szCs w:val="22"/>
        </w:rPr>
        <w:t xml:space="preserve">According to Diggs (2008), the </w:t>
      </w:r>
      <w:r>
        <w:rPr>
          <w:rFonts w:cs="Arial"/>
          <w:sz w:val="22"/>
          <w:szCs w:val="22"/>
        </w:rPr>
        <w:t>A</w:t>
      </w:r>
      <w:r w:rsidRPr="00F36DF3">
        <w:rPr>
          <w:rFonts w:cs="Arial"/>
          <w:sz w:val="22"/>
          <w:szCs w:val="22"/>
        </w:rPr>
        <w:t xml:space="preserve">ctivity </w:t>
      </w:r>
      <w:r>
        <w:rPr>
          <w:rFonts w:cs="Arial"/>
          <w:sz w:val="22"/>
          <w:szCs w:val="22"/>
        </w:rPr>
        <w:t>T</w:t>
      </w:r>
      <w:r w:rsidRPr="00F36DF3">
        <w:rPr>
          <w:rFonts w:cs="Arial"/>
          <w:sz w:val="22"/>
          <w:szCs w:val="22"/>
        </w:rPr>
        <w:t>heory proposes a positive association between a person's activity level and life satisfaction, which in turn boosts a person's positive self-perception (self-concept) and enhances later-life adjustment.</w:t>
      </w:r>
    </w:p>
    <w:p w14:paraId="48DE57F4" w14:textId="2E19D0C2" w:rsidR="00883B2E" w:rsidRPr="00883B2E" w:rsidRDefault="00883B2E" w:rsidP="00651627">
      <w:pPr>
        <w:spacing w:line="360" w:lineRule="auto"/>
        <w:jc w:val="both"/>
        <w:rPr>
          <w:rFonts w:cs="Arial"/>
          <w:sz w:val="22"/>
          <w:szCs w:val="22"/>
        </w:rPr>
      </w:pPr>
      <w:r w:rsidRPr="00883B2E">
        <w:rPr>
          <w:rFonts w:cs="Arial"/>
          <w:sz w:val="22"/>
          <w:szCs w:val="22"/>
        </w:rPr>
        <w:t xml:space="preserve">The Activity theory says that the more active people are, the healthier they are. The higher levels of well-being they have, the happier they are. </w:t>
      </w:r>
      <w:r w:rsidR="007C792C" w:rsidRPr="007C792C">
        <w:rPr>
          <w:rFonts w:cs="Arial"/>
          <w:sz w:val="22"/>
          <w:szCs w:val="22"/>
        </w:rPr>
        <w:t>It is obvious that Sadie needs to become more active not only to improve her physical condition but also to restore social connections.</w:t>
      </w:r>
    </w:p>
    <w:p w14:paraId="4BE16CE5" w14:textId="5A815C84" w:rsidR="00CD708E" w:rsidRDefault="00DC7266" w:rsidP="00651627">
      <w:pPr>
        <w:autoSpaceDN/>
        <w:spacing w:line="360" w:lineRule="auto"/>
        <w:jc w:val="both"/>
        <w:rPr>
          <w:rFonts w:cs="Arial"/>
          <w:sz w:val="22"/>
          <w:szCs w:val="22"/>
        </w:rPr>
      </w:pPr>
      <w:r w:rsidRPr="00DC7266">
        <w:rPr>
          <w:rFonts w:cs="Arial"/>
          <w:sz w:val="22"/>
          <w:szCs w:val="22"/>
        </w:rPr>
        <w:t>Maslow's hierarchy of needs is a five-tiered model of human motivational needs. Even though Sadie is old, this does not preclude her from getting to the top of the pyramid. Self-actualization for Sadie can mean dying with dignity</w:t>
      </w:r>
      <w:r>
        <w:rPr>
          <w:rFonts w:cs="Arial"/>
          <w:sz w:val="22"/>
          <w:szCs w:val="22"/>
        </w:rPr>
        <w:t xml:space="preserve"> </w:t>
      </w:r>
      <w:r w:rsidRPr="00DC7266">
        <w:rPr>
          <w:rFonts w:cs="Arial"/>
          <w:sz w:val="22"/>
          <w:szCs w:val="22"/>
        </w:rPr>
        <w:t>(Mcleod, 2022).</w:t>
      </w:r>
    </w:p>
    <w:p w14:paraId="2FC71609" w14:textId="03A52832" w:rsidR="00301DB7" w:rsidRDefault="00301DB7">
      <w:pPr>
        <w:autoSpaceDN/>
        <w:spacing w:line="360" w:lineRule="auto"/>
        <w:rPr>
          <w:rFonts w:cs="Arial"/>
          <w:sz w:val="22"/>
          <w:szCs w:val="22"/>
        </w:rPr>
      </w:pPr>
    </w:p>
    <w:p w14:paraId="7203C03B" w14:textId="0532AD9B" w:rsidR="00301DB7" w:rsidRDefault="00301DB7">
      <w:pPr>
        <w:autoSpaceDN/>
        <w:spacing w:line="360" w:lineRule="auto"/>
        <w:rPr>
          <w:rFonts w:cs="Arial"/>
          <w:sz w:val="32"/>
        </w:rPr>
      </w:pPr>
      <w:r>
        <w:rPr>
          <w:rFonts w:cs="Arial"/>
          <w:noProof/>
          <w:sz w:val="32"/>
        </w:rPr>
        <w:drawing>
          <wp:inline distT="0" distB="0" distL="0" distR="0" wp14:anchorId="1BF73B1F" wp14:editId="3318195B">
            <wp:extent cx="2409245" cy="1368245"/>
            <wp:effectExtent l="0" t="0" r="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48456" cy="1390513"/>
                    </a:xfrm>
                    <a:prstGeom prst="rect">
                      <a:avLst/>
                    </a:prstGeom>
                    <a:noFill/>
                  </pic:spPr>
                </pic:pic>
              </a:graphicData>
            </a:graphic>
          </wp:inline>
        </w:drawing>
      </w:r>
      <w:r>
        <w:rPr>
          <w:rFonts w:cs="Arial"/>
          <w:noProof/>
          <w:sz w:val="32"/>
        </w:rPr>
        <w:drawing>
          <wp:inline distT="0" distB="0" distL="0" distR="0" wp14:anchorId="4D53ED03" wp14:editId="59B98673">
            <wp:extent cx="3371353" cy="1556328"/>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32769" cy="1584680"/>
                    </a:xfrm>
                    <a:prstGeom prst="rect">
                      <a:avLst/>
                    </a:prstGeom>
                    <a:noFill/>
                  </pic:spPr>
                </pic:pic>
              </a:graphicData>
            </a:graphic>
          </wp:inline>
        </w:drawing>
      </w:r>
    </w:p>
    <w:p w14:paraId="146EFE38" w14:textId="08239A98" w:rsidR="003E005A" w:rsidRPr="00C02C13" w:rsidRDefault="003E005A" w:rsidP="00B50AAD">
      <w:pPr>
        <w:pStyle w:val="Heading1"/>
      </w:pPr>
      <w:bookmarkStart w:id="11" w:name="_Toc130123018"/>
      <w:r w:rsidRPr="00C02C13">
        <w:t>CONCLUSION</w:t>
      </w:r>
      <w:bookmarkEnd w:id="11"/>
    </w:p>
    <w:p w14:paraId="776E9531" w14:textId="77777777" w:rsidR="00C02C13" w:rsidRPr="003E005A" w:rsidRDefault="00C02C13" w:rsidP="003E005A">
      <w:pPr>
        <w:jc w:val="both"/>
        <w:rPr>
          <w:rFonts w:cs="Arial"/>
          <w:sz w:val="32"/>
        </w:rPr>
      </w:pPr>
    </w:p>
    <w:p w14:paraId="103290BF" w14:textId="2B0CBD28" w:rsidR="00CD708E" w:rsidRPr="00883F98" w:rsidRDefault="00883F98" w:rsidP="00883F98">
      <w:pPr>
        <w:spacing w:line="360" w:lineRule="auto"/>
        <w:jc w:val="both"/>
        <w:rPr>
          <w:rFonts w:cs="Arial"/>
          <w:sz w:val="22"/>
          <w:szCs w:val="22"/>
        </w:rPr>
      </w:pPr>
      <w:r w:rsidRPr="00883F98">
        <w:rPr>
          <w:rFonts w:cs="Arial"/>
          <w:sz w:val="22"/>
          <w:szCs w:val="22"/>
        </w:rPr>
        <w:t>The majority of health systems in the world are ill-equipped to meet the needs of elderly patients, who often suffer from chronic illnesses or geriatric syndromes. Systems must provide care that is person-</w:t>
      </w:r>
      <w:r w:rsidRPr="00883F98">
        <w:rPr>
          <w:rFonts w:cs="Arial"/>
          <w:sz w:val="22"/>
          <w:szCs w:val="22"/>
        </w:rPr>
        <w:t>centred</w:t>
      </w:r>
      <w:r w:rsidRPr="00883F98">
        <w:rPr>
          <w:rFonts w:cs="Arial"/>
          <w:sz w:val="22"/>
          <w:szCs w:val="22"/>
        </w:rPr>
        <w:t xml:space="preserve"> and integrated, with an emphasis on preserving capacities as people age. Health and social care expenses for older individuals should be considered as investments in realising opportunities and enabling them to continue making their contributions</w:t>
      </w:r>
      <w:r>
        <w:rPr>
          <w:rFonts w:cs="Arial"/>
          <w:sz w:val="22"/>
          <w:szCs w:val="22"/>
        </w:rPr>
        <w:t xml:space="preserve"> (</w:t>
      </w:r>
      <w:r w:rsidR="00FF3BCD">
        <w:rPr>
          <w:rFonts w:cs="Arial"/>
          <w:sz w:val="22"/>
          <w:szCs w:val="22"/>
        </w:rPr>
        <w:t>WHO, 2017)</w:t>
      </w:r>
      <w:r w:rsidRPr="00883F98">
        <w:rPr>
          <w:rFonts w:cs="Arial"/>
          <w:sz w:val="22"/>
          <w:szCs w:val="22"/>
        </w:rPr>
        <w:t>.</w:t>
      </w:r>
    </w:p>
    <w:p w14:paraId="31BB56E5" w14:textId="3F13149F" w:rsidR="003E005A" w:rsidRPr="00087441" w:rsidRDefault="003E005A" w:rsidP="00B50AAD">
      <w:pPr>
        <w:pStyle w:val="Heading1"/>
      </w:pPr>
      <w:bookmarkStart w:id="12" w:name="_Toc130123019"/>
      <w:r w:rsidRPr="00087441">
        <w:t>RECOMMENDATIONS</w:t>
      </w:r>
      <w:bookmarkEnd w:id="12"/>
    </w:p>
    <w:p w14:paraId="5A0AF3FF" w14:textId="77777777" w:rsidR="00087441" w:rsidRPr="003E005A" w:rsidRDefault="00087441" w:rsidP="003E005A">
      <w:pPr>
        <w:jc w:val="both"/>
        <w:rPr>
          <w:rFonts w:cs="Arial"/>
          <w:sz w:val="32"/>
        </w:rPr>
      </w:pPr>
    </w:p>
    <w:p w14:paraId="7FA73F54" w14:textId="62D1F0D8" w:rsidR="003E005A" w:rsidRDefault="00E31ABE" w:rsidP="00C81BDC">
      <w:pPr>
        <w:spacing w:line="360" w:lineRule="auto"/>
        <w:jc w:val="both"/>
        <w:rPr>
          <w:rFonts w:cs="Arial"/>
          <w:sz w:val="22"/>
          <w:szCs w:val="22"/>
        </w:rPr>
      </w:pPr>
      <w:r>
        <w:rPr>
          <w:rFonts w:cs="Arial"/>
          <w:sz w:val="22"/>
          <w:szCs w:val="22"/>
        </w:rPr>
        <w:t>It is recommended m</w:t>
      </w:r>
      <w:r w:rsidR="00C81BDC" w:rsidRPr="00C81BDC">
        <w:rPr>
          <w:rFonts w:cs="Arial"/>
          <w:sz w:val="22"/>
          <w:szCs w:val="22"/>
        </w:rPr>
        <w:t xml:space="preserve">ore care available for </w:t>
      </w:r>
      <w:r>
        <w:rPr>
          <w:rFonts w:cs="Arial"/>
          <w:sz w:val="22"/>
          <w:szCs w:val="22"/>
        </w:rPr>
        <w:t>old persons, i</w:t>
      </w:r>
      <w:r w:rsidR="00C81BDC" w:rsidRPr="00C81BDC">
        <w:rPr>
          <w:rFonts w:cs="Arial"/>
          <w:sz w:val="22"/>
          <w:szCs w:val="22"/>
        </w:rPr>
        <w:t>ncrease the government funding</w:t>
      </w:r>
      <w:r>
        <w:rPr>
          <w:rFonts w:cs="Arial"/>
          <w:sz w:val="22"/>
          <w:szCs w:val="22"/>
        </w:rPr>
        <w:t xml:space="preserve"> and m</w:t>
      </w:r>
      <w:r w:rsidR="00C81BDC" w:rsidRPr="00C81BDC">
        <w:rPr>
          <w:rFonts w:cs="Arial"/>
          <w:sz w:val="22"/>
          <w:szCs w:val="22"/>
        </w:rPr>
        <w:t xml:space="preserve">ore involvement of third sector and charity organizations. </w:t>
      </w:r>
    </w:p>
    <w:p w14:paraId="73588FAF" w14:textId="06F7ADF6" w:rsidR="00C81BDC" w:rsidRPr="00C81BDC" w:rsidRDefault="00C81BDC" w:rsidP="00C81BDC">
      <w:pPr>
        <w:spacing w:line="360" w:lineRule="auto"/>
        <w:jc w:val="both"/>
        <w:rPr>
          <w:rFonts w:cs="Arial"/>
          <w:sz w:val="22"/>
          <w:szCs w:val="22"/>
        </w:rPr>
      </w:pPr>
      <w:r w:rsidRPr="00C81BDC">
        <w:rPr>
          <w:rFonts w:cs="Arial"/>
          <w:sz w:val="22"/>
          <w:szCs w:val="22"/>
        </w:rPr>
        <w:t>Thomas (2021) suggests more comprehensive support for employees and informal carers.</w:t>
      </w:r>
    </w:p>
    <w:p w14:paraId="6FFFCD9E" w14:textId="1A87340B" w:rsidR="00C81BDC" w:rsidRDefault="00C81BDC">
      <w:pPr>
        <w:autoSpaceDN/>
        <w:spacing w:line="360" w:lineRule="auto"/>
        <w:rPr>
          <w:rFonts w:cs="Arial"/>
          <w:sz w:val="22"/>
          <w:szCs w:val="22"/>
        </w:rPr>
      </w:pPr>
      <w:r>
        <w:rPr>
          <w:rFonts w:cs="Arial"/>
          <w:sz w:val="22"/>
          <w:szCs w:val="22"/>
        </w:rPr>
        <w:br w:type="page"/>
      </w:r>
    </w:p>
    <w:p w14:paraId="159FB444" w14:textId="3FA7EF09" w:rsidR="00AB13A7" w:rsidRDefault="00AB13A7" w:rsidP="00AB13A7">
      <w:pPr>
        <w:pStyle w:val="Heading1"/>
        <w:rPr>
          <w:rStyle w:val="Heading1Char"/>
        </w:rPr>
      </w:pPr>
    </w:p>
    <w:p w14:paraId="28CCEB23" w14:textId="38BD71E0" w:rsidR="00B670FC" w:rsidRDefault="003E005A" w:rsidP="003E005A">
      <w:pPr>
        <w:jc w:val="both"/>
        <w:rPr>
          <w:rFonts w:cs="Arial"/>
          <w:sz w:val="32"/>
        </w:rPr>
      </w:pPr>
      <w:bookmarkStart w:id="13" w:name="_Toc130123020"/>
      <w:r w:rsidRPr="00B50AAD">
        <w:rPr>
          <w:rStyle w:val="Heading1Char"/>
        </w:rPr>
        <w:t>REFERENCE LIST</w:t>
      </w:r>
      <w:bookmarkEnd w:id="13"/>
    </w:p>
    <w:p w14:paraId="6A18BE1C" w14:textId="52423706" w:rsidR="00EB1AE8" w:rsidRDefault="00EB1AE8" w:rsidP="003E005A">
      <w:pPr>
        <w:jc w:val="both"/>
        <w:rPr>
          <w:rFonts w:cs="Arial"/>
          <w:sz w:val="32"/>
        </w:rPr>
      </w:pPr>
    </w:p>
    <w:p w14:paraId="776BD54A" w14:textId="77777777" w:rsidR="006A4DFC" w:rsidRPr="00906AB1" w:rsidRDefault="006A4DFC" w:rsidP="00906AB1">
      <w:pPr>
        <w:pStyle w:val="ListParagraph"/>
        <w:numPr>
          <w:ilvl w:val="0"/>
          <w:numId w:val="1"/>
        </w:numPr>
        <w:spacing w:line="360" w:lineRule="auto"/>
        <w:ind w:left="714" w:hanging="357"/>
        <w:jc w:val="both"/>
        <w:rPr>
          <w:rFonts w:cs="Arial"/>
          <w:sz w:val="22"/>
          <w:szCs w:val="22"/>
        </w:rPr>
      </w:pPr>
      <w:r w:rsidRPr="00906AB1">
        <w:rPr>
          <w:rFonts w:cs="Arial"/>
          <w:sz w:val="22"/>
          <w:szCs w:val="22"/>
        </w:rPr>
        <w:t xml:space="preserve">Abdi, S. </w:t>
      </w:r>
      <w:r w:rsidRPr="00906AB1">
        <w:rPr>
          <w:rFonts w:cs="Arial"/>
          <w:i/>
          <w:iCs/>
          <w:sz w:val="22"/>
          <w:szCs w:val="22"/>
        </w:rPr>
        <w:t>et al</w:t>
      </w:r>
      <w:r w:rsidRPr="00906AB1">
        <w:rPr>
          <w:rFonts w:cs="Arial"/>
          <w:sz w:val="22"/>
          <w:szCs w:val="22"/>
        </w:rPr>
        <w:t xml:space="preserve">. </w:t>
      </w:r>
      <w:r w:rsidRPr="00906AB1">
        <w:rPr>
          <w:rFonts w:cs="Arial"/>
          <w:sz w:val="22"/>
          <w:szCs w:val="22"/>
        </w:rPr>
        <w:t>(2019) ‘</w:t>
      </w:r>
      <w:r w:rsidRPr="00906AB1">
        <w:rPr>
          <w:rFonts w:cs="Arial"/>
          <w:sz w:val="22"/>
          <w:szCs w:val="22"/>
        </w:rPr>
        <w:t>Understanding the care and support needs of older people: a scoping review and categorisation using the WHO international classification of functioning, disability and health framework (ICF)</w:t>
      </w:r>
      <w:r w:rsidRPr="00906AB1">
        <w:rPr>
          <w:rFonts w:cs="Arial"/>
          <w:sz w:val="22"/>
          <w:szCs w:val="22"/>
        </w:rPr>
        <w:t>’,</w:t>
      </w:r>
      <w:r w:rsidRPr="00906AB1">
        <w:rPr>
          <w:rFonts w:cs="Arial"/>
          <w:sz w:val="22"/>
          <w:szCs w:val="22"/>
        </w:rPr>
        <w:t xml:space="preserve"> </w:t>
      </w:r>
      <w:r w:rsidRPr="00906AB1">
        <w:rPr>
          <w:rFonts w:cs="Arial"/>
          <w:i/>
          <w:iCs/>
          <w:sz w:val="22"/>
          <w:szCs w:val="22"/>
        </w:rPr>
        <w:t>BMC Geriatr</w:t>
      </w:r>
      <w:r w:rsidRPr="00906AB1">
        <w:rPr>
          <w:rFonts w:cs="Arial"/>
          <w:i/>
          <w:iCs/>
          <w:sz w:val="22"/>
          <w:szCs w:val="22"/>
        </w:rPr>
        <w:t>ics,</w:t>
      </w:r>
      <w:r w:rsidRPr="00906AB1">
        <w:rPr>
          <w:rFonts w:cs="Arial"/>
          <w:sz w:val="22"/>
          <w:szCs w:val="22"/>
        </w:rPr>
        <w:t xml:space="preserve"> 19</w:t>
      </w:r>
      <w:r w:rsidRPr="00906AB1">
        <w:rPr>
          <w:rFonts w:cs="Arial"/>
          <w:sz w:val="22"/>
          <w:szCs w:val="22"/>
        </w:rPr>
        <w:t>(</w:t>
      </w:r>
      <w:r w:rsidRPr="00906AB1">
        <w:rPr>
          <w:rFonts w:cs="Arial"/>
          <w:sz w:val="22"/>
          <w:szCs w:val="22"/>
        </w:rPr>
        <w:t>195</w:t>
      </w:r>
      <w:r w:rsidRPr="00906AB1">
        <w:rPr>
          <w:rFonts w:cs="Arial"/>
          <w:sz w:val="22"/>
          <w:szCs w:val="22"/>
        </w:rPr>
        <w:t>)</w:t>
      </w:r>
      <w:r w:rsidRPr="00906AB1">
        <w:rPr>
          <w:rFonts w:cs="Arial"/>
          <w:sz w:val="22"/>
          <w:szCs w:val="22"/>
        </w:rPr>
        <w:t xml:space="preserve">. </w:t>
      </w:r>
      <w:r w:rsidRPr="00906AB1">
        <w:rPr>
          <w:rFonts w:cs="Arial"/>
          <w:sz w:val="22"/>
          <w:szCs w:val="22"/>
        </w:rPr>
        <w:t xml:space="preserve">Available at: </w:t>
      </w:r>
      <w:hyperlink r:id="rId12" w:history="1">
        <w:r w:rsidRPr="00906AB1">
          <w:rPr>
            <w:rStyle w:val="Hyperlink"/>
            <w:rFonts w:cs="Arial"/>
            <w:sz w:val="22"/>
            <w:szCs w:val="22"/>
          </w:rPr>
          <w:t>https://bmcgeriatr.biomedcentral.com/articles/10.1186/s12877-019-1189-9#citeas</w:t>
        </w:r>
      </w:hyperlink>
      <w:r w:rsidRPr="00906AB1">
        <w:rPr>
          <w:rFonts w:cs="Arial"/>
          <w:sz w:val="22"/>
          <w:szCs w:val="22"/>
        </w:rPr>
        <w:t xml:space="preserve"> </w:t>
      </w:r>
      <w:r w:rsidRPr="00906AB1">
        <w:rPr>
          <w:rFonts w:cs="Arial"/>
          <w:sz w:val="22"/>
          <w:szCs w:val="22"/>
        </w:rPr>
        <w:t>(Accessed: 18 March 2023).</w:t>
      </w:r>
    </w:p>
    <w:p w14:paraId="7EE28053" w14:textId="77777777" w:rsidR="006A4DFC" w:rsidRPr="005D6D0D" w:rsidRDefault="006A4DFC" w:rsidP="005D6D0D">
      <w:pPr>
        <w:pStyle w:val="ListParagraph"/>
        <w:numPr>
          <w:ilvl w:val="0"/>
          <w:numId w:val="1"/>
        </w:numPr>
        <w:spacing w:line="360" w:lineRule="auto"/>
        <w:jc w:val="both"/>
        <w:rPr>
          <w:rFonts w:cs="Arial"/>
          <w:sz w:val="22"/>
          <w:szCs w:val="22"/>
        </w:rPr>
      </w:pPr>
      <w:r w:rsidRPr="005D6D0D">
        <w:rPr>
          <w:rFonts w:cs="Arial"/>
          <w:sz w:val="22"/>
          <w:szCs w:val="22"/>
        </w:rPr>
        <w:t xml:space="preserve">Baiera, V. (2021) Why Is Mobility Important for the Elderly? Available at: </w:t>
      </w:r>
      <w:hyperlink r:id="rId13" w:history="1">
        <w:r w:rsidRPr="005D6D0D">
          <w:rPr>
            <w:rStyle w:val="Hyperlink"/>
            <w:rFonts w:cs="Arial"/>
            <w:sz w:val="22"/>
            <w:szCs w:val="22"/>
          </w:rPr>
          <w:t>https://step2health.com/blogs/news/why-is-mobility-important-for-the-elderly</w:t>
        </w:r>
      </w:hyperlink>
      <w:r w:rsidRPr="005D6D0D">
        <w:rPr>
          <w:rFonts w:cs="Arial"/>
          <w:sz w:val="22"/>
          <w:szCs w:val="22"/>
        </w:rPr>
        <w:t xml:space="preserve"> (Accessed: 15 March 2023).</w:t>
      </w:r>
    </w:p>
    <w:p w14:paraId="5261E783" w14:textId="77777777" w:rsidR="006A4DFC" w:rsidRPr="005D6D0D" w:rsidRDefault="006A4DFC" w:rsidP="005D6D0D">
      <w:pPr>
        <w:pStyle w:val="ListParagraph"/>
        <w:numPr>
          <w:ilvl w:val="0"/>
          <w:numId w:val="1"/>
        </w:numPr>
        <w:spacing w:line="360" w:lineRule="auto"/>
        <w:jc w:val="both"/>
        <w:rPr>
          <w:rFonts w:cs="Arial"/>
          <w:sz w:val="22"/>
          <w:szCs w:val="22"/>
        </w:rPr>
      </w:pPr>
      <w:r w:rsidRPr="005D6D0D">
        <w:rPr>
          <w:rFonts w:cs="Arial"/>
          <w:sz w:val="22"/>
          <w:szCs w:val="22"/>
        </w:rPr>
        <w:t xml:space="preserve">Britannica (2023) </w:t>
      </w:r>
      <w:r w:rsidRPr="005D6D0D">
        <w:rPr>
          <w:rFonts w:cs="Arial"/>
          <w:i/>
          <w:iCs/>
          <w:sz w:val="22"/>
          <w:szCs w:val="22"/>
        </w:rPr>
        <w:t>Old Age</w:t>
      </w:r>
      <w:r w:rsidRPr="005D6D0D">
        <w:rPr>
          <w:rFonts w:cs="Arial"/>
          <w:sz w:val="22"/>
          <w:szCs w:val="22"/>
        </w:rPr>
        <w:t xml:space="preserve">. Available at: </w:t>
      </w:r>
      <w:hyperlink r:id="rId14" w:history="1">
        <w:r w:rsidRPr="005D6D0D">
          <w:rPr>
            <w:rStyle w:val="Hyperlink"/>
            <w:rFonts w:cs="Arial"/>
            <w:sz w:val="22"/>
            <w:szCs w:val="22"/>
          </w:rPr>
          <w:t>https://www.britannica.com/science/old-age</w:t>
        </w:r>
      </w:hyperlink>
      <w:r w:rsidRPr="005D6D0D">
        <w:rPr>
          <w:rFonts w:cs="Arial"/>
          <w:sz w:val="22"/>
          <w:szCs w:val="22"/>
        </w:rPr>
        <w:t xml:space="preserve"> (Accessed: 14 March 2023).</w:t>
      </w:r>
    </w:p>
    <w:p w14:paraId="10FB7412" w14:textId="77777777" w:rsidR="006A4DFC" w:rsidRDefault="006A4DFC" w:rsidP="002F6BB1">
      <w:pPr>
        <w:pStyle w:val="ListParagraph"/>
        <w:numPr>
          <w:ilvl w:val="0"/>
          <w:numId w:val="1"/>
        </w:numPr>
        <w:spacing w:line="360" w:lineRule="auto"/>
        <w:jc w:val="both"/>
        <w:rPr>
          <w:rFonts w:cs="Arial"/>
          <w:sz w:val="22"/>
          <w:szCs w:val="22"/>
        </w:rPr>
      </w:pPr>
      <w:r w:rsidRPr="00044202">
        <w:rPr>
          <w:rFonts w:cs="Arial"/>
          <w:sz w:val="22"/>
          <w:szCs w:val="22"/>
        </w:rPr>
        <w:t>Bruggencate</w:t>
      </w:r>
      <w:r w:rsidRPr="00044202">
        <w:rPr>
          <w:rFonts w:cs="Arial"/>
          <w:sz w:val="22"/>
          <w:szCs w:val="22"/>
        </w:rPr>
        <w:t xml:space="preserve">, T. </w:t>
      </w:r>
      <w:r w:rsidRPr="00044202">
        <w:rPr>
          <w:rFonts w:cs="Arial"/>
          <w:i/>
          <w:iCs/>
          <w:sz w:val="22"/>
          <w:szCs w:val="22"/>
        </w:rPr>
        <w:t>et al.</w:t>
      </w:r>
      <w:r w:rsidRPr="00044202">
        <w:rPr>
          <w:rFonts w:cs="Arial"/>
          <w:sz w:val="22"/>
          <w:szCs w:val="22"/>
        </w:rPr>
        <w:t xml:space="preserve"> (2016) ‘</w:t>
      </w:r>
      <w:r w:rsidRPr="00044202">
        <w:rPr>
          <w:rFonts w:cs="Arial"/>
          <w:sz w:val="22"/>
          <w:szCs w:val="22"/>
        </w:rPr>
        <w:t>SOCIAL NEEDS OF OLDER ADULTS AND POSSIBILITIES OF SOCIAL TECHNOLOGY</w:t>
      </w:r>
      <w:r w:rsidRPr="00044202">
        <w:rPr>
          <w:rFonts w:cs="Arial"/>
          <w:sz w:val="22"/>
          <w:szCs w:val="22"/>
        </w:rPr>
        <w:t>’</w:t>
      </w:r>
      <w:r>
        <w:rPr>
          <w:rFonts w:cs="Arial"/>
          <w:sz w:val="22"/>
          <w:szCs w:val="22"/>
        </w:rPr>
        <w:t>,</w:t>
      </w:r>
      <w:r w:rsidRPr="00044202">
        <w:rPr>
          <w:rFonts w:cs="Arial"/>
          <w:sz w:val="22"/>
          <w:szCs w:val="22"/>
        </w:rPr>
        <w:t xml:space="preserve"> </w:t>
      </w:r>
      <w:r w:rsidRPr="00044202">
        <w:rPr>
          <w:rFonts w:cs="Arial"/>
          <w:i/>
          <w:iCs/>
          <w:sz w:val="22"/>
          <w:szCs w:val="22"/>
        </w:rPr>
        <w:t>The Gerontologist</w:t>
      </w:r>
      <w:r w:rsidRPr="00044202">
        <w:rPr>
          <w:rFonts w:cs="Arial"/>
          <w:sz w:val="22"/>
          <w:szCs w:val="22"/>
        </w:rPr>
        <w:t>, 56</w:t>
      </w:r>
      <w:r>
        <w:rPr>
          <w:rFonts w:cs="Arial"/>
          <w:sz w:val="22"/>
          <w:szCs w:val="22"/>
        </w:rPr>
        <w:t>(3)</w:t>
      </w:r>
      <w:r w:rsidRPr="00044202">
        <w:rPr>
          <w:rFonts w:cs="Arial"/>
          <w:sz w:val="22"/>
          <w:szCs w:val="22"/>
        </w:rPr>
        <w:t xml:space="preserve">, </w:t>
      </w:r>
      <w:r>
        <w:rPr>
          <w:rFonts w:cs="Arial"/>
          <w:sz w:val="22"/>
          <w:szCs w:val="22"/>
        </w:rPr>
        <w:t xml:space="preserve">p. 714. Available at: </w:t>
      </w:r>
      <w:hyperlink r:id="rId15" w:history="1">
        <w:r w:rsidRPr="00DC7881">
          <w:rPr>
            <w:rStyle w:val="Hyperlink"/>
            <w:rFonts w:cs="Arial"/>
            <w:sz w:val="22"/>
            <w:szCs w:val="22"/>
          </w:rPr>
          <w:t>https://academic.oup.com/gerontologist/article/56/Suppl_3/714/2576467</w:t>
        </w:r>
      </w:hyperlink>
      <w:r>
        <w:rPr>
          <w:rFonts w:cs="Arial"/>
          <w:sz w:val="22"/>
          <w:szCs w:val="22"/>
        </w:rPr>
        <w:t xml:space="preserve"> </w:t>
      </w:r>
      <w:bookmarkStart w:id="14" w:name="_Hlk130053029"/>
      <w:r w:rsidRPr="00660CF3">
        <w:rPr>
          <w:rFonts w:cs="Arial"/>
          <w:sz w:val="22"/>
          <w:szCs w:val="22"/>
        </w:rPr>
        <w:t>(Accessed: 18 March 2023).</w:t>
      </w:r>
    </w:p>
    <w:bookmarkEnd w:id="14"/>
    <w:p w14:paraId="19A08419" w14:textId="77777777" w:rsidR="006A4DFC" w:rsidRDefault="006A4DFC" w:rsidP="00772E6E">
      <w:pPr>
        <w:pStyle w:val="ListParagraph"/>
        <w:numPr>
          <w:ilvl w:val="0"/>
          <w:numId w:val="1"/>
        </w:numPr>
        <w:spacing w:line="360" w:lineRule="auto"/>
        <w:jc w:val="both"/>
        <w:rPr>
          <w:rFonts w:cs="Arial"/>
          <w:sz w:val="22"/>
          <w:szCs w:val="22"/>
        </w:rPr>
      </w:pPr>
      <w:r>
        <w:rPr>
          <w:rFonts w:cs="Arial"/>
          <w:sz w:val="22"/>
          <w:szCs w:val="22"/>
        </w:rPr>
        <w:t xml:space="preserve">Burton-Hughes, L. (2018) </w:t>
      </w:r>
      <w:r w:rsidRPr="00E12D90">
        <w:rPr>
          <w:rFonts w:cs="Arial"/>
          <w:i/>
          <w:iCs/>
          <w:sz w:val="22"/>
          <w:szCs w:val="22"/>
        </w:rPr>
        <w:t>What is Person-Centred Care and Why is it Important?</w:t>
      </w:r>
      <w:r>
        <w:rPr>
          <w:rFonts w:cs="Arial"/>
          <w:sz w:val="22"/>
          <w:szCs w:val="22"/>
        </w:rPr>
        <w:t xml:space="preserve"> Available at: </w:t>
      </w:r>
      <w:hyperlink r:id="rId16" w:history="1">
        <w:r w:rsidRPr="00DC7881">
          <w:rPr>
            <w:rStyle w:val="Hyperlink"/>
            <w:rFonts w:cs="Arial"/>
            <w:sz w:val="22"/>
            <w:szCs w:val="22"/>
          </w:rPr>
          <w:t>https://www.highspeedtraining.co.uk/hub/what-is-person-centred-care/</w:t>
        </w:r>
      </w:hyperlink>
      <w:r>
        <w:rPr>
          <w:rFonts w:cs="Arial"/>
          <w:sz w:val="22"/>
          <w:szCs w:val="22"/>
        </w:rPr>
        <w:t xml:space="preserve"> </w:t>
      </w:r>
      <w:r w:rsidRPr="00906AB1">
        <w:rPr>
          <w:rFonts w:cs="Arial"/>
          <w:sz w:val="22"/>
          <w:szCs w:val="22"/>
        </w:rPr>
        <w:t>(Accessed: 1</w:t>
      </w:r>
      <w:r>
        <w:rPr>
          <w:rFonts w:cs="Arial"/>
          <w:sz w:val="22"/>
          <w:szCs w:val="22"/>
        </w:rPr>
        <w:t>9</w:t>
      </w:r>
      <w:r w:rsidRPr="00906AB1">
        <w:rPr>
          <w:rFonts w:cs="Arial"/>
          <w:sz w:val="22"/>
          <w:szCs w:val="22"/>
        </w:rPr>
        <w:t xml:space="preserve"> March 2023).</w:t>
      </w:r>
    </w:p>
    <w:p w14:paraId="3DF87758" w14:textId="77777777" w:rsidR="006A4DFC" w:rsidRPr="005D6D0D" w:rsidRDefault="006A4DFC" w:rsidP="005D6D0D">
      <w:pPr>
        <w:pStyle w:val="ListParagraph"/>
        <w:numPr>
          <w:ilvl w:val="0"/>
          <w:numId w:val="1"/>
        </w:numPr>
        <w:spacing w:line="360" w:lineRule="auto"/>
        <w:jc w:val="both"/>
        <w:rPr>
          <w:rFonts w:cs="Arial"/>
          <w:sz w:val="22"/>
          <w:szCs w:val="22"/>
        </w:rPr>
      </w:pPr>
      <w:r w:rsidRPr="005D6D0D">
        <w:rPr>
          <w:rFonts w:cs="Arial"/>
          <w:sz w:val="22"/>
          <w:szCs w:val="22"/>
        </w:rPr>
        <w:t xml:space="preserve">Centre for Ageing Better (no date) </w:t>
      </w:r>
      <w:r w:rsidRPr="005D6D0D">
        <w:rPr>
          <w:rFonts w:cs="Arial"/>
          <w:i/>
          <w:iCs/>
          <w:sz w:val="22"/>
          <w:szCs w:val="22"/>
        </w:rPr>
        <w:t>Ageing population</w:t>
      </w:r>
      <w:r w:rsidRPr="005D6D0D">
        <w:rPr>
          <w:rFonts w:cs="Arial"/>
          <w:sz w:val="22"/>
          <w:szCs w:val="22"/>
        </w:rPr>
        <w:t xml:space="preserve">. Available at: </w:t>
      </w:r>
      <w:hyperlink r:id="rId17" w:history="1">
        <w:r w:rsidRPr="005D6D0D">
          <w:rPr>
            <w:rStyle w:val="Hyperlink"/>
            <w:rFonts w:cs="Arial"/>
            <w:sz w:val="22"/>
            <w:szCs w:val="22"/>
          </w:rPr>
          <w:t>https://ageing-better.org.uk/ageing-population</w:t>
        </w:r>
      </w:hyperlink>
      <w:r w:rsidRPr="005D6D0D">
        <w:rPr>
          <w:rFonts w:cs="Arial"/>
          <w:sz w:val="22"/>
          <w:szCs w:val="22"/>
        </w:rPr>
        <w:t xml:space="preserve"> (Accessed: 14 March 2023).</w:t>
      </w:r>
    </w:p>
    <w:p w14:paraId="000730A8" w14:textId="77777777" w:rsidR="006A4DFC" w:rsidRDefault="006A4DFC" w:rsidP="00AF5A11">
      <w:pPr>
        <w:pStyle w:val="ListParagraph"/>
        <w:numPr>
          <w:ilvl w:val="0"/>
          <w:numId w:val="1"/>
        </w:numPr>
        <w:spacing w:line="360" w:lineRule="auto"/>
        <w:jc w:val="both"/>
        <w:rPr>
          <w:rFonts w:cs="Arial"/>
          <w:sz w:val="22"/>
          <w:szCs w:val="22"/>
        </w:rPr>
      </w:pPr>
      <w:r>
        <w:rPr>
          <w:rFonts w:cs="Arial"/>
          <w:sz w:val="22"/>
          <w:szCs w:val="22"/>
        </w:rPr>
        <w:t xml:space="preserve">CPA, (2021) </w:t>
      </w:r>
      <w:r w:rsidRPr="00250FEF">
        <w:rPr>
          <w:rFonts w:cs="Arial"/>
          <w:i/>
          <w:iCs/>
          <w:sz w:val="22"/>
          <w:szCs w:val="22"/>
        </w:rPr>
        <w:t>P</w:t>
      </w:r>
      <w:r w:rsidRPr="00250FEF">
        <w:rPr>
          <w:rFonts w:cs="Arial"/>
          <w:i/>
          <w:iCs/>
          <w:sz w:val="22"/>
          <w:szCs w:val="22"/>
        </w:rPr>
        <w:t>olicies on ageing</w:t>
      </w:r>
      <w:r>
        <w:rPr>
          <w:rFonts w:cs="Arial"/>
          <w:sz w:val="22"/>
          <w:szCs w:val="22"/>
        </w:rPr>
        <w:t>.</w:t>
      </w:r>
      <w:r w:rsidRPr="00250FEF">
        <w:t xml:space="preserve"> </w:t>
      </w:r>
      <w:r w:rsidRPr="00250FEF">
        <w:rPr>
          <w:rFonts w:cs="Arial"/>
          <w:i/>
          <w:iCs/>
          <w:sz w:val="22"/>
          <w:szCs w:val="22"/>
        </w:rPr>
        <w:t>European Commission - GREEN PAPER ON AGEING: Fostering solidarity and responsibility between generations</w:t>
      </w:r>
      <w:r>
        <w:rPr>
          <w:rFonts w:cs="Arial"/>
          <w:sz w:val="22"/>
          <w:szCs w:val="22"/>
        </w:rPr>
        <w:t xml:space="preserve">. Available at: </w:t>
      </w:r>
      <w:hyperlink r:id="rId18" w:history="1">
        <w:r w:rsidRPr="00DC7881">
          <w:rPr>
            <w:rStyle w:val="Hyperlink"/>
            <w:rFonts w:cs="Arial"/>
            <w:sz w:val="22"/>
            <w:szCs w:val="22"/>
          </w:rPr>
          <w:t>http://www.cpa.org.uk/cpa/policies_on_ageing.html</w:t>
        </w:r>
      </w:hyperlink>
      <w:r>
        <w:rPr>
          <w:rFonts w:cs="Arial"/>
          <w:sz w:val="22"/>
          <w:szCs w:val="22"/>
        </w:rPr>
        <w:t xml:space="preserve"> </w:t>
      </w:r>
      <w:r w:rsidR="00AF5A11" w:rsidRPr="00AF5A11">
        <w:rPr>
          <w:rFonts w:cs="Arial"/>
          <w:sz w:val="22"/>
          <w:szCs w:val="22"/>
        </w:rPr>
        <w:t>(Accessed: 1</w:t>
      </w:r>
      <w:r>
        <w:rPr>
          <w:rFonts w:cs="Arial"/>
          <w:sz w:val="22"/>
          <w:szCs w:val="22"/>
        </w:rPr>
        <w:t>9</w:t>
      </w:r>
      <w:r w:rsidR="00AF5A11" w:rsidRPr="00AF5A11">
        <w:rPr>
          <w:rFonts w:cs="Arial"/>
          <w:sz w:val="22"/>
          <w:szCs w:val="22"/>
        </w:rPr>
        <w:t xml:space="preserve"> March 2023).</w:t>
      </w:r>
    </w:p>
    <w:p w14:paraId="2EE24DA9" w14:textId="77777777" w:rsidR="006A4DFC" w:rsidRPr="00906AB1" w:rsidRDefault="006A4DFC" w:rsidP="00360795">
      <w:pPr>
        <w:pStyle w:val="ListParagraph"/>
        <w:numPr>
          <w:ilvl w:val="0"/>
          <w:numId w:val="1"/>
        </w:numPr>
        <w:spacing w:line="360" w:lineRule="auto"/>
        <w:ind w:left="714" w:hanging="357"/>
        <w:jc w:val="both"/>
        <w:rPr>
          <w:rFonts w:cs="Arial"/>
          <w:sz w:val="22"/>
          <w:szCs w:val="22"/>
        </w:rPr>
      </w:pPr>
      <w:r w:rsidRPr="00360795">
        <w:rPr>
          <w:rFonts w:cs="Arial"/>
          <w:sz w:val="22"/>
          <w:szCs w:val="22"/>
        </w:rPr>
        <w:t>Department of Health (no date)</w:t>
      </w:r>
      <w:r>
        <w:rPr>
          <w:rFonts w:cs="Arial"/>
          <w:sz w:val="22"/>
          <w:szCs w:val="22"/>
        </w:rPr>
        <w:t xml:space="preserve"> </w:t>
      </w:r>
      <w:r w:rsidRPr="00360795">
        <w:rPr>
          <w:rFonts w:cs="Arial"/>
          <w:i/>
          <w:iCs/>
          <w:sz w:val="22"/>
          <w:szCs w:val="22"/>
        </w:rPr>
        <w:t>Domiciliary care</w:t>
      </w:r>
      <w:r>
        <w:rPr>
          <w:rFonts w:cs="Arial"/>
          <w:sz w:val="22"/>
          <w:szCs w:val="22"/>
        </w:rPr>
        <w:t xml:space="preserve">. Available at:  </w:t>
      </w:r>
      <w:hyperlink r:id="rId19" w:history="1">
        <w:r w:rsidRPr="00DC7881">
          <w:rPr>
            <w:rStyle w:val="Hyperlink"/>
            <w:rFonts w:cs="Arial"/>
            <w:sz w:val="22"/>
            <w:szCs w:val="22"/>
          </w:rPr>
          <w:t>https://www.health-ni.gov.uk/articles/domiciliary-care#:~:text=Domiciliary%20care%20is%20defined%20as,individual%20in%20their%20own%20home</w:t>
        </w:r>
      </w:hyperlink>
      <w:r w:rsidRPr="00360795">
        <w:rPr>
          <w:rFonts w:cs="Arial"/>
          <w:sz w:val="22"/>
          <w:szCs w:val="22"/>
        </w:rPr>
        <w:t>.</w:t>
      </w:r>
      <w:r>
        <w:rPr>
          <w:rFonts w:cs="Arial"/>
          <w:sz w:val="22"/>
          <w:szCs w:val="22"/>
        </w:rPr>
        <w:t xml:space="preserve"> </w:t>
      </w:r>
      <w:r w:rsidRPr="00906AB1">
        <w:rPr>
          <w:rFonts w:cs="Arial"/>
          <w:sz w:val="22"/>
          <w:szCs w:val="22"/>
        </w:rPr>
        <w:t>(Accessed: 1</w:t>
      </w:r>
      <w:r>
        <w:rPr>
          <w:rFonts w:cs="Arial"/>
          <w:sz w:val="22"/>
          <w:szCs w:val="22"/>
        </w:rPr>
        <w:t>9</w:t>
      </w:r>
      <w:r w:rsidRPr="00906AB1">
        <w:rPr>
          <w:rFonts w:cs="Arial"/>
          <w:sz w:val="22"/>
          <w:szCs w:val="22"/>
        </w:rPr>
        <w:t xml:space="preserve"> March 2023).</w:t>
      </w:r>
    </w:p>
    <w:p w14:paraId="3ACA21D1" w14:textId="77777777" w:rsidR="006A4DFC" w:rsidRPr="00883B2E" w:rsidRDefault="006A4DFC" w:rsidP="00AF5A11">
      <w:pPr>
        <w:pStyle w:val="ListParagraph"/>
        <w:numPr>
          <w:ilvl w:val="0"/>
          <w:numId w:val="1"/>
        </w:numPr>
        <w:spacing w:line="360" w:lineRule="auto"/>
        <w:jc w:val="both"/>
        <w:rPr>
          <w:rFonts w:cs="Arial"/>
          <w:sz w:val="22"/>
          <w:szCs w:val="22"/>
        </w:rPr>
      </w:pPr>
      <w:r>
        <w:rPr>
          <w:rFonts w:cs="Arial"/>
          <w:sz w:val="22"/>
          <w:szCs w:val="22"/>
        </w:rPr>
        <w:t xml:space="preserve">Diggs, J. (2008) ‘Activity Theory of Aging’, </w:t>
      </w:r>
      <w:r w:rsidRPr="00FA4D82">
        <w:rPr>
          <w:rFonts w:cs="Arial"/>
          <w:i/>
          <w:iCs/>
          <w:sz w:val="22"/>
          <w:szCs w:val="22"/>
        </w:rPr>
        <w:t>Encyclopedia of Aging and Public Health</w:t>
      </w:r>
      <w:r>
        <w:rPr>
          <w:rFonts w:cs="Arial"/>
          <w:sz w:val="22"/>
          <w:szCs w:val="22"/>
        </w:rPr>
        <w:t xml:space="preserve">, pp. 79-81. Available at: </w:t>
      </w:r>
      <w:hyperlink r:id="rId20" w:history="1">
        <w:r w:rsidRPr="00DC7881">
          <w:rPr>
            <w:rStyle w:val="Hyperlink"/>
            <w:rFonts w:cs="Arial"/>
            <w:sz w:val="22"/>
            <w:szCs w:val="22"/>
          </w:rPr>
          <w:t>https://link.springer.com/referenceworkentry/10.1007/978-0-387-33754-8_9#citeas</w:t>
        </w:r>
      </w:hyperlink>
      <w:r>
        <w:rPr>
          <w:rFonts w:cs="Arial"/>
          <w:sz w:val="22"/>
          <w:szCs w:val="22"/>
        </w:rPr>
        <w:t xml:space="preserve"> </w:t>
      </w:r>
      <w:r w:rsidRPr="00883B2E">
        <w:rPr>
          <w:rFonts w:cs="Arial"/>
          <w:sz w:val="22"/>
          <w:szCs w:val="22"/>
        </w:rPr>
        <w:t>(Accessed: 1</w:t>
      </w:r>
      <w:r>
        <w:rPr>
          <w:rFonts w:cs="Arial"/>
          <w:sz w:val="22"/>
          <w:szCs w:val="22"/>
        </w:rPr>
        <w:t>9</w:t>
      </w:r>
      <w:r w:rsidRPr="00883B2E">
        <w:rPr>
          <w:rFonts w:cs="Arial"/>
          <w:sz w:val="22"/>
          <w:szCs w:val="22"/>
        </w:rPr>
        <w:t xml:space="preserve"> February 2023).</w:t>
      </w:r>
    </w:p>
    <w:p w14:paraId="778012BC" w14:textId="77777777" w:rsidR="006A4DFC" w:rsidRPr="00652F29" w:rsidRDefault="006A4DFC" w:rsidP="00652F29">
      <w:pPr>
        <w:pStyle w:val="ListParagraph"/>
        <w:numPr>
          <w:ilvl w:val="0"/>
          <w:numId w:val="1"/>
        </w:numPr>
        <w:spacing w:line="360" w:lineRule="auto"/>
        <w:jc w:val="both"/>
        <w:rPr>
          <w:rFonts w:cs="Arial"/>
          <w:sz w:val="22"/>
          <w:szCs w:val="22"/>
        </w:rPr>
      </w:pPr>
      <w:r w:rsidRPr="00652F29">
        <w:rPr>
          <w:rFonts w:eastAsia="Calibri" w:cs="Times New Roman"/>
          <w:color w:val="404040" w:themeColor="text1" w:themeTint="BF"/>
          <w:kern w:val="24"/>
          <w:sz w:val="22"/>
          <w:szCs w:val="22"/>
          <w:lang w:eastAsia="en-GB"/>
          <w14:ligatures w14:val="none"/>
        </w:rPr>
        <w:t xml:space="preserve">GOV.UK (2015) </w:t>
      </w:r>
      <w:r w:rsidRPr="00652F29">
        <w:rPr>
          <w:rFonts w:eastAsia="Calibri" w:cs="Times New Roman"/>
          <w:i/>
          <w:iCs/>
          <w:color w:val="404040" w:themeColor="text1" w:themeTint="BF"/>
          <w:kern w:val="24"/>
          <w:sz w:val="22"/>
          <w:szCs w:val="22"/>
          <w:lang w:eastAsia="en-GB"/>
          <w14:ligatures w14:val="none"/>
        </w:rPr>
        <w:t xml:space="preserve">Equality Act 2010: guidance </w:t>
      </w:r>
      <w:r w:rsidRPr="00652F29">
        <w:rPr>
          <w:rFonts w:eastAsia="Calibri" w:cs="Times New Roman"/>
          <w:color w:val="404040" w:themeColor="text1" w:themeTint="BF"/>
          <w:kern w:val="24"/>
          <w:sz w:val="22"/>
          <w:szCs w:val="22"/>
          <w:lang w:eastAsia="en-GB"/>
          <w14:ligatures w14:val="none"/>
        </w:rPr>
        <w:t xml:space="preserve">Available at: </w:t>
      </w:r>
      <w:hyperlink r:id="rId21" w:history="1">
        <w:r w:rsidRPr="00652F29">
          <w:rPr>
            <w:rFonts w:eastAsia="Calibri" w:cs="Times New Roman"/>
            <w:color w:val="0563C1"/>
            <w:kern w:val="24"/>
            <w:sz w:val="22"/>
            <w:szCs w:val="22"/>
            <w:u w:val="single"/>
            <w:lang w:eastAsia="en-GB"/>
            <w14:ligatures w14:val="none"/>
          </w:rPr>
          <w:t>https://www.gov.uk/guidance/equality-act-2010-guidance</w:t>
        </w:r>
      </w:hyperlink>
      <w:r w:rsidRPr="00652F29">
        <w:rPr>
          <w:rFonts w:eastAsia="Calibri" w:cs="Times New Roman"/>
          <w:color w:val="404040" w:themeColor="text1" w:themeTint="BF"/>
          <w:kern w:val="24"/>
          <w:sz w:val="22"/>
          <w:szCs w:val="22"/>
          <w:lang w:eastAsia="en-GB"/>
          <w14:ligatures w14:val="none"/>
        </w:rPr>
        <w:t xml:space="preserve"> (Accessed: </w:t>
      </w:r>
      <w:r>
        <w:rPr>
          <w:rFonts w:eastAsia="Calibri" w:cs="Times New Roman"/>
          <w:color w:val="404040" w:themeColor="text1" w:themeTint="BF"/>
          <w:kern w:val="24"/>
          <w:sz w:val="22"/>
          <w:szCs w:val="22"/>
          <w:lang w:eastAsia="en-GB"/>
          <w14:ligatures w14:val="none"/>
        </w:rPr>
        <w:t>19</w:t>
      </w:r>
      <w:r w:rsidRPr="00652F29">
        <w:rPr>
          <w:rFonts w:eastAsia="Calibri" w:cs="Times New Roman"/>
          <w:color w:val="404040" w:themeColor="text1" w:themeTint="BF"/>
          <w:kern w:val="24"/>
          <w:sz w:val="22"/>
          <w:szCs w:val="22"/>
          <w:lang w:eastAsia="en-GB"/>
          <w14:ligatures w14:val="none"/>
        </w:rPr>
        <w:t xml:space="preserve"> </w:t>
      </w:r>
      <w:r>
        <w:rPr>
          <w:rFonts w:eastAsia="Calibri" w:cs="Times New Roman"/>
          <w:color w:val="404040" w:themeColor="text1" w:themeTint="BF"/>
          <w:kern w:val="24"/>
          <w:sz w:val="22"/>
          <w:szCs w:val="22"/>
          <w:lang w:eastAsia="en-GB"/>
          <w14:ligatures w14:val="none"/>
        </w:rPr>
        <w:t>March</w:t>
      </w:r>
      <w:r w:rsidRPr="00652F29">
        <w:rPr>
          <w:rFonts w:eastAsia="Calibri" w:cs="Times New Roman"/>
          <w:color w:val="404040" w:themeColor="text1" w:themeTint="BF"/>
          <w:kern w:val="24"/>
          <w:sz w:val="22"/>
          <w:szCs w:val="22"/>
          <w:lang w:eastAsia="en-GB"/>
          <w14:ligatures w14:val="none"/>
        </w:rPr>
        <w:t xml:space="preserve"> 2023).</w:t>
      </w:r>
    </w:p>
    <w:p w14:paraId="075B9EE7" w14:textId="77777777" w:rsidR="006A4DFC" w:rsidRPr="005D6D0D" w:rsidRDefault="006A4DFC" w:rsidP="005D6D0D">
      <w:pPr>
        <w:pStyle w:val="ListParagraph"/>
        <w:numPr>
          <w:ilvl w:val="0"/>
          <w:numId w:val="1"/>
        </w:numPr>
        <w:spacing w:line="360" w:lineRule="auto"/>
        <w:jc w:val="both"/>
        <w:rPr>
          <w:rFonts w:cs="Arial"/>
          <w:sz w:val="22"/>
          <w:szCs w:val="22"/>
        </w:rPr>
      </w:pPr>
      <w:r w:rsidRPr="005D6D0D">
        <w:rPr>
          <w:rFonts w:cs="Arial"/>
          <w:sz w:val="22"/>
          <w:szCs w:val="22"/>
        </w:rPr>
        <w:t>HelpAge International</w:t>
      </w:r>
      <w:r w:rsidRPr="005D6D0D">
        <w:rPr>
          <w:rFonts w:cs="Arial"/>
          <w:sz w:val="22"/>
          <w:szCs w:val="22"/>
        </w:rPr>
        <w:t xml:space="preserve"> (no date) </w:t>
      </w:r>
      <w:r w:rsidRPr="005D6D0D">
        <w:rPr>
          <w:rFonts w:cs="Arial"/>
          <w:i/>
          <w:iCs/>
          <w:sz w:val="22"/>
          <w:szCs w:val="22"/>
        </w:rPr>
        <w:t>The Ageing &amp;</w:t>
      </w:r>
      <w:r w:rsidRPr="005D6D0D">
        <w:rPr>
          <w:rFonts w:cs="Arial"/>
          <w:i/>
          <w:iCs/>
          <w:sz w:val="22"/>
          <w:szCs w:val="22"/>
        </w:rPr>
        <w:t xml:space="preserve"> </w:t>
      </w:r>
      <w:r w:rsidRPr="005D6D0D">
        <w:rPr>
          <w:rFonts w:cs="Arial"/>
          <w:i/>
          <w:iCs/>
          <w:sz w:val="22"/>
          <w:szCs w:val="22"/>
        </w:rPr>
        <w:t>Development Report:</w:t>
      </w:r>
      <w:r w:rsidRPr="005D6D0D">
        <w:rPr>
          <w:rFonts w:cs="Arial"/>
          <w:i/>
          <w:iCs/>
          <w:sz w:val="22"/>
          <w:szCs w:val="22"/>
        </w:rPr>
        <w:t xml:space="preserve"> </w:t>
      </w:r>
      <w:r w:rsidRPr="005D6D0D">
        <w:rPr>
          <w:rFonts w:cs="Arial"/>
          <w:i/>
          <w:iCs/>
          <w:sz w:val="22"/>
          <w:szCs w:val="22"/>
        </w:rPr>
        <w:t>a summary</w:t>
      </w:r>
      <w:r w:rsidRPr="005D6D0D">
        <w:rPr>
          <w:rFonts w:cs="Arial"/>
          <w:sz w:val="22"/>
          <w:szCs w:val="22"/>
        </w:rPr>
        <w:t xml:space="preserve">. Available at: </w:t>
      </w:r>
      <w:hyperlink r:id="rId22" w:history="1">
        <w:r w:rsidRPr="005D6D0D">
          <w:rPr>
            <w:rStyle w:val="Hyperlink"/>
            <w:rFonts w:cs="Arial"/>
            <w:sz w:val="22"/>
            <w:szCs w:val="22"/>
          </w:rPr>
          <w:t>https://www.helpage.org/silo/files/the-ageing-and-development-report-a-summary.pdf</w:t>
        </w:r>
      </w:hyperlink>
      <w:r w:rsidRPr="005D6D0D">
        <w:rPr>
          <w:rFonts w:cs="Arial"/>
          <w:sz w:val="22"/>
          <w:szCs w:val="22"/>
        </w:rPr>
        <w:t xml:space="preserve"> </w:t>
      </w:r>
      <w:r w:rsidRPr="005D6D0D">
        <w:rPr>
          <w:rFonts w:cs="Arial"/>
          <w:sz w:val="22"/>
          <w:szCs w:val="22"/>
        </w:rPr>
        <w:t>(Accessed: 1</w:t>
      </w:r>
      <w:r w:rsidRPr="005D6D0D">
        <w:rPr>
          <w:rFonts w:cs="Arial"/>
          <w:sz w:val="22"/>
          <w:szCs w:val="22"/>
        </w:rPr>
        <w:t>8</w:t>
      </w:r>
      <w:r w:rsidRPr="005D6D0D">
        <w:rPr>
          <w:rFonts w:cs="Arial"/>
          <w:sz w:val="22"/>
          <w:szCs w:val="22"/>
        </w:rPr>
        <w:t xml:space="preserve"> March 2023).</w:t>
      </w:r>
    </w:p>
    <w:p w14:paraId="60EBA6E8" w14:textId="77777777" w:rsidR="006A4DFC" w:rsidRPr="005D6D0D" w:rsidRDefault="006A4DFC" w:rsidP="005D6D0D">
      <w:pPr>
        <w:pStyle w:val="ListParagraph"/>
        <w:numPr>
          <w:ilvl w:val="0"/>
          <w:numId w:val="1"/>
        </w:numPr>
        <w:spacing w:line="360" w:lineRule="auto"/>
        <w:jc w:val="both"/>
        <w:rPr>
          <w:rFonts w:cs="Arial"/>
          <w:sz w:val="22"/>
          <w:szCs w:val="22"/>
        </w:rPr>
      </w:pPr>
      <w:r w:rsidRPr="005D6D0D">
        <w:rPr>
          <w:rFonts w:cs="Arial"/>
          <w:sz w:val="22"/>
          <w:szCs w:val="22"/>
        </w:rPr>
        <w:lastRenderedPageBreak/>
        <w:t xml:space="preserve">Helping Hands (2022a) </w:t>
      </w:r>
      <w:r w:rsidRPr="005D6D0D">
        <w:rPr>
          <w:rFonts w:cs="Arial"/>
          <w:i/>
          <w:iCs/>
          <w:sz w:val="22"/>
          <w:szCs w:val="22"/>
        </w:rPr>
        <w:t>Personal care</w:t>
      </w:r>
      <w:r w:rsidRPr="005D6D0D">
        <w:rPr>
          <w:rFonts w:cs="Arial"/>
          <w:sz w:val="22"/>
          <w:szCs w:val="22"/>
        </w:rPr>
        <w:t xml:space="preserve">. Available at: </w:t>
      </w:r>
      <w:hyperlink r:id="rId23" w:anchor=":~:text=Personal%20care%20for%20elders%20is,lotions%20and%20creams%20as%20required" w:history="1">
        <w:r w:rsidRPr="005D6D0D">
          <w:rPr>
            <w:rStyle w:val="Hyperlink"/>
            <w:rFonts w:cs="Arial"/>
            <w:sz w:val="22"/>
            <w:szCs w:val="22"/>
          </w:rPr>
          <w:t>https://www.helpinghandshomecare.co.uk/home-care-services/personal-care/#:~:text=Personal%20care%20for%20elders%20is,lotions%20and%20creams%20as%20required</w:t>
        </w:r>
      </w:hyperlink>
      <w:r w:rsidRPr="005D6D0D">
        <w:rPr>
          <w:rFonts w:cs="Arial"/>
          <w:sz w:val="22"/>
          <w:szCs w:val="22"/>
        </w:rPr>
        <w:t xml:space="preserve"> (Accessed: 15 March 2023).</w:t>
      </w:r>
    </w:p>
    <w:p w14:paraId="4B6F0BD1" w14:textId="77777777" w:rsidR="006A4DFC" w:rsidRPr="005D6D0D" w:rsidRDefault="006A4DFC" w:rsidP="005D6D0D">
      <w:pPr>
        <w:pStyle w:val="ListParagraph"/>
        <w:numPr>
          <w:ilvl w:val="0"/>
          <w:numId w:val="1"/>
        </w:numPr>
        <w:spacing w:line="360" w:lineRule="auto"/>
        <w:jc w:val="both"/>
        <w:rPr>
          <w:rFonts w:cs="Arial"/>
          <w:sz w:val="22"/>
          <w:szCs w:val="22"/>
        </w:rPr>
      </w:pPr>
      <w:r w:rsidRPr="005D6D0D">
        <w:rPr>
          <w:rFonts w:cs="Arial"/>
          <w:sz w:val="22"/>
          <w:szCs w:val="22"/>
        </w:rPr>
        <w:t xml:space="preserve">Helping Hands (2022b) </w:t>
      </w:r>
      <w:r w:rsidRPr="005D6D0D">
        <w:rPr>
          <w:rFonts w:cs="Arial"/>
          <w:i/>
          <w:iCs/>
          <w:sz w:val="22"/>
          <w:szCs w:val="22"/>
        </w:rPr>
        <w:t>Elderly care</w:t>
      </w:r>
      <w:r w:rsidRPr="005D6D0D">
        <w:rPr>
          <w:rFonts w:cs="Arial"/>
          <w:sz w:val="22"/>
          <w:szCs w:val="22"/>
        </w:rPr>
        <w:t xml:space="preserve">. Available at: </w:t>
      </w:r>
      <w:hyperlink r:id="rId24" w:history="1">
        <w:r w:rsidRPr="005D6D0D">
          <w:rPr>
            <w:rStyle w:val="Hyperlink"/>
            <w:rFonts w:cs="Arial"/>
            <w:sz w:val="22"/>
            <w:szCs w:val="22"/>
          </w:rPr>
          <w:t>https://www.helpinghandshomecare.co.uk/home-care-services/elderly-care/</w:t>
        </w:r>
      </w:hyperlink>
      <w:r w:rsidRPr="005D6D0D">
        <w:rPr>
          <w:rFonts w:cs="Arial"/>
          <w:sz w:val="22"/>
          <w:szCs w:val="22"/>
        </w:rPr>
        <w:t xml:space="preserve"> (Accessed: 15 March 2023).</w:t>
      </w:r>
    </w:p>
    <w:p w14:paraId="7E251C3A" w14:textId="77777777" w:rsidR="006A4DFC" w:rsidRDefault="006A4DFC" w:rsidP="00C81BDC">
      <w:pPr>
        <w:pStyle w:val="ListParagraph"/>
        <w:numPr>
          <w:ilvl w:val="0"/>
          <w:numId w:val="1"/>
        </w:numPr>
        <w:spacing w:line="360" w:lineRule="auto"/>
        <w:jc w:val="both"/>
        <w:rPr>
          <w:rFonts w:cs="Arial"/>
          <w:sz w:val="22"/>
          <w:szCs w:val="22"/>
        </w:rPr>
      </w:pPr>
      <w:r>
        <w:rPr>
          <w:rFonts w:cs="Arial"/>
          <w:sz w:val="22"/>
          <w:szCs w:val="22"/>
        </w:rPr>
        <w:t xml:space="preserve">Legislation.gov.uk (2014) </w:t>
      </w:r>
      <w:r w:rsidRPr="00A02BF1">
        <w:rPr>
          <w:rFonts w:cs="Arial"/>
          <w:i/>
          <w:iCs/>
          <w:sz w:val="22"/>
          <w:szCs w:val="22"/>
        </w:rPr>
        <w:t>Care Act 2014</w:t>
      </w:r>
      <w:r w:rsidRPr="00A02BF1">
        <w:rPr>
          <w:rFonts w:cs="Arial"/>
          <w:i/>
          <w:iCs/>
          <w:sz w:val="22"/>
          <w:szCs w:val="22"/>
        </w:rPr>
        <w:t>.</w:t>
      </w:r>
      <w:r>
        <w:rPr>
          <w:rFonts w:cs="Arial"/>
          <w:sz w:val="22"/>
          <w:szCs w:val="22"/>
        </w:rPr>
        <w:t xml:space="preserve"> Available at: </w:t>
      </w:r>
      <w:hyperlink r:id="rId25" w:history="1">
        <w:r w:rsidRPr="00DC7881">
          <w:rPr>
            <w:rStyle w:val="Hyperlink"/>
            <w:rFonts w:cs="Arial"/>
            <w:sz w:val="22"/>
            <w:szCs w:val="22"/>
          </w:rPr>
          <w:t>https://www.legislation.gov.uk/ukpga/2014/23/section/2/enacted</w:t>
        </w:r>
      </w:hyperlink>
      <w:r>
        <w:rPr>
          <w:rFonts w:cs="Arial"/>
          <w:sz w:val="22"/>
          <w:szCs w:val="22"/>
        </w:rPr>
        <w:t xml:space="preserve"> </w:t>
      </w:r>
      <w:r w:rsidR="00AF5A11" w:rsidRPr="00AF5A11">
        <w:rPr>
          <w:rFonts w:cs="Arial"/>
          <w:sz w:val="22"/>
          <w:szCs w:val="22"/>
        </w:rPr>
        <w:t>(Accessed: 1</w:t>
      </w:r>
      <w:r>
        <w:rPr>
          <w:rFonts w:cs="Arial"/>
          <w:sz w:val="22"/>
          <w:szCs w:val="22"/>
        </w:rPr>
        <w:t>9</w:t>
      </w:r>
      <w:r w:rsidR="00AF5A11" w:rsidRPr="00AF5A11">
        <w:rPr>
          <w:rFonts w:cs="Arial"/>
          <w:sz w:val="22"/>
          <w:szCs w:val="22"/>
        </w:rPr>
        <w:t xml:space="preserve"> March 2023).</w:t>
      </w:r>
    </w:p>
    <w:p w14:paraId="70B8CBF6" w14:textId="77777777" w:rsidR="006A4DFC" w:rsidRPr="00883B2E" w:rsidRDefault="006A4DFC" w:rsidP="00883B2E">
      <w:pPr>
        <w:pStyle w:val="ListParagraph"/>
        <w:numPr>
          <w:ilvl w:val="0"/>
          <w:numId w:val="1"/>
        </w:numPr>
        <w:spacing w:line="360" w:lineRule="auto"/>
        <w:jc w:val="both"/>
        <w:rPr>
          <w:rFonts w:cs="Arial"/>
          <w:sz w:val="22"/>
          <w:szCs w:val="22"/>
        </w:rPr>
      </w:pPr>
      <w:r w:rsidRPr="00883B2E">
        <w:rPr>
          <w:rFonts w:cs="Arial"/>
          <w:sz w:val="22"/>
          <w:szCs w:val="22"/>
        </w:rPr>
        <w:t xml:space="preserve">Marshall, V.W. and Clarke, P.J. (2007) ‘Theories of Aging: Social’, </w:t>
      </w:r>
      <w:r w:rsidRPr="00883B2E">
        <w:rPr>
          <w:rFonts w:cs="Arial"/>
          <w:i/>
          <w:iCs/>
          <w:sz w:val="22"/>
          <w:szCs w:val="22"/>
        </w:rPr>
        <w:t>Encyclopedia of Gerontology (Second Edition)</w:t>
      </w:r>
      <w:r w:rsidRPr="00883B2E">
        <w:rPr>
          <w:rFonts w:cs="Arial"/>
          <w:sz w:val="22"/>
          <w:szCs w:val="22"/>
        </w:rPr>
        <w:t xml:space="preserve">, pp. 621-630. Available at: </w:t>
      </w:r>
      <w:hyperlink r:id="rId26" w:history="1">
        <w:r w:rsidRPr="00883B2E">
          <w:rPr>
            <w:rStyle w:val="Hyperlink"/>
            <w:rFonts w:cs="Arial"/>
            <w:sz w:val="22"/>
            <w:szCs w:val="22"/>
          </w:rPr>
          <w:t>https://www.sciencedirect.com/science/article/pii/B0123708702001888</w:t>
        </w:r>
      </w:hyperlink>
      <w:r>
        <w:rPr>
          <w:rFonts w:cs="Arial"/>
          <w:sz w:val="22"/>
          <w:szCs w:val="22"/>
        </w:rPr>
        <w:t xml:space="preserve"> </w:t>
      </w:r>
      <w:r w:rsidRPr="00883B2E">
        <w:rPr>
          <w:rFonts w:cs="Arial"/>
          <w:sz w:val="22"/>
          <w:szCs w:val="22"/>
        </w:rPr>
        <w:t>(Accessed: 12 February 2023).</w:t>
      </w:r>
    </w:p>
    <w:p w14:paraId="7C7595F9" w14:textId="77777777" w:rsidR="006A4DFC" w:rsidRPr="00652F29" w:rsidRDefault="00AF5A11" w:rsidP="00652F29">
      <w:pPr>
        <w:pStyle w:val="ListParagraph"/>
        <w:numPr>
          <w:ilvl w:val="0"/>
          <w:numId w:val="1"/>
        </w:numPr>
        <w:spacing w:line="360" w:lineRule="auto"/>
        <w:jc w:val="both"/>
        <w:rPr>
          <w:rFonts w:cs="Arial"/>
          <w:sz w:val="22"/>
          <w:szCs w:val="22"/>
        </w:rPr>
      </w:pPr>
      <w:r w:rsidRPr="00AF5A11">
        <w:rPr>
          <w:rFonts w:cs="Arial"/>
          <w:sz w:val="22"/>
          <w:szCs w:val="22"/>
        </w:rPr>
        <w:t xml:space="preserve">Mcleod, S. (2022) </w:t>
      </w:r>
      <w:r w:rsidRPr="00AF5A11">
        <w:rPr>
          <w:rFonts w:cs="Arial"/>
          <w:i/>
          <w:iCs/>
          <w:sz w:val="22"/>
          <w:szCs w:val="22"/>
        </w:rPr>
        <w:t>Maslow's Hierarchy of Needs</w:t>
      </w:r>
      <w:r w:rsidRPr="00AF5A11">
        <w:rPr>
          <w:rFonts w:cs="Arial"/>
          <w:sz w:val="22"/>
          <w:szCs w:val="22"/>
        </w:rPr>
        <w:t xml:space="preserve"> Available at: </w:t>
      </w:r>
      <w:hyperlink r:id="rId27" w:history="1">
        <w:r w:rsidRPr="00AF5A11">
          <w:rPr>
            <w:rStyle w:val="Hyperlink"/>
            <w:rFonts w:cs="Arial"/>
            <w:sz w:val="22"/>
            <w:szCs w:val="22"/>
          </w:rPr>
          <w:t>https://www.simplypsychology.org/maslow.html</w:t>
        </w:r>
      </w:hyperlink>
      <w:r w:rsidRPr="00AF5A11">
        <w:rPr>
          <w:rFonts w:cs="Arial"/>
          <w:sz w:val="22"/>
          <w:szCs w:val="22"/>
        </w:rPr>
        <w:t xml:space="preserve"> (Accessed: 1</w:t>
      </w:r>
      <w:r w:rsidR="006A4DFC">
        <w:rPr>
          <w:rFonts w:cs="Arial"/>
          <w:sz w:val="22"/>
          <w:szCs w:val="22"/>
        </w:rPr>
        <w:t>9</w:t>
      </w:r>
      <w:r w:rsidRPr="00AF5A11">
        <w:rPr>
          <w:rFonts w:cs="Arial"/>
          <w:sz w:val="22"/>
          <w:szCs w:val="22"/>
        </w:rPr>
        <w:t xml:space="preserve"> March 2023).</w:t>
      </w:r>
    </w:p>
    <w:p w14:paraId="46076A2B" w14:textId="77777777" w:rsidR="006A4DFC" w:rsidRDefault="006A4DFC" w:rsidP="00133708">
      <w:pPr>
        <w:pStyle w:val="ListParagraph"/>
        <w:numPr>
          <w:ilvl w:val="0"/>
          <w:numId w:val="1"/>
        </w:numPr>
        <w:spacing w:line="360" w:lineRule="auto"/>
        <w:jc w:val="both"/>
        <w:rPr>
          <w:rFonts w:cs="Arial"/>
          <w:sz w:val="22"/>
          <w:szCs w:val="22"/>
        </w:rPr>
      </w:pPr>
      <w:r>
        <w:rPr>
          <w:rFonts w:cs="Arial"/>
          <w:sz w:val="22"/>
          <w:szCs w:val="22"/>
        </w:rPr>
        <w:t xml:space="preserve">Mind (2018) </w:t>
      </w:r>
      <w:r w:rsidRPr="007924EE">
        <w:rPr>
          <w:rFonts w:cs="Arial"/>
          <w:i/>
          <w:iCs/>
          <w:sz w:val="22"/>
          <w:szCs w:val="22"/>
        </w:rPr>
        <w:t>Advocacy in mental health</w:t>
      </w:r>
      <w:r>
        <w:rPr>
          <w:rFonts w:cs="Arial"/>
          <w:sz w:val="22"/>
          <w:szCs w:val="22"/>
        </w:rPr>
        <w:t xml:space="preserve">. Available at: </w:t>
      </w:r>
      <w:hyperlink r:id="rId28" w:history="1">
        <w:r w:rsidRPr="00DC7881">
          <w:rPr>
            <w:rStyle w:val="Hyperlink"/>
            <w:rFonts w:cs="Arial"/>
            <w:sz w:val="22"/>
            <w:szCs w:val="22"/>
          </w:rPr>
          <w:t>https://www.mind.org.uk/information-support/guides-to-support-and-services/advocacy/what-is-advocacy/</w:t>
        </w:r>
      </w:hyperlink>
      <w:r>
        <w:rPr>
          <w:rFonts w:cs="Arial"/>
          <w:sz w:val="22"/>
          <w:szCs w:val="22"/>
        </w:rPr>
        <w:t xml:space="preserve"> </w:t>
      </w:r>
      <w:r w:rsidRPr="00906AB1">
        <w:rPr>
          <w:rFonts w:cs="Arial"/>
          <w:sz w:val="22"/>
          <w:szCs w:val="22"/>
        </w:rPr>
        <w:t>(Accessed: 1</w:t>
      </w:r>
      <w:r>
        <w:rPr>
          <w:rFonts w:cs="Arial"/>
          <w:sz w:val="22"/>
          <w:szCs w:val="22"/>
        </w:rPr>
        <w:t>9</w:t>
      </w:r>
      <w:r w:rsidRPr="00906AB1">
        <w:rPr>
          <w:rFonts w:cs="Arial"/>
          <w:sz w:val="22"/>
          <w:szCs w:val="22"/>
        </w:rPr>
        <w:t xml:space="preserve"> March 2023).</w:t>
      </w:r>
    </w:p>
    <w:p w14:paraId="2580BF13" w14:textId="77777777" w:rsidR="006A4DFC" w:rsidRDefault="006A4DFC" w:rsidP="005D6D0D">
      <w:pPr>
        <w:pStyle w:val="ListParagraph"/>
        <w:numPr>
          <w:ilvl w:val="0"/>
          <w:numId w:val="1"/>
        </w:numPr>
        <w:spacing w:line="360" w:lineRule="auto"/>
        <w:jc w:val="both"/>
        <w:rPr>
          <w:rFonts w:cs="Arial"/>
          <w:sz w:val="22"/>
          <w:szCs w:val="22"/>
        </w:rPr>
      </w:pPr>
      <w:r>
        <w:rPr>
          <w:rFonts w:cs="Arial"/>
          <w:sz w:val="22"/>
          <w:szCs w:val="22"/>
        </w:rPr>
        <w:t xml:space="preserve">NIH (2019) </w:t>
      </w:r>
      <w:r w:rsidRPr="00660CF3">
        <w:rPr>
          <w:rFonts w:cs="Arial"/>
          <w:sz w:val="22"/>
          <w:szCs w:val="22"/>
        </w:rPr>
        <w:t>Social isolation, loneliness in older people pose health risks</w:t>
      </w:r>
      <w:r>
        <w:rPr>
          <w:rFonts w:cs="Arial"/>
          <w:sz w:val="22"/>
          <w:szCs w:val="22"/>
        </w:rPr>
        <w:t xml:space="preserve">. Available at: </w:t>
      </w:r>
      <w:hyperlink r:id="rId29" w:history="1">
        <w:r w:rsidRPr="00DC7881">
          <w:rPr>
            <w:rStyle w:val="Hyperlink"/>
            <w:rFonts w:cs="Arial"/>
            <w:sz w:val="22"/>
            <w:szCs w:val="22"/>
          </w:rPr>
          <w:t>https://www.nia.nih.gov/news/social-isolation-loneliness-older-people-pose-health-risks</w:t>
        </w:r>
      </w:hyperlink>
      <w:r>
        <w:rPr>
          <w:rFonts w:cs="Arial"/>
          <w:sz w:val="22"/>
          <w:szCs w:val="22"/>
        </w:rPr>
        <w:t xml:space="preserve"> </w:t>
      </w:r>
      <w:r w:rsidRPr="00660CF3">
        <w:rPr>
          <w:rFonts w:cs="Arial"/>
          <w:sz w:val="22"/>
          <w:szCs w:val="22"/>
        </w:rPr>
        <w:t>(Accessed: 18 March 2023).</w:t>
      </w:r>
    </w:p>
    <w:p w14:paraId="572F125E" w14:textId="77777777" w:rsidR="006A4DFC" w:rsidRPr="005D6D0D" w:rsidRDefault="006A4DFC" w:rsidP="005D6D0D">
      <w:pPr>
        <w:pStyle w:val="ListParagraph"/>
        <w:numPr>
          <w:ilvl w:val="0"/>
          <w:numId w:val="1"/>
        </w:numPr>
        <w:spacing w:line="360" w:lineRule="auto"/>
        <w:jc w:val="both"/>
        <w:rPr>
          <w:rFonts w:cs="Arial"/>
          <w:sz w:val="22"/>
          <w:szCs w:val="22"/>
        </w:rPr>
      </w:pPr>
      <w:r w:rsidRPr="005D6D0D">
        <w:rPr>
          <w:rFonts w:cs="Arial"/>
          <w:sz w:val="22"/>
          <w:szCs w:val="22"/>
        </w:rPr>
        <w:t xml:space="preserve">NIH (2020a) </w:t>
      </w:r>
      <w:r w:rsidRPr="005D6D0D">
        <w:rPr>
          <w:rFonts w:cs="Arial"/>
          <w:i/>
          <w:iCs/>
          <w:sz w:val="22"/>
          <w:szCs w:val="22"/>
        </w:rPr>
        <w:t>How the Aging Brain Affects Thinking</w:t>
      </w:r>
      <w:r w:rsidRPr="005D6D0D">
        <w:rPr>
          <w:rFonts w:cs="Arial"/>
          <w:sz w:val="22"/>
          <w:szCs w:val="22"/>
        </w:rPr>
        <w:t xml:space="preserve">. Available at: </w:t>
      </w:r>
      <w:hyperlink r:id="rId30" w:history="1">
        <w:r w:rsidRPr="005D6D0D">
          <w:rPr>
            <w:rStyle w:val="Hyperlink"/>
            <w:rFonts w:cs="Arial"/>
            <w:sz w:val="22"/>
            <w:szCs w:val="22"/>
          </w:rPr>
          <w:t>https://www.nia.nih.gov/health/how-aging-brain-affects-thinking</w:t>
        </w:r>
      </w:hyperlink>
      <w:r w:rsidRPr="005D6D0D">
        <w:rPr>
          <w:rFonts w:cs="Arial"/>
          <w:sz w:val="22"/>
          <w:szCs w:val="22"/>
        </w:rPr>
        <w:t xml:space="preserve"> </w:t>
      </w:r>
      <w:r w:rsidRPr="005D6D0D">
        <w:rPr>
          <w:rFonts w:cs="Arial"/>
          <w:sz w:val="22"/>
          <w:szCs w:val="22"/>
        </w:rPr>
        <w:t>(Accessed: 18 March 2023).</w:t>
      </w:r>
    </w:p>
    <w:p w14:paraId="43E09184" w14:textId="77777777" w:rsidR="006A4DFC" w:rsidRDefault="006A4DFC" w:rsidP="005D6D0D">
      <w:pPr>
        <w:pStyle w:val="ListParagraph"/>
        <w:numPr>
          <w:ilvl w:val="0"/>
          <w:numId w:val="1"/>
        </w:numPr>
        <w:spacing w:line="360" w:lineRule="auto"/>
        <w:jc w:val="both"/>
        <w:rPr>
          <w:rFonts w:cs="Arial"/>
          <w:sz w:val="22"/>
          <w:szCs w:val="22"/>
        </w:rPr>
      </w:pPr>
      <w:r w:rsidRPr="005D6D0D">
        <w:rPr>
          <w:rFonts w:cs="Arial"/>
          <w:sz w:val="22"/>
          <w:szCs w:val="22"/>
        </w:rPr>
        <w:t xml:space="preserve">NIH (2020b) </w:t>
      </w:r>
      <w:r w:rsidRPr="005D6D0D">
        <w:rPr>
          <w:rFonts w:cs="Arial"/>
          <w:i/>
          <w:iCs/>
          <w:sz w:val="22"/>
          <w:szCs w:val="22"/>
        </w:rPr>
        <w:t>Memory, Forgetfulness, and Aging: What's Normal and What's Not?</w:t>
      </w:r>
      <w:r w:rsidRPr="005D6D0D">
        <w:rPr>
          <w:rFonts w:cs="Arial"/>
          <w:sz w:val="22"/>
          <w:szCs w:val="22"/>
        </w:rPr>
        <w:t xml:space="preserve"> Available at: </w:t>
      </w:r>
      <w:hyperlink r:id="rId31" w:history="1">
        <w:r w:rsidRPr="005D6D0D">
          <w:rPr>
            <w:rStyle w:val="Hyperlink"/>
            <w:rFonts w:cs="Arial"/>
            <w:sz w:val="22"/>
            <w:szCs w:val="22"/>
          </w:rPr>
          <w:t>https://www.nia.nih.gov/health/memory-forgetfulness-and-aging-whats-normal-and-whats-not</w:t>
        </w:r>
      </w:hyperlink>
      <w:r w:rsidRPr="005D6D0D">
        <w:rPr>
          <w:rFonts w:cs="Arial"/>
          <w:sz w:val="22"/>
          <w:szCs w:val="22"/>
        </w:rPr>
        <w:t xml:space="preserve"> </w:t>
      </w:r>
      <w:r w:rsidRPr="005D6D0D">
        <w:rPr>
          <w:rFonts w:cs="Arial"/>
          <w:sz w:val="22"/>
          <w:szCs w:val="22"/>
        </w:rPr>
        <w:t>(Accessed: 18 March 2023).</w:t>
      </w:r>
    </w:p>
    <w:p w14:paraId="193B47FA" w14:textId="77777777" w:rsidR="006A4DFC" w:rsidRDefault="006A4DFC" w:rsidP="00133708">
      <w:pPr>
        <w:pStyle w:val="ListParagraph"/>
        <w:numPr>
          <w:ilvl w:val="0"/>
          <w:numId w:val="1"/>
        </w:numPr>
        <w:spacing w:line="360" w:lineRule="auto"/>
        <w:jc w:val="both"/>
        <w:rPr>
          <w:rFonts w:cs="Arial"/>
          <w:sz w:val="22"/>
          <w:szCs w:val="22"/>
        </w:rPr>
      </w:pPr>
      <w:r>
        <w:rPr>
          <w:rFonts w:cs="Arial"/>
          <w:sz w:val="22"/>
          <w:szCs w:val="22"/>
        </w:rPr>
        <w:t xml:space="preserve">Njogu, T. (2020) </w:t>
      </w:r>
      <w:r w:rsidRPr="00157F0C">
        <w:rPr>
          <w:rFonts w:cs="Arial"/>
          <w:i/>
          <w:iCs/>
          <w:sz w:val="22"/>
          <w:szCs w:val="22"/>
        </w:rPr>
        <w:t xml:space="preserve">Difference Between </w:t>
      </w:r>
      <w:r w:rsidRPr="00157F0C">
        <w:rPr>
          <w:rFonts w:cs="Arial"/>
          <w:i/>
          <w:iCs/>
          <w:sz w:val="22"/>
          <w:szCs w:val="22"/>
        </w:rPr>
        <w:t>Non-profit</w:t>
      </w:r>
      <w:r w:rsidRPr="00157F0C">
        <w:rPr>
          <w:rFonts w:cs="Arial"/>
          <w:i/>
          <w:iCs/>
          <w:sz w:val="22"/>
          <w:szCs w:val="22"/>
        </w:rPr>
        <w:t xml:space="preserve"> and Charity</w:t>
      </w:r>
      <w:r>
        <w:rPr>
          <w:rFonts w:cs="Arial"/>
          <w:sz w:val="22"/>
          <w:szCs w:val="22"/>
        </w:rPr>
        <w:t xml:space="preserve">. Available at: </w:t>
      </w:r>
      <w:hyperlink r:id="rId32" w:history="1">
        <w:r w:rsidRPr="00DC7881">
          <w:rPr>
            <w:rStyle w:val="Hyperlink"/>
            <w:rFonts w:cs="Arial"/>
            <w:sz w:val="22"/>
            <w:szCs w:val="22"/>
          </w:rPr>
          <w:t>http://www.differencebetween.net/business/difference-between-nonprofit-and-charity/#:~:text=A%20nonprofit%20is%20an%20organization,improving%20lives%20in%20the%20communities</w:t>
        </w:r>
      </w:hyperlink>
      <w:r w:rsidRPr="00157F0C">
        <w:rPr>
          <w:rFonts w:cs="Arial"/>
          <w:sz w:val="22"/>
          <w:szCs w:val="22"/>
        </w:rPr>
        <w:t>.</w:t>
      </w:r>
      <w:r>
        <w:rPr>
          <w:rFonts w:cs="Arial"/>
          <w:sz w:val="22"/>
          <w:szCs w:val="22"/>
        </w:rPr>
        <w:t xml:space="preserve"> </w:t>
      </w:r>
      <w:r w:rsidRPr="00906AB1">
        <w:rPr>
          <w:rFonts w:cs="Arial"/>
          <w:sz w:val="22"/>
          <w:szCs w:val="22"/>
        </w:rPr>
        <w:t>(Accessed: 1</w:t>
      </w:r>
      <w:r>
        <w:rPr>
          <w:rFonts w:cs="Arial"/>
          <w:sz w:val="22"/>
          <w:szCs w:val="22"/>
        </w:rPr>
        <w:t>9</w:t>
      </w:r>
      <w:r w:rsidRPr="00906AB1">
        <w:rPr>
          <w:rFonts w:cs="Arial"/>
          <w:sz w:val="22"/>
          <w:szCs w:val="22"/>
        </w:rPr>
        <w:t xml:space="preserve"> March 2023).</w:t>
      </w:r>
    </w:p>
    <w:p w14:paraId="1244FF31" w14:textId="77777777" w:rsidR="006A4DFC" w:rsidRPr="005D6D0D" w:rsidRDefault="006A4DFC" w:rsidP="005D6D0D">
      <w:pPr>
        <w:pStyle w:val="ListParagraph"/>
        <w:numPr>
          <w:ilvl w:val="0"/>
          <w:numId w:val="1"/>
        </w:numPr>
        <w:spacing w:line="360" w:lineRule="auto"/>
        <w:jc w:val="both"/>
        <w:rPr>
          <w:rFonts w:cs="Arial"/>
          <w:sz w:val="22"/>
          <w:szCs w:val="22"/>
        </w:rPr>
      </w:pPr>
      <w:r w:rsidRPr="005D6D0D">
        <w:rPr>
          <w:rFonts w:cs="Arial"/>
          <w:sz w:val="22"/>
          <w:szCs w:val="22"/>
        </w:rPr>
        <w:t xml:space="preserve">Office for National Statistics (2023) </w:t>
      </w:r>
      <w:r w:rsidRPr="005D6D0D">
        <w:rPr>
          <w:rFonts w:cs="Arial"/>
          <w:i/>
          <w:iCs/>
          <w:sz w:val="22"/>
          <w:szCs w:val="22"/>
        </w:rPr>
        <w:t>Coronavirus (COVID-19) latest insights: Deaths</w:t>
      </w:r>
      <w:r w:rsidRPr="005D6D0D">
        <w:rPr>
          <w:rFonts w:cs="Arial"/>
          <w:sz w:val="22"/>
          <w:szCs w:val="22"/>
        </w:rPr>
        <w:t xml:space="preserve">. Available at: </w:t>
      </w:r>
      <w:hyperlink r:id="rId33" w:history="1">
        <w:r w:rsidRPr="005D6D0D">
          <w:rPr>
            <w:rStyle w:val="Hyperlink"/>
            <w:rFonts w:cs="Arial"/>
            <w:sz w:val="22"/>
            <w:szCs w:val="22"/>
          </w:rPr>
          <w:t>https://www.ons.gov.uk/peoplepopulationandcommunity/healthandsocialcare/conditionsanddiseases/articles/coronaviruscovid19latestinsights/deaths</w:t>
        </w:r>
      </w:hyperlink>
      <w:r w:rsidRPr="005D6D0D">
        <w:rPr>
          <w:rFonts w:cs="Arial"/>
          <w:sz w:val="22"/>
          <w:szCs w:val="22"/>
        </w:rPr>
        <w:t xml:space="preserve"> </w:t>
      </w:r>
      <w:r w:rsidRPr="005D6D0D">
        <w:rPr>
          <w:rFonts w:cs="Arial"/>
          <w:sz w:val="22"/>
          <w:szCs w:val="22"/>
        </w:rPr>
        <w:t>(Accessed: 18 March 2023).</w:t>
      </w:r>
    </w:p>
    <w:p w14:paraId="7BFEA535" w14:textId="77777777" w:rsidR="006A4DFC" w:rsidRPr="005D6D0D" w:rsidRDefault="006A4DFC" w:rsidP="005D6D0D">
      <w:pPr>
        <w:pStyle w:val="ListParagraph"/>
        <w:numPr>
          <w:ilvl w:val="0"/>
          <w:numId w:val="1"/>
        </w:numPr>
        <w:spacing w:line="360" w:lineRule="auto"/>
        <w:jc w:val="both"/>
        <w:rPr>
          <w:rFonts w:cs="Arial"/>
          <w:sz w:val="22"/>
          <w:szCs w:val="22"/>
        </w:rPr>
      </w:pPr>
      <w:r w:rsidRPr="005D6D0D">
        <w:rPr>
          <w:rFonts w:cs="Arial"/>
          <w:sz w:val="22"/>
          <w:szCs w:val="22"/>
        </w:rPr>
        <w:t xml:space="preserve">Pahor, M. </w:t>
      </w:r>
      <w:r w:rsidRPr="005D6D0D">
        <w:rPr>
          <w:rFonts w:cs="Arial"/>
          <w:i/>
          <w:iCs/>
          <w:sz w:val="22"/>
          <w:szCs w:val="22"/>
        </w:rPr>
        <w:t>et al</w:t>
      </w:r>
      <w:r w:rsidRPr="005D6D0D">
        <w:rPr>
          <w:rFonts w:cs="Arial"/>
          <w:sz w:val="22"/>
          <w:szCs w:val="22"/>
        </w:rPr>
        <w:t xml:space="preserve">, (2014) ‘Effect of structured physical activity on prevention of major mobility disability in older adults: the LIFE study randomized clinical trial’, </w:t>
      </w:r>
      <w:r w:rsidRPr="005D6D0D">
        <w:rPr>
          <w:rFonts w:cs="Arial"/>
          <w:i/>
          <w:iCs/>
          <w:sz w:val="22"/>
          <w:szCs w:val="22"/>
        </w:rPr>
        <w:t>JAMA</w:t>
      </w:r>
      <w:r w:rsidRPr="005D6D0D">
        <w:rPr>
          <w:rFonts w:cs="Arial"/>
          <w:sz w:val="22"/>
          <w:szCs w:val="22"/>
        </w:rPr>
        <w:t>, 311(23), pp. 2387-2396.</w:t>
      </w:r>
    </w:p>
    <w:p w14:paraId="7314DB1C" w14:textId="77777777" w:rsidR="006A4DFC" w:rsidRPr="005D6D0D" w:rsidRDefault="006A4DFC" w:rsidP="005D6D0D">
      <w:pPr>
        <w:pStyle w:val="ListParagraph"/>
        <w:numPr>
          <w:ilvl w:val="0"/>
          <w:numId w:val="1"/>
        </w:numPr>
        <w:spacing w:line="360" w:lineRule="auto"/>
        <w:jc w:val="both"/>
        <w:rPr>
          <w:rFonts w:cs="Arial"/>
          <w:sz w:val="22"/>
          <w:szCs w:val="22"/>
        </w:rPr>
      </w:pPr>
      <w:r w:rsidRPr="005D6D0D">
        <w:rPr>
          <w:rFonts w:cs="Arial"/>
          <w:sz w:val="22"/>
          <w:szCs w:val="22"/>
        </w:rPr>
        <w:lastRenderedPageBreak/>
        <w:t xml:space="preserve">Pahor, M. </w:t>
      </w:r>
      <w:r w:rsidRPr="005D6D0D">
        <w:rPr>
          <w:rFonts w:cs="Arial"/>
          <w:i/>
          <w:iCs/>
          <w:sz w:val="22"/>
          <w:szCs w:val="22"/>
        </w:rPr>
        <w:t>et al</w:t>
      </w:r>
      <w:r w:rsidRPr="005D6D0D">
        <w:rPr>
          <w:rFonts w:cs="Arial"/>
          <w:sz w:val="22"/>
          <w:szCs w:val="22"/>
        </w:rPr>
        <w:t xml:space="preserve">, (2020) ‘Impact and Lessons From the Lifestyle Interventions and Independence for Elders (LIFE) Clinical Trials of Physical Activity to Prevent Mobility Disability’, </w:t>
      </w:r>
      <w:r w:rsidRPr="005D6D0D">
        <w:rPr>
          <w:rFonts w:cs="Arial"/>
          <w:i/>
          <w:iCs/>
          <w:sz w:val="22"/>
          <w:szCs w:val="22"/>
        </w:rPr>
        <w:t xml:space="preserve">J Am </w:t>
      </w:r>
      <w:proofErr w:type="spellStart"/>
      <w:r w:rsidRPr="005D6D0D">
        <w:rPr>
          <w:rFonts w:cs="Arial"/>
          <w:i/>
          <w:iCs/>
          <w:sz w:val="22"/>
          <w:szCs w:val="22"/>
        </w:rPr>
        <w:t>Geriatr</w:t>
      </w:r>
      <w:proofErr w:type="spellEnd"/>
      <w:r w:rsidRPr="005D6D0D">
        <w:rPr>
          <w:rFonts w:cs="Arial"/>
          <w:i/>
          <w:iCs/>
          <w:sz w:val="22"/>
          <w:szCs w:val="22"/>
        </w:rPr>
        <w:t xml:space="preserve"> Soc</w:t>
      </w:r>
      <w:r w:rsidRPr="005D6D0D">
        <w:rPr>
          <w:rFonts w:cs="Arial"/>
          <w:sz w:val="22"/>
          <w:szCs w:val="22"/>
        </w:rPr>
        <w:t>., 68(4), pp. 872-881.</w:t>
      </w:r>
    </w:p>
    <w:p w14:paraId="0226C0EE" w14:textId="77777777" w:rsidR="006A4DFC" w:rsidRPr="0001209F" w:rsidRDefault="006A4DFC" w:rsidP="00A31BF2">
      <w:pPr>
        <w:pStyle w:val="ListParagraph"/>
        <w:numPr>
          <w:ilvl w:val="0"/>
          <w:numId w:val="1"/>
        </w:numPr>
        <w:spacing w:line="360" w:lineRule="auto"/>
        <w:jc w:val="both"/>
        <w:rPr>
          <w:rFonts w:cs="Arial"/>
          <w:sz w:val="22"/>
          <w:szCs w:val="22"/>
        </w:rPr>
      </w:pPr>
      <w:r w:rsidRPr="0001209F">
        <w:rPr>
          <w:rFonts w:eastAsia="Calibri" w:cs="Times New Roman"/>
          <w:color w:val="404040" w:themeColor="text1" w:themeTint="BF"/>
          <w:kern w:val="24"/>
          <w:sz w:val="22"/>
          <w:szCs w:val="22"/>
          <w:lang w:eastAsia="en-GB"/>
          <w14:ligatures w14:val="none"/>
        </w:rPr>
        <w:t xml:space="preserve">Thomas, C. (2021) </w:t>
      </w:r>
      <w:r w:rsidRPr="0001209F">
        <w:rPr>
          <w:rFonts w:eastAsia="Calibri" w:cs="Times New Roman"/>
          <w:i/>
          <w:iCs/>
          <w:color w:val="404040" w:themeColor="text1" w:themeTint="BF"/>
          <w:kern w:val="24"/>
          <w:sz w:val="22"/>
          <w:szCs w:val="22"/>
          <w:lang w:eastAsia="en-GB"/>
          <w14:ligatures w14:val="none"/>
        </w:rPr>
        <w:t xml:space="preserve">The state of </w:t>
      </w:r>
      <w:proofErr w:type="gramStart"/>
      <w:r w:rsidRPr="0001209F">
        <w:rPr>
          <w:rFonts w:eastAsia="Calibri" w:cs="Times New Roman"/>
          <w:i/>
          <w:iCs/>
          <w:color w:val="404040" w:themeColor="text1" w:themeTint="BF"/>
          <w:kern w:val="24"/>
          <w:sz w:val="22"/>
          <w:szCs w:val="22"/>
          <w:lang w:eastAsia="en-GB"/>
          <w14:ligatures w14:val="none"/>
        </w:rPr>
        <w:t>end of life</w:t>
      </w:r>
      <w:proofErr w:type="gramEnd"/>
      <w:r w:rsidRPr="0001209F">
        <w:rPr>
          <w:rFonts w:eastAsia="Calibri" w:cs="Times New Roman"/>
          <w:i/>
          <w:iCs/>
          <w:color w:val="404040" w:themeColor="text1" w:themeTint="BF"/>
          <w:kern w:val="24"/>
          <w:sz w:val="22"/>
          <w:szCs w:val="22"/>
          <w:lang w:eastAsia="en-GB"/>
          <w14:ligatures w14:val="none"/>
        </w:rPr>
        <w:t xml:space="preserve"> care. Building back better after Covid-19 </w:t>
      </w:r>
      <w:r w:rsidRPr="0001209F">
        <w:rPr>
          <w:rFonts w:eastAsia="Calibri" w:cs="Times New Roman"/>
          <w:color w:val="404040" w:themeColor="text1" w:themeTint="BF"/>
          <w:kern w:val="24"/>
          <w:sz w:val="22"/>
          <w:szCs w:val="22"/>
          <w:lang w:eastAsia="en-GB"/>
          <w14:ligatures w14:val="none"/>
        </w:rPr>
        <w:t xml:space="preserve">London: IPPR., pp.22-28. Available at: </w:t>
      </w:r>
      <w:hyperlink r:id="rId34" w:history="1">
        <w:r w:rsidRPr="0001209F">
          <w:rPr>
            <w:rFonts w:eastAsia="Calibri" w:cs="Times New Roman"/>
            <w:color w:val="0563C1"/>
            <w:kern w:val="24"/>
            <w:sz w:val="22"/>
            <w:szCs w:val="22"/>
            <w:u w:val="single"/>
            <w:lang w:eastAsia="en-GB"/>
            <w14:ligatures w14:val="none"/>
          </w:rPr>
          <w:t>https://www.ippr.org/research/publications/the-state-of-end-of-life-care</w:t>
        </w:r>
      </w:hyperlink>
      <w:r w:rsidRPr="0001209F">
        <w:rPr>
          <w:rFonts w:eastAsia="Calibri" w:cs="Times New Roman"/>
          <w:color w:val="404040" w:themeColor="text1" w:themeTint="BF"/>
          <w:kern w:val="24"/>
          <w:sz w:val="22"/>
          <w:szCs w:val="22"/>
          <w:lang w:eastAsia="en-GB"/>
          <w14:ligatures w14:val="none"/>
        </w:rPr>
        <w:t xml:space="preserve"> (Accessed: 1</w:t>
      </w:r>
      <w:r w:rsidRPr="0001209F">
        <w:rPr>
          <w:rFonts w:eastAsia="Calibri" w:cs="Times New Roman"/>
          <w:color w:val="404040" w:themeColor="text1" w:themeTint="BF"/>
          <w:kern w:val="24"/>
          <w:sz w:val="22"/>
          <w:szCs w:val="22"/>
          <w:lang w:eastAsia="en-GB"/>
          <w14:ligatures w14:val="none"/>
        </w:rPr>
        <w:t>9</w:t>
      </w:r>
      <w:r w:rsidRPr="0001209F">
        <w:rPr>
          <w:rFonts w:eastAsia="Calibri" w:cs="Times New Roman"/>
          <w:color w:val="404040" w:themeColor="text1" w:themeTint="BF"/>
          <w:kern w:val="24"/>
          <w:sz w:val="22"/>
          <w:szCs w:val="22"/>
          <w:lang w:eastAsia="en-GB"/>
          <w14:ligatures w14:val="none"/>
        </w:rPr>
        <w:t xml:space="preserve"> </w:t>
      </w:r>
      <w:r w:rsidRPr="0001209F">
        <w:rPr>
          <w:rFonts w:eastAsia="Calibri" w:cs="Times New Roman"/>
          <w:color w:val="404040" w:themeColor="text1" w:themeTint="BF"/>
          <w:kern w:val="24"/>
          <w:sz w:val="22"/>
          <w:szCs w:val="22"/>
          <w:lang w:eastAsia="en-GB"/>
          <w14:ligatures w14:val="none"/>
        </w:rPr>
        <w:t>Mach</w:t>
      </w:r>
      <w:r w:rsidRPr="0001209F">
        <w:rPr>
          <w:rFonts w:eastAsia="Calibri" w:cs="Times New Roman"/>
          <w:color w:val="404040" w:themeColor="text1" w:themeTint="BF"/>
          <w:kern w:val="24"/>
          <w:sz w:val="22"/>
          <w:szCs w:val="22"/>
          <w:lang w:eastAsia="en-GB"/>
          <w14:ligatures w14:val="none"/>
        </w:rPr>
        <w:t xml:space="preserve"> 2023).</w:t>
      </w:r>
    </w:p>
    <w:p w14:paraId="23C41266" w14:textId="77777777" w:rsidR="006A4DFC" w:rsidRPr="005D6D0D" w:rsidRDefault="006A4DFC" w:rsidP="005D6D0D">
      <w:pPr>
        <w:pStyle w:val="ListParagraph"/>
        <w:numPr>
          <w:ilvl w:val="0"/>
          <w:numId w:val="1"/>
        </w:numPr>
        <w:spacing w:line="360" w:lineRule="auto"/>
        <w:jc w:val="both"/>
        <w:rPr>
          <w:rFonts w:cs="Arial"/>
          <w:sz w:val="22"/>
          <w:szCs w:val="22"/>
        </w:rPr>
      </w:pPr>
      <w:r w:rsidRPr="005D6D0D">
        <w:rPr>
          <w:rFonts w:cs="Arial"/>
          <w:sz w:val="22"/>
          <w:szCs w:val="22"/>
        </w:rPr>
        <w:t xml:space="preserve">United Nations (2013) </w:t>
      </w:r>
      <w:r w:rsidRPr="005D6D0D">
        <w:rPr>
          <w:rFonts w:cs="Arial"/>
          <w:i/>
          <w:iCs/>
          <w:sz w:val="22"/>
          <w:szCs w:val="22"/>
        </w:rPr>
        <w:t>World Population Ageing</w:t>
      </w:r>
      <w:r w:rsidRPr="005D6D0D">
        <w:rPr>
          <w:rFonts w:cs="Arial"/>
          <w:i/>
          <w:iCs/>
          <w:sz w:val="22"/>
          <w:szCs w:val="22"/>
        </w:rPr>
        <w:t xml:space="preserve"> </w:t>
      </w:r>
      <w:r w:rsidRPr="005D6D0D">
        <w:rPr>
          <w:rFonts w:cs="Arial"/>
          <w:i/>
          <w:iCs/>
          <w:sz w:val="22"/>
          <w:szCs w:val="22"/>
        </w:rPr>
        <w:t>2013</w:t>
      </w:r>
      <w:r w:rsidRPr="005D6D0D">
        <w:rPr>
          <w:rFonts w:cs="Arial"/>
          <w:sz w:val="22"/>
          <w:szCs w:val="22"/>
        </w:rPr>
        <w:t xml:space="preserve">. Available at: </w:t>
      </w:r>
      <w:hyperlink r:id="rId35" w:history="1">
        <w:r w:rsidRPr="005D6D0D">
          <w:rPr>
            <w:rStyle w:val="Hyperlink"/>
            <w:rFonts w:cs="Arial"/>
            <w:sz w:val="22"/>
            <w:szCs w:val="22"/>
          </w:rPr>
          <w:t>https://www.un.org/esa/socdev/documents/ageing/Data/WorldPopulationAgeingReport2013.pdf</w:t>
        </w:r>
      </w:hyperlink>
      <w:r w:rsidRPr="005D6D0D">
        <w:rPr>
          <w:rFonts w:cs="Arial"/>
          <w:sz w:val="22"/>
          <w:szCs w:val="22"/>
        </w:rPr>
        <w:t xml:space="preserve"> </w:t>
      </w:r>
      <w:r w:rsidRPr="005D6D0D">
        <w:rPr>
          <w:rFonts w:cs="Arial"/>
          <w:sz w:val="22"/>
          <w:szCs w:val="22"/>
        </w:rPr>
        <w:t>(Accessed: 18 March 2023).</w:t>
      </w:r>
    </w:p>
    <w:p w14:paraId="3402A5C7" w14:textId="77777777" w:rsidR="006A4DFC" w:rsidRPr="005D6D0D" w:rsidRDefault="006A4DFC" w:rsidP="005D6D0D">
      <w:pPr>
        <w:pStyle w:val="ListParagraph"/>
        <w:numPr>
          <w:ilvl w:val="0"/>
          <w:numId w:val="1"/>
        </w:numPr>
        <w:spacing w:line="360" w:lineRule="auto"/>
        <w:jc w:val="both"/>
        <w:rPr>
          <w:rFonts w:cs="Arial"/>
          <w:sz w:val="22"/>
          <w:szCs w:val="22"/>
        </w:rPr>
      </w:pPr>
      <w:r w:rsidRPr="005D6D0D">
        <w:rPr>
          <w:rFonts w:cs="Arial"/>
          <w:sz w:val="22"/>
          <w:szCs w:val="22"/>
        </w:rPr>
        <w:t>United Nations (20</w:t>
      </w:r>
      <w:r w:rsidRPr="005D6D0D">
        <w:rPr>
          <w:rFonts w:cs="Arial"/>
          <w:sz w:val="22"/>
          <w:szCs w:val="22"/>
        </w:rPr>
        <w:t>20</w:t>
      </w:r>
      <w:r w:rsidRPr="005D6D0D">
        <w:rPr>
          <w:rFonts w:cs="Arial"/>
          <w:sz w:val="22"/>
          <w:szCs w:val="22"/>
        </w:rPr>
        <w:t>)</w:t>
      </w:r>
      <w:r w:rsidRPr="005D6D0D">
        <w:rPr>
          <w:rFonts w:cs="Arial"/>
          <w:sz w:val="22"/>
          <w:szCs w:val="22"/>
        </w:rPr>
        <w:t xml:space="preserve"> </w:t>
      </w:r>
      <w:r w:rsidRPr="005D6D0D">
        <w:rPr>
          <w:rFonts w:cs="Arial"/>
          <w:i/>
          <w:iCs/>
          <w:sz w:val="22"/>
          <w:szCs w:val="22"/>
        </w:rPr>
        <w:t>World</w:t>
      </w:r>
      <w:r w:rsidRPr="005D6D0D">
        <w:rPr>
          <w:rFonts w:cs="Arial"/>
          <w:i/>
          <w:iCs/>
          <w:sz w:val="22"/>
          <w:szCs w:val="22"/>
        </w:rPr>
        <w:t xml:space="preserve"> </w:t>
      </w:r>
      <w:r w:rsidRPr="005D6D0D">
        <w:rPr>
          <w:rFonts w:cs="Arial"/>
          <w:i/>
          <w:iCs/>
          <w:sz w:val="22"/>
          <w:szCs w:val="22"/>
        </w:rPr>
        <w:t>Population</w:t>
      </w:r>
      <w:r w:rsidRPr="005D6D0D">
        <w:rPr>
          <w:rFonts w:cs="Arial"/>
          <w:i/>
          <w:iCs/>
          <w:sz w:val="22"/>
          <w:szCs w:val="22"/>
        </w:rPr>
        <w:t xml:space="preserve"> </w:t>
      </w:r>
      <w:r w:rsidRPr="005D6D0D">
        <w:rPr>
          <w:rFonts w:cs="Arial"/>
          <w:i/>
          <w:iCs/>
          <w:sz w:val="22"/>
          <w:szCs w:val="22"/>
        </w:rPr>
        <w:t>Ageing</w:t>
      </w:r>
      <w:r w:rsidRPr="005D6D0D">
        <w:rPr>
          <w:rFonts w:cs="Arial"/>
          <w:i/>
          <w:iCs/>
          <w:sz w:val="22"/>
          <w:szCs w:val="22"/>
        </w:rPr>
        <w:t xml:space="preserve"> </w:t>
      </w:r>
      <w:r w:rsidRPr="005D6D0D">
        <w:rPr>
          <w:rFonts w:cs="Arial"/>
          <w:i/>
          <w:iCs/>
          <w:sz w:val="22"/>
          <w:szCs w:val="22"/>
        </w:rPr>
        <w:t>2020</w:t>
      </w:r>
      <w:r w:rsidRPr="005D6D0D">
        <w:rPr>
          <w:rFonts w:cs="Arial"/>
          <w:i/>
          <w:iCs/>
          <w:sz w:val="22"/>
          <w:szCs w:val="22"/>
        </w:rPr>
        <w:t xml:space="preserve">. </w:t>
      </w:r>
      <w:r w:rsidRPr="005D6D0D">
        <w:rPr>
          <w:rFonts w:cs="Arial"/>
          <w:i/>
          <w:iCs/>
          <w:sz w:val="22"/>
          <w:szCs w:val="22"/>
        </w:rPr>
        <w:t>Highlights. Living arrangements of older persons</w:t>
      </w:r>
      <w:r w:rsidRPr="005D6D0D">
        <w:rPr>
          <w:rFonts w:cs="Arial"/>
          <w:i/>
          <w:iCs/>
          <w:sz w:val="22"/>
          <w:szCs w:val="22"/>
        </w:rPr>
        <w:t>.</w:t>
      </w:r>
      <w:r w:rsidRPr="005D6D0D">
        <w:rPr>
          <w:rFonts w:cs="Arial"/>
          <w:sz w:val="22"/>
          <w:szCs w:val="22"/>
        </w:rPr>
        <w:t xml:space="preserve"> Available at: </w:t>
      </w:r>
      <w:hyperlink r:id="rId36" w:history="1">
        <w:r w:rsidRPr="005D6D0D">
          <w:rPr>
            <w:rStyle w:val="Hyperlink"/>
            <w:rFonts w:cs="Arial"/>
            <w:sz w:val="22"/>
            <w:szCs w:val="22"/>
          </w:rPr>
          <w:t>https://www.un.org/development/desa/pd/sites/www.un.org.development.desa.pd/files/undesa_pd-2020_world_population_ageing_highlights.pdf</w:t>
        </w:r>
      </w:hyperlink>
      <w:r w:rsidRPr="005D6D0D">
        <w:rPr>
          <w:rFonts w:cs="Arial"/>
          <w:sz w:val="22"/>
          <w:szCs w:val="22"/>
        </w:rPr>
        <w:t xml:space="preserve"> </w:t>
      </w:r>
      <w:r w:rsidRPr="005D6D0D">
        <w:rPr>
          <w:rFonts w:cs="Arial"/>
          <w:sz w:val="22"/>
          <w:szCs w:val="22"/>
        </w:rPr>
        <w:t>(Accessed: 18 March 2023).</w:t>
      </w:r>
    </w:p>
    <w:p w14:paraId="649EA226" w14:textId="77777777" w:rsidR="006A4DFC" w:rsidRPr="005D6D0D" w:rsidRDefault="006A4DFC" w:rsidP="005D6D0D">
      <w:pPr>
        <w:pStyle w:val="ListParagraph"/>
        <w:numPr>
          <w:ilvl w:val="0"/>
          <w:numId w:val="1"/>
        </w:numPr>
        <w:spacing w:line="360" w:lineRule="auto"/>
        <w:jc w:val="both"/>
        <w:rPr>
          <w:rFonts w:cs="Arial"/>
          <w:sz w:val="22"/>
          <w:szCs w:val="22"/>
        </w:rPr>
      </w:pPr>
      <w:r w:rsidRPr="005D6D0D">
        <w:rPr>
          <w:rFonts w:cs="Arial"/>
          <w:sz w:val="22"/>
          <w:szCs w:val="22"/>
        </w:rPr>
        <w:t xml:space="preserve">WHO (2017) </w:t>
      </w:r>
      <w:r w:rsidRPr="005D6D0D">
        <w:rPr>
          <w:rFonts w:cs="Arial"/>
          <w:i/>
          <w:iCs/>
          <w:sz w:val="22"/>
          <w:szCs w:val="22"/>
        </w:rPr>
        <w:t>10 facts on ageing and health.</w:t>
      </w:r>
      <w:r w:rsidRPr="005D6D0D">
        <w:rPr>
          <w:rFonts w:cs="Arial"/>
          <w:sz w:val="22"/>
          <w:szCs w:val="22"/>
        </w:rPr>
        <w:t xml:space="preserve"> Available at: </w:t>
      </w:r>
      <w:hyperlink r:id="rId37" w:history="1">
        <w:r w:rsidRPr="005D6D0D">
          <w:rPr>
            <w:rStyle w:val="Hyperlink"/>
            <w:rFonts w:cs="Arial"/>
            <w:sz w:val="22"/>
            <w:szCs w:val="22"/>
          </w:rPr>
          <w:t>https://www.who.int/news-room/fact-sheets/detail/10-facts-on-ageing-and-health</w:t>
        </w:r>
      </w:hyperlink>
      <w:r w:rsidRPr="005D6D0D">
        <w:rPr>
          <w:rFonts w:cs="Arial"/>
          <w:sz w:val="22"/>
          <w:szCs w:val="22"/>
        </w:rPr>
        <w:t xml:space="preserve"> (Accessed: 14 March 2023).</w:t>
      </w:r>
    </w:p>
    <w:p w14:paraId="34BF8A5C" w14:textId="77777777" w:rsidR="006A4DFC" w:rsidRPr="005D6D0D" w:rsidRDefault="006A4DFC" w:rsidP="005D6D0D">
      <w:pPr>
        <w:pStyle w:val="ListParagraph"/>
        <w:numPr>
          <w:ilvl w:val="0"/>
          <w:numId w:val="1"/>
        </w:numPr>
        <w:spacing w:line="360" w:lineRule="auto"/>
        <w:jc w:val="both"/>
        <w:rPr>
          <w:rFonts w:cs="Arial"/>
          <w:sz w:val="22"/>
          <w:szCs w:val="22"/>
        </w:rPr>
      </w:pPr>
      <w:r w:rsidRPr="005D6D0D">
        <w:rPr>
          <w:rFonts w:cs="Arial"/>
          <w:sz w:val="22"/>
          <w:szCs w:val="22"/>
        </w:rPr>
        <w:t xml:space="preserve">WHO (2022) </w:t>
      </w:r>
      <w:r w:rsidRPr="005D6D0D">
        <w:rPr>
          <w:rFonts w:cs="Arial"/>
          <w:i/>
          <w:iCs/>
          <w:sz w:val="22"/>
          <w:szCs w:val="22"/>
        </w:rPr>
        <w:t>Ageing and health</w:t>
      </w:r>
      <w:r w:rsidRPr="005D6D0D">
        <w:rPr>
          <w:rFonts w:cs="Arial"/>
          <w:sz w:val="22"/>
          <w:szCs w:val="22"/>
        </w:rPr>
        <w:t xml:space="preserve">. Available at: </w:t>
      </w:r>
      <w:hyperlink r:id="rId38" w:history="1">
        <w:r w:rsidRPr="005D6D0D">
          <w:rPr>
            <w:rStyle w:val="Hyperlink"/>
            <w:rFonts w:cs="Arial"/>
            <w:sz w:val="22"/>
            <w:szCs w:val="22"/>
          </w:rPr>
          <w:t>https://www.who.int/news-room/fact-sheets/detail/ageing-and-health</w:t>
        </w:r>
      </w:hyperlink>
      <w:r w:rsidRPr="005D6D0D">
        <w:rPr>
          <w:rFonts w:cs="Arial"/>
          <w:sz w:val="22"/>
          <w:szCs w:val="22"/>
        </w:rPr>
        <w:t xml:space="preserve">  (Accessed: 14 March 2023).</w:t>
      </w:r>
    </w:p>
    <w:p w14:paraId="332BBD3F" w14:textId="77777777" w:rsidR="006A4DFC" w:rsidRPr="005D6D0D" w:rsidRDefault="006A4DFC" w:rsidP="005D6D0D">
      <w:pPr>
        <w:pStyle w:val="ListParagraph"/>
        <w:numPr>
          <w:ilvl w:val="0"/>
          <w:numId w:val="1"/>
        </w:numPr>
        <w:spacing w:line="360" w:lineRule="auto"/>
        <w:jc w:val="both"/>
        <w:rPr>
          <w:rFonts w:cs="Arial"/>
          <w:sz w:val="22"/>
          <w:szCs w:val="22"/>
        </w:rPr>
      </w:pPr>
      <w:r w:rsidRPr="005D6D0D">
        <w:rPr>
          <w:rFonts w:cs="Arial"/>
          <w:sz w:val="22"/>
          <w:szCs w:val="22"/>
        </w:rPr>
        <w:t>Williamson, E</w:t>
      </w:r>
      <w:r w:rsidRPr="005D6D0D">
        <w:rPr>
          <w:rFonts w:cs="Arial"/>
          <w:sz w:val="22"/>
          <w:szCs w:val="22"/>
        </w:rPr>
        <w:t xml:space="preserve">. </w:t>
      </w:r>
      <w:r w:rsidRPr="005D6D0D">
        <w:rPr>
          <w:rFonts w:cs="Arial"/>
          <w:i/>
          <w:iCs/>
          <w:sz w:val="22"/>
          <w:szCs w:val="22"/>
        </w:rPr>
        <w:t>et al</w:t>
      </w:r>
      <w:r w:rsidRPr="005D6D0D">
        <w:rPr>
          <w:rFonts w:cs="Arial"/>
          <w:sz w:val="22"/>
          <w:szCs w:val="22"/>
        </w:rPr>
        <w:t>.</w:t>
      </w:r>
      <w:r w:rsidRPr="005D6D0D">
        <w:rPr>
          <w:rFonts w:cs="Arial"/>
          <w:sz w:val="22"/>
          <w:szCs w:val="22"/>
        </w:rPr>
        <w:t xml:space="preserve"> (2020) </w:t>
      </w:r>
      <w:r w:rsidRPr="005D6D0D">
        <w:rPr>
          <w:rFonts w:cs="Arial"/>
          <w:sz w:val="22"/>
          <w:szCs w:val="22"/>
        </w:rPr>
        <w:t>‘</w:t>
      </w:r>
      <w:r w:rsidRPr="005D6D0D">
        <w:rPr>
          <w:rFonts w:cs="Arial"/>
          <w:sz w:val="22"/>
          <w:szCs w:val="22"/>
        </w:rPr>
        <w:t>Factors associated with COVID-19-related death using Open</w:t>
      </w:r>
      <w:r w:rsidRPr="005D6D0D">
        <w:rPr>
          <w:rFonts w:cs="Arial"/>
          <w:sz w:val="22"/>
          <w:szCs w:val="22"/>
        </w:rPr>
        <w:t xml:space="preserve"> </w:t>
      </w:r>
      <w:r w:rsidRPr="005D6D0D">
        <w:rPr>
          <w:rFonts w:cs="Arial"/>
          <w:sz w:val="22"/>
          <w:szCs w:val="22"/>
        </w:rPr>
        <w:t>SAFELY</w:t>
      </w:r>
      <w:r w:rsidRPr="005D6D0D">
        <w:rPr>
          <w:rFonts w:cs="Arial"/>
          <w:sz w:val="22"/>
          <w:szCs w:val="22"/>
        </w:rPr>
        <w:t>’,</w:t>
      </w:r>
      <w:r w:rsidRPr="005D6D0D">
        <w:rPr>
          <w:rFonts w:cs="Arial"/>
          <w:sz w:val="22"/>
          <w:szCs w:val="22"/>
        </w:rPr>
        <w:t xml:space="preserve"> </w:t>
      </w:r>
      <w:r w:rsidRPr="005D6D0D">
        <w:rPr>
          <w:rFonts w:cs="Arial"/>
          <w:i/>
          <w:iCs/>
          <w:sz w:val="22"/>
          <w:szCs w:val="22"/>
        </w:rPr>
        <w:t>Nature</w:t>
      </w:r>
      <w:r w:rsidRPr="005D6D0D">
        <w:rPr>
          <w:rFonts w:cs="Arial"/>
          <w:i/>
          <w:iCs/>
          <w:sz w:val="22"/>
          <w:szCs w:val="22"/>
        </w:rPr>
        <w:t>,</w:t>
      </w:r>
      <w:r w:rsidRPr="005D6D0D">
        <w:rPr>
          <w:rFonts w:cs="Arial"/>
          <w:sz w:val="22"/>
          <w:szCs w:val="22"/>
        </w:rPr>
        <w:t xml:space="preserve"> 584, </w:t>
      </w:r>
      <w:r w:rsidRPr="005D6D0D">
        <w:rPr>
          <w:rFonts w:cs="Arial"/>
          <w:sz w:val="22"/>
          <w:szCs w:val="22"/>
        </w:rPr>
        <w:t xml:space="preserve">pp. </w:t>
      </w:r>
      <w:r w:rsidRPr="005D6D0D">
        <w:rPr>
          <w:rFonts w:cs="Arial"/>
          <w:sz w:val="22"/>
          <w:szCs w:val="22"/>
        </w:rPr>
        <w:t>430–436.</w:t>
      </w:r>
    </w:p>
    <w:p w14:paraId="0D768E42" w14:textId="77777777" w:rsidR="003C0699" w:rsidRDefault="003C0699" w:rsidP="00AF5A11">
      <w:pPr>
        <w:spacing w:line="360" w:lineRule="auto"/>
        <w:jc w:val="both"/>
        <w:rPr>
          <w:rFonts w:cs="Arial"/>
          <w:sz w:val="22"/>
          <w:szCs w:val="22"/>
        </w:rPr>
      </w:pPr>
    </w:p>
    <w:p w14:paraId="7E7828BE" w14:textId="77777777" w:rsidR="00DA37AB" w:rsidRDefault="00DA37AB" w:rsidP="00D9554D">
      <w:pPr>
        <w:spacing w:line="360" w:lineRule="auto"/>
        <w:jc w:val="both"/>
        <w:rPr>
          <w:rFonts w:cs="Arial"/>
          <w:sz w:val="22"/>
          <w:szCs w:val="22"/>
        </w:rPr>
      </w:pPr>
    </w:p>
    <w:p w14:paraId="2628A17B" w14:textId="77777777" w:rsidR="000521A5" w:rsidRDefault="000521A5" w:rsidP="00D9554D">
      <w:pPr>
        <w:spacing w:line="360" w:lineRule="auto"/>
        <w:jc w:val="both"/>
        <w:rPr>
          <w:rFonts w:cs="Arial"/>
          <w:sz w:val="22"/>
          <w:szCs w:val="22"/>
        </w:rPr>
      </w:pPr>
    </w:p>
    <w:p w14:paraId="67ABFA81" w14:textId="77777777" w:rsidR="005D5BE8" w:rsidRDefault="005D5BE8" w:rsidP="00234237">
      <w:pPr>
        <w:spacing w:line="360" w:lineRule="auto"/>
        <w:jc w:val="both"/>
        <w:rPr>
          <w:rFonts w:cs="Arial"/>
          <w:sz w:val="22"/>
          <w:szCs w:val="22"/>
        </w:rPr>
      </w:pPr>
    </w:p>
    <w:p w14:paraId="1F64FA19" w14:textId="1BE984EF" w:rsidR="00234237" w:rsidRDefault="00234237" w:rsidP="00234237">
      <w:pPr>
        <w:spacing w:line="360" w:lineRule="auto"/>
        <w:jc w:val="both"/>
        <w:rPr>
          <w:rFonts w:cs="Arial"/>
          <w:sz w:val="22"/>
          <w:szCs w:val="22"/>
        </w:rPr>
      </w:pPr>
    </w:p>
    <w:p w14:paraId="4FB018AD" w14:textId="5657446B" w:rsidR="00EE1405" w:rsidRDefault="00EE1405" w:rsidP="00EB5F32">
      <w:pPr>
        <w:spacing w:line="360" w:lineRule="auto"/>
        <w:jc w:val="both"/>
        <w:rPr>
          <w:rFonts w:cs="Arial"/>
          <w:sz w:val="22"/>
          <w:szCs w:val="22"/>
        </w:rPr>
      </w:pPr>
    </w:p>
    <w:p w14:paraId="68CA437C" w14:textId="77777777" w:rsidR="00CA4818" w:rsidRDefault="00CA4818" w:rsidP="00EB5F32">
      <w:pPr>
        <w:spacing w:line="360" w:lineRule="auto"/>
        <w:jc w:val="both"/>
        <w:rPr>
          <w:rFonts w:cs="Arial"/>
          <w:sz w:val="22"/>
          <w:szCs w:val="22"/>
        </w:rPr>
      </w:pPr>
    </w:p>
    <w:p w14:paraId="3A50A9C8" w14:textId="77777777" w:rsidR="00FC1E5F" w:rsidRDefault="00FC1E5F" w:rsidP="00B901EE">
      <w:pPr>
        <w:spacing w:line="360" w:lineRule="auto"/>
        <w:jc w:val="both"/>
        <w:rPr>
          <w:rFonts w:cs="Arial"/>
          <w:sz w:val="22"/>
          <w:szCs w:val="22"/>
        </w:rPr>
      </w:pPr>
    </w:p>
    <w:p w14:paraId="0BE3C283" w14:textId="77777777" w:rsidR="002C1406" w:rsidRDefault="002C1406" w:rsidP="00B901EE">
      <w:pPr>
        <w:spacing w:line="360" w:lineRule="auto"/>
        <w:jc w:val="both"/>
        <w:rPr>
          <w:rFonts w:cs="Arial"/>
          <w:sz w:val="22"/>
          <w:szCs w:val="22"/>
        </w:rPr>
      </w:pPr>
    </w:p>
    <w:p w14:paraId="23DB050A" w14:textId="77777777" w:rsidR="00FA4828" w:rsidRDefault="00FA4828" w:rsidP="00B901EE">
      <w:pPr>
        <w:spacing w:line="360" w:lineRule="auto"/>
        <w:jc w:val="both"/>
        <w:rPr>
          <w:rFonts w:cs="Arial"/>
          <w:sz w:val="22"/>
          <w:szCs w:val="22"/>
        </w:rPr>
      </w:pPr>
    </w:p>
    <w:p w14:paraId="704F45FD" w14:textId="1FAA3819" w:rsidR="00B901EE" w:rsidRPr="00B901EE" w:rsidRDefault="00B901EE" w:rsidP="001C093C">
      <w:pPr>
        <w:spacing w:line="360" w:lineRule="auto"/>
        <w:jc w:val="both"/>
        <w:rPr>
          <w:rFonts w:cs="Arial"/>
          <w:sz w:val="22"/>
          <w:szCs w:val="22"/>
        </w:rPr>
      </w:pPr>
    </w:p>
    <w:p w14:paraId="5A984EED" w14:textId="17556C76" w:rsidR="001C093C" w:rsidRDefault="001C093C" w:rsidP="0095702B">
      <w:pPr>
        <w:spacing w:line="360" w:lineRule="auto"/>
        <w:jc w:val="both"/>
        <w:rPr>
          <w:rFonts w:cs="Arial"/>
        </w:rPr>
      </w:pPr>
    </w:p>
    <w:p w14:paraId="61AFF1F7" w14:textId="2C28C08B" w:rsidR="003F7539" w:rsidRPr="003F7539" w:rsidRDefault="003F7539" w:rsidP="00EB1AE8">
      <w:pPr>
        <w:spacing w:line="360" w:lineRule="auto"/>
        <w:jc w:val="both"/>
        <w:rPr>
          <w:rFonts w:cs="Arial"/>
        </w:rPr>
      </w:pPr>
    </w:p>
    <w:p w14:paraId="322B8DAE" w14:textId="52995555" w:rsidR="00EB1AE8" w:rsidRDefault="00EB1AE8" w:rsidP="00EB1AE8">
      <w:pPr>
        <w:spacing w:line="360" w:lineRule="auto"/>
        <w:jc w:val="both"/>
        <w:rPr>
          <w:rFonts w:cs="Arial"/>
          <w:sz w:val="22"/>
          <w:szCs w:val="22"/>
        </w:rPr>
      </w:pPr>
    </w:p>
    <w:p w14:paraId="5F6B7684" w14:textId="38AEA196" w:rsidR="008B146C" w:rsidRDefault="008B146C" w:rsidP="00EB1AE8">
      <w:pPr>
        <w:spacing w:line="360" w:lineRule="auto"/>
        <w:jc w:val="both"/>
        <w:rPr>
          <w:rFonts w:cs="Arial"/>
          <w:sz w:val="22"/>
          <w:szCs w:val="22"/>
        </w:rPr>
      </w:pPr>
    </w:p>
    <w:p w14:paraId="1E79C618" w14:textId="40B14EF3" w:rsidR="008B146C" w:rsidRDefault="008B146C" w:rsidP="00EB1AE8">
      <w:pPr>
        <w:spacing w:line="360" w:lineRule="auto"/>
        <w:jc w:val="both"/>
        <w:rPr>
          <w:rFonts w:cs="Arial"/>
          <w:sz w:val="22"/>
          <w:szCs w:val="22"/>
        </w:rPr>
      </w:pPr>
    </w:p>
    <w:p w14:paraId="6D2E9E03" w14:textId="3070BBD9" w:rsidR="008B146C" w:rsidRDefault="008B146C" w:rsidP="00EB1AE8">
      <w:pPr>
        <w:spacing w:line="360" w:lineRule="auto"/>
        <w:jc w:val="both"/>
        <w:rPr>
          <w:rFonts w:cs="Arial"/>
          <w:sz w:val="22"/>
          <w:szCs w:val="22"/>
        </w:rPr>
      </w:pPr>
    </w:p>
    <w:p w14:paraId="6FE336E4" w14:textId="7ABDB878" w:rsidR="008B146C" w:rsidRDefault="008B146C">
      <w:pPr>
        <w:autoSpaceDN/>
        <w:spacing w:line="360" w:lineRule="auto"/>
        <w:rPr>
          <w:rFonts w:cs="Arial"/>
          <w:sz w:val="22"/>
          <w:szCs w:val="22"/>
        </w:rPr>
      </w:pPr>
      <w:r>
        <w:rPr>
          <w:rFonts w:cs="Arial"/>
          <w:sz w:val="22"/>
          <w:szCs w:val="22"/>
        </w:rPr>
        <w:br w:type="page"/>
      </w:r>
    </w:p>
    <w:p w14:paraId="3909A156" w14:textId="77777777" w:rsidR="00A13FB7" w:rsidRPr="00531186" w:rsidRDefault="00A13FB7" w:rsidP="00531186">
      <w:pPr>
        <w:pStyle w:val="Heading1"/>
        <w:rPr>
          <w:caps/>
        </w:rPr>
      </w:pPr>
      <w:bookmarkStart w:id="15" w:name="_Toc130123021"/>
      <w:r w:rsidRPr="00531186">
        <w:rPr>
          <w:caps/>
        </w:rPr>
        <w:lastRenderedPageBreak/>
        <w:t>Appendix 1</w:t>
      </w:r>
      <w:bookmarkEnd w:id="15"/>
    </w:p>
    <w:p w14:paraId="475FFAC2" w14:textId="77777777" w:rsidR="00A13FB7" w:rsidRPr="00A13FB7" w:rsidRDefault="00A13FB7" w:rsidP="00A13FB7">
      <w:pPr>
        <w:spacing w:line="360" w:lineRule="auto"/>
        <w:jc w:val="both"/>
      </w:pPr>
    </w:p>
    <w:p w14:paraId="4823D11F" w14:textId="77777777" w:rsidR="00A13FB7" w:rsidRPr="00A13FB7" w:rsidRDefault="00A13FB7" w:rsidP="00A13FB7">
      <w:pPr>
        <w:spacing w:line="360" w:lineRule="auto"/>
        <w:jc w:val="both"/>
        <w:rPr>
          <w:b/>
          <w:sz w:val="22"/>
          <w:szCs w:val="22"/>
        </w:rPr>
      </w:pPr>
      <w:r w:rsidRPr="00A13FB7">
        <w:rPr>
          <w:b/>
          <w:sz w:val="22"/>
          <w:szCs w:val="22"/>
        </w:rPr>
        <w:t>Sadie Evans- Aged 82</w:t>
      </w:r>
    </w:p>
    <w:p w14:paraId="211A7AA4" w14:textId="77777777" w:rsidR="00A13FB7" w:rsidRPr="00A13FB7" w:rsidRDefault="00A13FB7" w:rsidP="00A13FB7">
      <w:pPr>
        <w:spacing w:line="360" w:lineRule="auto"/>
        <w:jc w:val="both"/>
        <w:rPr>
          <w:sz w:val="22"/>
          <w:szCs w:val="22"/>
        </w:rPr>
      </w:pPr>
      <w:r w:rsidRPr="00A13FB7">
        <w:rPr>
          <w:sz w:val="22"/>
          <w:szCs w:val="22"/>
        </w:rPr>
        <w:t>Sadie is a widow, she sadly lost Jack, her husband of over 60 years four years ago to a sudden heart attack and lives alone. She is not very mobile as she had a hip replacement after a fall two years ago and as a result of this she can no longer drive.</w:t>
      </w:r>
    </w:p>
    <w:p w14:paraId="0FDF9A08" w14:textId="77777777" w:rsidR="00A13FB7" w:rsidRPr="00A13FB7" w:rsidRDefault="00A13FB7" w:rsidP="00A13FB7">
      <w:pPr>
        <w:spacing w:line="360" w:lineRule="auto"/>
        <w:jc w:val="both"/>
        <w:rPr>
          <w:sz w:val="22"/>
          <w:szCs w:val="22"/>
        </w:rPr>
      </w:pPr>
      <w:r w:rsidRPr="00A13FB7">
        <w:rPr>
          <w:sz w:val="22"/>
          <w:szCs w:val="22"/>
        </w:rPr>
        <w:t>She lives alone in a three-bedroom detached house which has been her home since 1963 in a rural area with no public transport links. The house is structurally sound but not in particularly good repair and is getting increasingly messy and dirty in places.</w:t>
      </w:r>
    </w:p>
    <w:p w14:paraId="1024DE14" w14:textId="77777777" w:rsidR="00A13FB7" w:rsidRPr="00A13FB7" w:rsidRDefault="00A13FB7" w:rsidP="00A13FB7">
      <w:pPr>
        <w:spacing w:line="360" w:lineRule="auto"/>
        <w:jc w:val="both"/>
        <w:rPr>
          <w:sz w:val="22"/>
          <w:szCs w:val="22"/>
        </w:rPr>
      </w:pPr>
      <w:r w:rsidRPr="00A13FB7">
        <w:rPr>
          <w:sz w:val="22"/>
          <w:szCs w:val="22"/>
        </w:rPr>
        <w:t>Sadie has been offered help to clean her house by one of her neighbours,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children’s legacy.</w:t>
      </w:r>
    </w:p>
    <w:p w14:paraId="71686F71" w14:textId="77777777" w:rsidR="00A13FB7" w:rsidRPr="00A13FB7" w:rsidRDefault="00A13FB7" w:rsidP="00A13FB7">
      <w:pPr>
        <w:spacing w:line="360" w:lineRule="auto"/>
        <w:jc w:val="both"/>
        <w:rPr>
          <w:b/>
          <w:sz w:val="22"/>
          <w:szCs w:val="22"/>
        </w:rPr>
      </w:pPr>
      <w:r w:rsidRPr="00A13FB7">
        <w:rPr>
          <w:b/>
          <w:sz w:val="22"/>
          <w:szCs w:val="22"/>
        </w:rPr>
        <w:t>Family and Friends</w:t>
      </w:r>
    </w:p>
    <w:p w14:paraId="4E883B82" w14:textId="77777777" w:rsidR="00A13FB7" w:rsidRPr="00A13FB7" w:rsidRDefault="00A13FB7" w:rsidP="00A13FB7">
      <w:pPr>
        <w:spacing w:line="360" w:lineRule="auto"/>
        <w:jc w:val="both"/>
        <w:rPr>
          <w:sz w:val="22"/>
          <w:szCs w:val="22"/>
        </w:rPr>
      </w:pPr>
      <w:r w:rsidRPr="00A13FB7">
        <w:rPr>
          <w:sz w:val="22"/>
          <w:szCs w:val="22"/>
        </w:rPr>
        <w:t xml:space="preserve">Sadie has three children. Ben, 62 (who is married with three children, James 28, Rachel 26, and Josh, 18 and lives in America) Richard, 60, (who is unmarried and lives in London) and Hannah, 44, (who is divorced and lives 12 miles away with her children Bethan, 14, Josh, 11 and Little Ben who is four years old. </w:t>
      </w:r>
    </w:p>
    <w:p w14:paraId="5B5FD4FF" w14:textId="77777777" w:rsidR="00A13FB7" w:rsidRPr="00A13FB7" w:rsidRDefault="00A13FB7" w:rsidP="00A13FB7">
      <w:pPr>
        <w:spacing w:line="360" w:lineRule="auto"/>
        <w:jc w:val="both"/>
        <w:rPr>
          <w:sz w:val="22"/>
          <w:szCs w:val="22"/>
        </w:rPr>
      </w:pPr>
      <w:r w:rsidRPr="00A13FB7">
        <w:rPr>
          <w:sz w:val="22"/>
          <w:szCs w:val="22"/>
        </w:rPr>
        <w:t>The only one of her children that Sadie sees on a regular basis is Hannah as she lives relatively nearby and it is Hannah who sees to her mother’s everyday needs, something which is difficult for her as she is a single working mother and also because as Sadie’s needs are increasing she is becoming more reliant on her already busy daughter. Sadie feels that her daughter should do everything for her as she lives nearby and also as it is her duty as the only girl! She does have a relationship with Hannah’s three children, but this has become strained as there is friction between mother and daughter. Sadie talks about her two sons often and boasts about their lives and achievements to anyone that will listen but rarely says anything nice about her daughter and her children.</w:t>
      </w:r>
    </w:p>
    <w:p w14:paraId="067B34A0" w14:textId="6CD43F2D" w:rsidR="00A13FB7" w:rsidRPr="00A13FB7" w:rsidRDefault="00A13FB7" w:rsidP="00A13FB7">
      <w:pPr>
        <w:spacing w:line="360" w:lineRule="auto"/>
        <w:jc w:val="both"/>
        <w:rPr>
          <w:sz w:val="22"/>
          <w:szCs w:val="22"/>
        </w:rPr>
      </w:pPr>
      <w:r w:rsidRPr="00A13FB7">
        <w:rPr>
          <w:sz w:val="22"/>
          <w:szCs w:val="22"/>
        </w:rPr>
        <w:t>Sadie used to be a prominent member of her community and was active in her local church and WI, but all this has changed since she lost her husband and then her driving license. She has lost many of her friends (deceased) and the few she has left are themselves elderly, also it must be noted that she is a proud woman and is embarrassed about her situation so does not encourage her remaining friends to visit</w:t>
      </w:r>
      <w:r w:rsidR="00451CFC">
        <w:rPr>
          <w:sz w:val="22"/>
          <w:szCs w:val="22"/>
        </w:rPr>
        <w:t>.</w:t>
      </w:r>
    </w:p>
    <w:p w14:paraId="3F9E8683" w14:textId="77777777" w:rsidR="00A13FB7" w:rsidRPr="00A13FB7" w:rsidRDefault="00A13FB7" w:rsidP="00A13FB7">
      <w:pPr>
        <w:spacing w:line="360" w:lineRule="auto"/>
        <w:jc w:val="both"/>
        <w:rPr>
          <w:b/>
          <w:sz w:val="22"/>
          <w:szCs w:val="22"/>
        </w:rPr>
      </w:pPr>
      <w:r w:rsidRPr="00A13FB7">
        <w:rPr>
          <w:b/>
          <w:sz w:val="22"/>
          <w:szCs w:val="22"/>
        </w:rPr>
        <w:t>Health and Well-being</w:t>
      </w:r>
    </w:p>
    <w:p w14:paraId="3F9B25C2" w14:textId="1F38EEFA" w:rsidR="00A13FB7" w:rsidRPr="00A13FB7" w:rsidRDefault="00A13FB7" w:rsidP="00A13FB7">
      <w:pPr>
        <w:spacing w:line="360" w:lineRule="auto"/>
        <w:jc w:val="both"/>
        <w:rPr>
          <w:sz w:val="22"/>
          <w:szCs w:val="22"/>
        </w:rPr>
      </w:pPr>
      <w:r w:rsidRPr="00A13FB7">
        <w:rPr>
          <w:sz w:val="22"/>
          <w:szCs w:val="22"/>
        </w:rPr>
        <w:t xml:space="preserve">Sadie has poor eyesight and wears glasses, and she is hard of hearing, she is also becoming increasingly overweight, something she puts down to her hip replacement and her age! Her diet is nutritionally poor, and she eats a lot of convenience foods, </w:t>
      </w:r>
      <w:proofErr w:type="gramStart"/>
      <w:r w:rsidRPr="00A13FB7">
        <w:rPr>
          <w:sz w:val="22"/>
          <w:szCs w:val="22"/>
        </w:rPr>
        <w:t>sweets</w:t>
      </w:r>
      <w:proofErr w:type="gramEnd"/>
      <w:r w:rsidRPr="00A13FB7">
        <w:rPr>
          <w:sz w:val="22"/>
          <w:szCs w:val="22"/>
        </w:rPr>
        <w:t xml:space="preserve"> and chocolate, she used to cook a lot but now because of mobility and health issues she finds it difficult to use her kitchen. Her </w:t>
      </w:r>
      <w:r w:rsidRPr="00A13FB7">
        <w:rPr>
          <w:sz w:val="22"/>
          <w:szCs w:val="22"/>
        </w:rPr>
        <w:lastRenderedPageBreak/>
        <w:t xml:space="preserve">daughter has tried to encourage healthy eating, but Sadie gets upset when she tries to limit her sweet treats etc. and says eating is one of the few </w:t>
      </w:r>
      <w:r w:rsidR="00234237" w:rsidRPr="00A13FB7">
        <w:rPr>
          <w:sz w:val="22"/>
          <w:szCs w:val="22"/>
        </w:rPr>
        <w:t>pleasures</w:t>
      </w:r>
      <w:r w:rsidRPr="00A13FB7">
        <w:rPr>
          <w:sz w:val="22"/>
          <w:szCs w:val="22"/>
        </w:rPr>
        <w:t xml:space="preserve"> she has left. The doctor has told Sadie that if she continues to gain weight she is at risk of developing diabetes as well as other health conditions and that her weight is severely impacting upon her mobility. She is also a smoker which is something that is adversely affecting her health as she is prone to chest infections. Both the doctor and Hannah have tried to get her to consider giving this </w:t>
      </w:r>
      <w:r w:rsidR="00701E6D" w:rsidRPr="00A13FB7">
        <w:rPr>
          <w:sz w:val="22"/>
          <w:szCs w:val="22"/>
        </w:rPr>
        <w:t>up,</w:t>
      </w:r>
      <w:r w:rsidRPr="00A13FB7">
        <w:rPr>
          <w:sz w:val="22"/>
          <w:szCs w:val="22"/>
        </w:rPr>
        <w:t xml:space="preserve"> but she says it is her choice and if Hannah refuses to bring her cigarettes she telephones the local butcher who brings them with his meat delivery! This is a worry not only on health grounds but also because of fire risk.</w:t>
      </w:r>
    </w:p>
    <w:p w14:paraId="3E0458F8" w14:textId="77777777" w:rsidR="00A13FB7" w:rsidRPr="00A13FB7" w:rsidRDefault="00A13FB7" w:rsidP="00A13FB7">
      <w:pPr>
        <w:spacing w:line="360" w:lineRule="auto"/>
        <w:jc w:val="both"/>
        <w:rPr>
          <w:sz w:val="22"/>
          <w:szCs w:val="22"/>
        </w:rPr>
      </w:pPr>
      <w:r w:rsidRPr="00A13FB7">
        <w:rPr>
          <w:sz w:val="22"/>
          <w:szCs w:val="22"/>
        </w:rPr>
        <w:t xml:space="preserve">Sadie’s personal hygiene is not good, she used to take a pride in her appearance but at the moment she has difficulty washing and dressing (and cannot get into the bath) and does not want her daughter to ‘see her bits’ so will not allow her to help her wash intimate areas of her body. </w:t>
      </w:r>
    </w:p>
    <w:p w14:paraId="47D60599" w14:textId="77777777" w:rsidR="00A13FB7" w:rsidRPr="00A13FB7" w:rsidRDefault="00A13FB7" w:rsidP="00A13FB7">
      <w:pPr>
        <w:spacing w:line="360" w:lineRule="auto"/>
        <w:jc w:val="both"/>
        <w:rPr>
          <w:sz w:val="22"/>
          <w:szCs w:val="22"/>
        </w:rPr>
      </w:pPr>
      <w:r w:rsidRPr="00A13FB7">
        <w:rPr>
          <w:sz w:val="22"/>
          <w:szCs w:val="22"/>
        </w:rPr>
        <w:t xml:space="preserve">Sadie is getting very forgetful and increasingly forgets to lock doors, take medication often misplacing things such as money and glasses. When Hannah comments on this she denies it and accuses her daughter of trying to say she is ‘mental’ so that she can put her in a home. </w:t>
      </w:r>
    </w:p>
    <w:p w14:paraId="78A1A0CF" w14:textId="77777777" w:rsidR="00A13FB7" w:rsidRPr="00A13FB7" w:rsidRDefault="00A13FB7" w:rsidP="00A13FB7">
      <w:pPr>
        <w:spacing w:line="360" w:lineRule="auto"/>
        <w:jc w:val="both"/>
        <w:rPr>
          <w:b/>
          <w:sz w:val="22"/>
          <w:szCs w:val="22"/>
        </w:rPr>
      </w:pPr>
      <w:r w:rsidRPr="00A13FB7">
        <w:rPr>
          <w:b/>
          <w:sz w:val="22"/>
          <w:szCs w:val="22"/>
        </w:rPr>
        <w:t>What Sadie Says</w:t>
      </w:r>
    </w:p>
    <w:p w14:paraId="6BA32A6B" w14:textId="77777777" w:rsidR="00A13FB7" w:rsidRPr="00A13FB7" w:rsidRDefault="00A13FB7" w:rsidP="00A13FB7">
      <w:pPr>
        <w:spacing w:line="360" w:lineRule="auto"/>
        <w:jc w:val="both"/>
        <w:rPr>
          <w:sz w:val="22"/>
          <w:szCs w:val="22"/>
        </w:rPr>
      </w:pPr>
      <w:r w:rsidRPr="00A13FB7">
        <w:rPr>
          <w:sz w:val="22"/>
          <w:szCs w:val="22"/>
        </w:rPr>
        <w:t>Sadie says she is lonely since her husband left her behind and that she has nothing left anymore, she misses her sons and wishes she could see them more, but they are so busy. Ben has bought her a lap-top so that she could skype the family, but she does not know how to use it and she is too old to learn. She says that she has had her time and she is no use to anyone anymore and that this is the way things are. She does not want strangers in her home and certainly does not want to leave and go into a ‘home’.</w:t>
      </w:r>
    </w:p>
    <w:sectPr w:rsidR="00A13FB7" w:rsidRPr="00A13FB7" w:rsidSect="009848F2">
      <w:footerReference w:type="default" r:id="rId39"/>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B0DBE" w14:textId="77777777" w:rsidR="00BA0753" w:rsidRDefault="00BA0753" w:rsidP="00B169DB">
      <w:r>
        <w:separator/>
      </w:r>
    </w:p>
  </w:endnote>
  <w:endnote w:type="continuationSeparator" w:id="0">
    <w:p w14:paraId="19806A83" w14:textId="77777777" w:rsidR="00BA0753" w:rsidRDefault="00BA0753" w:rsidP="00B169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0951151"/>
      <w:docPartObj>
        <w:docPartGallery w:val="Page Numbers (Bottom of Page)"/>
        <w:docPartUnique/>
      </w:docPartObj>
    </w:sdtPr>
    <w:sdtEndPr>
      <w:rPr>
        <w:noProof/>
      </w:rPr>
    </w:sdtEndPr>
    <w:sdtContent>
      <w:p w14:paraId="73BC9A05" w14:textId="3552D9A7" w:rsidR="00B169DB" w:rsidRDefault="00B169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3B1FFE" w14:textId="77777777" w:rsidR="00B169DB" w:rsidRDefault="00B169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B1452" w14:textId="77777777" w:rsidR="00BA0753" w:rsidRDefault="00BA0753" w:rsidP="00B169DB">
      <w:r>
        <w:separator/>
      </w:r>
    </w:p>
  </w:footnote>
  <w:footnote w:type="continuationSeparator" w:id="0">
    <w:p w14:paraId="1D1F993A" w14:textId="77777777" w:rsidR="00BA0753" w:rsidRDefault="00BA0753" w:rsidP="00B169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15DC6"/>
    <w:multiLevelType w:val="hybridMultilevel"/>
    <w:tmpl w:val="8C42309C"/>
    <w:lvl w:ilvl="0" w:tplc="4412E5AA">
      <w:start w:val="1"/>
      <w:numFmt w:val="bullet"/>
      <w:lvlText w:val=""/>
      <w:lvlJc w:val="left"/>
      <w:pPr>
        <w:tabs>
          <w:tab w:val="num" w:pos="720"/>
        </w:tabs>
        <w:ind w:left="720" w:hanging="360"/>
      </w:pPr>
      <w:rPr>
        <w:rFonts w:ascii="Wingdings 2" w:hAnsi="Wingdings 2" w:hint="default"/>
      </w:rPr>
    </w:lvl>
    <w:lvl w:ilvl="1" w:tplc="6BC61FC0" w:tentative="1">
      <w:start w:val="1"/>
      <w:numFmt w:val="bullet"/>
      <w:lvlText w:val=""/>
      <w:lvlJc w:val="left"/>
      <w:pPr>
        <w:tabs>
          <w:tab w:val="num" w:pos="1440"/>
        </w:tabs>
        <w:ind w:left="1440" w:hanging="360"/>
      </w:pPr>
      <w:rPr>
        <w:rFonts w:ascii="Wingdings 2" w:hAnsi="Wingdings 2" w:hint="default"/>
      </w:rPr>
    </w:lvl>
    <w:lvl w:ilvl="2" w:tplc="569CF07A" w:tentative="1">
      <w:start w:val="1"/>
      <w:numFmt w:val="bullet"/>
      <w:lvlText w:val=""/>
      <w:lvlJc w:val="left"/>
      <w:pPr>
        <w:tabs>
          <w:tab w:val="num" w:pos="2160"/>
        </w:tabs>
        <w:ind w:left="2160" w:hanging="360"/>
      </w:pPr>
      <w:rPr>
        <w:rFonts w:ascii="Wingdings 2" w:hAnsi="Wingdings 2" w:hint="default"/>
      </w:rPr>
    </w:lvl>
    <w:lvl w:ilvl="3" w:tplc="03CCF736" w:tentative="1">
      <w:start w:val="1"/>
      <w:numFmt w:val="bullet"/>
      <w:lvlText w:val=""/>
      <w:lvlJc w:val="left"/>
      <w:pPr>
        <w:tabs>
          <w:tab w:val="num" w:pos="2880"/>
        </w:tabs>
        <w:ind w:left="2880" w:hanging="360"/>
      </w:pPr>
      <w:rPr>
        <w:rFonts w:ascii="Wingdings 2" w:hAnsi="Wingdings 2" w:hint="default"/>
      </w:rPr>
    </w:lvl>
    <w:lvl w:ilvl="4" w:tplc="5718BD9A" w:tentative="1">
      <w:start w:val="1"/>
      <w:numFmt w:val="bullet"/>
      <w:lvlText w:val=""/>
      <w:lvlJc w:val="left"/>
      <w:pPr>
        <w:tabs>
          <w:tab w:val="num" w:pos="3600"/>
        </w:tabs>
        <w:ind w:left="3600" w:hanging="360"/>
      </w:pPr>
      <w:rPr>
        <w:rFonts w:ascii="Wingdings 2" w:hAnsi="Wingdings 2" w:hint="default"/>
      </w:rPr>
    </w:lvl>
    <w:lvl w:ilvl="5" w:tplc="2D38184E" w:tentative="1">
      <w:start w:val="1"/>
      <w:numFmt w:val="bullet"/>
      <w:lvlText w:val=""/>
      <w:lvlJc w:val="left"/>
      <w:pPr>
        <w:tabs>
          <w:tab w:val="num" w:pos="4320"/>
        </w:tabs>
        <w:ind w:left="4320" w:hanging="360"/>
      </w:pPr>
      <w:rPr>
        <w:rFonts w:ascii="Wingdings 2" w:hAnsi="Wingdings 2" w:hint="default"/>
      </w:rPr>
    </w:lvl>
    <w:lvl w:ilvl="6" w:tplc="BCEE8728" w:tentative="1">
      <w:start w:val="1"/>
      <w:numFmt w:val="bullet"/>
      <w:lvlText w:val=""/>
      <w:lvlJc w:val="left"/>
      <w:pPr>
        <w:tabs>
          <w:tab w:val="num" w:pos="5040"/>
        </w:tabs>
        <w:ind w:left="5040" w:hanging="360"/>
      </w:pPr>
      <w:rPr>
        <w:rFonts w:ascii="Wingdings 2" w:hAnsi="Wingdings 2" w:hint="default"/>
      </w:rPr>
    </w:lvl>
    <w:lvl w:ilvl="7" w:tplc="971809FE" w:tentative="1">
      <w:start w:val="1"/>
      <w:numFmt w:val="bullet"/>
      <w:lvlText w:val=""/>
      <w:lvlJc w:val="left"/>
      <w:pPr>
        <w:tabs>
          <w:tab w:val="num" w:pos="5760"/>
        </w:tabs>
        <w:ind w:left="5760" w:hanging="360"/>
      </w:pPr>
      <w:rPr>
        <w:rFonts w:ascii="Wingdings 2" w:hAnsi="Wingdings 2" w:hint="default"/>
      </w:rPr>
    </w:lvl>
    <w:lvl w:ilvl="8" w:tplc="C944C942"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9C97336"/>
    <w:multiLevelType w:val="hybridMultilevel"/>
    <w:tmpl w:val="6AB87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251FEA"/>
    <w:multiLevelType w:val="hybridMultilevel"/>
    <w:tmpl w:val="2E086C2E"/>
    <w:lvl w:ilvl="0" w:tplc="93DA9D4A">
      <w:start w:val="1"/>
      <w:numFmt w:val="bullet"/>
      <w:lvlText w:val=""/>
      <w:lvlJc w:val="left"/>
      <w:pPr>
        <w:tabs>
          <w:tab w:val="num" w:pos="720"/>
        </w:tabs>
        <w:ind w:left="720" w:hanging="360"/>
      </w:pPr>
      <w:rPr>
        <w:rFonts w:ascii="Wingdings 2" w:hAnsi="Wingdings 2" w:hint="default"/>
      </w:rPr>
    </w:lvl>
    <w:lvl w:ilvl="1" w:tplc="BF6C1FA2" w:tentative="1">
      <w:start w:val="1"/>
      <w:numFmt w:val="bullet"/>
      <w:lvlText w:val=""/>
      <w:lvlJc w:val="left"/>
      <w:pPr>
        <w:tabs>
          <w:tab w:val="num" w:pos="1440"/>
        </w:tabs>
        <w:ind w:left="1440" w:hanging="360"/>
      </w:pPr>
      <w:rPr>
        <w:rFonts w:ascii="Wingdings 2" w:hAnsi="Wingdings 2" w:hint="default"/>
      </w:rPr>
    </w:lvl>
    <w:lvl w:ilvl="2" w:tplc="D27462BC" w:tentative="1">
      <w:start w:val="1"/>
      <w:numFmt w:val="bullet"/>
      <w:lvlText w:val=""/>
      <w:lvlJc w:val="left"/>
      <w:pPr>
        <w:tabs>
          <w:tab w:val="num" w:pos="2160"/>
        </w:tabs>
        <w:ind w:left="2160" w:hanging="360"/>
      </w:pPr>
      <w:rPr>
        <w:rFonts w:ascii="Wingdings 2" w:hAnsi="Wingdings 2" w:hint="default"/>
      </w:rPr>
    </w:lvl>
    <w:lvl w:ilvl="3" w:tplc="448AE866" w:tentative="1">
      <w:start w:val="1"/>
      <w:numFmt w:val="bullet"/>
      <w:lvlText w:val=""/>
      <w:lvlJc w:val="left"/>
      <w:pPr>
        <w:tabs>
          <w:tab w:val="num" w:pos="2880"/>
        </w:tabs>
        <w:ind w:left="2880" w:hanging="360"/>
      </w:pPr>
      <w:rPr>
        <w:rFonts w:ascii="Wingdings 2" w:hAnsi="Wingdings 2" w:hint="default"/>
      </w:rPr>
    </w:lvl>
    <w:lvl w:ilvl="4" w:tplc="1B109422" w:tentative="1">
      <w:start w:val="1"/>
      <w:numFmt w:val="bullet"/>
      <w:lvlText w:val=""/>
      <w:lvlJc w:val="left"/>
      <w:pPr>
        <w:tabs>
          <w:tab w:val="num" w:pos="3600"/>
        </w:tabs>
        <w:ind w:left="3600" w:hanging="360"/>
      </w:pPr>
      <w:rPr>
        <w:rFonts w:ascii="Wingdings 2" w:hAnsi="Wingdings 2" w:hint="default"/>
      </w:rPr>
    </w:lvl>
    <w:lvl w:ilvl="5" w:tplc="7B9ED738" w:tentative="1">
      <w:start w:val="1"/>
      <w:numFmt w:val="bullet"/>
      <w:lvlText w:val=""/>
      <w:lvlJc w:val="left"/>
      <w:pPr>
        <w:tabs>
          <w:tab w:val="num" w:pos="4320"/>
        </w:tabs>
        <w:ind w:left="4320" w:hanging="360"/>
      </w:pPr>
      <w:rPr>
        <w:rFonts w:ascii="Wingdings 2" w:hAnsi="Wingdings 2" w:hint="default"/>
      </w:rPr>
    </w:lvl>
    <w:lvl w:ilvl="6" w:tplc="0774561E" w:tentative="1">
      <w:start w:val="1"/>
      <w:numFmt w:val="bullet"/>
      <w:lvlText w:val=""/>
      <w:lvlJc w:val="left"/>
      <w:pPr>
        <w:tabs>
          <w:tab w:val="num" w:pos="5040"/>
        </w:tabs>
        <w:ind w:left="5040" w:hanging="360"/>
      </w:pPr>
      <w:rPr>
        <w:rFonts w:ascii="Wingdings 2" w:hAnsi="Wingdings 2" w:hint="default"/>
      </w:rPr>
    </w:lvl>
    <w:lvl w:ilvl="7" w:tplc="45203F84" w:tentative="1">
      <w:start w:val="1"/>
      <w:numFmt w:val="bullet"/>
      <w:lvlText w:val=""/>
      <w:lvlJc w:val="left"/>
      <w:pPr>
        <w:tabs>
          <w:tab w:val="num" w:pos="5760"/>
        </w:tabs>
        <w:ind w:left="5760" w:hanging="360"/>
      </w:pPr>
      <w:rPr>
        <w:rFonts w:ascii="Wingdings 2" w:hAnsi="Wingdings 2" w:hint="default"/>
      </w:rPr>
    </w:lvl>
    <w:lvl w:ilvl="8" w:tplc="32F2E84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D98277E"/>
    <w:multiLevelType w:val="hybridMultilevel"/>
    <w:tmpl w:val="6B62E522"/>
    <w:lvl w:ilvl="0" w:tplc="CA3E21D4">
      <w:start w:val="1"/>
      <w:numFmt w:val="bullet"/>
      <w:lvlText w:val=""/>
      <w:lvlJc w:val="left"/>
      <w:pPr>
        <w:tabs>
          <w:tab w:val="num" w:pos="720"/>
        </w:tabs>
        <w:ind w:left="720" w:hanging="360"/>
      </w:pPr>
      <w:rPr>
        <w:rFonts w:ascii="Wingdings 2" w:hAnsi="Wingdings 2" w:hint="default"/>
      </w:rPr>
    </w:lvl>
    <w:lvl w:ilvl="1" w:tplc="1400AE88" w:tentative="1">
      <w:start w:val="1"/>
      <w:numFmt w:val="bullet"/>
      <w:lvlText w:val=""/>
      <w:lvlJc w:val="left"/>
      <w:pPr>
        <w:tabs>
          <w:tab w:val="num" w:pos="1440"/>
        </w:tabs>
        <w:ind w:left="1440" w:hanging="360"/>
      </w:pPr>
      <w:rPr>
        <w:rFonts w:ascii="Wingdings 2" w:hAnsi="Wingdings 2" w:hint="default"/>
      </w:rPr>
    </w:lvl>
    <w:lvl w:ilvl="2" w:tplc="18C6C18C" w:tentative="1">
      <w:start w:val="1"/>
      <w:numFmt w:val="bullet"/>
      <w:lvlText w:val=""/>
      <w:lvlJc w:val="left"/>
      <w:pPr>
        <w:tabs>
          <w:tab w:val="num" w:pos="2160"/>
        </w:tabs>
        <w:ind w:left="2160" w:hanging="360"/>
      </w:pPr>
      <w:rPr>
        <w:rFonts w:ascii="Wingdings 2" w:hAnsi="Wingdings 2" w:hint="default"/>
      </w:rPr>
    </w:lvl>
    <w:lvl w:ilvl="3" w:tplc="8FEE4A0C" w:tentative="1">
      <w:start w:val="1"/>
      <w:numFmt w:val="bullet"/>
      <w:lvlText w:val=""/>
      <w:lvlJc w:val="left"/>
      <w:pPr>
        <w:tabs>
          <w:tab w:val="num" w:pos="2880"/>
        </w:tabs>
        <w:ind w:left="2880" w:hanging="360"/>
      </w:pPr>
      <w:rPr>
        <w:rFonts w:ascii="Wingdings 2" w:hAnsi="Wingdings 2" w:hint="default"/>
      </w:rPr>
    </w:lvl>
    <w:lvl w:ilvl="4" w:tplc="1F602FCA" w:tentative="1">
      <w:start w:val="1"/>
      <w:numFmt w:val="bullet"/>
      <w:lvlText w:val=""/>
      <w:lvlJc w:val="left"/>
      <w:pPr>
        <w:tabs>
          <w:tab w:val="num" w:pos="3600"/>
        </w:tabs>
        <w:ind w:left="3600" w:hanging="360"/>
      </w:pPr>
      <w:rPr>
        <w:rFonts w:ascii="Wingdings 2" w:hAnsi="Wingdings 2" w:hint="default"/>
      </w:rPr>
    </w:lvl>
    <w:lvl w:ilvl="5" w:tplc="D15A1CE8" w:tentative="1">
      <w:start w:val="1"/>
      <w:numFmt w:val="bullet"/>
      <w:lvlText w:val=""/>
      <w:lvlJc w:val="left"/>
      <w:pPr>
        <w:tabs>
          <w:tab w:val="num" w:pos="4320"/>
        </w:tabs>
        <w:ind w:left="4320" w:hanging="360"/>
      </w:pPr>
      <w:rPr>
        <w:rFonts w:ascii="Wingdings 2" w:hAnsi="Wingdings 2" w:hint="default"/>
      </w:rPr>
    </w:lvl>
    <w:lvl w:ilvl="6" w:tplc="56AC95AE" w:tentative="1">
      <w:start w:val="1"/>
      <w:numFmt w:val="bullet"/>
      <w:lvlText w:val=""/>
      <w:lvlJc w:val="left"/>
      <w:pPr>
        <w:tabs>
          <w:tab w:val="num" w:pos="5040"/>
        </w:tabs>
        <w:ind w:left="5040" w:hanging="360"/>
      </w:pPr>
      <w:rPr>
        <w:rFonts w:ascii="Wingdings 2" w:hAnsi="Wingdings 2" w:hint="default"/>
      </w:rPr>
    </w:lvl>
    <w:lvl w:ilvl="7" w:tplc="E21A9A40" w:tentative="1">
      <w:start w:val="1"/>
      <w:numFmt w:val="bullet"/>
      <w:lvlText w:val=""/>
      <w:lvlJc w:val="left"/>
      <w:pPr>
        <w:tabs>
          <w:tab w:val="num" w:pos="5760"/>
        </w:tabs>
        <w:ind w:left="5760" w:hanging="360"/>
      </w:pPr>
      <w:rPr>
        <w:rFonts w:ascii="Wingdings 2" w:hAnsi="Wingdings 2" w:hint="default"/>
      </w:rPr>
    </w:lvl>
    <w:lvl w:ilvl="8" w:tplc="FBAA4C4E" w:tentative="1">
      <w:start w:val="1"/>
      <w:numFmt w:val="bullet"/>
      <w:lvlText w:val=""/>
      <w:lvlJc w:val="left"/>
      <w:pPr>
        <w:tabs>
          <w:tab w:val="num" w:pos="6480"/>
        </w:tabs>
        <w:ind w:left="6480" w:hanging="360"/>
      </w:pPr>
      <w:rPr>
        <w:rFonts w:ascii="Wingdings 2" w:hAnsi="Wingdings 2" w:hint="default"/>
      </w:rPr>
    </w:lvl>
  </w:abstractNum>
  <w:num w:numId="1" w16cid:durableId="1492023097">
    <w:abstractNumId w:val="1"/>
  </w:num>
  <w:num w:numId="2" w16cid:durableId="157232821">
    <w:abstractNumId w:val="0"/>
  </w:num>
  <w:num w:numId="3" w16cid:durableId="483282168">
    <w:abstractNumId w:val="3"/>
  </w:num>
  <w:num w:numId="4" w16cid:durableId="19799950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BD9"/>
    <w:rsid w:val="0001209F"/>
    <w:rsid w:val="00034DE7"/>
    <w:rsid w:val="0003584D"/>
    <w:rsid w:val="0004153D"/>
    <w:rsid w:val="00044202"/>
    <w:rsid w:val="000459B1"/>
    <w:rsid w:val="000521A5"/>
    <w:rsid w:val="0006361C"/>
    <w:rsid w:val="00087441"/>
    <w:rsid w:val="00091BD9"/>
    <w:rsid w:val="0009758D"/>
    <w:rsid w:val="000A106E"/>
    <w:rsid w:val="000B074E"/>
    <w:rsid w:val="000B3930"/>
    <w:rsid w:val="000C055D"/>
    <w:rsid w:val="000C32CB"/>
    <w:rsid w:val="000C4153"/>
    <w:rsid w:val="000D29CA"/>
    <w:rsid w:val="000D5751"/>
    <w:rsid w:val="00125D84"/>
    <w:rsid w:val="0013675D"/>
    <w:rsid w:val="001419B8"/>
    <w:rsid w:val="00144197"/>
    <w:rsid w:val="00157F0C"/>
    <w:rsid w:val="0016262F"/>
    <w:rsid w:val="00173FF9"/>
    <w:rsid w:val="00174400"/>
    <w:rsid w:val="0018414D"/>
    <w:rsid w:val="001A3440"/>
    <w:rsid w:val="001A4C99"/>
    <w:rsid w:val="001A6C29"/>
    <w:rsid w:val="001B013F"/>
    <w:rsid w:val="001C093C"/>
    <w:rsid w:val="001C0CF6"/>
    <w:rsid w:val="001C5AA4"/>
    <w:rsid w:val="001C6E9C"/>
    <w:rsid w:val="001D54A0"/>
    <w:rsid w:val="00215781"/>
    <w:rsid w:val="00234237"/>
    <w:rsid w:val="00241EB4"/>
    <w:rsid w:val="0024527D"/>
    <w:rsid w:val="00250FEF"/>
    <w:rsid w:val="002570FC"/>
    <w:rsid w:val="002709FD"/>
    <w:rsid w:val="00271CBB"/>
    <w:rsid w:val="00272B52"/>
    <w:rsid w:val="00295F3F"/>
    <w:rsid w:val="002B13DD"/>
    <w:rsid w:val="002C0C7A"/>
    <w:rsid w:val="002C1406"/>
    <w:rsid w:val="002C2E56"/>
    <w:rsid w:val="002D5BCB"/>
    <w:rsid w:val="002D7A4E"/>
    <w:rsid w:val="002E3549"/>
    <w:rsid w:val="002E3DC9"/>
    <w:rsid w:val="002F35F4"/>
    <w:rsid w:val="002F6BB1"/>
    <w:rsid w:val="00301DB7"/>
    <w:rsid w:val="00314050"/>
    <w:rsid w:val="00324F9A"/>
    <w:rsid w:val="00331123"/>
    <w:rsid w:val="00332288"/>
    <w:rsid w:val="0033386D"/>
    <w:rsid w:val="00344A94"/>
    <w:rsid w:val="00345097"/>
    <w:rsid w:val="00351A6C"/>
    <w:rsid w:val="00360795"/>
    <w:rsid w:val="00366C5F"/>
    <w:rsid w:val="00370080"/>
    <w:rsid w:val="00370C22"/>
    <w:rsid w:val="00371906"/>
    <w:rsid w:val="00380FA8"/>
    <w:rsid w:val="0038235A"/>
    <w:rsid w:val="00385A7B"/>
    <w:rsid w:val="00385F38"/>
    <w:rsid w:val="003960A6"/>
    <w:rsid w:val="003A2F27"/>
    <w:rsid w:val="003B334B"/>
    <w:rsid w:val="003B5861"/>
    <w:rsid w:val="003B59A3"/>
    <w:rsid w:val="003B786A"/>
    <w:rsid w:val="003C0699"/>
    <w:rsid w:val="003C0705"/>
    <w:rsid w:val="003C3AE8"/>
    <w:rsid w:val="003D03EA"/>
    <w:rsid w:val="003D753A"/>
    <w:rsid w:val="003E005A"/>
    <w:rsid w:val="003E41E3"/>
    <w:rsid w:val="003F5445"/>
    <w:rsid w:val="003F7539"/>
    <w:rsid w:val="004141A8"/>
    <w:rsid w:val="00426847"/>
    <w:rsid w:val="004402E5"/>
    <w:rsid w:val="00440AD4"/>
    <w:rsid w:val="00451CFC"/>
    <w:rsid w:val="004615CD"/>
    <w:rsid w:val="004657D3"/>
    <w:rsid w:val="00491244"/>
    <w:rsid w:val="00493BC3"/>
    <w:rsid w:val="0049504C"/>
    <w:rsid w:val="004B31E8"/>
    <w:rsid w:val="004C601B"/>
    <w:rsid w:val="005011FB"/>
    <w:rsid w:val="00501499"/>
    <w:rsid w:val="00511949"/>
    <w:rsid w:val="00521EF9"/>
    <w:rsid w:val="005227CD"/>
    <w:rsid w:val="005260B5"/>
    <w:rsid w:val="00531186"/>
    <w:rsid w:val="00535B1A"/>
    <w:rsid w:val="00540BF2"/>
    <w:rsid w:val="00544FA3"/>
    <w:rsid w:val="00553F11"/>
    <w:rsid w:val="00560BD1"/>
    <w:rsid w:val="00575FDE"/>
    <w:rsid w:val="00577842"/>
    <w:rsid w:val="005938C2"/>
    <w:rsid w:val="005A03D9"/>
    <w:rsid w:val="005B16A1"/>
    <w:rsid w:val="005B2949"/>
    <w:rsid w:val="005D5BE8"/>
    <w:rsid w:val="005D6D0D"/>
    <w:rsid w:val="0060596F"/>
    <w:rsid w:val="006110A2"/>
    <w:rsid w:val="0061317B"/>
    <w:rsid w:val="006254EF"/>
    <w:rsid w:val="00627E71"/>
    <w:rsid w:val="00632DA9"/>
    <w:rsid w:val="00633D7A"/>
    <w:rsid w:val="00636CE0"/>
    <w:rsid w:val="0064504F"/>
    <w:rsid w:val="00651627"/>
    <w:rsid w:val="00652F29"/>
    <w:rsid w:val="00655E98"/>
    <w:rsid w:val="00655F9D"/>
    <w:rsid w:val="00657715"/>
    <w:rsid w:val="00660CF3"/>
    <w:rsid w:val="0066382C"/>
    <w:rsid w:val="00672CA7"/>
    <w:rsid w:val="00684431"/>
    <w:rsid w:val="006A4DFC"/>
    <w:rsid w:val="006C3042"/>
    <w:rsid w:val="006C7997"/>
    <w:rsid w:val="006D04D4"/>
    <w:rsid w:val="006D6970"/>
    <w:rsid w:val="006E4846"/>
    <w:rsid w:val="006F2376"/>
    <w:rsid w:val="00701E6D"/>
    <w:rsid w:val="00702222"/>
    <w:rsid w:val="00716B21"/>
    <w:rsid w:val="00726776"/>
    <w:rsid w:val="00731A0C"/>
    <w:rsid w:val="007569BC"/>
    <w:rsid w:val="00757EDD"/>
    <w:rsid w:val="00760D55"/>
    <w:rsid w:val="00765163"/>
    <w:rsid w:val="00770D87"/>
    <w:rsid w:val="00770F2C"/>
    <w:rsid w:val="00772E6E"/>
    <w:rsid w:val="00781AD1"/>
    <w:rsid w:val="00790C82"/>
    <w:rsid w:val="007924EE"/>
    <w:rsid w:val="007A2070"/>
    <w:rsid w:val="007A3896"/>
    <w:rsid w:val="007B4AA8"/>
    <w:rsid w:val="007B6A82"/>
    <w:rsid w:val="007C792C"/>
    <w:rsid w:val="007D6172"/>
    <w:rsid w:val="007E295C"/>
    <w:rsid w:val="007E62E8"/>
    <w:rsid w:val="007F5194"/>
    <w:rsid w:val="00807053"/>
    <w:rsid w:val="00826F07"/>
    <w:rsid w:val="00827BB5"/>
    <w:rsid w:val="00841DB5"/>
    <w:rsid w:val="008434E2"/>
    <w:rsid w:val="00847308"/>
    <w:rsid w:val="008506D8"/>
    <w:rsid w:val="00857097"/>
    <w:rsid w:val="008612D9"/>
    <w:rsid w:val="0086392D"/>
    <w:rsid w:val="00883B2E"/>
    <w:rsid w:val="00883F98"/>
    <w:rsid w:val="00885FAE"/>
    <w:rsid w:val="008913CB"/>
    <w:rsid w:val="0089581B"/>
    <w:rsid w:val="008A2C3A"/>
    <w:rsid w:val="008A5738"/>
    <w:rsid w:val="008A74CB"/>
    <w:rsid w:val="008B146C"/>
    <w:rsid w:val="008D7825"/>
    <w:rsid w:val="008D7920"/>
    <w:rsid w:val="008E7E8F"/>
    <w:rsid w:val="008F7359"/>
    <w:rsid w:val="00906AB1"/>
    <w:rsid w:val="00916226"/>
    <w:rsid w:val="00925499"/>
    <w:rsid w:val="00933BEE"/>
    <w:rsid w:val="0094418C"/>
    <w:rsid w:val="00946385"/>
    <w:rsid w:val="00954DC1"/>
    <w:rsid w:val="0095702B"/>
    <w:rsid w:val="00962707"/>
    <w:rsid w:val="009757A8"/>
    <w:rsid w:val="009841ED"/>
    <w:rsid w:val="009848F2"/>
    <w:rsid w:val="00986FD8"/>
    <w:rsid w:val="00996468"/>
    <w:rsid w:val="009A07D8"/>
    <w:rsid w:val="009C4122"/>
    <w:rsid w:val="009C4EEF"/>
    <w:rsid w:val="009E09C5"/>
    <w:rsid w:val="009E3130"/>
    <w:rsid w:val="009E3192"/>
    <w:rsid w:val="009F23C7"/>
    <w:rsid w:val="009F71D2"/>
    <w:rsid w:val="00A02BF1"/>
    <w:rsid w:val="00A11AAC"/>
    <w:rsid w:val="00A13FB7"/>
    <w:rsid w:val="00A150D3"/>
    <w:rsid w:val="00A35CE8"/>
    <w:rsid w:val="00A3688F"/>
    <w:rsid w:val="00A432A0"/>
    <w:rsid w:val="00A54136"/>
    <w:rsid w:val="00A60A6E"/>
    <w:rsid w:val="00A63ADD"/>
    <w:rsid w:val="00A75E40"/>
    <w:rsid w:val="00A81592"/>
    <w:rsid w:val="00A84A98"/>
    <w:rsid w:val="00A85026"/>
    <w:rsid w:val="00A87C88"/>
    <w:rsid w:val="00AA01D1"/>
    <w:rsid w:val="00AA340F"/>
    <w:rsid w:val="00AA518E"/>
    <w:rsid w:val="00AB119A"/>
    <w:rsid w:val="00AB13A7"/>
    <w:rsid w:val="00AC3A48"/>
    <w:rsid w:val="00AC467B"/>
    <w:rsid w:val="00AE4B5D"/>
    <w:rsid w:val="00AE6C69"/>
    <w:rsid w:val="00AF0362"/>
    <w:rsid w:val="00AF3E11"/>
    <w:rsid w:val="00AF5827"/>
    <w:rsid w:val="00AF5A11"/>
    <w:rsid w:val="00B10F0D"/>
    <w:rsid w:val="00B169DB"/>
    <w:rsid w:val="00B20943"/>
    <w:rsid w:val="00B25337"/>
    <w:rsid w:val="00B341C0"/>
    <w:rsid w:val="00B4092C"/>
    <w:rsid w:val="00B40BA6"/>
    <w:rsid w:val="00B46043"/>
    <w:rsid w:val="00B50AAD"/>
    <w:rsid w:val="00B54E2D"/>
    <w:rsid w:val="00B61231"/>
    <w:rsid w:val="00B61DDC"/>
    <w:rsid w:val="00B670FC"/>
    <w:rsid w:val="00B730B9"/>
    <w:rsid w:val="00B852A0"/>
    <w:rsid w:val="00B901EE"/>
    <w:rsid w:val="00B91C49"/>
    <w:rsid w:val="00B94C28"/>
    <w:rsid w:val="00B95F8C"/>
    <w:rsid w:val="00BA0753"/>
    <w:rsid w:val="00BD4AFD"/>
    <w:rsid w:val="00BE36FB"/>
    <w:rsid w:val="00BF7D03"/>
    <w:rsid w:val="00C02C13"/>
    <w:rsid w:val="00C237F1"/>
    <w:rsid w:val="00C24D28"/>
    <w:rsid w:val="00C25EDD"/>
    <w:rsid w:val="00C27CC0"/>
    <w:rsid w:val="00C3070B"/>
    <w:rsid w:val="00C34B5D"/>
    <w:rsid w:val="00C71CF3"/>
    <w:rsid w:val="00C766C9"/>
    <w:rsid w:val="00C81BDC"/>
    <w:rsid w:val="00C9322F"/>
    <w:rsid w:val="00C94CE1"/>
    <w:rsid w:val="00CA4818"/>
    <w:rsid w:val="00CA5660"/>
    <w:rsid w:val="00CB14BA"/>
    <w:rsid w:val="00CC42BB"/>
    <w:rsid w:val="00CC4C9B"/>
    <w:rsid w:val="00CC786B"/>
    <w:rsid w:val="00CD1B8B"/>
    <w:rsid w:val="00CD708E"/>
    <w:rsid w:val="00CE0A44"/>
    <w:rsid w:val="00CE7C97"/>
    <w:rsid w:val="00CF3E88"/>
    <w:rsid w:val="00CF6FAE"/>
    <w:rsid w:val="00D228ED"/>
    <w:rsid w:val="00D406BE"/>
    <w:rsid w:val="00D50D3F"/>
    <w:rsid w:val="00D5253A"/>
    <w:rsid w:val="00D70B1D"/>
    <w:rsid w:val="00D7293A"/>
    <w:rsid w:val="00D823C6"/>
    <w:rsid w:val="00D858E3"/>
    <w:rsid w:val="00D8605A"/>
    <w:rsid w:val="00D87C23"/>
    <w:rsid w:val="00D9554D"/>
    <w:rsid w:val="00D97835"/>
    <w:rsid w:val="00D97E87"/>
    <w:rsid w:val="00DA37AB"/>
    <w:rsid w:val="00DB136D"/>
    <w:rsid w:val="00DB6B44"/>
    <w:rsid w:val="00DB7575"/>
    <w:rsid w:val="00DC41A5"/>
    <w:rsid w:val="00DC6918"/>
    <w:rsid w:val="00DC7266"/>
    <w:rsid w:val="00DC7CA2"/>
    <w:rsid w:val="00DD34B9"/>
    <w:rsid w:val="00DD6607"/>
    <w:rsid w:val="00DD7871"/>
    <w:rsid w:val="00E014C4"/>
    <w:rsid w:val="00E12D90"/>
    <w:rsid w:val="00E237F9"/>
    <w:rsid w:val="00E317E2"/>
    <w:rsid w:val="00E31ABE"/>
    <w:rsid w:val="00E46AC2"/>
    <w:rsid w:val="00E6100F"/>
    <w:rsid w:val="00E702A7"/>
    <w:rsid w:val="00E74FB6"/>
    <w:rsid w:val="00E76927"/>
    <w:rsid w:val="00E806A6"/>
    <w:rsid w:val="00E81148"/>
    <w:rsid w:val="00E84735"/>
    <w:rsid w:val="00E8706C"/>
    <w:rsid w:val="00EB1AE8"/>
    <w:rsid w:val="00EB25B4"/>
    <w:rsid w:val="00EB379B"/>
    <w:rsid w:val="00EB5197"/>
    <w:rsid w:val="00EB5F32"/>
    <w:rsid w:val="00EB68C5"/>
    <w:rsid w:val="00EC4225"/>
    <w:rsid w:val="00ED160F"/>
    <w:rsid w:val="00ED23C4"/>
    <w:rsid w:val="00EE1405"/>
    <w:rsid w:val="00EE1C12"/>
    <w:rsid w:val="00F309A2"/>
    <w:rsid w:val="00F33516"/>
    <w:rsid w:val="00F35747"/>
    <w:rsid w:val="00F36DF3"/>
    <w:rsid w:val="00F37583"/>
    <w:rsid w:val="00F41F2A"/>
    <w:rsid w:val="00F448DD"/>
    <w:rsid w:val="00F469C7"/>
    <w:rsid w:val="00F50712"/>
    <w:rsid w:val="00F50E4E"/>
    <w:rsid w:val="00F52BF5"/>
    <w:rsid w:val="00F64CF1"/>
    <w:rsid w:val="00F66074"/>
    <w:rsid w:val="00F72BA8"/>
    <w:rsid w:val="00FA20C2"/>
    <w:rsid w:val="00FA4828"/>
    <w:rsid w:val="00FA4D82"/>
    <w:rsid w:val="00FB0F21"/>
    <w:rsid w:val="00FC0423"/>
    <w:rsid w:val="00FC1E5F"/>
    <w:rsid w:val="00FE4976"/>
    <w:rsid w:val="00FE5824"/>
    <w:rsid w:val="00FE7DB6"/>
    <w:rsid w:val="00FF3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98E47"/>
  <w15:chartTrackingRefBased/>
  <w15:docId w15:val="{305ED4EF-291F-43BB-946E-DE5AC0879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ajorBidi"/>
        <w:color w:val="000000" w:themeColor="text1"/>
        <w:kern w:val="2"/>
        <w:sz w:val="28"/>
        <w:szCs w:val="3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N w:val="0"/>
      <w:spacing w:line="240" w:lineRule="auto"/>
    </w:pPr>
  </w:style>
  <w:style w:type="paragraph" w:styleId="Heading1">
    <w:name w:val="heading 1"/>
    <w:basedOn w:val="Normal"/>
    <w:next w:val="Normal"/>
    <w:link w:val="Heading1Char"/>
    <w:uiPriority w:val="9"/>
    <w:qFormat/>
    <w:rsid w:val="00C24D28"/>
    <w:pPr>
      <w:keepNext/>
      <w:keepLines/>
      <w:spacing w:before="240"/>
      <w:outlineLvl w:val="0"/>
    </w:pPr>
    <w:rPr>
      <w:rFonts w:eastAsiaTheme="majorEastAsia"/>
      <w:b/>
      <w:color w:val="auto"/>
    </w:rPr>
  </w:style>
  <w:style w:type="paragraph" w:styleId="Heading2">
    <w:name w:val="heading 2"/>
    <w:basedOn w:val="Normal"/>
    <w:next w:val="Normal"/>
    <w:link w:val="Heading2Char"/>
    <w:uiPriority w:val="9"/>
    <w:unhideWhenUsed/>
    <w:qFormat/>
    <w:rsid w:val="00535B1A"/>
    <w:pPr>
      <w:keepNext/>
      <w:keepLines/>
      <w:spacing w:before="40"/>
      <w:outlineLvl w:val="1"/>
    </w:pPr>
    <w:rPr>
      <w:rFonts w:eastAsiaTheme="majorEastAsia"/>
      <w:b/>
      <w:color w:val="auto"/>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3AE8"/>
    <w:pPr>
      <w:spacing w:line="240" w:lineRule="auto"/>
    </w:pPr>
    <w:rPr>
      <w:rFonts w:asciiTheme="minorHAnsi" w:eastAsiaTheme="minorEastAsia" w:hAnsiTheme="minorHAnsi" w:cstheme="minorBidi"/>
      <w:kern w:val="0"/>
      <w:lang w:val="en-US"/>
      <w14:ligatures w14:val="none"/>
    </w:rPr>
  </w:style>
  <w:style w:type="character" w:customStyle="1" w:styleId="NoSpacingChar">
    <w:name w:val="No Spacing Char"/>
    <w:basedOn w:val="DefaultParagraphFont"/>
    <w:link w:val="NoSpacing"/>
    <w:uiPriority w:val="1"/>
    <w:rsid w:val="003C3AE8"/>
    <w:rPr>
      <w:rFonts w:asciiTheme="minorHAnsi" w:eastAsiaTheme="minorEastAsia" w:hAnsiTheme="minorHAnsi" w:cstheme="minorBidi"/>
      <w:kern w:val="0"/>
      <w:lang w:val="en-US"/>
      <w14:ligatures w14:val="none"/>
    </w:rPr>
  </w:style>
  <w:style w:type="character" w:styleId="Hyperlink">
    <w:name w:val="Hyperlink"/>
    <w:basedOn w:val="DefaultParagraphFont"/>
    <w:uiPriority w:val="99"/>
    <w:unhideWhenUsed/>
    <w:rsid w:val="00EB1AE8"/>
    <w:rPr>
      <w:color w:val="0563C1" w:themeColor="hyperlink"/>
      <w:u w:val="single"/>
    </w:rPr>
  </w:style>
  <w:style w:type="character" w:styleId="UnresolvedMention">
    <w:name w:val="Unresolved Mention"/>
    <w:basedOn w:val="DefaultParagraphFont"/>
    <w:uiPriority w:val="99"/>
    <w:semiHidden/>
    <w:unhideWhenUsed/>
    <w:rsid w:val="00EB1AE8"/>
    <w:rPr>
      <w:color w:val="605E5C"/>
      <w:shd w:val="clear" w:color="auto" w:fill="E1DFDD"/>
    </w:rPr>
  </w:style>
  <w:style w:type="character" w:customStyle="1" w:styleId="Heading1Char">
    <w:name w:val="Heading 1 Char"/>
    <w:basedOn w:val="DefaultParagraphFont"/>
    <w:link w:val="Heading1"/>
    <w:uiPriority w:val="9"/>
    <w:rsid w:val="00C24D28"/>
    <w:rPr>
      <w:rFonts w:eastAsiaTheme="majorEastAsia"/>
      <w:b/>
      <w:color w:val="auto"/>
    </w:rPr>
  </w:style>
  <w:style w:type="character" w:customStyle="1" w:styleId="Heading2Char">
    <w:name w:val="Heading 2 Char"/>
    <w:basedOn w:val="DefaultParagraphFont"/>
    <w:link w:val="Heading2"/>
    <w:uiPriority w:val="9"/>
    <w:rsid w:val="00535B1A"/>
    <w:rPr>
      <w:rFonts w:eastAsiaTheme="majorEastAsia"/>
      <w:b/>
      <w:color w:val="auto"/>
      <w:sz w:val="26"/>
      <w:szCs w:val="26"/>
    </w:rPr>
  </w:style>
  <w:style w:type="paragraph" w:styleId="TOCHeading">
    <w:name w:val="TOC Heading"/>
    <w:basedOn w:val="Heading1"/>
    <w:next w:val="Normal"/>
    <w:uiPriority w:val="39"/>
    <w:unhideWhenUsed/>
    <w:qFormat/>
    <w:rsid w:val="00FC0423"/>
    <w:pPr>
      <w:autoSpaceDN/>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FC0423"/>
    <w:pPr>
      <w:spacing w:after="100"/>
    </w:pPr>
  </w:style>
  <w:style w:type="paragraph" w:styleId="TOC2">
    <w:name w:val="toc 2"/>
    <w:basedOn w:val="Normal"/>
    <w:next w:val="Normal"/>
    <w:autoRedefine/>
    <w:uiPriority w:val="39"/>
    <w:unhideWhenUsed/>
    <w:rsid w:val="00FC0423"/>
    <w:pPr>
      <w:spacing w:after="100"/>
      <w:ind w:left="280"/>
    </w:pPr>
  </w:style>
  <w:style w:type="paragraph" w:styleId="ListParagraph">
    <w:name w:val="List Paragraph"/>
    <w:basedOn w:val="Normal"/>
    <w:uiPriority w:val="34"/>
    <w:qFormat/>
    <w:rsid w:val="005D6D0D"/>
    <w:pPr>
      <w:ind w:left="720"/>
      <w:contextualSpacing/>
    </w:pPr>
  </w:style>
  <w:style w:type="paragraph" w:styleId="Header">
    <w:name w:val="header"/>
    <w:basedOn w:val="Normal"/>
    <w:link w:val="HeaderChar"/>
    <w:uiPriority w:val="99"/>
    <w:unhideWhenUsed/>
    <w:rsid w:val="00B169DB"/>
    <w:pPr>
      <w:tabs>
        <w:tab w:val="center" w:pos="4513"/>
        <w:tab w:val="right" w:pos="9026"/>
      </w:tabs>
    </w:pPr>
  </w:style>
  <w:style w:type="character" w:customStyle="1" w:styleId="HeaderChar">
    <w:name w:val="Header Char"/>
    <w:basedOn w:val="DefaultParagraphFont"/>
    <w:link w:val="Header"/>
    <w:uiPriority w:val="99"/>
    <w:rsid w:val="00B169DB"/>
  </w:style>
  <w:style w:type="paragraph" w:styleId="Footer">
    <w:name w:val="footer"/>
    <w:basedOn w:val="Normal"/>
    <w:link w:val="FooterChar"/>
    <w:uiPriority w:val="99"/>
    <w:unhideWhenUsed/>
    <w:rsid w:val="00B169DB"/>
    <w:pPr>
      <w:tabs>
        <w:tab w:val="center" w:pos="4513"/>
        <w:tab w:val="right" w:pos="9026"/>
      </w:tabs>
    </w:pPr>
  </w:style>
  <w:style w:type="character" w:customStyle="1" w:styleId="FooterChar">
    <w:name w:val="Footer Char"/>
    <w:basedOn w:val="DefaultParagraphFont"/>
    <w:link w:val="Footer"/>
    <w:uiPriority w:val="99"/>
    <w:rsid w:val="00B169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847001">
      <w:bodyDiv w:val="1"/>
      <w:marLeft w:val="0"/>
      <w:marRight w:val="0"/>
      <w:marTop w:val="0"/>
      <w:marBottom w:val="0"/>
      <w:divBdr>
        <w:top w:val="none" w:sz="0" w:space="0" w:color="auto"/>
        <w:left w:val="none" w:sz="0" w:space="0" w:color="auto"/>
        <w:bottom w:val="none" w:sz="0" w:space="0" w:color="auto"/>
        <w:right w:val="none" w:sz="0" w:space="0" w:color="auto"/>
      </w:divBdr>
      <w:divsChild>
        <w:div w:id="993292616">
          <w:marLeft w:val="475"/>
          <w:marRight w:val="0"/>
          <w:marTop w:val="67"/>
          <w:marBottom w:val="120"/>
          <w:divBdr>
            <w:top w:val="none" w:sz="0" w:space="0" w:color="auto"/>
            <w:left w:val="none" w:sz="0" w:space="0" w:color="auto"/>
            <w:bottom w:val="none" w:sz="0" w:space="0" w:color="auto"/>
            <w:right w:val="none" w:sz="0" w:space="0" w:color="auto"/>
          </w:divBdr>
        </w:div>
      </w:divsChild>
    </w:div>
    <w:div w:id="1280455497">
      <w:bodyDiv w:val="1"/>
      <w:marLeft w:val="0"/>
      <w:marRight w:val="0"/>
      <w:marTop w:val="0"/>
      <w:marBottom w:val="0"/>
      <w:divBdr>
        <w:top w:val="none" w:sz="0" w:space="0" w:color="auto"/>
        <w:left w:val="none" w:sz="0" w:space="0" w:color="auto"/>
        <w:bottom w:val="none" w:sz="0" w:space="0" w:color="auto"/>
        <w:right w:val="none" w:sz="0" w:space="0" w:color="auto"/>
      </w:divBdr>
    </w:div>
    <w:div w:id="1717855922">
      <w:bodyDiv w:val="1"/>
      <w:marLeft w:val="0"/>
      <w:marRight w:val="0"/>
      <w:marTop w:val="0"/>
      <w:marBottom w:val="0"/>
      <w:divBdr>
        <w:top w:val="none" w:sz="0" w:space="0" w:color="auto"/>
        <w:left w:val="none" w:sz="0" w:space="0" w:color="auto"/>
        <w:bottom w:val="none" w:sz="0" w:space="0" w:color="auto"/>
        <w:right w:val="none" w:sz="0" w:space="0" w:color="auto"/>
      </w:divBdr>
      <w:divsChild>
        <w:div w:id="609700308">
          <w:marLeft w:val="475"/>
          <w:marRight w:val="0"/>
          <w:marTop w:val="67"/>
          <w:marBottom w:val="120"/>
          <w:divBdr>
            <w:top w:val="none" w:sz="0" w:space="0" w:color="auto"/>
            <w:left w:val="none" w:sz="0" w:space="0" w:color="auto"/>
            <w:bottom w:val="none" w:sz="0" w:space="0" w:color="auto"/>
            <w:right w:val="none" w:sz="0" w:space="0" w:color="auto"/>
          </w:divBdr>
        </w:div>
      </w:divsChild>
    </w:div>
    <w:div w:id="1951860794">
      <w:bodyDiv w:val="1"/>
      <w:marLeft w:val="0"/>
      <w:marRight w:val="0"/>
      <w:marTop w:val="0"/>
      <w:marBottom w:val="0"/>
      <w:divBdr>
        <w:top w:val="none" w:sz="0" w:space="0" w:color="auto"/>
        <w:left w:val="none" w:sz="0" w:space="0" w:color="auto"/>
        <w:bottom w:val="none" w:sz="0" w:space="0" w:color="auto"/>
        <w:right w:val="none" w:sz="0" w:space="0" w:color="auto"/>
      </w:divBdr>
      <w:divsChild>
        <w:div w:id="651372223">
          <w:marLeft w:val="475"/>
          <w:marRight w:val="0"/>
          <w:marTop w:val="6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ep2health.com/blogs/news/why-is-mobility-important-for-the-elderly" TargetMode="External"/><Relationship Id="rId18" Type="http://schemas.openxmlformats.org/officeDocument/2006/relationships/hyperlink" Target="http://www.cpa.org.uk/cpa/policies_on_ageing.html" TargetMode="External"/><Relationship Id="rId26" Type="http://schemas.openxmlformats.org/officeDocument/2006/relationships/hyperlink" Target="https://www.sciencedirect.com/science/article/pii/B0123708702001888" TargetMode="External"/><Relationship Id="rId39" Type="http://schemas.openxmlformats.org/officeDocument/2006/relationships/footer" Target="footer1.xml"/><Relationship Id="rId21" Type="http://schemas.openxmlformats.org/officeDocument/2006/relationships/hyperlink" Target="https://www.gov.uk/guidance/equality-act-2010-guidance" TargetMode="External"/><Relationship Id="rId34" Type="http://schemas.openxmlformats.org/officeDocument/2006/relationships/hyperlink" Target="https://www.ippr.org/research/publications/the-state-of-end-of-life-car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highspeedtraining.co.uk/hub/what-is-person-centred-care/" TargetMode="External"/><Relationship Id="rId20" Type="http://schemas.openxmlformats.org/officeDocument/2006/relationships/hyperlink" Target="https://link.springer.com/referenceworkentry/10.1007/978-0-387-33754-8_9#citeas" TargetMode="External"/><Relationship Id="rId29" Type="http://schemas.openxmlformats.org/officeDocument/2006/relationships/hyperlink" Target="https://www.nia.nih.gov/news/social-isolation-loneliness-older-people-pose-health-risk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helpinghandshomecare.co.uk/home-care-services/elderly-care/" TargetMode="External"/><Relationship Id="rId32" Type="http://schemas.openxmlformats.org/officeDocument/2006/relationships/hyperlink" Target="http://www.differencebetween.net/business/difference-between-nonprofit-and-charity/#:~:text=A%20nonprofit%20is%20an%20organization,improving%20lives%20in%20the%20communities" TargetMode="External"/><Relationship Id="rId37" Type="http://schemas.openxmlformats.org/officeDocument/2006/relationships/hyperlink" Target="https://www.who.int/news-room/fact-sheets/detail/10-facts-on-ageing-and-health"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cademic.oup.com/gerontologist/article/56/Suppl_3/714/2576467" TargetMode="External"/><Relationship Id="rId23" Type="http://schemas.openxmlformats.org/officeDocument/2006/relationships/hyperlink" Target="https://www.helpinghandshomecare.co.uk/home-care-services/personal-care/" TargetMode="External"/><Relationship Id="rId28" Type="http://schemas.openxmlformats.org/officeDocument/2006/relationships/hyperlink" Target="https://www.mind.org.uk/information-support/guides-to-support-and-services/advocacy/what-is-advocacy/" TargetMode="External"/><Relationship Id="rId36" Type="http://schemas.openxmlformats.org/officeDocument/2006/relationships/hyperlink" Target="https://www.un.org/development/desa/pd/sites/www.un.org.development.desa.pd/files/undesa_pd-2020_world_population_ageing_highlights.pdf" TargetMode="External"/><Relationship Id="rId10" Type="http://schemas.openxmlformats.org/officeDocument/2006/relationships/image" Target="media/image3.png"/><Relationship Id="rId19" Type="http://schemas.openxmlformats.org/officeDocument/2006/relationships/hyperlink" Target="https://www.health-ni.gov.uk/articles/domiciliary-care#:~:text=Domiciliary%20care%20is%20defined%20as,individual%20in%20their%20own%20home" TargetMode="External"/><Relationship Id="rId31" Type="http://schemas.openxmlformats.org/officeDocument/2006/relationships/hyperlink" Target="https://www.nia.nih.gov/health/memory-forgetfulness-and-aging-whats-normal-and-whats-no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itannica.com/science/old-age" TargetMode="External"/><Relationship Id="rId22" Type="http://schemas.openxmlformats.org/officeDocument/2006/relationships/hyperlink" Target="https://www.helpage.org/silo/files/the-ageing-and-development-report-a-summary.pdf" TargetMode="External"/><Relationship Id="rId27" Type="http://schemas.openxmlformats.org/officeDocument/2006/relationships/hyperlink" Target="https://www.simplypsychology.org/maslow.html" TargetMode="External"/><Relationship Id="rId30" Type="http://schemas.openxmlformats.org/officeDocument/2006/relationships/hyperlink" Target="https://www.nia.nih.gov/health/how-aging-brain-affects-thinking" TargetMode="External"/><Relationship Id="rId35" Type="http://schemas.openxmlformats.org/officeDocument/2006/relationships/hyperlink" Target="https://www.un.org/esa/socdev/documents/ageing/Data/WorldPopulationAgeingReport2013.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bmcgeriatr.biomedcentral.com/articles/10.1186/s12877-019-1189-9#citeas" TargetMode="External"/><Relationship Id="rId17" Type="http://schemas.openxmlformats.org/officeDocument/2006/relationships/hyperlink" Target="https://ageing-better.org.uk/ageing-population" TargetMode="External"/><Relationship Id="rId25" Type="http://schemas.openxmlformats.org/officeDocument/2006/relationships/hyperlink" Target="https://www.legislation.gov.uk/ukpga/2014/23/section/2/enacted" TargetMode="External"/><Relationship Id="rId33" Type="http://schemas.openxmlformats.org/officeDocument/2006/relationships/hyperlink" Target="https://www.ons.gov.uk/peoplepopulationandcommunity/healthandsocialcare/conditionsanddiseases/articles/coronaviruscovid19latestinsights/deaths" TargetMode="External"/><Relationship Id="rId38" Type="http://schemas.openxmlformats.org/officeDocument/2006/relationships/hyperlink" Target="https://www.who.int/news-room/fact-sheets/detail/ageing-and-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5144CC-30F3-4423-9E1B-6CE8FB3333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1156</TotalTime>
  <Pages>14</Pages>
  <Words>4327</Words>
  <Characters>24664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dc:creator>
  <cp:keywords/>
  <dc:description/>
  <cp:lastModifiedBy>David Vasinc</cp:lastModifiedBy>
  <cp:revision>184</cp:revision>
  <dcterms:created xsi:type="dcterms:W3CDTF">2023-03-18T17:34:00Z</dcterms:created>
  <dcterms:modified xsi:type="dcterms:W3CDTF">2023-03-19T12:56:00Z</dcterms:modified>
</cp:coreProperties>
</file>