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AF53A" w14:textId="77777777" w:rsidR="00DB0D14" w:rsidRDefault="00496FB7" w:rsidP="00DB0D14">
      <w:r w:rsidRPr="00496FB7">
        <w:rPr>
          <w:noProof/>
          <w:lang w:eastAsia="en-GB"/>
        </w:rPr>
        <w:drawing>
          <wp:inline distT="0" distB="0" distL="0" distR="0" wp14:anchorId="5890C714" wp14:editId="06798E18">
            <wp:extent cx="1524000" cy="489068"/>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567992" cy="503185"/>
                    </a:xfrm>
                    <a:prstGeom prst="rect">
                      <a:avLst/>
                    </a:prstGeom>
                  </pic:spPr>
                </pic:pic>
              </a:graphicData>
            </a:graphic>
          </wp:inline>
        </w:drawing>
      </w:r>
    </w:p>
    <w:p w14:paraId="58DE623F" w14:textId="77777777" w:rsidR="00496FB7" w:rsidRDefault="00496FB7" w:rsidP="00DB0D14"/>
    <w:p w14:paraId="666C0338" w14:textId="77777777" w:rsidR="00C95B35" w:rsidRPr="00C95B35" w:rsidRDefault="00C95B35" w:rsidP="00C95B35">
      <w:pPr>
        <w:jc w:val="center"/>
        <w:rPr>
          <w:b/>
        </w:rPr>
      </w:pPr>
      <w:r w:rsidRPr="00C95B35">
        <w:rPr>
          <w:b/>
        </w:rPr>
        <w:t>The Deepening Mental Health Crisis in the Hospitality Industry: Causes, Consequences and Pathways to Organisational Resilience.</w:t>
      </w:r>
    </w:p>
    <w:p w14:paraId="58C4709B" w14:textId="77777777" w:rsidR="00496FB7" w:rsidRDefault="00496FB7" w:rsidP="00C95B35"/>
    <w:p w14:paraId="0320CE6B" w14:textId="6CDB3BFE" w:rsidR="00C95B35" w:rsidRDefault="00C95B35" w:rsidP="00C95B35">
      <w:r>
        <w:t>Student Name:</w:t>
      </w:r>
      <w:r w:rsidR="00140877">
        <w:t xml:space="preserve"> </w:t>
      </w:r>
      <w:r w:rsidR="00792723">
        <w:t>Valentina</w:t>
      </w:r>
      <w:r>
        <w:t xml:space="preserve"> Matei</w:t>
      </w:r>
    </w:p>
    <w:p w14:paraId="1C9B85C3" w14:textId="13A0C6DE" w:rsidR="00C95B35" w:rsidRDefault="00C95B35" w:rsidP="00C95B35">
      <w:r>
        <w:t>Student ID:</w:t>
      </w:r>
      <w:r w:rsidR="005672C0">
        <w:t xml:space="preserve"> 2221642</w:t>
      </w:r>
    </w:p>
    <w:p w14:paraId="156747BC" w14:textId="77777777" w:rsidR="00905C35" w:rsidRDefault="00905C35" w:rsidP="00C95B35">
      <w:r w:rsidRPr="00905C35">
        <w:t>Module</w:t>
      </w:r>
      <w:r>
        <w:t xml:space="preserve"> Name</w:t>
      </w:r>
      <w:r w:rsidRPr="00905C35">
        <w:t>: Contemporary Themes in the Hotel and Hospitality Sector.</w:t>
      </w:r>
    </w:p>
    <w:p w14:paraId="3637C320" w14:textId="77777777" w:rsidR="00C95B35" w:rsidRDefault="00C95B35" w:rsidP="00C95B35">
      <w:r>
        <w:t xml:space="preserve">Module Code: </w:t>
      </w:r>
      <w:r w:rsidRPr="00C95B35">
        <w:t>BMIH6001</w:t>
      </w:r>
    </w:p>
    <w:p w14:paraId="14457593" w14:textId="21A53AD1" w:rsidR="00C95B35" w:rsidRDefault="00C95B35" w:rsidP="00C9442D">
      <w:r>
        <w:t>Module Leader:</w:t>
      </w:r>
      <w:r w:rsidR="00C9442D">
        <w:t xml:space="preserve"> Chris Wilkin</w:t>
      </w:r>
    </w:p>
    <w:p w14:paraId="1BC2135E" w14:textId="77777777" w:rsidR="00DB0D14" w:rsidRDefault="00C95B35" w:rsidP="00DB0D14">
      <w:r>
        <w:t xml:space="preserve">Word Count: </w:t>
      </w:r>
      <w:r w:rsidR="005703EB">
        <w:t>1641</w:t>
      </w:r>
    </w:p>
    <w:p w14:paraId="7F6DCF44" w14:textId="3E6C24D0" w:rsidR="00C95B35" w:rsidRDefault="00FC585F">
      <w:pPr>
        <w:spacing w:before="0" w:after="200"/>
      </w:pPr>
      <w:r>
        <w:rPr>
          <w:noProof/>
        </w:rPr>
        <w:drawing>
          <wp:inline distT="0" distB="0" distL="0" distR="0" wp14:anchorId="27D19D15" wp14:editId="10B75D2C">
            <wp:extent cx="6096635" cy="3429000"/>
            <wp:effectExtent l="0" t="0" r="0" b="3810"/>
            <wp:docPr id="1391763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2B566E7" w14:textId="77777777" w:rsidR="003F36D7" w:rsidRDefault="003F36D7">
      <w:pPr>
        <w:spacing w:before="0" w:after="200"/>
      </w:pPr>
      <w:r>
        <w:br w:type="page"/>
      </w:r>
    </w:p>
    <w:sdt>
      <w:sdtPr>
        <w:rPr>
          <w:rFonts w:ascii="Times New Roman" w:eastAsiaTheme="minorHAnsi" w:hAnsi="Times New Roman" w:cstheme="minorBidi"/>
          <w:color w:val="auto"/>
          <w:sz w:val="24"/>
          <w:szCs w:val="24"/>
          <w:lang w:val="en-GB"/>
        </w:rPr>
        <w:id w:val="-581137496"/>
        <w:docPartObj>
          <w:docPartGallery w:val="Table of Contents"/>
          <w:docPartUnique/>
        </w:docPartObj>
      </w:sdtPr>
      <w:sdtEndPr>
        <w:rPr>
          <w:b/>
          <w:bCs/>
          <w:noProof/>
        </w:rPr>
      </w:sdtEndPr>
      <w:sdtContent>
        <w:p w14:paraId="743987DA" w14:textId="77777777" w:rsidR="00C95B35" w:rsidRDefault="00C95B35" w:rsidP="00496FB7">
          <w:pPr>
            <w:pStyle w:val="TOCHeading"/>
            <w:spacing w:line="360" w:lineRule="auto"/>
          </w:pPr>
          <w:r w:rsidRPr="00496FB7">
            <w:rPr>
              <w:rFonts w:ascii="Times New Roman" w:hAnsi="Times New Roman" w:cs="Times New Roman"/>
              <w:b/>
              <w:color w:val="auto"/>
            </w:rPr>
            <w:t>Table of Contents</w:t>
          </w:r>
        </w:p>
        <w:p w14:paraId="5E1DB187" w14:textId="77777777" w:rsidR="006912C2" w:rsidRDefault="00C54987">
          <w:pPr>
            <w:pStyle w:val="TOC1"/>
            <w:tabs>
              <w:tab w:val="right" w:leader="dot" w:pos="9350"/>
            </w:tabs>
          </w:pPr>
          <w:r w:rsidRPr="00C54987">
            <w:rPr>
              <w:noProof/>
              <w:lang w:eastAsia="en-GB"/>
            </w:rPr>
            <w:drawing>
              <wp:inline distT="0" distB="0" distL="0" distR="0" wp14:anchorId="50F18F5A" wp14:editId="7D4AA75F">
                <wp:extent cx="5943600" cy="33585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58515"/>
                        </a:xfrm>
                        <a:prstGeom prst="rect">
                          <a:avLst/>
                        </a:prstGeom>
                      </pic:spPr>
                    </pic:pic>
                  </a:graphicData>
                </a:graphic>
              </wp:inline>
            </w:drawing>
          </w:r>
        </w:p>
        <w:p w14:paraId="34306149" w14:textId="77777777" w:rsidR="005703EB" w:rsidRDefault="00C95B35">
          <w:pPr>
            <w:pStyle w:val="TOC1"/>
            <w:tabs>
              <w:tab w:val="right" w:leader="dot" w:pos="9350"/>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216393956" w:history="1">
            <w:r w:rsidR="005703EB" w:rsidRPr="00433571">
              <w:rPr>
                <w:rStyle w:val="Hyperlink"/>
                <w:noProof/>
              </w:rPr>
              <w:t>Introduction</w:t>
            </w:r>
            <w:r w:rsidR="005703EB">
              <w:rPr>
                <w:noProof/>
                <w:webHidden/>
              </w:rPr>
              <w:tab/>
            </w:r>
            <w:r w:rsidR="005703EB">
              <w:rPr>
                <w:noProof/>
                <w:webHidden/>
              </w:rPr>
              <w:fldChar w:fldCharType="begin"/>
            </w:r>
            <w:r w:rsidR="005703EB">
              <w:rPr>
                <w:noProof/>
                <w:webHidden/>
              </w:rPr>
              <w:instrText xml:space="preserve"> PAGEREF _Toc216393956 \h </w:instrText>
            </w:r>
            <w:r w:rsidR="005703EB">
              <w:rPr>
                <w:noProof/>
                <w:webHidden/>
              </w:rPr>
            </w:r>
            <w:r w:rsidR="005703EB">
              <w:rPr>
                <w:noProof/>
                <w:webHidden/>
              </w:rPr>
              <w:fldChar w:fldCharType="separate"/>
            </w:r>
            <w:r w:rsidR="005703EB">
              <w:rPr>
                <w:noProof/>
                <w:webHidden/>
              </w:rPr>
              <w:t>3</w:t>
            </w:r>
            <w:r w:rsidR="005703EB">
              <w:rPr>
                <w:noProof/>
                <w:webHidden/>
              </w:rPr>
              <w:fldChar w:fldCharType="end"/>
            </w:r>
          </w:hyperlink>
        </w:p>
        <w:p w14:paraId="3F10EDCF" w14:textId="77777777" w:rsidR="005703EB" w:rsidRDefault="005703EB">
          <w:pPr>
            <w:pStyle w:val="TOC1"/>
            <w:tabs>
              <w:tab w:val="right" w:leader="dot" w:pos="9350"/>
            </w:tabs>
            <w:rPr>
              <w:rFonts w:asciiTheme="minorHAnsi" w:eastAsiaTheme="minorEastAsia" w:hAnsiTheme="minorHAnsi"/>
              <w:noProof/>
              <w:sz w:val="22"/>
              <w:szCs w:val="22"/>
              <w:lang w:eastAsia="en-GB"/>
            </w:rPr>
          </w:pPr>
          <w:hyperlink w:anchor="_Toc216393957" w:history="1">
            <w:r w:rsidRPr="00433571">
              <w:rPr>
                <w:rStyle w:val="Hyperlink"/>
                <w:noProof/>
              </w:rPr>
              <w:t>Literature Review</w:t>
            </w:r>
            <w:r>
              <w:rPr>
                <w:noProof/>
                <w:webHidden/>
              </w:rPr>
              <w:tab/>
            </w:r>
            <w:r>
              <w:rPr>
                <w:noProof/>
                <w:webHidden/>
              </w:rPr>
              <w:fldChar w:fldCharType="begin"/>
            </w:r>
            <w:r>
              <w:rPr>
                <w:noProof/>
                <w:webHidden/>
              </w:rPr>
              <w:instrText xml:space="preserve"> PAGEREF _Toc216393957 \h </w:instrText>
            </w:r>
            <w:r>
              <w:rPr>
                <w:noProof/>
                <w:webHidden/>
              </w:rPr>
            </w:r>
            <w:r>
              <w:rPr>
                <w:noProof/>
                <w:webHidden/>
              </w:rPr>
              <w:fldChar w:fldCharType="separate"/>
            </w:r>
            <w:r>
              <w:rPr>
                <w:noProof/>
                <w:webHidden/>
              </w:rPr>
              <w:t>4</w:t>
            </w:r>
            <w:r>
              <w:rPr>
                <w:noProof/>
                <w:webHidden/>
              </w:rPr>
              <w:fldChar w:fldCharType="end"/>
            </w:r>
          </w:hyperlink>
        </w:p>
        <w:p w14:paraId="077FF233" w14:textId="77777777" w:rsidR="005703EB" w:rsidRDefault="005703EB">
          <w:pPr>
            <w:pStyle w:val="TOC1"/>
            <w:tabs>
              <w:tab w:val="right" w:leader="dot" w:pos="9350"/>
            </w:tabs>
            <w:rPr>
              <w:rFonts w:asciiTheme="minorHAnsi" w:eastAsiaTheme="minorEastAsia" w:hAnsiTheme="minorHAnsi"/>
              <w:noProof/>
              <w:sz w:val="22"/>
              <w:szCs w:val="22"/>
              <w:lang w:eastAsia="en-GB"/>
            </w:rPr>
          </w:pPr>
          <w:hyperlink w:anchor="_Toc216393958" w:history="1">
            <w:r w:rsidRPr="00433571">
              <w:rPr>
                <w:rStyle w:val="Hyperlink"/>
                <w:noProof/>
              </w:rPr>
              <w:t>Method</w:t>
            </w:r>
            <w:r>
              <w:rPr>
                <w:noProof/>
                <w:webHidden/>
              </w:rPr>
              <w:tab/>
            </w:r>
            <w:r>
              <w:rPr>
                <w:noProof/>
                <w:webHidden/>
              </w:rPr>
              <w:fldChar w:fldCharType="begin"/>
            </w:r>
            <w:r>
              <w:rPr>
                <w:noProof/>
                <w:webHidden/>
              </w:rPr>
              <w:instrText xml:space="preserve"> PAGEREF _Toc216393958 \h </w:instrText>
            </w:r>
            <w:r>
              <w:rPr>
                <w:noProof/>
                <w:webHidden/>
              </w:rPr>
            </w:r>
            <w:r>
              <w:rPr>
                <w:noProof/>
                <w:webHidden/>
              </w:rPr>
              <w:fldChar w:fldCharType="separate"/>
            </w:r>
            <w:r>
              <w:rPr>
                <w:noProof/>
                <w:webHidden/>
              </w:rPr>
              <w:t>6</w:t>
            </w:r>
            <w:r>
              <w:rPr>
                <w:noProof/>
                <w:webHidden/>
              </w:rPr>
              <w:fldChar w:fldCharType="end"/>
            </w:r>
          </w:hyperlink>
        </w:p>
        <w:p w14:paraId="527B3364" w14:textId="77777777" w:rsidR="005703EB" w:rsidRDefault="005703EB">
          <w:pPr>
            <w:pStyle w:val="TOC1"/>
            <w:tabs>
              <w:tab w:val="right" w:leader="dot" w:pos="9350"/>
            </w:tabs>
            <w:rPr>
              <w:rFonts w:asciiTheme="minorHAnsi" w:eastAsiaTheme="minorEastAsia" w:hAnsiTheme="minorHAnsi"/>
              <w:noProof/>
              <w:sz w:val="22"/>
              <w:szCs w:val="22"/>
              <w:lang w:eastAsia="en-GB"/>
            </w:rPr>
          </w:pPr>
          <w:hyperlink w:anchor="_Toc216393959" w:history="1">
            <w:r w:rsidRPr="00433571">
              <w:rPr>
                <w:rStyle w:val="Hyperlink"/>
                <w:noProof/>
              </w:rPr>
              <w:t>Thematic Impact Analysis</w:t>
            </w:r>
            <w:r>
              <w:rPr>
                <w:noProof/>
                <w:webHidden/>
              </w:rPr>
              <w:tab/>
            </w:r>
            <w:r>
              <w:rPr>
                <w:noProof/>
                <w:webHidden/>
              </w:rPr>
              <w:fldChar w:fldCharType="begin"/>
            </w:r>
            <w:r>
              <w:rPr>
                <w:noProof/>
                <w:webHidden/>
              </w:rPr>
              <w:instrText xml:space="preserve"> PAGEREF _Toc216393959 \h </w:instrText>
            </w:r>
            <w:r>
              <w:rPr>
                <w:noProof/>
                <w:webHidden/>
              </w:rPr>
            </w:r>
            <w:r>
              <w:rPr>
                <w:noProof/>
                <w:webHidden/>
              </w:rPr>
              <w:fldChar w:fldCharType="separate"/>
            </w:r>
            <w:r>
              <w:rPr>
                <w:noProof/>
                <w:webHidden/>
              </w:rPr>
              <w:t>8</w:t>
            </w:r>
            <w:r>
              <w:rPr>
                <w:noProof/>
                <w:webHidden/>
              </w:rPr>
              <w:fldChar w:fldCharType="end"/>
            </w:r>
          </w:hyperlink>
        </w:p>
        <w:p w14:paraId="5B6F6B41" w14:textId="77777777" w:rsidR="005703EB" w:rsidRDefault="005703EB">
          <w:pPr>
            <w:pStyle w:val="TOC1"/>
            <w:tabs>
              <w:tab w:val="right" w:leader="dot" w:pos="9350"/>
            </w:tabs>
            <w:rPr>
              <w:rFonts w:asciiTheme="minorHAnsi" w:eastAsiaTheme="minorEastAsia" w:hAnsiTheme="minorHAnsi"/>
              <w:noProof/>
              <w:sz w:val="22"/>
              <w:szCs w:val="22"/>
              <w:lang w:eastAsia="en-GB"/>
            </w:rPr>
          </w:pPr>
          <w:hyperlink w:anchor="_Toc216393960" w:history="1">
            <w:r w:rsidRPr="00433571">
              <w:rPr>
                <w:rStyle w:val="Hyperlink"/>
                <w:noProof/>
              </w:rPr>
              <w:t>Conclusion</w:t>
            </w:r>
            <w:r>
              <w:rPr>
                <w:noProof/>
                <w:webHidden/>
              </w:rPr>
              <w:tab/>
            </w:r>
            <w:r>
              <w:rPr>
                <w:noProof/>
                <w:webHidden/>
              </w:rPr>
              <w:fldChar w:fldCharType="begin"/>
            </w:r>
            <w:r>
              <w:rPr>
                <w:noProof/>
                <w:webHidden/>
              </w:rPr>
              <w:instrText xml:space="preserve"> PAGEREF _Toc216393960 \h </w:instrText>
            </w:r>
            <w:r>
              <w:rPr>
                <w:noProof/>
                <w:webHidden/>
              </w:rPr>
            </w:r>
            <w:r>
              <w:rPr>
                <w:noProof/>
                <w:webHidden/>
              </w:rPr>
              <w:fldChar w:fldCharType="separate"/>
            </w:r>
            <w:r>
              <w:rPr>
                <w:noProof/>
                <w:webHidden/>
              </w:rPr>
              <w:t>10</w:t>
            </w:r>
            <w:r>
              <w:rPr>
                <w:noProof/>
                <w:webHidden/>
              </w:rPr>
              <w:fldChar w:fldCharType="end"/>
            </w:r>
          </w:hyperlink>
        </w:p>
        <w:p w14:paraId="5C7273FA" w14:textId="77777777" w:rsidR="005703EB" w:rsidRDefault="005703EB">
          <w:pPr>
            <w:pStyle w:val="TOC1"/>
            <w:tabs>
              <w:tab w:val="right" w:leader="dot" w:pos="9350"/>
            </w:tabs>
            <w:rPr>
              <w:rFonts w:asciiTheme="minorHAnsi" w:eastAsiaTheme="minorEastAsia" w:hAnsiTheme="minorHAnsi"/>
              <w:noProof/>
              <w:sz w:val="22"/>
              <w:szCs w:val="22"/>
              <w:lang w:eastAsia="en-GB"/>
            </w:rPr>
          </w:pPr>
          <w:hyperlink w:anchor="_Toc216393961" w:history="1">
            <w:r w:rsidRPr="00433571">
              <w:rPr>
                <w:rStyle w:val="Hyperlink"/>
                <w:noProof/>
              </w:rPr>
              <w:t>Recommendations</w:t>
            </w:r>
            <w:r>
              <w:rPr>
                <w:noProof/>
                <w:webHidden/>
              </w:rPr>
              <w:tab/>
            </w:r>
            <w:r>
              <w:rPr>
                <w:noProof/>
                <w:webHidden/>
              </w:rPr>
              <w:fldChar w:fldCharType="begin"/>
            </w:r>
            <w:r>
              <w:rPr>
                <w:noProof/>
                <w:webHidden/>
              </w:rPr>
              <w:instrText xml:space="preserve"> PAGEREF _Toc216393961 \h </w:instrText>
            </w:r>
            <w:r>
              <w:rPr>
                <w:noProof/>
                <w:webHidden/>
              </w:rPr>
            </w:r>
            <w:r>
              <w:rPr>
                <w:noProof/>
                <w:webHidden/>
              </w:rPr>
              <w:fldChar w:fldCharType="separate"/>
            </w:r>
            <w:r>
              <w:rPr>
                <w:noProof/>
                <w:webHidden/>
              </w:rPr>
              <w:t>11</w:t>
            </w:r>
            <w:r>
              <w:rPr>
                <w:noProof/>
                <w:webHidden/>
              </w:rPr>
              <w:fldChar w:fldCharType="end"/>
            </w:r>
          </w:hyperlink>
        </w:p>
        <w:p w14:paraId="2DD83615" w14:textId="77777777" w:rsidR="005703EB" w:rsidRDefault="005703EB">
          <w:pPr>
            <w:pStyle w:val="TOC1"/>
            <w:tabs>
              <w:tab w:val="right" w:leader="dot" w:pos="9350"/>
            </w:tabs>
            <w:rPr>
              <w:rFonts w:asciiTheme="minorHAnsi" w:eastAsiaTheme="minorEastAsia" w:hAnsiTheme="minorHAnsi"/>
              <w:noProof/>
              <w:sz w:val="22"/>
              <w:szCs w:val="22"/>
              <w:lang w:eastAsia="en-GB"/>
            </w:rPr>
          </w:pPr>
          <w:hyperlink w:anchor="_Toc216393962" w:history="1">
            <w:r w:rsidRPr="00433571">
              <w:rPr>
                <w:rStyle w:val="Hyperlink"/>
                <w:noProof/>
              </w:rPr>
              <w:t>References</w:t>
            </w:r>
            <w:r>
              <w:rPr>
                <w:noProof/>
                <w:webHidden/>
              </w:rPr>
              <w:tab/>
            </w:r>
            <w:r>
              <w:rPr>
                <w:noProof/>
                <w:webHidden/>
              </w:rPr>
              <w:fldChar w:fldCharType="begin"/>
            </w:r>
            <w:r>
              <w:rPr>
                <w:noProof/>
                <w:webHidden/>
              </w:rPr>
              <w:instrText xml:space="preserve"> PAGEREF _Toc216393962 \h </w:instrText>
            </w:r>
            <w:r>
              <w:rPr>
                <w:noProof/>
                <w:webHidden/>
              </w:rPr>
            </w:r>
            <w:r>
              <w:rPr>
                <w:noProof/>
                <w:webHidden/>
              </w:rPr>
              <w:fldChar w:fldCharType="separate"/>
            </w:r>
            <w:r>
              <w:rPr>
                <w:noProof/>
                <w:webHidden/>
              </w:rPr>
              <w:t>12</w:t>
            </w:r>
            <w:r>
              <w:rPr>
                <w:noProof/>
                <w:webHidden/>
              </w:rPr>
              <w:fldChar w:fldCharType="end"/>
            </w:r>
          </w:hyperlink>
        </w:p>
        <w:p w14:paraId="5A9F8B8F" w14:textId="77777777" w:rsidR="00C95B35" w:rsidRDefault="00C95B35">
          <w:r>
            <w:rPr>
              <w:b/>
              <w:bCs/>
              <w:noProof/>
            </w:rPr>
            <w:fldChar w:fldCharType="end"/>
          </w:r>
        </w:p>
      </w:sdtContent>
    </w:sdt>
    <w:p w14:paraId="35B9D52D" w14:textId="77777777" w:rsidR="00C95B35" w:rsidRDefault="00C95B35">
      <w:pPr>
        <w:spacing w:before="0" w:after="200"/>
      </w:pPr>
      <w:r>
        <w:br w:type="page"/>
      </w:r>
    </w:p>
    <w:p w14:paraId="3533EC3A" w14:textId="77777777" w:rsidR="00DB0D14" w:rsidRDefault="00DB0D14" w:rsidP="00DB0D14">
      <w:pPr>
        <w:pStyle w:val="Heading1"/>
      </w:pPr>
      <w:bookmarkStart w:id="0" w:name="_Toc216393956"/>
      <w:r>
        <w:lastRenderedPageBreak/>
        <w:t>Introduction</w:t>
      </w:r>
      <w:bookmarkEnd w:id="0"/>
    </w:p>
    <w:p w14:paraId="23FA2E7C" w14:textId="77777777" w:rsidR="005703EB" w:rsidRDefault="005703EB" w:rsidP="00BF5443">
      <w:r w:rsidRPr="005703EB">
        <w:rPr>
          <w:noProof/>
        </w:rPr>
        <w:drawing>
          <wp:inline distT="0" distB="0" distL="0" distR="0" wp14:anchorId="01EDA23B" wp14:editId="27C28D98">
            <wp:extent cx="5943600" cy="333311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33115"/>
                    </a:xfrm>
                    <a:prstGeom prst="rect">
                      <a:avLst/>
                    </a:prstGeom>
                  </pic:spPr>
                </pic:pic>
              </a:graphicData>
            </a:graphic>
          </wp:inline>
        </w:drawing>
      </w:r>
    </w:p>
    <w:p w14:paraId="4FD6147A" w14:textId="77777777" w:rsidR="006912C2" w:rsidRDefault="00BF5443" w:rsidP="00BF5443">
      <w:r>
        <w:t>The hospitality industry in the UK is facing a sizeable and pressing proble</w:t>
      </w:r>
      <w:r w:rsidR="00255A55">
        <w:t xml:space="preserve">m of mental health issues. The tourism </w:t>
      </w:r>
      <w:r>
        <w:t xml:space="preserve">sector is characterised by </w:t>
      </w:r>
      <w:r w:rsidR="00255A55">
        <w:t xml:space="preserve">a </w:t>
      </w:r>
      <w:r>
        <w:t>high level of customer contact, high levels of emotional labour, incongruent working hours, job insecurity</w:t>
      </w:r>
      <w:r w:rsidR="00255A55">
        <w:t>,</w:t>
      </w:r>
      <w:r>
        <w:t xml:space="preserve"> and a shortage of staff, which ultimately contributes to burnout and mental trauma among the employees</w:t>
      </w:r>
      <w:sdt>
        <w:sdtPr>
          <w:id w:val="96916497"/>
          <w:citation/>
        </w:sdtPr>
        <w:sdtContent>
          <w:r w:rsidR="00255A55">
            <w:fldChar w:fldCharType="begin"/>
          </w:r>
          <w:r w:rsidR="00255A55">
            <w:rPr>
              <w:lang w:val="en-US"/>
            </w:rPr>
            <w:instrText xml:space="preserve"> CITATION Bat19 \l 1033 </w:instrText>
          </w:r>
          <w:r w:rsidR="00255A55">
            <w:fldChar w:fldCharType="separate"/>
          </w:r>
          <w:r w:rsidR="005703EB">
            <w:rPr>
              <w:noProof/>
              <w:lang w:val="en-US"/>
            </w:rPr>
            <w:t xml:space="preserve"> </w:t>
          </w:r>
          <w:r w:rsidR="005703EB" w:rsidRPr="005703EB">
            <w:rPr>
              <w:noProof/>
              <w:lang w:val="en-US"/>
            </w:rPr>
            <w:t>(Batabyal &amp; Das, 2019)</w:t>
          </w:r>
          <w:r w:rsidR="00255A55">
            <w:fldChar w:fldCharType="end"/>
          </w:r>
        </w:sdtContent>
      </w:sdt>
      <w:r>
        <w:t xml:space="preserve">. The long-term effects of the COVID-19 pandemic aggravated these issues by exposing the vulnerability of the industry structure and introducing the labour shortage that continues to place pressure on the available labour force. The </w:t>
      </w:r>
      <w:r w:rsidR="00255A55">
        <w:t>presentation</w:t>
      </w:r>
      <w:r>
        <w:t xml:space="preserve"> is an analysis of Whitbread PLC, the parent organisation of </w:t>
      </w:r>
      <w:r w:rsidR="00255A55">
        <w:t>Premier Inn</w:t>
      </w:r>
      <w:r>
        <w:t xml:space="preserve"> and one of the biggest hospitality employers in the UK. Whitbread has a workforce of more than 37,000 and demonstrates the strengths of the entire industry, as well as its weaknesses</w:t>
      </w:r>
      <w:sdt>
        <w:sdtPr>
          <w:id w:val="1509554746"/>
          <w:citation/>
        </w:sdtPr>
        <w:sdtContent>
          <w:r w:rsidR="00255A55">
            <w:fldChar w:fldCharType="begin"/>
          </w:r>
          <w:r w:rsidR="00255A55">
            <w:rPr>
              <w:lang w:val="en-US"/>
            </w:rPr>
            <w:instrText xml:space="preserve"> CITATION Baq23 \l 1033 </w:instrText>
          </w:r>
          <w:r w:rsidR="00255A55">
            <w:fldChar w:fldCharType="separate"/>
          </w:r>
          <w:r w:rsidR="005703EB">
            <w:rPr>
              <w:noProof/>
              <w:lang w:val="en-US"/>
            </w:rPr>
            <w:t xml:space="preserve"> </w:t>
          </w:r>
          <w:r w:rsidR="005703EB" w:rsidRPr="005703EB">
            <w:rPr>
              <w:noProof/>
              <w:lang w:val="en-US"/>
            </w:rPr>
            <w:t>(Baquero, 2023)</w:t>
          </w:r>
          <w:r w:rsidR="00255A55">
            <w:fldChar w:fldCharType="end"/>
          </w:r>
        </w:sdtContent>
      </w:sdt>
      <w:r>
        <w:t>. In the context of Whitbread as a primary case study, this study explores the underlying causes of the mental-health crisis, considers its effects on the organisation and the industry in general, and identifies methods of establishing resilience.</w:t>
      </w:r>
    </w:p>
    <w:p w14:paraId="62DC6675" w14:textId="77777777" w:rsidR="006912C2" w:rsidRDefault="006912C2">
      <w:pPr>
        <w:spacing w:before="0" w:after="200"/>
      </w:pPr>
      <w:r>
        <w:br w:type="page"/>
      </w:r>
    </w:p>
    <w:p w14:paraId="3C53840D" w14:textId="77777777" w:rsidR="00DB0D14" w:rsidRDefault="00DB0D14" w:rsidP="00DB0D14">
      <w:pPr>
        <w:pStyle w:val="Heading1"/>
      </w:pPr>
      <w:bookmarkStart w:id="1" w:name="_Toc216393957"/>
      <w:r>
        <w:lastRenderedPageBreak/>
        <w:t>Literature Review</w:t>
      </w:r>
      <w:bookmarkEnd w:id="1"/>
    </w:p>
    <w:p w14:paraId="6AFDAFA0" w14:textId="77777777" w:rsidR="005703EB" w:rsidRDefault="005703EB" w:rsidP="00255A55">
      <w:pPr>
        <w:rPr>
          <w:lang w:val="en-US"/>
        </w:rPr>
      </w:pPr>
      <w:r w:rsidRPr="005703EB">
        <w:rPr>
          <w:noProof/>
          <w:lang w:val="en-US"/>
        </w:rPr>
        <w:drawing>
          <wp:inline distT="0" distB="0" distL="0" distR="0" wp14:anchorId="18FFE4CC" wp14:editId="4D2446E2">
            <wp:extent cx="5943600" cy="332295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22955"/>
                    </a:xfrm>
                    <a:prstGeom prst="rect">
                      <a:avLst/>
                    </a:prstGeom>
                  </pic:spPr>
                </pic:pic>
              </a:graphicData>
            </a:graphic>
          </wp:inline>
        </w:drawing>
      </w:r>
    </w:p>
    <w:p w14:paraId="21478337" w14:textId="77777777" w:rsidR="005703EB" w:rsidRDefault="005703EB" w:rsidP="00255A55">
      <w:pPr>
        <w:rPr>
          <w:lang w:val="en-US"/>
        </w:rPr>
      </w:pPr>
      <w:r w:rsidRPr="005703EB">
        <w:rPr>
          <w:noProof/>
          <w:lang w:val="en-US"/>
        </w:rPr>
        <w:drawing>
          <wp:inline distT="0" distB="0" distL="0" distR="0" wp14:anchorId="0C6FA90E" wp14:editId="2A783457">
            <wp:extent cx="5943600" cy="33375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37560"/>
                    </a:xfrm>
                    <a:prstGeom prst="rect">
                      <a:avLst/>
                    </a:prstGeom>
                  </pic:spPr>
                </pic:pic>
              </a:graphicData>
            </a:graphic>
          </wp:inline>
        </w:drawing>
      </w:r>
    </w:p>
    <w:p w14:paraId="4F8192A5" w14:textId="77777777" w:rsidR="00255A55" w:rsidRPr="00255A55" w:rsidRDefault="00255A55" w:rsidP="00255A55">
      <w:pPr>
        <w:rPr>
          <w:lang w:val="en-US"/>
        </w:rPr>
      </w:pPr>
      <w:r w:rsidRPr="00255A55">
        <w:rPr>
          <w:lang w:val="en-US"/>
        </w:rPr>
        <w:t>The hospitality industry is always regarded as a highly psychologically challenging industry. There are various theories to explain the cause of the mental distress in peo</w:t>
      </w:r>
      <w:r>
        <w:rPr>
          <w:lang w:val="en-US"/>
        </w:rPr>
        <w:t>ple and its influence on business performance</w:t>
      </w:r>
      <w:sdt>
        <w:sdtPr>
          <w:rPr>
            <w:lang w:val="en-US"/>
          </w:rPr>
          <w:id w:val="1454984334"/>
          <w:citation/>
        </w:sdtPr>
        <w:sdtContent>
          <w:r w:rsidR="000D27DE">
            <w:rPr>
              <w:lang w:val="en-US"/>
            </w:rPr>
            <w:fldChar w:fldCharType="begin"/>
          </w:r>
          <w:r w:rsidR="000D27DE">
            <w:rPr>
              <w:lang w:val="en-US"/>
            </w:rPr>
            <w:instrText xml:space="preserve"> CITATION Lai231 \l 1033 </w:instrText>
          </w:r>
          <w:r w:rsidR="000D27DE">
            <w:rPr>
              <w:lang w:val="en-US"/>
            </w:rPr>
            <w:fldChar w:fldCharType="separate"/>
          </w:r>
          <w:r w:rsidR="005703EB">
            <w:rPr>
              <w:noProof/>
              <w:lang w:val="en-US"/>
            </w:rPr>
            <w:t xml:space="preserve"> </w:t>
          </w:r>
          <w:r w:rsidR="005703EB" w:rsidRPr="005703EB">
            <w:rPr>
              <w:noProof/>
              <w:lang w:val="en-US"/>
            </w:rPr>
            <w:t>(Lai &amp; Cai, 2023)</w:t>
          </w:r>
          <w:r w:rsidR="000D27DE">
            <w:rPr>
              <w:lang w:val="en-US"/>
            </w:rPr>
            <w:fldChar w:fldCharType="end"/>
          </w:r>
        </w:sdtContent>
      </w:sdt>
      <w:r>
        <w:rPr>
          <w:lang w:val="en-US"/>
        </w:rPr>
        <w:t>.</w:t>
      </w:r>
      <w:r w:rsidR="00C02D26">
        <w:rPr>
          <w:lang w:val="en-US"/>
        </w:rPr>
        <w:t xml:space="preserve"> Among them, t</w:t>
      </w:r>
      <w:r w:rsidRPr="00255A55">
        <w:rPr>
          <w:lang w:val="en-US"/>
        </w:rPr>
        <w:t xml:space="preserve">he </w:t>
      </w:r>
      <w:r w:rsidR="006B51B1">
        <w:rPr>
          <w:lang w:val="en-US"/>
        </w:rPr>
        <w:t>mental health</w:t>
      </w:r>
      <w:r w:rsidRPr="00255A55">
        <w:rPr>
          <w:lang w:val="en-US"/>
        </w:rPr>
        <w:t xml:space="preserve"> crisis can be explained </w:t>
      </w:r>
      <w:r w:rsidRPr="00255A55">
        <w:rPr>
          <w:lang w:val="en-US"/>
        </w:rPr>
        <w:lastRenderedPageBreak/>
        <w:t>in a helpful manner by the Job Demands Resources (JD-R) model. According to Ford and Sturman (2020), burnout occurs when employees experience more psychological and physical demands of a job than the resources they possess</w:t>
      </w:r>
      <w:sdt>
        <w:sdtPr>
          <w:rPr>
            <w:lang w:val="en-US"/>
          </w:rPr>
          <w:id w:val="1769431071"/>
          <w:citation/>
        </w:sdtPr>
        <w:sdtContent>
          <w:r w:rsidR="00C02D26">
            <w:rPr>
              <w:lang w:val="en-US"/>
            </w:rPr>
            <w:fldChar w:fldCharType="begin"/>
          </w:r>
          <w:r w:rsidR="00C02D26">
            <w:rPr>
              <w:lang w:val="en-US"/>
            </w:rPr>
            <w:instrText xml:space="preserve"> CITATION For20 \l 1033 </w:instrText>
          </w:r>
          <w:r w:rsidR="00C02D26">
            <w:rPr>
              <w:lang w:val="en-US"/>
            </w:rPr>
            <w:fldChar w:fldCharType="separate"/>
          </w:r>
          <w:r w:rsidR="005703EB">
            <w:rPr>
              <w:noProof/>
              <w:lang w:val="en-US"/>
            </w:rPr>
            <w:t xml:space="preserve"> </w:t>
          </w:r>
          <w:r w:rsidR="005703EB" w:rsidRPr="005703EB">
            <w:rPr>
              <w:noProof/>
              <w:lang w:val="en-US"/>
            </w:rPr>
            <w:t>(Ford &amp; Sturman, 2020)</w:t>
          </w:r>
          <w:r w:rsidR="00C02D26">
            <w:rPr>
              <w:lang w:val="en-US"/>
            </w:rPr>
            <w:fldChar w:fldCharType="end"/>
          </w:r>
        </w:sdtContent>
      </w:sdt>
      <w:r w:rsidRPr="00255A55">
        <w:rPr>
          <w:lang w:val="en-US"/>
        </w:rPr>
        <w:t xml:space="preserve">. Emotional work, unpredictable shifts, heavy workload, and angry customers constantly subject the employees to </w:t>
      </w:r>
      <w:r w:rsidR="006B51B1">
        <w:rPr>
          <w:lang w:val="en-US"/>
        </w:rPr>
        <w:t>pressure</w:t>
      </w:r>
      <w:r w:rsidRPr="00255A55">
        <w:rPr>
          <w:lang w:val="en-US"/>
        </w:rPr>
        <w:t xml:space="preserve"> </w:t>
      </w:r>
      <w:r w:rsidR="006B51B1">
        <w:rPr>
          <w:lang w:val="en-US"/>
        </w:rPr>
        <w:t>on</w:t>
      </w:r>
      <w:r w:rsidRPr="00255A55">
        <w:rPr>
          <w:lang w:val="en-US"/>
        </w:rPr>
        <w:t xml:space="preserve"> their coping skills in hospitality. </w:t>
      </w:r>
      <w:r w:rsidR="006B51B1">
        <w:rPr>
          <w:lang w:val="en-US"/>
        </w:rPr>
        <w:t>Haldorai</w:t>
      </w:r>
      <w:r w:rsidRPr="00255A55">
        <w:rPr>
          <w:lang w:val="en-US"/>
        </w:rPr>
        <w:t xml:space="preserve"> et al. (2023) demonstrate that the conditions increase the risks of anxiety, exhaustion, and turnover</w:t>
      </w:r>
      <w:sdt>
        <w:sdtPr>
          <w:rPr>
            <w:lang w:val="en-US"/>
          </w:rPr>
          <w:id w:val="1846746843"/>
          <w:citation/>
        </w:sdtPr>
        <w:sdtContent>
          <w:r w:rsidR="00C02D26">
            <w:rPr>
              <w:lang w:val="en-US"/>
            </w:rPr>
            <w:fldChar w:fldCharType="begin"/>
          </w:r>
          <w:r w:rsidR="00C02D26">
            <w:rPr>
              <w:lang w:val="en-US"/>
            </w:rPr>
            <w:instrText xml:space="preserve"> CITATION Hal23 \l 1033 </w:instrText>
          </w:r>
          <w:r w:rsidR="00C02D26">
            <w:rPr>
              <w:lang w:val="en-US"/>
            </w:rPr>
            <w:fldChar w:fldCharType="separate"/>
          </w:r>
          <w:r w:rsidR="005703EB">
            <w:rPr>
              <w:noProof/>
              <w:lang w:val="en-US"/>
            </w:rPr>
            <w:t xml:space="preserve"> </w:t>
          </w:r>
          <w:r w:rsidR="005703EB" w:rsidRPr="005703EB">
            <w:rPr>
              <w:noProof/>
              <w:lang w:val="en-US"/>
            </w:rPr>
            <w:t>(Haldorai, et al., 2023)</w:t>
          </w:r>
          <w:r w:rsidR="00C02D26">
            <w:rPr>
              <w:lang w:val="en-US"/>
            </w:rPr>
            <w:fldChar w:fldCharType="end"/>
          </w:r>
        </w:sdtContent>
      </w:sdt>
      <w:r w:rsidR="00ED4C8B">
        <w:rPr>
          <w:lang w:val="en-US"/>
        </w:rPr>
        <w:t>. JD-</w:t>
      </w:r>
      <w:r w:rsidRPr="00255A55">
        <w:rPr>
          <w:lang w:val="en-US"/>
        </w:rPr>
        <w:t>R model fits well in the case of Whitbread</w:t>
      </w:r>
      <w:r w:rsidR="006B51B1">
        <w:rPr>
          <w:lang w:val="en-US"/>
        </w:rPr>
        <w:t>,</w:t>
      </w:r>
      <w:r w:rsidRPr="00255A55">
        <w:rPr>
          <w:lang w:val="en-US"/>
        </w:rPr>
        <w:t xml:space="preserve"> where high occupancy and varying numbers of </w:t>
      </w:r>
      <w:r w:rsidR="006B51B1">
        <w:rPr>
          <w:lang w:val="en-US"/>
        </w:rPr>
        <w:t>guests</w:t>
      </w:r>
      <w:r w:rsidRPr="00255A55">
        <w:rPr>
          <w:lang w:val="en-US"/>
        </w:rPr>
        <w:t xml:space="preserve"> put continuous pressure on jobs</w:t>
      </w:r>
      <w:r w:rsidR="006B51B1">
        <w:rPr>
          <w:lang w:val="en-US"/>
        </w:rPr>
        <w:t>,</w:t>
      </w:r>
      <w:r w:rsidRPr="00255A55">
        <w:rPr>
          <w:lang w:val="en-US"/>
        </w:rPr>
        <w:t xml:space="preserve"> which vary with different sites and can l</w:t>
      </w:r>
      <w:r w:rsidR="00C02D26">
        <w:rPr>
          <w:lang w:val="en-US"/>
        </w:rPr>
        <w:t>eave workers feeling stretched.</w:t>
      </w:r>
    </w:p>
    <w:p w14:paraId="38E3B097" w14:textId="77777777" w:rsidR="00255A55" w:rsidRPr="00255A55" w:rsidRDefault="00255A55" w:rsidP="00255A55">
      <w:pPr>
        <w:rPr>
          <w:lang w:val="en-US"/>
        </w:rPr>
      </w:pPr>
      <w:r w:rsidRPr="00255A55">
        <w:rPr>
          <w:lang w:val="en-US"/>
        </w:rPr>
        <w:t xml:space="preserve">These issues were worsened by the </w:t>
      </w:r>
      <w:r w:rsidR="006B51B1">
        <w:rPr>
          <w:lang w:val="en-US"/>
        </w:rPr>
        <w:t>COVID-19</w:t>
      </w:r>
      <w:r w:rsidRPr="00255A55">
        <w:rPr>
          <w:lang w:val="en-US"/>
        </w:rPr>
        <w:t xml:space="preserve"> pandemic. According to Baquero (2023), people working in the hospitality industry were in a state of anxiety related to making ends meet, financial stability, and health issues that had never been witnessed before and after the crisis</w:t>
      </w:r>
      <w:sdt>
        <w:sdtPr>
          <w:rPr>
            <w:lang w:val="en-US"/>
          </w:rPr>
          <w:id w:val="-804237853"/>
          <w:citation/>
        </w:sdtPr>
        <w:sdtContent>
          <w:r w:rsidR="00C02D26">
            <w:rPr>
              <w:lang w:val="en-US"/>
            </w:rPr>
            <w:fldChar w:fldCharType="begin"/>
          </w:r>
          <w:r w:rsidR="00C02D26">
            <w:rPr>
              <w:lang w:val="en-US"/>
            </w:rPr>
            <w:instrText xml:space="preserve"> CITATION Baq23 \l 1033 </w:instrText>
          </w:r>
          <w:r w:rsidR="00C02D26">
            <w:rPr>
              <w:lang w:val="en-US"/>
            </w:rPr>
            <w:fldChar w:fldCharType="separate"/>
          </w:r>
          <w:r w:rsidR="005703EB">
            <w:rPr>
              <w:noProof/>
              <w:lang w:val="en-US"/>
            </w:rPr>
            <w:t xml:space="preserve"> </w:t>
          </w:r>
          <w:r w:rsidR="005703EB" w:rsidRPr="005703EB">
            <w:rPr>
              <w:noProof/>
              <w:lang w:val="en-US"/>
            </w:rPr>
            <w:t>(Baquero, 2023)</w:t>
          </w:r>
          <w:r w:rsidR="00C02D26">
            <w:rPr>
              <w:lang w:val="en-US"/>
            </w:rPr>
            <w:fldChar w:fldCharType="end"/>
          </w:r>
        </w:sdtContent>
      </w:sdt>
      <w:r w:rsidRPr="00255A55">
        <w:rPr>
          <w:lang w:val="en-US"/>
        </w:rPr>
        <w:t>. The pandemic also contributed to the exit of several workers in the industry</w:t>
      </w:r>
      <w:r w:rsidR="006B51B1">
        <w:rPr>
          <w:lang w:val="en-US"/>
        </w:rPr>
        <w:t>,</w:t>
      </w:r>
      <w:r w:rsidRPr="00255A55">
        <w:rPr>
          <w:lang w:val="en-US"/>
        </w:rPr>
        <w:t xml:space="preserve"> resulting in long-term labour shortages that increased the workload on the remaining </w:t>
      </w:r>
      <w:r w:rsidR="006B51B1">
        <w:rPr>
          <w:lang w:val="en-US"/>
        </w:rPr>
        <w:t>workforce</w:t>
      </w:r>
      <w:r w:rsidRPr="00255A55">
        <w:rPr>
          <w:lang w:val="en-US"/>
        </w:rPr>
        <w:t>. Consequently, the short-term stress became a larger structural issue, which revealed the vulnerabilities of job design, workforce planning, and mental-health services.</w:t>
      </w:r>
      <w:r w:rsidR="00C02D26">
        <w:rPr>
          <w:lang w:val="en-US"/>
        </w:rPr>
        <w:t xml:space="preserve"> </w:t>
      </w:r>
    </w:p>
    <w:p w14:paraId="11FA52DF" w14:textId="77777777" w:rsidR="00255A55" w:rsidRPr="00255A55" w:rsidRDefault="00255A55" w:rsidP="00255A55">
      <w:pPr>
        <w:rPr>
          <w:lang w:val="en-US"/>
        </w:rPr>
      </w:pPr>
      <w:r w:rsidRPr="00255A55">
        <w:rPr>
          <w:lang w:val="en-US"/>
        </w:rPr>
        <w:t>Leadership theory also provides significant pointers. Hospitality environments have also shown lower stress and high job satisfaction with ethical a</w:t>
      </w:r>
      <w:r w:rsidR="00C02D26">
        <w:rPr>
          <w:lang w:val="en-US"/>
        </w:rPr>
        <w:t>nd transformational leadership</w:t>
      </w:r>
      <w:r w:rsidRPr="00255A55">
        <w:rPr>
          <w:lang w:val="en-US"/>
        </w:rPr>
        <w:t>. Effective leaders who communicate effectively, acknowledge the efforts of employees and demonstrate empathy may mitigate the emotional stress and establish psychological sa</w:t>
      </w:r>
      <w:r w:rsidR="000D27DE">
        <w:rPr>
          <w:lang w:val="en-US"/>
        </w:rPr>
        <w:t>fety. T</w:t>
      </w:r>
      <w:r w:rsidRPr="00255A55">
        <w:rPr>
          <w:lang w:val="en-US"/>
        </w:rPr>
        <w:t>oo much of the attention in many organisations is on short-term coping interventions, such as mindfulness or resilience courses, which do not address structural issues such as low remuneration, lack of staff, or inadequate scheduling</w:t>
      </w:r>
      <w:sdt>
        <w:sdtPr>
          <w:rPr>
            <w:lang w:val="en-US"/>
          </w:rPr>
          <w:id w:val="-1014603293"/>
          <w:citation/>
        </w:sdtPr>
        <w:sdtContent>
          <w:r w:rsidR="00C02D26">
            <w:rPr>
              <w:lang w:val="en-US"/>
            </w:rPr>
            <w:fldChar w:fldCharType="begin"/>
          </w:r>
          <w:r w:rsidR="00C02D26">
            <w:rPr>
              <w:lang w:val="en-US"/>
            </w:rPr>
            <w:instrText xml:space="preserve"> CITATION Won24 \l 1033 </w:instrText>
          </w:r>
          <w:r w:rsidR="00C02D26">
            <w:rPr>
              <w:lang w:val="en-US"/>
            </w:rPr>
            <w:fldChar w:fldCharType="separate"/>
          </w:r>
          <w:r w:rsidR="005703EB">
            <w:rPr>
              <w:noProof/>
              <w:lang w:val="en-US"/>
            </w:rPr>
            <w:t xml:space="preserve"> </w:t>
          </w:r>
          <w:r w:rsidR="005703EB" w:rsidRPr="005703EB">
            <w:rPr>
              <w:noProof/>
              <w:lang w:val="en-US"/>
            </w:rPr>
            <w:t>(Wong, et al., 2024)</w:t>
          </w:r>
          <w:r w:rsidR="00C02D26">
            <w:rPr>
              <w:lang w:val="en-US"/>
            </w:rPr>
            <w:fldChar w:fldCharType="end"/>
          </w:r>
        </w:sdtContent>
      </w:sdt>
      <w:r w:rsidRPr="00255A55">
        <w:rPr>
          <w:lang w:val="en-US"/>
        </w:rPr>
        <w:t>. The criticism is relevant to the UK hospitality industry</w:t>
      </w:r>
      <w:r w:rsidR="006B51B1">
        <w:rPr>
          <w:lang w:val="en-US"/>
        </w:rPr>
        <w:t>,</w:t>
      </w:r>
      <w:r w:rsidRPr="00255A55">
        <w:rPr>
          <w:lang w:val="en-US"/>
        </w:rPr>
        <w:t xml:space="preserve"> where superficial well-being initiatives can appear to be helpful witho</w:t>
      </w:r>
      <w:r w:rsidR="00C02D26">
        <w:rPr>
          <w:lang w:val="en-US"/>
        </w:rPr>
        <w:t xml:space="preserve">ut solving underlying problems. </w:t>
      </w:r>
      <w:r w:rsidRPr="00255A55">
        <w:rPr>
          <w:lang w:val="en-US"/>
        </w:rPr>
        <w:t xml:space="preserve">On the policy side, Monteiro and Joseph (2023) indicate that there is </w:t>
      </w:r>
      <w:r w:rsidR="006B51B1">
        <w:rPr>
          <w:lang w:val="en-US"/>
        </w:rPr>
        <w:t xml:space="preserve">a </w:t>
      </w:r>
      <w:r w:rsidRPr="00255A55">
        <w:rPr>
          <w:lang w:val="en-US"/>
        </w:rPr>
        <w:t>discrepancy in mental-health frameworks in the hospitality industry, particularly the small and medium-sized businesses</w:t>
      </w:r>
      <w:sdt>
        <w:sdtPr>
          <w:rPr>
            <w:lang w:val="en-US"/>
          </w:rPr>
          <w:id w:val="-1774164889"/>
          <w:citation/>
        </w:sdtPr>
        <w:sdtContent>
          <w:r w:rsidR="00C02D26">
            <w:rPr>
              <w:lang w:val="en-US"/>
            </w:rPr>
            <w:fldChar w:fldCharType="begin"/>
          </w:r>
          <w:r w:rsidR="00C02D26">
            <w:rPr>
              <w:lang w:val="en-US"/>
            </w:rPr>
            <w:instrText xml:space="preserve"> CITATION Mon23 \l 1033 </w:instrText>
          </w:r>
          <w:r w:rsidR="00C02D26">
            <w:rPr>
              <w:lang w:val="en-US"/>
            </w:rPr>
            <w:fldChar w:fldCharType="separate"/>
          </w:r>
          <w:r w:rsidR="005703EB">
            <w:rPr>
              <w:noProof/>
              <w:lang w:val="en-US"/>
            </w:rPr>
            <w:t xml:space="preserve"> </w:t>
          </w:r>
          <w:r w:rsidR="005703EB" w:rsidRPr="005703EB">
            <w:rPr>
              <w:noProof/>
              <w:lang w:val="en-US"/>
            </w:rPr>
            <w:t>(Monteiro &amp; Joseph, 2023)</w:t>
          </w:r>
          <w:r w:rsidR="00C02D26">
            <w:rPr>
              <w:lang w:val="en-US"/>
            </w:rPr>
            <w:fldChar w:fldCharType="end"/>
          </w:r>
        </w:sdtContent>
      </w:sdt>
      <w:r w:rsidRPr="00255A55">
        <w:rPr>
          <w:lang w:val="en-US"/>
        </w:rPr>
        <w:t xml:space="preserve">. Larger companies such as Whitbread will have fewer problems with the implementation of well-being programmes, yet they might not always implement them in all their properties. The UK regulation provides relatively little coverage of psychosocial </w:t>
      </w:r>
      <w:r w:rsidR="006B51B1">
        <w:rPr>
          <w:lang w:val="en-US"/>
        </w:rPr>
        <w:t>risk</w:t>
      </w:r>
      <w:r w:rsidRPr="00255A55">
        <w:rPr>
          <w:lang w:val="en-US"/>
        </w:rPr>
        <w:t xml:space="preserve"> protection</w:t>
      </w:r>
      <w:r w:rsidR="006B51B1">
        <w:rPr>
          <w:lang w:val="en-US"/>
        </w:rPr>
        <w:t>;</w:t>
      </w:r>
      <w:r w:rsidRPr="00255A55">
        <w:rPr>
          <w:lang w:val="en-US"/>
        </w:rPr>
        <w:t xml:space="preserve"> hence</w:t>
      </w:r>
      <w:r w:rsidR="006B51B1">
        <w:rPr>
          <w:lang w:val="en-US"/>
        </w:rPr>
        <w:t>,</w:t>
      </w:r>
      <w:r w:rsidRPr="00255A55">
        <w:rPr>
          <w:lang w:val="en-US"/>
        </w:rPr>
        <w:t xml:space="preserve"> companies are encouraged to implement most of the </w:t>
      </w:r>
      <w:r w:rsidR="006B51B1">
        <w:rPr>
          <w:lang w:val="en-US"/>
        </w:rPr>
        <w:t>practices</w:t>
      </w:r>
      <w:r w:rsidRPr="00255A55">
        <w:rPr>
          <w:lang w:val="en-US"/>
        </w:rPr>
        <w:t xml:space="preserve"> that would facilitate psychologic</w:t>
      </w:r>
      <w:r w:rsidR="00C02D26">
        <w:rPr>
          <w:lang w:val="en-US"/>
        </w:rPr>
        <w:t>al safety on a voluntary basis.</w:t>
      </w:r>
    </w:p>
    <w:p w14:paraId="4B49E976" w14:textId="77777777" w:rsidR="00BF5443" w:rsidRPr="00BF5443" w:rsidRDefault="00255A55" w:rsidP="00255A55">
      <w:pPr>
        <w:rPr>
          <w:lang w:val="en-US"/>
        </w:rPr>
      </w:pPr>
      <w:r w:rsidRPr="00255A55">
        <w:rPr>
          <w:lang w:val="en-US"/>
        </w:rPr>
        <w:lastRenderedPageBreak/>
        <w:t>Lastly, there is an argument that well-being is not only an optional HR service, but it is</w:t>
      </w:r>
      <w:r w:rsidR="00C02D26">
        <w:rPr>
          <w:lang w:val="en-US"/>
        </w:rPr>
        <w:t xml:space="preserve"> a strategic business priority.</w:t>
      </w:r>
      <w:r w:rsidRPr="00255A55">
        <w:rPr>
          <w:lang w:val="en-US"/>
        </w:rPr>
        <w:t xml:space="preserve"> The evidence continues to mount on the fact that mental health is directly related to staff retention, quality of services, and brand reputation</w:t>
      </w:r>
      <w:sdt>
        <w:sdtPr>
          <w:rPr>
            <w:lang w:val="en-US"/>
          </w:rPr>
          <w:id w:val="-1140344022"/>
          <w:citation/>
        </w:sdtPr>
        <w:sdtContent>
          <w:r w:rsidR="00C02D26">
            <w:rPr>
              <w:lang w:val="en-US"/>
            </w:rPr>
            <w:fldChar w:fldCharType="begin"/>
          </w:r>
          <w:r w:rsidR="00C02D26">
            <w:rPr>
              <w:lang w:val="en-US"/>
            </w:rPr>
            <w:instrText xml:space="preserve"> CITATION Gre251 \l 1033 </w:instrText>
          </w:r>
          <w:r w:rsidR="00C02D26">
            <w:rPr>
              <w:lang w:val="en-US"/>
            </w:rPr>
            <w:fldChar w:fldCharType="separate"/>
          </w:r>
          <w:r w:rsidR="005703EB">
            <w:rPr>
              <w:noProof/>
              <w:lang w:val="en-US"/>
            </w:rPr>
            <w:t xml:space="preserve"> </w:t>
          </w:r>
          <w:r w:rsidR="005703EB" w:rsidRPr="005703EB">
            <w:rPr>
              <w:noProof/>
              <w:lang w:val="en-US"/>
            </w:rPr>
            <w:t>(Green, 2025)</w:t>
          </w:r>
          <w:r w:rsidR="00C02D26">
            <w:rPr>
              <w:lang w:val="en-US"/>
            </w:rPr>
            <w:fldChar w:fldCharType="end"/>
          </w:r>
        </w:sdtContent>
      </w:sdt>
      <w:r w:rsidRPr="00255A55">
        <w:rPr>
          <w:lang w:val="en-US"/>
        </w:rPr>
        <w:t>. Resilience may be regarded as an organisational strength established on the principles of equitable job design, affirmative leadership, and organised investment in the welfare of the employee.</w:t>
      </w:r>
    </w:p>
    <w:p w14:paraId="6D8E3366" w14:textId="77777777" w:rsidR="009D210B" w:rsidRDefault="009D210B" w:rsidP="009D210B">
      <w:pPr>
        <w:pStyle w:val="Heading1"/>
      </w:pPr>
      <w:bookmarkStart w:id="2" w:name="_Toc216393958"/>
      <w:r>
        <w:t>Method</w:t>
      </w:r>
      <w:bookmarkEnd w:id="2"/>
      <w:r>
        <w:t xml:space="preserve"> </w:t>
      </w:r>
    </w:p>
    <w:p w14:paraId="0356C09A" w14:textId="77777777" w:rsidR="005703EB" w:rsidRDefault="005703EB" w:rsidP="004F5DED">
      <w:pPr>
        <w:rPr>
          <w:lang w:val="en-US"/>
        </w:rPr>
      </w:pPr>
      <w:r w:rsidRPr="005703EB">
        <w:rPr>
          <w:noProof/>
          <w:lang w:val="en-US"/>
        </w:rPr>
        <w:drawing>
          <wp:inline distT="0" distB="0" distL="0" distR="0" wp14:anchorId="1C0F78B2" wp14:editId="7AD4A01A">
            <wp:extent cx="5943600" cy="3288030"/>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521"/>
                    <a:stretch/>
                  </pic:blipFill>
                  <pic:spPr bwMode="auto">
                    <a:xfrm>
                      <a:off x="0" y="0"/>
                      <a:ext cx="5943600" cy="3288030"/>
                    </a:xfrm>
                    <a:prstGeom prst="rect">
                      <a:avLst/>
                    </a:prstGeom>
                    <a:ln>
                      <a:noFill/>
                    </a:ln>
                    <a:extLst>
                      <a:ext uri="{53640926-AAD7-44D8-BBD7-CCE9431645EC}">
                        <a14:shadowObscured xmlns:a14="http://schemas.microsoft.com/office/drawing/2010/main"/>
                      </a:ext>
                    </a:extLst>
                  </pic:spPr>
                </pic:pic>
              </a:graphicData>
            </a:graphic>
          </wp:inline>
        </w:drawing>
      </w:r>
    </w:p>
    <w:p w14:paraId="322780D4" w14:textId="77777777" w:rsidR="004F5DED" w:rsidRPr="004F5DED" w:rsidRDefault="004F5DED" w:rsidP="004F5DED">
      <w:pPr>
        <w:rPr>
          <w:lang w:val="en-US"/>
        </w:rPr>
      </w:pPr>
      <w:r w:rsidRPr="004F5DED">
        <w:rPr>
          <w:lang w:val="en-US"/>
        </w:rPr>
        <w:t>The theoretical method of this study is a combination of a PESTEL analysis</w:t>
      </w:r>
      <w:r w:rsidR="006B51B1">
        <w:rPr>
          <w:lang w:val="en-US"/>
        </w:rPr>
        <w:t>,</w:t>
      </w:r>
      <w:r w:rsidRPr="004F5DED">
        <w:rPr>
          <w:lang w:val="en-US"/>
        </w:rPr>
        <w:t xml:space="preserve"> </w:t>
      </w:r>
      <w:r w:rsidR="006B51B1">
        <w:rPr>
          <w:lang w:val="en-US"/>
        </w:rPr>
        <w:t>the</w:t>
      </w:r>
      <w:r w:rsidRPr="004F5DED">
        <w:rPr>
          <w:lang w:val="en-US"/>
        </w:rPr>
        <w:t xml:space="preserve"> Job Demands-Resources model</w:t>
      </w:r>
      <w:r w:rsidR="006B51B1">
        <w:rPr>
          <w:lang w:val="en-US"/>
        </w:rPr>
        <w:t>,</w:t>
      </w:r>
      <w:r w:rsidRPr="004F5DED">
        <w:rPr>
          <w:lang w:val="en-US"/>
        </w:rPr>
        <w:t xml:space="preserve"> and organisation resilience theory. The PESTEL model is an analysis of the effect of external macro-environmental </w:t>
      </w:r>
      <w:r w:rsidR="006B51B1">
        <w:rPr>
          <w:lang w:val="en-US"/>
        </w:rPr>
        <w:t>factors</w:t>
      </w:r>
      <w:r w:rsidRPr="004F5DED">
        <w:rPr>
          <w:lang w:val="en-US"/>
        </w:rPr>
        <w:t xml:space="preserve"> on </w:t>
      </w:r>
      <w:r w:rsidR="006B51B1">
        <w:rPr>
          <w:lang w:val="en-US"/>
        </w:rPr>
        <w:t>mental health</w:t>
      </w:r>
      <w:r w:rsidRPr="004F5DED">
        <w:rPr>
          <w:lang w:val="en-US"/>
        </w:rPr>
        <w:t xml:space="preserve"> within UK hospitality</w:t>
      </w:r>
      <w:r w:rsidR="006B51B1">
        <w:rPr>
          <w:lang w:val="en-US"/>
        </w:rPr>
        <w:t>,</w:t>
      </w:r>
      <w:r w:rsidRPr="004F5DED">
        <w:rPr>
          <w:lang w:val="en-US"/>
        </w:rPr>
        <w:t xml:space="preserve"> and the JD-R model articulates the influence of internal job design and resources on employee performance</w:t>
      </w:r>
      <w:sdt>
        <w:sdtPr>
          <w:rPr>
            <w:lang w:val="en-US"/>
          </w:rPr>
          <w:id w:val="-144204997"/>
          <w:citation/>
        </w:sdtPr>
        <w:sdtContent>
          <w:r>
            <w:rPr>
              <w:lang w:val="en-US"/>
            </w:rPr>
            <w:fldChar w:fldCharType="begin"/>
          </w:r>
          <w:r>
            <w:rPr>
              <w:lang w:val="en-US"/>
            </w:rPr>
            <w:instrText xml:space="preserve"> CITATION Ber17 \l 1033 </w:instrText>
          </w:r>
          <w:r>
            <w:rPr>
              <w:lang w:val="en-US"/>
            </w:rPr>
            <w:fldChar w:fldCharType="separate"/>
          </w:r>
          <w:r w:rsidR="005703EB">
            <w:rPr>
              <w:noProof/>
              <w:lang w:val="en-US"/>
            </w:rPr>
            <w:t xml:space="preserve"> </w:t>
          </w:r>
          <w:r w:rsidR="005703EB" w:rsidRPr="005703EB">
            <w:rPr>
              <w:noProof/>
              <w:lang w:val="en-US"/>
            </w:rPr>
            <w:t>(Berry, 2017)</w:t>
          </w:r>
          <w:r>
            <w:rPr>
              <w:lang w:val="en-US"/>
            </w:rPr>
            <w:fldChar w:fldCharType="end"/>
          </w:r>
        </w:sdtContent>
      </w:sdt>
      <w:r w:rsidRPr="004F5DED">
        <w:rPr>
          <w:lang w:val="en-US"/>
        </w:rPr>
        <w:t>. The combination of these models provides the full picture of internal and external factors that le</w:t>
      </w:r>
      <w:r>
        <w:rPr>
          <w:lang w:val="en-US"/>
        </w:rPr>
        <w:t>ad to the mental-health crisis.</w:t>
      </w:r>
    </w:p>
    <w:p w14:paraId="3086174A" w14:textId="77777777" w:rsidR="00BE5D4C" w:rsidRPr="004F5DED" w:rsidRDefault="000D27DE" w:rsidP="00BE5D4C">
      <w:pPr>
        <w:rPr>
          <w:lang w:val="en-US"/>
        </w:rPr>
      </w:pPr>
      <w:r>
        <w:rPr>
          <w:lang w:val="en-US"/>
        </w:rPr>
        <w:t>On</w:t>
      </w:r>
      <w:r w:rsidRPr="004F5DED">
        <w:rPr>
          <w:lang w:val="en-US"/>
        </w:rPr>
        <w:t xml:space="preserve"> a political basis</w:t>
      </w:r>
      <w:r>
        <w:rPr>
          <w:lang w:val="en-US"/>
        </w:rPr>
        <w:t>, t</w:t>
      </w:r>
      <w:r w:rsidR="004F5DED" w:rsidRPr="004F5DED">
        <w:rPr>
          <w:lang w:val="en-US"/>
        </w:rPr>
        <w:t>here are no detailed enforceable psychosocial risk management regulation</w:t>
      </w:r>
      <w:r>
        <w:rPr>
          <w:lang w:val="en-US"/>
        </w:rPr>
        <w:t xml:space="preserve">s in </w:t>
      </w:r>
      <w:r w:rsidR="006B51B1">
        <w:rPr>
          <w:lang w:val="en-US"/>
        </w:rPr>
        <w:t xml:space="preserve">the </w:t>
      </w:r>
      <w:r>
        <w:rPr>
          <w:lang w:val="en-US"/>
        </w:rPr>
        <w:t>service sectors in the UK</w:t>
      </w:r>
      <w:r w:rsidR="004F5DED" w:rsidRPr="004F5DED">
        <w:rPr>
          <w:lang w:val="en-US"/>
        </w:rPr>
        <w:t xml:space="preserve">. </w:t>
      </w:r>
      <w:r w:rsidR="00BE5D4C" w:rsidRPr="00BE5D4C">
        <w:rPr>
          <w:lang w:val="en-US"/>
        </w:rPr>
        <w:t>The political decisions will influence the number of employees that Whitbread can recruit, particularly with new immigration policies that complicate the process of importing EU hospitality employees</w:t>
      </w:r>
      <w:sdt>
        <w:sdtPr>
          <w:rPr>
            <w:lang w:val="en-US"/>
          </w:rPr>
          <w:id w:val="298274461"/>
          <w:citation/>
        </w:sdtPr>
        <w:sdtContent>
          <w:r w:rsidR="00BE5D4C">
            <w:rPr>
              <w:lang w:val="en-US"/>
            </w:rPr>
            <w:fldChar w:fldCharType="begin"/>
          </w:r>
          <w:r w:rsidR="00BE5D4C">
            <w:rPr>
              <w:lang w:val="en-US"/>
            </w:rPr>
            <w:instrText xml:space="preserve"> CITATION Bou20 \l 1033 </w:instrText>
          </w:r>
          <w:r w:rsidR="00BE5D4C">
            <w:rPr>
              <w:lang w:val="en-US"/>
            </w:rPr>
            <w:fldChar w:fldCharType="separate"/>
          </w:r>
          <w:r w:rsidR="005703EB">
            <w:rPr>
              <w:noProof/>
              <w:lang w:val="en-US"/>
            </w:rPr>
            <w:t xml:space="preserve"> </w:t>
          </w:r>
          <w:r w:rsidR="005703EB" w:rsidRPr="005703EB">
            <w:rPr>
              <w:noProof/>
              <w:lang w:val="en-US"/>
            </w:rPr>
            <w:t>(Bouzid, 2020)</w:t>
          </w:r>
          <w:r w:rsidR="00BE5D4C">
            <w:rPr>
              <w:lang w:val="en-US"/>
            </w:rPr>
            <w:fldChar w:fldCharType="end"/>
          </w:r>
        </w:sdtContent>
      </w:sdt>
      <w:r w:rsidR="00BE5D4C" w:rsidRPr="00BE5D4C">
        <w:rPr>
          <w:lang w:val="en-US"/>
        </w:rPr>
        <w:t xml:space="preserve">. </w:t>
      </w:r>
      <w:r w:rsidR="004F5DED" w:rsidRPr="004F5DED">
        <w:rPr>
          <w:lang w:val="en-US"/>
        </w:rPr>
        <w:t xml:space="preserve">Low wages, seasonal employment, and </w:t>
      </w:r>
      <w:r w:rsidR="004F5DED" w:rsidRPr="004F5DED">
        <w:rPr>
          <w:lang w:val="en-US"/>
        </w:rPr>
        <w:lastRenderedPageBreak/>
        <w:t xml:space="preserve">flexible labour characterise hospitality as a factor in </w:t>
      </w:r>
      <w:r w:rsidR="00CA3FD7">
        <w:rPr>
          <w:lang w:val="en-US"/>
        </w:rPr>
        <w:t xml:space="preserve">the </w:t>
      </w:r>
      <w:r w:rsidR="004F5DED" w:rsidRPr="004F5DED">
        <w:rPr>
          <w:lang w:val="en-US"/>
        </w:rPr>
        <w:t xml:space="preserve">economic sense. </w:t>
      </w:r>
      <w:r w:rsidR="00BE5D4C" w:rsidRPr="00BE5D4C">
        <w:rPr>
          <w:lang w:val="en-US"/>
        </w:rPr>
        <w:t xml:space="preserve">As </w:t>
      </w:r>
      <w:r w:rsidR="00CA3FD7">
        <w:rPr>
          <w:lang w:val="en-US"/>
        </w:rPr>
        <w:t xml:space="preserve">the </w:t>
      </w:r>
      <w:r w:rsidR="00BE5D4C" w:rsidRPr="00BE5D4C">
        <w:rPr>
          <w:lang w:val="en-US"/>
        </w:rPr>
        <w:t xml:space="preserve">economy decelerates or as individuals spend less </w:t>
      </w:r>
      <w:r w:rsidR="00CA3FD7">
        <w:rPr>
          <w:lang w:val="en-US"/>
        </w:rPr>
        <w:t>on</w:t>
      </w:r>
      <w:r w:rsidR="00BE5D4C" w:rsidRPr="00BE5D4C">
        <w:rPr>
          <w:lang w:val="en-US"/>
        </w:rPr>
        <w:t xml:space="preserve"> leisure, there are fewer guests</w:t>
      </w:r>
      <w:r w:rsidR="00CA3FD7">
        <w:rPr>
          <w:lang w:val="en-US"/>
        </w:rPr>
        <w:t>,</w:t>
      </w:r>
      <w:r w:rsidR="00BE5D4C" w:rsidRPr="00BE5D4C">
        <w:rPr>
          <w:lang w:val="en-US"/>
        </w:rPr>
        <w:t xml:space="preserve"> which reduces the revenue and </w:t>
      </w:r>
      <w:r w:rsidR="00CA3FD7">
        <w:rPr>
          <w:lang w:val="en-US"/>
        </w:rPr>
        <w:t>makes</w:t>
      </w:r>
      <w:r w:rsidR="00BE5D4C" w:rsidRPr="00BE5D4C">
        <w:rPr>
          <w:lang w:val="en-US"/>
        </w:rPr>
        <w:t xml:space="preserve"> </w:t>
      </w:r>
      <w:r w:rsidR="00CA3FD7">
        <w:rPr>
          <w:lang w:val="en-US"/>
        </w:rPr>
        <w:t xml:space="preserve">the </w:t>
      </w:r>
      <w:r w:rsidR="00BE5D4C" w:rsidRPr="00BE5D4C">
        <w:rPr>
          <w:lang w:val="en-US"/>
        </w:rPr>
        <w:t>workforce less predictable.</w:t>
      </w:r>
      <w:r w:rsidR="00BE5D4C">
        <w:rPr>
          <w:lang w:val="en-US"/>
        </w:rPr>
        <w:t xml:space="preserve"> </w:t>
      </w:r>
      <w:r w:rsidR="00CA3FD7">
        <w:rPr>
          <w:lang w:val="en-US"/>
        </w:rPr>
        <w:t>Younger</w:t>
      </w:r>
      <w:r w:rsidR="004F5DED" w:rsidRPr="004F5DED">
        <w:rPr>
          <w:lang w:val="en-US"/>
        </w:rPr>
        <w:t xml:space="preserve"> workers attach more importance to </w:t>
      </w:r>
      <w:r w:rsidR="006B51B1">
        <w:rPr>
          <w:lang w:val="en-US"/>
        </w:rPr>
        <w:t>work-life</w:t>
      </w:r>
      <w:r w:rsidR="004F5DED" w:rsidRPr="004F5DED">
        <w:rPr>
          <w:lang w:val="en-US"/>
        </w:rPr>
        <w:t xml:space="preserve"> balance and psychological safety in the social aspects</w:t>
      </w:r>
      <w:r w:rsidR="00BE5D4C">
        <w:rPr>
          <w:lang w:val="en-US"/>
        </w:rPr>
        <w:t xml:space="preserve">. </w:t>
      </w:r>
      <w:r w:rsidR="00BE5D4C" w:rsidRPr="00BE5D4C">
        <w:rPr>
          <w:lang w:val="en-US"/>
        </w:rPr>
        <w:t xml:space="preserve">Employees demand improved work-life, mental-health assistance, and accurate schedules, and </w:t>
      </w:r>
      <w:r w:rsidR="00BE5D4C">
        <w:rPr>
          <w:lang w:val="en-US"/>
        </w:rPr>
        <w:t>Whitbread will need to strategis</w:t>
      </w:r>
      <w:r w:rsidR="00BE5D4C" w:rsidRPr="00BE5D4C">
        <w:rPr>
          <w:lang w:val="en-US"/>
        </w:rPr>
        <w:t>e its HR</w:t>
      </w:r>
      <w:sdt>
        <w:sdtPr>
          <w:rPr>
            <w:lang w:val="en-US"/>
          </w:rPr>
          <w:id w:val="-448238976"/>
          <w:citation/>
        </w:sdtPr>
        <w:sdtContent>
          <w:r w:rsidR="00BE5D4C">
            <w:rPr>
              <w:lang w:val="en-US"/>
            </w:rPr>
            <w:fldChar w:fldCharType="begin"/>
          </w:r>
          <w:r w:rsidR="00BE5D4C">
            <w:rPr>
              <w:lang w:val="en-US"/>
            </w:rPr>
            <w:instrText xml:space="preserve"> CITATION For20 \l 1033 </w:instrText>
          </w:r>
          <w:r w:rsidR="00BE5D4C">
            <w:rPr>
              <w:lang w:val="en-US"/>
            </w:rPr>
            <w:fldChar w:fldCharType="separate"/>
          </w:r>
          <w:r w:rsidR="005703EB">
            <w:rPr>
              <w:noProof/>
              <w:lang w:val="en-US"/>
            </w:rPr>
            <w:t xml:space="preserve"> </w:t>
          </w:r>
          <w:r w:rsidR="005703EB" w:rsidRPr="005703EB">
            <w:rPr>
              <w:noProof/>
              <w:lang w:val="en-US"/>
            </w:rPr>
            <w:t>(Ford &amp; Sturman, 2020)</w:t>
          </w:r>
          <w:r w:rsidR="00BE5D4C">
            <w:rPr>
              <w:lang w:val="en-US"/>
            </w:rPr>
            <w:fldChar w:fldCharType="end"/>
          </w:r>
        </w:sdtContent>
      </w:sdt>
      <w:r w:rsidR="00BE5D4C" w:rsidRPr="00BE5D4C">
        <w:rPr>
          <w:lang w:val="en-US"/>
        </w:rPr>
        <w:t xml:space="preserve">.  </w:t>
      </w:r>
      <w:r w:rsidR="004F5DED" w:rsidRPr="004F5DED">
        <w:rPr>
          <w:lang w:val="en-US"/>
        </w:rPr>
        <w:t xml:space="preserve">The technological advancements </w:t>
      </w:r>
      <w:r w:rsidR="00CA3FD7">
        <w:rPr>
          <w:lang w:val="en-US"/>
        </w:rPr>
        <w:t>include</w:t>
      </w:r>
      <w:r w:rsidR="004F5DED" w:rsidRPr="004F5DED">
        <w:rPr>
          <w:lang w:val="en-US"/>
        </w:rPr>
        <w:t xml:space="preserve"> online scheduling and well-being applications</w:t>
      </w:r>
      <w:r w:rsidR="00BE5D4C">
        <w:rPr>
          <w:lang w:val="en-US"/>
        </w:rPr>
        <w:t xml:space="preserve">. </w:t>
      </w:r>
      <w:r w:rsidR="00BE5D4C" w:rsidRPr="00BE5D4C">
        <w:rPr>
          <w:lang w:val="en-US"/>
        </w:rPr>
        <w:t xml:space="preserve"> Premier Inn is spending a significant amount of money </w:t>
      </w:r>
      <w:r w:rsidR="00CA3FD7">
        <w:rPr>
          <w:lang w:val="en-US"/>
        </w:rPr>
        <w:t>on</w:t>
      </w:r>
      <w:r w:rsidR="00BE5D4C" w:rsidRPr="00BE5D4C">
        <w:rPr>
          <w:lang w:val="en-US"/>
        </w:rPr>
        <w:t xml:space="preserve"> the internet booking systems, </w:t>
      </w:r>
      <w:r w:rsidR="00CA3FD7">
        <w:rPr>
          <w:lang w:val="en-US"/>
        </w:rPr>
        <w:t>self-check-in</w:t>
      </w:r>
      <w:r w:rsidR="00BE5D4C" w:rsidRPr="00BE5D4C">
        <w:rPr>
          <w:lang w:val="en-US"/>
        </w:rPr>
        <w:t xml:space="preserve"> machinery and property management application.</w:t>
      </w:r>
      <w:r w:rsidR="00BE5D4C">
        <w:rPr>
          <w:lang w:val="en-US"/>
        </w:rPr>
        <w:t xml:space="preserve"> </w:t>
      </w:r>
      <w:r w:rsidR="004F5DED">
        <w:rPr>
          <w:lang w:val="en-US"/>
        </w:rPr>
        <w:t>In addition</w:t>
      </w:r>
      <w:r w:rsidR="004F5DED" w:rsidRPr="004F5DED">
        <w:rPr>
          <w:lang w:val="en-US"/>
        </w:rPr>
        <w:t xml:space="preserve">, there exist </w:t>
      </w:r>
      <w:r w:rsidR="006B51B1">
        <w:rPr>
          <w:lang w:val="en-US"/>
        </w:rPr>
        <w:t xml:space="preserve">a </w:t>
      </w:r>
      <w:r w:rsidR="004F5DED" w:rsidRPr="004F5DED">
        <w:rPr>
          <w:lang w:val="en-US"/>
        </w:rPr>
        <w:t xml:space="preserve">few </w:t>
      </w:r>
      <w:r>
        <w:rPr>
          <w:lang w:val="en-US"/>
        </w:rPr>
        <w:t xml:space="preserve">legal and safety laws </w:t>
      </w:r>
      <w:r w:rsidR="004F5DED" w:rsidRPr="004F5DED">
        <w:rPr>
          <w:lang w:val="en-US"/>
        </w:rPr>
        <w:t xml:space="preserve">of </w:t>
      </w:r>
      <w:r w:rsidR="006B51B1">
        <w:rPr>
          <w:lang w:val="en-US"/>
        </w:rPr>
        <w:t>mental</w:t>
      </w:r>
      <w:r>
        <w:rPr>
          <w:lang w:val="en-US"/>
        </w:rPr>
        <w:t xml:space="preserve"> </w:t>
      </w:r>
      <w:r w:rsidR="006B51B1">
        <w:rPr>
          <w:lang w:val="en-US"/>
        </w:rPr>
        <w:t>health</w:t>
      </w:r>
      <w:r>
        <w:rPr>
          <w:lang w:val="en-US"/>
        </w:rPr>
        <w:t xml:space="preserve"> in the tourism industry</w:t>
      </w:r>
      <w:sdt>
        <w:sdtPr>
          <w:rPr>
            <w:lang w:val="en-US"/>
          </w:rPr>
          <w:id w:val="811448188"/>
          <w:citation/>
        </w:sdtPr>
        <w:sdtContent>
          <w:r>
            <w:rPr>
              <w:lang w:val="en-US"/>
            </w:rPr>
            <w:fldChar w:fldCharType="begin"/>
          </w:r>
          <w:r w:rsidR="005703EB">
            <w:rPr>
              <w:lang w:val="en-US"/>
            </w:rPr>
            <w:instrText xml:space="preserve">CITATION ILO24 \l 1033 </w:instrText>
          </w:r>
          <w:r>
            <w:rPr>
              <w:lang w:val="en-US"/>
            </w:rPr>
            <w:fldChar w:fldCharType="separate"/>
          </w:r>
          <w:r w:rsidR="005703EB">
            <w:rPr>
              <w:noProof/>
              <w:lang w:val="en-US"/>
            </w:rPr>
            <w:t xml:space="preserve"> </w:t>
          </w:r>
          <w:r w:rsidR="005703EB" w:rsidRPr="005703EB">
            <w:rPr>
              <w:noProof/>
              <w:lang w:val="en-US"/>
            </w:rPr>
            <w:t>(ILO, 2024)</w:t>
          </w:r>
          <w:r>
            <w:rPr>
              <w:lang w:val="en-US"/>
            </w:rPr>
            <w:fldChar w:fldCharType="end"/>
          </w:r>
        </w:sdtContent>
      </w:sdt>
      <w:r w:rsidR="004F5DED" w:rsidRPr="004F5DED">
        <w:rPr>
          <w:lang w:val="en-US"/>
        </w:rPr>
        <w:t xml:space="preserve">. </w:t>
      </w:r>
      <w:r w:rsidR="00BE5D4C" w:rsidRPr="00BE5D4C">
        <w:rPr>
          <w:lang w:val="en-US"/>
        </w:rPr>
        <w:t xml:space="preserve">Whitbread must abide by the legislation of labour laws, minimum wage regulations, equality laws, </w:t>
      </w:r>
      <w:r w:rsidR="00CA3FD7">
        <w:rPr>
          <w:lang w:val="en-US"/>
        </w:rPr>
        <w:t>and</w:t>
      </w:r>
      <w:r w:rsidR="00BE5D4C" w:rsidRPr="00BE5D4C">
        <w:rPr>
          <w:lang w:val="en-US"/>
        </w:rPr>
        <w:t xml:space="preserve"> safety regulations in the UK. Otherwise, it may lose its reputation and be fined.</w:t>
      </w:r>
      <w:r w:rsidR="00BE5D4C">
        <w:rPr>
          <w:lang w:val="en-US"/>
        </w:rPr>
        <w:t xml:space="preserve"> </w:t>
      </w:r>
      <w:r w:rsidR="00BE5D4C" w:rsidRPr="00BE5D4C">
        <w:rPr>
          <w:lang w:val="en-US"/>
        </w:rPr>
        <w:t xml:space="preserve">ESG reports are of more importance to investors and customers, and therefore, Whitbread is incorporating green practices into </w:t>
      </w:r>
      <w:r w:rsidR="00CA3FD7">
        <w:rPr>
          <w:lang w:val="en-US"/>
        </w:rPr>
        <w:t>its</w:t>
      </w:r>
      <w:r w:rsidR="00BE5D4C" w:rsidRPr="00BE5D4C">
        <w:rPr>
          <w:lang w:val="en-US"/>
        </w:rPr>
        <w:t xml:space="preserve"> hotels.</w:t>
      </w:r>
      <w:r w:rsidR="00BE5D4C">
        <w:rPr>
          <w:lang w:val="en-US"/>
        </w:rPr>
        <w:t xml:space="preserve">  </w:t>
      </w:r>
      <w:r w:rsidR="00BE5D4C" w:rsidRPr="00BE5D4C">
        <w:rPr>
          <w:lang w:val="en-US"/>
        </w:rPr>
        <w:t>Premier Inn needs to reduce carbon</w:t>
      </w:r>
      <w:r w:rsidR="00CA3FD7">
        <w:rPr>
          <w:lang w:val="en-US"/>
        </w:rPr>
        <w:t xml:space="preserve"> emissions and</w:t>
      </w:r>
      <w:r w:rsidR="00BE5D4C" w:rsidRPr="00BE5D4C">
        <w:rPr>
          <w:lang w:val="en-US"/>
        </w:rPr>
        <w:t xml:space="preserve"> waste and </w:t>
      </w:r>
      <w:r w:rsidR="00CA3FD7">
        <w:rPr>
          <w:lang w:val="en-US"/>
        </w:rPr>
        <w:t xml:space="preserve">follow </w:t>
      </w:r>
      <w:r w:rsidR="00BE5D4C" w:rsidRPr="00BE5D4C">
        <w:rPr>
          <w:lang w:val="en-US"/>
        </w:rPr>
        <w:t xml:space="preserve">green building guidelines. </w:t>
      </w:r>
    </w:p>
    <w:p w14:paraId="2338364B" w14:textId="77777777" w:rsidR="00C54987" w:rsidRDefault="000D27DE" w:rsidP="004F5DED">
      <w:pPr>
        <w:rPr>
          <w:lang w:val="en-US"/>
        </w:rPr>
      </w:pPr>
      <w:r>
        <w:rPr>
          <w:lang w:val="en-US"/>
        </w:rPr>
        <w:t xml:space="preserve">It </w:t>
      </w:r>
      <w:r w:rsidR="004F5DED" w:rsidRPr="004F5DED">
        <w:rPr>
          <w:lang w:val="en-US"/>
        </w:rPr>
        <w:t>also analyses the reaction of Whitbread to the mental-health crisis based on the academic research and industry evidence. Whitbread has implemented well-being programmes and leadership training</w:t>
      </w:r>
      <w:r w:rsidR="006B51B1">
        <w:rPr>
          <w:lang w:val="en-US"/>
        </w:rPr>
        <w:t>,</w:t>
      </w:r>
      <w:r w:rsidR="004F5DED" w:rsidRPr="004F5DED">
        <w:rPr>
          <w:lang w:val="en-US"/>
        </w:rPr>
        <w:t xml:space="preserve"> such as training its </w:t>
      </w:r>
      <w:r w:rsidR="006B51B1">
        <w:rPr>
          <w:lang w:val="en-US"/>
        </w:rPr>
        <w:t>line managers</w:t>
      </w:r>
      <w:r w:rsidR="004F5DED" w:rsidRPr="004F5DED">
        <w:rPr>
          <w:lang w:val="en-US"/>
        </w:rPr>
        <w:t xml:space="preserve">, employee support groups, and </w:t>
      </w:r>
      <w:r w:rsidR="006B51B1">
        <w:rPr>
          <w:lang w:val="en-US"/>
        </w:rPr>
        <w:t>mental-health</w:t>
      </w:r>
      <w:r w:rsidR="004F5DED" w:rsidRPr="004F5DED">
        <w:rPr>
          <w:lang w:val="en-US"/>
        </w:rPr>
        <w:t xml:space="preserve"> awareness</w:t>
      </w:r>
      <w:sdt>
        <w:sdtPr>
          <w:rPr>
            <w:lang w:val="en-US"/>
          </w:rPr>
          <w:id w:val="171073145"/>
          <w:citation/>
        </w:sdtPr>
        <w:sdtContent>
          <w:r w:rsidR="004F5DED">
            <w:rPr>
              <w:lang w:val="en-US"/>
            </w:rPr>
            <w:fldChar w:fldCharType="begin"/>
          </w:r>
          <w:r w:rsidR="004F5DED">
            <w:rPr>
              <w:lang w:val="en-US"/>
            </w:rPr>
            <w:instrText xml:space="preserve"> CITATION Cos22 \l 1033 </w:instrText>
          </w:r>
          <w:r w:rsidR="004F5DED">
            <w:rPr>
              <w:lang w:val="en-US"/>
            </w:rPr>
            <w:fldChar w:fldCharType="separate"/>
          </w:r>
          <w:r w:rsidR="005703EB">
            <w:rPr>
              <w:noProof/>
              <w:lang w:val="en-US"/>
            </w:rPr>
            <w:t xml:space="preserve"> </w:t>
          </w:r>
          <w:r w:rsidR="005703EB" w:rsidRPr="005703EB">
            <w:rPr>
              <w:noProof/>
              <w:lang w:val="en-US"/>
            </w:rPr>
            <w:t>(Costa &amp; Costa, 2022)</w:t>
          </w:r>
          <w:r w:rsidR="004F5DED">
            <w:rPr>
              <w:lang w:val="en-US"/>
            </w:rPr>
            <w:fldChar w:fldCharType="end"/>
          </w:r>
        </w:sdtContent>
      </w:sdt>
      <w:r w:rsidR="004F5DED" w:rsidRPr="004F5DED">
        <w:rPr>
          <w:lang w:val="en-US"/>
        </w:rPr>
        <w:t>. These are very ethical leaders and provide practical resources to employees. Critical analysis</w:t>
      </w:r>
      <w:r w:rsidR="006B51B1">
        <w:rPr>
          <w:lang w:val="en-US"/>
        </w:rPr>
        <w:t>,</w:t>
      </w:r>
      <w:r w:rsidR="004F5DED" w:rsidRPr="004F5DED">
        <w:rPr>
          <w:lang w:val="en-US"/>
        </w:rPr>
        <w:t xml:space="preserve"> however</w:t>
      </w:r>
      <w:r w:rsidR="006B51B1">
        <w:rPr>
          <w:lang w:val="en-US"/>
        </w:rPr>
        <w:t>,</w:t>
      </w:r>
      <w:r w:rsidR="004F5DED" w:rsidRPr="004F5DED">
        <w:rPr>
          <w:lang w:val="en-US"/>
        </w:rPr>
        <w:t xml:space="preserve"> can violate such endeavours as they could be disrupted by </w:t>
      </w:r>
      <w:r w:rsidR="006B51B1">
        <w:rPr>
          <w:lang w:val="en-US"/>
        </w:rPr>
        <w:t>lapses</w:t>
      </w:r>
      <w:r w:rsidR="004F5DED" w:rsidRPr="004F5DED">
        <w:rPr>
          <w:lang w:val="en-US"/>
        </w:rPr>
        <w:t xml:space="preserve"> in implementation, lack of resources </w:t>
      </w:r>
      <w:r w:rsidR="006B51B1">
        <w:rPr>
          <w:lang w:val="en-US"/>
        </w:rPr>
        <w:t>at</w:t>
      </w:r>
      <w:r w:rsidR="004F5DED" w:rsidRPr="004F5DED">
        <w:rPr>
          <w:lang w:val="en-US"/>
        </w:rPr>
        <w:t xml:space="preserve"> the local level, and structural strains that may persist</w:t>
      </w:r>
      <w:r w:rsidR="006B51B1">
        <w:rPr>
          <w:lang w:val="en-US"/>
        </w:rPr>
        <w:t>,</w:t>
      </w:r>
      <w:r w:rsidR="004F5DED" w:rsidRPr="004F5DED">
        <w:rPr>
          <w:lang w:val="en-US"/>
        </w:rPr>
        <w:t xml:space="preserve"> like peak-time traffic, understaffing, and erratic customer demands</w:t>
      </w:r>
      <w:sdt>
        <w:sdtPr>
          <w:rPr>
            <w:lang w:val="en-US"/>
          </w:rPr>
          <w:id w:val="-454714033"/>
          <w:citation/>
        </w:sdtPr>
        <w:sdtContent>
          <w:r w:rsidR="004F5DED">
            <w:rPr>
              <w:lang w:val="en-US"/>
            </w:rPr>
            <w:fldChar w:fldCharType="begin"/>
          </w:r>
          <w:r w:rsidR="004F5DED">
            <w:rPr>
              <w:lang w:val="en-US"/>
            </w:rPr>
            <w:instrText xml:space="preserve"> CITATION Zha22 \l 1033 </w:instrText>
          </w:r>
          <w:r w:rsidR="004F5DED">
            <w:rPr>
              <w:lang w:val="en-US"/>
            </w:rPr>
            <w:fldChar w:fldCharType="separate"/>
          </w:r>
          <w:r w:rsidR="005703EB">
            <w:rPr>
              <w:noProof/>
              <w:lang w:val="en-US"/>
            </w:rPr>
            <w:t xml:space="preserve"> </w:t>
          </w:r>
          <w:r w:rsidR="005703EB" w:rsidRPr="005703EB">
            <w:rPr>
              <w:noProof/>
              <w:lang w:val="en-US"/>
            </w:rPr>
            <w:t>(Zhangyi, 2022)</w:t>
          </w:r>
          <w:r w:rsidR="004F5DED">
            <w:rPr>
              <w:lang w:val="en-US"/>
            </w:rPr>
            <w:fldChar w:fldCharType="end"/>
          </w:r>
        </w:sdtContent>
      </w:sdt>
      <w:r w:rsidR="004F5DED" w:rsidRPr="004F5DED">
        <w:rPr>
          <w:lang w:val="en-US"/>
        </w:rPr>
        <w:t xml:space="preserve">. Although the company has gone a step further, the solutions are rather reactive than being integrated </w:t>
      </w:r>
      <w:r w:rsidR="006B51B1">
        <w:rPr>
          <w:lang w:val="en-US"/>
        </w:rPr>
        <w:t>into</w:t>
      </w:r>
      <w:r w:rsidR="004F5DED" w:rsidRPr="004F5DED">
        <w:rPr>
          <w:lang w:val="en-US"/>
        </w:rPr>
        <w:t xml:space="preserve"> </w:t>
      </w:r>
      <w:r w:rsidR="006B51B1">
        <w:rPr>
          <w:lang w:val="en-US"/>
        </w:rPr>
        <w:t>a long-term</w:t>
      </w:r>
      <w:r w:rsidR="004F5DED" w:rsidRPr="004F5DED">
        <w:rPr>
          <w:lang w:val="en-US"/>
        </w:rPr>
        <w:t xml:space="preserve"> strategy.</w:t>
      </w:r>
    </w:p>
    <w:p w14:paraId="3E87AEDE" w14:textId="77777777" w:rsidR="009B306F" w:rsidRDefault="009B306F" w:rsidP="009B306F">
      <w:pPr>
        <w:pStyle w:val="Heading1"/>
      </w:pPr>
      <w:bookmarkStart w:id="3" w:name="_Toc216393959"/>
      <w:r>
        <w:lastRenderedPageBreak/>
        <w:t>Thematic Impact Analysis</w:t>
      </w:r>
      <w:bookmarkEnd w:id="3"/>
    </w:p>
    <w:p w14:paraId="764C4965" w14:textId="77777777" w:rsidR="005703EB" w:rsidRDefault="005703EB" w:rsidP="000D27DE">
      <w:r w:rsidRPr="005703EB">
        <w:rPr>
          <w:noProof/>
        </w:rPr>
        <w:drawing>
          <wp:inline distT="0" distB="0" distL="0" distR="0" wp14:anchorId="05B46C1E" wp14:editId="77FEF9A1">
            <wp:extent cx="5943600" cy="331152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11525"/>
                    </a:xfrm>
                    <a:prstGeom prst="rect">
                      <a:avLst/>
                    </a:prstGeom>
                  </pic:spPr>
                </pic:pic>
              </a:graphicData>
            </a:graphic>
          </wp:inline>
        </w:drawing>
      </w:r>
    </w:p>
    <w:p w14:paraId="67A8A438" w14:textId="77777777" w:rsidR="000D27DE" w:rsidRDefault="000D27DE" w:rsidP="000D27DE">
      <w:r>
        <w:t xml:space="preserve">There </w:t>
      </w:r>
      <w:r w:rsidR="006B51B1">
        <w:t>is</w:t>
      </w:r>
      <w:r>
        <w:t xml:space="preserve"> increased stress, burnout, demotivation, and reduced job satisfaction in individual employees. Work schedules are damaging to their mental condition and can make them absent or quit due to long hours, customer demand, and unpredictable hours</w:t>
      </w:r>
      <w:sdt>
        <w:sdtPr>
          <w:id w:val="-1384716304"/>
          <w:citation/>
        </w:sdtPr>
        <w:sdtContent>
          <w:r>
            <w:fldChar w:fldCharType="begin"/>
          </w:r>
          <w:r>
            <w:rPr>
              <w:lang w:val="en-US"/>
            </w:rPr>
            <w:instrText xml:space="preserve"> CITATION Bre161 \l 1033 </w:instrText>
          </w:r>
          <w:r>
            <w:fldChar w:fldCharType="separate"/>
          </w:r>
          <w:r w:rsidR="005703EB">
            <w:rPr>
              <w:noProof/>
              <w:lang w:val="en-US"/>
            </w:rPr>
            <w:t xml:space="preserve"> </w:t>
          </w:r>
          <w:r w:rsidR="005703EB" w:rsidRPr="005703EB">
            <w:rPr>
              <w:noProof/>
              <w:lang w:val="en-US"/>
            </w:rPr>
            <w:t>(Bregoli &amp; Pappas, 2016)</w:t>
          </w:r>
          <w:r>
            <w:fldChar w:fldCharType="end"/>
          </w:r>
        </w:sdtContent>
      </w:sdt>
      <w:r>
        <w:t xml:space="preserve">. These issues are even more severe at Whitbread since busy urban locations are visited by guests, and teams work under a strict time schedule. An effective workplace atmosphere and convenient access to wellbeing support are useful, </w:t>
      </w:r>
      <w:r w:rsidR="006B51B1">
        <w:t>but</w:t>
      </w:r>
      <w:r>
        <w:t xml:space="preserve"> only </w:t>
      </w:r>
      <w:r w:rsidR="006B51B1">
        <w:t>if</w:t>
      </w:r>
      <w:r>
        <w:t xml:space="preserve"> they are utilised regularly. </w:t>
      </w:r>
    </w:p>
    <w:p w14:paraId="4BB0F45A" w14:textId="77777777" w:rsidR="008A38EE" w:rsidRDefault="000D27DE" w:rsidP="000D27DE">
      <w:r>
        <w:t>The mental health issues impact the performance at the company level. The loss of workers causes the company to pay higher costs to recruit and train new employees, become inexperienced</w:t>
      </w:r>
      <w:r w:rsidR="006B51B1">
        <w:t>,</w:t>
      </w:r>
      <w:r>
        <w:t xml:space="preserve"> and teamwork becomes weaker. According to Hoque (2013), employee well-being is critical to being able to provide consistent service that would impact customer satisfaction and the brand</w:t>
      </w:r>
      <w:sdt>
        <w:sdtPr>
          <w:id w:val="-915474053"/>
          <w:citation/>
        </w:sdtPr>
        <w:sdtContent>
          <w:r>
            <w:fldChar w:fldCharType="begin"/>
          </w:r>
          <w:r>
            <w:rPr>
              <w:lang w:val="en-US"/>
            </w:rPr>
            <w:instrText xml:space="preserve"> CITATION Mtv19 \l 1033 </w:instrText>
          </w:r>
          <w:r>
            <w:fldChar w:fldCharType="separate"/>
          </w:r>
          <w:r w:rsidR="005703EB">
            <w:rPr>
              <w:noProof/>
              <w:lang w:val="en-US"/>
            </w:rPr>
            <w:t xml:space="preserve"> </w:t>
          </w:r>
          <w:r w:rsidR="005703EB" w:rsidRPr="005703EB">
            <w:rPr>
              <w:noProof/>
              <w:lang w:val="en-US"/>
            </w:rPr>
            <w:t>(Hoque, 2013)</w:t>
          </w:r>
          <w:r>
            <w:fldChar w:fldCharType="end"/>
          </w:r>
        </w:sdtContent>
      </w:sdt>
      <w:r>
        <w:t xml:space="preserve">. Since Whitbread is concerned with the guest experience, </w:t>
      </w:r>
      <w:r w:rsidR="006B51B1">
        <w:t>staff care</w:t>
      </w:r>
      <w:r>
        <w:t xml:space="preserve"> is highly valued</w:t>
      </w:r>
      <w:r w:rsidR="006B51B1">
        <w:t>;</w:t>
      </w:r>
      <w:r>
        <w:t xml:space="preserve"> however, industry-related changes continue to pose a threat to stability. Well-being programmes are good, but they cannot ensure proper well-being unless the company maintains the same workload and job design</w:t>
      </w:r>
      <w:sdt>
        <w:sdtPr>
          <w:id w:val="1364170097"/>
          <w:citation/>
        </w:sdtPr>
        <w:sdtContent>
          <w:r>
            <w:fldChar w:fldCharType="begin"/>
          </w:r>
          <w:r>
            <w:rPr>
              <w:lang w:val="en-US"/>
            </w:rPr>
            <w:instrText xml:space="preserve"> CITATION Hol07 \l 1033 </w:instrText>
          </w:r>
          <w:r>
            <w:fldChar w:fldCharType="separate"/>
          </w:r>
          <w:r w:rsidR="005703EB">
            <w:rPr>
              <w:noProof/>
              <w:lang w:val="en-US"/>
            </w:rPr>
            <w:t xml:space="preserve"> </w:t>
          </w:r>
          <w:r w:rsidR="005703EB" w:rsidRPr="005703EB">
            <w:rPr>
              <w:noProof/>
              <w:lang w:val="en-US"/>
            </w:rPr>
            <w:t>(Holcomb, et al., 2007)</w:t>
          </w:r>
          <w:r>
            <w:fldChar w:fldCharType="end"/>
          </w:r>
        </w:sdtContent>
      </w:sdt>
      <w:r>
        <w:t>. Policy problems are also faced by the hospitality industry. Since the pandemic, labour shortages have persisted</w:t>
      </w:r>
      <w:r w:rsidR="006B51B1">
        <w:t>,</w:t>
      </w:r>
      <w:r>
        <w:t xml:space="preserve"> and a multitude of skilled employees have been permanently lost. This compels the policymakers to seek the means of </w:t>
      </w:r>
      <w:r>
        <w:lastRenderedPageBreak/>
        <w:t>retaining the workers, including improved regulations, more explicit advice on mental health, and enhanced safeguards</w:t>
      </w:r>
      <w:sdt>
        <w:sdtPr>
          <w:id w:val="-1088772272"/>
          <w:citation/>
        </w:sdtPr>
        <w:sdtContent>
          <w:r>
            <w:fldChar w:fldCharType="begin"/>
          </w:r>
          <w:r>
            <w:rPr>
              <w:lang w:val="en-US"/>
            </w:rPr>
            <w:instrText xml:space="preserve"> CITATION Sch213 \l 1033 </w:instrText>
          </w:r>
          <w:r>
            <w:fldChar w:fldCharType="separate"/>
          </w:r>
          <w:r w:rsidR="005703EB">
            <w:rPr>
              <w:noProof/>
              <w:lang w:val="en-US"/>
            </w:rPr>
            <w:t xml:space="preserve"> </w:t>
          </w:r>
          <w:r w:rsidR="005703EB" w:rsidRPr="005703EB">
            <w:rPr>
              <w:noProof/>
              <w:lang w:val="en-US"/>
            </w:rPr>
            <w:t>(Schwepker &amp; Dimitriou, 2021)</w:t>
          </w:r>
          <w:r>
            <w:fldChar w:fldCharType="end"/>
          </w:r>
        </w:sdtContent>
      </w:sdt>
      <w:r>
        <w:t xml:space="preserve">. Mental-health issues will continue to negatively affect the competitiveness and resilience of the industry without more robust safety </w:t>
      </w:r>
      <w:r w:rsidR="00023975">
        <w:t>initiatives</w:t>
      </w:r>
      <w:r>
        <w:t>.</w:t>
      </w:r>
    </w:p>
    <w:p w14:paraId="5E9AEBC6" w14:textId="77777777" w:rsidR="008A38EE" w:rsidRDefault="008A38EE">
      <w:pPr>
        <w:spacing w:before="0" w:after="200"/>
      </w:pPr>
      <w:r>
        <w:br w:type="page"/>
      </w:r>
    </w:p>
    <w:p w14:paraId="7853E4EA" w14:textId="77777777" w:rsidR="0076088A" w:rsidRDefault="0076088A" w:rsidP="0076088A">
      <w:pPr>
        <w:pStyle w:val="Heading1"/>
      </w:pPr>
      <w:bookmarkStart w:id="4" w:name="_Toc216393960"/>
      <w:r>
        <w:lastRenderedPageBreak/>
        <w:t>Conclusion</w:t>
      </w:r>
      <w:bookmarkEnd w:id="4"/>
      <w:r>
        <w:t xml:space="preserve"> </w:t>
      </w:r>
    </w:p>
    <w:p w14:paraId="4581EAFB" w14:textId="77777777" w:rsidR="005703EB" w:rsidRDefault="005703EB">
      <w:pPr>
        <w:spacing w:before="0" w:after="200"/>
      </w:pPr>
      <w:r w:rsidRPr="005703EB">
        <w:rPr>
          <w:noProof/>
        </w:rPr>
        <w:drawing>
          <wp:inline distT="0" distB="0" distL="0" distR="0" wp14:anchorId="4D82E747" wp14:editId="1F5F918B">
            <wp:extent cx="5943600" cy="33553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55340"/>
                    </a:xfrm>
                    <a:prstGeom prst="rect">
                      <a:avLst/>
                    </a:prstGeom>
                  </pic:spPr>
                </pic:pic>
              </a:graphicData>
            </a:graphic>
          </wp:inline>
        </w:drawing>
      </w:r>
    </w:p>
    <w:p w14:paraId="24207055" w14:textId="77777777" w:rsidR="006912C2" w:rsidRDefault="000D27DE">
      <w:pPr>
        <w:spacing w:before="0" w:after="200"/>
      </w:pPr>
      <w:r w:rsidRPr="000D27DE">
        <w:t xml:space="preserve">The </w:t>
      </w:r>
      <w:r>
        <w:t>presentation</w:t>
      </w:r>
      <w:r w:rsidRPr="000D27DE">
        <w:t xml:space="preserve"> has </w:t>
      </w:r>
      <w:r>
        <w:t>shown</w:t>
      </w:r>
      <w:r w:rsidRPr="000D27DE">
        <w:t xml:space="preserve"> the increasing mental-health crisis in the UK hospitality industry and </w:t>
      </w:r>
      <w:r w:rsidR="006B51B1">
        <w:t xml:space="preserve">at </w:t>
      </w:r>
      <w:r w:rsidRPr="000D27DE">
        <w:t xml:space="preserve">Whitbread PLC. The evidence provided by research and industry statistics reveals </w:t>
      </w:r>
      <w:r>
        <w:t>the key reasons</w:t>
      </w:r>
      <w:r w:rsidR="006B51B1">
        <w:t>,</w:t>
      </w:r>
      <w:r>
        <w:t xml:space="preserve"> </w:t>
      </w:r>
      <w:r w:rsidR="006B51B1">
        <w:t>such as</w:t>
      </w:r>
      <w:r>
        <w:t xml:space="preserve"> </w:t>
      </w:r>
      <w:r w:rsidRPr="000D27DE">
        <w:t xml:space="preserve">excessive job demands, lack of resources, weak leadership, and ineffective rules. The </w:t>
      </w:r>
      <w:r>
        <w:t>issue</w:t>
      </w:r>
      <w:r w:rsidRPr="000D27DE">
        <w:t xml:space="preserve"> is aggravated by external forces of the PESTEL analysis, and the JD-R model demonstrates that a </w:t>
      </w:r>
      <w:r w:rsidR="006B51B1">
        <w:t>company's</w:t>
      </w:r>
      <w:r w:rsidRPr="000D27DE">
        <w:t xml:space="preserve"> design is the direct cause of burnout and disengagement. Although Whitbread has initiated numerous wellbeing initiatives, they should be included in </w:t>
      </w:r>
      <w:r w:rsidR="006B51B1">
        <w:t xml:space="preserve">a </w:t>
      </w:r>
      <w:r w:rsidRPr="000D27DE">
        <w:t>broader transformation so that they become a foundation of long-term resilience. The crisis is not only a personal but also a strategic problem and requires a long-term system-wide response.</w:t>
      </w:r>
      <w:r w:rsidR="006912C2">
        <w:br w:type="page"/>
      </w:r>
    </w:p>
    <w:p w14:paraId="0B823BDB" w14:textId="77777777" w:rsidR="0076088A" w:rsidRDefault="0076088A" w:rsidP="0076088A">
      <w:pPr>
        <w:pStyle w:val="Heading1"/>
      </w:pPr>
      <w:bookmarkStart w:id="5" w:name="_Toc216393961"/>
      <w:r>
        <w:lastRenderedPageBreak/>
        <w:t>Recommendations</w:t>
      </w:r>
      <w:bookmarkEnd w:id="5"/>
      <w:r>
        <w:t xml:space="preserve"> </w:t>
      </w:r>
    </w:p>
    <w:p w14:paraId="1E3F0545" w14:textId="77777777" w:rsidR="005703EB" w:rsidRDefault="005703EB">
      <w:pPr>
        <w:spacing w:before="0" w:after="200"/>
      </w:pPr>
      <w:r w:rsidRPr="005703EB">
        <w:rPr>
          <w:noProof/>
        </w:rPr>
        <w:drawing>
          <wp:inline distT="0" distB="0" distL="0" distR="0" wp14:anchorId="2C4C9505" wp14:editId="092C219D">
            <wp:extent cx="5943600" cy="33420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005"/>
                    </a:xfrm>
                    <a:prstGeom prst="rect">
                      <a:avLst/>
                    </a:prstGeom>
                  </pic:spPr>
                </pic:pic>
              </a:graphicData>
            </a:graphic>
          </wp:inline>
        </w:drawing>
      </w:r>
    </w:p>
    <w:p w14:paraId="72B9F132" w14:textId="77777777" w:rsidR="008A38EE" w:rsidRDefault="000D27DE">
      <w:pPr>
        <w:spacing w:before="0" w:after="200"/>
      </w:pPr>
      <w:r w:rsidRPr="000D27DE">
        <w:t xml:space="preserve">To achieve progress on the mental-health issues in Whitbread and the hospitality sector, we should have a multi-layered strategy based on good governance, re-invented working jobs, and enhanced leadership. The companies should make mental health </w:t>
      </w:r>
      <w:r w:rsidR="006B51B1">
        <w:t>a part of</w:t>
      </w:r>
      <w:r w:rsidRPr="000D27DE">
        <w:t xml:space="preserve"> their strategy and monitor it by reporting regularly. Job designs and shifts should be </w:t>
      </w:r>
      <w:r w:rsidR="006B51B1">
        <w:t>redesigned</w:t>
      </w:r>
      <w:r w:rsidRPr="000D27DE">
        <w:t xml:space="preserve"> to reduce excessive work and evenly allocate </w:t>
      </w:r>
      <w:r w:rsidR="006B51B1">
        <w:t>jobs</w:t>
      </w:r>
      <w:r w:rsidRPr="000D27DE">
        <w:t xml:space="preserve"> to teams. The emotional intelligence, ethical decision making and safe working environment should be included in leadership training so that the managers can benefit the staff. The policymakers in the industry need to provide clear guidelines on how to measure the psychosocial risks to ensure that all firms are operating under the same level of standards. The sector can only have a great, healthy and sustainable workforce by reforming systems, consistently investing, and having accountable leaders.</w:t>
      </w:r>
      <w:r w:rsidR="008A38EE">
        <w:br w:type="page"/>
      </w:r>
    </w:p>
    <w:bookmarkStart w:id="6" w:name="_Toc216393962" w:displacedByCustomXml="next"/>
    <w:sdt>
      <w:sdtPr>
        <w:rPr>
          <w:rFonts w:eastAsiaTheme="minorHAnsi" w:cstheme="minorBidi"/>
          <w:b w:val="0"/>
          <w:sz w:val="24"/>
          <w:szCs w:val="24"/>
          <w:lang w:val="en-GB"/>
        </w:rPr>
        <w:id w:val="942889243"/>
        <w:docPartObj>
          <w:docPartGallery w:val="Bibliographies"/>
          <w:docPartUnique/>
        </w:docPartObj>
      </w:sdtPr>
      <w:sdtContent>
        <w:p w14:paraId="6266EFCA" w14:textId="77777777" w:rsidR="008A38EE" w:rsidRDefault="008A38EE">
          <w:pPr>
            <w:pStyle w:val="Heading1"/>
          </w:pPr>
          <w:r>
            <w:t>References</w:t>
          </w:r>
          <w:bookmarkEnd w:id="6"/>
        </w:p>
        <w:sdt>
          <w:sdtPr>
            <w:id w:val="-573587230"/>
            <w:bibliography/>
          </w:sdtPr>
          <w:sdtContent>
            <w:p w14:paraId="220A167D" w14:textId="77777777" w:rsidR="006912C2" w:rsidRDefault="005703EB" w:rsidP="008A38EE">
              <w:pPr>
                <w:pStyle w:val="Bibliography"/>
              </w:pPr>
              <w:r w:rsidRPr="005703EB">
                <w:rPr>
                  <w:noProof/>
                </w:rPr>
                <w:drawing>
                  <wp:inline distT="0" distB="0" distL="0" distR="0" wp14:anchorId="0B3BA0B7" wp14:editId="6AD3E8C3">
                    <wp:extent cx="5943600" cy="33388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38830"/>
                            </a:xfrm>
                            <a:prstGeom prst="rect">
                              <a:avLst/>
                            </a:prstGeom>
                          </pic:spPr>
                        </pic:pic>
                      </a:graphicData>
                    </a:graphic>
                  </wp:inline>
                </w:drawing>
              </w:r>
            </w:p>
            <w:p w14:paraId="780D87C8" w14:textId="77777777" w:rsidR="005703EB" w:rsidRPr="005703EB" w:rsidRDefault="005703EB" w:rsidP="005703EB">
              <w:r w:rsidRPr="005703EB">
                <w:rPr>
                  <w:noProof/>
                </w:rPr>
                <w:drawing>
                  <wp:inline distT="0" distB="0" distL="0" distR="0" wp14:anchorId="13B050E2" wp14:editId="59D86CE4">
                    <wp:extent cx="5943600" cy="29470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947035"/>
                            </a:xfrm>
                            <a:prstGeom prst="rect">
                              <a:avLst/>
                            </a:prstGeom>
                          </pic:spPr>
                        </pic:pic>
                      </a:graphicData>
                    </a:graphic>
                  </wp:inline>
                </w:drawing>
              </w:r>
            </w:p>
            <w:p w14:paraId="3A1F03B6" w14:textId="77777777" w:rsidR="005703EB" w:rsidRDefault="008A38EE" w:rsidP="005703EB">
              <w:pPr>
                <w:pStyle w:val="Bibliography"/>
                <w:rPr>
                  <w:noProof/>
                  <w:lang w:val="en-US"/>
                </w:rPr>
              </w:pPr>
              <w:r>
                <w:fldChar w:fldCharType="begin"/>
              </w:r>
              <w:r>
                <w:instrText xml:space="preserve"> BIBLIOGRAPHY </w:instrText>
              </w:r>
              <w:r>
                <w:fldChar w:fldCharType="separate"/>
              </w:r>
              <w:r w:rsidR="005703EB">
                <w:rPr>
                  <w:noProof/>
                  <w:lang w:val="en-US"/>
                </w:rPr>
                <w:t xml:space="preserve">Baquero, A., 2023. Hotel employees burnout and intention to quit: the role of psychological distress and financial well-being. </w:t>
              </w:r>
              <w:r w:rsidR="005703EB">
                <w:rPr>
                  <w:i/>
                  <w:iCs/>
                  <w:noProof/>
                  <w:lang w:val="en-US"/>
                </w:rPr>
                <w:t xml:space="preserve">Behavioral Sciences, </w:t>
              </w:r>
              <w:r w:rsidR="005703EB">
                <w:rPr>
                  <w:noProof/>
                  <w:lang w:val="en-US"/>
                </w:rPr>
                <w:t>13(2), p. 84.</w:t>
              </w:r>
            </w:p>
            <w:p w14:paraId="52DE20ED" w14:textId="77777777" w:rsidR="005703EB" w:rsidRDefault="005703EB" w:rsidP="005703EB">
              <w:pPr>
                <w:pStyle w:val="Bibliography"/>
                <w:rPr>
                  <w:noProof/>
                  <w:lang w:val="en-US"/>
                </w:rPr>
              </w:pPr>
              <w:r>
                <w:rPr>
                  <w:noProof/>
                  <w:lang w:val="en-US"/>
                </w:rPr>
                <w:t xml:space="preserve">Batabyal, D. &amp; Das, D., 2019. </w:t>
              </w:r>
              <w:r>
                <w:rPr>
                  <w:i/>
                  <w:iCs/>
                  <w:noProof/>
                  <w:lang w:val="en-US"/>
                </w:rPr>
                <w:t xml:space="preserve">Global Trends, Practices and Challenges in Contemporary Tourism and Hospitality Management. </w:t>
              </w:r>
              <w:r>
                <w:rPr>
                  <w:noProof/>
                  <w:lang w:val="en-US"/>
                </w:rPr>
                <w:t>London: IGI Global.</w:t>
              </w:r>
            </w:p>
            <w:p w14:paraId="2EA20CB3" w14:textId="77777777" w:rsidR="005703EB" w:rsidRDefault="005703EB" w:rsidP="005703EB">
              <w:pPr>
                <w:pStyle w:val="Bibliography"/>
                <w:rPr>
                  <w:noProof/>
                  <w:lang w:val="en-US"/>
                </w:rPr>
              </w:pPr>
              <w:r>
                <w:rPr>
                  <w:noProof/>
                  <w:lang w:val="en-US"/>
                </w:rPr>
                <w:lastRenderedPageBreak/>
                <w:t xml:space="preserve">Berry, E., 2017. </w:t>
              </w:r>
              <w:r>
                <w:rPr>
                  <w:i/>
                  <w:iCs/>
                  <w:noProof/>
                  <w:lang w:val="en-US"/>
                </w:rPr>
                <w:t xml:space="preserve">Pestle Analysis Essentials. </w:t>
              </w:r>
              <w:r>
                <w:rPr>
                  <w:noProof/>
                  <w:lang w:val="en-US"/>
                </w:rPr>
                <w:t>California: CreateSpace Independent Publishing Platform.</w:t>
              </w:r>
            </w:p>
            <w:p w14:paraId="19CDF863" w14:textId="77777777" w:rsidR="005703EB" w:rsidRDefault="005703EB" w:rsidP="005703EB">
              <w:pPr>
                <w:pStyle w:val="Bibliography"/>
                <w:rPr>
                  <w:noProof/>
                  <w:lang w:val="en-US"/>
                </w:rPr>
              </w:pPr>
              <w:r>
                <w:rPr>
                  <w:noProof/>
                  <w:lang w:val="en-US"/>
                </w:rPr>
                <w:t xml:space="preserve">Bouzid, A., 2020. </w:t>
              </w:r>
              <w:r>
                <w:rPr>
                  <w:i/>
                  <w:iCs/>
                  <w:noProof/>
                  <w:lang w:val="en-US"/>
                </w:rPr>
                <w:t xml:space="preserve">The PESTLE Model &amp; The CAGE Framework. </w:t>
              </w:r>
              <w:r>
                <w:rPr>
                  <w:noProof/>
                  <w:lang w:val="en-US"/>
                </w:rPr>
                <w:t>Meknes: Independent.</w:t>
              </w:r>
            </w:p>
            <w:p w14:paraId="0DBE9AC6" w14:textId="77777777" w:rsidR="005703EB" w:rsidRDefault="005703EB" w:rsidP="005703EB">
              <w:pPr>
                <w:pStyle w:val="Bibliography"/>
                <w:rPr>
                  <w:noProof/>
                  <w:lang w:val="en-US"/>
                </w:rPr>
              </w:pPr>
              <w:r>
                <w:rPr>
                  <w:noProof/>
                  <w:lang w:val="en-US"/>
                </w:rPr>
                <w:t xml:space="preserve">Bregoli, I. &amp; Pappas, N., 2016. </w:t>
              </w:r>
              <w:r>
                <w:rPr>
                  <w:i/>
                  <w:iCs/>
                  <w:noProof/>
                  <w:lang w:val="en-US"/>
                </w:rPr>
                <w:t xml:space="preserve">Global Dynamics in Travel, Tourism, and Hospitality. </w:t>
              </w:r>
              <w:r>
                <w:rPr>
                  <w:noProof/>
                  <w:lang w:val="en-US"/>
                </w:rPr>
                <w:t>West London: IGI Global.</w:t>
              </w:r>
            </w:p>
            <w:p w14:paraId="6444693B" w14:textId="77777777" w:rsidR="005703EB" w:rsidRDefault="005703EB" w:rsidP="005703EB">
              <w:pPr>
                <w:pStyle w:val="Bibliography"/>
                <w:rPr>
                  <w:noProof/>
                  <w:lang w:val="en-US"/>
                </w:rPr>
              </w:pPr>
              <w:r>
                <w:rPr>
                  <w:noProof/>
                  <w:lang w:val="en-US"/>
                </w:rPr>
                <w:t xml:space="preserve">Costa, V. &amp; Costa, C., 2022. </w:t>
              </w:r>
              <w:r>
                <w:rPr>
                  <w:i/>
                  <w:iCs/>
                  <w:noProof/>
                  <w:lang w:val="en-US"/>
                </w:rPr>
                <w:t xml:space="preserve">Sustainability and Competitiveness in the Hospitality Industry. </w:t>
              </w:r>
              <w:r>
                <w:rPr>
                  <w:noProof/>
                  <w:lang w:val="en-US"/>
                </w:rPr>
                <w:t>London: Business Science Reference..</w:t>
              </w:r>
            </w:p>
            <w:p w14:paraId="2F85EB54" w14:textId="77777777" w:rsidR="005703EB" w:rsidRDefault="005703EB" w:rsidP="005703EB">
              <w:pPr>
                <w:pStyle w:val="Bibliography"/>
                <w:rPr>
                  <w:noProof/>
                  <w:lang w:val="en-US"/>
                </w:rPr>
              </w:pPr>
              <w:r>
                <w:rPr>
                  <w:noProof/>
                  <w:lang w:val="en-US"/>
                </w:rPr>
                <w:t xml:space="preserve">Ford, R. &amp; Sturman, M., 2020. </w:t>
              </w:r>
              <w:r>
                <w:rPr>
                  <w:i/>
                  <w:iCs/>
                  <w:noProof/>
                  <w:lang w:val="en-US"/>
                </w:rPr>
                <w:t xml:space="preserve">Managing Hospitality Organisations. </w:t>
              </w:r>
              <w:r>
                <w:rPr>
                  <w:noProof/>
                  <w:lang w:val="en-US"/>
                </w:rPr>
                <w:t>2nd ed. London: Sage.</w:t>
              </w:r>
            </w:p>
            <w:p w14:paraId="3FA1C8C3" w14:textId="77777777" w:rsidR="005703EB" w:rsidRDefault="005703EB" w:rsidP="005703EB">
              <w:pPr>
                <w:pStyle w:val="Bibliography"/>
                <w:rPr>
                  <w:noProof/>
                  <w:lang w:val="en-US"/>
                </w:rPr>
              </w:pPr>
              <w:r>
                <w:rPr>
                  <w:noProof/>
                  <w:lang w:val="en-US"/>
                </w:rPr>
                <w:t xml:space="preserve">Green, K., 2025. </w:t>
              </w:r>
              <w:r>
                <w:rPr>
                  <w:i/>
                  <w:iCs/>
                  <w:noProof/>
                  <w:lang w:val="en-US"/>
                </w:rPr>
                <w:t xml:space="preserve">Minds Over Meetings: A Personal Perspective on Wellness in the Workplace. </w:t>
              </w:r>
              <w:r>
                <w:rPr>
                  <w:noProof/>
                  <w:lang w:val="en-US"/>
                </w:rPr>
                <w:t>London: Wiley.</w:t>
              </w:r>
            </w:p>
            <w:p w14:paraId="3C9FB31D" w14:textId="77777777" w:rsidR="005703EB" w:rsidRDefault="005703EB" w:rsidP="005703EB">
              <w:pPr>
                <w:pStyle w:val="Bibliography"/>
                <w:rPr>
                  <w:noProof/>
                  <w:lang w:val="en-US"/>
                </w:rPr>
              </w:pPr>
              <w:r>
                <w:rPr>
                  <w:noProof/>
                  <w:lang w:val="en-US"/>
                </w:rPr>
                <w:t xml:space="preserve">Haldorai, K., Kim, W. G., Agmapisarn, C. &amp; Li, J., 2023. Fear of COVID-19 and employee mental health in quarantine hotels. </w:t>
              </w:r>
              <w:r>
                <w:rPr>
                  <w:i/>
                  <w:iCs/>
                  <w:noProof/>
                  <w:lang w:val="en-US"/>
                </w:rPr>
                <w:t xml:space="preserve">International Journal of Hospitality Management, </w:t>
              </w:r>
              <w:r>
                <w:rPr>
                  <w:noProof/>
                  <w:lang w:val="en-US"/>
                </w:rPr>
                <w:t>Volume 111, p. 103491.</w:t>
              </w:r>
            </w:p>
            <w:p w14:paraId="55A723F2" w14:textId="77777777" w:rsidR="005703EB" w:rsidRDefault="005703EB" w:rsidP="005703EB">
              <w:pPr>
                <w:pStyle w:val="Bibliography"/>
                <w:rPr>
                  <w:noProof/>
                  <w:lang w:val="en-US"/>
                </w:rPr>
              </w:pPr>
              <w:r>
                <w:rPr>
                  <w:noProof/>
                  <w:lang w:val="en-US"/>
                </w:rPr>
                <w:t xml:space="preserve">Holcomb, J., Upchurch, R. &amp; Okumus, F., 2007. Corporate social responsibility: What are top hotel companies reporting?. </w:t>
              </w:r>
              <w:r>
                <w:rPr>
                  <w:i/>
                  <w:iCs/>
                  <w:noProof/>
                  <w:lang w:val="en-US"/>
                </w:rPr>
                <w:t xml:space="preserve">International Journal of Contemporary Hospitality Management , </w:t>
              </w:r>
              <w:r>
                <w:rPr>
                  <w:noProof/>
                  <w:lang w:val="en-US"/>
                </w:rPr>
                <w:t>Volume 19, pp. 461-475.</w:t>
              </w:r>
            </w:p>
            <w:p w14:paraId="081ACE8A" w14:textId="77777777" w:rsidR="005703EB" w:rsidRDefault="005703EB" w:rsidP="005703EB">
              <w:pPr>
                <w:pStyle w:val="Bibliography"/>
                <w:rPr>
                  <w:noProof/>
                  <w:lang w:val="en-US"/>
                </w:rPr>
              </w:pPr>
              <w:r>
                <w:rPr>
                  <w:noProof/>
                  <w:lang w:val="en-US"/>
                </w:rPr>
                <w:t xml:space="preserve">Hoque, K., 2013. </w:t>
              </w:r>
              <w:r>
                <w:rPr>
                  <w:i/>
                  <w:iCs/>
                  <w:noProof/>
                  <w:lang w:val="en-US"/>
                </w:rPr>
                <w:t xml:space="preserve">Human Resource Management in the Hotel Industry. </w:t>
              </w:r>
              <w:r>
                <w:rPr>
                  <w:noProof/>
                  <w:lang w:val="en-US"/>
                </w:rPr>
                <w:t>London: Taylor &amp; Francis.</w:t>
              </w:r>
            </w:p>
            <w:p w14:paraId="07722C86" w14:textId="77777777" w:rsidR="005703EB" w:rsidRDefault="005703EB" w:rsidP="005703EB">
              <w:pPr>
                <w:pStyle w:val="Bibliography"/>
                <w:rPr>
                  <w:noProof/>
                  <w:lang w:val="en-US"/>
                </w:rPr>
              </w:pPr>
              <w:r>
                <w:rPr>
                  <w:noProof/>
                  <w:lang w:val="en-US"/>
                </w:rPr>
                <w:t xml:space="preserve">ILO, 2024. </w:t>
              </w:r>
              <w:r>
                <w:rPr>
                  <w:i/>
                  <w:iCs/>
                  <w:noProof/>
                  <w:lang w:val="en-US"/>
                </w:rPr>
                <w:t xml:space="preserve">World Employment and Social Outlook: Trends 2024. </w:t>
              </w:r>
              <w:r>
                <w:rPr>
                  <w:noProof/>
                  <w:lang w:val="en-US"/>
                </w:rPr>
                <w:t xml:space="preserve">[Online] </w:t>
              </w:r>
              <w:r>
                <w:rPr>
                  <w:noProof/>
                  <w:lang w:val="en-US"/>
                </w:rPr>
                <w:br/>
                <w:t xml:space="preserve">Available at: </w:t>
              </w:r>
              <w:r>
                <w:rPr>
                  <w:noProof/>
                  <w:u w:val="single"/>
                  <w:lang w:val="en-US"/>
                </w:rPr>
                <w:t>https://www.ilo.org/publications/flagship-reports/world-employment-and-social-outlook-trends-2024</w:t>
              </w:r>
              <w:r>
                <w:rPr>
                  <w:noProof/>
                  <w:lang w:val="en-US"/>
                </w:rPr>
                <w:br/>
                <w:t>[Accessed 12 December 2025].</w:t>
              </w:r>
            </w:p>
            <w:p w14:paraId="4222C07C" w14:textId="77777777" w:rsidR="005703EB" w:rsidRDefault="005703EB" w:rsidP="005703EB">
              <w:pPr>
                <w:pStyle w:val="Bibliography"/>
                <w:rPr>
                  <w:noProof/>
                  <w:lang w:val="en-US"/>
                </w:rPr>
              </w:pPr>
              <w:r>
                <w:rPr>
                  <w:noProof/>
                  <w:lang w:val="en-US"/>
                </w:rPr>
                <w:t xml:space="preserve">Lai, Y. &amp; Cai, W., 2023. Enhancing post-COVID-19 work resilience in hospitality. </w:t>
              </w:r>
              <w:r>
                <w:rPr>
                  <w:i/>
                  <w:iCs/>
                  <w:noProof/>
                  <w:lang w:val="en-US"/>
                </w:rPr>
                <w:t xml:space="preserve">Tourism and Hospitality Research, </w:t>
              </w:r>
              <w:r>
                <w:rPr>
                  <w:noProof/>
                  <w:lang w:val="en-US"/>
                </w:rPr>
                <w:t>23(1), pp. 88-100.</w:t>
              </w:r>
            </w:p>
            <w:p w14:paraId="4A3F2A8A" w14:textId="77777777" w:rsidR="005703EB" w:rsidRDefault="005703EB" w:rsidP="005703EB">
              <w:pPr>
                <w:pStyle w:val="Bibliography"/>
                <w:rPr>
                  <w:noProof/>
                  <w:lang w:val="en-US"/>
                </w:rPr>
              </w:pPr>
              <w:r>
                <w:rPr>
                  <w:noProof/>
                  <w:lang w:val="en-US"/>
                </w:rPr>
                <w:t xml:space="preserve">Monteiro, E. &amp; Joseph, J., 2023. A Review on the Impact of Workplace Culture on Employee Mental Health and Well-Being. </w:t>
              </w:r>
              <w:r>
                <w:rPr>
                  <w:i/>
                  <w:iCs/>
                  <w:noProof/>
                  <w:lang w:val="en-US"/>
                </w:rPr>
                <w:t xml:space="preserve">International Journal of Case Studies in Business, IT, and Education, </w:t>
              </w:r>
              <w:r>
                <w:rPr>
                  <w:noProof/>
                  <w:lang w:val="en-US"/>
                </w:rPr>
                <w:t>pp. 291-317.</w:t>
              </w:r>
            </w:p>
            <w:p w14:paraId="744FD3A2" w14:textId="77777777" w:rsidR="005703EB" w:rsidRDefault="005703EB" w:rsidP="005703EB">
              <w:pPr>
                <w:pStyle w:val="Bibliography"/>
                <w:rPr>
                  <w:noProof/>
                  <w:lang w:val="en-US"/>
                </w:rPr>
              </w:pPr>
              <w:r>
                <w:rPr>
                  <w:noProof/>
                  <w:lang w:val="en-US"/>
                </w:rPr>
                <w:t xml:space="preserve">Schwepker, C. &amp; Dimitriou, C., 2021. Using ethical leadership to reduce job stress and improve performance. </w:t>
              </w:r>
              <w:r>
                <w:rPr>
                  <w:i/>
                  <w:iCs/>
                  <w:noProof/>
                  <w:lang w:val="en-US"/>
                </w:rPr>
                <w:t xml:space="preserve">International Journal of Hospitality Management, </w:t>
              </w:r>
              <w:r>
                <w:rPr>
                  <w:noProof/>
                  <w:lang w:val="en-US"/>
                </w:rPr>
                <w:t>Volume 94, p. 102860.</w:t>
              </w:r>
            </w:p>
            <w:p w14:paraId="3576F672" w14:textId="77777777" w:rsidR="005703EB" w:rsidRDefault="005703EB" w:rsidP="005703EB">
              <w:pPr>
                <w:pStyle w:val="Bibliography"/>
                <w:rPr>
                  <w:noProof/>
                  <w:lang w:val="en-US"/>
                </w:rPr>
              </w:pPr>
              <w:r>
                <w:rPr>
                  <w:noProof/>
                  <w:lang w:val="en-US"/>
                </w:rPr>
                <w:lastRenderedPageBreak/>
                <w:t xml:space="preserve">Wong, A. K. F. et al., 2024. Advancing Employees’ Mental Health and Psychological Well-being Research in Hospitality and Tourism: Systematic Review, Critical Reflections, and Future Prospects. </w:t>
              </w:r>
              <w:r>
                <w:rPr>
                  <w:i/>
                  <w:iCs/>
                  <w:noProof/>
                  <w:lang w:val="en-US"/>
                </w:rPr>
                <w:t xml:space="preserve">Journal of Hospitality &amp; Tourism Research, </w:t>
              </w:r>
              <w:r>
                <w:rPr>
                  <w:noProof/>
                  <w:lang w:val="en-US"/>
                </w:rPr>
                <w:t>Volume 49.</w:t>
              </w:r>
            </w:p>
            <w:p w14:paraId="2FD95259" w14:textId="77777777" w:rsidR="005703EB" w:rsidRDefault="005703EB" w:rsidP="005703EB">
              <w:pPr>
                <w:pStyle w:val="Bibliography"/>
                <w:rPr>
                  <w:noProof/>
                  <w:lang w:val="en-US"/>
                </w:rPr>
              </w:pPr>
              <w:r>
                <w:rPr>
                  <w:noProof/>
                  <w:lang w:val="en-US"/>
                </w:rPr>
                <w:t xml:space="preserve">Zhangyi, 2022. Challenges, opportunities and development strategies of hotel human resource management under the normalization of the epidemic. </w:t>
              </w:r>
              <w:r>
                <w:rPr>
                  <w:i/>
                  <w:iCs/>
                  <w:noProof/>
                  <w:lang w:val="en-US"/>
                </w:rPr>
                <w:t xml:space="preserve">Journal of Luliang University, </w:t>
              </w:r>
              <w:r>
                <w:rPr>
                  <w:noProof/>
                  <w:lang w:val="en-US"/>
                </w:rPr>
                <w:t>12(2), pp. 86-89.</w:t>
              </w:r>
            </w:p>
            <w:p w14:paraId="3F38FF7E" w14:textId="77777777" w:rsidR="008A38EE" w:rsidRDefault="008A38EE" w:rsidP="005703EB">
              <w:r>
                <w:rPr>
                  <w:b/>
                  <w:bCs/>
                  <w:noProof/>
                </w:rPr>
                <w:fldChar w:fldCharType="end"/>
              </w:r>
            </w:p>
          </w:sdtContent>
        </w:sdt>
      </w:sdtContent>
    </w:sdt>
    <w:p w14:paraId="08AE527A" w14:textId="77777777" w:rsidR="0076088A" w:rsidRDefault="0076088A" w:rsidP="0076088A"/>
    <w:sectPr w:rsidR="0076088A">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B0C3B" w14:textId="77777777" w:rsidR="008C466D" w:rsidRDefault="008C466D" w:rsidP="006912C2">
      <w:pPr>
        <w:spacing w:before="0" w:after="0" w:line="240" w:lineRule="auto"/>
      </w:pPr>
      <w:r>
        <w:separator/>
      </w:r>
    </w:p>
  </w:endnote>
  <w:endnote w:type="continuationSeparator" w:id="0">
    <w:p w14:paraId="0E88EAF7" w14:textId="77777777" w:rsidR="008C466D" w:rsidRDefault="008C466D" w:rsidP="006912C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651988"/>
      <w:docPartObj>
        <w:docPartGallery w:val="Page Numbers (Bottom of Page)"/>
        <w:docPartUnique/>
      </w:docPartObj>
    </w:sdtPr>
    <w:sdtEndPr>
      <w:rPr>
        <w:noProof/>
      </w:rPr>
    </w:sdtEndPr>
    <w:sdtContent>
      <w:p w14:paraId="55C9244E" w14:textId="77777777" w:rsidR="006912C2" w:rsidRDefault="006912C2">
        <w:pPr>
          <w:pStyle w:val="Footer"/>
          <w:jc w:val="center"/>
        </w:pPr>
        <w:r>
          <w:fldChar w:fldCharType="begin"/>
        </w:r>
        <w:r>
          <w:instrText xml:space="preserve"> PAGE   \* MERGEFORMAT </w:instrText>
        </w:r>
        <w:r>
          <w:fldChar w:fldCharType="separate"/>
        </w:r>
        <w:r w:rsidR="005703EB">
          <w:rPr>
            <w:noProof/>
          </w:rPr>
          <w:t>1</w:t>
        </w:r>
        <w:r>
          <w:rPr>
            <w:noProof/>
          </w:rPr>
          <w:fldChar w:fldCharType="end"/>
        </w:r>
      </w:p>
    </w:sdtContent>
  </w:sdt>
  <w:p w14:paraId="2082A346" w14:textId="77777777" w:rsidR="006912C2" w:rsidRDefault="00691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22863" w14:textId="77777777" w:rsidR="008C466D" w:rsidRDefault="008C466D" w:rsidP="006912C2">
      <w:pPr>
        <w:spacing w:before="0" w:after="0" w:line="240" w:lineRule="auto"/>
      </w:pPr>
      <w:r>
        <w:separator/>
      </w:r>
    </w:p>
  </w:footnote>
  <w:footnote w:type="continuationSeparator" w:id="0">
    <w:p w14:paraId="41320CD1" w14:textId="77777777" w:rsidR="008C466D" w:rsidRDefault="008C466D" w:rsidP="006912C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5005"/>
    <w:rsid w:val="000144B8"/>
    <w:rsid w:val="00023975"/>
    <w:rsid w:val="000314E8"/>
    <w:rsid w:val="00077466"/>
    <w:rsid w:val="000A3568"/>
    <w:rsid w:val="000D27DE"/>
    <w:rsid w:val="001309FD"/>
    <w:rsid w:val="00140877"/>
    <w:rsid w:val="001D221B"/>
    <w:rsid w:val="0021016D"/>
    <w:rsid w:val="002406A4"/>
    <w:rsid w:val="00255A55"/>
    <w:rsid w:val="00275005"/>
    <w:rsid w:val="003111CF"/>
    <w:rsid w:val="003133FC"/>
    <w:rsid w:val="00332F8E"/>
    <w:rsid w:val="00342980"/>
    <w:rsid w:val="00393CD7"/>
    <w:rsid w:val="003E74C8"/>
    <w:rsid w:val="003F36D7"/>
    <w:rsid w:val="00496FB7"/>
    <w:rsid w:val="004F27F1"/>
    <w:rsid w:val="004F5DED"/>
    <w:rsid w:val="004F6EE2"/>
    <w:rsid w:val="00537F1D"/>
    <w:rsid w:val="005672C0"/>
    <w:rsid w:val="005703EB"/>
    <w:rsid w:val="00571838"/>
    <w:rsid w:val="00613FAB"/>
    <w:rsid w:val="00667F69"/>
    <w:rsid w:val="006912C2"/>
    <w:rsid w:val="006B51B1"/>
    <w:rsid w:val="006F1473"/>
    <w:rsid w:val="007210B1"/>
    <w:rsid w:val="0076088A"/>
    <w:rsid w:val="00792723"/>
    <w:rsid w:val="008A38EE"/>
    <w:rsid w:val="008C466D"/>
    <w:rsid w:val="00905C35"/>
    <w:rsid w:val="00947EB5"/>
    <w:rsid w:val="00957797"/>
    <w:rsid w:val="009B306F"/>
    <w:rsid w:val="009D210B"/>
    <w:rsid w:val="00A17AA4"/>
    <w:rsid w:val="00AD0157"/>
    <w:rsid w:val="00AD111A"/>
    <w:rsid w:val="00AE491A"/>
    <w:rsid w:val="00B37B18"/>
    <w:rsid w:val="00B47FBA"/>
    <w:rsid w:val="00B54E5F"/>
    <w:rsid w:val="00B974A7"/>
    <w:rsid w:val="00BC68C4"/>
    <w:rsid w:val="00BE5D4C"/>
    <w:rsid w:val="00BF5443"/>
    <w:rsid w:val="00BF5FA1"/>
    <w:rsid w:val="00C02D26"/>
    <w:rsid w:val="00C30590"/>
    <w:rsid w:val="00C3205D"/>
    <w:rsid w:val="00C54987"/>
    <w:rsid w:val="00C9442D"/>
    <w:rsid w:val="00C95B35"/>
    <w:rsid w:val="00CA3FD7"/>
    <w:rsid w:val="00CB48A2"/>
    <w:rsid w:val="00D00167"/>
    <w:rsid w:val="00D71B29"/>
    <w:rsid w:val="00D84E09"/>
    <w:rsid w:val="00DB0D14"/>
    <w:rsid w:val="00E62DE4"/>
    <w:rsid w:val="00E75ECA"/>
    <w:rsid w:val="00ED4C8B"/>
    <w:rsid w:val="00F1287F"/>
    <w:rsid w:val="00FB01AE"/>
    <w:rsid w:val="00FC585F"/>
    <w:rsid w:val="00FE44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028982"/>
  <w15:chartTrackingRefBased/>
  <w15:docId w15:val="{BC642978-8CE5-43A9-A7F7-1F7942123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ECA"/>
    <w:pPr>
      <w:spacing w:before="120" w:after="120"/>
    </w:pPr>
    <w:rPr>
      <w:rFonts w:ascii="Times New Roman" w:hAnsi="Times New Roman"/>
      <w:sz w:val="24"/>
      <w:szCs w:val="24"/>
      <w:lang w:val="en-GB"/>
    </w:rPr>
  </w:style>
  <w:style w:type="paragraph" w:styleId="Heading1">
    <w:name w:val="heading 1"/>
    <w:basedOn w:val="Normal"/>
    <w:next w:val="Normal"/>
    <w:link w:val="Heading1Char"/>
    <w:uiPriority w:val="9"/>
    <w:qFormat/>
    <w:rsid w:val="00571838"/>
    <w:pPr>
      <w:keepNext/>
      <w:keepLines/>
      <w:spacing w:before="360" w:after="40"/>
      <w:outlineLvl w:val="0"/>
    </w:pPr>
    <w:rPr>
      <w:rFonts w:eastAsiaTheme="majorEastAsia" w:cstheme="majorBidi"/>
      <w:b/>
      <w:sz w:val="32"/>
      <w:szCs w:val="40"/>
      <w:lang w:val="en-US"/>
    </w:rPr>
  </w:style>
  <w:style w:type="paragraph" w:styleId="Heading2">
    <w:name w:val="heading 2"/>
    <w:basedOn w:val="Normal"/>
    <w:next w:val="Normal"/>
    <w:link w:val="Heading2Char"/>
    <w:uiPriority w:val="9"/>
    <w:unhideWhenUsed/>
    <w:qFormat/>
    <w:rsid w:val="00BC68C4"/>
    <w:pPr>
      <w:keepNext/>
      <w:keepLines/>
      <w:spacing w:before="160" w:after="80"/>
      <w:outlineLvl w:val="1"/>
    </w:pPr>
    <w:rPr>
      <w:rFonts w:eastAsiaTheme="majorEastAsia" w:cstheme="majorBidi"/>
      <w:b/>
      <w:color w:val="2E74B5" w:themeColor="accent1" w:themeShade="BF"/>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838"/>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BC68C4"/>
    <w:rPr>
      <w:rFonts w:ascii="Arial" w:eastAsiaTheme="majorEastAsia" w:hAnsi="Arial" w:cstheme="majorBidi"/>
      <w:b/>
      <w:color w:val="2E74B5" w:themeColor="accent1" w:themeShade="BF"/>
      <w:sz w:val="28"/>
      <w:szCs w:val="32"/>
    </w:rPr>
  </w:style>
  <w:style w:type="paragraph" w:styleId="NoSpacing">
    <w:name w:val="No Spacing"/>
    <w:uiPriority w:val="1"/>
    <w:qFormat/>
    <w:rsid w:val="009B306F"/>
    <w:pPr>
      <w:spacing w:after="0" w:line="240" w:lineRule="auto"/>
    </w:pPr>
    <w:rPr>
      <w:rFonts w:ascii="Times New Roman" w:hAnsi="Times New Roman"/>
      <w:sz w:val="24"/>
      <w:szCs w:val="24"/>
      <w:lang w:val="en-GB"/>
    </w:rPr>
  </w:style>
  <w:style w:type="paragraph" w:styleId="Bibliography">
    <w:name w:val="Bibliography"/>
    <w:basedOn w:val="Normal"/>
    <w:next w:val="Normal"/>
    <w:uiPriority w:val="37"/>
    <w:unhideWhenUsed/>
    <w:rsid w:val="008A38EE"/>
  </w:style>
  <w:style w:type="paragraph" w:styleId="TOCHeading">
    <w:name w:val="TOC Heading"/>
    <w:basedOn w:val="Heading1"/>
    <w:next w:val="Normal"/>
    <w:uiPriority w:val="39"/>
    <w:unhideWhenUsed/>
    <w:qFormat/>
    <w:rsid w:val="00C95B35"/>
    <w:pPr>
      <w:spacing w:before="240" w:after="0" w:line="259" w:lineRule="auto"/>
      <w:jc w:val="left"/>
      <w:outlineLvl w:val="9"/>
    </w:pPr>
    <w:rPr>
      <w:rFonts w:asciiTheme="majorHAnsi" w:hAnsiTheme="majorHAnsi"/>
      <w:b w:val="0"/>
      <w:color w:val="2E74B5" w:themeColor="accent1" w:themeShade="BF"/>
      <w:szCs w:val="32"/>
    </w:rPr>
  </w:style>
  <w:style w:type="paragraph" w:styleId="TOC1">
    <w:name w:val="toc 1"/>
    <w:basedOn w:val="Normal"/>
    <w:next w:val="Normal"/>
    <w:autoRedefine/>
    <w:uiPriority w:val="39"/>
    <w:unhideWhenUsed/>
    <w:rsid w:val="00C95B35"/>
    <w:pPr>
      <w:spacing w:after="100"/>
    </w:pPr>
  </w:style>
  <w:style w:type="character" w:styleId="Hyperlink">
    <w:name w:val="Hyperlink"/>
    <w:basedOn w:val="DefaultParagraphFont"/>
    <w:uiPriority w:val="99"/>
    <w:unhideWhenUsed/>
    <w:rsid w:val="00C95B35"/>
    <w:rPr>
      <w:color w:val="0563C1" w:themeColor="hyperlink"/>
      <w:u w:val="single"/>
    </w:rPr>
  </w:style>
  <w:style w:type="paragraph" w:styleId="Header">
    <w:name w:val="header"/>
    <w:basedOn w:val="Normal"/>
    <w:link w:val="HeaderChar"/>
    <w:uiPriority w:val="99"/>
    <w:unhideWhenUsed/>
    <w:rsid w:val="006912C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912C2"/>
    <w:rPr>
      <w:rFonts w:ascii="Times New Roman" w:hAnsi="Times New Roman"/>
      <w:sz w:val="24"/>
      <w:szCs w:val="24"/>
      <w:lang w:val="en-GB"/>
    </w:rPr>
  </w:style>
  <w:style w:type="paragraph" w:styleId="Footer">
    <w:name w:val="footer"/>
    <w:basedOn w:val="Normal"/>
    <w:link w:val="FooterChar"/>
    <w:uiPriority w:val="99"/>
    <w:unhideWhenUsed/>
    <w:rsid w:val="006912C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912C2"/>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1846">
      <w:bodyDiv w:val="1"/>
      <w:marLeft w:val="0"/>
      <w:marRight w:val="0"/>
      <w:marTop w:val="0"/>
      <w:marBottom w:val="0"/>
      <w:divBdr>
        <w:top w:val="none" w:sz="0" w:space="0" w:color="auto"/>
        <w:left w:val="none" w:sz="0" w:space="0" w:color="auto"/>
        <w:bottom w:val="none" w:sz="0" w:space="0" w:color="auto"/>
        <w:right w:val="none" w:sz="0" w:space="0" w:color="auto"/>
      </w:divBdr>
    </w:div>
    <w:div w:id="3363831">
      <w:bodyDiv w:val="1"/>
      <w:marLeft w:val="0"/>
      <w:marRight w:val="0"/>
      <w:marTop w:val="0"/>
      <w:marBottom w:val="0"/>
      <w:divBdr>
        <w:top w:val="none" w:sz="0" w:space="0" w:color="auto"/>
        <w:left w:val="none" w:sz="0" w:space="0" w:color="auto"/>
        <w:bottom w:val="none" w:sz="0" w:space="0" w:color="auto"/>
        <w:right w:val="none" w:sz="0" w:space="0" w:color="auto"/>
      </w:divBdr>
    </w:div>
    <w:div w:id="4946508">
      <w:bodyDiv w:val="1"/>
      <w:marLeft w:val="0"/>
      <w:marRight w:val="0"/>
      <w:marTop w:val="0"/>
      <w:marBottom w:val="0"/>
      <w:divBdr>
        <w:top w:val="none" w:sz="0" w:space="0" w:color="auto"/>
        <w:left w:val="none" w:sz="0" w:space="0" w:color="auto"/>
        <w:bottom w:val="none" w:sz="0" w:space="0" w:color="auto"/>
        <w:right w:val="none" w:sz="0" w:space="0" w:color="auto"/>
      </w:divBdr>
    </w:div>
    <w:div w:id="9382297">
      <w:bodyDiv w:val="1"/>
      <w:marLeft w:val="0"/>
      <w:marRight w:val="0"/>
      <w:marTop w:val="0"/>
      <w:marBottom w:val="0"/>
      <w:divBdr>
        <w:top w:val="none" w:sz="0" w:space="0" w:color="auto"/>
        <w:left w:val="none" w:sz="0" w:space="0" w:color="auto"/>
        <w:bottom w:val="none" w:sz="0" w:space="0" w:color="auto"/>
        <w:right w:val="none" w:sz="0" w:space="0" w:color="auto"/>
      </w:divBdr>
    </w:div>
    <w:div w:id="11609608">
      <w:bodyDiv w:val="1"/>
      <w:marLeft w:val="0"/>
      <w:marRight w:val="0"/>
      <w:marTop w:val="0"/>
      <w:marBottom w:val="0"/>
      <w:divBdr>
        <w:top w:val="none" w:sz="0" w:space="0" w:color="auto"/>
        <w:left w:val="none" w:sz="0" w:space="0" w:color="auto"/>
        <w:bottom w:val="none" w:sz="0" w:space="0" w:color="auto"/>
        <w:right w:val="none" w:sz="0" w:space="0" w:color="auto"/>
      </w:divBdr>
    </w:div>
    <w:div w:id="22370130">
      <w:bodyDiv w:val="1"/>
      <w:marLeft w:val="0"/>
      <w:marRight w:val="0"/>
      <w:marTop w:val="0"/>
      <w:marBottom w:val="0"/>
      <w:divBdr>
        <w:top w:val="none" w:sz="0" w:space="0" w:color="auto"/>
        <w:left w:val="none" w:sz="0" w:space="0" w:color="auto"/>
        <w:bottom w:val="none" w:sz="0" w:space="0" w:color="auto"/>
        <w:right w:val="none" w:sz="0" w:space="0" w:color="auto"/>
      </w:divBdr>
    </w:div>
    <w:div w:id="28922487">
      <w:bodyDiv w:val="1"/>
      <w:marLeft w:val="0"/>
      <w:marRight w:val="0"/>
      <w:marTop w:val="0"/>
      <w:marBottom w:val="0"/>
      <w:divBdr>
        <w:top w:val="none" w:sz="0" w:space="0" w:color="auto"/>
        <w:left w:val="none" w:sz="0" w:space="0" w:color="auto"/>
        <w:bottom w:val="none" w:sz="0" w:space="0" w:color="auto"/>
        <w:right w:val="none" w:sz="0" w:space="0" w:color="auto"/>
      </w:divBdr>
    </w:div>
    <w:div w:id="31345899">
      <w:bodyDiv w:val="1"/>
      <w:marLeft w:val="0"/>
      <w:marRight w:val="0"/>
      <w:marTop w:val="0"/>
      <w:marBottom w:val="0"/>
      <w:divBdr>
        <w:top w:val="none" w:sz="0" w:space="0" w:color="auto"/>
        <w:left w:val="none" w:sz="0" w:space="0" w:color="auto"/>
        <w:bottom w:val="none" w:sz="0" w:space="0" w:color="auto"/>
        <w:right w:val="none" w:sz="0" w:space="0" w:color="auto"/>
      </w:divBdr>
    </w:div>
    <w:div w:id="38630099">
      <w:bodyDiv w:val="1"/>
      <w:marLeft w:val="0"/>
      <w:marRight w:val="0"/>
      <w:marTop w:val="0"/>
      <w:marBottom w:val="0"/>
      <w:divBdr>
        <w:top w:val="none" w:sz="0" w:space="0" w:color="auto"/>
        <w:left w:val="none" w:sz="0" w:space="0" w:color="auto"/>
        <w:bottom w:val="none" w:sz="0" w:space="0" w:color="auto"/>
        <w:right w:val="none" w:sz="0" w:space="0" w:color="auto"/>
      </w:divBdr>
    </w:div>
    <w:div w:id="40400672">
      <w:bodyDiv w:val="1"/>
      <w:marLeft w:val="0"/>
      <w:marRight w:val="0"/>
      <w:marTop w:val="0"/>
      <w:marBottom w:val="0"/>
      <w:divBdr>
        <w:top w:val="none" w:sz="0" w:space="0" w:color="auto"/>
        <w:left w:val="none" w:sz="0" w:space="0" w:color="auto"/>
        <w:bottom w:val="none" w:sz="0" w:space="0" w:color="auto"/>
        <w:right w:val="none" w:sz="0" w:space="0" w:color="auto"/>
      </w:divBdr>
    </w:div>
    <w:div w:id="76363305">
      <w:bodyDiv w:val="1"/>
      <w:marLeft w:val="0"/>
      <w:marRight w:val="0"/>
      <w:marTop w:val="0"/>
      <w:marBottom w:val="0"/>
      <w:divBdr>
        <w:top w:val="none" w:sz="0" w:space="0" w:color="auto"/>
        <w:left w:val="none" w:sz="0" w:space="0" w:color="auto"/>
        <w:bottom w:val="none" w:sz="0" w:space="0" w:color="auto"/>
        <w:right w:val="none" w:sz="0" w:space="0" w:color="auto"/>
      </w:divBdr>
    </w:div>
    <w:div w:id="90273796">
      <w:bodyDiv w:val="1"/>
      <w:marLeft w:val="0"/>
      <w:marRight w:val="0"/>
      <w:marTop w:val="0"/>
      <w:marBottom w:val="0"/>
      <w:divBdr>
        <w:top w:val="none" w:sz="0" w:space="0" w:color="auto"/>
        <w:left w:val="none" w:sz="0" w:space="0" w:color="auto"/>
        <w:bottom w:val="none" w:sz="0" w:space="0" w:color="auto"/>
        <w:right w:val="none" w:sz="0" w:space="0" w:color="auto"/>
      </w:divBdr>
    </w:div>
    <w:div w:id="118233661">
      <w:bodyDiv w:val="1"/>
      <w:marLeft w:val="0"/>
      <w:marRight w:val="0"/>
      <w:marTop w:val="0"/>
      <w:marBottom w:val="0"/>
      <w:divBdr>
        <w:top w:val="none" w:sz="0" w:space="0" w:color="auto"/>
        <w:left w:val="none" w:sz="0" w:space="0" w:color="auto"/>
        <w:bottom w:val="none" w:sz="0" w:space="0" w:color="auto"/>
        <w:right w:val="none" w:sz="0" w:space="0" w:color="auto"/>
      </w:divBdr>
    </w:div>
    <w:div w:id="118377850">
      <w:bodyDiv w:val="1"/>
      <w:marLeft w:val="0"/>
      <w:marRight w:val="0"/>
      <w:marTop w:val="0"/>
      <w:marBottom w:val="0"/>
      <w:divBdr>
        <w:top w:val="none" w:sz="0" w:space="0" w:color="auto"/>
        <w:left w:val="none" w:sz="0" w:space="0" w:color="auto"/>
        <w:bottom w:val="none" w:sz="0" w:space="0" w:color="auto"/>
        <w:right w:val="none" w:sz="0" w:space="0" w:color="auto"/>
      </w:divBdr>
    </w:div>
    <w:div w:id="118885239">
      <w:bodyDiv w:val="1"/>
      <w:marLeft w:val="0"/>
      <w:marRight w:val="0"/>
      <w:marTop w:val="0"/>
      <w:marBottom w:val="0"/>
      <w:divBdr>
        <w:top w:val="none" w:sz="0" w:space="0" w:color="auto"/>
        <w:left w:val="none" w:sz="0" w:space="0" w:color="auto"/>
        <w:bottom w:val="none" w:sz="0" w:space="0" w:color="auto"/>
        <w:right w:val="none" w:sz="0" w:space="0" w:color="auto"/>
      </w:divBdr>
    </w:div>
    <w:div w:id="125896569">
      <w:bodyDiv w:val="1"/>
      <w:marLeft w:val="0"/>
      <w:marRight w:val="0"/>
      <w:marTop w:val="0"/>
      <w:marBottom w:val="0"/>
      <w:divBdr>
        <w:top w:val="none" w:sz="0" w:space="0" w:color="auto"/>
        <w:left w:val="none" w:sz="0" w:space="0" w:color="auto"/>
        <w:bottom w:val="none" w:sz="0" w:space="0" w:color="auto"/>
        <w:right w:val="none" w:sz="0" w:space="0" w:color="auto"/>
      </w:divBdr>
    </w:div>
    <w:div w:id="156069355">
      <w:bodyDiv w:val="1"/>
      <w:marLeft w:val="0"/>
      <w:marRight w:val="0"/>
      <w:marTop w:val="0"/>
      <w:marBottom w:val="0"/>
      <w:divBdr>
        <w:top w:val="none" w:sz="0" w:space="0" w:color="auto"/>
        <w:left w:val="none" w:sz="0" w:space="0" w:color="auto"/>
        <w:bottom w:val="none" w:sz="0" w:space="0" w:color="auto"/>
        <w:right w:val="none" w:sz="0" w:space="0" w:color="auto"/>
      </w:divBdr>
    </w:div>
    <w:div w:id="163519367">
      <w:bodyDiv w:val="1"/>
      <w:marLeft w:val="0"/>
      <w:marRight w:val="0"/>
      <w:marTop w:val="0"/>
      <w:marBottom w:val="0"/>
      <w:divBdr>
        <w:top w:val="none" w:sz="0" w:space="0" w:color="auto"/>
        <w:left w:val="none" w:sz="0" w:space="0" w:color="auto"/>
        <w:bottom w:val="none" w:sz="0" w:space="0" w:color="auto"/>
        <w:right w:val="none" w:sz="0" w:space="0" w:color="auto"/>
      </w:divBdr>
    </w:div>
    <w:div w:id="164442378">
      <w:bodyDiv w:val="1"/>
      <w:marLeft w:val="0"/>
      <w:marRight w:val="0"/>
      <w:marTop w:val="0"/>
      <w:marBottom w:val="0"/>
      <w:divBdr>
        <w:top w:val="none" w:sz="0" w:space="0" w:color="auto"/>
        <w:left w:val="none" w:sz="0" w:space="0" w:color="auto"/>
        <w:bottom w:val="none" w:sz="0" w:space="0" w:color="auto"/>
        <w:right w:val="none" w:sz="0" w:space="0" w:color="auto"/>
      </w:divBdr>
    </w:div>
    <w:div w:id="166135084">
      <w:bodyDiv w:val="1"/>
      <w:marLeft w:val="0"/>
      <w:marRight w:val="0"/>
      <w:marTop w:val="0"/>
      <w:marBottom w:val="0"/>
      <w:divBdr>
        <w:top w:val="none" w:sz="0" w:space="0" w:color="auto"/>
        <w:left w:val="none" w:sz="0" w:space="0" w:color="auto"/>
        <w:bottom w:val="none" w:sz="0" w:space="0" w:color="auto"/>
        <w:right w:val="none" w:sz="0" w:space="0" w:color="auto"/>
      </w:divBdr>
    </w:div>
    <w:div w:id="188109449">
      <w:bodyDiv w:val="1"/>
      <w:marLeft w:val="0"/>
      <w:marRight w:val="0"/>
      <w:marTop w:val="0"/>
      <w:marBottom w:val="0"/>
      <w:divBdr>
        <w:top w:val="none" w:sz="0" w:space="0" w:color="auto"/>
        <w:left w:val="none" w:sz="0" w:space="0" w:color="auto"/>
        <w:bottom w:val="none" w:sz="0" w:space="0" w:color="auto"/>
        <w:right w:val="none" w:sz="0" w:space="0" w:color="auto"/>
      </w:divBdr>
    </w:div>
    <w:div w:id="192427627">
      <w:bodyDiv w:val="1"/>
      <w:marLeft w:val="0"/>
      <w:marRight w:val="0"/>
      <w:marTop w:val="0"/>
      <w:marBottom w:val="0"/>
      <w:divBdr>
        <w:top w:val="none" w:sz="0" w:space="0" w:color="auto"/>
        <w:left w:val="none" w:sz="0" w:space="0" w:color="auto"/>
        <w:bottom w:val="none" w:sz="0" w:space="0" w:color="auto"/>
        <w:right w:val="none" w:sz="0" w:space="0" w:color="auto"/>
      </w:divBdr>
    </w:div>
    <w:div w:id="195822211">
      <w:bodyDiv w:val="1"/>
      <w:marLeft w:val="0"/>
      <w:marRight w:val="0"/>
      <w:marTop w:val="0"/>
      <w:marBottom w:val="0"/>
      <w:divBdr>
        <w:top w:val="none" w:sz="0" w:space="0" w:color="auto"/>
        <w:left w:val="none" w:sz="0" w:space="0" w:color="auto"/>
        <w:bottom w:val="none" w:sz="0" w:space="0" w:color="auto"/>
        <w:right w:val="none" w:sz="0" w:space="0" w:color="auto"/>
      </w:divBdr>
    </w:div>
    <w:div w:id="263877802">
      <w:bodyDiv w:val="1"/>
      <w:marLeft w:val="0"/>
      <w:marRight w:val="0"/>
      <w:marTop w:val="0"/>
      <w:marBottom w:val="0"/>
      <w:divBdr>
        <w:top w:val="none" w:sz="0" w:space="0" w:color="auto"/>
        <w:left w:val="none" w:sz="0" w:space="0" w:color="auto"/>
        <w:bottom w:val="none" w:sz="0" w:space="0" w:color="auto"/>
        <w:right w:val="none" w:sz="0" w:space="0" w:color="auto"/>
      </w:divBdr>
    </w:div>
    <w:div w:id="279535892">
      <w:bodyDiv w:val="1"/>
      <w:marLeft w:val="0"/>
      <w:marRight w:val="0"/>
      <w:marTop w:val="0"/>
      <w:marBottom w:val="0"/>
      <w:divBdr>
        <w:top w:val="none" w:sz="0" w:space="0" w:color="auto"/>
        <w:left w:val="none" w:sz="0" w:space="0" w:color="auto"/>
        <w:bottom w:val="none" w:sz="0" w:space="0" w:color="auto"/>
        <w:right w:val="none" w:sz="0" w:space="0" w:color="auto"/>
      </w:divBdr>
    </w:div>
    <w:div w:id="294140184">
      <w:bodyDiv w:val="1"/>
      <w:marLeft w:val="0"/>
      <w:marRight w:val="0"/>
      <w:marTop w:val="0"/>
      <w:marBottom w:val="0"/>
      <w:divBdr>
        <w:top w:val="none" w:sz="0" w:space="0" w:color="auto"/>
        <w:left w:val="none" w:sz="0" w:space="0" w:color="auto"/>
        <w:bottom w:val="none" w:sz="0" w:space="0" w:color="auto"/>
        <w:right w:val="none" w:sz="0" w:space="0" w:color="auto"/>
      </w:divBdr>
    </w:div>
    <w:div w:id="322005501">
      <w:bodyDiv w:val="1"/>
      <w:marLeft w:val="0"/>
      <w:marRight w:val="0"/>
      <w:marTop w:val="0"/>
      <w:marBottom w:val="0"/>
      <w:divBdr>
        <w:top w:val="none" w:sz="0" w:space="0" w:color="auto"/>
        <w:left w:val="none" w:sz="0" w:space="0" w:color="auto"/>
        <w:bottom w:val="none" w:sz="0" w:space="0" w:color="auto"/>
        <w:right w:val="none" w:sz="0" w:space="0" w:color="auto"/>
      </w:divBdr>
    </w:div>
    <w:div w:id="351879831">
      <w:bodyDiv w:val="1"/>
      <w:marLeft w:val="0"/>
      <w:marRight w:val="0"/>
      <w:marTop w:val="0"/>
      <w:marBottom w:val="0"/>
      <w:divBdr>
        <w:top w:val="none" w:sz="0" w:space="0" w:color="auto"/>
        <w:left w:val="none" w:sz="0" w:space="0" w:color="auto"/>
        <w:bottom w:val="none" w:sz="0" w:space="0" w:color="auto"/>
        <w:right w:val="none" w:sz="0" w:space="0" w:color="auto"/>
      </w:divBdr>
    </w:div>
    <w:div w:id="353843773">
      <w:bodyDiv w:val="1"/>
      <w:marLeft w:val="0"/>
      <w:marRight w:val="0"/>
      <w:marTop w:val="0"/>
      <w:marBottom w:val="0"/>
      <w:divBdr>
        <w:top w:val="none" w:sz="0" w:space="0" w:color="auto"/>
        <w:left w:val="none" w:sz="0" w:space="0" w:color="auto"/>
        <w:bottom w:val="none" w:sz="0" w:space="0" w:color="auto"/>
        <w:right w:val="none" w:sz="0" w:space="0" w:color="auto"/>
      </w:divBdr>
    </w:div>
    <w:div w:id="395780356">
      <w:bodyDiv w:val="1"/>
      <w:marLeft w:val="0"/>
      <w:marRight w:val="0"/>
      <w:marTop w:val="0"/>
      <w:marBottom w:val="0"/>
      <w:divBdr>
        <w:top w:val="none" w:sz="0" w:space="0" w:color="auto"/>
        <w:left w:val="none" w:sz="0" w:space="0" w:color="auto"/>
        <w:bottom w:val="none" w:sz="0" w:space="0" w:color="auto"/>
        <w:right w:val="none" w:sz="0" w:space="0" w:color="auto"/>
      </w:divBdr>
    </w:div>
    <w:div w:id="406731928">
      <w:bodyDiv w:val="1"/>
      <w:marLeft w:val="0"/>
      <w:marRight w:val="0"/>
      <w:marTop w:val="0"/>
      <w:marBottom w:val="0"/>
      <w:divBdr>
        <w:top w:val="none" w:sz="0" w:space="0" w:color="auto"/>
        <w:left w:val="none" w:sz="0" w:space="0" w:color="auto"/>
        <w:bottom w:val="none" w:sz="0" w:space="0" w:color="auto"/>
        <w:right w:val="none" w:sz="0" w:space="0" w:color="auto"/>
      </w:divBdr>
    </w:div>
    <w:div w:id="418523366">
      <w:bodyDiv w:val="1"/>
      <w:marLeft w:val="0"/>
      <w:marRight w:val="0"/>
      <w:marTop w:val="0"/>
      <w:marBottom w:val="0"/>
      <w:divBdr>
        <w:top w:val="none" w:sz="0" w:space="0" w:color="auto"/>
        <w:left w:val="none" w:sz="0" w:space="0" w:color="auto"/>
        <w:bottom w:val="none" w:sz="0" w:space="0" w:color="auto"/>
        <w:right w:val="none" w:sz="0" w:space="0" w:color="auto"/>
      </w:divBdr>
    </w:div>
    <w:div w:id="428624391">
      <w:bodyDiv w:val="1"/>
      <w:marLeft w:val="0"/>
      <w:marRight w:val="0"/>
      <w:marTop w:val="0"/>
      <w:marBottom w:val="0"/>
      <w:divBdr>
        <w:top w:val="none" w:sz="0" w:space="0" w:color="auto"/>
        <w:left w:val="none" w:sz="0" w:space="0" w:color="auto"/>
        <w:bottom w:val="none" w:sz="0" w:space="0" w:color="auto"/>
        <w:right w:val="none" w:sz="0" w:space="0" w:color="auto"/>
      </w:divBdr>
    </w:div>
    <w:div w:id="428697248">
      <w:bodyDiv w:val="1"/>
      <w:marLeft w:val="0"/>
      <w:marRight w:val="0"/>
      <w:marTop w:val="0"/>
      <w:marBottom w:val="0"/>
      <w:divBdr>
        <w:top w:val="none" w:sz="0" w:space="0" w:color="auto"/>
        <w:left w:val="none" w:sz="0" w:space="0" w:color="auto"/>
        <w:bottom w:val="none" w:sz="0" w:space="0" w:color="auto"/>
        <w:right w:val="none" w:sz="0" w:space="0" w:color="auto"/>
      </w:divBdr>
    </w:div>
    <w:div w:id="436292572">
      <w:bodyDiv w:val="1"/>
      <w:marLeft w:val="0"/>
      <w:marRight w:val="0"/>
      <w:marTop w:val="0"/>
      <w:marBottom w:val="0"/>
      <w:divBdr>
        <w:top w:val="none" w:sz="0" w:space="0" w:color="auto"/>
        <w:left w:val="none" w:sz="0" w:space="0" w:color="auto"/>
        <w:bottom w:val="none" w:sz="0" w:space="0" w:color="auto"/>
        <w:right w:val="none" w:sz="0" w:space="0" w:color="auto"/>
      </w:divBdr>
    </w:div>
    <w:div w:id="448816117">
      <w:bodyDiv w:val="1"/>
      <w:marLeft w:val="0"/>
      <w:marRight w:val="0"/>
      <w:marTop w:val="0"/>
      <w:marBottom w:val="0"/>
      <w:divBdr>
        <w:top w:val="none" w:sz="0" w:space="0" w:color="auto"/>
        <w:left w:val="none" w:sz="0" w:space="0" w:color="auto"/>
        <w:bottom w:val="none" w:sz="0" w:space="0" w:color="auto"/>
        <w:right w:val="none" w:sz="0" w:space="0" w:color="auto"/>
      </w:divBdr>
    </w:div>
    <w:div w:id="467280481">
      <w:bodyDiv w:val="1"/>
      <w:marLeft w:val="0"/>
      <w:marRight w:val="0"/>
      <w:marTop w:val="0"/>
      <w:marBottom w:val="0"/>
      <w:divBdr>
        <w:top w:val="none" w:sz="0" w:space="0" w:color="auto"/>
        <w:left w:val="none" w:sz="0" w:space="0" w:color="auto"/>
        <w:bottom w:val="none" w:sz="0" w:space="0" w:color="auto"/>
        <w:right w:val="none" w:sz="0" w:space="0" w:color="auto"/>
      </w:divBdr>
    </w:div>
    <w:div w:id="513765812">
      <w:bodyDiv w:val="1"/>
      <w:marLeft w:val="0"/>
      <w:marRight w:val="0"/>
      <w:marTop w:val="0"/>
      <w:marBottom w:val="0"/>
      <w:divBdr>
        <w:top w:val="none" w:sz="0" w:space="0" w:color="auto"/>
        <w:left w:val="none" w:sz="0" w:space="0" w:color="auto"/>
        <w:bottom w:val="none" w:sz="0" w:space="0" w:color="auto"/>
        <w:right w:val="none" w:sz="0" w:space="0" w:color="auto"/>
      </w:divBdr>
    </w:div>
    <w:div w:id="520553572">
      <w:bodyDiv w:val="1"/>
      <w:marLeft w:val="0"/>
      <w:marRight w:val="0"/>
      <w:marTop w:val="0"/>
      <w:marBottom w:val="0"/>
      <w:divBdr>
        <w:top w:val="none" w:sz="0" w:space="0" w:color="auto"/>
        <w:left w:val="none" w:sz="0" w:space="0" w:color="auto"/>
        <w:bottom w:val="none" w:sz="0" w:space="0" w:color="auto"/>
        <w:right w:val="none" w:sz="0" w:space="0" w:color="auto"/>
      </w:divBdr>
    </w:div>
    <w:div w:id="531067765">
      <w:bodyDiv w:val="1"/>
      <w:marLeft w:val="0"/>
      <w:marRight w:val="0"/>
      <w:marTop w:val="0"/>
      <w:marBottom w:val="0"/>
      <w:divBdr>
        <w:top w:val="none" w:sz="0" w:space="0" w:color="auto"/>
        <w:left w:val="none" w:sz="0" w:space="0" w:color="auto"/>
        <w:bottom w:val="none" w:sz="0" w:space="0" w:color="auto"/>
        <w:right w:val="none" w:sz="0" w:space="0" w:color="auto"/>
      </w:divBdr>
    </w:div>
    <w:div w:id="539904348">
      <w:bodyDiv w:val="1"/>
      <w:marLeft w:val="0"/>
      <w:marRight w:val="0"/>
      <w:marTop w:val="0"/>
      <w:marBottom w:val="0"/>
      <w:divBdr>
        <w:top w:val="none" w:sz="0" w:space="0" w:color="auto"/>
        <w:left w:val="none" w:sz="0" w:space="0" w:color="auto"/>
        <w:bottom w:val="none" w:sz="0" w:space="0" w:color="auto"/>
        <w:right w:val="none" w:sz="0" w:space="0" w:color="auto"/>
      </w:divBdr>
    </w:div>
    <w:div w:id="540829037">
      <w:bodyDiv w:val="1"/>
      <w:marLeft w:val="0"/>
      <w:marRight w:val="0"/>
      <w:marTop w:val="0"/>
      <w:marBottom w:val="0"/>
      <w:divBdr>
        <w:top w:val="none" w:sz="0" w:space="0" w:color="auto"/>
        <w:left w:val="none" w:sz="0" w:space="0" w:color="auto"/>
        <w:bottom w:val="none" w:sz="0" w:space="0" w:color="auto"/>
        <w:right w:val="none" w:sz="0" w:space="0" w:color="auto"/>
      </w:divBdr>
    </w:div>
    <w:div w:id="552738052">
      <w:bodyDiv w:val="1"/>
      <w:marLeft w:val="0"/>
      <w:marRight w:val="0"/>
      <w:marTop w:val="0"/>
      <w:marBottom w:val="0"/>
      <w:divBdr>
        <w:top w:val="none" w:sz="0" w:space="0" w:color="auto"/>
        <w:left w:val="none" w:sz="0" w:space="0" w:color="auto"/>
        <w:bottom w:val="none" w:sz="0" w:space="0" w:color="auto"/>
        <w:right w:val="none" w:sz="0" w:space="0" w:color="auto"/>
      </w:divBdr>
    </w:div>
    <w:div w:id="571624345">
      <w:bodyDiv w:val="1"/>
      <w:marLeft w:val="0"/>
      <w:marRight w:val="0"/>
      <w:marTop w:val="0"/>
      <w:marBottom w:val="0"/>
      <w:divBdr>
        <w:top w:val="none" w:sz="0" w:space="0" w:color="auto"/>
        <w:left w:val="none" w:sz="0" w:space="0" w:color="auto"/>
        <w:bottom w:val="none" w:sz="0" w:space="0" w:color="auto"/>
        <w:right w:val="none" w:sz="0" w:space="0" w:color="auto"/>
      </w:divBdr>
    </w:div>
    <w:div w:id="573247330">
      <w:bodyDiv w:val="1"/>
      <w:marLeft w:val="0"/>
      <w:marRight w:val="0"/>
      <w:marTop w:val="0"/>
      <w:marBottom w:val="0"/>
      <w:divBdr>
        <w:top w:val="none" w:sz="0" w:space="0" w:color="auto"/>
        <w:left w:val="none" w:sz="0" w:space="0" w:color="auto"/>
        <w:bottom w:val="none" w:sz="0" w:space="0" w:color="auto"/>
        <w:right w:val="none" w:sz="0" w:space="0" w:color="auto"/>
      </w:divBdr>
    </w:div>
    <w:div w:id="576785421">
      <w:bodyDiv w:val="1"/>
      <w:marLeft w:val="0"/>
      <w:marRight w:val="0"/>
      <w:marTop w:val="0"/>
      <w:marBottom w:val="0"/>
      <w:divBdr>
        <w:top w:val="none" w:sz="0" w:space="0" w:color="auto"/>
        <w:left w:val="none" w:sz="0" w:space="0" w:color="auto"/>
        <w:bottom w:val="none" w:sz="0" w:space="0" w:color="auto"/>
        <w:right w:val="none" w:sz="0" w:space="0" w:color="auto"/>
      </w:divBdr>
    </w:div>
    <w:div w:id="593981240">
      <w:bodyDiv w:val="1"/>
      <w:marLeft w:val="0"/>
      <w:marRight w:val="0"/>
      <w:marTop w:val="0"/>
      <w:marBottom w:val="0"/>
      <w:divBdr>
        <w:top w:val="none" w:sz="0" w:space="0" w:color="auto"/>
        <w:left w:val="none" w:sz="0" w:space="0" w:color="auto"/>
        <w:bottom w:val="none" w:sz="0" w:space="0" w:color="auto"/>
        <w:right w:val="none" w:sz="0" w:space="0" w:color="auto"/>
      </w:divBdr>
    </w:div>
    <w:div w:id="598178108">
      <w:bodyDiv w:val="1"/>
      <w:marLeft w:val="0"/>
      <w:marRight w:val="0"/>
      <w:marTop w:val="0"/>
      <w:marBottom w:val="0"/>
      <w:divBdr>
        <w:top w:val="none" w:sz="0" w:space="0" w:color="auto"/>
        <w:left w:val="none" w:sz="0" w:space="0" w:color="auto"/>
        <w:bottom w:val="none" w:sz="0" w:space="0" w:color="auto"/>
        <w:right w:val="none" w:sz="0" w:space="0" w:color="auto"/>
      </w:divBdr>
    </w:div>
    <w:div w:id="603880970">
      <w:bodyDiv w:val="1"/>
      <w:marLeft w:val="0"/>
      <w:marRight w:val="0"/>
      <w:marTop w:val="0"/>
      <w:marBottom w:val="0"/>
      <w:divBdr>
        <w:top w:val="none" w:sz="0" w:space="0" w:color="auto"/>
        <w:left w:val="none" w:sz="0" w:space="0" w:color="auto"/>
        <w:bottom w:val="none" w:sz="0" w:space="0" w:color="auto"/>
        <w:right w:val="none" w:sz="0" w:space="0" w:color="auto"/>
      </w:divBdr>
    </w:div>
    <w:div w:id="609778718">
      <w:bodyDiv w:val="1"/>
      <w:marLeft w:val="0"/>
      <w:marRight w:val="0"/>
      <w:marTop w:val="0"/>
      <w:marBottom w:val="0"/>
      <w:divBdr>
        <w:top w:val="none" w:sz="0" w:space="0" w:color="auto"/>
        <w:left w:val="none" w:sz="0" w:space="0" w:color="auto"/>
        <w:bottom w:val="none" w:sz="0" w:space="0" w:color="auto"/>
        <w:right w:val="none" w:sz="0" w:space="0" w:color="auto"/>
      </w:divBdr>
    </w:div>
    <w:div w:id="613439630">
      <w:bodyDiv w:val="1"/>
      <w:marLeft w:val="0"/>
      <w:marRight w:val="0"/>
      <w:marTop w:val="0"/>
      <w:marBottom w:val="0"/>
      <w:divBdr>
        <w:top w:val="none" w:sz="0" w:space="0" w:color="auto"/>
        <w:left w:val="none" w:sz="0" w:space="0" w:color="auto"/>
        <w:bottom w:val="none" w:sz="0" w:space="0" w:color="auto"/>
        <w:right w:val="none" w:sz="0" w:space="0" w:color="auto"/>
      </w:divBdr>
    </w:div>
    <w:div w:id="614799926">
      <w:bodyDiv w:val="1"/>
      <w:marLeft w:val="0"/>
      <w:marRight w:val="0"/>
      <w:marTop w:val="0"/>
      <w:marBottom w:val="0"/>
      <w:divBdr>
        <w:top w:val="none" w:sz="0" w:space="0" w:color="auto"/>
        <w:left w:val="none" w:sz="0" w:space="0" w:color="auto"/>
        <w:bottom w:val="none" w:sz="0" w:space="0" w:color="auto"/>
        <w:right w:val="none" w:sz="0" w:space="0" w:color="auto"/>
      </w:divBdr>
    </w:div>
    <w:div w:id="616067203">
      <w:bodyDiv w:val="1"/>
      <w:marLeft w:val="0"/>
      <w:marRight w:val="0"/>
      <w:marTop w:val="0"/>
      <w:marBottom w:val="0"/>
      <w:divBdr>
        <w:top w:val="none" w:sz="0" w:space="0" w:color="auto"/>
        <w:left w:val="none" w:sz="0" w:space="0" w:color="auto"/>
        <w:bottom w:val="none" w:sz="0" w:space="0" w:color="auto"/>
        <w:right w:val="none" w:sz="0" w:space="0" w:color="auto"/>
      </w:divBdr>
    </w:div>
    <w:div w:id="633678254">
      <w:bodyDiv w:val="1"/>
      <w:marLeft w:val="0"/>
      <w:marRight w:val="0"/>
      <w:marTop w:val="0"/>
      <w:marBottom w:val="0"/>
      <w:divBdr>
        <w:top w:val="none" w:sz="0" w:space="0" w:color="auto"/>
        <w:left w:val="none" w:sz="0" w:space="0" w:color="auto"/>
        <w:bottom w:val="none" w:sz="0" w:space="0" w:color="auto"/>
        <w:right w:val="none" w:sz="0" w:space="0" w:color="auto"/>
      </w:divBdr>
    </w:div>
    <w:div w:id="645933678">
      <w:bodyDiv w:val="1"/>
      <w:marLeft w:val="0"/>
      <w:marRight w:val="0"/>
      <w:marTop w:val="0"/>
      <w:marBottom w:val="0"/>
      <w:divBdr>
        <w:top w:val="none" w:sz="0" w:space="0" w:color="auto"/>
        <w:left w:val="none" w:sz="0" w:space="0" w:color="auto"/>
        <w:bottom w:val="none" w:sz="0" w:space="0" w:color="auto"/>
        <w:right w:val="none" w:sz="0" w:space="0" w:color="auto"/>
      </w:divBdr>
    </w:div>
    <w:div w:id="703362530">
      <w:bodyDiv w:val="1"/>
      <w:marLeft w:val="0"/>
      <w:marRight w:val="0"/>
      <w:marTop w:val="0"/>
      <w:marBottom w:val="0"/>
      <w:divBdr>
        <w:top w:val="none" w:sz="0" w:space="0" w:color="auto"/>
        <w:left w:val="none" w:sz="0" w:space="0" w:color="auto"/>
        <w:bottom w:val="none" w:sz="0" w:space="0" w:color="auto"/>
        <w:right w:val="none" w:sz="0" w:space="0" w:color="auto"/>
      </w:divBdr>
    </w:div>
    <w:div w:id="708838105">
      <w:bodyDiv w:val="1"/>
      <w:marLeft w:val="0"/>
      <w:marRight w:val="0"/>
      <w:marTop w:val="0"/>
      <w:marBottom w:val="0"/>
      <w:divBdr>
        <w:top w:val="none" w:sz="0" w:space="0" w:color="auto"/>
        <w:left w:val="none" w:sz="0" w:space="0" w:color="auto"/>
        <w:bottom w:val="none" w:sz="0" w:space="0" w:color="auto"/>
        <w:right w:val="none" w:sz="0" w:space="0" w:color="auto"/>
      </w:divBdr>
    </w:div>
    <w:div w:id="729231512">
      <w:bodyDiv w:val="1"/>
      <w:marLeft w:val="0"/>
      <w:marRight w:val="0"/>
      <w:marTop w:val="0"/>
      <w:marBottom w:val="0"/>
      <w:divBdr>
        <w:top w:val="none" w:sz="0" w:space="0" w:color="auto"/>
        <w:left w:val="none" w:sz="0" w:space="0" w:color="auto"/>
        <w:bottom w:val="none" w:sz="0" w:space="0" w:color="auto"/>
        <w:right w:val="none" w:sz="0" w:space="0" w:color="auto"/>
      </w:divBdr>
    </w:div>
    <w:div w:id="746808392">
      <w:bodyDiv w:val="1"/>
      <w:marLeft w:val="0"/>
      <w:marRight w:val="0"/>
      <w:marTop w:val="0"/>
      <w:marBottom w:val="0"/>
      <w:divBdr>
        <w:top w:val="none" w:sz="0" w:space="0" w:color="auto"/>
        <w:left w:val="none" w:sz="0" w:space="0" w:color="auto"/>
        <w:bottom w:val="none" w:sz="0" w:space="0" w:color="auto"/>
        <w:right w:val="none" w:sz="0" w:space="0" w:color="auto"/>
      </w:divBdr>
    </w:div>
    <w:div w:id="757990510">
      <w:bodyDiv w:val="1"/>
      <w:marLeft w:val="0"/>
      <w:marRight w:val="0"/>
      <w:marTop w:val="0"/>
      <w:marBottom w:val="0"/>
      <w:divBdr>
        <w:top w:val="none" w:sz="0" w:space="0" w:color="auto"/>
        <w:left w:val="none" w:sz="0" w:space="0" w:color="auto"/>
        <w:bottom w:val="none" w:sz="0" w:space="0" w:color="auto"/>
        <w:right w:val="none" w:sz="0" w:space="0" w:color="auto"/>
      </w:divBdr>
    </w:div>
    <w:div w:id="770127077">
      <w:bodyDiv w:val="1"/>
      <w:marLeft w:val="0"/>
      <w:marRight w:val="0"/>
      <w:marTop w:val="0"/>
      <w:marBottom w:val="0"/>
      <w:divBdr>
        <w:top w:val="none" w:sz="0" w:space="0" w:color="auto"/>
        <w:left w:val="none" w:sz="0" w:space="0" w:color="auto"/>
        <w:bottom w:val="none" w:sz="0" w:space="0" w:color="auto"/>
        <w:right w:val="none" w:sz="0" w:space="0" w:color="auto"/>
      </w:divBdr>
    </w:div>
    <w:div w:id="794296410">
      <w:bodyDiv w:val="1"/>
      <w:marLeft w:val="0"/>
      <w:marRight w:val="0"/>
      <w:marTop w:val="0"/>
      <w:marBottom w:val="0"/>
      <w:divBdr>
        <w:top w:val="none" w:sz="0" w:space="0" w:color="auto"/>
        <w:left w:val="none" w:sz="0" w:space="0" w:color="auto"/>
        <w:bottom w:val="none" w:sz="0" w:space="0" w:color="auto"/>
        <w:right w:val="none" w:sz="0" w:space="0" w:color="auto"/>
      </w:divBdr>
    </w:div>
    <w:div w:id="819151252">
      <w:bodyDiv w:val="1"/>
      <w:marLeft w:val="0"/>
      <w:marRight w:val="0"/>
      <w:marTop w:val="0"/>
      <w:marBottom w:val="0"/>
      <w:divBdr>
        <w:top w:val="none" w:sz="0" w:space="0" w:color="auto"/>
        <w:left w:val="none" w:sz="0" w:space="0" w:color="auto"/>
        <w:bottom w:val="none" w:sz="0" w:space="0" w:color="auto"/>
        <w:right w:val="none" w:sz="0" w:space="0" w:color="auto"/>
      </w:divBdr>
    </w:div>
    <w:div w:id="821122189">
      <w:bodyDiv w:val="1"/>
      <w:marLeft w:val="0"/>
      <w:marRight w:val="0"/>
      <w:marTop w:val="0"/>
      <w:marBottom w:val="0"/>
      <w:divBdr>
        <w:top w:val="none" w:sz="0" w:space="0" w:color="auto"/>
        <w:left w:val="none" w:sz="0" w:space="0" w:color="auto"/>
        <w:bottom w:val="none" w:sz="0" w:space="0" w:color="auto"/>
        <w:right w:val="none" w:sz="0" w:space="0" w:color="auto"/>
      </w:divBdr>
    </w:div>
    <w:div w:id="835223223">
      <w:bodyDiv w:val="1"/>
      <w:marLeft w:val="0"/>
      <w:marRight w:val="0"/>
      <w:marTop w:val="0"/>
      <w:marBottom w:val="0"/>
      <w:divBdr>
        <w:top w:val="none" w:sz="0" w:space="0" w:color="auto"/>
        <w:left w:val="none" w:sz="0" w:space="0" w:color="auto"/>
        <w:bottom w:val="none" w:sz="0" w:space="0" w:color="auto"/>
        <w:right w:val="none" w:sz="0" w:space="0" w:color="auto"/>
      </w:divBdr>
    </w:div>
    <w:div w:id="837505853">
      <w:bodyDiv w:val="1"/>
      <w:marLeft w:val="0"/>
      <w:marRight w:val="0"/>
      <w:marTop w:val="0"/>
      <w:marBottom w:val="0"/>
      <w:divBdr>
        <w:top w:val="none" w:sz="0" w:space="0" w:color="auto"/>
        <w:left w:val="none" w:sz="0" w:space="0" w:color="auto"/>
        <w:bottom w:val="none" w:sz="0" w:space="0" w:color="auto"/>
        <w:right w:val="none" w:sz="0" w:space="0" w:color="auto"/>
      </w:divBdr>
    </w:div>
    <w:div w:id="837770845">
      <w:bodyDiv w:val="1"/>
      <w:marLeft w:val="0"/>
      <w:marRight w:val="0"/>
      <w:marTop w:val="0"/>
      <w:marBottom w:val="0"/>
      <w:divBdr>
        <w:top w:val="none" w:sz="0" w:space="0" w:color="auto"/>
        <w:left w:val="none" w:sz="0" w:space="0" w:color="auto"/>
        <w:bottom w:val="none" w:sz="0" w:space="0" w:color="auto"/>
        <w:right w:val="none" w:sz="0" w:space="0" w:color="auto"/>
      </w:divBdr>
    </w:div>
    <w:div w:id="841312231">
      <w:bodyDiv w:val="1"/>
      <w:marLeft w:val="0"/>
      <w:marRight w:val="0"/>
      <w:marTop w:val="0"/>
      <w:marBottom w:val="0"/>
      <w:divBdr>
        <w:top w:val="none" w:sz="0" w:space="0" w:color="auto"/>
        <w:left w:val="none" w:sz="0" w:space="0" w:color="auto"/>
        <w:bottom w:val="none" w:sz="0" w:space="0" w:color="auto"/>
        <w:right w:val="none" w:sz="0" w:space="0" w:color="auto"/>
      </w:divBdr>
    </w:div>
    <w:div w:id="849370055">
      <w:bodyDiv w:val="1"/>
      <w:marLeft w:val="0"/>
      <w:marRight w:val="0"/>
      <w:marTop w:val="0"/>
      <w:marBottom w:val="0"/>
      <w:divBdr>
        <w:top w:val="none" w:sz="0" w:space="0" w:color="auto"/>
        <w:left w:val="none" w:sz="0" w:space="0" w:color="auto"/>
        <w:bottom w:val="none" w:sz="0" w:space="0" w:color="auto"/>
        <w:right w:val="none" w:sz="0" w:space="0" w:color="auto"/>
      </w:divBdr>
    </w:div>
    <w:div w:id="857619059">
      <w:bodyDiv w:val="1"/>
      <w:marLeft w:val="0"/>
      <w:marRight w:val="0"/>
      <w:marTop w:val="0"/>
      <w:marBottom w:val="0"/>
      <w:divBdr>
        <w:top w:val="none" w:sz="0" w:space="0" w:color="auto"/>
        <w:left w:val="none" w:sz="0" w:space="0" w:color="auto"/>
        <w:bottom w:val="none" w:sz="0" w:space="0" w:color="auto"/>
        <w:right w:val="none" w:sz="0" w:space="0" w:color="auto"/>
      </w:divBdr>
    </w:div>
    <w:div w:id="873232815">
      <w:bodyDiv w:val="1"/>
      <w:marLeft w:val="0"/>
      <w:marRight w:val="0"/>
      <w:marTop w:val="0"/>
      <w:marBottom w:val="0"/>
      <w:divBdr>
        <w:top w:val="none" w:sz="0" w:space="0" w:color="auto"/>
        <w:left w:val="none" w:sz="0" w:space="0" w:color="auto"/>
        <w:bottom w:val="none" w:sz="0" w:space="0" w:color="auto"/>
        <w:right w:val="none" w:sz="0" w:space="0" w:color="auto"/>
      </w:divBdr>
    </w:div>
    <w:div w:id="912543197">
      <w:bodyDiv w:val="1"/>
      <w:marLeft w:val="0"/>
      <w:marRight w:val="0"/>
      <w:marTop w:val="0"/>
      <w:marBottom w:val="0"/>
      <w:divBdr>
        <w:top w:val="none" w:sz="0" w:space="0" w:color="auto"/>
        <w:left w:val="none" w:sz="0" w:space="0" w:color="auto"/>
        <w:bottom w:val="none" w:sz="0" w:space="0" w:color="auto"/>
        <w:right w:val="none" w:sz="0" w:space="0" w:color="auto"/>
      </w:divBdr>
    </w:div>
    <w:div w:id="916548503">
      <w:bodyDiv w:val="1"/>
      <w:marLeft w:val="0"/>
      <w:marRight w:val="0"/>
      <w:marTop w:val="0"/>
      <w:marBottom w:val="0"/>
      <w:divBdr>
        <w:top w:val="none" w:sz="0" w:space="0" w:color="auto"/>
        <w:left w:val="none" w:sz="0" w:space="0" w:color="auto"/>
        <w:bottom w:val="none" w:sz="0" w:space="0" w:color="auto"/>
        <w:right w:val="none" w:sz="0" w:space="0" w:color="auto"/>
      </w:divBdr>
    </w:div>
    <w:div w:id="929192702">
      <w:bodyDiv w:val="1"/>
      <w:marLeft w:val="0"/>
      <w:marRight w:val="0"/>
      <w:marTop w:val="0"/>
      <w:marBottom w:val="0"/>
      <w:divBdr>
        <w:top w:val="none" w:sz="0" w:space="0" w:color="auto"/>
        <w:left w:val="none" w:sz="0" w:space="0" w:color="auto"/>
        <w:bottom w:val="none" w:sz="0" w:space="0" w:color="auto"/>
        <w:right w:val="none" w:sz="0" w:space="0" w:color="auto"/>
      </w:divBdr>
    </w:div>
    <w:div w:id="929853067">
      <w:bodyDiv w:val="1"/>
      <w:marLeft w:val="0"/>
      <w:marRight w:val="0"/>
      <w:marTop w:val="0"/>
      <w:marBottom w:val="0"/>
      <w:divBdr>
        <w:top w:val="none" w:sz="0" w:space="0" w:color="auto"/>
        <w:left w:val="none" w:sz="0" w:space="0" w:color="auto"/>
        <w:bottom w:val="none" w:sz="0" w:space="0" w:color="auto"/>
        <w:right w:val="none" w:sz="0" w:space="0" w:color="auto"/>
      </w:divBdr>
    </w:div>
    <w:div w:id="938949235">
      <w:bodyDiv w:val="1"/>
      <w:marLeft w:val="0"/>
      <w:marRight w:val="0"/>
      <w:marTop w:val="0"/>
      <w:marBottom w:val="0"/>
      <w:divBdr>
        <w:top w:val="none" w:sz="0" w:space="0" w:color="auto"/>
        <w:left w:val="none" w:sz="0" w:space="0" w:color="auto"/>
        <w:bottom w:val="none" w:sz="0" w:space="0" w:color="auto"/>
        <w:right w:val="none" w:sz="0" w:space="0" w:color="auto"/>
      </w:divBdr>
    </w:div>
    <w:div w:id="949557072">
      <w:bodyDiv w:val="1"/>
      <w:marLeft w:val="0"/>
      <w:marRight w:val="0"/>
      <w:marTop w:val="0"/>
      <w:marBottom w:val="0"/>
      <w:divBdr>
        <w:top w:val="none" w:sz="0" w:space="0" w:color="auto"/>
        <w:left w:val="none" w:sz="0" w:space="0" w:color="auto"/>
        <w:bottom w:val="none" w:sz="0" w:space="0" w:color="auto"/>
        <w:right w:val="none" w:sz="0" w:space="0" w:color="auto"/>
      </w:divBdr>
    </w:div>
    <w:div w:id="950236575">
      <w:bodyDiv w:val="1"/>
      <w:marLeft w:val="0"/>
      <w:marRight w:val="0"/>
      <w:marTop w:val="0"/>
      <w:marBottom w:val="0"/>
      <w:divBdr>
        <w:top w:val="none" w:sz="0" w:space="0" w:color="auto"/>
        <w:left w:val="none" w:sz="0" w:space="0" w:color="auto"/>
        <w:bottom w:val="none" w:sz="0" w:space="0" w:color="auto"/>
        <w:right w:val="none" w:sz="0" w:space="0" w:color="auto"/>
      </w:divBdr>
    </w:div>
    <w:div w:id="955714103">
      <w:bodyDiv w:val="1"/>
      <w:marLeft w:val="0"/>
      <w:marRight w:val="0"/>
      <w:marTop w:val="0"/>
      <w:marBottom w:val="0"/>
      <w:divBdr>
        <w:top w:val="none" w:sz="0" w:space="0" w:color="auto"/>
        <w:left w:val="none" w:sz="0" w:space="0" w:color="auto"/>
        <w:bottom w:val="none" w:sz="0" w:space="0" w:color="auto"/>
        <w:right w:val="none" w:sz="0" w:space="0" w:color="auto"/>
      </w:divBdr>
    </w:div>
    <w:div w:id="993412924">
      <w:bodyDiv w:val="1"/>
      <w:marLeft w:val="0"/>
      <w:marRight w:val="0"/>
      <w:marTop w:val="0"/>
      <w:marBottom w:val="0"/>
      <w:divBdr>
        <w:top w:val="none" w:sz="0" w:space="0" w:color="auto"/>
        <w:left w:val="none" w:sz="0" w:space="0" w:color="auto"/>
        <w:bottom w:val="none" w:sz="0" w:space="0" w:color="auto"/>
        <w:right w:val="none" w:sz="0" w:space="0" w:color="auto"/>
      </w:divBdr>
    </w:div>
    <w:div w:id="1001936146">
      <w:bodyDiv w:val="1"/>
      <w:marLeft w:val="0"/>
      <w:marRight w:val="0"/>
      <w:marTop w:val="0"/>
      <w:marBottom w:val="0"/>
      <w:divBdr>
        <w:top w:val="none" w:sz="0" w:space="0" w:color="auto"/>
        <w:left w:val="none" w:sz="0" w:space="0" w:color="auto"/>
        <w:bottom w:val="none" w:sz="0" w:space="0" w:color="auto"/>
        <w:right w:val="none" w:sz="0" w:space="0" w:color="auto"/>
      </w:divBdr>
    </w:div>
    <w:div w:id="1033847345">
      <w:bodyDiv w:val="1"/>
      <w:marLeft w:val="0"/>
      <w:marRight w:val="0"/>
      <w:marTop w:val="0"/>
      <w:marBottom w:val="0"/>
      <w:divBdr>
        <w:top w:val="none" w:sz="0" w:space="0" w:color="auto"/>
        <w:left w:val="none" w:sz="0" w:space="0" w:color="auto"/>
        <w:bottom w:val="none" w:sz="0" w:space="0" w:color="auto"/>
        <w:right w:val="none" w:sz="0" w:space="0" w:color="auto"/>
      </w:divBdr>
    </w:div>
    <w:div w:id="1043485455">
      <w:bodyDiv w:val="1"/>
      <w:marLeft w:val="0"/>
      <w:marRight w:val="0"/>
      <w:marTop w:val="0"/>
      <w:marBottom w:val="0"/>
      <w:divBdr>
        <w:top w:val="none" w:sz="0" w:space="0" w:color="auto"/>
        <w:left w:val="none" w:sz="0" w:space="0" w:color="auto"/>
        <w:bottom w:val="none" w:sz="0" w:space="0" w:color="auto"/>
        <w:right w:val="none" w:sz="0" w:space="0" w:color="auto"/>
      </w:divBdr>
    </w:div>
    <w:div w:id="1049571689">
      <w:bodyDiv w:val="1"/>
      <w:marLeft w:val="0"/>
      <w:marRight w:val="0"/>
      <w:marTop w:val="0"/>
      <w:marBottom w:val="0"/>
      <w:divBdr>
        <w:top w:val="none" w:sz="0" w:space="0" w:color="auto"/>
        <w:left w:val="none" w:sz="0" w:space="0" w:color="auto"/>
        <w:bottom w:val="none" w:sz="0" w:space="0" w:color="auto"/>
        <w:right w:val="none" w:sz="0" w:space="0" w:color="auto"/>
      </w:divBdr>
    </w:div>
    <w:div w:id="1059136343">
      <w:bodyDiv w:val="1"/>
      <w:marLeft w:val="0"/>
      <w:marRight w:val="0"/>
      <w:marTop w:val="0"/>
      <w:marBottom w:val="0"/>
      <w:divBdr>
        <w:top w:val="none" w:sz="0" w:space="0" w:color="auto"/>
        <w:left w:val="none" w:sz="0" w:space="0" w:color="auto"/>
        <w:bottom w:val="none" w:sz="0" w:space="0" w:color="auto"/>
        <w:right w:val="none" w:sz="0" w:space="0" w:color="auto"/>
      </w:divBdr>
    </w:div>
    <w:div w:id="1067848941">
      <w:bodyDiv w:val="1"/>
      <w:marLeft w:val="0"/>
      <w:marRight w:val="0"/>
      <w:marTop w:val="0"/>
      <w:marBottom w:val="0"/>
      <w:divBdr>
        <w:top w:val="none" w:sz="0" w:space="0" w:color="auto"/>
        <w:left w:val="none" w:sz="0" w:space="0" w:color="auto"/>
        <w:bottom w:val="none" w:sz="0" w:space="0" w:color="auto"/>
        <w:right w:val="none" w:sz="0" w:space="0" w:color="auto"/>
      </w:divBdr>
    </w:div>
    <w:div w:id="1089890569">
      <w:bodyDiv w:val="1"/>
      <w:marLeft w:val="0"/>
      <w:marRight w:val="0"/>
      <w:marTop w:val="0"/>
      <w:marBottom w:val="0"/>
      <w:divBdr>
        <w:top w:val="none" w:sz="0" w:space="0" w:color="auto"/>
        <w:left w:val="none" w:sz="0" w:space="0" w:color="auto"/>
        <w:bottom w:val="none" w:sz="0" w:space="0" w:color="auto"/>
        <w:right w:val="none" w:sz="0" w:space="0" w:color="auto"/>
      </w:divBdr>
    </w:div>
    <w:div w:id="1097359856">
      <w:bodyDiv w:val="1"/>
      <w:marLeft w:val="0"/>
      <w:marRight w:val="0"/>
      <w:marTop w:val="0"/>
      <w:marBottom w:val="0"/>
      <w:divBdr>
        <w:top w:val="none" w:sz="0" w:space="0" w:color="auto"/>
        <w:left w:val="none" w:sz="0" w:space="0" w:color="auto"/>
        <w:bottom w:val="none" w:sz="0" w:space="0" w:color="auto"/>
        <w:right w:val="none" w:sz="0" w:space="0" w:color="auto"/>
      </w:divBdr>
    </w:div>
    <w:div w:id="1113206326">
      <w:bodyDiv w:val="1"/>
      <w:marLeft w:val="0"/>
      <w:marRight w:val="0"/>
      <w:marTop w:val="0"/>
      <w:marBottom w:val="0"/>
      <w:divBdr>
        <w:top w:val="none" w:sz="0" w:space="0" w:color="auto"/>
        <w:left w:val="none" w:sz="0" w:space="0" w:color="auto"/>
        <w:bottom w:val="none" w:sz="0" w:space="0" w:color="auto"/>
        <w:right w:val="none" w:sz="0" w:space="0" w:color="auto"/>
      </w:divBdr>
    </w:div>
    <w:div w:id="1160384849">
      <w:bodyDiv w:val="1"/>
      <w:marLeft w:val="0"/>
      <w:marRight w:val="0"/>
      <w:marTop w:val="0"/>
      <w:marBottom w:val="0"/>
      <w:divBdr>
        <w:top w:val="none" w:sz="0" w:space="0" w:color="auto"/>
        <w:left w:val="none" w:sz="0" w:space="0" w:color="auto"/>
        <w:bottom w:val="none" w:sz="0" w:space="0" w:color="auto"/>
        <w:right w:val="none" w:sz="0" w:space="0" w:color="auto"/>
      </w:divBdr>
    </w:div>
    <w:div w:id="1214735633">
      <w:bodyDiv w:val="1"/>
      <w:marLeft w:val="0"/>
      <w:marRight w:val="0"/>
      <w:marTop w:val="0"/>
      <w:marBottom w:val="0"/>
      <w:divBdr>
        <w:top w:val="none" w:sz="0" w:space="0" w:color="auto"/>
        <w:left w:val="none" w:sz="0" w:space="0" w:color="auto"/>
        <w:bottom w:val="none" w:sz="0" w:space="0" w:color="auto"/>
        <w:right w:val="none" w:sz="0" w:space="0" w:color="auto"/>
      </w:divBdr>
    </w:div>
    <w:div w:id="1223054820">
      <w:bodyDiv w:val="1"/>
      <w:marLeft w:val="0"/>
      <w:marRight w:val="0"/>
      <w:marTop w:val="0"/>
      <w:marBottom w:val="0"/>
      <w:divBdr>
        <w:top w:val="none" w:sz="0" w:space="0" w:color="auto"/>
        <w:left w:val="none" w:sz="0" w:space="0" w:color="auto"/>
        <w:bottom w:val="none" w:sz="0" w:space="0" w:color="auto"/>
        <w:right w:val="none" w:sz="0" w:space="0" w:color="auto"/>
      </w:divBdr>
    </w:div>
    <w:div w:id="1230074348">
      <w:bodyDiv w:val="1"/>
      <w:marLeft w:val="0"/>
      <w:marRight w:val="0"/>
      <w:marTop w:val="0"/>
      <w:marBottom w:val="0"/>
      <w:divBdr>
        <w:top w:val="none" w:sz="0" w:space="0" w:color="auto"/>
        <w:left w:val="none" w:sz="0" w:space="0" w:color="auto"/>
        <w:bottom w:val="none" w:sz="0" w:space="0" w:color="auto"/>
        <w:right w:val="none" w:sz="0" w:space="0" w:color="auto"/>
      </w:divBdr>
    </w:div>
    <w:div w:id="1240408076">
      <w:bodyDiv w:val="1"/>
      <w:marLeft w:val="0"/>
      <w:marRight w:val="0"/>
      <w:marTop w:val="0"/>
      <w:marBottom w:val="0"/>
      <w:divBdr>
        <w:top w:val="none" w:sz="0" w:space="0" w:color="auto"/>
        <w:left w:val="none" w:sz="0" w:space="0" w:color="auto"/>
        <w:bottom w:val="none" w:sz="0" w:space="0" w:color="auto"/>
        <w:right w:val="none" w:sz="0" w:space="0" w:color="auto"/>
      </w:divBdr>
    </w:div>
    <w:div w:id="1257329308">
      <w:bodyDiv w:val="1"/>
      <w:marLeft w:val="0"/>
      <w:marRight w:val="0"/>
      <w:marTop w:val="0"/>
      <w:marBottom w:val="0"/>
      <w:divBdr>
        <w:top w:val="none" w:sz="0" w:space="0" w:color="auto"/>
        <w:left w:val="none" w:sz="0" w:space="0" w:color="auto"/>
        <w:bottom w:val="none" w:sz="0" w:space="0" w:color="auto"/>
        <w:right w:val="none" w:sz="0" w:space="0" w:color="auto"/>
      </w:divBdr>
    </w:div>
    <w:div w:id="1267153779">
      <w:bodyDiv w:val="1"/>
      <w:marLeft w:val="0"/>
      <w:marRight w:val="0"/>
      <w:marTop w:val="0"/>
      <w:marBottom w:val="0"/>
      <w:divBdr>
        <w:top w:val="none" w:sz="0" w:space="0" w:color="auto"/>
        <w:left w:val="none" w:sz="0" w:space="0" w:color="auto"/>
        <w:bottom w:val="none" w:sz="0" w:space="0" w:color="auto"/>
        <w:right w:val="none" w:sz="0" w:space="0" w:color="auto"/>
      </w:divBdr>
    </w:div>
    <w:div w:id="1282110902">
      <w:bodyDiv w:val="1"/>
      <w:marLeft w:val="0"/>
      <w:marRight w:val="0"/>
      <w:marTop w:val="0"/>
      <w:marBottom w:val="0"/>
      <w:divBdr>
        <w:top w:val="none" w:sz="0" w:space="0" w:color="auto"/>
        <w:left w:val="none" w:sz="0" w:space="0" w:color="auto"/>
        <w:bottom w:val="none" w:sz="0" w:space="0" w:color="auto"/>
        <w:right w:val="none" w:sz="0" w:space="0" w:color="auto"/>
      </w:divBdr>
    </w:div>
    <w:div w:id="1287275077">
      <w:bodyDiv w:val="1"/>
      <w:marLeft w:val="0"/>
      <w:marRight w:val="0"/>
      <w:marTop w:val="0"/>
      <w:marBottom w:val="0"/>
      <w:divBdr>
        <w:top w:val="none" w:sz="0" w:space="0" w:color="auto"/>
        <w:left w:val="none" w:sz="0" w:space="0" w:color="auto"/>
        <w:bottom w:val="none" w:sz="0" w:space="0" w:color="auto"/>
        <w:right w:val="none" w:sz="0" w:space="0" w:color="auto"/>
      </w:divBdr>
    </w:div>
    <w:div w:id="1327782822">
      <w:bodyDiv w:val="1"/>
      <w:marLeft w:val="0"/>
      <w:marRight w:val="0"/>
      <w:marTop w:val="0"/>
      <w:marBottom w:val="0"/>
      <w:divBdr>
        <w:top w:val="none" w:sz="0" w:space="0" w:color="auto"/>
        <w:left w:val="none" w:sz="0" w:space="0" w:color="auto"/>
        <w:bottom w:val="none" w:sz="0" w:space="0" w:color="auto"/>
        <w:right w:val="none" w:sz="0" w:space="0" w:color="auto"/>
      </w:divBdr>
    </w:div>
    <w:div w:id="1330912923">
      <w:bodyDiv w:val="1"/>
      <w:marLeft w:val="0"/>
      <w:marRight w:val="0"/>
      <w:marTop w:val="0"/>
      <w:marBottom w:val="0"/>
      <w:divBdr>
        <w:top w:val="none" w:sz="0" w:space="0" w:color="auto"/>
        <w:left w:val="none" w:sz="0" w:space="0" w:color="auto"/>
        <w:bottom w:val="none" w:sz="0" w:space="0" w:color="auto"/>
        <w:right w:val="none" w:sz="0" w:space="0" w:color="auto"/>
      </w:divBdr>
    </w:div>
    <w:div w:id="1343120675">
      <w:bodyDiv w:val="1"/>
      <w:marLeft w:val="0"/>
      <w:marRight w:val="0"/>
      <w:marTop w:val="0"/>
      <w:marBottom w:val="0"/>
      <w:divBdr>
        <w:top w:val="none" w:sz="0" w:space="0" w:color="auto"/>
        <w:left w:val="none" w:sz="0" w:space="0" w:color="auto"/>
        <w:bottom w:val="none" w:sz="0" w:space="0" w:color="auto"/>
        <w:right w:val="none" w:sz="0" w:space="0" w:color="auto"/>
      </w:divBdr>
    </w:div>
    <w:div w:id="1351298922">
      <w:bodyDiv w:val="1"/>
      <w:marLeft w:val="0"/>
      <w:marRight w:val="0"/>
      <w:marTop w:val="0"/>
      <w:marBottom w:val="0"/>
      <w:divBdr>
        <w:top w:val="none" w:sz="0" w:space="0" w:color="auto"/>
        <w:left w:val="none" w:sz="0" w:space="0" w:color="auto"/>
        <w:bottom w:val="none" w:sz="0" w:space="0" w:color="auto"/>
        <w:right w:val="none" w:sz="0" w:space="0" w:color="auto"/>
      </w:divBdr>
    </w:div>
    <w:div w:id="1357851841">
      <w:bodyDiv w:val="1"/>
      <w:marLeft w:val="0"/>
      <w:marRight w:val="0"/>
      <w:marTop w:val="0"/>
      <w:marBottom w:val="0"/>
      <w:divBdr>
        <w:top w:val="none" w:sz="0" w:space="0" w:color="auto"/>
        <w:left w:val="none" w:sz="0" w:space="0" w:color="auto"/>
        <w:bottom w:val="none" w:sz="0" w:space="0" w:color="auto"/>
        <w:right w:val="none" w:sz="0" w:space="0" w:color="auto"/>
      </w:divBdr>
    </w:div>
    <w:div w:id="1372805783">
      <w:bodyDiv w:val="1"/>
      <w:marLeft w:val="0"/>
      <w:marRight w:val="0"/>
      <w:marTop w:val="0"/>
      <w:marBottom w:val="0"/>
      <w:divBdr>
        <w:top w:val="none" w:sz="0" w:space="0" w:color="auto"/>
        <w:left w:val="none" w:sz="0" w:space="0" w:color="auto"/>
        <w:bottom w:val="none" w:sz="0" w:space="0" w:color="auto"/>
        <w:right w:val="none" w:sz="0" w:space="0" w:color="auto"/>
      </w:divBdr>
    </w:div>
    <w:div w:id="1393195490">
      <w:bodyDiv w:val="1"/>
      <w:marLeft w:val="0"/>
      <w:marRight w:val="0"/>
      <w:marTop w:val="0"/>
      <w:marBottom w:val="0"/>
      <w:divBdr>
        <w:top w:val="none" w:sz="0" w:space="0" w:color="auto"/>
        <w:left w:val="none" w:sz="0" w:space="0" w:color="auto"/>
        <w:bottom w:val="none" w:sz="0" w:space="0" w:color="auto"/>
        <w:right w:val="none" w:sz="0" w:space="0" w:color="auto"/>
      </w:divBdr>
    </w:div>
    <w:div w:id="1398670236">
      <w:bodyDiv w:val="1"/>
      <w:marLeft w:val="0"/>
      <w:marRight w:val="0"/>
      <w:marTop w:val="0"/>
      <w:marBottom w:val="0"/>
      <w:divBdr>
        <w:top w:val="none" w:sz="0" w:space="0" w:color="auto"/>
        <w:left w:val="none" w:sz="0" w:space="0" w:color="auto"/>
        <w:bottom w:val="none" w:sz="0" w:space="0" w:color="auto"/>
        <w:right w:val="none" w:sz="0" w:space="0" w:color="auto"/>
      </w:divBdr>
    </w:div>
    <w:div w:id="1438720606">
      <w:bodyDiv w:val="1"/>
      <w:marLeft w:val="0"/>
      <w:marRight w:val="0"/>
      <w:marTop w:val="0"/>
      <w:marBottom w:val="0"/>
      <w:divBdr>
        <w:top w:val="none" w:sz="0" w:space="0" w:color="auto"/>
        <w:left w:val="none" w:sz="0" w:space="0" w:color="auto"/>
        <w:bottom w:val="none" w:sz="0" w:space="0" w:color="auto"/>
        <w:right w:val="none" w:sz="0" w:space="0" w:color="auto"/>
      </w:divBdr>
    </w:div>
    <w:div w:id="1446386493">
      <w:bodyDiv w:val="1"/>
      <w:marLeft w:val="0"/>
      <w:marRight w:val="0"/>
      <w:marTop w:val="0"/>
      <w:marBottom w:val="0"/>
      <w:divBdr>
        <w:top w:val="none" w:sz="0" w:space="0" w:color="auto"/>
        <w:left w:val="none" w:sz="0" w:space="0" w:color="auto"/>
        <w:bottom w:val="none" w:sz="0" w:space="0" w:color="auto"/>
        <w:right w:val="none" w:sz="0" w:space="0" w:color="auto"/>
      </w:divBdr>
    </w:div>
    <w:div w:id="1467973093">
      <w:bodyDiv w:val="1"/>
      <w:marLeft w:val="0"/>
      <w:marRight w:val="0"/>
      <w:marTop w:val="0"/>
      <w:marBottom w:val="0"/>
      <w:divBdr>
        <w:top w:val="none" w:sz="0" w:space="0" w:color="auto"/>
        <w:left w:val="none" w:sz="0" w:space="0" w:color="auto"/>
        <w:bottom w:val="none" w:sz="0" w:space="0" w:color="auto"/>
        <w:right w:val="none" w:sz="0" w:space="0" w:color="auto"/>
      </w:divBdr>
    </w:div>
    <w:div w:id="1496723834">
      <w:bodyDiv w:val="1"/>
      <w:marLeft w:val="0"/>
      <w:marRight w:val="0"/>
      <w:marTop w:val="0"/>
      <w:marBottom w:val="0"/>
      <w:divBdr>
        <w:top w:val="none" w:sz="0" w:space="0" w:color="auto"/>
        <w:left w:val="none" w:sz="0" w:space="0" w:color="auto"/>
        <w:bottom w:val="none" w:sz="0" w:space="0" w:color="auto"/>
        <w:right w:val="none" w:sz="0" w:space="0" w:color="auto"/>
      </w:divBdr>
    </w:div>
    <w:div w:id="1503810552">
      <w:bodyDiv w:val="1"/>
      <w:marLeft w:val="0"/>
      <w:marRight w:val="0"/>
      <w:marTop w:val="0"/>
      <w:marBottom w:val="0"/>
      <w:divBdr>
        <w:top w:val="none" w:sz="0" w:space="0" w:color="auto"/>
        <w:left w:val="none" w:sz="0" w:space="0" w:color="auto"/>
        <w:bottom w:val="none" w:sz="0" w:space="0" w:color="auto"/>
        <w:right w:val="none" w:sz="0" w:space="0" w:color="auto"/>
      </w:divBdr>
    </w:div>
    <w:div w:id="1508980614">
      <w:bodyDiv w:val="1"/>
      <w:marLeft w:val="0"/>
      <w:marRight w:val="0"/>
      <w:marTop w:val="0"/>
      <w:marBottom w:val="0"/>
      <w:divBdr>
        <w:top w:val="none" w:sz="0" w:space="0" w:color="auto"/>
        <w:left w:val="none" w:sz="0" w:space="0" w:color="auto"/>
        <w:bottom w:val="none" w:sz="0" w:space="0" w:color="auto"/>
        <w:right w:val="none" w:sz="0" w:space="0" w:color="auto"/>
      </w:divBdr>
    </w:div>
    <w:div w:id="1517815760">
      <w:bodyDiv w:val="1"/>
      <w:marLeft w:val="0"/>
      <w:marRight w:val="0"/>
      <w:marTop w:val="0"/>
      <w:marBottom w:val="0"/>
      <w:divBdr>
        <w:top w:val="none" w:sz="0" w:space="0" w:color="auto"/>
        <w:left w:val="none" w:sz="0" w:space="0" w:color="auto"/>
        <w:bottom w:val="none" w:sz="0" w:space="0" w:color="auto"/>
        <w:right w:val="none" w:sz="0" w:space="0" w:color="auto"/>
      </w:divBdr>
    </w:div>
    <w:div w:id="1553728471">
      <w:bodyDiv w:val="1"/>
      <w:marLeft w:val="0"/>
      <w:marRight w:val="0"/>
      <w:marTop w:val="0"/>
      <w:marBottom w:val="0"/>
      <w:divBdr>
        <w:top w:val="none" w:sz="0" w:space="0" w:color="auto"/>
        <w:left w:val="none" w:sz="0" w:space="0" w:color="auto"/>
        <w:bottom w:val="none" w:sz="0" w:space="0" w:color="auto"/>
        <w:right w:val="none" w:sz="0" w:space="0" w:color="auto"/>
      </w:divBdr>
    </w:div>
    <w:div w:id="1573806439">
      <w:bodyDiv w:val="1"/>
      <w:marLeft w:val="0"/>
      <w:marRight w:val="0"/>
      <w:marTop w:val="0"/>
      <w:marBottom w:val="0"/>
      <w:divBdr>
        <w:top w:val="none" w:sz="0" w:space="0" w:color="auto"/>
        <w:left w:val="none" w:sz="0" w:space="0" w:color="auto"/>
        <w:bottom w:val="none" w:sz="0" w:space="0" w:color="auto"/>
        <w:right w:val="none" w:sz="0" w:space="0" w:color="auto"/>
      </w:divBdr>
    </w:div>
    <w:div w:id="1636989770">
      <w:bodyDiv w:val="1"/>
      <w:marLeft w:val="0"/>
      <w:marRight w:val="0"/>
      <w:marTop w:val="0"/>
      <w:marBottom w:val="0"/>
      <w:divBdr>
        <w:top w:val="none" w:sz="0" w:space="0" w:color="auto"/>
        <w:left w:val="none" w:sz="0" w:space="0" w:color="auto"/>
        <w:bottom w:val="none" w:sz="0" w:space="0" w:color="auto"/>
        <w:right w:val="none" w:sz="0" w:space="0" w:color="auto"/>
      </w:divBdr>
    </w:div>
    <w:div w:id="1644919112">
      <w:bodyDiv w:val="1"/>
      <w:marLeft w:val="0"/>
      <w:marRight w:val="0"/>
      <w:marTop w:val="0"/>
      <w:marBottom w:val="0"/>
      <w:divBdr>
        <w:top w:val="none" w:sz="0" w:space="0" w:color="auto"/>
        <w:left w:val="none" w:sz="0" w:space="0" w:color="auto"/>
        <w:bottom w:val="none" w:sz="0" w:space="0" w:color="auto"/>
        <w:right w:val="none" w:sz="0" w:space="0" w:color="auto"/>
      </w:divBdr>
    </w:div>
    <w:div w:id="1666935612">
      <w:bodyDiv w:val="1"/>
      <w:marLeft w:val="0"/>
      <w:marRight w:val="0"/>
      <w:marTop w:val="0"/>
      <w:marBottom w:val="0"/>
      <w:divBdr>
        <w:top w:val="none" w:sz="0" w:space="0" w:color="auto"/>
        <w:left w:val="none" w:sz="0" w:space="0" w:color="auto"/>
        <w:bottom w:val="none" w:sz="0" w:space="0" w:color="auto"/>
        <w:right w:val="none" w:sz="0" w:space="0" w:color="auto"/>
      </w:divBdr>
    </w:div>
    <w:div w:id="1671374060">
      <w:bodyDiv w:val="1"/>
      <w:marLeft w:val="0"/>
      <w:marRight w:val="0"/>
      <w:marTop w:val="0"/>
      <w:marBottom w:val="0"/>
      <w:divBdr>
        <w:top w:val="none" w:sz="0" w:space="0" w:color="auto"/>
        <w:left w:val="none" w:sz="0" w:space="0" w:color="auto"/>
        <w:bottom w:val="none" w:sz="0" w:space="0" w:color="auto"/>
        <w:right w:val="none" w:sz="0" w:space="0" w:color="auto"/>
      </w:divBdr>
    </w:div>
    <w:div w:id="1672483856">
      <w:bodyDiv w:val="1"/>
      <w:marLeft w:val="0"/>
      <w:marRight w:val="0"/>
      <w:marTop w:val="0"/>
      <w:marBottom w:val="0"/>
      <w:divBdr>
        <w:top w:val="none" w:sz="0" w:space="0" w:color="auto"/>
        <w:left w:val="none" w:sz="0" w:space="0" w:color="auto"/>
        <w:bottom w:val="none" w:sz="0" w:space="0" w:color="auto"/>
        <w:right w:val="none" w:sz="0" w:space="0" w:color="auto"/>
      </w:divBdr>
    </w:div>
    <w:div w:id="1675957359">
      <w:bodyDiv w:val="1"/>
      <w:marLeft w:val="0"/>
      <w:marRight w:val="0"/>
      <w:marTop w:val="0"/>
      <w:marBottom w:val="0"/>
      <w:divBdr>
        <w:top w:val="none" w:sz="0" w:space="0" w:color="auto"/>
        <w:left w:val="none" w:sz="0" w:space="0" w:color="auto"/>
        <w:bottom w:val="none" w:sz="0" w:space="0" w:color="auto"/>
        <w:right w:val="none" w:sz="0" w:space="0" w:color="auto"/>
      </w:divBdr>
    </w:div>
    <w:div w:id="1693845936">
      <w:bodyDiv w:val="1"/>
      <w:marLeft w:val="0"/>
      <w:marRight w:val="0"/>
      <w:marTop w:val="0"/>
      <w:marBottom w:val="0"/>
      <w:divBdr>
        <w:top w:val="none" w:sz="0" w:space="0" w:color="auto"/>
        <w:left w:val="none" w:sz="0" w:space="0" w:color="auto"/>
        <w:bottom w:val="none" w:sz="0" w:space="0" w:color="auto"/>
        <w:right w:val="none" w:sz="0" w:space="0" w:color="auto"/>
      </w:divBdr>
    </w:div>
    <w:div w:id="1697729378">
      <w:bodyDiv w:val="1"/>
      <w:marLeft w:val="0"/>
      <w:marRight w:val="0"/>
      <w:marTop w:val="0"/>
      <w:marBottom w:val="0"/>
      <w:divBdr>
        <w:top w:val="none" w:sz="0" w:space="0" w:color="auto"/>
        <w:left w:val="none" w:sz="0" w:space="0" w:color="auto"/>
        <w:bottom w:val="none" w:sz="0" w:space="0" w:color="auto"/>
        <w:right w:val="none" w:sz="0" w:space="0" w:color="auto"/>
      </w:divBdr>
    </w:div>
    <w:div w:id="1725640867">
      <w:bodyDiv w:val="1"/>
      <w:marLeft w:val="0"/>
      <w:marRight w:val="0"/>
      <w:marTop w:val="0"/>
      <w:marBottom w:val="0"/>
      <w:divBdr>
        <w:top w:val="none" w:sz="0" w:space="0" w:color="auto"/>
        <w:left w:val="none" w:sz="0" w:space="0" w:color="auto"/>
        <w:bottom w:val="none" w:sz="0" w:space="0" w:color="auto"/>
        <w:right w:val="none" w:sz="0" w:space="0" w:color="auto"/>
      </w:divBdr>
    </w:div>
    <w:div w:id="1730806872">
      <w:bodyDiv w:val="1"/>
      <w:marLeft w:val="0"/>
      <w:marRight w:val="0"/>
      <w:marTop w:val="0"/>
      <w:marBottom w:val="0"/>
      <w:divBdr>
        <w:top w:val="none" w:sz="0" w:space="0" w:color="auto"/>
        <w:left w:val="none" w:sz="0" w:space="0" w:color="auto"/>
        <w:bottom w:val="none" w:sz="0" w:space="0" w:color="auto"/>
        <w:right w:val="none" w:sz="0" w:space="0" w:color="auto"/>
      </w:divBdr>
    </w:div>
    <w:div w:id="1752661342">
      <w:bodyDiv w:val="1"/>
      <w:marLeft w:val="0"/>
      <w:marRight w:val="0"/>
      <w:marTop w:val="0"/>
      <w:marBottom w:val="0"/>
      <w:divBdr>
        <w:top w:val="none" w:sz="0" w:space="0" w:color="auto"/>
        <w:left w:val="none" w:sz="0" w:space="0" w:color="auto"/>
        <w:bottom w:val="none" w:sz="0" w:space="0" w:color="auto"/>
        <w:right w:val="none" w:sz="0" w:space="0" w:color="auto"/>
      </w:divBdr>
    </w:div>
    <w:div w:id="1787774145">
      <w:bodyDiv w:val="1"/>
      <w:marLeft w:val="0"/>
      <w:marRight w:val="0"/>
      <w:marTop w:val="0"/>
      <w:marBottom w:val="0"/>
      <w:divBdr>
        <w:top w:val="none" w:sz="0" w:space="0" w:color="auto"/>
        <w:left w:val="none" w:sz="0" w:space="0" w:color="auto"/>
        <w:bottom w:val="none" w:sz="0" w:space="0" w:color="auto"/>
        <w:right w:val="none" w:sz="0" w:space="0" w:color="auto"/>
      </w:divBdr>
    </w:div>
    <w:div w:id="1817067891">
      <w:bodyDiv w:val="1"/>
      <w:marLeft w:val="0"/>
      <w:marRight w:val="0"/>
      <w:marTop w:val="0"/>
      <w:marBottom w:val="0"/>
      <w:divBdr>
        <w:top w:val="none" w:sz="0" w:space="0" w:color="auto"/>
        <w:left w:val="none" w:sz="0" w:space="0" w:color="auto"/>
        <w:bottom w:val="none" w:sz="0" w:space="0" w:color="auto"/>
        <w:right w:val="none" w:sz="0" w:space="0" w:color="auto"/>
      </w:divBdr>
    </w:div>
    <w:div w:id="1820884812">
      <w:bodyDiv w:val="1"/>
      <w:marLeft w:val="0"/>
      <w:marRight w:val="0"/>
      <w:marTop w:val="0"/>
      <w:marBottom w:val="0"/>
      <w:divBdr>
        <w:top w:val="none" w:sz="0" w:space="0" w:color="auto"/>
        <w:left w:val="none" w:sz="0" w:space="0" w:color="auto"/>
        <w:bottom w:val="none" w:sz="0" w:space="0" w:color="auto"/>
        <w:right w:val="none" w:sz="0" w:space="0" w:color="auto"/>
      </w:divBdr>
    </w:div>
    <w:div w:id="1830560478">
      <w:bodyDiv w:val="1"/>
      <w:marLeft w:val="0"/>
      <w:marRight w:val="0"/>
      <w:marTop w:val="0"/>
      <w:marBottom w:val="0"/>
      <w:divBdr>
        <w:top w:val="none" w:sz="0" w:space="0" w:color="auto"/>
        <w:left w:val="none" w:sz="0" w:space="0" w:color="auto"/>
        <w:bottom w:val="none" w:sz="0" w:space="0" w:color="auto"/>
        <w:right w:val="none" w:sz="0" w:space="0" w:color="auto"/>
      </w:divBdr>
    </w:div>
    <w:div w:id="1843468682">
      <w:bodyDiv w:val="1"/>
      <w:marLeft w:val="0"/>
      <w:marRight w:val="0"/>
      <w:marTop w:val="0"/>
      <w:marBottom w:val="0"/>
      <w:divBdr>
        <w:top w:val="none" w:sz="0" w:space="0" w:color="auto"/>
        <w:left w:val="none" w:sz="0" w:space="0" w:color="auto"/>
        <w:bottom w:val="none" w:sz="0" w:space="0" w:color="auto"/>
        <w:right w:val="none" w:sz="0" w:space="0" w:color="auto"/>
      </w:divBdr>
    </w:div>
    <w:div w:id="1846044928">
      <w:bodyDiv w:val="1"/>
      <w:marLeft w:val="0"/>
      <w:marRight w:val="0"/>
      <w:marTop w:val="0"/>
      <w:marBottom w:val="0"/>
      <w:divBdr>
        <w:top w:val="none" w:sz="0" w:space="0" w:color="auto"/>
        <w:left w:val="none" w:sz="0" w:space="0" w:color="auto"/>
        <w:bottom w:val="none" w:sz="0" w:space="0" w:color="auto"/>
        <w:right w:val="none" w:sz="0" w:space="0" w:color="auto"/>
      </w:divBdr>
    </w:div>
    <w:div w:id="1849244876">
      <w:bodyDiv w:val="1"/>
      <w:marLeft w:val="0"/>
      <w:marRight w:val="0"/>
      <w:marTop w:val="0"/>
      <w:marBottom w:val="0"/>
      <w:divBdr>
        <w:top w:val="none" w:sz="0" w:space="0" w:color="auto"/>
        <w:left w:val="none" w:sz="0" w:space="0" w:color="auto"/>
        <w:bottom w:val="none" w:sz="0" w:space="0" w:color="auto"/>
        <w:right w:val="none" w:sz="0" w:space="0" w:color="auto"/>
      </w:divBdr>
    </w:div>
    <w:div w:id="1859201212">
      <w:bodyDiv w:val="1"/>
      <w:marLeft w:val="0"/>
      <w:marRight w:val="0"/>
      <w:marTop w:val="0"/>
      <w:marBottom w:val="0"/>
      <w:divBdr>
        <w:top w:val="none" w:sz="0" w:space="0" w:color="auto"/>
        <w:left w:val="none" w:sz="0" w:space="0" w:color="auto"/>
        <w:bottom w:val="none" w:sz="0" w:space="0" w:color="auto"/>
        <w:right w:val="none" w:sz="0" w:space="0" w:color="auto"/>
      </w:divBdr>
    </w:div>
    <w:div w:id="1894464672">
      <w:bodyDiv w:val="1"/>
      <w:marLeft w:val="0"/>
      <w:marRight w:val="0"/>
      <w:marTop w:val="0"/>
      <w:marBottom w:val="0"/>
      <w:divBdr>
        <w:top w:val="none" w:sz="0" w:space="0" w:color="auto"/>
        <w:left w:val="none" w:sz="0" w:space="0" w:color="auto"/>
        <w:bottom w:val="none" w:sz="0" w:space="0" w:color="auto"/>
        <w:right w:val="none" w:sz="0" w:space="0" w:color="auto"/>
      </w:divBdr>
    </w:div>
    <w:div w:id="1903907815">
      <w:bodyDiv w:val="1"/>
      <w:marLeft w:val="0"/>
      <w:marRight w:val="0"/>
      <w:marTop w:val="0"/>
      <w:marBottom w:val="0"/>
      <w:divBdr>
        <w:top w:val="none" w:sz="0" w:space="0" w:color="auto"/>
        <w:left w:val="none" w:sz="0" w:space="0" w:color="auto"/>
        <w:bottom w:val="none" w:sz="0" w:space="0" w:color="auto"/>
        <w:right w:val="none" w:sz="0" w:space="0" w:color="auto"/>
      </w:divBdr>
    </w:div>
    <w:div w:id="1926062151">
      <w:bodyDiv w:val="1"/>
      <w:marLeft w:val="0"/>
      <w:marRight w:val="0"/>
      <w:marTop w:val="0"/>
      <w:marBottom w:val="0"/>
      <w:divBdr>
        <w:top w:val="none" w:sz="0" w:space="0" w:color="auto"/>
        <w:left w:val="none" w:sz="0" w:space="0" w:color="auto"/>
        <w:bottom w:val="none" w:sz="0" w:space="0" w:color="auto"/>
        <w:right w:val="none" w:sz="0" w:space="0" w:color="auto"/>
      </w:divBdr>
    </w:div>
    <w:div w:id="1929805565">
      <w:bodyDiv w:val="1"/>
      <w:marLeft w:val="0"/>
      <w:marRight w:val="0"/>
      <w:marTop w:val="0"/>
      <w:marBottom w:val="0"/>
      <w:divBdr>
        <w:top w:val="none" w:sz="0" w:space="0" w:color="auto"/>
        <w:left w:val="none" w:sz="0" w:space="0" w:color="auto"/>
        <w:bottom w:val="none" w:sz="0" w:space="0" w:color="auto"/>
        <w:right w:val="none" w:sz="0" w:space="0" w:color="auto"/>
      </w:divBdr>
    </w:div>
    <w:div w:id="1942950570">
      <w:bodyDiv w:val="1"/>
      <w:marLeft w:val="0"/>
      <w:marRight w:val="0"/>
      <w:marTop w:val="0"/>
      <w:marBottom w:val="0"/>
      <w:divBdr>
        <w:top w:val="none" w:sz="0" w:space="0" w:color="auto"/>
        <w:left w:val="none" w:sz="0" w:space="0" w:color="auto"/>
        <w:bottom w:val="none" w:sz="0" w:space="0" w:color="auto"/>
        <w:right w:val="none" w:sz="0" w:space="0" w:color="auto"/>
      </w:divBdr>
    </w:div>
    <w:div w:id="1947888165">
      <w:bodyDiv w:val="1"/>
      <w:marLeft w:val="0"/>
      <w:marRight w:val="0"/>
      <w:marTop w:val="0"/>
      <w:marBottom w:val="0"/>
      <w:divBdr>
        <w:top w:val="none" w:sz="0" w:space="0" w:color="auto"/>
        <w:left w:val="none" w:sz="0" w:space="0" w:color="auto"/>
        <w:bottom w:val="none" w:sz="0" w:space="0" w:color="auto"/>
        <w:right w:val="none" w:sz="0" w:space="0" w:color="auto"/>
      </w:divBdr>
    </w:div>
    <w:div w:id="1950041694">
      <w:bodyDiv w:val="1"/>
      <w:marLeft w:val="0"/>
      <w:marRight w:val="0"/>
      <w:marTop w:val="0"/>
      <w:marBottom w:val="0"/>
      <w:divBdr>
        <w:top w:val="none" w:sz="0" w:space="0" w:color="auto"/>
        <w:left w:val="none" w:sz="0" w:space="0" w:color="auto"/>
        <w:bottom w:val="none" w:sz="0" w:space="0" w:color="auto"/>
        <w:right w:val="none" w:sz="0" w:space="0" w:color="auto"/>
      </w:divBdr>
    </w:div>
    <w:div w:id="1953854626">
      <w:bodyDiv w:val="1"/>
      <w:marLeft w:val="0"/>
      <w:marRight w:val="0"/>
      <w:marTop w:val="0"/>
      <w:marBottom w:val="0"/>
      <w:divBdr>
        <w:top w:val="none" w:sz="0" w:space="0" w:color="auto"/>
        <w:left w:val="none" w:sz="0" w:space="0" w:color="auto"/>
        <w:bottom w:val="none" w:sz="0" w:space="0" w:color="auto"/>
        <w:right w:val="none" w:sz="0" w:space="0" w:color="auto"/>
      </w:divBdr>
    </w:div>
    <w:div w:id="1957516327">
      <w:bodyDiv w:val="1"/>
      <w:marLeft w:val="0"/>
      <w:marRight w:val="0"/>
      <w:marTop w:val="0"/>
      <w:marBottom w:val="0"/>
      <w:divBdr>
        <w:top w:val="none" w:sz="0" w:space="0" w:color="auto"/>
        <w:left w:val="none" w:sz="0" w:space="0" w:color="auto"/>
        <w:bottom w:val="none" w:sz="0" w:space="0" w:color="auto"/>
        <w:right w:val="none" w:sz="0" w:space="0" w:color="auto"/>
      </w:divBdr>
    </w:div>
    <w:div w:id="1983272478">
      <w:bodyDiv w:val="1"/>
      <w:marLeft w:val="0"/>
      <w:marRight w:val="0"/>
      <w:marTop w:val="0"/>
      <w:marBottom w:val="0"/>
      <w:divBdr>
        <w:top w:val="none" w:sz="0" w:space="0" w:color="auto"/>
        <w:left w:val="none" w:sz="0" w:space="0" w:color="auto"/>
        <w:bottom w:val="none" w:sz="0" w:space="0" w:color="auto"/>
        <w:right w:val="none" w:sz="0" w:space="0" w:color="auto"/>
      </w:divBdr>
    </w:div>
    <w:div w:id="1988393143">
      <w:bodyDiv w:val="1"/>
      <w:marLeft w:val="0"/>
      <w:marRight w:val="0"/>
      <w:marTop w:val="0"/>
      <w:marBottom w:val="0"/>
      <w:divBdr>
        <w:top w:val="none" w:sz="0" w:space="0" w:color="auto"/>
        <w:left w:val="none" w:sz="0" w:space="0" w:color="auto"/>
        <w:bottom w:val="none" w:sz="0" w:space="0" w:color="auto"/>
        <w:right w:val="none" w:sz="0" w:space="0" w:color="auto"/>
      </w:divBdr>
    </w:div>
    <w:div w:id="1997369122">
      <w:bodyDiv w:val="1"/>
      <w:marLeft w:val="0"/>
      <w:marRight w:val="0"/>
      <w:marTop w:val="0"/>
      <w:marBottom w:val="0"/>
      <w:divBdr>
        <w:top w:val="none" w:sz="0" w:space="0" w:color="auto"/>
        <w:left w:val="none" w:sz="0" w:space="0" w:color="auto"/>
        <w:bottom w:val="none" w:sz="0" w:space="0" w:color="auto"/>
        <w:right w:val="none" w:sz="0" w:space="0" w:color="auto"/>
      </w:divBdr>
    </w:div>
    <w:div w:id="2010863494">
      <w:bodyDiv w:val="1"/>
      <w:marLeft w:val="0"/>
      <w:marRight w:val="0"/>
      <w:marTop w:val="0"/>
      <w:marBottom w:val="0"/>
      <w:divBdr>
        <w:top w:val="none" w:sz="0" w:space="0" w:color="auto"/>
        <w:left w:val="none" w:sz="0" w:space="0" w:color="auto"/>
        <w:bottom w:val="none" w:sz="0" w:space="0" w:color="auto"/>
        <w:right w:val="none" w:sz="0" w:space="0" w:color="auto"/>
      </w:divBdr>
    </w:div>
    <w:div w:id="2030250219">
      <w:bodyDiv w:val="1"/>
      <w:marLeft w:val="0"/>
      <w:marRight w:val="0"/>
      <w:marTop w:val="0"/>
      <w:marBottom w:val="0"/>
      <w:divBdr>
        <w:top w:val="none" w:sz="0" w:space="0" w:color="auto"/>
        <w:left w:val="none" w:sz="0" w:space="0" w:color="auto"/>
        <w:bottom w:val="none" w:sz="0" w:space="0" w:color="auto"/>
        <w:right w:val="none" w:sz="0" w:space="0" w:color="auto"/>
      </w:divBdr>
    </w:div>
    <w:div w:id="2038769288">
      <w:bodyDiv w:val="1"/>
      <w:marLeft w:val="0"/>
      <w:marRight w:val="0"/>
      <w:marTop w:val="0"/>
      <w:marBottom w:val="0"/>
      <w:divBdr>
        <w:top w:val="none" w:sz="0" w:space="0" w:color="auto"/>
        <w:left w:val="none" w:sz="0" w:space="0" w:color="auto"/>
        <w:bottom w:val="none" w:sz="0" w:space="0" w:color="auto"/>
        <w:right w:val="none" w:sz="0" w:space="0" w:color="auto"/>
      </w:divBdr>
    </w:div>
    <w:div w:id="2127892137">
      <w:bodyDiv w:val="1"/>
      <w:marLeft w:val="0"/>
      <w:marRight w:val="0"/>
      <w:marTop w:val="0"/>
      <w:marBottom w:val="0"/>
      <w:divBdr>
        <w:top w:val="none" w:sz="0" w:space="0" w:color="auto"/>
        <w:left w:val="none" w:sz="0" w:space="0" w:color="auto"/>
        <w:bottom w:val="none" w:sz="0" w:space="0" w:color="auto"/>
        <w:right w:val="none" w:sz="0" w:space="0" w:color="auto"/>
      </w:divBdr>
    </w:div>
    <w:div w:id="213616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Baq23</b:Tag>
    <b:SourceType>JournalArticle</b:SourceType>
    <b:Guid>{BEE23703-40DD-438E-BCD1-2790105DDB4B}</b:Guid>
    <b:Title>Hotel employees burnout and intention to quit: the role of psychological distress and financial well-being</b:Title>
    <b:Year>2023</b:Year>
    <b:Author>
      <b:Author>
        <b:NameList>
          <b:Person>
            <b:Last>Baquero</b:Last>
            <b:First>A</b:First>
          </b:Person>
        </b:NameList>
      </b:Author>
    </b:Author>
    <b:JournalName>Behavioral Sciences</b:JournalName>
    <b:Pages>84</b:Pages>
    <b:Volume>13</b:Volume>
    <b:Issue>2</b:Issue>
    <b:RefOrder>2</b:RefOrder>
  </b:Source>
  <b:Source>
    <b:Tag>For20</b:Tag>
    <b:SourceType>Book</b:SourceType>
    <b:Guid>{D47EEC2B-D338-4AC4-A6F9-B002BA7601C4}</b:Guid>
    <b:Title>Managing Hospitality Organisations</b:Title>
    <b:Year>2020</b:Year>
    <b:Author>
      <b:Author>
        <b:NameList>
          <b:Person>
            <b:Last>Ford</b:Last>
            <b:First>R.C</b:First>
          </b:Person>
          <b:Person>
            <b:Last>Sturman</b:Last>
            <b:First>M.C</b:First>
          </b:Person>
        </b:NameList>
      </b:Author>
    </b:Author>
    <b:City>London</b:City>
    <b:Publisher>Sage</b:Publisher>
    <b:Edition>2nd </b:Edition>
    <b:RefOrder>4</b:RefOrder>
  </b:Source>
  <b:Source>
    <b:Tag>Sch213</b:Tag>
    <b:SourceType>JournalArticle</b:SourceType>
    <b:Guid>{ACB4FD55-C9E6-4B7D-A56F-E26ED05C17FF}</b:Guid>
    <b:Title>Using ethical leadership to reduce job stress and improve performance</b:Title>
    <b:Year>2021</b:Year>
    <b:Author>
      <b:Author>
        <b:NameList>
          <b:Person>
            <b:Last>Schwepker</b:Last>
            <b:First>C.H</b:First>
          </b:Person>
          <b:Person>
            <b:Last>Dimitriou</b:Last>
            <b:First>C.K</b:First>
          </b:Person>
        </b:NameList>
      </b:Author>
    </b:Author>
    <b:JournalName>International Journal of Hospitality Management</b:JournalName>
    <b:Pages>102860</b:Pages>
    <b:Volume>94</b:Volume>
    <b:RefOrder>17</b:RefOrder>
  </b:Source>
  <b:Source>
    <b:Tag>Won24</b:Tag>
    <b:SourceType>JournalArticle</b:SourceType>
    <b:Guid>{A594DCE0-06E2-4067-A460-A3B8BD430D94}</b:Guid>
    <b:Author>
      <b:Author>
        <b:NameList>
          <b:Person>
            <b:Last>Wong</b:Last>
            <b:First>Antony</b:First>
            <b:Middle>King Fung</b:Middle>
          </b:Person>
          <b:Person>
            <b:Last>Kim</b:Last>
            <b:First>Seongseop</b:First>
          </b:Person>
          <b:Person>
            <b:Last>Gamor</b:Last>
            <b:First>Emmanuel</b:First>
          </b:Person>
          <b:Person>
            <b:Last>Köseoglu</b:Last>
            <b:First>Mehmet</b:First>
            <b:Middle>Ali</b:Middle>
          </b:Person>
          <b:Person>
            <b:Last>Liu</b:Last>
            <b:First>Yun</b:First>
          </b:Person>
        </b:NameList>
      </b:Author>
    </b:Author>
    <b:Title>Advancing Employees’ Mental Health and Psychological Well-being Research in Hospitality and Tourism: Systematic Review, Critical Reflections, and Future Prospects</b:Title>
    <b:JournalName>Journal of Hospitality &amp; Tourism Research</b:JournalName>
    <b:Year>2024</b:Year>
    <b:Volume>49</b:Volume>
    <b:RefOrder>6</b:RefOrder>
  </b:Source>
  <b:Source>
    <b:Tag>Mon23</b:Tag>
    <b:SourceType>JournalArticle</b:SourceType>
    <b:Guid>{58345EE5-151C-4F53-BD23-7773E81316ED}</b:Guid>
    <b:Author>
      <b:Author>
        <b:NameList>
          <b:Person>
            <b:Last>Monteiro</b:Last>
            <b:First>Elvira</b:First>
          </b:Person>
          <b:Person>
            <b:Last>Joseph</b:Last>
            <b:First>James</b:First>
          </b:Person>
        </b:NameList>
      </b:Author>
    </b:Author>
    <b:Title>A Review on the Impact of Workplace Culture on Employee Mental Health and Well-Being</b:Title>
    <b:JournalName>International Journal of Case Studies in Business, IT, and Education</b:JournalName>
    <b:Year>2023</b:Year>
    <b:Pages>291-317</b:Pages>
    <b:RefOrder>7</b:RefOrder>
  </b:Source>
  <b:Source>
    <b:Tag>Cos22</b:Tag>
    <b:SourceType>Book</b:SourceType>
    <b:Guid>{0C0261AD-8693-471B-ADD0-ACCA0432DF92}</b:Guid>
    <b:Title>Sustainability and Competitiveness in the Hospitality Industry</b:Title>
    <b:Year>2022</b:Year>
    <b:Author>
      <b:Author>
        <b:NameList>
          <b:Person>
            <b:Last>Costa</b:Last>
            <b:First>V</b:First>
          </b:Person>
          <b:Person>
            <b:Last>Costa</b:Last>
            <b:First>C</b:First>
          </b:Person>
        </b:NameList>
      </b:Author>
    </b:Author>
    <b:City>London</b:City>
    <b:Publisher>Business Science Reference.</b:Publisher>
    <b:RefOrder>12</b:RefOrder>
  </b:Source>
  <b:Source>
    <b:Tag>Bat19</b:Tag>
    <b:SourceType>Book</b:SourceType>
    <b:Guid>{20872231-8E23-4315-86D8-D305C2130AA2}</b:Guid>
    <b:Author>
      <b:Author>
        <b:NameList>
          <b:Person>
            <b:Last>Batabyal</b:Last>
            <b:First>D</b:First>
          </b:Person>
          <b:Person>
            <b:Last>Das</b:Last>
            <b:First>D.K</b:First>
          </b:Person>
        </b:NameList>
      </b:Author>
    </b:Author>
    <b:Title>Global Trends, Practices and Challenges in Contemporary Tourism and Hospitality Management</b:Title>
    <b:Year>2019</b:Year>
    <b:City>London</b:City>
    <b:Publisher>IGI Global</b:Publisher>
    <b:RefOrder>1</b:RefOrder>
  </b:Source>
  <b:Source>
    <b:Tag>Hol07</b:Tag>
    <b:SourceType>JournalArticle</b:SourceType>
    <b:Guid>{4186E556-A925-45B5-874B-15029E40A403}</b:Guid>
    <b:Author>
      <b:Author>
        <b:NameList>
          <b:Person>
            <b:Last>Holcomb</b:Last>
            <b:First>Judy</b:First>
          </b:Person>
          <b:Person>
            <b:Last>Upchurch</b:Last>
            <b:First>Randal</b:First>
          </b:Person>
          <b:Person>
            <b:Last>Okumus</b:Last>
            <b:First>Fevzi</b:First>
          </b:Person>
        </b:NameList>
      </b:Author>
    </b:Author>
    <b:Title>Corporate social responsibility: What are top hotel companies reporting?</b:Title>
    <b:JournalName>International Journal of Contemporary Hospitality Management </b:JournalName>
    <b:Year>2007</b:Year>
    <b:Pages>461-475</b:Pages>
    <b:Volume>19</b:Volume>
    <b:DOI>10.1108/095961107107</b:DOI>
    <b:RefOrder>16</b:RefOrder>
  </b:Source>
  <b:Source>
    <b:Tag>Lai231</b:Tag>
    <b:SourceType>JournalArticle</b:SourceType>
    <b:Guid>{E1F8B94E-B74A-4EA7-A577-5F19935A6021}</b:Guid>
    <b:Author>
      <b:Author>
        <b:NameList>
          <b:Person>
            <b:Last>Lai</b:Last>
            <b:First>Y.L</b:First>
          </b:Person>
          <b:Person>
            <b:Last>Cai</b:Last>
            <b:First>W</b:First>
          </b:Person>
        </b:NameList>
      </b:Author>
    </b:Author>
    <b:Title>Enhancing post-COVID-19 work resilience in hospitality </b:Title>
    <b:JournalName>Tourism and Hospitality Research</b:JournalName>
    <b:Year>2023</b:Year>
    <b:Pages>88-100</b:Pages>
    <b:Volume>23</b:Volume>
    <b:Issue>1</b:Issue>
    <b:RefOrder>3</b:RefOrder>
  </b:Source>
  <b:Source>
    <b:Tag>Hal23</b:Tag>
    <b:SourceType>JournalArticle</b:SourceType>
    <b:Guid>{A2D2B873-8DF7-4979-974B-3B8367A77DDD}</b:Guid>
    <b:Title>Fear of COVID-19 and employee mental health in quarantine hotels</b:Title>
    <b:Year>2023</b:Year>
    <b:Author>
      <b:Author>
        <b:NameList>
          <b:Person>
            <b:Last>Haldorai</b:Last>
            <b:First>Kavitha</b:First>
          </b:Person>
          <b:Person>
            <b:Last>Kim</b:Last>
            <b:First>Woo</b:First>
            <b:Middle>Gon</b:Middle>
          </b:Person>
          <b:Person>
            <b:Last>Agmapisarn</b:Last>
            <b:First>Charoenchai</b:First>
          </b:Person>
          <b:Person>
            <b:Last>Li</b:Last>
            <b:First>Jun</b:First>
          </b:Person>
        </b:NameList>
      </b:Author>
    </b:Author>
    <b:JournalName>International Journal of Hospitality Management</b:JournalName>
    <b:Pages>103491</b:Pages>
    <b:Volume>111</b:Volume>
    <b:RefOrder>5</b:RefOrder>
  </b:Source>
  <b:Source>
    <b:Tag>Mtv19</b:Tag>
    <b:SourceType>Book</b:SourceType>
    <b:Guid>{E71FB637-A1FC-4ACA-BBCC-987C9F92F3BC}</b:Guid>
    <b:Author>
      <b:Author>
        <b:NameList>
          <b:Person>
            <b:Last>Hoque</b:Last>
            <b:First>Kim</b:First>
          </b:Person>
        </b:NameList>
      </b:Author>
    </b:Author>
    <b:Title>Human Resource Management in the Hotel Industry</b:Title>
    <b:Year>2013</b:Year>
    <b:City>London</b:City>
    <b:Publisher>Taylor &amp; Francis</b:Publisher>
    <b:RefOrder>15</b:RefOrder>
  </b:Source>
  <b:Source>
    <b:Tag>Zha22</b:Tag>
    <b:SourceType>JournalArticle</b:SourceType>
    <b:Guid>{2610F460-9BB2-48C0-9E7A-7871F0ED359D}</b:Guid>
    <b:Author>
      <b:Author>
        <b:NameList>
          <b:Person>
            <b:Last>Zhangyi</b:Last>
          </b:Person>
        </b:NameList>
      </b:Author>
    </b:Author>
    <b:Title>Challenges, opportunities and development strategies of hotel human resource management under the normalization of the epidemic</b:Title>
    <b:JournalName>Journal of Luliang University</b:JournalName>
    <b:Year>2022</b:Year>
    <b:Pages>86-89</b:Pages>
    <b:Volume>12</b:Volume>
    <b:Issue>2</b:Issue>
    <b:RefOrder>13</b:RefOrder>
  </b:Source>
  <b:Source>
    <b:Tag>Bre161</b:Tag>
    <b:SourceType>Book</b:SourceType>
    <b:Guid>{1E89999C-49C1-4081-9A22-CD0B6D09197B}</b:Guid>
    <b:Author>
      <b:Author>
        <b:NameList>
          <b:Person>
            <b:Last>Bregoli</b:Last>
            <b:First>Ilenia</b:First>
          </b:Person>
          <b:Person>
            <b:Last>Pappas</b:Last>
            <b:First>Nikolaos</b:First>
          </b:Person>
        </b:NameList>
      </b:Author>
    </b:Author>
    <b:Title>Global Dynamics in Travel, Tourism, and Hospitality</b:Title>
    <b:Year>2016</b:Year>
    <b:City>West London</b:City>
    <b:Publisher>IGI Global</b:Publisher>
    <b:RefOrder>14</b:RefOrder>
  </b:Source>
  <b:Source>
    <b:Tag>Bou20</b:Tag>
    <b:SourceType>Book</b:SourceType>
    <b:Guid>{01F827B0-A5B9-4B46-9A43-16EF38F1FBD8}</b:Guid>
    <b:Author>
      <b:Author>
        <b:NameList>
          <b:Person>
            <b:Last>Bouzid</b:Last>
            <b:First>Abdelali</b:First>
          </b:Person>
        </b:NameList>
      </b:Author>
    </b:Author>
    <b:Title>The PESTLE Model &amp; The CAGE Framework</b:Title>
    <b:Year>2020</b:Year>
    <b:City>Meknes</b:City>
    <b:Publisher>Independent</b:Publisher>
    <b:RefOrder>10</b:RefOrder>
  </b:Source>
  <b:Source>
    <b:Tag>Ber17</b:Tag>
    <b:SourceType>Book</b:SourceType>
    <b:Guid>{0BD4CF91-4D28-4231-8000-C66E8174D5F3}</b:Guid>
    <b:Author>
      <b:Author>
        <b:NameList>
          <b:Person>
            <b:Last>Berry</b:Last>
            <b:First>Erin</b:First>
          </b:Person>
        </b:NameList>
      </b:Author>
    </b:Author>
    <b:Title>Pestle Analysis Essentials</b:Title>
    <b:Year>2017</b:Year>
    <b:City>California</b:City>
    <b:Publisher>CreateSpace Independent Publishing Platform</b:Publisher>
    <b:RefOrder>9</b:RefOrder>
  </b:Source>
  <b:Source>
    <b:Tag>Gre251</b:Tag>
    <b:SourceType>Book</b:SourceType>
    <b:Guid>{3145EF45-3CFC-4C0B-A81F-9B354E0B17AF}</b:Guid>
    <b:Title>Minds Over Meetings: A Personal Perspective on Wellness in the Workplace</b:Title>
    <b:Year>2025</b:Year>
    <b:Author>
      <b:Author>
        <b:NameList>
          <b:Person>
            <b:Last>Green</b:Last>
            <b:First>Kody</b:First>
          </b:Person>
        </b:NameList>
      </b:Author>
    </b:Author>
    <b:City>London</b:City>
    <b:Publisher>Wiley</b:Publisher>
    <b:RefOrder>8</b:RefOrder>
  </b:Source>
  <b:Source>
    <b:Tag>ILO24</b:Tag>
    <b:SourceType>InternetSite</b:SourceType>
    <b:Guid>{00EDD937-9C18-49F5-87BB-DD0ACA297F6B}</b:Guid>
    <b:Title>World Employment and Social Outlook: Trends 2024</b:Title>
    <b:Year>2024</b:Year>
    <b:Author>
      <b:Author>
        <b:Corporate>ILO</b:Corporate>
      </b:Author>
    </b:Author>
    <b:YearAccessed>2025</b:YearAccessed>
    <b:MonthAccessed>December </b:MonthAccessed>
    <b:DayAccessed>12</b:DayAccessed>
    <b:URL>https://www.ilo.org/publications/flagship-reports/world-employment-and-social-outlook-trends-2024</b:URL>
    <b:RefOrder>11</b:RefOrder>
  </b:Source>
</b:Sources>
</file>

<file path=customXml/itemProps1.xml><?xml version="1.0" encoding="utf-8"?>
<ds:datastoreItem xmlns:ds="http://schemas.openxmlformats.org/officeDocument/2006/customXml" ds:itemID="{D1D7895E-D3DD-4063-B5FD-10B25751C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14</Pages>
  <Words>2280</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adriana matei</cp:lastModifiedBy>
  <cp:revision>17</cp:revision>
  <dcterms:created xsi:type="dcterms:W3CDTF">2025-10-15T06:34:00Z</dcterms:created>
  <dcterms:modified xsi:type="dcterms:W3CDTF">2025-12-12T04:53:00Z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4af8a000-dd94-4a70-92fd-53fd9af4d87d</vt:lpwstr>
  </property>
</Properties>
</file>