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rPr>
          <w:rFonts w:hint="default" w:ascii="Times New Roman" w:hAnsi="Times New Roman" w:cs="Times New Roman"/>
          <w:sz w:val="32"/>
          <w:szCs w:val="32"/>
          <w:lang w:val="en-US" w:eastAsia="zh-CN"/>
        </w:rPr>
        <w:sectPr>
          <w:pgSz w:w="11906" w:h="16838"/>
          <w:pgMar w:top="1440" w:right="1800" w:bottom="1440" w:left="1800" w:header="851" w:footer="992" w:gutter="0"/>
          <w:cols w:space="425" w:num="1"/>
          <w:docGrid w:type="lines" w:linePitch="312" w:charSpace="0"/>
        </w:sectPr>
      </w:pPr>
      <w:bookmarkStart w:id="0" w:name="_Toc4234"/>
      <w:r>
        <w:rPr>
          <w:sz w:val="32"/>
        </w:rPr>
        <mc:AlternateContent>
          <mc:Choice Requires="wps">
            <w:drawing>
              <wp:anchor distT="0" distB="0" distL="114300" distR="114300" simplePos="0" relativeHeight="251659264" behindDoc="0" locked="0" layoutInCell="1" allowOverlap="1">
                <wp:simplePos x="0" y="0"/>
                <wp:positionH relativeFrom="column">
                  <wp:posOffset>934720</wp:posOffset>
                </wp:positionH>
                <wp:positionV relativeFrom="paragraph">
                  <wp:posOffset>2593975</wp:posOffset>
                </wp:positionV>
                <wp:extent cx="3756660" cy="1737360"/>
                <wp:effectExtent l="6350" t="6350" r="16510" b="8890"/>
                <wp:wrapNone/>
                <wp:docPr id="2" name="矩形 2"/>
                <wp:cNvGraphicFramePr/>
                <a:graphic xmlns:a="http://schemas.openxmlformats.org/drawingml/2006/main">
                  <a:graphicData uri="http://schemas.microsoft.com/office/word/2010/wordprocessingShape">
                    <wps:wsp>
                      <wps:cNvSpPr/>
                      <wps:spPr>
                        <a:xfrm>
                          <a:off x="2077720" y="1435735"/>
                          <a:ext cx="3756660" cy="173736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pPr>
                              <w:jc w:val="center"/>
                              <w:rPr>
                                <w:rFonts w:hint="default" w:ascii="Times New Roman" w:hAnsi="Times New Roman" w:cs="Times New Roman"/>
                                <w:b w:val="0"/>
                                <w:bCs w:val="0"/>
                                <w:sz w:val="44"/>
                                <w:szCs w:val="44"/>
                              </w:rPr>
                            </w:pPr>
                            <w:r>
                              <w:rPr>
                                <w:rFonts w:hint="default" w:ascii="Times New Roman" w:hAnsi="Times New Roman" w:cs="Times New Roman"/>
                                <w:b w:val="0"/>
                                <w:bCs w:val="0"/>
                                <w:sz w:val="44"/>
                                <w:szCs w:val="44"/>
                              </w:rPr>
                              <w:t>Conflict and Resolution Recommendations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3.6pt;margin-top:204.25pt;height:136.8pt;width:295.8pt;z-index:251659264;v-text-anchor:middle;mso-width-relative:page;mso-height-relative:page;" fillcolor="#FFFFFF [3201]" filled="t" stroked="t" coordsize="21600,21600" o:gfxdata="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eIcJI2QAAAAsBAAAPAAAAAAAAAAEAIAAAACIA&#10;AABkcnMvZG93bnJldi54bWxQSwECFAAUAAAACACHTuJAcB+fOHoCAAAMBQAADgAAAAAAAAABACAA&#10;AAAoAQAAZHJzL2Uyb0RvYy54bWxQSwUGAAAAAAYABgBZAQAAFAYAAAAA&#10;">
                <v:fill on="t" focussize="0,0"/>
                <v:stroke weight="1pt" color="#FFFFFF [3212]" miterlimit="8" joinstyle="miter"/>
                <v:imagedata o:title=""/>
                <o:lock v:ext="edit" aspectratio="f"/>
                <v:textbox>
                  <w:txbxContent>
                    <w:p>
                      <w:pPr>
                        <w:jc w:val="center"/>
                        <w:rPr>
                          <w:rFonts w:hint="default" w:ascii="Times New Roman" w:hAnsi="Times New Roman" w:cs="Times New Roman"/>
                          <w:b w:val="0"/>
                          <w:bCs w:val="0"/>
                          <w:sz w:val="44"/>
                          <w:szCs w:val="44"/>
                        </w:rPr>
                      </w:pPr>
                      <w:r>
                        <w:rPr>
                          <w:rFonts w:hint="default" w:ascii="Times New Roman" w:hAnsi="Times New Roman" w:cs="Times New Roman"/>
                          <w:b w:val="0"/>
                          <w:bCs w:val="0"/>
                          <w:sz w:val="44"/>
                          <w:szCs w:val="44"/>
                        </w:rPr>
                        <w:t>Conflict and Resolution Recommendations</w:t>
                      </w:r>
                    </w:p>
                  </w:txbxContent>
                </v:textbox>
              </v:rect>
            </w:pict>
          </mc:Fallback>
        </mc:AlternateContent>
      </w:r>
      <w:r>
        <w:rPr>
          <w:sz w:val="32"/>
        </w:rPr>
        <mc:AlternateContent>
          <mc:Choice Requires="wps">
            <w:drawing>
              <wp:anchor distT="0" distB="0" distL="114300" distR="114300" simplePos="0" relativeHeight="251658240" behindDoc="0" locked="0" layoutInCell="1" allowOverlap="1">
                <wp:simplePos x="0" y="0"/>
                <wp:positionH relativeFrom="column">
                  <wp:posOffset>668020</wp:posOffset>
                </wp:positionH>
                <wp:positionV relativeFrom="paragraph">
                  <wp:posOffset>6830695</wp:posOffset>
                </wp:positionV>
                <wp:extent cx="4282440" cy="1744980"/>
                <wp:effectExtent l="6350" t="6350" r="8890" b="16510"/>
                <wp:wrapNone/>
                <wp:docPr id="1" name="矩形 1"/>
                <wp:cNvGraphicFramePr/>
                <a:graphic xmlns:a="http://schemas.openxmlformats.org/drawingml/2006/main">
                  <a:graphicData uri="http://schemas.microsoft.com/office/word/2010/wordprocessingShape">
                    <wps:wsp>
                      <wps:cNvSpPr/>
                      <wps:spPr>
                        <a:xfrm>
                          <a:off x="1811020" y="7737475"/>
                          <a:ext cx="4282440" cy="17449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pPr>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Wang Ziqi</w:t>
                            </w:r>
                          </w:p>
                          <w:p>
                            <w:pPr>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2001729</w:t>
                            </w: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BA Business Management</w:t>
                            </w: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BMBM6014</w:t>
                            </w:r>
                          </w:p>
                          <w:p>
                            <w:pPr>
                              <w:jc w:val="center"/>
                              <w:rPr>
                                <w:rFonts w:hint="default" w:ascii="Times New Roman" w:hAnsi="Times New Roman" w:cs="Times New Roman"/>
                                <w:b/>
                                <w:sz w:val="24"/>
                                <w:szCs w:val="24"/>
                                <w:lang w:val="en-US" w:eastAsia="zh-CN"/>
                              </w:rPr>
                            </w:pPr>
                            <w:r>
                              <w:rPr>
                                <w:rFonts w:hint="default" w:ascii="Times New Roman" w:hAnsi="Times New Roman" w:cs="Times New Roman"/>
                                <w:b/>
                                <w:sz w:val="24"/>
                                <w:szCs w:val="24"/>
                              </w:rPr>
                              <w:t>Managing Employee Relations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2.6pt;margin-top:537.85pt;height:137.4pt;width:337.2pt;z-index:251658240;v-text-anchor:middle;mso-width-relative:page;mso-height-relative:page;" fillcolor="#FFFFFF [3201]" filled="t" stroked="t" coordsize="21600,21600" o:gfxdata="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ki7i9doAAAANAQAADwAAAAAAAAABACAA&#10;AAAiAAAAZHJzL2Rvd25yZXYueG1sUEsBAhQAFAAAAAgAh07iQEtnmy59AgAADAUAAA4AAAAAAAAA&#10;AQAgAAAAKQEAAGRycy9lMm9Eb2MueG1sUEsFBgAAAAAGAAYAWQEAABgGAAAAAA==&#10;">
                <v:fill on="t" focussize="0,0"/>
                <v:stroke weight="1pt" color="#FFFFFF [3212]" miterlimit="8" joinstyle="miter"/>
                <v:imagedata o:title=""/>
                <o:lock v:ext="edit" aspectratio="f"/>
                <v:textbox>
                  <w:txbxContent>
                    <w:p>
                      <w:pPr>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Wang Ziqi</w:t>
                      </w:r>
                    </w:p>
                    <w:p>
                      <w:pPr>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2001729</w:t>
                      </w: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BA Business Management</w:t>
                      </w: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BMBM6014</w:t>
                      </w:r>
                    </w:p>
                    <w:p>
                      <w:pPr>
                        <w:jc w:val="center"/>
                        <w:rPr>
                          <w:rFonts w:hint="default" w:ascii="Times New Roman" w:hAnsi="Times New Roman" w:cs="Times New Roman"/>
                          <w:b/>
                          <w:sz w:val="24"/>
                          <w:szCs w:val="24"/>
                          <w:lang w:val="en-US" w:eastAsia="zh-CN"/>
                        </w:rPr>
                      </w:pPr>
                      <w:r>
                        <w:rPr>
                          <w:rFonts w:hint="default" w:ascii="Times New Roman" w:hAnsi="Times New Roman" w:cs="Times New Roman"/>
                          <w:b/>
                          <w:sz w:val="24"/>
                          <w:szCs w:val="24"/>
                        </w:rPr>
                        <w:t>Managing Employee Relations</w:t>
                      </w:r>
                    </w:p>
                  </w:txbxContent>
                </v:textbox>
              </v:rect>
            </w:pict>
          </mc:Fallback>
        </mc:AlternateContent>
      </w:r>
    </w:p>
    <w:p>
      <w:pPr>
        <w:pStyle w:val="2"/>
        <w:spacing w:line="360" w:lineRule="auto"/>
        <w:rPr>
          <w:rFonts w:hint="default" w:ascii="Times New Roman" w:hAnsi="Times New Roman" w:cs="Times New Roman"/>
          <w:sz w:val="32"/>
          <w:szCs w:val="32"/>
          <w:lang w:val="en-US" w:eastAsia="zh-CN"/>
        </w:rPr>
      </w:pPr>
      <w:bookmarkStart w:id="1" w:name="_Toc10406"/>
      <w:r>
        <w:rPr>
          <w:rFonts w:hint="default" w:ascii="Times New Roman" w:hAnsi="Times New Roman" w:cs="Times New Roman"/>
          <w:sz w:val="32"/>
          <w:szCs w:val="32"/>
          <w:lang w:val="en-US" w:eastAsia="zh-CN"/>
        </w:rPr>
        <w:t>Teams of reference</w:t>
      </w:r>
      <w:bookmarkEnd w:id="0"/>
      <w:bookmarkEnd w:id="1"/>
    </w:p>
    <w:p>
      <w:pPr>
        <w:spacing w:line="360" w:lineRule="auto"/>
        <w:rPr>
          <w:rFonts w:hint="default" w:ascii="Times New Roman" w:hAnsi="Times New Roman" w:cs="Times New Roman"/>
          <w:lang w:val="en-US" w:eastAsia="zh-CN"/>
        </w:rPr>
      </w:pPr>
      <w:r>
        <w:rPr>
          <w:rFonts w:hint="default" w:ascii="Times New Roman" w:hAnsi="Times New Roman" w:cs="Times New Roman"/>
          <w:sz w:val="24"/>
          <w:szCs w:val="24"/>
        </w:rPr>
        <w:t>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report submitted in fulfilm</w:t>
      </w:r>
      <w:r>
        <w:rPr>
          <w:rFonts w:hint="default" w:ascii="Times New Roman" w:hAnsi="Times New Roman" w:cs="Times New Roman"/>
          <w:sz w:val="24"/>
          <w:szCs w:val="24"/>
          <w:lang w:val="en-US" w:eastAsia="zh-CN"/>
        </w:rPr>
        <w:t>e</w:t>
      </w:r>
      <w:r>
        <w:rPr>
          <w:rFonts w:hint="default" w:ascii="Times New Roman" w:hAnsi="Times New Roman" w:cs="Times New Roman"/>
          <w:sz w:val="24"/>
          <w:szCs w:val="24"/>
        </w:rPr>
        <w:t>nt of the requirements for Course BMBM60</w:t>
      </w:r>
      <w:r>
        <w:rPr>
          <w:rFonts w:hint="default" w:ascii="Times New Roman" w:hAnsi="Times New Roman" w:cs="Times New Roman"/>
          <w:sz w:val="24"/>
          <w:szCs w:val="24"/>
          <w:lang w:val="en-US" w:eastAsia="zh-CN"/>
        </w:rPr>
        <w:t>14</w:t>
      </w:r>
      <w:r>
        <w:rPr>
          <w:rFonts w:hint="default" w:ascii="Times New Roman" w:hAnsi="Times New Roman" w:cs="Times New Roman"/>
          <w:sz w:val="24"/>
          <w:szCs w:val="24"/>
        </w:rPr>
        <w:t xml:space="preserve">, </w:t>
      </w:r>
      <w:r>
        <w:rPr>
          <w:rFonts w:hint="default" w:ascii="Times New Roman" w:hAnsi="Times New Roman" w:cs="Times New Roman"/>
          <w:b w:val="0"/>
          <w:bCs/>
          <w:sz w:val="24"/>
          <w:szCs w:val="24"/>
        </w:rPr>
        <w:t xml:space="preserve">Managing </w:t>
      </w:r>
      <w:bookmarkStart w:id="2" w:name="OLE_LINK1"/>
      <w:r>
        <w:rPr>
          <w:rFonts w:hint="default" w:ascii="Times New Roman" w:hAnsi="Times New Roman" w:cs="Times New Roman"/>
          <w:b w:val="0"/>
          <w:bCs/>
          <w:sz w:val="24"/>
          <w:szCs w:val="24"/>
        </w:rPr>
        <w:t>Employee Relations</w:t>
      </w:r>
      <w:bookmarkEnd w:id="2"/>
      <w:r>
        <w:rPr>
          <w:rFonts w:hint="default" w:ascii="Times New Roman" w:hAnsi="Times New Roman" w:cs="Times New Roman"/>
          <w:sz w:val="24"/>
          <w:szCs w:val="24"/>
        </w:rPr>
        <w:t>, University of Wales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Trinity Saint David</w:t>
      </w:r>
      <w:r>
        <w:rPr>
          <w:rFonts w:hint="default" w:ascii="Times New Roman" w:hAnsi="Times New Roman" w:cs="Times New Roman"/>
          <w:sz w:val="24"/>
          <w:szCs w:val="24"/>
          <w:lang w:val="en-US" w:eastAsia="zh-CN"/>
        </w:rPr>
        <w:t>.</w:t>
      </w:r>
    </w:p>
    <w:p>
      <w:pPr>
        <w:pStyle w:val="2"/>
        <w:spacing w:line="360" w:lineRule="auto"/>
        <w:rPr>
          <w:rFonts w:hint="default" w:ascii="Times New Roman" w:hAnsi="Times New Roman" w:cs="Times New Roman"/>
          <w:sz w:val="32"/>
          <w:szCs w:val="32"/>
        </w:rPr>
      </w:pPr>
      <w:bookmarkStart w:id="3" w:name="_Toc4291"/>
      <w:bookmarkStart w:id="4" w:name="_Toc9349"/>
      <w:r>
        <w:rPr>
          <w:rFonts w:hint="default" w:ascii="Times New Roman" w:hAnsi="Times New Roman" w:cs="Times New Roman"/>
          <w:sz w:val="32"/>
          <w:szCs w:val="32"/>
        </w:rPr>
        <w:t>Abstract</w:t>
      </w:r>
      <w:bookmarkEnd w:id="3"/>
      <w:bookmarkEnd w:id="4"/>
    </w:p>
    <w:p>
      <w:pPr>
        <w:spacing w:line="360" w:lineRule="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The purpose of this report is to analyze Employee Relations, which is mainly divided into four parts. The first part uses PESTLE analysis method to analyze the employment relationship in Britain.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second part introduces the historical events that have shaped the employment relationship framework. The third part also expresses the author's view of the current state of employment relations in the UK and provides recent business examples.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final part is that the authors predict that employers will use specific employment relationship strategies and support agencies in the coming years to maintain strong employment relationships and be able to cope with the challenges that businesses and the economy will inevitably face.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last part is the conclusion of the analysis and summary based on the content of this report and the list of references.</w:t>
      </w:r>
    </w:p>
    <w:p>
      <w:pPr>
        <w:pStyle w:val="2"/>
        <w:spacing w:line="360" w:lineRule="auto"/>
        <w:outlineLvl w:val="9"/>
        <w:rPr>
          <w:rFonts w:hint="default" w:ascii="Times New Roman" w:hAnsi="Times New Roman" w:cs="Times New Roman"/>
          <w:sz w:val="44"/>
          <w:szCs w:val="44"/>
          <w:lang w:eastAsia="zh-CN"/>
        </w:rPr>
      </w:pPr>
      <w:bookmarkStart w:id="5" w:name="_Toc56295630"/>
      <w:bookmarkStart w:id="6" w:name="_Toc3546"/>
    </w:p>
    <w:p>
      <w:pPr>
        <w:pStyle w:val="2"/>
        <w:spacing w:line="360" w:lineRule="auto"/>
        <w:outlineLvl w:val="9"/>
        <w:rPr>
          <w:rFonts w:hint="default" w:ascii="Times New Roman" w:hAnsi="Times New Roman" w:cs="Times New Roman"/>
          <w:sz w:val="44"/>
          <w:szCs w:val="44"/>
          <w:lang w:eastAsia="zh-CN"/>
        </w:rPr>
      </w:pPr>
    </w:p>
    <w:p>
      <w:pPr>
        <w:pStyle w:val="2"/>
        <w:spacing w:line="360" w:lineRule="auto"/>
        <w:outlineLvl w:val="9"/>
        <w:rPr>
          <w:rFonts w:hint="default" w:ascii="Times New Roman" w:hAnsi="Times New Roman" w:cs="Times New Roman"/>
          <w:sz w:val="44"/>
          <w:szCs w:val="44"/>
          <w:lang w:eastAsia="zh-CN"/>
        </w:rPr>
      </w:pPr>
    </w:p>
    <w:p>
      <w:pPr>
        <w:pStyle w:val="2"/>
        <w:spacing w:line="360" w:lineRule="auto"/>
        <w:outlineLvl w:val="9"/>
        <w:rPr>
          <w:rFonts w:hint="default" w:ascii="Times New Roman" w:hAnsi="Times New Roman" w:cs="Times New Roman"/>
          <w:sz w:val="44"/>
          <w:szCs w:val="44"/>
          <w:lang w:eastAsia="zh-CN"/>
        </w:rPr>
      </w:pPr>
    </w:p>
    <w:p>
      <w:pPr>
        <w:pStyle w:val="2"/>
        <w:spacing w:line="360" w:lineRule="auto"/>
        <w:outlineLvl w:val="9"/>
        <w:rPr>
          <w:rFonts w:hint="default" w:ascii="Times New Roman" w:hAnsi="Times New Roman" w:cs="Times New Roman"/>
          <w:sz w:val="44"/>
          <w:szCs w:val="44"/>
          <w:lang w:eastAsia="zh-CN"/>
        </w:rPr>
      </w:pPr>
    </w:p>
    <w:p>
      <w:pPr>
        <w:pStyle w:val="2"/>
        <w:spacing w:line="360" w:lineRule="auto"/>
        <w:outlineLvl w:val="9"/>
        <w:rPr>
          <w:rFonts w:hint="default" w:ascii="Times New Roman" w:hAnsi="Times New Roman" w:cs="Times New Roman"/>
          <w:sz w:val="44"/>
          <w:szCs w:val="44"/>
          <w:lang w:eastAsia="zh-CN"/>
        </w:rPr>
      </w:pPr>
    </w:p>
    <w:p>
      <w:pPr>
        <w:pStyle w:val="2"/>
        <w:spacing w:line="360" w:lineRule="auto"/>
        <w:outlineLvl w:val="9"/>
        <w:rPr>
          <w:rFonts w:hint="default" w:ascii="Times New Roman" w:hAnsi="Times New Roman" w:cs="Times New Roman"/>
          <w:sz w:val="32"/>
          <w:szCs w:val="32"/>
          <w:lang w:eastAsia="zh-CN"/>
        </w:rPr>
        <w:sectPr>
          <w:pgSz w:w="11906" w:h="16838"/>
          <w:pgMar w:top="1440" w:right="1800" w:bottom="1440" w:left="1800" w:header="851" w:footer="992" w:gutter="0"/>
          <w:cols w:space="425" w:num="1"/>
          <w:docGrid w:type="lines" w:linePitch="312" w:charSpace="0"/>
        </w:sectPr>
      </w:pPr>
    </w:p>
    <w:sdt>
      <w:sdtPr>
        <w:rPr>
          <w:rFonts w:hint="default" w:ascii="Times New Roman" w:hAnsi="Times New Roman" w:eastAsia="宋体" w:cs="Times New Roman"/>
          <w:kern w:val="2"/>
          <w:sz w:val="24"/>
          <w:szCs w:val="24"/>
          <w:lang w:val="en-US" w:eastAsia="zh-CN" w:bidi="ar-SA"/>
        </w:rPr>
        <w:id w:val="147458490"/>
        <w15:color w:val="DBDBDB"/>
        <w:docPartObj>
          <w:docPartGallery w:val="Table of Contents"/>
          <w:docPartUnique/>
        </w:docPartObj>
      </w:sdtPr>
      <w:sdtEndPr>
        <w:rPr>
          <w:rFonts w:hint="default" w:ascii="Times New Roman" w:hAnsi="Times New Roman" w:eastAsia="宋体" w:cs="Times New Roman"/>
          <w:b/>
          <w:kern w:val="44"/>
          <w:sz w:val="48"/>
          <w:szCs w:val="32"/>
          <w:lang w:val="en-US" w:eastAsia="zh-CN" w:bidi="ar"/>
        </w:rPr>
      </w:sdtEndPr>
      <w:sdtContent>
        <w:p>
          <w:pPr>
            <w:spacing w:before="0" w:beforeLines="0" w:after="0" w:afterLines="0" w:line="36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SA"/>
            </w:rPr>
            <w:t>contents</w:t>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TOC \o "1-2" \h \u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_Toc10406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Teams of 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_Toc10406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_Toc9349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_Toc9349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_Toc11018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1.</w:t>
          </w:r>
          <w:r>
            <w:rPr>
              <w:rFonts w:hint="default" w:ascii="Times New Roman" w:hAnsi="Times New Roman" w:cs="Times New Roman"/>
              <w:sz w:val="24"/>
              <w:szCs w:val="24"/>
              <w:lang w:val="en-US" w:eastAsia="zh-CN"/>
            </w:rPr>
            <w:t>0</w:t>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_Toc11018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_Toc32641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2.0</w:t>
          </w:r>
          <w:r>
            <w:rPr>
              <w:rFonts w:hint="default" w:ascii="Times New Roman" w:hAnsi="Times New Roman" w:cs="Times New Roman"/>
              <w:sz w:val="24"/>
              <w:szCs w:val="24"/>
            </w:rPr>
            <w:t>Using PESTLE to analyze British employment relations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_Toc32641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_Toc1719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3.0</w:t>
          </w:r>
          <w:r>
            <w:rPr>
              <w:rFonts w:hint="default" w:ascii="Times New Roman" w:hAnsi="Times New Roman" w:cs="Times New Roman"/>
              <w:sz w:val="24"/>
              <w:szCs w:val="24"/>
            </w:rPr>
            <w:t>Historical events that shape employee relationships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_Toc27959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3.1Winter of discontent 1978-79</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_Toc27959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_Toc26494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3.2Thatcher’s Conservative Gvt and the defeat of the miners strikes in 1985</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_Toc26494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_Toc18626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4.0</w:t>
          </w:r>
          <w:r>
            <w:rPr>
              <w:rFonts w:hint="default" w:ascii="Times New Roman" w:hAnsi="Times New Roman" w:cs="Times New Roman"/>
              <w:sz w:val="24"/>
              <w:szCs w:val="24"/>
            </w:rPr>
            <w:t>The current employment relations environment in the UK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_Toc18626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_Toc26714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4.1</w:t>
          </w:r>
          <w:r>
            <w:rPr>
              <w:rFonts w:hint="default" w:ascii="Times New Roman" w:hAnsi="Times New Roman" w:cs="Times New Roman"/>
              <w:sz w:val="24"/>
              <w:szCs w:val="24"/>
            </w:rPr>
            <w:t>Current employee relation</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 xml:space="preserve"> understanding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_Toc26714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_Toc25685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4.2</w:t>
          </w:r>
          <w:r>
            <w:rPr>
              <w:rFonts w:hint="default" w:ascii="Times New Roman" w:hAnsi="Times New Roman" w:cs="Times New Roman"/>
              <w:sz w:val="24"/>
              <w:szCs w:val="24"/>
            </w:rPr>
            <w:t>practical case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_Toc25685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_Toc12620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5.0Specific employment relations strategies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_Toc12620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_Toc21534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5.1</w:t>
          </w:r>
          <w:r>
            <w:rPr>
              <w:rFonts w:hint="default" w:ascii="Times New Roman" w:hAnsi="Times New Roman" w:cs="Times New Roman"/>
              <w:sz w:val="24"/>
              <w:szCs w:val="24"/>
            </w:rPr>
            <w:t>ACAS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_Toc21534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_Toc10550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5.2EHRC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_Toc10550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_Toc8508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rPr>
            <w:t>6.0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_Toc8508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\l _Toc878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7.0Reference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_Toc878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fldChar w:fldCharType="end"/>
          </w:r>
        </w:p>
        <w:p>
          <w:pPr>
            <w:pStyle w:val="2"/>
            <w:spacing w:line="360" w:lineRule="auto"/>
            <w:outlineLvl w:val="9"/>
            <w:rPr>
              <w:rFonts w:hint="default" w:ascii="Times New Roman" w:hAnsi="Times New Roman" w:cs="Times New Roman"/>
              <w:sz w:val="32"/>
              <w:szCs w:val="32"/>
              <w:lang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eastAsia="zh-CN"/>
            </w:rPr>
            <w:fldChar w:fldCharType="end"/>
          </w:r>
        </w:p>
      </w:sdtContent>
    </w:sdt>
    <w:p>
      <w:pPr>
        <w:pStyle w:val="2"/>
        <w:spacing w:line="360" w:lineRule="auto"/>
        <w:rPr>
          <w:rFonts w:hint="default" w:ascii="Times New Roman" w:hAnsi="Times New Roman" w:cs="Times New Roman"/>
          <w:sz w:val="32"/>
          <w:szCs w:val="32"/>
        </w:rPr>
      </w:pPr>
      <w:bookmarkStart w:id="7" w:name="_Toc11018"/>
      <w:r>
        <w:rPr>
          <w:rFonts w:hint="default" w:ascii="Times New Roman" w:hAnsi="Times New Roman" w:cs="Times New Roman"/>
          <w:sz w:val="32"/>
          <w:szCs w:val="32"/>
          <w:lang w:eastAsia="zh-CN"/>
        </w:rPr>
        <w:t>1.</w:t>
      </w:r>
      <w:r>
        <w:rPr>
          <w:rFonts w:hint="default" w:ascii="Times New Roman" w:hAnsi="Times New Roman" w:cs="Times New Roman"/>
          <w:sz w:val="32"/>
          <w:szCs w:val="32"/>
          <w:lang w:val="en-US" w:eastAsia="zh-CN"/>
        </w:rPr>
        <w:t>0</w:t>
      </w:r>
      <w:r>
        <w:rPr>
          <w:rFonts w:hint="default" w:ascii="Times New Roman" w:hAnsi="Times New Roman" w:cs="Times New Roman"/>
          <w:sz w:val="32"/>
          <w:szCs w:val="32"/>
        </w:rPr>
        <w:t>Introduction</w:t>
      </w:r>
      <w:bookmarkEnd w:id="5"/>
      <w:bookmarkEnd w:id="6"/>
      <w:bookmarkEnd w:id="7"/>
    </w:p>
    <w:p>
      <w:pPr>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Employee relations refer to the relationship existing between employers and employees and have replaced labor relations as the new term for the relationship between employers and employees.</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Kaplan</w:t>
      </w:r>
      <w:r>
        <w:rPr>
          <w:rFonts w:hint="eastAsia"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宋体" w:cs="Times New Roman"/>
          <w:i w:val="0"/>
          <w:caps w:val="0"/>
          <w:color w:val="3A3A3A"/>
          <w:spacing w:val="0"/>
          <w:sz w:val="24"/>
          <w:szCs w:val="24"/>
          <w:shd w:val="clear" w:fill="FFFFFF"/>
          <w:lang w:val="en-US" w:eastAsia="zh-CN"/>
        </w:rPr>
        <w:t>1948)</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it involves developing, applying and negotiating procedures and rules through which to conduct and regulate the relationship between employer and employee.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This approach also develops and maintains trust between employers and employees.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cs="Times New Roman"/>
          <w:sz w:val="24"/>
          <w:szCs w:val="24"/>
        </w:rPr>
        <w:t xml:space="preserve">(Gennard, </w:t>
      </w:r>
      <w:r>
        <w:rPr>
          <w:rFonts w:hint="eastAsia" w:ascii="Times New Roman" w:hAnsi="Times New Roman" w:cs="Times New Roman"/>
          <w:sz w:val="24"/>
          <w:szCs w:val="24"/>
          <w:lang w:val="en-US" w:eastAsia="zh-CN"/>
        </w:rPr>
        <w:t>2005</w:t>
      </w:r>
      <w:r>
        <w:rPr>
          <w:rFonts w:hint="default" w:ascii="Times New Roman" w:hAnsi="Times New Roman" w:cs="Times New Roman"/>
          <w:sz w:val="24"/>
          <w:szCs w:val="24"/>
        </w:rPr>
        <w:t xml:space="preserve">). </w:t>
      </w:r>
      <w:bookmarkStart w:id="8" w:name="OLE_LINK11"/>
      <w:r>
        <w:rPr>
          <w:rFonts w:hint="default" w:ascii="Times New Roman" w:hAnsi="Times New Roman" w:eastAsia="宋体" w:cs="Times New Roman"/>
          <w:b w:val="0"/>
          <w:i w:val="0"/>
          <w:caps w:val="0"/>
          <w:color w:val="2E3033"/>
          <w:spacing w:val="0"/>
          <w:sz w:val="24"/>
          <w:szCs w:val="24"/>
          <w:shd w:val="clear" w:fill="FFFFFF"/>
        </w:rPr>
        <w:t>Important roles in the employment relationship</w:t>
      </w:r>
      <w:bookmarkEnd w:id="8"/>
      <w:r>
        <w:rPr>
          <w:rFonts w:hint="default" w:ascii="Times New Roman" w:hAnsi="Times New Roman" w:eastAsia="宋体" w:cs="Times New Roman"/>
          <w:b w:val="0"/>
          <w:i w:val="0"/>
          <w:caps w:val="0"/>
          <w:color w:val="2E3033"/>
          <w:spacing w:val="0"/>
          <w:sz w:val="24"/>
          <w:szCs w:val="24"/>
          <w:shd w:val="clear" w:fill="FFFFFF"/>
        </w:rPr>
        <w:t xml:space="preserve"> include: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cs="Times New Roman"/>
          <w:sz w:val="24"/>
          <w:szCs w:val="24"/>
          <w:lang w:val="en-US" w:eastAsia="zh-CN"/>
        </w:rPr>
        <w:t>Employers; Employees, representatives and unions; T</w:t>
      </w:r>
      <w:bookmarkStart w:id="9" w:name="OLE_LINK2"/>
      <w:r>
        <w:rPr>
          <w:rFonts w:hint="default" w:ascii="Times New Roman" w:hAnsi="Times New Roman" w:cs="Times New Roman"/>
          <w:sz w:val="24"/>
          <w:szCs w:val="24"/>
          <w:lang w:val="en-US" w:eastAsia="zh-CN"/>
        </w:rPr>
        <w:t>he State</w:t>
      </w:r>
      <w:bookmarkEnd w:id="9"/>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 employer is a group of people who have management and prestige power over the work process and are buyers of labor.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cs="Times New Roman"/>
          <w:sz w:val="24"/>
          <w:szCs w:val="24"/>
          <w:lang w:val="en-US" w:eastAsia="zh-CN"/>
        </w:rPr>
        <w:t>(</w:t>
      </w:r>
      <w:r>
        <w:rPr>
          <w:rFonts w:hint="default" w:ascii="Times New Roman" w:hAnsi="Times New Roman" w:eastAsia="Helvetica" w:cs="Times New Roman"/>
          <w:i w:val="0"/>
          <w:caps w:val="0"/>
          <w:color w:val="3A3A3A"/>
          <w:spacing w:val="0"/>
          <w:sz w:val="24"/>
          <w:szCs w:val="24"/>
          <w:shd w:val="clear" w:fill="FFFFFF"/>
        </w:rPr>
        <w:t>Akhter</w:t>
      </w:r>
      <w:r>
        <w:rPr>
          <w:rFonts w:hint="default" w:ascii="Times New Roman" w:hAnsi="Times New Roman" w:eastAsia="宋体" w:cs="Times New Roman"/>
          <w:i w:val="0"/>
          <w:caps w:val="0"/>
          <w:color w:val="3A3A3A"/>
          <w:spacing w:val="0"/>
          <w:sz w:val="24"/>
          <w:szCs w:val="24"/>
          <w:shd w:val="clear" w:fill="FFFFFF"/>
          <w:lang w:val="en-US" w:eastAsia="zh-CN"/>
        </w:rPr>
        <w:t>, 2017)</w:t>
      </w:r>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cs="Times New Roman"/>
          <w:sz w:val="24"/>
          <w:szCs w:val="24"/>
          <w:lang w:val="en-US" w:eastAsia="zh-CN"/>
        </w:rPr>
        <w:t xml:space="preserve">In the management process, the role of employers is much greater than that of government and functional unions. </w:t>
      </w:r>
      <w:r>
        <w:rPr>
          <w:rFonts w:hint="default" w:ascii="Times New Roman" w:hAnsi="Times New Roman" w:eastAsia="宋体" w:cs="Times New Roman"/>
          <w:b w:val="0"/>
          <w:i w:val="0"/>
          <w:caps w:val="0"/>
          <w:color w:val="2E3033"/>
          <w:spacing w:val="0"/>
          <w:sz w:val="24"/>
          <w:szCs w:val="24"/>
          <w:shd w:val="clear" w:fill="FFFFFF"/>
        </w:rPr>
        <w:t>An employer's management style can take three forms: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cs="Times New Roman"/>
          <w:sz w:val="24"/>
          <w:szCs w:val="24"/>
          <w:lang w:val="en-US" w:eastAsia="zh-CN"/>
        </w:rPr>
        <w:t xml:space="preserve">Organisational leader: </w:t>
      </w:r>
      <w:r>
        <w:rPr>
          <w:rFonts w:hint="default" w:ascii="Times New Roman" w:hAnsi="Times New Roman" w:eastAsia="宋体" w:cs="Times New Roman"/>
          <w:b w:val="0"/>
          <w:i w:val="0"/>
          <w:caps w:val="0"/>
          <w:color w:val="2E3033"/>
          <w:spacing w:val="0"/>
          <w:sz w:val="24"/>
          <w:szCs w:val="24"/>
          <w:shd w:val="clear" w:fill="FFFFFF"/>
        </w:rPr>
        <w:t>The way a team leader chooses the best person to lead the group in professional work.</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Helvetica" w:cs="Times New Roman"/>
          <w:i w:val="0"/>
          <w:caps w:val="0"/>
          <w:color w:val="3A3A3A"/>
          <w:spacing w:val="0"/>
          <w:sz w:val="24"/>
          <w:szCs w:val="24"/>
          <w:shd w:val="clear" w:fill="FFFFFF"/>
        </w:rPr>
        <w:t>Peter</w:t>
      </w:r>
      <w:r>
        <w:rPr>
          <w:rFonts w:hint="default" w:ascii="Times New Roman" w:hAnsi="Times New Roman" w:eastAsia="宋体" w:cs="Times New Roman"/>
          <w:i w:val="0"/>
          <w:caps w:val="0"/>
          <w:color w:val="3A3A3A"/>
          <w:spacing w:val="0"/>
          <w:sz w:val="24"/>
          <w:szCs w:val="24"/>
          <w:shd w:val="clear" w:fill="FFFFFF"/>
          <w:lang w:val="en-US" w:eastAsia="zh-CN"/>
        </w:rPr>
        <w:t>, 1996)</w:t>
      </w:r>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bookmarkStart w:id="10" w:name="OLE_LINK12"/>
      <w:r>
        <w:rPr>
          <w:rFonts w:hint="default" w:ascii="Times New Roman" w:hAnsi="Times New Roman" w:cs="Times New Roman"/>
          <w:sz w:val="24"/>
          <w:szCs w:val="24"/>
          <w:lang w:val="en-US" w:eastAsia="zh-CN"/>
        </w:rPr>
        <w:t>Policy enactor</w:t>
      </w:r>
      <w:bookmarkEnd w:id="10"/>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Rely mainly on management and human resource policies to manage and limit the one-to-one support of subordinates.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Helvetica" w:cs="Times New Roman"/>
          <w:i w:val="0"/>
          <w:caps w:val="0"/>
          <w:color w:val="3A3A3A"/>
          <w:spacing w:val="0"/>
          <w:sz w:val="24"/>
          <w:szCs w:val="24"/>
          <w:shd w:val="clear" w:fill="FFFFFF"/>
        </w:rPr>
        <w:t>Peter</w:t>
      </w:r>
      <w:r>
        <w:rPr>
          <w:rFonts w:hint="default" w:ascii="Times New Roman" w:hAnsi="Times New Roman" w:eastAsia="宋体" w:cs="Times New Roman"/>
          <w:i w:val="0"/>
          <w:caps w:val="0"/>
          <w:color w:val="3A3A3A"/>
          <w:spacing w:val="0"/>
          <w:sz w:val="24"/>
          <w:szCs w:val="24"/>
          <w:shd w:val="clear" w:fill="FFFFFF"/>
          <w:lang w:val="en-US" w:eastAsia="zh-CN"/>
        </w:rPr>
        <w:t>, 2013)</w:t>
      </w:r>
    </w:p>
    <w:p>
      <w:pPr>
        <w:spacing w:line="360" w:lineRule="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Employee coach: </w:t>
      </w:r>
      <w:r>
        <w:rPr>
          <w:rFonts w:hint="default" w:ascii="Times New Roman" w:hAnsi="Times New Roman" w:eastAsia="宋体" w:cs="Times New Roman"/>
          <w:b w:val="0"/>
          <w:i w:val="0"/>
          <w:caps w:val="0"/>
          <w:color w:val="2E3033"/>
          <w:spacing w:val="0"/>
          <w:sz w:val="24"/>
          <w:szCs w:val="24"/>
          <w:shd w:val="clear" w:fill="FFFFFF"/>
        </w:rPr>
        <w:t>Find a way of working that suits each employee's needs, and use policies to improve employee capacity for development.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It is an informal policy on the use of human resources, not a formal policy intervention.</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Gelpi</w:t>
      </w:r>
      <w:r>
        <w:rPr>
          <w:rFonts w:hint="default" w:ascii="Times New Roman" w:hAnsi="Times New Roman" w:eastAsia="宋体" w:cs="Times New Roman"/>
          <w:i w:val="0"/>
          <w:caps w:val="0"/>
          <w:color w:val="3A3A3A"/>
          <w:spacing w:val="0"/>
          <w:sz w:val="24"/>
          <w:szCs w:val="24"/>
          <w:shd w:val="clear" w:fill="FFFFFF"/>
          <w:lang w:val="en-US" w:eastAsia="zh-CN"/>
        </w:rPr>
        <w:t>, 2017)</w:t>
      </w:r>
    </w:p>
    <w:p>
      <w:pPr>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 xml:space="preserve">A </w:t>
      </w:r>
      <w:bookmarkStart w:id="11" w:name="OLE_LINK13"/>
      <w:r>
        <w:rPr>
          <w:rFonts w:hint="default" w:ascii="Times New Roman" w:hAnsi="Times New Roman" w:eastAsia="宋体" w:cs="Times New Roman"/>
          <w:b w:val="0"/>
          <w:i w:val="0"/>
          <w:caps w:val="0"/>
          <w:color w:val="2E3033"/>
          <w:spacing w:val="0"/>
          <w:sz w:val="24"/>
          <w:szCs w:val="24"/>
          <w:shd w:val="clear" w:fill="FFFFFF"/>
        </w:rPr>
        <w:t>union</w:t>
      </w:r>
      <w:bookmarkEnd w:id="11"/>
      <w:r>
        <w:rPr>
          <w:rFonts w:hint="default" w:ascii="Times New Roman" w:hAnsi="Times New Roman" w:eastAsia="宋体" w:cs="Times New Roman"/>
          <w:b w:val="0"/>
          <w:i w:val="0"/>
          <w:caps w:val="0"/>
          <w:color w:val="2E3033"/>
          <w:spacing w:val="0"/>
          <w:sz w:val="24"/>
          <w:szCs w:val="24"/>
          <w:shd w:val="clear" w:fill="FFFFFF"/>
        </w:rPr>
        <w:t xml:space="preserve"> can represent its members in the pursuit of employees' interests in the workplace.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purpose is to balance the power distribution among employees, so as to make the power between management and employees more balanced and equal.</w:t>
      </w:r>
      <w:r>
        <w:rPr>
          <w:rFonts w:hint="eastAsia" w:ascii="Times New Roman" w:hAnsi="Times New Roman" w:eastAsia="宋体" w:cs="Times New Roman"/>
          <w:b w:val="0"/>
          <w:i w:val="0"/>
          <w:caps w:val="0"/>
          <w:color w:val="2E3033"/>
          <w:spacing w:val="0"/>
          <w:sz w:val="24"/>
          <w:szCs w:val="24"/>
          <w:shd w:val="clear" w:fill="FFFFFF"/>
          <w:lang w:val="en-US" w:eastAsia="zh-CN"/>
        </w:rPr>
        <w:t>(unionplu, 1986)</w:t>
      </w:r>
    </w:p>
    <w:p>
      <w:pPr>
        <w:spacing w:line="360" w:lineRule="auto"/>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The State refers to a legislative body that sets employment laws and policies and establishes the rights of employees within each organization. Representatives of institutions include ACAS and EHRC.</w:t>
      </w:r>
    </w:p>
    <w:p>
      <w:pPr>
        <w:spacing w:line="360" w:lineRule="auto"/>
        <w:rPr>
          <w:rFonts w:hint="default" w:ascii="Times New Roman" w:hAnsi="Times New Roman" w:cs="Times New Roman"/>
          <w:lang w:val="en-US" w:eastAsia="zh-CN"/>
        </w:rPr>
      </w:pPr>
    </w:p>
    <w:p>
      <w:pPr>
        <w:pStyle w:val="2"/>
        <w:bidi w:val="0"/>
        <w:spacing w:line="360" w:lineRule="auto"/>
        <w:outlineLvl w:val="9"/>
        <w:rPr>
          <w:rFonts w:hint="default" w:ascii="Times New Roman" w:hAnsi="Times New Roman" w:cs="Times New Roman"/>
          <w:sz w:val="32"/>
          <w:szCs w:val="32"/>
          <w:lang w:val="en-US" w:eastAsia="zh-CN"/>
        </w:rPr>
      </w:pPr>
    </w:p>
    <w:p>
      <w:pPr>
        <w:pStyle w:val="2"/>
        <w:bidi w:val="0"/>
        <w:spacing w:line="360" w:lineRule="auto"/>
        <w:rPr>
          <w:rFonts w:hint="default" w:ascii="Times New Roman" w:hAnsi="Times New Roman" w:cs="Times New Roman"/>
          <w:sz w:val="32"/>
          <w:szCs w:val="32"/>
          <w:lang w:val="en-US" w:eastAsia="zh-CN"/>
        </w:rPr>
      </w:pPr>
      <w:bookmarkStart w:id="12" w:name="_Toc32641"/>
      <w:r>
        <w:rPr>
          <w:rFonts w:hint="default" w:ascii="Times New Roman" w:hAnsi="Times New Roman" w:cs="Times New Roman"/>
          <w:sz w:val="32"/>
          <w:szCs w:val="32"/>
          <w:lang w:val="en-US" w:eastAsia="zh-CN"/>
        </w:rPr>
        <w:t>2.0</w:t>
      </w:r>
      <w:r>
        <w:rPr>
          <w:rFonts w:hint="default" w:ascii="Times New Roman" w:hAnsi="Times New Roman" w:cs="Times New Roman"/>
          <w:sz w:val="32"/>
          <w:szCs w:val="32"/>
        </w:rPr>
        <w:t>Using PESTLE to analyze British employment relations</w:t>
      </w:r>
      <w:bookmarkEnd w:id="12"/>
    </w:p>
    <w:p>
      <w:pPr>
        <w:spacing w:line="360" w:lineRule="auto"/>
        <w:jc w:val="both"/>
        <w:rPr>
          <w:rFonts w:hint="eastAsia"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PESTLE analysis model refers to the macro-environment analysis model, which can analyze the external environment of an organization and the factors affecting the organization. It is a very effective way to analyze the macro-environment.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It is mainly used to investigate the factors affecting the outside of the organization, mainly including six aspects. Political factors, economic factors, socio-cultural factors, technological factors, environmental factors and legal factors.</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Georgia" w:cs="Times New Roman"/>
          <w:b w:val="0"/>
          <w:bCs/>
          <w:caps w:val="0"/>
          <w:color w:val="000000"/>
          <w:spacing w:val="0"/>
          <w:sz w:val="24"/>
          <w:szCs w:val="24"/>
        </w:rPr>
        <w:t>Anon, 2008</w:t>
      </w:r>
      <w:r>
        <w:rPr>
          <w:rFonts w:hint="eastAsia" w:ascii="Georgia" w:hAnsi="Georgia" w:eastAsia="宋体" w:cs="Georgia"/>
          <w:b w:val="0"/>
          <w:bCs/>
          <w:caps w:val="0"/>
          <w:color w:val="000000"/>
          <w:spacing w:val="0"/>
          <w:sz w:val="24"/>
          <w:szCs w:val="24"/>
          <w:lang w:val="en-US" w:eastAsia="zh-CN"/>
        </w:rPr>
        <w:t>)</w:t>
      </w:r>
    </w:p>
    <w:p>
      <w:pPr>
        <w:spacing w:line="360" w:lineRule="auto"/>
        <w:jc w:val="both"/>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Employees operate in the external environment of the national political and economic environment, the international environment and the internal environment of the organization.</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line="360" w:lineRule="auto"/>
        <w:ind w:left="0" w:right="0" w:firstLine="0"/>
        <w:jc w:val="both"/>
        <w:rPr>
          <w:rFonts w:hint="eastAsia" w:ascii="Arial" w:hAnsi="Arial" w:eastAsia="宋体" w:cs="Arial"/>
          <w:b w:val="0"/>
          <w:i w:val="0"/>
          <w:caps w:val="0"/>
          <w:color w:val="2E3033"/>
          <w:spacing w:val="0"/>
          <w:sz w:val="16"/>
          <w:szCs w:val="16"/>
          <w:shd w:val="clear" w:fill="FFFFFF"/>
        </w:rPr>
      </w:pPr>
      <w:r>
        <w:rPr>
          <w:rFonts w:hint="default" w:ascii="Times New Roman" w:hAnsi="Times New Roman" w:eastAsia="宋体" w:cs="Times New Roman"/>
          <w:b w:val="0"/>
          <w:i w:val="0"/>
          <w:caps w:val="0"/>
          <w:color w:val="2E3033"/>
          <w:spacing w:val="0"/>
          <w:sz w:val="24"/>
          <w:szCs w:val="24"/>
          <w:shd w:val="clear" w:fill="FFFFFF"/>
        </w:rPr>
        <w:t>Politics: The political context was shaped by the government of the day, Since 1979, Margaret Thatcher's Conservative Party has had great success in legislating restrictions on the power of trade unions.</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line="360" w:lineRule="auto"/>
        <w:ind w:left="0" w:right="0" w:firstLine="0"/>
        <w:jc w:val="both"/>
        <w:rPr>
          <w:rFonts w:hint="default" w:ascii="Times New Roman" w:hAnsi="Times New Roman" w:eastAsia="宋体" w:cs="Times New Roman"/>
          <w:i w:val="0"/>
          <w:caps w:val="0"/>
          <w:color w:val="404A64"/>
          <w:spacing w:val="12"/>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Economic factors: With the rapid spread of new COVID-19, many businesses are facing labor and employment problems due to the epidemic</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On The 16th, UK official figures showed that since the outbreak of the epidemic in March 2020, UK employment has fallen by nearly 650,000 and the number of employees in work has fallen by 2.2%.</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29% say they plan to cut jobs in the next three months, with larger companies more likely to do so than smaller ones.</w:t>
      </w:r>
      <w:r>
        <w:rPr>
          <w:rFonts w:hint="eastAsia" w:ascii="Times New Roman" w:hAnsi="Times New Roman" w:eastAsia="宋体" w:cs="Times New Roman"/>
          <w:b w:val="0"/>
          <w:i w:val="0"/>
          <w:caps w:val="0"/>
          <w:color w:val="2E3033"/>
          <w:spacing w:val="0"/>
          <w:sz w:val="24"/>
          <w:szCs w:val="24"/>
          <w:shd w:val="clear" w:fill="FFFFFF"/>
          <w:lang w:val="en-US" w:eastAsia="zh-CN"/>
        </w:rPr>
        <w:t>(Sohu, 2020)</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At the end of March, when the outbreak broke out, the UK government introduced a wage subsidy scheme to protect workers' incomes, under which the government pays 80 per cent of an employee's salary.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While the program has temporarily saved about 9.4 million jobs and secured employment for the time being, it began to scale back in early August and shut down completely by the end of October.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Under the impact of the epidemic, employee relations have changed a lot. Due to the impact of the epidemic, many businesses have been closed and employees cannot carry out their work as usual.</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Under British law, any employee who is unable to work due to ill health is entitled to statutory sick pay. Many businesses cannot afford the high costs and will face bankruptcy. This led to a sharp fall in employment and a sharp rise in unemployment.</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line="360" w:lineRule="auto"/>
        <w:ind w:left="0" w:right="0" w:firstLine="0"/>
        <w:jc w:val="both"/>
        <w:rPr>
          <w:rFonts w:hint="default" w:ascii="Times New Roman" w:hAnsi="Times New Roman" w:eastAsia="宋体" w:cs="Times New Roman"/>
          <w:i w:val="0"/>
          <w:caps w:val="0"/>
          <w:color w:val="3F3F42"/>
          <w:spacing w:val="0"/>
          <w:sz w:val="24"/>
          <w:szCs w:val="24"/>
          <w:shd w:val="clear" w:fill="FDFDFD"/>
          <w:lang w:val="en-US" w:eastAsia="zh-CN"/>
        </w:rPr>
      </w:pPr>
      <w:r>
        <w:rPr>
          <w:rFonts w:hint="default" w:ascii="Times New Roman" w:hAnsi="Times New Roman" w:eastAsia="宋体" w:cs="Times New Roman"/>
          <w:b w:val="0"/>
          <w:i w:val="0"/>
          <w:caps w:val="0"/>
          <w:color w:val="2E3033"/>
          <w:spacing w:val="0"/>
          <w:sz w:val="24"/>
          <w:szCs w:val="24"/>
          <w:shd w:val="clear" w:fill="FFFFFF"/>
        </w:rPr>
        <w:t>Sociocultural factors: Iain Duncan Smith, the work and Pensions secretary, said reform of the welfare system was crucial to getting back into work and ending a culture of dependency on welfare.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More than half of the UK's job growth has been in foreign jobs. Because of the way the welfare system is structured, many people do not choose to apply for a job.</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Much of this is caused by a dysfunctional welfare system that makes more needy people too dependent on the state to work.</w:t>
      </w:r>
      <w:r>
        <w:rPr>
          <w:rFonts w:hint="default" w:ascii="Times New Roman" w:hAnsi="Times New Roman" w:eastAsia="宋体" w:cs="Times New Roman"/>
          <w:i w:val="0"/>
          <w:caps w:val="0"/>
          <w:color w:val="3F3F42"/>
          <w:spacing w:val="0"/>
          <w:sz w:val="24"/>
          <w:szCs w:val="24"/>
          <w:shd w:val="clear" w:fill="FDFDFD"/>
          <w:lang w:val="en-US" w:eastAsia="zh-CN"/>
        </w:rPr>
        <w:t>（ShangQing</w:t>
      </w:r>
      <w:r>
        <w:rPr>
          <w:rFonts w:hint="default" w:ascii="Times New Roman" w:hAnsi="Times New Roman" w:eastAsia="宋体" w:cs="Times New Roman"/>
          <w:i w:val="0"/>
          <w:caps w:val="0"/>
          <w:color w:val="3F3F42"/>
          <w:spacing w:val="0"/>
          <w:sz w:val="24"/>
          <w:szCs w:val="24"/>
          <w:shd w:val="clear" w:fill="FDFDFD"/>
          <w:lang w:eastAsia="zh-CN"/>
        </w:rPr>
        <w:t>，</w:t>
      </w:r>
      <w:r>
        <w:rPr>
          <w:rFonts w:hint="default" w:ascii="Times New Roman" w:hAnsi="Times New Roman" w:eastAsia="宋体" w:cs="Times New Roman"/>
          <w:i w:val="0"/>
          <w:caps w:val="0"/>
          <w:color w:val="3F3F42"/>
          <w:spacing w:val="0"/>
          <w:sz w:val="24"/>
          <w:szCs w:val="24"/>
          <w:shd w:val="clear" w:fill="FDFDFD"/>
          <w:lang w:val="en-US" w:eastAsia="zh-CN"/>
        </w:rPr>
        <w:t>2014）</w:t>
      </w:r>
      <w:r>
        <w:rPr>
          <w:rFonts w:hint="default" w:ascii="Times New Roman" w:hAnsi="Times New Roman" w:eastAsia="宋体" w:cs="Times New Roman"/>
          <w:b w:val="0"/>
          <w:i w:val="0"/>
          <w:caps w:val="0"/>
          <w:color w:val="2E3033"/>
          <w:spacing w:val="0"/>
          <w:sz w:val="24"/>
          <w:szCs w:val="24"/>
          <w:shd w:val="clear" w:fill="FFFFFF"/>
        </w:rPr>
        <w:t>The social welfare system is so good that many dissatisfied employees ask their employers for a pay increase. When the employer does not agree, conflicts will increase, which will lead to the deterioration of the employee relationship.</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line="360" w:lineRule="auto"/>
        <w:ind w:left="0" w:right="0" w:firstLine="0"/>
        <w:jc w:val="both"/>
        <w:rPr>
          <w:rFonts w:hint="default" w:ascii="Times New Roman" w:hAnsi="Times New Roman" w:eastAsia="宋体" w:cs="Times New Roman"/>
          <w:i w:val="0"/>
          <w:caps w:val="0"/>
          <w:color w:val="333333"/>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Technological</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factors</w:t>
      </w:r>
      <w:r>
        <w:rPr>
          <w:rFonts w:hint="default" w:ascii="Times New Roman" w:hAnsi="Times New Roman" w:eastAsia="宋体" w:cs="Times New Roman"/>
          <w:b w:val="0"/>
          <w:i w:val="0"/>
          <w:caps w:val="0"/>
          <w:color w:val="2E3033"/>
          <w:spacing w:val="0"/>
          <w:sz w:val="24"/>
          <w:szCs w:val="24"/>
          <w:shd w:val="clear" w:fill="FFFFFF"/>
        </w:rPr>
        <w:t>: As a European leader in AI technology, ARTIFICIAL intelligence technology in the UK has been applied to many enterprises. It has the ability to change operation and business model, promote economic growth and improve productivity.</w:t>
      </w:r>
      <w:r>
        <w:rPr>
          <w:rFonts w:hint="eastAsia" w:ascii="Times New Roman" w:hAnsi="Times New Roman" w:eastAsia="宋体" w:cs="Times New Roman"/>
          <w:b w:val="0"/>
          <w:i w:val="0"/>
          <w:caps w:val="0"/>
          <w:color w:val="2E3033"/>
          <w:spacing w:val="0"/>
          <w:sz w:val="24"/>
          <w:szCs w:val="24"/>
          <w:shd w:val="clear" w:fill="FFFFFF"/>
          <w:lang w:val="en-US" w:eastAsia="zh-CN"/>
        </w:rPr>
        <w:t>(MGI, 2019)</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As A result of the development of AI technology, the UK's demand for talent to master AI technology has started to rise dramatically. As a result, many employees without AI skills will face the challenge of losing their jobs, and employers will pay heavily for AI talents. This leads to a breakdown in employee relations.</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line="360" w:lineRule="auto"/>
        <w:ind w:left="0" w:right="0" w:firstLine="0"/>
        <w:jc w:val="both"/>
        <w:rPr>
          <w:rFonts w:hint="default" w:ascii="Times New Roman" w:hAnsi="Times New Roman" w:eastAsia="宋体" w:cs="Times New Roman"/>
          <w:i w:val="0"/>
          <w:caps w:val="0"/>
          <w:color w:val="404A64"/>
          <w:spacing w:val="12"/>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Environmental factors: More and more people are developing symptoms of infection due to COVID-19. As a result, they are unable to work and face the problem of unemployment.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With the outbreak, many companies are on the brink of bankruptcy and unable to pay their employees. Employees can't go out to work because of the epidemic, and the organization can't make money.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 such an environment, there are many conflicts in employee relations. Employees demand to be paid for their time off, and employers cannot pay their employees. This leads to a breakdown in employee relations.</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line="360" w:lineRule="auto"/>
        <w:ind w:left="0" w:right="0" w:firstLine="0"/>
        <w:jc w:val="left"/>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Legal factors: The fairness of lay-offs or other forms of dismissal under labor laws depends on whether established procedures are followed. In a few cases, employers can fire employees who engage in extreme behavior without paying compensation.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Because of the outbreak, many employers are unable to pay their employees' salaries and have to make layoffs.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 lot of people lose their jobs because they can't pay their employees, they have to lay them off, they don't follow the procedure, so they don't get paid. Many employees have lost their jobs and have not received compensation, which can lead to bad employee relations.</w:t>
      </w:r>
    </w:p>
    <w:p>
      <w:pPr>
        <w:pStyle w:val="2"/>
        <w:bidi w:val="0"/>
        <w:spacing w:line="360" w:lineRule="auto"/>
        <w:rPr>
          <w:rFonts w:hint="default" w:ascii="Times New Roman" w:hAnsi="Times New Roman" w:cs="Times New Roman"/>
          <w:sz w:val="32"/>
          <w:szCs w:val="32"/>
        </w:rPr>
      </w:pPr>
      <w:bookmarkStart w:id="13" w:name="_Toc1719"/>
      <w:r>
        <w:rPr>
          <w:rFonts w:hint="default" w:ascii="Times New Roman" w:hAnsi="Times New Roman" w:cs="Times New Roman"/>
          <w:sz w:val="32"/>
          <w:szCs w:val="32"/>
          <w:lang w:val="en-US" w:eastAsia="zh-CN"/>
        </w:rPr>
        <w:t>3.0</w:t>
      </w:r>
      <w:r>
        <w:rPr>
          <w:rFonts w:hint="default" w:ascii="Times New Roman" w:hAnsi="Times New Roman" w:cs="Times New Roman"/>
          <w:sz w:val="32"/>
          <w:szCs w:val="32"/>
        </w:rPr>
        <w:t>Historical events that shape employee relationships</w:t>
      </w:r>
      <w:bookmarkEnd w:id="13"/>
    </w:p>
    <w:p>
      <w:pPr>
        <w:pStyle w:val="3"/>
        <w:bidi w:val="0"/>
        <w:spacing w:line="360" w:lineRule="auto"/>
        <w:rPr>
          <w:rFonts w:hint="default" w:ascii="Times New Roman" w:hAnsi="Times New Roman" w:cs="Times New Roman"/>
          <w:sz w:val="24"/>
          <w:szCs w:val="24"/>
          <w:lang w:val="en-US" w:eastAsia="zh-CN"/>
        </w:rPr>
      </w:pPr>
      <w:bookmarkStart w:id="14" w:name="_Toc27959"/>
      <w:r>
        <w:rPr>
          <w:rFonts w:hint="default" w:ascii="Times New Roman" w:hAnsi="Times New Roman" w:cs="Times New Roman"/>
          <w:sz w:val="24"/>
          <w:szCs w:val="24"/>
          <w:lang w:val="en-US" w:eastAsia="zh-CN"/>
        </w:rPr>
        <w:t>3.1Winter of discontent 1978-79</w:t>
      </w:r>
      <w:bookmarkEnd w:id="14"/>
    </w:p>
    <w:p>
      <w:pPr>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The winter of Discontent refers to the industrial action that took place in the United Kingdom during the winter of approximately December 1978 to February 1979.</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Ford workers led the way with a strike in September 1978, and after securing a 17 per cent pay rise from their employers in November, strikes began in various industries across the country.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This led to a sharp decline in the popularity of James Callaghan's Labour government, which led to its defeat by Margaret Thatcher's Conservative Party in the Parliamentary election of May 1979.</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winter of discontent marked the end of corporatism and a new era of change in governance.</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宋体" w:cs="Times New Roman"/>
          <w:i w:val="0"/>
          <w:caps w:val="0"/>
          <w:color w:val="3A3A3A"/>
          <w:spacing w:val="0"/>
          <w:sz w:val="24"/>
          <w:szCs w:val="24"/>
          <w:shd w:val="clear" w:fill="FFFFFF"/>
        </w:rPr>
        <w:t>Hart</w:t>
      </w:r>
      <w:r>
        <w:rPr>
          <w:rFonts w:hint="default" w:ascii="Times New Roman" w:hAnsi="Times New Roman" w:eastAsia="宋体" w:cs="Times New Roman"/>
          <w:i w:val="0"/>
          <w:caps w:val="0"/>
          <w:color w:val="3A3A3A"/>
          <w:spacing w:val="0"/>
          <w:sz w:val="24"/>
          <w:szCs w:val="24"/>
          <w:shd w:val="clear" w:fill="FFFFFF"/>
          <w:lang w:val="en-US" w:eastAsia="zh-CN"/>
        </w:rPr>
        <w:t>,2010)</w:t>
      </w:r>
    </w:p>
    <w:p>
      <w:pPr>
        <w:pStyle w:val="3"/>
        <w:bidi w:val="0"/>
        <w:spacing w:line="360" w:lineRule="auto"/>
        <w:rPr>
          <w:rFonts w:hint="default" w:ascii="Times New Roman" w:hAnsi="Times New Roman" w:cs="Times New Roman"/>
          <w:sz w:val="24"/>
          <w:szCs w:val="24"/>
          <w:lang w:val="en-US" w:eastAsia="zh-CN"/>
        </w:rPr>
      </w:pPr>
      <w:bookmarkStart w:id="15" w:name="_Toc26494"/>
      <w:r>
        <w:rPr>
          <w:rFonts w:hint="default" w:ascii="Times New Roman" w:hAnsi="Times New Roman" w:cs="Times New Roman"/>
          <w:sz w:val="24"/>
          <w:szCs w:val="24"/>
          <w:lang w:val="en-US" w:eastAsia="zh-CN"/>
        </w:rPr>
        <w:t>3.2Thatcher’s Conservative Gvt and the defeat of the miners strikes in 1985</w:t>
      </w:r>
      <w:bookmarkEnd w:id="15"/>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Many of the miners fought in the general strike of 1984-85, the main industrial action to prevent the closure of the UK coal industry.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main strike was due to a strike by Cortownwood coalminers on 6 March 1984, which led to a vote in the Yorkshire area authorizing a strike.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So on the 12th, all parts of Britain formally went on strike. In September 1984, the strike was outlawed and ended on 3 March 1985.</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It was a defining moment in Britain's industrial relations and a major victory for Margaret Thatcher's Conservative Party.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Strikes fell sharply after that, and Margaret Thatcher's Conservative Party succeeded in reducing the power of the unions.</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Mustchin</w:t>
      </w:r>
      <w:r>
        <w:rPr>
          <w:rFonts w:hint="default" w:ascii="Times New Roman" w:hAnsi="Times New Roman" w:eastAsia="宋体" w:cs="Times New Roman"/>
          <w:i w:val="0"/>
          <w:caps w:val="0"/>
          <w:color w:val="3A3A3A"/>
          <w:spacing w:val="0"/>
          <w:sz w:val="24"/>
          <w:szCs w:val="24"/>
          <w:shd w:val="clear" w:fill="FFFFFF"/>
          <w:lang w:val="en-US" w:eastAsia="zh-CN"/>
        </w:rPr>
        <w:t>, 2014)</w:t>
      </w:r>
    </w:p>
    <w:p>
      <w:pPr>
        <w:pStyle w:val="2"/>
        <w:bidi w:val="0"/>
        <w:spacing w:line="360" w:lineRule="auto"/>
        <w:rPr>
          <w:rFonts w:hint="default" w:ascii="Times New Roman" w:hAnsi="Times New Roman" w:cs="Times New Roman"/>
          <w:sz w:val="32"/>
          <w:szCs w:val="32"/>
        </w:rPr>
      </w:pPr>
      <w:bookmarkStart w:id="16" w:name="_Toc18626"/>
      <w:r>
        <w:rPr>
          <w:rFonts w:hint="default" w:ascii="Times New Roman" w:hAnsi="Times New Roman" w:cs="Times New Roman"/>
          <w:sz w:val="32"/>
          <w:szCs w:val="32"/>
          <w:lang w:val="en-US" w:eastAsia="zh-CN"/>
        </w:rPr>
        <w:t>4.0</w:t>
      </w:r>
      <w:r>
        <w:rPr>
          <w:rFonts w:hint="default" w:ascii="Times New Roman" w:hAnsi="Times New Roman" w:cs="Times New Roman"/>
          <w:sz w:val="32"/>
          <w:szCs w:val="32"/>
        </w:rPr>
        <w:t>The current employment relations environment in the UK</w:t>
      </w:r>
      <w:bookmarkEnd w:id="16"/>
    </w:p>
    <w:p>
      <w:pPr>
        <w:pStyle w:val="3"/>
        <w:bidi w:val="0"/>
        <w:spacing w:line="360" w:lineRule="auto"/>
        <w:rPr>
          <w:rFonts w:hint="default" w:ascii="Times New Roman" w:hAnsi="Times New Roman" w:cs="Times New Roman"/>
          <w:sz w:val="24"/>
          <w:szCs w:val="24"/>
          <w:lang w:val="en-US" w:eastAsia="zh-CN"/>
        </w:rPr>
      </w:pPr>
      <w:bookmarkStart w:id="17" w:name="_Toc26714"/>
      <w:r>
        <w:rPr>
          <w:rFonts w:hint="default" w:ascii="Times New Roman" w:hAnsi="Times New Roman" w:cs="Times New Roman"/>
          <w:sz w:val="24"/>
          <w:szCs w:val="24"/>
          <w:lang w:val="en-US" w:eastAsia="zh-CN"/>
        </w:rPr>
        <w:t>4.1</w:t>
      </w:r>
      <w:r>
        <w:rPr>
          <w:rFonts w:hint="default" w:ascii="Times New Roman" w:hAnsi="Times New Roman" w:cs="Times New Roman"/>
          <w:sz w:val="24"/>
          <w:szCs w:val="24"/>
        </w:rPr>
        <w:t>Current employee relation</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 xml:space="preserve"> understanding</w:t>
      </w:r>
      <w:bookmarkEnd w:id="17"/>
    </w:p>
    <w:p>
      <w:pPr>
        <w:spacing w:line="360" w:lineRule="auto"/>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Current employee relations in the UK are highly mature, starting with Valley's rebellion and continuing until the trade union law was updated in 2016. It can be said that the current employee relations manager in the UK has undergone a number of major changes, culminating in its current state of maturity.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 terms of employment relationship benefits, the employer is the biggest beneficiary and the founder of the enterprise that creates and provides employment opportunities.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 order to better manage the enterprise, employers need employees to provide quality services and get employees' attitude of job satisfaction.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Employees need job opportunities, fair wages and a fair working environment from employers. The government has the most power and needs business to drive the economy, but also needs business to provide jobs for the people.</w:t>
      </w:r>
    </w:p>
    <w:p>
      <w:pPr>
        <w:spacing w:line="360" w:lineRule="auto"/>
        <w:rPr>
          <w:rFonts w:hint="default" w:ascii="Times New Roman" w:hAnsi="Times New Roman" w:eastAsia="宋体" w:cs="Times New Roman"/>
          <w:i w:val="0"/>
          <w:caps w:val="0"/>
          <w:color w:val="424142"/>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In terms of regulating employee relations, it mainly includes the following six aspects: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cs="Times New Roman"/>
          <w:sz w:val="24"/>
          <w:szCs w:val="24"/>
          <w:lang w:val="en-US" w:eastAsia="zh-CN"/>
        </w:rPr>
        <w:t>Bargaining:</w:t>
      </w:r>
      <w:bookmarkStart w:id="18" w:name="OLE_LINK3"/>
      <w:r>
        <w:rPr>
          <w:rFonts w:hint="default" w:ascii="Times New Roman" w:hAnsi="Times New Roman" w:eastAsia="宋体" w:cs="Times New Roman"/>
          <w:b w:val="0"/>
          <w:i w:val="0"/>
          <w:caps w:val="0"/>
          <w:color w:val="2E3033"/>
          <w:spacing w:val="0"/>
          <w:sz w:val="24"/>
          <w:szCs w:val="24"/>
          <w:shd w:val="clear" w:fill="FFFFFF"/>
        </w:rPr>
        <w:t>include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Georgia" w:cs="Times New Roman"/>
          <w:i w:val="0"/>
          <w:caps w:val="0"/>
          <w:color w:val="424142"/>
          <w:spacing w:val="0"/>
          <w:sz w:val="24"/>
          <w:szCs w:val="24"/>
          <w:shd w:val="clear" w:fill="FFFFFF"/>
        </w:rPr>
        <w:t>individual bargain</w:t>
      </w:r>
      <w:r>
        <w:rPr>
          <w:rFonts w:hint="default" w:ascii="Times New Roman" w:hAnsi="Times New Roman" w:eastAsia="宋体" w:cs="Times New Roman"/>
          <w:i w:val="0"/>
          <w:caps w:val="0"/>
          <w:color w:val="424142"/>
          <w:spacing w:val="0"/>
          <w:sz w:val="24"/>
          <w:szCs w:val="24"/>
          <w:shd w:val="clear" w:fill="FFFFFF"/>
          <w:lang w:val="en-US" w:eastAsia="zh-CN"/>
        </w:rPr>
        <w:t>ing</w:t>
      </w:r>
      <w:bookmarkEnd w:id="18"/>
      <w:r>
        <w:rPr>
          <w:rFonts w:hint="default" w:ascii="Times New Roman" w:hAnsi="Times New Roman" w:eastAsia="宋体" w:cs="Times New Roman"/>
          <w:i w:val="0"/>
          <w:caps w:val="0"/>
          <w:color w:val="424142"/>
          <w:spacing w:val="0"/>
          <w:sz w:val="24"/>
          <w:szCs w:val="24"/>
          <w:shd w:val="clear" w:fill="FFFFFF"/>
          <w:lang w:val="en-US" w:eastAsia="zh-CN"/>
        </w:rPr>
        <w:t xml:space="preserve"> </w:t>
      </w:r>
      <w:r>
        <w:rPr>
          <w:rFonts w:hint="default" w:ascii="Times New Roman" w:hAnsi="Times New Roman" w:cs="Times New Roman"/>
          <w:sz w:val="24"/>
          <w:szCs w:val="24"/>
          <w:lang w:val="en-US" w:eastAsia="zh-CN"/>
        </w:rPr>
        <w:t xml:space="preserve">and </w:t>
      </w:r>
      <w:r>
        <w:rPr>
          <w:rFonts w:hint="default" w:ascii="Times New Roman" w:hAnsi="Times New Roman" w:eastAsia="Georgia" w:cs="Times New Roman"/>
          <w:i w:val="0"/>
          <w:caps w:val="0"/>
          <w:color w:val="424142"/>
          <w:spacing w:val="0"/>
          <w:sz w:val="24"/>
          <w:szCs w:val="24"/>
          <w:shd w:val="clear" w:fill="FFFFFF"/>
        </w:rPr>
        <w:t>collective bargaining</w:t>
      </w:r>
      <w:r>
        <w:rPr>
          <w:rFonts w:hint="default" w:ascii="Times New Roman" w:hAnsi="Times New Roman" w:eastAsia="宋体" w:cs="Times New Roman"/>
          <w:i w:val="0"/>
          <w:caps w:val="0"/>
          <w:color w:val="424142"/>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rPr>
        <w:t xml:space="preserve">The main difference is that </w:t>
      </w:r>
      <w:r>
        <w:rPr>
          <w:rFonts w:hint="default" w:ascii="Times New Roman" w:hAnsi="Times New Roman" w:eastAsia="Georgia" w:cs="Times New Roman"/>
          <w:i w:val="0"/>
          <w:caps w:val="0"/>
          <w:color w:val="424142"/>
          <w:spacing w:val="0"/>
          <w:sz w:val="24"/>
          <w:szCs w:val="24"/>
          <w:shd w:val="clear" w:fill="FFFFFF"/>
        </w:rPr>
        <w:t>individual bargain</w:t>
      </w:r>
      <w:r>
        <w:rPr>
          <w:rFonts w:hint="default" w:ascii="Times New Roman" w:hAnsi="Times New Roman" w:eastAsia="宋体" w:cs="Times New Roman"/>
          <w:i w:val="0"/>
          <w:caps w:val="0"/>
          <w:color w:val="424142"/>
          <w:spacing w:val="0"/>
          <w:sz w:val="24"/>
          <w:szCs w:val="24"/>
          <w:shd w:val="clear" w:fill="FFFFFF"/>
          <w:lang w:val="en-US" w:eastAsia="zh-CN"/>
        </w:rPr>
        <w:t>ing</w:t>
      </w:r>
      <w:r>
        <w:rPr>
          <w:rFonts w:hint="default" w:ascii="Times New Roman" w:hAnsi="Times New Roman" w:eastAsia="宋体" w:cs="Times New Roman"/>
          <w:b w:val="0"/>
          <w:i w:val="0"/>
          <w:caps w:val="0"/>
          <w:color w:val="2E3033"/>
          <w:spacing w:val="0"/>
          <w:sz w:val="24"/>
          <w:szCs w:val="24"/>
          <w:shd w:val="clear" w:fill="FFFFFF"/>
        </w:rPr>
        <w:t xml:space="preserve"> usually have detailed terms, while collective bargaining sets only minimal conditions.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the essence of individual bargaining is trade, while the essence of collective bargaining is political activity.</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eastAsia="宋体" w:cs="Times New Roman"/>
          <w:b w:val="0"/>
          <w:i w:val="0"/>
          <w:caps w:val="0"/>
          <w:color w:val="2E3033"/>
          <w:spacing w:val="0"/>
          <w:sz w:val="16"/>
          <w:szCs w:val="16"/>
          <w:shd w:val="clear" w:fill="FFFFFF"/>
          <w:lang w:val="en-US" w:eastAsia="zh-CN"/>
        </w:rPr>
      </w:pPr>
      <w:r>
        <w:rPr>
          <w:rFonts w:hint="default" w:ascii="Times New Roman" w:hAnsi="Times New Roman" w:cs="Times New Roman"/>
          <w:sz w:val="24"/>
          <w:szCs w:val="24"/>
          <w:lang w:val="en-US" w:eastAsia="zh-CN"/>
        </w:rPr>
        <w:t xml:space="preserve">Managerial prerogative: </w:t>
      </w:r>
      <w:r>
        <w:rPr>
          <w:rFonts w:hint="default" w:ascii="Times New Roman" w:hAnsi="Times New Roman" w:eastAsia="宋体" w:cs="Times New Roman"/>
          <w:b w:val="0"/>
          <w:i w:val="0"/>
          <w:caps w:val="0"/>
          <w:color w:val="2E3033"/>
          <w:spacing w:val="0"/>
          <w:sz w:val="24"/>
          <w:szCs w:val="24"/>
          <w:shd w:val="clear" w:fill="FFFFFF"/>
        </w:rPr>
        <w:t>Management has a wide range of options to influence business actions, but they are limited by law, collective bargaining with employee representatives, and other negotiations.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bookmarkStart w:id="19" w:name="OLE_LINK4"/>
      <w:r>
        <w:rPr>
          <w:rFonts w:hint="eastAsia" w:ascii="Times New Roman" w:hAnsi="Times New Roman" w:eastAsia="宋体" w:cs="Times New Roman"/>
          <w:b w:val="0"/>
          <w:i w:val="0"/>
          <w:caps w:val="0"/>
          <w:color w:val="2E3033"/>
          <w:spacing w:val="0"/>
          <w:sz w:val="24"/>
          <w:szCs w:val="24"/>
          <w:shd w:val="clear" w:fill="FFFFFF"/>
          <w:lang w:val="en-US" w:eastAsia="zh-CN"/>
        </w:rPr>
        <w:t>(Eurwork, 2007)</w:t>
      </w:r>
      <w:r>
        <w:rPr>
          <w:rFonts w:hint="default" w:ascii="Times New Roman" w:hAnsi="Times New Roman" w:eastAsia="宋体" w:cs="Times New Roman"/>
          <w:b w:val="0"/>
          <w:i w:val="0"/>
          <w:caps w:val="0"/>
          <w:color w:val="2E3033"/>
          <w:spacing w:val="0"/>
          <w:sz w:val="24"/>
          <w:szCs w:val="24"/>
          <w:shd w:val="clear" w:fill="FFFFFF"/>
        </w:rPr>
        <w:t>However, these do not affect the power of managers, and the decision-making process is recognized as a requirement by stakeholders including employers.</w:t>
      </w:r>
      <w:r>
        <w:rPr>
          <w:rFonts w:hint="default" w:ascii="Times New Roman" w:hAnsi="Times New Roman" w:eastAsia="宋体" w:cs="Times New Roman"/>
          <w:b w:val="0"/>
          <w:i w:val="0"/>
          <w:caps w:val="0"/>
          <w:color w:val="2E3033"/>
          <w:spacing w:val="0"/>
          <w:sz w:val="16"/>
          <w:szCs w:val="16"/>
          <w:shd w:val="clear" w:fill="FFFFFF"/>
          <w:lang w:val="en-US" w:eastAsia="zh-CN"/>
        </w:rPr>
        <w:t xml:space="preserve"> </w:t>
      </w:r>
    </w:p>
    <w:p>
      <w:pPr>
        <w:spacing w:line="360" w:lineRule="auto"/>
        <w:rPr>
          <w:rFonts w:hint="default" w:ascii="Times New Roman" w:hAnsi="Times New Roman" w:eastAsia="宋体" w:cs="Times New Roman"/>
          <w:b w:val="0"/>
          <w:i w:val="0"/>
          <w:caps w:val="0"/>
          <w:color w:val="2E3033"/>
          <w:spacing w:val="0"/>
          <w:sz w:val="16"/>
          <w:szCs w:val="16"/>
          <w:shd w:val="clear" w:fill="FFFFFF"/>
          <w:lang w:val="en-US" w:eastAsia="zh-CN"/>
        </w:rPr>
      </w:pPr>
    </w:p>
    <w:p>
      <w:pPr>
        <w:spacing w:line="360" w:lineRule="auto"/>
        <w:rPr>
          <w:rFonts w:hint="default" w:ascii="Times New Roman" w:hAnsi="Times New Roman" w:eastAsia="宋体" w:cs="Times New Roman"/>
          <w:b w:val="0"/>
          <w:i w:val="0"/>
          <w:caps w:val="0"/>
          <w:color w:val="2E3033"/>
          <w:spacing w:val="0"/>
          <w:sz w:val="16"/>
          <w:szCs w:val="16"/>
          <w:shd w:val="clear" w:fill="FFFFFF"/>
          <w:lang w:val="en-US" w:eastAsia="zh-CN"/>
        </w:rPr>
      </w:pPr>
      <w:bookmarkStart w:id="20" w:name="OLE_LINK15"/>
      <w:r>
        <w:rPr>
          <w:rFonts w:hint="default" w:ascii="Times New Roman" w:hAnsi="Times New Roman" w:cs="Times New Roman"/>
          <w:sz w:val="24"/>
          <w:szCs w:val="24"/>
          <w:lang w:val="en-US" w:eastAsia="zh-CN"/>
        </w:rPr>
        <w:t>Involvement and participation mechanism</w:t>
      </w:r>
      <w:bookmarkEnd w:id="20"/>
      <w:r>
        <w:rPr>
          <w:rFonts w:hint="default" w:ascii="Times New Roman" w:hAnsi="Times New Roman" w:cs="Times New Roman"/>
          <w:sz w:val="24"/>
          <w:szCs w:val="24"/>
          <w:lang w:val="en-US" w:eastAsia="zh-CN"/>
        </w:rPr>
        <w:t>s</w:t>
      </w:r>
      <w:bookmarkEnd w:id="19"/>
      <w:r>
        <w:rPr>
          <w:rFonts w:hint="default" w:ascii="Times New Roman" w:hAnsi="Times New Roman" w:cs="Times New Roman"/>
          <w:sz w:val="24"/>
          <w:szCs w:val="24"/>
          <w:lang w:val="en-US" w:eastAsia="zh-CN"/>
        </w:rPr>
        <w:t>：</w:t>
      </w:r>
      <w:r>
        <w:rPr>
          <w:rFonts w:hint="default" w:ascii="Times New Roman" w:hAnsi="Times New Roman" w:eastAsia="宋体" w:cs="Times New Roman"/>
          <w:b w:val="0"/>
          <w:i w:val="0"/>
          <w:caps w:val="0"/>
          <w:color w:val="2E3033"/>
          <w:spacing w:val="0"/>
          <w:sz w:val="24"/>
          <w:szCs w:val="24"/>
          <w:shd w:val="clear" w:fill="FFFFFF"/>
        </w:rPr>
        <w:t>Involvement, strictly limiting the power of employees, not participating in the decision-making process.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Participation encourages employees to participate in the decision-making process of the organization.</w:t>
      </w:r>
      <w:r>
        <w:rPr>
          <w:rFonts w:hint="default" w:ascii="Times New Roman" w:hAnsi="Times New Roman" w:eastAsia="宋体" w:cs="Times New Roman"/>
          <w:b w:val="0"/>
          <w:i w:val="0"/>
          <w:caps w:val="0"/>
          <w:color w:val="2E3033"/>
          <w:spacing w:val="0"/>
          <w:sz w:val="16"/>
          <w:szCs w:val="16"/>
          <w:shd w:val="clear" w:fill="FFFFFF"/>
          <w:lang w:val="en-US" w:eastAsia="zh-CN"/>
        </w:rPr>
        <w:t xml:space="preserve"> </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Employee engagement: </w:t>
      </w:r>
      <w:r>
        <w:rPr>
          <w:rFonts w:hint="default" w:ascii="Times New Roman" w:hAnsi="Times New Roman" w:eastAsia="宋体" w:cs="Times New Roman"/>
          <w:b w:val="0"/>
          <w:i w:val="0"/>
          <w:caps w:val="0"/>
          <w:color w:val="2E3033"/>
          <w:spacing w:val="0"/>
          <w:sz w:val="24"/>
          <w:szCs w:val="24"/>
          <w:shd w:val="clear" w:fill="FFFFFF"/>
        </w:rPr>
        <w:t>Refers to an internal state that is closely related to behavior.</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Third-part intervention: </w:t>
      </w:r>
      <w:r>
        <w:rPr>
          <w:rFonts w:hint="default" w:ascii="Times New Roman" w:hAnsi="Times New Roman" w:eastAsia="宋体" w:cs="Times New Roman"/>
          <w:b w:val="0"/>
          <w:i w:val="0"/>
          <w:caps w:val="0"/>
          <w:color w:val="2E3033"/>
          <w:spacing w:val="0"/>
          <w:sz w:val="24"/>
          <w:szCs w:val="24"/>
          <w:shd w:val="clear" w:fill="FFFFFF"/>
        </w:rPr>
        <w:t>In the event of a conflict between an employee and an employer, the ACAS can be used to regulate the conflict.</w:t>
      </w:r>
      <w:r>
        <w:rPr>
          <w:rFonts w:hint="default" w:ascii="Times New Roman" w:hAnsi="Times New Roman" w:eastAsia="宋体" w:cs="Times New Roman"/>
          <w:b w:val="0"/>
          <w:i w:val="0"/>
          <w:caps w:val="0"/>
          <w:color w:val="2E3033"/>
          <w:spacing w:val="0"/>
          <w:sz w:val="24"/>
          <w:szCs w:val="24"/>
          <w:shd w:val="clear" w:fill="FFFFFF"/>
          <w:lang w:val="en-US" w:eastAsia="zh-CN"/>
        </w:rPr>
        <w:t>(Smriti,</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lang w:val="en-US" w:eastAsia="zh-CN"/>
        </w:rPr>
        <w:t>n.d,)</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Industrial action: </w:t>
      </w:r>
      <w:r>
        <w:rPr>
          <w:rFonts w:hint="default" w:ascii="Times New Roman" w:hAnsi="Times New Roman" w:eastAsia="宋体" w:cs="Times New Roman"/>
          <w:b w:val="0"/>
          <w:i w:val="0"/>
          <w:caps w:val="0"/>
          <w:color w:val="2E3033"/>
          <w:spacing w:val="0"/>
          <w:sz w:val="24"/>
          <w:szCs w:val="24"/>
          <w:shd w:val="clear" w:fill="FFFFFF"/>
        </w:rPr>
        <w:t>It usually refers to strike action,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Strike to force employers to meet the demands of their employees.</w:t>
      </w:r>
      <w:r>
        <w:rPr>
          <w:rFonts w:hint="default" w:ascii="Times New Roman" w:hAnsi="Times New Roman" w:cs="Times New Roman"/>
          <w:sz w:val="24"/>
          <w:szCs w:val="24"/>
          <w:lang w:val="en-US" w:eastAsia="zh-CN"/>
        </w:rPr>
        <w:t>(</w:t>
      </w:r>
      <w:r>
        <w:rPr>
          <w:rFonts w:hint="default" w:ascii="Times New Roman" w:hAnsi="Times New Roman" w:eastAsia="Helvetica" w:cs="Times New Roman"/>
          <w:i w:val="0"/>
          <w:caps w:val="0"/>
          <w:color w:val="3A3A3A"/>
          <w:spacing w:val="0"/>
          <w:sz w:val="24"/>
          <w:szCs w:val="24"/>
          <w:shd w:val="clear" w:fill="FFFFFF"/>
        </w:rPr>
        <w:t>Incomes Data Services</w:t>
      </w:r>
      <w:r>
        <w:rPr>
          <w:rFonts w:hint="default" w:ascii="Times New Roman" w:hAnsi="Times New Roman" w:cs="Times New Roman"/>
          <w:sz w:val="24"/>
          <w:szCs w:val="24"/>
          <w:lang w:val="en-US" w:eastAsia="zh-CN"/>
        </w:rPr>
        <w:t>, 2010)</w:t>
      </w:r>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In terms of dispute resolution, conflict refers to the conflicts and disputes between two or more parties. Moreover, the methods used to handle conflicts are derived from two concepts: Cooperativeness and Assertiveness.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Assertiveness refers to express one's feelings and ideas without infringing others' rights.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Cooperativeness refers to the concern on the extent to which people are accepted on the time they get along with others, rather than being full of self-centered ideas and hostility.</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lang w:val="en-US" w:eastAsia="zh-CN"/>
        </w:rPr>
        <w:t>(Megan,2016)</w:t>
      </w:r>
    </w:p>
    <w:p>
      <w:pPr>
        <w:pStyle w:val="3"/>
        <w:bidi w:val="0"/>
        <w:spacing w:line="360" w:lineRule="auto"/>
        <w:rPr>
          <w:rFonts w:hint="default" w:ascii="Times New Roman" w:hAnsi="Times New Roman" w:cs="Times New Roman"/>
          <w:sz w:val="24"/>
          <w:szCs w:val="24"/>
          <w:lang w:val="en-US" w:eastAsia="zh-CN"/>
        </w:rPr>
      </w:pPr>
      <w:bookmarkStart w:id="21" w:name="_Toc25685"/>
      <w:r>
        <w:rPr>
          <w:rFonts w:hint="default" w:ascii="Times New Roman" w:hAnsi="Times New Roman" w:cs="Times New Roman"/>
          <w:sz w:val="24"/>
          <w:szCs w:val="24"/>
          <w:lang w:val="en-US" w:eastAsia="zh-CN"/>
        </w:rPr>
        <w:t>4.2</w:t>
      </w:r>
      <w:r>
        <w:rPr>
          <w:rFonts w:hint="default" w:ascii="Times New Roman" w:hAnsi="Times New Roman" w:cs="Times New Roman"/>
          <w:sz w:val="24"/>
          <w:szCs w:val="24"/>
        </w:rPr>
        <w:t>practical case</w:t>
      </w:r>
      <w:bookmarkEnd w:id="21"/>
    </w:p>
    <w:p>
      <w:pPr>
        <w:spacing w:line="360" w:lineRule="auto"/>
        <w:rPr>
          <w:rFonts w:hint="default" w:ascii="Times New Roman" w:hAnsi="Times New Roman" w:eastAsia="微软雅黑" w:cs="Times New Roman"/>
          <w:b/>
          <w:i w:val="0"/>
          <w:caps w:val="0"/>
          <w:color w:val="202122"/>
          <w:spacing w:val="0"/>
          <w:sz w:val="24"/>
          <w:szCs w:val="24"/>
          <w:shd w:val="clear" w:fill="FFFFFF"/>
          <w:vertAlign w:val="baseline"/>
          <w:lang w:val="en-US" w:eastAsia="zh-CN"/>
        </w:rPr>
      </w:pPr>
      <w:r>
        <w:rPr>
          <w:rFonts w:hint="default" w:ascii="Times New Roman" w:hAnsi="Times New Roman" w:eastAsia="宋体" w:cs="Times New Roman"/>
          <w:b w:val="0"/>
          <w:i w:val="0"/>
          <w:caps w:val="0"/>
          <w:color w:val="2E3033"/>
          <w:spacing w:val="0"/>
          <w:sz w:val="24"/>
          <w:szCs w:val="24"/>
          <w:shd w:val="clear" w:fill="FFFFFF"/>
        </w:rPr>
        <w:t>Virgin Australia is a subsidiary of The Australian Airline Qantas owned by the Virgin Group, the second largest airline under the Virgin Group.</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As a result of the outbreak, the airline has said it plans to cut a third of its workforce in the future.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As airline activity continues to decline following the outbreak, Virgin Atlantic plans to cut 3,000 jobs and retain about 6,000 staff.</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On April 21, 2020, due to the severe impact of the epidemic, I fell into financial crisis and finally entered voluntary trusteeship.</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微软雅黑" w:cs="Times New Roman"/>
          <w:i w:val="0"/>
          <w:caps w:val="0"/>
          <w:color w:val="030303"/>
          <w:spacing w:val="0"/>
          <w:sz w:val="24"/>
          <w:szCs w:val="24"/>
          <w:lang w:val="en-US" w:eastAsia="zh-CN"/>
        </w:rPr>
        <w:t>(</w:t>
      </w:r>
      <w:r>
        <w:rPr>
          <w:rFonts w:hint="default" w:ascii="Times New Roman" w:hAnsi="Times New Roman" w:eastAsia="Helvetica" w:cs="Times New Roman"/>
          <w:i w:val="0"/>
          <w:caps w:val="0"/>
          <w:color w:val="3A3A3A"/>
          <w:spacing w:val="0"/>
          <w:sz w:val="24"/>
          <w:szCs w:val="24"/>
          <w:shd w:val="clear" w:fill="FFFFFF"/>
        </w:rPr>
        <w:t>Anon,</w:t>
      </w:r>
      <w:r>
        <w:rPr>
          <w:rFonts w:hint="default" w:ascii="Times New Roman" w:hAnsi="Times New Roman" w:eastAsia="宋体" w:cs="Times New Roman"/>
          <w:i w:val="0"/>
          <w:caps w:val="0"/>
          <w:color w:val="3A3A3A"/>
          <w:spacing w:val="0"/>
          <w:sz w:val="24"/>
          <w:szCs w:val="24"/>
          <w:shd w:val="clear" w:fill="FFFFFF"/>
          <w:lang w:val="en-US" w:eastAsia="zh-CN"/>
        </w:rPr>
        <w:t xml:space="preserve">n,d) </w:t>
      </w:r>
      <w:r>
        <w:rPr>
          <w:rFonts w:hint="default" w:ascii="Times New Roman" w:hAnsi="Times New Roman" w:eastAsia="宋体" w:cs="Times New Roman"/>
          <w:b w:val="0"/>
          <w:i w:val="0"/>
          <w:caps w:val="0"/>
          <w:color w:val="2E3033"/>
          <w:spacing w:val="0"/>
          <w:sz w:val="24"/>
          <w:szCs w:val="24"/>
          <w:shd w:val="clear" w:fill="FFFFFF"/>
        </w:rPr>
        <w:t>In conclusion, due to the outbreak of the epidemic, Virgin Airlines has been unable to pay a large number of employees, so it will lay off a large number of employees, and will not receive compensation.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This leads to the deterioration of employee relations, which leads to more conflicts.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Employees have the right to be compensated for their unemployment, and during the epidemic, they can be paid with paid rest.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But Virgin cannot afford these costs and has decided to cut around 3,000 jobs. This undoubtedly exacerbates the deterioration of employee relations, thus causing dissatisfaction among employees.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At the same time, it will also reduce the loyalty of employees to the company and reduce their enthusiasm for work.</w:t>
      </w:r>
    </w:p>
    <w:p>
      <w:pPr>
        <w:pStyle w:val="2"/>
        <w:bidi w:val="0"/>
        <w:spacing w:line="360" w:lineRule="auto"/>
        <w:rPr>
          <w:rFonts w:hint="default" w:ascii="Times New Roman" w:hAnsi="Times New Roman" w:cs="Times New Roman"/>
          <w:sz w:val="32"/>
          <w:szCs w:val="32"/>
          <w:lang w:val="en-US" w:eastAsia="zh-CN"/>
        </w:rPr>
      </w:pPr>
      <w:bookmarkStart w:id="22" w:name="_Toc12620"/>
      <w:r>
        <w:rPr>
          <w:rFonts w:hint="default" w:ascii="Times New Roman" w:hAnsi="Times New Roman" w:cs="Times New Roman"/>
          <w:sz w:val="32"/>
          <w:szCs w:val="32"/>
          <w:lang w:val="en-US" w:eastAsia="zh-CN"/>
        </w:rPr>
        <w:t>5.0Specific employment relations strategies</w:t>
      </w:r>
      <w:bookmarkEnd w:id="22"/>
    </w:p>
    <w:p>
      <w:pPr>
        <w:bidi w:val="0"/>
        <w:spacing w:line="360" w:lineRule="auto"/>
        <w:rPr>
          <w:rFonts w:hint="default" w:ascii="Times New Roman" w:hAnsi="Times New Roman" w:cs="Times New Roman"/>
          <w:lang w:val="en-US" w:eastAsia="zh-CN"/>
        </w:rPr>
      </w:pPr>
      <w:bookmarkStart w:id="29" w:name="_GoBack"/>
      <w:r>
        <w:rPr>
          <w:rFonts w:hint="default" w:ascii="Times New Roman" w:hAnsi="Times New Roman" w:eastAsia="宋体" w:cs="Times New Roman"/>
          <w:b w:val="0"/>
          <w:i w:val="0"/>
          <w:caps w:val="0"/>
          <w:color w:val="2E3033"/>
          <w:spacing w:val="0"/>
          <w:sz w:val="24"/>
          <w:szCs w:val="24"/>
          <w:shd w:val="clear" w:fill="FFFFFF"/>
        </w:rPr>
        <w:t>In the modern capitalist society, the employment relationship and the regulation mechanism are changing, especially in the globalization in terms of wage competition, collective bargaining right and improvement of labor standards, which leads to the deterioration of the employment relationship.</w:t>
      </w:r>
      <w:bookmarkEnd w:id="29"/>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宋体" w:cs="Times New Roman"/>
          <w:sz w:val="24"/>
          <w:szCs w:val="24"/>
        </w:rPr>
        <w:t>Pulignano</w:t>
      </w:r>
      <w:r>
        <w:rPr>
          <w:rFonts w:hint="default" w:ascii="Times New Roman" w:hAnsi="Times New Roman" w:eastAsia="宋体" w:cs="Times New Roman"/>
          <w:sz w:val="24"/>
          <w:szCs w:val="24"/>
          <w:lang w:val="en-US" w:eastAsia="zh-CN"/>
        </w:rPr>
        <w:t>,2016)</w:t>
      </w:r>
      <w:r>
        <w:rPr>
          <w:rFonts w:hint="default" w:ascii="Times New Roman" w:hAnsi="Times New Roman" w:eastAsia="宋体" w:cs="Times New Roman"/>
          <w:b w:val="0"/>
          <w:i w:val="0"/>
          <w:caps w:val="0"/>
          <w:color w:val="2E3033"/>
          <w:spacing w:val="0"/>
          <w:sz w:val="24"/>
          <w:szCs w:val="24"/>
          <w:shd w:val="clear" w:fill="FFFFFF"/>
        </w:rPr>
        <w:t>In order to prevent the deterioration of the employment relationship, avoid unnecessary conflicts and conflicts of interest. The employer can choose the suitable one for reference according to the suggestions given by the third party regulator.</w:t>
      </w:r>
    </w:p>
    <w:p>
      <w:pPr>
        <w:pStyle w:val="3"/>
        <w:bidi w:val="0"/>
        <w:spacing w:line="360" w:lineRule="auto"/>
        <w:rPr>
          <w:rFonts w:hint="default" w:ascii="Times New Roman" w:hAnsi="Times New Roman" w:cs="Times New Roman"/>
          <w:sz w:val="24"/>
          <w:szCs w:val="24"/>
        </w:rPr>
      </w:pPr>
      <w:bookmarkStart w:id="23" w:name="_Toc21534"/>
      <w:r>
        <w:rPr>
          <w:rFonts w:hint="default" w:ascii="Times New Roman" w:hAnsi="Times New Roman" w:cs="Times New Roman"/>
          <w:sz w:val="24"/>
          <w:szCs w:val="24"/>
          <w:lang w:val="en-US" w:eastAsia="zh-CN"/>
        </w:rPr>
        <w:t>5.1</w:t>
      </w:r>
      <w:r>
        <w:rPr>
          <w:rFonts w:hint="default" w:ascii="Times New Roman" w:hAnsi="Times New Roman" w:cs="Times New Roman"/>
          <w:sz w:val="24"/>
          <w:szCs w:val="24"/>
        </w:rPr>
        <w:t>ACAS</w:t>
      </w:r>
      <w:bookmarkEnd w:id="23"/>
      <w:r>
        <w:rPr>
          <w:rFonts w:hint="default" w:ascii="Times New Roman" w:hAnsi="Times New Roman" w:cs="Times New Roman"/>
          <w:sz w:val="24"/>
          <w:szCs w:val="24"/>
        </w:rPr>
        <w:t xml:space="preserve"> </w:t>
      </w:r>
    </w:p>
    <w:p>
      <w:pPr>
        <w:bidi w:val="0"/>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cs="Times New Roman"/>
          <w:sz w:val="24"/>
          <w:szCs w:val="24"/>
          <w:lang w:val="en-US" w:eastAsia="zh-CN"/>
        </w:rPr>
        <w:t>ACAS: (</w:t>
      </w:r>
      <w:r>
        <w:rPr>
          <w:rFonts w:hint="default" w:ascii="Times New Roman" w:hAnsi="Times New Roman" w:eastAsia="宋体" w:cs="Times New Roman"/>
          <w:i w:val="0"/>
          <w:caps w:val="0"/>
          <w:color w:val="333333"/>
          <w:spacing w:val="0"/>
          <w:sz w:val="24"/>
          <w:szCs w:val="24"/>
          <w:shd w:val="clear" w:fill="FFFFFF"/>
        </w:rPr>
        <w:t>the Advisory, Conciliation and Arbitration Service</w:t>
      </w:r>
      <w:r>
        <w:rPr>
          <w:rFonts w:hint="default" w:ascii="Times New Roman" w:hAnsi="Times New Roman" w:eastAsia="宋体" w:cs="Times New Roman"/>
          <w:i w:val="0"/>
          <w:caps w:val="0"/>
          <w:color w:val="333333"/>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rPr>
        <w:t> referred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to </w:t>
      </w:r>
      <w:r>
        <w:rPr>
          <w:rFonts w:hint="default" w:ascii="Times New Roman" w:hAnsi="Times New Roman" w:eastAsia="宋体" w:cs="Times New Roman"/>
          <w:i w:val="0"/>
          <w:caps w:val="0"/>
          <w:color w:val="333333"/>
          <w:spacing w:val="0"/>
          <w:sz w:val="24"/>
          <w:szCs w:val="24"/>
          <w:shd w:val="clear" w:fill="FFFFFF"/>
          <w:lang w:val="en-US" w:eastAsia="zh-CN"/>
        </w:rPr>
        <w:t>ACAS，</w:t>
      </w:r>
      <w:r>
        <w:rPr>
          <w:rFonts w:hint="default" w:ascii="Times New Roman" w:hAnsi="Times New Roman" w:eastAsia="宋体" w:cs="Times New Roman"/>
          <w:b w:val="0"/>
          <w:i w:val="0"/>
          <w:caps w:val="0"/>
          <w:color w:val="2E3033"/>
          <w:spacing w:val="0"/>
          <w:sz w:val="24"/>
          <w:szCs w:val="24"/>
          <w:shd w:val="clear" w:fill="FFFFFF"/>
        </w:rPr>
        <w:t>Founded in 1974 in accordance with the Employment Protection Act of the British Parliament, ACAS is an independent social agency which provides advice, training and dispute resolution to employees and employers.</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(ACAS, 2019)</w:t>
      </w:r>
    </w:p>
    <w:p>
      <w:pPr>
        <w:bidi w:val="0"/>
        <w:spacing w:line="360" w:lineRule="auto"/>
        <w:rPr>
          <w:rFonts w:hint="default" w:ascii="Times New Roman" w:hAnsi="Times New Roman" w:eastAsia="宋体" w:cs="Times New Roman"/>
          <w:b w:val="0"/>
          <w:i w:val="0"/>
          <w:caps w:val="0"/>
          <w:color w:val="2E3033"/>
          <w:spacing w:val="0"/>
          <w:sz w:val="24"/>
          <w:szCs w:val="24"/>
          <w:shd w:val="clear" w:fill="FFFFFF"/>
        </w:rPr>
      </w:pPr>
    </w:p>
    <w:p>
      <w:pPr>
        <w:bidi w:val="0"/>
        <w:spacing w:line="360" w:lineRule="auto"/>
        <w:rPr>
          <w:rFonts w:hint="default" w:ascii="Times New Roman" w:hAnsi="Times New Roman" w:cs="Times New Roman" w:eastAsiaTheme="minorEastAsia"/>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As Coronavirus spread around the world, many enterprises were facing bankruptcy due to the inability of their employees to work, and a significant number of employees were infected with viruses that made them unable to work. To avoid conflicts of interest and disputes, ACAS offers some advice on how to avoid these problems.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Employers can consult the advice offered by ACAS, and employees should do the same, so that they can work better.</w:t>
      </w:r>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ACAS advises employees to follow government guidance on making workplaces safe, avoid frequent trips on public transport and wear masks. If the employee or a relative of the employee develops symptoms, the employee is not allowed to come to work.</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advice to employers is to allow employees to work from home as much as possible and avoid the workplace. Conduct a risk assessment of the workplace or take reasonable risk prevention measures. Pay attention to the government's work safety guidelines.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For more comprehensive advice, consult the latest ACAS advice for employers and employees</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eastAsia" w:ascii="Times New Roman" w:hAnsi="Times New Roman" w:eastAsia="宋体" w:cs="Times New Roman"/>
          <w:b w:val="0"/>
          <w:i w:val="0"/>
          <w:caps w:val="0"/>
          <w:color w:val="2E3033"/>
          <w:spacing w:val="0"/>
          <w:sz w:val="24"/>
          <w:szCs w:val="24"/>
          <w:shd w:val="clear" w:fill="FFFFFF"/>
          <w:lang w:val="en-US" w:eastAsia="zh-CN"/>
        </w:rPr>
        <w:t>(ACAS, 2020)</w:t>
      </w:r>
    </w:p>
    <w:p>
      <w:pPr>
        <w:pStyle w:val="3"/>
        <w:bidi w:val="0"/>
        <w:spacing w:line="360" w:lineRule="auto"/>
        <w:rPr>
          <w:rFonts w:hint="default" w:ascii="Times New Roman" w:hAnsi="Times New Roman" w:cs="Times New Roman"/>
          <w:sz w:val="24"/>
          <w:szCs w:val="24"/>
          <w:lang w:val="en-US" w:eastAsia="zh-CN"/>
        </w:rPr>
      </w:pPr>
      <w:bookmarkStart w:id="24" w:name="_Toc10550"/>
      <w:r>
        <w:rPr>
          <w:rFonts w:hint="default" w:ascii="Times New Roman" w:hAnsi="Times New Roman" w:cs="Times New Roman"/>
          <w:sz w:val="24"/>
          <w:szCs w:val="24"/>
          <w:lang w:val="en-US" w:eastAsia="zh-CN"/>
        </w:rPr>
        <w:t>5.2EHRC</w:t>
      </w:r>
      <w:bookmarkEnd w:id="24"/>
    </w:p>
    <w:p>
      <w:pPr>
        <w:bidi w:val="0"/>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lang w:val="en-US" w:eastAsia="zh-CN"/>
        </w:rPr>
        <w:t xml:space="preserve">EHRC: </w:t>
      </w:r>
      <w:r>
        <w:rPr>
          <w:rFonts w:hint="default" w:ascii="Times New Roman" w:hAnsi="Times New Roman" w:eastAsia="serif" w:cs="Times New Roman"/>
          <w:i w:val="0"/>
          <w:caps w:val="0"/>
          <w:color w:val="364546"/>
          <w:spacing w:val="0"/>
          <w:sz w:val="24"/>
          <w:szCs w:val="24"/>
          <w:shd w:val="clear" w:fill="FFFFFF"/>
        </w:rPr>
        <w:t>The Equality and Human Rights Commission</w:t>
      </w:r>
      <w:r>
        <w:rPr>
          <w:rFonts w:hint="default" w:ascii="Times New Roman" w:hAnsi="Times New Roman" w:eastAsia="宋体" w:cs="Times New Roman"/>
          <w:i w:val="0"/>
          <w:caps w:val="0"/>
          <w:color w:val="364546"/>
          <w:spacing w:val="0"/>
          <w:sz w:val="24"/>
          <w:szCs w:val="24"/>
          <w:shd w:val="clear" w:fill="FFFFFF"/>
          <w:lang w:eastAsia="zh-CN"/>
        </w:rPr>
        <w:t>，</w:t>
      </w:r>
      <w:r>
        <w:rPr>
          <w:rFonts w:hint="default" w:ascii="Times New Roman" w:hAnsi="Times New Roman" w:eastAsia="宋体" w:cs="Times New Roman"/>
          <w:i w:val="0"/>
          <w:caps w:val="0"/>
          <w:color w:val="364546"/>
          <w:spacing w:val="0"/>
          <w:sz w:val="24"/>
          <w:szCs w:val="24"/>
          <w:shd w:val="clear" w:fill="FFFFFF"/>
          <w:lang w:val="en-US" w:eastAsia="zh-CN"/>
        </w:rPr>
        <w:t>i</w:t>
      </w:r>
      <w:r>
        <w:rPr>
          <w:rFonts w:hint="default" w:ascii="Times New Roman" w:hAnsi="Times New Roman" w:eastAsia="宋体" w:cs="Times New Roman"/>
          <w:b w:val="0"/>
          <w:i w:val="0"/>
          <w:caps w:val="0"/>
          <w:color w:val="2E3033"/>
          <w:spacing w:val="0"/>
          <w:sz w:val="24"/>
          <w:szCs w:val="24"/>
          <w:shd w:val="clear" w:fill="FFFFFF"/>
        </w:rPr>
        <w:t>t is an independently operated public body established under the Equality Act of 2006 to promote equality of opportunity and protection of persons, and to guarantee the rights of employees and employers.</w:t>
      </w:r>
      <w:r>
        <w:rPr>
          <w:rFonts w:hint="default" w:ascii="Times New Roman" w:hAnsi="Times New Roman" w:eastAsia="宋体" w:cs="Times New Roman"/>
          <w:b w:val="0"/>
          <w:i w:val="0"/>
          <w:caps w:val="0"/>
          <w:color w:val="2E3033"/>
          <w:spacing w:val="0"/>
          <w:sz w:val="24"/>
          <w:szCs w:val="24"/>
          <w:shd w:val="clear" w:fill="FFFFFF"/>
          <w:lang w:val="en-US" w:eastAsia="zh-CN"/>
        </w:rPr>
        <w:t>(EHRC, 2020)</w:t>
      </w:r>
    </w:p>
    <w:p>
      <w:pPr>
        <w:bidi w:val="0"/>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The EHRC is the body that guarantees equal legal rights between employees and employers, and any injustice can be resolved through the EHRC.</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For example, people with disabilities experience discrimination and even unfair treatment at work. People with disabilities can address this problem by seeking help from the EHRC, which protects their legal rights.</w:t>
      </w:r>
    </w:p>
    <w:p>
      <w:pPr>
        <w:pStyle w:val="2"/>
        <w:bidi w:val="0"/>
        <w:spacing w:line="360" w:lineRule="auto"/>
        <w:outlineLvl w:val="9"/>
        <w:rPr>
          <w:rFonts w:hint="default" w:ascii="Times New Roman" w:hAnsi="Times New Roman" w:cs="Times New Roman"/>
          <w:sz w:val="32"/>
          <w:szCs w:val="32"/>
        </w:rPr>
      </w:pPr>
    </w:p>
    <w:p>
      <w:pPr>
        <w:rPr>
          <w:rFonts w:hint="default" w:ascii="Times New Roman" w:hAnsi="Times New Roman" w:cs="Times New Roman"/>
          <w:sz w:val="32"/>
          <w:szCs w:val="32"/>
        </w:rPr>
      </w:pPr>
    </w:p>
    <w:p>
      <w:pPr>
        <w:rPr>
          <w:rFonts w:hint="default" w:ascii="Times New Roman" w:hAnsi="Times New Roman" w:cs="Times New Roman"/>
          <w:sz w:val="32"/>
          <w:szCs w:val="32"/>
        </w:rPr>
      </w:pPr>
    </w:p>
    <w:p>
      <w:pPr>
        <w:rPr>
          <w:rFonts w:hint="default" w:ascii="Times New Roman" w:hAnsi="Times New Roman" w:cs="Times New Roman"/>
          <w:sz w:val="32"/>
          <w:szCs w:val="32"/>
        </w:rPr>
      </w:pPr>
    </w:p>
    <w:p>
      <w:pPr>
        <w:rPr>
          <w:rFonts w:hint="default" w:ascii="Times New Roman" w:hAnsi="Times New Roman" w:cs="Times New Roman"/>
          <w:sz w:val="32"/>
          <w:szCs w:val="32"/>
        </w:rPr>
      </w:pPr>
    </w:p>
    <w:p>
      <w:pPr>
        <w:rPr>
          <w:rFonts w:hint="default" w:ascii="Times New Roman" w:hAnsi="Times New Roman" w:cs="Times New Roman"/>
          <w:sz w:val="32"/>
          <w:szCs w:val="32"/>
        </w:rPr>
      </w:pPr>
    </w:p>
    <w:p>
      <w:pPr>
        <w:pStyle w:val="2"/>
        <w:bidi w:val="0"/>
        <w:spacing w:line="360" w:lineRule="auto"/>
        <w:rPr>
          <w:rFonts w:hint="default" w:ascii="Times New Roman" w:hAnsi="Times New Roman" w:cs="Times New Roman"/>
          <w:sz w:val="32"/>
          <w:szCs w:val="32"/>
        </w:rPr>
      </w:pPr>
      <w:bookmarkStart w:id="25" w:name="_Toc8508"/>
      <w:r>
        <w:rPr>
          <w:rFonts w:hint="default" w:ascii="Times New Roman" w:hAnsi="Times New Roman" w:cs="Times New Roman"/>
          <w:sz w:val="32"/>
          <w:szCs w:val="32"/>
        </w:rPr>
        <w:t>6.0 Conclusion</w:t>
      </w:r>
      <w:bookmarkEnd w:id="25"/>
    </w:p>
    <w:p>
      <w:pPr>
        <w:spacing w:line="360" w:lineRule="auto"/>
        <w:rPr>
          <w:rFonts w:hint="default" w:ascii="Times New Roman" w:hAnsi="Times New Roman" w:cs="Times New Roman" w:eastAsiaTheme="minorEastAsia"/>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According to the analysis of this report, it can be concluded that a good employment relationship is very important.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 good employment relationship can avoid conflicts and contribute to the development of the organization.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This paper uses PESTLE analysis method to analyze the current employment relationship in Britain and reviews the historical events of the development of employment relationship.</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Moreover, Virgin Airlines is used as a case for analysis. In the end, two institutions, ACAS and EHRC, were given as the best choices to solve the problems arising from the employment relationship.</w:t>
      </w:r>
    </w:p>
    <w:p>
      <w:pPr>
        <w:rPr>
          <w:rFonts w:hint="default"/>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p>
    <w:p>
      <w:pPr>
        <w:pStyle w:val="2"/>
        <w:bidi w:val="0"/>
        <w:rPr>
          <w:rFonts w:hint="default" w:ascii="Times New Roman" w:hAnsi="Times New Roman" w:cs="Times New Roman"/>
          <w:sz w:val="32"/>
          <w:szCs w:val="32"/>
          <w:lang w:val="en-US" w:eastAsia="zh-CN"/>
        </w:rPr>
      </w:pPr>
      <w:bookmarkStart w:id="26" w:name="_Toc878"/>
      <w:r>
        <w:rPr>
          <w:rFonts w:hint="default" w:ascii="Times New Roman" w:hAnsi="Times New Roman" w:cs="Times New Roman"/>
          <w:sz w:val="32"/>
          <w:szCs w:val="32"/>
          <w:lang w:val="en-US" w:eastAsia="zh-CN"/>
        </w:rPr>
        <w:t>7.0Reference</w:t>
      </w:r>
      <w:bookmarkEnd w:id="26"/>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Anon, Virgin Australia Holdings Limited MarketLine Company Profile.</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Anon, 2008. PESTLE ANALYSIS. Turkey Country Profile, pp.12–27.</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Akhter, Ireen, 2017. Perceptions of Employee Relations Programs (ERPs) by Non-managerial Employees (NMEs): A Study on the Pharmaceutical Industry in Bangladesh. South Asian Journal of Management, 24(2), pp.92–116.</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ACAS, 2019 What we do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"https://www.acas.org.uk/what-we-do" </w:instrText>
      </w:r>
      <w:r>
        <w:rPr>
          <w:rFonts w:hint="default" w:ascii="Times New Roman" w:hAnsi="Times New Roman" w:cs="Times New Roman"/>
          <w:sz w:val="24"/>
          <w:szCs w:val="24"/>
          <w:lang w:val="en-US" w:eastAsia="zh-CN"/>
        </w:rPr>
        <w:fldChar w:fldCharType="separate"/>
      </w:r>
      <w:r>
        <w:rPr>
          <w:rStyle w:val="10"/>
          <w:rFonts w:hint="default" w:ascii="Times New Roman" w:hAnsi="Times New Roman" w:cs="Times New Roman"/>
          <w:color w:val="000000" w:themeColor="text1"/>
          <w:sz w:val="24"/>
          <w:szCs w:val="24"/>
          <w:lang w:val="en-US" w:eastAsia="zh-CN"/>
          <w14:textFill>
            <w14:solidFill>
              <w14:schemeClr w14:val="tx1"/>
            </w14:solidFill>
          </w14:textFill>
        </w:rPr>
        <w:t>https://www.acas.org.uk/what-we-do</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Eurwork, (2007), </w:t>
      </w:r>
      <w:r>
        <w:rPr>
          <w:rFonts w:hint="default" w:ascii="Times New Roman" w:hAnsi="Times New Roman" w:cs="Times New Roman"/>
          <w:sz w:val="24"/>
          <w:szCs w:val="24"/>
        </w:rPr>
        <w:t>Management prerogative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"https://www.eurofound.europa.eu/observatories/eurwork/industrial-relations-dictionary/management-prerogative" </w:instrText>
      </w:r>
      <w:r>
        <w:rPr>
          <w:rFonts w:hint="default" w:ascii="Times New Roman" w:hAnsi="Times New Roman" w:cs="Times New Roman"/>
          <w:sz w:val="24"/>
          <w:szCs w:val="24"/>
          <w:lang w:val="en-US" w:eastAsia="zh-CN"/>
        </w:rPr>
        <w:fldChar w:fldCharType="separate"/>
      </w:r>
      <w:r>
        <w:rPr>
          <w:rStyle w:val="10"/>
          <w:rFonts w:hint="default" w:ascii="Times New Roman" w:hAnsi="Times New Roman" w:cs="Times New Roman" w:eastAsiaTheme="minorEastAsia"/>
          <w:sz w:val="24"/>
          <w:szCs w:val="24"/>
          <w:lang w:val="en-US" w:eastAsia="zh-CN"/>
        </w:rPr>
        <w:t>https://www.eurofound.europa.eu/observatories/eurwork/industrial-relations-dictionary/management-prerogative</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r>
        <w:rPr>
          <w:rFonts w:hint="default" w:ascii="Times New Roman" w:hAnsi="Times New Roman" w:cs="Times New Roman"/>
          <w:sz w:val="24"/>
          <w:szCs w:val="24"/>
          <w:lang w:val="en-US" w:eastAsia="zh-CN"/>
        </w:rPr>
        <w:t>.</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Gennard, J., Hayward, G. &amp; Chartered Institute of Personnel Development, 2005. Employee relations, London: Chartered Institute of Personnel and Development.</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Gelpi, A., 2017. Did duties of ‘part‐time’ coach make him ‘full‐time’ employee? College athletics and the law, 14(9), p.9.</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Hart, Henry, 2010. Winter of Discontent, England 1978-79. Crazyhorse, (77), pp.103–105.</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Incomes Data Services et al., 2010. Industrial action : employment law handbook., London: Incomes Data Services.</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Kaplan, H. Eliot, 1948. CONCEPTS OF PUBLIC EMPLOYEE RELATIONS. ILR Review, 1(2), pp.206–231.</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Lambertz-Berndt, Megan M &amp; Blight, Michael G, 2016. You Don’t Have to Like Me, But You Have to Respect Me. Business and professional communication quarterly, 79(2), pp.180–199.</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Llc, T., 2020. Virgin announces 3,150 layoffs and urges liquidity to survive coronavirus. CE Noticias Financieras, pp.CE Noticias Financieras, 2020–05-05.</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McKinsey Global Institute</w:t>
      </w:r>
      <w:r>
        <w:rPr>
          <w:rFonts w:hint="default" w:ascii="Times New Roman" w:hAnsi="Times New Roman" w:cs="Times New Roman"/>
          <w:sz w:val="24"/>
          <w:szCs w:val="24"/>
          <w:lang w:val="en-US" w:eastAsia="zh-CN"/>
        </w:rPr>
        <w:t xml:space="preserve">, 2019, </w:t>
      </w:r>
      <w:r>
        <w:rPr>
          <w:rFonts w:hint="default" w:ascii="Times New Roman" w:hAnsi="Times New Roman" w:cs="Times New Roman"/>
          <w:sz w:val="24"/>
          <w:szCs w:val="24"/>
        </w:rPr>
        <w:t>Artificial intelligence in the UK: The future and the Challenges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"https://www.mckinsey.com/featured-insights/artificial-intelligence/artificial-intelligence-in-the-united-kingdom-prospects-and-challenges#" </w:instrText>
      </w:r>
      <w:r>
        <w:rPr>
          <w:rFonts w:hint="default" w:ascii="Times New Roman" w:hAnsi="Times New Roman" w:cs="Times New Roman"/>
          <w:sz w:val="24"/>
          <w:szCs w:val="24"/>
          <w:lang w:val="en-US" w:eastAsia="zh-CN"/>
        </w:rPr>
        <w:fldChar w:fldCharType="separate"/>
      </w:r>
      <w:r>
        <w:rPr>
          <w:rStyle w:val="10"/>
          <w:rFonts w:hint="default" w:ascii="Times New Roman" w:hAnsi="Times New Roman" w:cs="Times New Roman"/>
          <w:color w:val="000000" w:themeColor="text1"/>
          <w:sz w:val="24"/>
          <w:szCs w:val="24"/>
          <w:lang w:val="en-US" w:eastAsia="zh-CN"/>
          <w14:textFill>
            <w14:solidFill>
              <w14:schemeClr w14:val="tx1"/>
            </w14:solidFill>
          </w14:textFill>
        </w:rPr>
        <w:t>https://www.mckinsey.com/featured-insights/artificial-intelligence/artificial-intelligence-in-the-united-kingdom-prospects-and-challenges#</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Mustchin, Stephen, 2014. Dismissal of strikers and industrial disputes: the 1985–1987 strike and mass sackings at Silentnight. Labor History, 55(4), pp.448–465.</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Peter F.1996, Drucker Foundation for Nonprofit Management &amp; Leader to Leader Institute, Leader to leader.</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Pulignano, V., Kohler, H. and Steward, P. (2016), Employment relations in an era of change Multi-level challenges and responses in Europe, ETUI, Brussels.</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Peter J., 2013. Policy Regime Perspectives: Policies, Politics, and Governing. Policy Studies Journal, 41(3), pp.426–453.</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Smriti Chand, n,d, </w:t>
      </w:r>
      <w:r>
        <w:rPr>
          <w:rFonts w:hint="default" w:ascii="Times New Roman" w:hAnsi="Times New Roman" w:cs="Times New Roman"/>
          <w:sz w:val="24"/>
          <w:szCs w:val="24"/>
        </w:rPr>
        <w:t>What are the Differences between Collective Bargaining and Individual Bargaining?</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"https://www.yourarticlelibrary.com/business-management/what-are-the-differences-between-collective-bargaining-and-individual-bargaining/2613" </w:instrText>
      </w:r>
      <w:r>
        <w:rPr>
          <w:rFonts w:hint="default" w:ascii="Times New Roman" w:hAnsi="Times New Roman" w:cs="Times New Roman"/>
          <w:sz w:val="24"/>
          <w:szCs w:val="24"/>
        </w:rPr>
        <w:fldChar w:fldCharType="separate"/>
      </w:r>
      <w:r>
        <w:rPr>
          <w:rStyle w:val="10"/>
          <w:rFonts w:hint="default" w:ascii="Times New Roman" w:hAnsi="Times New Roman" w:cs="Times New Roman"/>
          <w:color w:val="000000" w:themeColor="text1"/>
          <w:sz w:val="24"/>
          <w:szCs w:val="24"/>
          <w14:textFill>
            <w14:solidFill>
              <w14:schemeClr w14:val="tx1"/>
            </w14:solidFill>
          </w14:textFill>
        </w:rPr>
        <w:t>https://www.yourarticlelibrary.com/business-management/what-are-the-differences-between-collective-bargaining-and-individual-bargaining/2613</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Shang Qing, 2014 </w:t>
      </w:r>
      <w:r>
        <w:rPr>
          <w:rFonts w:hint="default" w:ascii="Times New Roman" w:hAnsi="Times New Roman" w:cs="Times New Roman"/>
          <w:sz w:val="24"/>
          <w:szCs w:val="24"/>
        </w:rPr>
        <w:t>Britons eat more social security, leading to higher employment rates for foreigners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"https://www.bbc.com/ukchina/simp/uk_life/2014/08/140811_uk_benifit_reform" </w:instrText>
      </w:r>
      <w:r>
        <w:rPr>
          <w:rFonts w:hint="default" w:ascii="Times New Roman" w:hAnsi="Times New Roman" w:cs="Times New Roman"/>
          <w:sz w:val="24"/>
          <w:szCs w:val="24"/>
          <w:lang w:val="en-US" w:eastAsia="zh-CN"/>
        </w:rPr>
        <w:fldChar w:fldCharType="separate"/>
      </w:r>
      <w:r>
        <w:rPr>
          <w:rStyle w:val="10"/>
          <w:rFonts w:hint="default" w:ascii="Times New Roman" w:hAnsi="Times New Roman" w:cs="Times New Roman"/>
          <w:color w:val="000000" w:themeColor="text1"/>
          <w:sz w:val="24"/>
          <w:szCs w:val="24"/>
          <w:lang w:val="en-US" w:eastAsia="zh-CN"/>
          <w14:textFill>
            <w14:solidFill>
              <w14:schemeClr w14:val="tx1"/>
            </w14:solidFill>
          </w14:textFill>
        </w:rPr>
        <w:t>https://www.bbc.com/ukchina/simp/uk_life/2014/08/140811_uk_benifit_reform</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Sohu, 2020, </w:t>
      </w:r>
      <w:r>
        <w:rPr>
          <w:rFonts w:hint="default" w:ascii="Times New Roman" w:hAnsi="Times New Roman" w:cs="Times New Roman"/>
          <w:sz w:val="24"/>
          <w:szCs w:val="24"/>
        </w:rPr>
        <w:t>As a result of COVID-19, nearly 650,000 jobs have been lost in the UK</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"https://www.sohu.com/a/408172878_162758" </w:instrText>
      </w:r>
      <w:r>
        <w:rPr>
          <w:rFonts w:hint="default" w:ascii="Times New Roman" w:hAnsi="Times New Roman" w:cs="Times New Roman"/>
          <w:sz w:val="24"/>
          <w:szCs w:val="24"/>
          <w:lang w:val="en-US" w:eastAsia="zh-CN"/>
        </w:rPr>
        <w:fldChar w:fldCharType="separate"/>
      </w:r>
      <w:r>
        <w:rPr>
          <w:rStyle w:val="10"/>
          <w:rFonts w:hint="default" w:ascii="Times New Roman" w:hAnsi="Times New Roman" w:cs="Times New Roman"/>
          <w:color w:val="000000" w:themeColor="text1"/>
          <w:sz w:val="24"/>
          <w:szCs w:val="24"/>
          <w:lang w:val="en-US" w:eastAsia="zh-CN"/>
          <w14:textFill>
            <w14:solidFill>
              <w14:schemeClr w14:val="tx1"/>
            </w14:solidFill>
          </w14:textFill>
        </w:rPr>
        <w:t>https://www.sohu.com/a/408172878_162758</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The Equality and Human Rights Commission</w:t>
      </w:r>
      <w:r>
        <w:rPr>
          <w:rFonts w:hint="default" w:ascii="Times New Roman" w:hAnsi="Times New Roman" w:cs="Times New Roman"/>
          <w:sz w:val="24"/>
          <w:szCs w:val="24"/>
          <w:lang w:val="en-US" w:eastAsia="zh-CN"/>
        </w:rPr>
        <w:t xml:space="preserve">, 2020,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https://equalityhumanrights.com/en/about-us/who-we-are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r>
        <w:rPr>
          <w:rFonts w:hint="default" w:ascii="Times New Roman" w:hAnsi="Times New Roman" w:cs="Times New Roman"/>
          <w:sz w:val="24"/>
          <w:szCs w:val="24"/>
          <w:lang w:val="en-US" w:eastAsia="zh-CN"/>
        </w:rPr>
        <w:t>.</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Working safely during coronavirus</w:t>
      </w:r>
      <w:r>
        <w:rPr>
          <w:rFonts w:hint="default" w:ascii="Times New Roman" w:hAnsi="Times New Roman" w:cs="Times New Roman"/>
          <w:sz w:val="24"/>
          <w:szCs w:val="24"/>
          <w:lang w:val="en-US" w:eastAsia="zh-CN"/>
        </w:rPr>
        <w:t xml:space="preserve">, 2020,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https://www.acas.org.uk/working-safely-coronavirus</w:t>
      </w:r>
      <w:r>
        <w:rPr>
          <w:rFonts w:hint="default" w:ascii="Times New Roman" w:hAnsi="Times New Roman" w:cs="Times New Roman"/>
          <w:sz w:val="24"/>
          <w:szCs w:val="24"/>
          <w:lang w:val="en-US" w:eastAsia="zh-CN"/>
        </w:rPr>
        <w:t xml:space="preserve"> </w:t>
      </w:r>
      <w:bookmarkStart w:id="27" w:name="OLE_LINK5"/>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bookmarkEnd w:id="27"/>
      <w:r>
        <w:rPr>
          <w:rFonts w:hint="default" w:ascii="Times New Roman" w:hAnsi="Times New Roman" w:cs="Times New Roman"/>
          <w:sz w:val="24"/>
          <w:szCs w:val="24"/>
        </w:rPr>
        <w:t>.</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Unionplus</w:t>
      </w:r>
      <w:r>
        <w:rPr>
          <w:rFonts w:hint="default" w:ascii="Times New Roman" w:hAnsi="Times New Roman" w:cs="Times New Roman"/>
          <w:sz w:val="24"/>
          <w:szCs w:val="24"/>
          <w:lang w:val="en-US" w:eastAsia="zh-CN"/>
        </w:rPr>
        <w:t xml:space="preserve">, 1986, </w:t>
      </w:r>
      <w:r>
        <w:rPr>
          <w:rFonts w:hint="default" w:ascii="Times New Roman" w:hAnsi="Times New Roman" w:cs="Times New Roman"/>
          <w:sz w:val="24"/>
          <w:szCs w:val="24"/>
        </w:rPr>
        <w:t>What is a Union?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at: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"https://www.unionplus.org/page/what-union" </w:instrText>
      </w:r>
      <w:r>
        <w:rPr>
          <w:rFonts w:hint="default" w:ascii="Times New Roman" w:hAnsi="Times New Roman" w:cs="Times New Roman"/>
          <w:sz w:val="24"/>
          <w:szCs w:val="24"/>
          <w:lang w:val="en-US" w:eastAsia="zh-CN"/>
        </w:rPr>
        <w:fldChar w:fldCharType="separate"/>
      </w:r>
      <w:r>
        <w:rPr>
          <w:rStyle w:val="10"/>
          <w:rFonts w:hint="default" w:ascii="Times New Roman" w:hAnsi="Times New Roman" w:cs="Times New Roman"/>
          <w:color w:val="000000" w:themeColor="text1"/>
          <w:sz w:val="24"/>
          <w:szCs w:val="24"/>
          <w:lang w:val="en-US" w:eastAsia="zh-CN"/>
          <w14:textFill>
            <w14:solidFill>
              <w14:schemeClr w14:val="tx1"/>
            </w14:solidFill>
          </w14:textFill>
        </w:rPr>
        <w:t>https://www.unionplus.org/page/what-union</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bookmarkStart w:id="28" w:name="OLE_LINK6"/>
      <w:r>
        <w:rPr>
          <w:rFonts w:hint="default" w:ascii="Times New Roman" w:hAnsi="Times New Roman" w:cs="Times New Roman"/>
          <w:sz w:val="24"/>
          <w:szCs w:val="24"/>
        </w:rPr>
        <w:t xml:space="preserve">(Accessed: </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December</w:t>
      </w:r>
      <w:r>
        <w:rPr>
          <w:rFonts w:hint="default" w:ascii="Times New Roman" w:hAnsi="Times New Roman" w:cs="Times New Roman"/>
          <w:sz w:val="24"/>
          <w:szCs w:val="24"/>
        </w:rPr>
        <w:t xml:space="preserve"> 2020)</w:t>
      </w:r>
    </w:p>
    <w:bookmarkEnd w:id="28"/>
    <w:p>
      <w:pPr>
        <w:bidi w:val="0"/>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eastAsia="Helvetica" w:cs="Times New Roman"/>
          <w:i w:val="0"/>
          <w:caps w:val="0"/>
          <w:color w:val="3A3A3A"/>
          <w:spacing w:val="0"/>
          <w:sz w:val="24"/>
          <w:szCs w:val="24"/>
          <w:shd w:val="clear" w:fill="FFFFFF"/>
        </w:rPr>
      </w:pPr>
    </w:p>
    <w:p>
      <w:pPr>
        <w:spacing w:line="360" w:lineRule="auto"/>
        <w:rPr>
          <w:rFonts w:hint="default" w:ascii="Times New Roman" w:hAnsi="Times New Roman" w:eastAsia="宋体" w:cs="Times New Roman"/>
          <w:i w:val="0"/>
          <w:caps w:val="0"/>
          <w:color w:val="3A3A3A"/>
          <w:spacing w:val="0"/>
          <w:sz w:val="24"/>
          <w:szCs w:val="24"/>
          <w:shd w:val="clear" w:fill="FFFFFF"/>
          <w:lang w:val="en-US" w:eastAsia="zh-CN"/>
        </w:rPr>
      </w:pPr>
    </w:p>
    <w:p>
      <w:pPr>
        <w:spacing w:line="360" w:lineRule="auto"/>
        <w:rPr>
          <w:rFonts w:hint="default" w:ascii="Helvetica" w:hAnsi="Helvetica" w:eastAsia="宋体" w:cs="Helvetica"/>
          <w:i w:val="0"/>
          <w:caps w:val="0"/>
          <w:color w:val="3A3A3A"/>
          <w:spacing w:val="0"/>
          <w:sz w:val="18"/>
          <w:szCs w:val="18"/>
          <w:shd w:val="clear" w:fill="FFFFFF"/>
          <w:lang w:val="en-US" w:eastAsia="zh-CN"/>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spacing w:line="360" w:lineRule="auto"/>
        <w:rPr>
          <w:rFonts w:ascii="Helvetica" w:hAnsi="Helvetica" w:eastAsia="Helvetica" w:cs="Helvetica"/>
          <w:i w:val="0"/>
          <w:caps w:val="0"/>
          <w:color w:val="3A3A3A"/>
          <w:spacing w:val="0"/>
          <w:sz w:val="18"/>
          <w:szCs w:val="18"/>
          <w:shd w:val="clear" w:fill="FFFFFF"/>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p>
    <w:p>
      <w:pPr>
        <w:rPr>
          <w:rFonts w:hint="eastAsia" w:ascii="Arial" w:hAnsi="Arial" w:eastAsia="宋体" w:cs="Arial"/>
          <w:b w:val="0"/>
          <w:i w:val="0"/>
          <w:caps w:val="0"/>
          <w:color w:val="333333"/>
          <w:spacing w:val="0"/>
          <w:sz w:val="16"/>
          <w:szCs w:val="16"/>
          <w:shd w:val="clear" w:fill="F7F8FA"/>
          <w:lang w:val="en-US" w:eastAsia="zh-CN"/>
        </w:rPr>
      </w:pPr>
    </w:p>
    <w:p>
      <w:pPr>
        <w:rPr>
          <w:rFonts w:hint="eastAsia" w:ascii="Arial" w:hAnsi="Arial" w:eastAsia="宋体" w:cs="Arial"/>
          <w:b w:val="0"/>
          <w:i w:val="0"/>
          <w:caps w:val="0"/>
          <w:color w:val="333333"/>
          <w:spacing w:val="0"/>
          <w:sz w:val="16"/>
          <w:szCs w:val="16"/>
          <w:shd w:val="clear" w:fill="F7F8FA"/>
          <w:lang w:val="en-US" w:eastAsia="zh-CN"/>
        </w:rPr>
      </w:pPr>
    </w:p>
    <w:p>
      <w:pPr>
        <w:rPr>
          <w:rFonts w:hint="eastAsia" w:ascii="Arial" w:hAnsi="Arial" w:eastAsia="宋体" w:cs="Arial"/>
          <w:b w:val="0"/>
          <w:i w:val="0"/>
          <w:caps w:val="0"/>
          <w:color w:val="333333"/>
          <w:spacing w:val="0"/>
          <w:sz w:val="16"/>
          <w:szCs w:val="16"/>
          <w:shd w:val="clear" w:fill="F7F8FA"/>
          <w:lang w:val="en-US" w:eastAsia="zh-CN"/>
        </w:rPr>
      </w:pPr>
    </w:p>
    <w:p>
      <w:pPr>
        <w:rPr>
          <w:rFonts w:hint="default" w:ascii="Arial" w:hAnsi="Arial" w:eastAsia="宋体" w:cs="Arial"/>
          <w:b w:val="0"/>
          <w:i w:val="0"/>
          <w:caps w:val="0"/>
          <w:color w:val="333333"/>
          <w:spacing w:val="0"/>
          <w:sz w:val="16"/>
          <w:szCs w:val="16"/>
          <w:shd w:val="clear" w:fill="F7F8FA"/>
          <w:lang w:val="en-US" w:eastAsia="zh-CN"/>
        </w:rPr>
      </w:pPr>
    </w:p>
    <w:p>
      <w:pPr>
        <w:rPr>
          <w:rFonts w:hint="default" w:ascii="Arial" w:hAnsi="Arial" w:eastAsia="宋体" w:cs="Arial"/>
          <w:b w:val="0"/>
          <w:i w:val="0"/>
          <w:caps w:val="0"/>
          <w:color w:val="333333"/>
          <w:spacing w:val="0"/>
          <w:sz w:val="16"/>
          <w:szCs w:val="16"/>
          <w:shd w:val="clear" w:fill="F7F8F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serif">
    <w:altName w:val="HelveticaNeue LT 43 LightEx"/>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HelveticaNeue LT 43 LightEx">
    <w:panose1 w:val="02000400000000000000"/>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9813FF"/>
    <w:rsid w:val="2AA060A2"/>
    <w:rsid w:val="79981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uiPriority w:val="0"/>
    <w:rPr>
      <w:color w:val="0000FF"/>
      <w:u w:val="single"/>
    </w:rPr>
  </w:style>
  <w:style w:type="paragraph" w:customStyle="1" w:styleId="11">
    <w:name w:val="WPSOffice手动目录 1"/>
    <w:uiPriority w:val="0"/>
    <w:pPr>
      <w:ind w:leftChars="0"/>
    </w:pPr>
    <w:rPr>
      <w:rFonts w:ascii="Times New Roman" w:hAnsi="Times New Roman" w:eastAsia="宋体" w:cs="Times New Roman"/>
      <w:sz w:val="20"/>
      <w:szCs w:val="20"/>
    </w:rPr>
  </w:style>
  <w:style w:type="paragraph" w:customStyle="1" w:styleId="12">
    <w:name w:val="WPSOffice手动目录 2"/>
    <w:uiPriority w:val="0"/>
    <w:pPr>
      <w:ind w:leftChars="200"/>
    </w:pPr>
    <w:rPr>
      <w:rFonts w:ascii="Times New Roman" w:hAnsi="Times New Roman" w:eastAsia="宋体" w:cs="Times New Roman"/>
      <w:sz w:val="20"/>
      <w:szCs w:val="20"/>
    </w:rPr>
  </w:style>
  <w:style w:type="paragraph" w:styleId="13">
    <w:name w:val="No Spacing"/>
    <w:qFormat/>
    <w:uiPriority w:val="1"/>
    <w:rPr>
      <w:rFonts w:asciiTheme="minorHAnsi" w:hAnsiTheme="minorHAnsi" w:eastAsiaTheme="minorEastAsia" w:cstheme="minorBidi"/>
      <w:kern w:val="0"/>
      <w:sz w:val="22"/>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2020-12-04T06:54:00Z</dcterms:created>
  <dc:creator>卖女孩儿的小火柴</dc:creator>
  <cp:lastModifiedBy>卖女孩儿的小火柴</cp:lastModifiedBy>
  <dcterms:modified xsi:type="dcterms:W3CDTF">2020-12-04T17:29:24Z</dcterms:modified>
  <dc:title>Conflict and Resolution Recommendations</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