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C227FC0" w:rsidR="7908378C" w:rsidRDefault="7908378C" w:rsidP="33572C6E">
            <w:pPr>
              <w:ind w:right="237"/>
              <w:rPr>
                <w:b/>
                <w:bCs/>
                <w:color w:val="auto"/>
                <w:sz w:val="32"/>
                <w:szCs w:val="32"/>
              </w:rPr>
            </w:pPr>
            <w:r w:rsidRPr="33572C6E">
              <w:rPr>
                <w:b/>
                <w:bCs/>
                <w:color w:val="auto"/>
                <w:sz w:val="32"/>
                <w:szCs w:val="32"/>
              </w:rPr>
              <w:t xml:space="preserve">Learner name: </w:t>
            </w:r>
            <w:r w:rsidR="00564EDC">
              <w:rPr>
                <w:b/>
                <w:bCs/>
                <w:color w:val="auto"/>
                <w:sz w:val="32"/>
                <w:szCs w:val="32"/>
              </w:rPr>
              <w:t>Gethin Stedman</w:t>
            </w:r>
          </w:p>
          <w:p w14:paraId="3A3A802D" w14:textId="77777777" w:rsidR="33572C6E" w:rsidRDefault="33572C6E" w:rsidP="33572C6E">
            <w:pPr>
              <w:ind w:right="237"/>
              <w:rPr>
                <w:b/>
                <w:bCs/>
                <w:color w:val="auto"/>
                <w:sz w:val="32"/>
                <w:szCs w:val="32"/>
              </w:rPr>
            </w:pPr>
          </w:p>
          <w:p w14:paraId="7883A53E" w14:textId="224A932A" w:rsidR="7908378C" w:rsidRDefault="7908378C" w:rsidP="33572C6E">
            <w:pPr>
              <w:ind w:right="237"/>
              <w:rPr>
                <w:b/>
                <w:bCs/>
                <w:color w:val="auto"/>
                <w:sz w:val="32"/>
                <w:szCs w:val="32"/>
              </w:rPr>
            </w:pPr>
            <w:r w:rsidRPr="33572C6E">
              <w:rPr>
                <w:b/>
                <w:bCs/>
                <w:color w:val="auto"/>
                <w:sz w:val="32"/>
                <w:szCs w:val="32"/>
              </w:rPr>
              <w:t>Learner’s University Registration Number:</w:t>
            </w:r>
            <w:r w:rsidR="00564EDC">
              <w:rPr>
                <w:b/>
                <w:bCs/>
                <w:color w:val="auto"/>
                <w:sz w:val="32"/>
                <w:szCs w:val="32"/>
              </w:rPr>
              <w:t xml:space="preserve"> </w:t>
            </w:r>
            <w:r w:rsidR="00564EDC" w:rsidRPr="00564EDC">
              <w:rPr>
                <w:b/>
                <w:bCs/>
                <w:color w:val="auto"/>
                <w:sz w:val="32"/>
                <w:szCs w:val="32"/>
              </w:rPr>
              <w:t>2236202</w:t>
            </w:r>
            <w:r w:rsidR="00564EDC">
              <w:rPr>
                <w:b/>
                <w:bCs/>
                <w:color w:val="auto"/>
                <w:sz w:val="32"/>
                <w:szCs w:val="32"/>
              </w:rPr>
              <w:softHyphen/>
            </w:r>
            <w:r w:rsidR="00564EDC">
              <w:rPr>
                <w:b/>
                <w:bCs/>
                <w:color w:val="auto"/>
                <w:sz w:val="32"/>
                <w:szCs w:val="32"/>
              </w:rPr>
              <w:softHyphen/>
            </w:r>
            <w:r w:rsidR="00564EDC">
              <w:rPr>
                <w:b/>
                <w:bCs/>
                <w:color w:val="auto"/>
                <w:sz w:val="32"/>
                <w:szCs w:val="32"/>
              </w:rPr>
              <w:softHyphen/>
            </w:r>
            <w:r w:rsidR="00564EDC">
              <w:rPr>
                <w:b/>
                <w:bCs/>
                <w:color w:val="auto"/>
                <w:sz w:val="32"/>
                <w:szCs w:val="32"/>
              </w:rPr>
              <w:softHyphen/>
            </w: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F64C9E">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F64C9E">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F64C9E">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F64C9E">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F64C9E">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F64C9E">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F64C9E">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F64C9E">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18115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F64C9E">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F64C9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F64C9E">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F64C9E">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F64C9E">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F64C9E">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00F64C9E">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00F64C9E">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00F64C9E">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6204315A" w:rsidR="5B843AF0" w:rsidRDefault="5B843AF0" w:rsidP="5B843AF0">
      <w:pPr>
        <w:ind w:right="237"/>
        <w:jc w:val="both"/>
        <w:rPr>
          <w:rFonts w:eastAsia="Arial"/>
          <w:b/>
          <w:bCs/>
          <w:color w:val="000000" w:themeColor="text1"/>
          <w:sz w:val="24"/>
          <w:szCs w:val="24"/>
        </w:rPr>
      </w:pPr>
      <w:r w:rsidRPr="5CE196A1">
        <w:rPr>
          <w:rFonts w:eastAsia="Arial"/>
          <w:b/>
          <w:bCs/>
          <w:color w:val="000000" w:themeColor="text1"/>
          <w:sz w:val="24"/>
          <w:szCs w:val="24"/>
        </w:rPr>
        <w:t>ANSWER:</w:t>
      </w:r>
      <w:r w:rsidR="0099561F">
        <w:rPr>
          <w:rFonts w:eastAsia="Arial"/>
          <w:b/>
          <w:bCs/>
          <w:color w:val="000000" w:themeColor="text1"/>
          <w:sz w:val="24"/>
          <w:szCs w:val="24"/>
        </w:rPr>
        <w:t xml:space="preserve"> </w:t>
      </w:r>
      <w:r w:rsidR="00E550C1">
        <w:rPr>
          <w:rFonts w:eastAsia="Arial"/>
          <w:b/>
          <w:bCs/>
          <w:color w:val="000000" w:themeColor="text1"/>
          <w:sz w:val="24"/>
          <w:szCs w:val="24"/>
        </w:rPr>
        <w:t>21</w:t>
      </w:r>
      <w:r w:rsidR="00181156">
        <w:rPr>
          <w:rFonts w:eastAsia="Arial"/>
          <w:b/>
          <w:bCs/>
          <w:color w:val="000000" w:themeColor="text1"/>
          <w:sz w:val="24"/>
          <w:szCs w:val="24"/>
        </w:rPr>
        <w:t>68</w:t>
      </w:r>
    </w:p>
    <w:p w14:paraId="27DB1980" w14:textId="77777777" w:rsidR="00327F62" w:rsidRPr="00D4627C" w:rsidRDefault="00327F62" w:rsidP="5B843AF0">
      <w:pPr>
        <w:ind w:right="237"/>
        <w:jc w:val="both"/>
        <w:rPr>
          <w:rFonts w:eastAsia="Arial"/>
          <w:b/>
          <w:bCs/>
          <w:color w:val="000000" w:themeColor="text1"/>
          <w:sz w:val="24"/>
          <w:szCs w:val="24"/>
          <w:u w:val="single"/>
        </w:rPr>
      </w:pPr>
    </w:p>
    <w:p w14:paraId="06C5034F" w14:textId="7204A846" w:rsidR="0075362F" w:rsidRPr="00D4627C" w:rsidRDefault="00AA581C" w:rsidP="5B843AF0">
      <w:pPr>
        <w:ind w:right="237"/>
        <w:jc w:val="both"/>
        <w:rPr>
          <w:rFonts w:eastAsia="Arial"/>
          <w:b/>
          <w:bCs/>
          <w:color w:val="000000" w:themeColor="text1"/>
          <w:sz w:val="24"/>
          <w:szCs w:val="24"/>
          <w:u w:val="single"/>
        </w:rPr>
      </w:pPr>
      <w:r w:rsidRPr="00D4627C">
        <w:rPr>
          <w:rFonts w:eastAsia="Arial"/>
          <w:b/>
          <w:bCs/>
          <w:color w:val="000000" w:themeColor="text1"/>
          <w:sz w:val="24"/>
          <w:szCs w:val="24"/>
          <w:u w:val="single"/>
        </w:rPr>
        <w:t>Brief Description</w:t>
      </w:r>
      <w:r w:rsidR="0075362F" w:rsidRPr="00D4627C">
        <w:rPr>
          <w:rFonts w:eastAsia="Arial"/>
          <w:b/>
          <w:bCs/>
          <w:color w:val="000000" w:themeColor="text1"/>
          <w:sz w:val="24"/>
          <w:szCs w:val="24"/>
          <w:u w:val="single"/>
        </w:rPr>
        <w:t>:</w:t>
      </w:r>
    </w:p>
    <w:p w14:paraId="09F6796C" w14:textId="77777777" w:rsidR="0075362F" w:rsidRDefault="0075362F" w:rsidP="5B843AF0">
      <w:pPr>
        <w:ind w:right="237"/>
        <w:jc w:val="both"/>
        <w:rPr>
          <w:rFonts w:eastAsia="Arial"/>
          <w:b/>
          <w:bCs/>
          <w:color w:val="000000" w:themeColor="text1"/>
          <w:sz w:val="24"/>
          <w:szCs w:val="24"/>
          <w:u w:val="single"/>
        </w:rPr>
      </w:pPr>
    </w:p>
    <w:p w14:paraId="78E367F1" w14:textId="38734839" w:rsidR="00E45FB0" w:rsidRDefault="00E45FB0" w:rsidP="007533B5">
      <w:pPr>
        <w:spacing w:line="360" w:lineRule="auto"/>
        <w:ind w:right="237"/>
        <w:jc w:val="both"/>
        <w:rPr>
          <w:rFonts w:eastAsia="Arial"/>
          <w:color w:val="000000" w:themeColor="text1"/>
          <w:sz w:val="24"/>
          <w:szCs w:val="24"/>
        </w:rPr>
      </w:pPr>
      <w:r>
        <w:rPr>
          <w:rFonts w:eastAsia="Arial"/>
          <w:color w:val="000000" w:themeColor="text1"/>
          <w:sz w:val="24"/>
          <w:szCs w:val="24"/>
        </w:rPr>
        <w:t>Domestic environments</w:t>
      </w:r>
      <w:r w:rsidR="0075722F">
        <w:rPr>
          <w:rFonts w:eastAsia="Arial"/>
          <w:color w:val="000000" w:themeColor="text1"/>
          <w:sz w:val="24"/>
          <w:szCs w:val="24"/>
        </w:rPr>
        <w:t xml:space="preserve"> are </w:t>
      </w:r>
      <w:r>
        <w:rPr>
          <w:rFonts w:eastAsia="Arial"/>
          <w:color w:val="000000" w:themeColor="text1"/>
          <w:sz w:val="24"/>
          <w:szCs w:val="24"/>
        </w:rPr>
        <w:t xml:space="preserve">often perceived as a safe haven for </w:t>
      </w:r>
      <w:r w:rsidR="00DC358C">
        <w:rPr>
          <w:rFonts w:eastAsia="Arial"/>
          <w:color w:val="000000" w:themeColor="text1"/>
          <w:sz w:val="24"/>
          <w:szCs w:val="24"/>
        </w:rPr>
        <w:t>couples but</w:t>
      </w:r>
      <w:r>
        <w:rPr>
          <w:rFonts w:eastAsia="Arial"/>
          <w:color w:val="000000" w:themeColor="text1"/>
          <w:sz w:val="24"/>
          <w:szCs w:val="24"/>
        </w:rPr>
        <w:t xml:space="preserve"> can also </w:t>
      </w:r>
      <w:r w:rsidR="00587823">
        <w:rPr>
          <w:rFonts w:eastAsia="Arial"/>
          <w:color w:val="000000" w:themeColor="text1"/>
          <w:sz w:val="24"/>
          <w:szCs w:val="24"/>
        </w:rPr>
        <w:t>become</w:t>
      </w:r>
      <w:r>
        <w:rPr>
          <w:rFonts w:eastAsia="Arial"/>
          <w:color w:val="000000" w:themeColor="text1"/>
          <w:sz w:val="24"/>
          <w:szCs w:val="24"/>
        </w:rPr>
        <w:t xml:space="preserve"> environments of significant vulnerability and risk. </w:t>
      </w:r>
    </w:p>
    <w:p w14:paraId="5960A02D" w14:textId="77777777" w:rsidR="0075722F" w:rsidRDefault="0075722F" w:rsidP="007533B5">
      <w:pPr>
        <w:spacing w:line="360" w:lineRule="auto"/>
        <w:ind w:right="237"/>
        <w:jc w:val="both"/>
        <w:rPr>
          <w:rFonts w:eastAsia="Arial"/>
          <w:color w:val="000000" w:themeColor="text1"/>
          <w:sz w:val="24"/>
          <w:szCs w:val="24"/>
        </w:rPr>
      </w:pPr>
    </w:p>
    <w:p w14:paraId="3EDC42CC" w14:textId="34E08399" w:rsidR="0075722F" w:rsidRDefault="0075722F" w:rsidP="007533B5">
      <w:pPr>
        <w:spacing w:line="360" w:lineRule="auto"/>
        <w:ind w:right="237"/>
        <w:jc w:val="both"/>
        <w:rPr>
          <w:rFonts w:eastAsia="Arial"/>
          <w:color w:val="000000" w:themeColor="text1"/>
          <w:sz w:val="24"/>
          <w:szCs w:val="24"/>
        </w:rPr>
      </w:pPr>
      <w:r w:rsidRPr="008A22D0">
        <w:rPr>
          <w:rFonts w:eastAsia="Arial"/>
          <w:color w:val="000000" w:themeColor="text1"/>
          <w:sz w:val="24"/>
          <w:szCs w:val="24"/>
        </w:rPr>
        <w:t>According to Home Office (2023) Domestic Abuse is defined as “Behaviour of a person (“A”) towards another person (“B”) is “domestic abuse” if person A and B are each aged 16 or over and are personally connected to each other, and the behaviour is abusive. The behaviour which is classed as abusive include, physical or sexual abuse, violent or threatening behaviour, controlling or coercive behaviour, economic abuse, psychological, emotional or other abuse and it does not matter whether the behaviour consists of a single incident or a course of conduct.”</w:t>
      </w:r>
      <w:r>
        <w:rPr>
          <w:rFonts w:eastAsia="Arial"/>
          <w:color w:val="000000" w:themeColor="text1"/>
          <w:sz w:val="24"/>
          <w:szCs w:val="24"/>
        </w:rPr>
        <w:t xml:space="preserve"> Therefore, I was aware of the definition of Domestic Abuse before attending the below incident. </w:t>
      </w:r>
    </w:p>
    <w:p w14:paraId="00F6C27D" w14:textId="77777777" w:rsidR="00E45FB0" w:rsidRDefault="00E45FB0" w:rsidP="007533B5">
      <w:pPr>
        <w:spacing w:line="360" w:lineRule="auto"/>
        <w:ind w:right="237"/>
        <w:jc w:val="both"/>
        <w:rPr>
          <w:rFonts w:eastAsia="Arial"/>
          <w:color w:val="000000" w:themeColor="text1"/>
          <w:sz w:val="24"/>
          <w:szCs w:val="24"/>
        </w:rPr>
      </w:pPr>
    </w:p>
    <w:p w14:paraId="665D92D5" w14:textId="46AC0C8F" w:rsidR="00327F62" w:rsidRDefault="008512BE"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incident which I will refer </w:t>
      </w:r>
      <w:r w:rsidR="00090E79">
        <w:rPr>
          <w:rFonts w:eastAsia="Arial"/>
          <w:color w:val="000000" w:themeColor="text1"/>
          <w:sz w:val="24"/>
          <w:szCs w:val="24"/>
        </w:rPr>
        <w:t>to</w:t>
      </w:r>
      <w:r>
        <w:rPr>
          <w:rFonts w:eastAsia="Arial"/>
          <w:color w:val="000000" w:themeColor="text1"/>
          <w:sz w:val="24"/>
          <w:szCs w:val="24"/>
        </w:rPr>
        <w:t xml:space="preserve"> which I played a significant role </w:t>
      </w:r>
      <w:r w:rsidR="009432D6">
        <w:rPr>
          <w:rFonts w:eastAsia="Arial"/>
          <w:color w:val="000000" w:themeColor="text1"/>
          <w:sz w:val="24"/>
          <w:szCs w:val="24"/>
        </w:rPr>
        <w:t>with a victim of crime was</w:t>
      </w:r>
      <w:r>
        <w:rPr>
          <w:rFonts w:eastAsia="Arial"/>
          <w:color w:val="000000" w:themeColor="text1"/>
          <w:sz w:val="24"/>
          <w:szCs w:val="24"/>
        </w:rPr>
        <w:t xml:space="preserve"> </w:t>
      </w:r>
      <w:r w:rsidR="000E5D3E">
        <w:rPr>
          <w:rFonts w:eastAsia="Arial"/>
          <w:color w:val="000000" w:themeColor="text1"/>
          <w:sz w:val="24"/>
          <w:szCs w:val="24"/>
        </w:rPr>
        <w:t>back on the 17</w:t>
      </w:r>
      <w:r w:rsidR="000E5D3E" w:rsidRPr="000E5D3E">
        <w:rPr>
          <w:rFonts w:eastAsia="Arial"/>
          <w:color w:val="000000" w:themeColor="text1"/>
          <w:sz w:val="24"/>
          <w:szCs w:val="24"/>
          <w:vertAlign w:val="superscript"/>
        </w:rPr>
        <w:t>th</w:t>
      </w:r>
      <w:r w:rsidR="000E5D3E">
        <w:rPr>
          <w:rFonts w:eastAsia="Arial"/>
          <w:color w:val="000000" w:themeColor="text1"/>
          <w:sz w:val="24"/>
          <w:szCs w:val="24"/>
        </w:rPr>
        <w:t xml:space="preserve"> May 2024 </w:t>
      </w:r>
      <w:r w:rsidR="003534DA">
        <w:rPr>
          <w:rFonts w:eastAsia="Arial"/>
          <w:color w:val="000000" w:themeColor="text1"/>
          <w:sz w:val="24"/>
          <w:szCs w:val="24"/>
        </w:rPr>
        <w:t xml:space="preserve">where a support worker had called police in relation to one of their clients being abused by her ex-partner. The </w:t>
      </w:r>
      <w:r w:rsidR="00427415">
        <w:rPr>
          <w:rFonts w:eastAsia="Arial"/>
          <w:color w:val="000000" w:themeColor="text1"/>
          <w:sz w:val="24"/>
          <w:szCs w:val="24"/>
        </w:rPr>
        <w:t>i</w:t>
      </w:r>
      <w:r w:rsidR="003534DA">
        <w:rPr>
          <w:rFonts w:eastAsia="Arial"/>
          <w:color w:val="000000" w:themeColor="text1"/>
          <w:sz w:val="24"/>
          <w:szCs w:val="24"/>
        </w:rPr>
        <w:t xml:space="preserve">nformation that </w:t>
      </w:r>
      <w:r w:rsidR="003534DA">
        <w:rPr>
          <w:rFonts w:eastAsia="Arial"/>
          <w:color w:val="000000" w:themeColor="text1"/>
          <w:sz w:val="24"/>
          <w:szCs w:val="24"/>
        </w:rPr>
        <w:lastRenderedPageBreak/>
        <w:t xml:space="preserve">police had </w:t>
      </w:r>
      <w:r w:rsidR="009432D6">
        <w:rPr>
          <w:rFonts w:eastAsia="Arial"/>
          <w:color w:val="000000" w:themeColor="text1"/>
          <w:sz w:val="24"/>
          <w:szCs w:val="24"/>
        </w:rPr>
        <w:t xml:space="preserve">received was that </w:t>
      </w:r>
      <w:r w:rsidR="003534DA">
        <w:rPr>
          <w:rFonts w:eastAsia="Arial"/>
          <w:color w:val="000000" w:themeColor="text1"/>
          <w:sz w:val="24"/>
          <w:szCs w:val="24"/>
        </w:rPr>
        <w:t xml:space="preserve">the </w:t>
      </w:r>
      <w:r w:rsidR="00587823">
        <w:rPr>
          <w:rFonts w:eastAsia="Arial"/>
          <w:color w:val="000000" w:themeColor="text1"/>
          <w:sz w:val="24"/>
          <w:szCs w:val="24"/>
        </w:rPr>
        <w:t>offender had assaulted the victim and caused criminal damage within the victims house</w:t>
      </w:r>
      <w:r w:rsidR="009432D6">
        <w:rPr>
          <w:rFonts w:eastAsia="Arial"/>
          <w:color w:val="000000" w:themeColor="text1"/>
          <w:sz w:val="24"/>
          <w:szCs w:val="24"/>
        </w:rPr>
        <w:t>.</w:t>
      </w:r>
    </w:p>
    <w:p w14:paraId="5E5D2CAB" w14:textId="77777777" w:rsidR="00B607D0" w:rsidRDefault="00B607D0" w:rsidP="007533B5">
      <w:pPr>
        <w:spacing w:line="360" w:lineRule="auto"/>
        <w:ind w:right="237"/>
        <w:jc w:val="both"/>
        <w:rPr>
          <w:rFonts w:eastAsia="Arial"/>
          <w:color w:val="000000" w:themeColor="text1"/>
          <w:sz w:val="24"/>
          <w:szCs w:val="24"/>
        </w:rPr>
      </w:pPr>
    </w:p>
    <w:p w14:paraId="05D5E019" w14:textId="28A28010" w:rsidR="00836776" w:rsidRDefault="00090E79" w:rsidP="007533B5">
      <w:pPr>
        <w:spacing w:line="360" w:lineRule="auto"/>
        <w:ind w:right="237"/>
        <w:jc w:val="both"/>
        <w:rPr>
          <w:rFonts w:eastAsia="Arial"/>
          <w:color w:val="000000" w:themeColor="text1"/>
          <w:sz w:val="24"/>
          <w:szCs w:val="24"/>
        </w:rPr>
      </w:pPr>
      <w:r>
        <w:rPr>
          <w:rFonts w:eastAsia="Arial"/>
          <w:color w:val="000000" w:themeColor="text1"/>
          <w:sz w:val="24"/>
          <w:szCs w:val="24"/>
        </w:rPr>
        <w:t>Prior to attending each incident, I</w:t>
      </w:r>
      <w:r w:rsidR="003C0B18">
        <w:rPr>
          <w:rFonts w:eastAsia="Arial"/>
          <w:color w:val="000000" w:themeColor="text1"/>
          <w:sz w:val="24"/>
          <w:szCs w:val="24"/>
        </w:rPr>
        <w:t xml:space="preserve"> </w:t>
      </w:r>
      <w:r>
        <w:rPr>
          <w:rFonts w:eastAsia="Arial"/>
          <w:color w:val="000000" w:themeColor="text1"/>
          <w:sz w:val="24"/>
          <w:szCs w:val="24"/>
        </w:rPr>
        <w:t>refer to the National Decision Model (NDM)</w:t>
      </w:r>
      <w:r w:rsidR="003C0B18">
        <w:rPr>
          <w:rFonts w:eastAsia="Arial"/>
          <w:color w:val="000000" w:themeColor="text1"/>
          <w:sz w:val="24"/>
          <w:szCs w:val="24"/>
        </w:rPr>
        <w:t xml:space="preserve"> as it’s a core model for Police Officers in decision making</w:t>
      </w:r>
      <w:r>
        <w:rPr>
          <w:rFonts w:eastAsia="Arial"/>
          <w:color w:val="000000" w:themeColor="text1"/>
          <w:sz w:val="24"/>
          <w:szCs w:val="24"/>
        </w:rPr>
        <w:t xml:space="preserve">. </w:t>
      </w:r>
      <w:r w:rsidR="00B607D0">
        <w:rPr>
          <w:rFonts w:eastAsia="Arial"/>
          <w:color w:val="000000" w:themeColor="text1"/>
          <w:sz w:val="24"/>
          <w:szCs w:val="24"/>
        </w:rPr>
        <w:t xml:space="preserve">College of Policing (2013) outlines the </w:t>
      </w:r>
      <w:r>
        <w:rPr>
          <w:rFonts w:eastAsia="Arial"/>
          <w:color w:val="000000" w:themeColor="text1"/>
          <w:sz w:val="24"/>
          <w:szCs w:val="24"/>
        </w:rPr>
        <w:t>NDM</w:t>
      </w:r>
      <w:r w:rsidR="00B607D0">
        <w:rPr>
          <w:rFonts w:eastAsia="Arial"/>
          <w:color w:val="000000" w:themeColor="text1"/>
          <w:sz w:val="24"/>
          <w:szCs w:val="24"/>
        </w:rPr>
        <w:t xml:space="preserve"> as having six key elements</w:t>
      </w:r>
      <w:r w:rsidR="00836776">
        <w:rPr>
          <w:rFonts w:eastAsia="Arial"/>
          <w:color w:val="000000" w:themeColor="text1"/>
          <w:sz w:val="24"/>
          <w:szCs w:val="24"/>
        </w:rPr>
        <w:t xml:space="preserve"> as seen below</w:t>
      </w:r>
      <w:r>
        <w:rPr>
          <w:rFonts w:eastAsia="Arial"/>
          <w:color w:val="000000" w:themeColor="text1"/>
          <w:sz w:val="24"/>
          <w:szCs w:val="24"/>
        </w:rPr>
        <w:t>.</w:t>
      </w:r>
      <w:r w:rsidR="00B607D0">
        <w:rPr>
          <w:rFonts w:eastAsia="Arial"/>
          <w:color w:val="000000" w:themeColor="text1"/>
          <w:sz w:val="24"/>
          <w:szCs w:val="24"/>
        </w:rPr>
        <w:t xml:space="preserve"> </w:t>
      </w:r>
    </w:p>
    <w:p w14:paraId="79E7A58D" w14:textId="77777777" w:rsidR="00836776" w:rsidRDefault="00836776" w:rsidP="007533B5">
      <w:pPr>
        <w:spacing w:line="360" w:lineRule="auto"/>
        <w:ind w:right="237"/>
        <w:jc w:val="both"/>
        <w:rPr>
          <w:rFonts w:eastAsia="Arial"/>
          <w:color w:val="000000" w:themeColor="text1"/>
          <w:sz w:val="24"/>
          <w:szCs w:val="24"/>
        </w:rPr>
      </w:pPr>
    </w:p>
    <w:p w14:paraId="5F3A2469" w14:textId="77777777" w:rsidR="00836776" w:rsidRDefault="00836776" w:rsidP="007533B5">
      <w:pPr>
        <w:spacing w:line="360" w:lineRule="auto"/>
        <w:ind w:right="237"/>
        <w:jc w:val="both"/>
        <w:rPr>
          <w:rFonts w:eastAsia="Arial"/>
          <w:color w:val="000000" w:themeColor="text1"/>
          <w:sz w:val="24"/>
          <w:szCs w:val="24"/>
        </w:rPr>
      </w:pPr>
    </w:p>
    <w:p w14:paraId="42627DE6" w14:textId="7EEAF66D" w:rsidR="00836776" w:rsidRDefault="00836776" w:rsidP="007533B5">
      <w:pPr>
        <w:spacing w:line="360" w:lineRule="auto"/>
        <w:ind w:right="237"/>
        <w:jc w:val="both"/>
        <w:rPr>
          <w:rFonts w:eastAsia="Arial"/>
          <w:color w:val="000000" w:themeColor="text1"/>
          <w:sz w:val="24"/>
          <w:szCs w:val="24"/>
        </w:rPr>
      </w:pPr>
      <w:r>
        <w:rPr>
          <w:rFonts w:eastAsia="Arial"/>
          <w:noProof/>
          <w:color w:val="000000" w:themeColor="text1"/>
          <w:sz w:val="24"/>
          <w:szCs w:val="24"/>
        </w:rPr>
        <w:drawing>
          <wp:inline distT="0" distB="0" distL="0" distR="0" wp14:anchorId="54F4121E" wp14:editId="40905636">
            <wp:extent cx="5509309" cy="5109440"/>
            <wp:effectExtent l="0" t="0" r="0" b="0"/>
            <wp:docPr id="351230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23715" cy="5122801"/>
                    </a:xfrm>
                    <a:prstGeom prst="rect">
                      <a:avLst/>
                    </a:prstGeom>
                    <a:noFill/>
                  </pic:spPr>
                </pic:pic>
              </a:graphicData>
            </a:graphic>
          </wp:inline>
        </w:drawing>
      </w:r>
    </w:p>
    <w:p w14:paraId="75D06A03" w14:textId="68CF6EEF" w:rsidR="00836776" w:rsidRDefault="00836776" w:rsidP="007533B5">
      <w:pPr>
        <w:spacing w:line="360" w:lineRule="auto"/>
        <w:ind w:right="237"/>
        <w:jc w:val="right"/>
        <w:rPr>
          <w:rFonts w:eastAsia="Arial"/>
          <w:color w:val="000000" w:themeColor="text1"/>
          <w:sz w:val="24"/>
          <w:szCs w:val="24"/>
        </w:rPr>
      </w:pPr>
      <w:r>
        <w:rPr>
          <w:rFonts w:eastAsia="Arial"/>
          <w:color w:val="000000" w:themeColor="text1"/>
          <w:sz w:val="24"/>
          <w:szCs w:val="24"/>
        </w:rPr>
        <w:t>College of Policing (2013)</w:t>
      </w:r>
    </w:p>
    <w:p w14:paraId="1F82B4B3" w14:textId="77777777" w:rsidR="003C0B18" w:rsidRDefault="003C0B18" w:rsidP="007533B5">
      <w:pPr>
        <w:spacing w:line="360" w:lineRule="auto"/>
        <w:ind w:right="237"/>
        <w:jc w:val="right"/>
        <w:rPr>
          <w:rFonts w:eastAsia="Arial"/>
          <w:color w:val="000000" w:themeColor="text1"/>
          <w:sz w:val="24"/>
          <w:szCs w:val="24"/>
        </w:rPr>
      </w:pPr>
    </w:p>
    <w:p w14:paraId="6C2A2BCC" w14:textId="7DF0A11A" w:rsidR="00090E79" w:rsidRDefault="003C0B18" w:rsidP="007533B5">
      <w:pPr>
        <w:spacing w:line="360" w:lineRule="auto"/>
        <w:ind w:right="237"/>
        <w:jc w:val="both"/>
        <w:rPr>
          <w:rFonts w:eastAsia="Arial"/>
          <w:color w:val="000000" w:themeColor="text1"/>
          <w:sz w:val="24"/>
          <w:szCs w:val="24"/>
        </w:rPr>
      </w:pPr>
      <w:r>
        <w:rPr>
          <w:rFonts w:eastAsia="Arial"/>
          <w:color w:val="000000" w:themeColor="text1"/>
          <w:sz w:val="24"/>
          <w:szCs w:val="24"/>
        </w:rPr>
        <w:t>The NDM in policing provides a structured framework that guides officers in making informed and concise decisions within incidents. It’s designed to ensure officers act ethically, effectively and in accordance with relevant laws and policies.</w:t>
      </w:r>
      <w:r w:rsidR="00532EF5">
        <w:rPr>
          <w:rFonts w:eastAsia="Arial"/>
          <w:color w:val="000000" w:themeColor="text1"/>
          <w:sz w:val="24"/>
          <w:szCs w:val="24"/>
        </w:rPr>
        <w:t xml:space="preserve"> </w:t>
      </w:r>
      <w:r w:rsidR="00532EF5" w:rsidRPr="00532EF5">
        <w:rPr>
          <w:rFonts w:eastAsia="Arial"/>
          <w:color w:val="000000" w:themeColor="text1"/>
          <w:sz w:val="24"/>
          <w:szCs w:val="24"/>
        </w:rPr>
        <w:t>Frith, C. D. and Singer, T. (2008)</w:t>
      </w:r>
      <w:r w:rsidR="00532EF5">
        <w:rPr>
          <w:rFonts w:eastAsia="Arial"/>
          <w:color w:val="000000" w:themeColor="text1"/>
          <w:sz w:val="24"/>
          <w:szCs w:val="24"/>
        </w:rPr>
        <w:t xml:space="preserve"> highlighted within a social context, decision making depends </w:t>
      </w:r>
      <w:r w:rsidR="00532EF5">
        <w:rPr>
          <w:rFonts w:eastAsia="Arial"/>
          <w:color w:val="000000" w:themeColor="text1"/>
          <w:sz w:val="24"/>
          <w:szCs w:val="24"/>
        </w:rPr>
        <w:lastRenderedPageBreak/>
        <w:t xml:space="preserve">on the ability to understand the intentions, emotions and beliefs of other people, therefore, </w:t>
      </w:r>
      <w:r w:rsidR="009432D6">
        <w:rPr>
          <w:rFonts w:eastAsia="Arial"/>
          <w:color w:val="000000" w:themeColor="text1"/>
          <w:sz w:val="24"/>
          <w:szCs w:val="24"/>
        </w:rPr>
        <w:t>highlighting the importance of</w:t>
      </w:r>
      <w:r w:rsidR="00532EF5">
        <w:rPr>
          <w:rFonts w:eastAsia="Arial"/>
          <w:color w:val="000000" w:themeColor="text1"/>
          <w:sz w:val="24"/>
          <w:szCs w:val="24"/>
        </w:rPr>
        <w:t xml:space="preserve"> the NDM</w:t>
      </w:r>
      <w:r w:rsidR="009432D6">
        <w:rPr>
          <w:rFonts w:eastAsia="Arial"/>
          <w:color w:val="000000" w:themeColor="text1"/>
          <w:sz w:val="24"/>
          <w:szCs w:val="24"/>
        </w:rPr>
        <w:t xml:space="preserve"> in an incident.</w:t>
      </w:r>
    </w:p>
    <w:p w14:paraId="0B686701" w14:textId="77777777" w:rsidR="006E4B61" w:rsidRDefault="006E4B61" w:rsidP="007533B5">
      <w:pPr>
        <w:spacing w:line="360" w:lineRule="auto"/>
        <w:ind w:right="237"/>
        <w:jc w:val="both"/>
        <w:rPr>
          <w:rFonts w:eastAsia="Arial"/>
          <w:color w:val="000000" w:themeColor="text1"/>
          <w:sz w:val="24"/>
          <w:szCs w:val="24"/>
        </w:rPr>
      </w:pPr>
    </w:p>
    <w:p w14:paraId="51E4385E" w14:textId="703A4220" w:rsidR="001E0B84" w:rsidRDefault="006E4B61"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Prior to attending the incident, </w:t>
      </w:r>
      <w:r w:rsidR="001E0B84">
        <w:rPr>
          <w:rFonts w:eastAsia="Arial"/>
          <w:color w:val="000000" w:themeColor="text1"/>
          <w:sz w:val="24"/>
          <w:szCs w:val="24"/>
        </w:rPr>
        <w:t xml:space="preserve">I started looking </w:t>
      </w:r>
      <w:r w:rsidR="009432D6">
        <w:rPr>
          <w:rFonts w:eastAsia="Arial"/>
          <w:color w:val="000000" w:themeColor="text1"/>
          <w:sz w:val="24"/>
          <w:szCs w:val="24"/>
        </w:rPr>
        <w:t>at</w:t>
      </w:r>
      <w:r w:rsidR="001E0B84">
        <w:rPr>
          <w:rFonts w:eastAsia="Arial"/>
          <w:color w:val="000000" w:themeColor="text1"/>
          <w:sz w:val="24"/>
          <w:szCs w:val="24"/>
        </w:rPr>
        <w:t xml:space="preserve"> the NDM where ‘Gather information and intelligence is the first factor to consider when receiving any call, especially those which have</w:t>
      </w:r>
      <w:r w:rsidR="00587823">
        <w:rPr>
          <w:rFonts w:eastAsia="Arial"/>
          <w:color w:val="000000" w:themeColor="text1"/>
          <w:sz w:val="24"/>
          <w:szCs w:val="24"/>
        </w:rPr>
        <w:t xml:space="preserve"> significant</w:t>
      </w:r>
      <w:r w:rsidR="001E0B84">
        <w:rPr>
          <w:rFonts w:eastAsia="Arial"/>
          <w:color w:val="000000" w:themeColor="text1"/>
          <w:sz w:val="24"/>
          <w:szCs w:val="24"/>
        </w:rPr>
        <w:t xml:space="preserve"> harm and vulnerabilities involved. Information and intelligence are the lifeblood of modern policing. They provide officers with the knowledge and insight necessary to prevent crime, respond effectively to incidents and bring offenders to justice. By gathering, analysing and disseminating information, police can make informed decision, allocate resources efficiently and identify emerging threats which they are faced with. </w:t>
      </w:r>
    </w:p>
    <w:p w14:paraId="469C5CA0" w14:textId="77777777" w:rsidR="001E0B84" w:rsidRDefault="001E0B84" w:rsidP="007533B5">
      <w:pPr>
        <w:spacing w:line="360" w:lineRule="auto"/>
        <w:ind w:right="237"/>
        <w:jc w:val="both"/>
        <w:rPr>
          <w:rFonts w:eastAsia="Arial"/>
          <w:color w:val="000000" w:themeColor="text1"/>
          <w:sz w:val="24"/>
          <w:szCs w:val="24"/>
        </w:rPr>
      </w:pPr>
    </w:p>
    <w:p w14:paraId="7155D244" w14:textId="7181DC0F" w:rsidR="001E0B84" w:rsidRDefault="009432D6" w:rsidP="007533B5">
      <w:pPr>
        <w:spacing w:line="360" w:lineRule="auto"/>
        <w:ind w:right="237"/>
        <w:jc w:val="both"/>
        <w:rPr>
          <w:rFonts w:eastAsia="Arial"/>
          <w:color w:val="000000" w:themeColor="text1"/>
          <w:sz w:val="24"/>
          <w:szCs w:val="24"/>
        </w:rPr>
      </w:pPr>
      <w:r>
        <w:rPr>
          <w:rFonts w:eastAsia="Arial"/>
          <w:color w:val="000000" w:themeColor="text1"/>
          <w:sz w:val="24"/>
          <w:szCs w:val="24"/>
        </w:rPr>
        <w:t>After</w:t>
      </w:r>
      <w:r w:rsidR="001E0B84">
        <w:rPr>
          <w:rFonts w:eastAsia="Arial"/>
          <w:color w:val="000000" w:themeColor="text1"/>
          <w:sz w:val="24"/>
          <w:szCs w:val="24"/>
        </w:rPr>
        <w:t xml:space="preserve"> I had gathered information and intelligence regarding the offender and victim within </w:t>
      </w:r>
      <w:r w:rsidR="00B002B7">
        <w:rPr>
          <w:rFonts w:eastAsia="Arial"/>
          <w:color w:val="000000" w:themeColor="text1"/>
          <w:sz w:val="24"/>
          <w:szCs w:val="24"/>
        </w:rPr>
        <w:t>this incident</w:t>
      </w:r>
      <w:r w:rsidR="001E0B84">
        <w:rPr>
          <w:rFonts w:eastAsia="Arial"/>
          <w:color w:val="000000" w:themeColor="text1"/>
          <w:sz w:val="24"/>
          <w:szCs w:val="24"/>
        </w:rPr>
        <w:t xml:space="preserve">, I could then </w:t>
      </w:r>
      <w:r>
        <w:rPr>
          <w:rFonts w:eastAsia="Arial"/>
          <w:color w:val="000000" w:themeColor="text1"/>
          <w:sz w:val="24"/>
          <w:szCs w:val="24"/>
        </w:rPr>
        <w:t xml:space="preserve">proceed to </w:t>
      </w:r>
      <w:r w:rsidR="001E0B84">
        <w:rPr>
          <w:rFonts w:eastAsia="Arial"/>
          <w:color w:val="000000" w:themeColor="text1"/>
          <w:sz w:val="24"/>
          <w:szCs w:val="24"/>
        </w:rPr>
        <w:t xml:space="preserve">look at the potential threat and risk </w:t>
      </w:r>
      <w:r>
        <w:rPr>
          <w:rFonts w:eastAsia="Arial"/>
          <w:color w:val="000000" w:themeColor="text1"/>
          <w:sz w:val="24"/>
          <w:szCs w:val="24"/>
        </w:rPr>
        <w:t xml:space="preserve">involved </w:t>
      </w:r>
      <w:r w:rsidR="001E0B84">
        <w:rPr>
          <w:rFonts w:eastAsia="Arial"/>
          <w:color w:val="000000" w:themeColor="text1"/>
          <w:sz w:val="24"/>
          <w:szCs w:val="24"/>
        </w:rPr>
        <w:t>and develop a working strategy which is the second element within the NDM. Assessing potential risks and threat and developing a working strategy is vital within policing as it</w:t>
      </w:r>
      <w:r w:rsidR="00B002B7">
        <w:rPr>
          <w:rFonts w:eastAsia="Arial"/>
          <w:color w:val="000000" w:themeColor="text1"/>
          <w:sz w:val="24"/>
          <w:szCs w:val="24"/>
        </w:rPr>
        <w:t xml:space="preserve"> is a thorough risk assessment which can keep everyone as safe as possible but also minimise threat</w:t>
      </w:r>
      <w:r w:rsidR="00C67A41">
        <w:rPr>
          <w:rFonts w:eastAsia="Arial"/>
          <w:color w:val="000000" w:themeColor="text1"/>
          <w:sz w:val="24"/>
          <w:szCs w:val="24"/>
        </w:rPr>
        <w:t xml:space="preserve"> which could potentially face the police. According to College of Policing (2013) there are several questions an officer should ask themselves, some of these questions are:</w:t>
      </w:r>
    </w:p>
    <w:p w14:paraId="2A503599" w14:textId="77777777" w:rsidR="00C67A41" w:rsidRDefault="00C67A41" w:rsidP="007533B5">
      <w:pPr>
        <w:spacing w:line="360" w:lineRule="auto"/>
        <w:ind w:right="237"/>
        <w:jc w:val="both"/>
        <w:rPr>
          <w:rFonts w:eastAsia="Arial"/>
          <w:color w:val="000000" w:themeColor="text1"/>
          <w:sz w:val="24"/>
          <w:szCs w:val="24"/>
        </w:rPr>
      </w:pPr>
    </w:p>
    <w:p w14:paraId="40A175D7" w14:textId="776670C0" w:rsidR="00C67A41" w:rsidRDefault="00C67A41" w:rsidP="007533B5">
      <w:pPr>
        <w:pStyle w:val="ListParagraph"/>
        <w:numPr>
          <w:ilvl w:val="0"/>
          <w:numId w:val="12"/>
        </w:numPr>
        <w:spacing w:line="360" w:lineRule="auto"/>
        <w:ind w:right="237"/>
        <w:jc w:val="both"/>
        <w:rPr>
          <w:rFonts w:eastAsia="Arial"/>
          <w:color w:val="000000" w:themeColor="text1"/>
          <w:sz w:val="24"/>
          <w:szCs w:val="24"/>
        </w:rPr>
      </w:pPr>
      <w:r w:rsidRPr="00C67A41">
        <w:rPr>
          <w:rFonts w:eastAsia="Arial"/>
          <w:color w:val="000000" w:themeColor="text1"/>
          <w:sz w:val="24"/>
          <w:szCs w:val="24"/>
        </w:rPr>
        <w:t>What could go wrong (and what could go well)?</w:t>
      </w:r>
    </w:p>
    <w:p w14:paraId="2EF89AE4" w14:textId="77777777" w:rsidR="00C67A41" w:rsidRPr="00C67A41" w:rsidRDefault="00C67A41" w:rsidP="007533B5">
      <w:pPr>
        <w:pStyle w:val="ListParagraph"/>
        <w:numPr>
          <w:ilvl w:val="0"/>
          <w:numId w:val="12"/>
        </w:numPr>
        <w:spacing w:line="360" w:lineRule="auto"/>
        <w:ind w:right="237"/>
        <w:jc w:val="both"/>
        <w:rPr>
          <w:rFonts w:eastAsia="Arial"/>
          <w:color w:val="000000" w:themeColor="text1"/>
          <w:sz w:val="24"/>
          <w:szCs w:val="24"/>
        </w:rPr>
      </w:pPr>
      <w:r w:rsidRPr="00C67A41">
        <w:rPr>
          <w:rFonts w:eastAsia="Arial"/>
          <w:color w:val="000000" w:themeColor="text1"/>
          <w:sz w:val="24"/>
          <w:szCs w:val="24"/>
        </w:rPr>
        <w:t>How serious would it be?</w:t>
      </w:r>
    </w:p>
    <w:p w14:paraId="125AE2BD" w14:textId="77777777" w:rsidR="00C67A41" w:rsidRPr="00C67A41" w:rsidRDefault="00C67A41" w:rsidP="007533B5">
      <w:pPr>
        <w:pStyle w:val="ListParagraph"/>
        <w:numPr>
          <w:ilvl w:val="0"/>
          <w:numId w:val="12"/>
        </w:numPr>
        <w:spacing w:line="360" w:lineRule="auto"/>
        <w:ind w:right="237"/>
        <w:jc w:val="both"/>
        <w:rPr>
          <w:rFonts w:eastAsia="Arial"/>
          <w:color w:val="000000" w:themeColor="text1"/>
          <w:sz w:val="24"/>
          <w:szCs w:val="24"/>
        </w:rPr>
      </w:pPr>
      <w:r w:rsidRPr="00C67A41">
        <w:rPr>
          <w:rFonts w:eastAsia="Arial"/>
          <w:color w:val="000000" w:themeColor="text1"/>
          <w:sz w:val="24"/>
          <w:szCs w:val="24"/>
        </w:rPr>
        <w:t>Is that level of risk acceptable?</w:t>
      </w:r>
    </w:p>
    <w:p w14:paraId="19334C00" w14:textId="43B93232" w:rsidR="00C67A41" w:rsidRPr="00C67A41" w:rsidRDefault="00C67A41" w:rsidP="007533B5">
      <w:pPr>
        <w:pStyle w:val="ListParagraph"/>
        <w:numPr>
          <w:ilvl w:val="0"/>
          <w:numId w:val="12"/>
        </w:numPr>
        <w:spacing w:line="360" w:lineRule="auto"/>
        <w:ind w:right="237"/>
        <w:jc w:val="both"/>
        <w:rPr>
          <w:rFonts w:eastAsia="Arial"/>
          <w:color w:val="000000" w:themeColor="text1"/>
          <w:sz w:val="24"/>
          <w:szCs w:val="24"/>
        </w:rPr>
      </w:pPr>
      <w:r w:rsidRPr="00C67A41">
        <w:rPr>
          <w:rFonts w:eastAsia="Arial"/>
          <w:color w:val="000000" w:themeColor="text1"/>
          <w:sz w:val="24"/>
          <w:szCs w:val="24"/>
        </w:rPr>
        <w:t>Is this a situation for the police alone to deal with?</w:t>
      </w:r>
    </w:p>
    <w:p w14:paraId="3F306547" w14:textId="7BC29451" w:rsidR="00B002B7" w:rsidRDefault="00B002B7" w:rsidP="007533B5">
      <w:pPr>
        <w:spacing w:line="360" w:lineRule="auto"/>
        <w:ind w:right="237"/>
        <w:jc w:val="both"/>
        <w:rPr>
          <w:rFonts w:eastAsia="Arial"/>
          <w:color w:val="000000" w:themeColor="text1"/>
          <w:sz w:val="24"/>
          <w:szCs w:val="24"/>
        </w:rPr>
      </w:pPr>
    </w:p>
    <w:p w14:paraId="3E089462" w14:textId="6196F305" w:rsidR="00587823" w:rsidRDefault="00090E79" w:rsidP="007533B5">
      <w:pPr>
        <w:spacing w:line="360" w:lineRule="auto"/>
        <w:ind w:right="237"/>
        <w:jc w:val="both"/>
        <w:rPr>
          <w:rFonts w:eastAsia="Arial"/>
          <w:color w:val="000000" w:themeColor="text1"/>
          <w:sz w:val="24"/>
          <w:szCs w:val="24"/>
        </w:rPr>
      </w:pPr>
      <w:r>
        <w:rPr>
          <w:rFonts w:eastAsia="Arial"/>
          <w:color w:val="000000" w:themeColor="text1"/>
          <w:sz w:val="24"/>
          <w:szCs w:val="24"/>
        </w:rPr>
        <w:t>When I stepped foot within the address, t</w:t>
      </w:r>
      <w:r w:rsidR="000B21F3">
        <w:rPr>
          <w:rFonts w:eastAsia="Arial"/>
          <w:color w:val="000000" w:themeColor="text1"/>
          <w:sz w:val="24"/>
          <w:szCs w:val="24"/>
        </w:rPr>
        <w:t>he victim was</w:t>
      </w:r>
      <w:r w:rsidR="00C67A41">
        <w:rPr>
          <w:rFonts w:eastAsia="Arial"/>
          <w:color w:val="000000" w:themeColor="text1"/>
          <w:sz w:val="24"/>
          <w:szCs w:val="24"/>
        </w:rPr>
        <w:t xml:space="preserve"> </w:t>
      </w:r>
      <w:r w:rsidR="000B21F3">
        <w:rPr>
          <w:rFonts w:eastAsia="Arial"/>
          <w:color w:val="000000" w:themeColor="text1"/>
          <w:sz w:val="24"/>
          <w:szCs w:val="24"/>
        </w:rPr>
        <w:t xml:space="preserve">very distressed with the </w:t>
      </w:r>
      <w:r>
        <w:rPr>
          <w:rFonts w:eastAsia="Arial"/>
          <w:color w:val="000000" w:themeColor="text1"/>
          <w:sz w:val="24"/>
          <w:szCs w:val="24"/>
        </w:rPr>
        <w:t xml:space="preserve">whole </w:t>
      </w:r>
      <w:r w:rsidR="000B21F3">
        <w:rPr>
          <w:rFonts w:eastAsia="Arial"/>
          <w:color w:val="000000" w:themeColor="text1"/>
          <w:sz w:val="24"/>
          <w:szCs w:val="24"/>
        </w:rPr>
        <w:t>incident</w:t>
      </w:r>
      <w:r>
        <w:rPr>
          <w:rFonts w:eastAsia="Arial"/>
          <w:color w:val="000000" w:themeColor="text1"/>
          <w:sz w:val="24"/>
          <w:szCs w:val="24"/>
        </w:rPr>
        <w:t xml:space="preserve"> which had unfolded</w:t>
      </w:r>
      <w:r w:rsidR="000B21F3">
        <w:rPr>
          <w:rFonts w:eastAsia="Arial"/>
          <w:color w:val="000000" w:themeColor="text1"/>
          <w:sz w:val="24"/>
          <w:szCs w:val="24"/>
        </w:rPr>
        <w:t xml:space="preserve">. </w:t>
      </w:r>
      <w:r w:rsidR="0023211D">
        <w:rPr>
          <w:rFonts w:eastAsia="Arial"/>
          <w:color w:val="000000" w:themeColor="text1"/>
          <w:sz w:val="24"/>
          <w:szCs w:val="24"/>
        </w:rPr>
        <w:t xml:space="preserve">Therefore, </w:t>
      </w:r>
      <w:r w:rsidR="007D772B">
        <w:rPr>
          <w:rFonts w:eastAsia="Arial"/>
          <w:color w:val="000000" w:themeColor="text1"/>
          <w:sz w:val="24"/>
          <w:szCs w:val="24"/>
        </w:rPr>
        <w:t xml:space="preserve">to facilitate such a conversation, I had to use a communication model which I often use within the police which is the ‘LEAPS’ model. According to </w:t>
      </w:r>
      <w:r w:rsidR="00244ABD">
        <w:rPr>
          <w:rFonts w:eastAsia="Arial"/>
          <w:color w:val="000000" w:themeColor="text1"/>
          <w:sz w:val="24"/>
          <w:szCs w:val="24"/>
        </w:rPr>
        <w:t>Adams, J.</w:t>
      </w:r>
      <w:r w:rsidR="007D772B">
        <w:rPr>
          <w:rFonts w:eastAsia="Arial"/>
          <w:color w:val="000000" w:themeColor="text1"/>
          <w:sz w:val="24"/>
          <w:szCs w:val="24"/>
        </w:rPr>
        <w:t xml:space="preserve"> (2024</w:t>
      </w:r>
      <w:r w:rsidR="003967E6">
        <w:rPr>
          <w:rFonts w:eastAsia="Arial"/>
          <w:color w:val="000000" w:themeColor="text1"/>
          <w:sz w:val="24"/>
          <w:szCs w:val="24"/>
        </w:rPr>
        <w:t>)</w:t>
      </w:r>
      <w:r w:rsidR="007D772B">
        <w:rPr>
          <w:rFonts w:eastAsia="Arial"/>
          <w:color w:val="000000" w:themeColor="text1"/>
          <w:sz w:val="24"/>
          <w:szCs w:val="24"/>
        </w:rPr>
        <w:t xml:space="preserve"> </w:t>
      </w:r>
      <w:r w:rsidR="003967E6">
        <w:rPr>
          <w:rFonts w:eastAsia="Arial"/>
          <w:color w:val="000000" w:themeColor="text1"/>
          <w:sz w:val="24"/>
          <w:szCs w:val="24"/>
        </w:rPr>
        <w:t>‘</w:t>
      </w:r>
      <w:r w:rsidR="007D772B">
        <w:rPr>
          <w:rFonts w:eastAsia="Arial"/>
          <w:color w:val="000000" w:themeColor="text1"/>
          <w:sz w:val="24"/>
          <w:szCs w:val="24"/>
        </w:rPr>
        <w:t>LEAPS</w:t>
      </w:r>
      <w:r w:rsidR="003967E6">
        <w:rPr>
          <w:rFonts w:eastAsia="Arial"/>
          <w:color w:val="000000" w:themeColor="text1"/>
          <w:sz w:val="24"/>
          <w:szCs w:val="24"/>
        </w:rPr>
        <w:t>’</w:t>
      </w:r>
      <w:r w:rsidR="007D772B">
        <w:rPr>
          <w:rFonts w:eastAsia="Arial"/>
          <w:color w:val="000000" w:themeColor="text1"/>
          <w:sz w:val="24"/>
          <w:szCs w:val="24"/>
        </w:rPr>
        <w:t xml:space="preserve"> stands for the following:</w:t>
      </w:r>
    </w:p>
    <w:p w14:paraId="3CB388F3" w14:textId="77777777" w:rsidR="007D772B" w:rsidRDefault="007D772B" w:rsidP="007533B5">
      <w:pPr>
        <w:spacing w:line="360" w:lineRule="auto"/>
        <w:ind w:right="237"/>
        <w:jc w:val="both"/>
        <w:rPr>
          <w:rFonts w:eastAsia="Arial"/>
          <w:color w:val="000000" w:themeColor="text1"/>
          <w:sz w:val="24"/>
          <w:szCs w:val="24"/>
        </w:rPr>
      </w:pPr>
    </w:p>
    <w:p w14:paraId="7980C027" w14:textId="6B5BC1E8"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t>Listen</w:t>
      </w:r>
      <w:r w:rsidR="00F83CBB">
        <w:rPr>
          <w:rFonts w:eastAsia="Arial"/>
          <w:color w:val="000000" w:themeColor="text1"/>
          <w:sz w:val="24"/>
          <w:szCs w:val="24"/>
        </w:rPr>
        <w:t xml:space="preserve"> – Actively listening and </w:t>
      </w:r>
      <w:r w:rsidR="00F83CBB" w:rsidRPr="00F83CBB">
        <w:rPr>
          <w:rFonts w:eastAsia="Arial"/>
          <w:color w:val="000000" w:themeColor="text1"/>
          <w:sz w:val="24"/>
          <w:szCs w:val="24"/>
        </w:rPr>
        <w:t xml:space="preserve">understanding </w:t>
      </w:r>
      <w:r w:rsidR="00F83CBB">
        <w:rPr>
          <w:rFonts w:eastAsia="Arial"/>
          <w:color w:val="000000" w:themeColor="text1"/>
          <w:sz w:val="24"/>
          <w:szCs w:val="24"/>
        </w:rPr>
        <w:t xml:space="preserve">the </w:t>
      </w:r>
      <w:r w:rsidR="00F83CBB" w:rsidRPr="00F83CBB">
        <w:rPr>
          <w:rFonts w:eastAsia="Arial"/>
          <w:color w:val="000000" w:themeColor="text1"/>
          <w:sz w:val="24"/>
          <w:szCs w:val="24"/>
        </w:rPr>
        <w:t xml:space="preserve">problem and being able to respond effectively.  </w:t>
      </w:r>
    </w:p>
    <w:p w14:paraId="67F0ED52" w14:textId="77777777" w:rsidR="007D772B" w:rsidRDefault="007D772B" w:rsidP="007533B5">
      <w:pPr>
        <w:spacing w:line="360" w:lineRule="auto"/>
        <w:ind w:right="237"/>
        <w:jc w:val="both"/>
        <w:rPr>
          <w:rFonts w:eastAsia="Arial"/>
          <w:color w:val="000000" w:themeColor="text1"/>
          <w:sz w:val="24"/>
          <w:szCs w:val="24"/>
        </w:rPr>
      </w:pPr>
    </w:p>
    <w:p w14:paraId="7D6AB4D8" w14:textId="15960571"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Empathise</w:t>
      </w:r>
      <w:r w:rsidR="00F83CBB">
        <w:rPr>
          <w:rFonts w:eastAsia="Arial"/>
          <w:color w:val="000000" w:themeColor="text1"/>
          <w:sz w:val="24"/>
          <w:szCs w:val="24"/>
        </w:rPr>
        <w:t xml:space="preserve"> – be invested and interested what the other person is saying</w:t>
      </w:r>
    </w:p>
    <w:p w14:paraId="2E11D6E5" w14:textId="77777777" w:rsidR="007D772B" w:rsidRDefault="007D772B" w:rsidP="007533B5">
      <w:pPr>
        <w:spacing w:line="360" w:lineRule="auto"/>
        <w:ind w:right="237"/>
        <w:jc w:val="both"/>
        <w:rPr>
          <w:rFonts w:eastAsia="Arial"/>
          <w:color w:val="000000" w:themeColor="text1"/>
          <w:sz w:val="24"/>
          <w:szCs w:val="24"/>
        </w:rPr>
      </w:pPr>
    </w:p>
    <w:p w14:paraId="7D49A14C" w14:textId="1414E889"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Ask </w:t>
      </w:r>
      <w:r w:rsidR="00F83CBB">
        <w:rPr>
          <w:rFonts w:eastAsia="Arial"/>
          <w:color w:val="000000" w:themeColor="text1"/>
          <w:sz w:val="24"/>
          <w:szCs w:val="24"/>
        </w:rPr>
        <w:t>– Asking questions, whether this is open or closed questions.</w:t>
      </w:r>
    </w:p>
    <w:p w14:paraId="12C32F1B" w14:textId="77777777" w:rsidR="007D772B" w:rsidRDefault="007D772B" w:rsidP="007533B5">
      <w:pPr>
        <w:spacing w:line="360" w:lineRule="auto"/>
        <w:ind w:right="237"/>
        <w:jc w:val="both"/>
        <w:rPr>
          <w:rFonts w:eastAsia="Arial"/>
          <w:color w:val="000000" w:themeColor="text1"/>
          <w:sz w:val="24"/>
          <w:szCs w:val="24"/>
        </w:rPr>
      </w:pPr>
    </w:p>
    <w:p w14:paraId="55E9A49E" w14:textId="2257898A"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t>Paraphrase</w:t>
      </w:r>
      <w:r w:rsidR="00F83CBB">
        <w:rPr>
          <w:rFonts w:eastAsia="Arial"/>
          <w:color w:val="000000" w:themeColor="text1"/>
          <w:sz w:val="24"/>
          <w:szCs w:val="24"/>
        </w:rPr>
        <w:t xml:space="preserve"> – Reiterating what the victim has stated, so they are aware that I’ve understood them</w:t>
      </w:r>
    </w:p>
    <w:p w14:paraId="5F707C00" w14:textId="77777777" w:rsidR="007D772B" w:rsidRDefault="007D772B" w:rsidP="007533B5">
      <w:pPr>
        <w:spacing w:line="360" w:lineRule="auto"/>
        <w:ind w:right="237"/>
        <w:jc w:val="both"/>
        <w:rPr>
          <w:rFonts w:eastAsia="Arial"/>
          <w:color w:val="000000" w:themeColor="text1"/>
          <w:sz w:val="24"/>
          <w:szCs w:val="24"/>
        </w:rPr>
      </w:pPr>
    </w:p>
    <w:p w14:paraId="563BB728" w14:textId="0168756E"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Summarise </w:t>
      </w:r>
      <w:r w:rsidR="00F83CBB">
        <w:rPr>
          <w:rFonts w:eastAsia="Arial"/>
          <w:color w:val="000000" w:themeColor="text1"/>
          <w:sz w:val="24"/>
          <w:szCs w:val="24"/>
        </w:rPr>
        <w:t>– Wh</w:t>
      </w:r>
      <w:r w:rsidR="009432D6">
        <w:rPr>
          <w:rFonts w:eastAsia="Arial"/>
          <w:color w:val="000000" w:themeColor="text1"/>
          <w:sz w:val="24"/>
          <w:szCs w:val="24"/>
        </w:rPr>
        <w:t>ilst</w:t>
      </w:r>
      <w:r w:rsidR="00F83CBB">
        <w:rPr>
          <w:rFonts w:eastAsia="Arial"/>
          <w:color w:val="000000" w:themeColor="text1"/>
          <w:sz w:val="24"/>
          <w:szCs w:val="24"/>
        </w:rPr>
        <w:t xml:space="preserve"> coming to the end of the interaction, c</w:t>
      </w:r>
      <w:r w:rsidR="00F83CBB" w:rsidRPr="00F83CBB">
        <w:rPr>
          <w:rFonts w:eastAsia="Arial"/>
          <w:color w:val="000000" w:themeColor="text1"/>
          <w:sz w:val="24"/>
          <w:szCs w:val="24"/>
        </w:rPr>
        <w:t>ondensing the facts</w:t>
      </w:r>
      <w:r w:rsidR="00F83CBB">
        <w:rPr>
          <w:rFonts w:eastAsia="Arial"/>
          <w:color w:val="000000" w:themeColor="text1"/>
          <w:sz w:val="24"/>
          <w:szCs w:val="24"/>
        </w:rPr>
        <w:t xml:space="preserve"> and relaying it back to the</w:t>
      </w:r>
      <w:r w:rsidR="009432D6">
        <w:rPr>
          <w:rFonts w:eastAsia="Arial"/>
          <w:color w:val="000000" w:themeColor="text1"/>
          <w:sz w:val="24"/>
          <w:szCs w:val="24"/>
        </w:rPr>
        <w:t xml:space="preserve"> recipient</w:t>
      </w:r>
      <w:r w:rsidR="00F83CBB">
        <w:rPr>
          <w:rFonts w:eastAsia="Arial"/>
          <w:color w:val="000000" w:themeColor="text1"/>
          <w:sz w:val="24"/>
          <w:szCs w:val="24"/>
        </w:rPr>
        <w:t>.</w:t>
      </w:r>
    </w:p>
    <w:p w14:paraId="4517A875" w14:textId="0D19074A" w:rsidR="0023211D" w:rsidRDefault="0023211D" w:rsidP="007533B5">
      <w:pPr>
        <w:spacing w:line="360" w:lineRule="auto"/>
        <w:ind w:right="237"/>
        <w:jc w:val="both"/>
        <w:rPr>
          <w:rFonts w:eastAsia="Arial"/>
          <w:color w:val="000000" w:themeColor="text1"/>
          <w:sz w:val="24"/>
          <w:szCs w:val="24"/>
        </w:rPr>
      </w:pPr>
    </w:p>
    <w:p w14:paraId="2F0E3249" w14:textId="23423D65" w:rsidR="007D772B" w:rsidRDefault="007D772B"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Although I considered other communication models, this was going to be the most effective for me. When </w:t>
      </w:r>
      <w:r w:rsidR="00F83CBB">
        <w:rPr>
          <w:rFonts w:eastAsia="Arial"/>
          <w:color w:val="000000" w:themeColor="text1"/>
          <w:sz w:val="24"/>
          <w:szCs w:val="24"/>
        </w:rPr>
        <w:t>communicating</w:t>
      </w:r>
      <w:r>
        <w:rPr>
          <w:rFonts w:eastAsia="Arial"/>
          <w:color w:val="000000" w:themeColor="text1"/>
          <w:sz w:val="24"/>
          <w:szCs w:val="24"/>
        </w:rPr>
        <w:t xml:space="preserve"> with victims I recognise how important it is</w:t>
      </w:r>
      <w:r w:rsidR="00F83CBB">
        <w:rPr>
          <w:rFonts w:eastAsia="Arial"/>
          <w:color w:val="000000" w:themeColor="text1"/>
          <w:sz w:val="24"/>
          <w:szCs w:val="24"/>
        </w:rPr>
        <w:t>.</w:t>
      </w:r>
      <w:r>
        <w:rPr>
          <w:rFonts w:eastAsia="Arial"/>
          <w:color w:val="000000" w:themeColor="text1"/>
          <w:sz w:val="24"/>
          <w:szCs w:val="24"/>
        </w:rPr>
        <w:t xml:space="preserve"> College of Policing (2021) </w:t>
      </w:r>
      <w:r w:rsidR="00F83CBB">
        <w:rPr>
          <w:rFonts w:eastAsia="Arial"/>
          <w:color w:val="000000" w:themeColor="text1"/>
          <w:sz w:val="24"/>
          <w:szCs w:val="24"/>
        </w:rPr>
        <w:t>supported this by stating</w:t>
      </w:r>
      <w:r>
        <w:rPr>
          <w:rFonts w:eastAsia="Arial"/>
          <w:color w:val="000000" w:themeColor="text1"/>
          <w:sz w:val="24"/>
          <w:szCs w:val="24"/>
        </w:rPr>
        <w:t xml:space="preserve"> that “</w:t>
      </w:r>
      <w:r w:rsidRPr="007D772B">
        <w:rPr>
          <w:rFonts w:eastAsia="Arial"/>
          <w:color w:val="000000" w:themeColor="text1"/>
          <w:sz w:val="24"/>
          <w:szCs w:val="24"/>
        </w:rPr>
        <w:t>Practitioners identified communication as an important factor when developing a relationship with the victim and encouraging the disclosure of abuse or harm.</w:t>
      </w:r>
      <w:r w:rsidR="00F83CBB">
        <w:rPr>
          <w:rFonts w:eastAsia="Arial"/>
          <w:color w:val="000000" w:themeColor="text1"/>
          <w:sz w:val="24"/>
          <w:szCs w:val="24"/>
        </w:rPr>
        <w:t xml:space="preserve">” </w:t>
      </w:r>
    </w:p>
    <w:p w14:paraId="5DCB2741" w14:textId="77777777" w:rsidR="003967E6" w:rsidRDefault="003967E6" w:rsidP="007533B5">
      <w:pPr>
        <w:spacing w:line="360" w:lineRule="auto"/>
        <w:ind w:right="237"/>
        <w:jc w:val="both"/>
        <w:rPr>
          <w:rFonts w:eastAsia="Arial"/>
          <w:color w:val="000000" w:themeColor="text1"/>
          <w:sz w:val="24"/>
          <w:szCs w:val="24"/>
        </w:rPr>
      </w:pPr>
    </w:p>
    <w:p w14:paraId="7B2F5E77" w14:textId="4CAEFA30" w:rsidR="00624882" w:rsidRDefault="00DF10F6" w:rsidP="007533B5">
      <w:pPr>
        <w:spacing w:line="360" w:lineRule="auto"/>
        <w:ind w:right="237"/>
        <w:jc w:val="both"/>
        <w:rPr>
          <w:rFonts w:eastAsia="Arial"/>
          <w:color w:val="000000" w:themeColor="text1"/>
          <w:sz w:val="24"/>
          <w:szCs w:val="24"/>
        </w:rPr>
      </w:pPr>
      <w:r>
        <w:rPr>
          <w:rFonts w:eastAsia="Arial"/>
          <w:color w:val="000000" w:themeColor="text1"/>
          <w:sz w:val="24"/>
          <w:szCs w:val="24"/>
        </w:rPr>
        <w:t>After the victim had disclosed th</w:t>
      </w:r>
      <w:r w:rsidR="00446E0E">
        <w:rPr>
          <w:rFonts w:eastAsia="Arial"/>
          <w:color w:val="000000" w:themeColor="text1"/>
          <w:sz w:val="24"/>
          <w:szCs w:val="24"/>
        </w:rPr>
        <w:t xml:space="preserve">e incident </w:t>
      </w:r>
      <w:r w:rsidR="00C67A41">
        <w:rPr>
          <w:rFonts w:eastAsia="Arial"/>
          <w:color w:val="000000" w:themeColor="text1"/>
          <w:sz w:val="24"/>
          <w:szCs w:val="24"/>
        </w:rPr>
        <w:t>to me</w:t>
      </w:r>
      <w:r w:rsidR="00446E0E">
        <w:rPr>
          <w:rFonts w:eastAsia="Arial"/>
          <w:color w:val="000000" w:themeColor="text1"/>
          <w:sz w:val="24"/>
          <w:szCs w:val="24"/>
        </w:rPr>
        <w:t xml:space="preserve"> what had happened that morning</w:t>
      </w:r>
      <w:r>
        <w:rPr>
          <w:rFonts w:eastAsia="Arial"/>
          <w:color w:val="000000" w:themeColor="text1"/>
          <w:sz w:val="24"/>
          <w:szCs w:val="24"/>
        </w:rPr>
        <w:t xml:space="preserve">, I </w:t>
      </w:r>
      <w:r w:rsidR="00C67A41">
        <w:rPr>
          <w:rFonts w:eastAsia="Arial"/>
          <w:color w:val="000000" w:themeColor="text1"/>
          <w:sz w:val="24"/>
          <w:szCs w:val="24"/>
        </w:rPr>
        <w:t xml:space="preserve">could </w:t>
      </w:r>
      <w:r w:rsidR="00607409">
        <w:rPr>
          <w:rFonts w:eastAsia="Arial"/>
          <w:color w:val="000000" w:themeColor="text1"/>
          <w:sz w:val="24"/>
          <w:szCs w:val="24"/>
        </w:rPr>
        <w:t>move onto the next element of the NDM which is identifying</w:t>
      </w:r>
      <w:r w:rsidR="00C67A41">
        <w:rPr>
          <w:rFonts w:eastAsia="Arial"/>
          <w:color w:val="000000" w:themeColor="text1"/>
          <w:sz w:val="24"/>
          <w:szCs w:val="24"/>
        </w:rPr>
        <w:t xml:space="preserve"> the powers</w:t>
      </w:r>
      <w:r w:rsidR="00607409">
        <w:rPr>
          <w:rFonts w:eastAsia="Arial"/>
          <w:color w:val="000000" w:themeColor="text1"/>
          <w:sz w:val="24"/>
          <w:szCs w:val="24"/>
        </w:rPr>
        <w:t xml:space="preserve">, policies and legislation which that could apply in this </w:t>
      </w:r>
      <w:r w:rsidR="002D3D9F">
        <w:rPr>
          <w:rFonts w:eastAsia="Arial"/>
          <w:color w:val="000000" w:themeColor="text1"/>
          <w:sz w:val="24"/>
          <w:szCs w:val="24"/>
        </w:rPr>
        <w:t>incident</w:t>
      </w:r>
      <w:r w:rsidR="00607409">
        <w:rPr>
          <w:rFonts w:eastAsia="Arial"/>
          <w:color w:val="000000" w:themeColor="text1"/>
          <w:sz w:val="24"/>
          <w:szCs w:val="24"/>
        </w:rPr>
        <w:t xml:space="preserve"> which would’ve been</w:t>
      </w:r>
      <w:r w:rsidR="00DA61FB">
        <w:rPr>
          <w:rFonts w:eastAsia="Arial"/>
          <w:color w:val="000000" w:themeColor="text1"/>
          <w:sz w:val="24"/>
          <w:szCs w:val="24"/>
        </w:rPr>
        <w:t>,</w:t>
      </w:r>
    </w:p>
    <w:p w14:paraId="4498353E" w14:textId="7725451D" w:rsidR="00AA1CF2" w:rsidRDefault="00DF10F6" w:rsidP="007533B5">
      <w:pPr>
        <w:spacing w:line="360" w:lineRule="auto"/>
        <w:ind w:right="237"/>
        <w:jc w:val="both"/>
        <w:rPr>
          <w:rFonts w:eastAsia="Arial"/>
          <w:color w:val="000000" w:themeColor="text1"/>
          <w:sz w:val="24"/>
          <w:szCs w:val="24"/>
        </w:rPr>
      </w:pPr>
      <w:r>
        <w:rPr>
          <w:rFonts w:eastAsia="Arial"/>
          <w:color w:val="000000" w:themeColor="text1"/>
          <w:sz w:val="24"/>
          <w:szCs w:val="24"/>
        </w:rPr>
        <w:t>Common Assault, Section 39 Criminal Justice Act 1988</w:t>
      </w:r>
      <w:r w:rsidR="00532EF5">
        <w:rPr>
          <w:rFonts w:eastAsia="Arial"/>
          <w:color w:val="000000" w:themeColor="text1"/>
          <w:sz w:val="24"/>
          <w:szCs w:val="24"/>
        </w:rPr>
        <w:t xml:space="preserve">, </w:t>
      </w:r>
      <w:r>
        <w:rPr>
          <w:rFonts w:eastAsia="Arial"/>
          <w:color w:val="000000" w:themeColor="text1"/>
          <w:sz w:val="24"/>
          <w:szCs w:val="24"/>
        </w:rPr>
        <w:t>Criminal Damage, Section 1 Criminal Damage Act 1971</w:t>
      </w:r>
      <w:r w:rsidR="00532EF5">
        <w:rPr>
          <w:rFonts w:eastAsia="Arial"/>
          <w:color w:val="000000" w:themeColor="text1"/>
          <w:sz w:val="24"/>
          <w:szCs w:val="24"/>
        </w:rPr>
        <w:t xml:space="preserve">, </w:t>
      </w:r>
      <w:r>
        <w:rPr>
          <w:rFonts w:eastAsia="Arial"/>
          <w:color w:val="000000" w:themeColor="text1"/>
          <w:sz w:val="24"/>
          <w:szCs w:val="24"/>
        </w:rPr>
        <w:t>Using Violence to Secure Entry</w:t>
      </w:r>
      <w:r w:rsidR="00532EF5">
        <w:rPr>
          <w:rFonts w:eastAsia="Arial"/>
          <w:color w:val="000000" w:themeColor="text1"/>
          <w:sz w:val="24"/>
          <w:szCs w:val="24"/>
        </w:rPr>
        <w:t xml:space="preserve"> and</w:t>
      </w:r>
      <w:r>
        <w:rPr>
          <w:rFonts w:eastAsia="Arial"/>
          <w:color w:val="000000" w:themeColor="text1"/>
          <w:sz w:val="24"/>
          <w:szCs w:val="24"/>
        </w:rPr>
        <w:t xml:space="preserve"> Section 5 Criminal Law Act 1977</w:t>
      </w:r>
    </w:p>
    <w:p w14:paraId="161CA278" w14:textId="77777777" w:rsidR="00DF10F6" w:rsidRDefault="00DF10F6" w:rsidP="007533B5">
      <w:pPr>
        <w:spacing w:line="360" w:lineRule="auto"/>
        <w:ind w:right="237"/>
        <w:jc w:val="both"/>
        <w:rPr>
          <w:rFonts w:eastAsia="Arial"/>
          <w:color w:val="000000" w:themeColor="text1"/>
          <w:sz w:val="24"/>
          <w:szCs w:val="24"/>
        </w:rPr>
      </w:pPr>
    </w:p>
    <w:p w14:paraId="65D1C235" w14:textId="45290D0E" w:rsidR="00090E79" w:rsidRDefault="00C42892"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As part of </w:t>
      </w:r>
      <w:r w:rsidR="009432D6">
        <w:rPr>
          <w:rFonts w:eastAsia="Arial"/>
          <w:color w:val="000000" w:themeColor="text1"/>
          <w:sz w:val="24"/>
          <w:szCs w:val="24"/>
        </w:rPr>
        <w:t xml:space="preserve">an </w:t>
      </w:r>
      <w:r>
        <w:rPr>
          <w:rFonts w:eastAsia="Arial"/>
          <w:color w:val="000000" w:themeColor="text1"/>
          <w:sz w:val="24"/>
          <w:szCs w:val="24"/>
        </w:rPr>
        <w:t>investigation</w:t>
      </w:r>
      <w:r w:rsidR="009432D6">
        <w:rPr>
          <w:rFonts w:eastAsia="Arial"/>
          <w:color w:val="000000" w:themeColor="text1"/>
          <w:sz w:val="24"/>
          <w:szCs w:val="24"/>
        </w:rPr>
        <w:t>,</w:t>
      </w:r>
      <w:r>
        <w:rPr>
          <w:rFonts w:eastAsia="Arial"/>
          <w:color w:val="000000" w:themeColor="text1"/>
          <w:sz w:val="24"/>
          <w:szCs w:val="24"/>
        </w:rPr>
        <w:t xml:space="preserve"> College of Policing (2013) highlighted that the role of an officer or the person receiving the report is to gather as much information as possible for example, who is involved, what has happened, where it has happened why and how the incident has happened. In summary, to gather</w:t>
      </w:r>
      <w:r w:rsidR="00F952E1">
        <w:rPr>
          <w:rFonts w:eastAsia="Arial"/>
          <w:color w:val="000000" w:themeColor="text1"/>
          <w:sz w:val="24"/>
          <w:szCs w:val="24"/>
        </w:rPr>
        <w:t xml:space="preserve"> as much evidence as possible to </w:t>
      </w:r>
      <w:r>
        <w:rPr>
          <w:rFonts w:eastAsia="Arial"/>
          <w:color w:val="000000" w:themeColor="text1"/>
          <w:sz w:val="24"/>
          <w:szCs w:val="24"/>
        </w:rPr>
        <w:t>assist the investigation, preserving life, securing material, minimising the amount of material that could be lost and maximising the chance of securing material that will assist in court.</w:t>
      </w:r>
    </w:p>
    <w:p w14:paraId="0473CA9A" w14:textId="77777777" w:rsidR="00C42892" w:rsidRDefault="00C42892" w:rsidP="007533B5">
      <w:pPr>
        <w:spacing w:line="360" w:lineRule="auto"/>
        <w:ind w:right="237"/>
        <w:jc w:val="both"/>
        <w:rPr>
          <w:rFonts w:eastAsia="Arial"/>
          <w:color w:val="000000" w:themeColor="text1"/>
          <w:sz w:val="24"/>
          <w:szCs w:val="24"/>
        </w:rPr>
      </w:pPr>
    </w:p>
    <w:p w14:paraId="70726D40" w14:textId="4A215148" w:rsidR="00607409" w:rsidRDefault="00607409"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After all the relevant investigation had been </w:t>
      </w:r>
      <w:r w:rsidR="009B3ABB">
        <w:rPr>
          <w:rFonts w:eastAsia="Arial"/>
          <w:color w:val="000000" w:themeColor="text1"/>
          <w:sz w:val="24"/>
          <w:szCs w:val="24"/>
        </w:rPr>
        <w:t>gathered</w:t>
      </w:r>
      <w:r>
        <w:rPr>
          <w:rFonts w:eastAsia="Arial"/>
          <w:color w:val="000000" w:themeColor="text1"/>
          <w:sz w:val="24"/>
          <w:szCs w:val="24"/>
        </w:rPr>
        <w:t xml:space="preserve"> and the victim was in a place of safety</w:t>
      </w:r>
      <w:r w:rsidR="009B3ABB">
        <w:rPr>
          <w:rFonts w:eastAsia="Arial"/>
          <w:color w:val="000000" w:themeColor="text1"/>
          <w:sz w:val="24"/>
          <w:szCs w:val="24"/>
        </w:rPr>
        <w:t xml:space="preserve"> whilst receiving observations in hospital due to her pregnancy</w:t>
      </w:r>
      <w:r>
        <w:rPr>
          <w:rFonts w:eastAsia="Arial"/>
          <w:color w:val="000000" w:themeColor="text1"/>
          <w:sz w:val="24"/>
          <w:szCs w:val="24"/>
        </w:rPr>
        <w:t xml:space="preserve">, I was able </w:t>
      </w:r>
      <w:r>
        <w:rPr>
          <w:rFonts w:eastAsia="Arial"/>
          <w:color w:val="000000" w:themeColor="text1"/>
          <w:sz w:val="24"/>
          <w:szCs w:val="24"/>
        </w:rPr>
        <w:lastRenderedPageBreak/>
        <w:t>to proceed with continued safeguarding measures</w:t>
      </w:r>
      <w:r w:rsidR="002D3D9F">
        <w:rPr>
          <w:rFonts w:eastAsia="Arial"/>
          <w:color w:val="000000" w:themeColor="text1"/>
          <w:sz w:val="24"/>
          <w:szCs w:val="24"/>
        </w:rPr>
        <w:t xml:space="preserve"> and what I believe was appropriate </w:t>
      </w:r>
      <w:r w:rsidR="002D3D9F" w:rsidRPr="5CE196A1">
        <w:rPr>
          <w:rFonts w:eastAsia="Arial"/>
          <w:color w:val="000000" w:themeColor="text1"/>
          <w:sz w:val="24"/>
          <w:szCs w:val="24"/>
          <w:lang w:val="en-US"/>
        </w:rPr>
        <w:t>in supporting or managing</w:t>
      </w:r>
      <w:r w:rsidR="002D3D9F">
        <w:rPr>
          <w:rFonts w:eastAsia="Arial"/>
          <w:color w:val="000000" w:themeColor="text1"/>
          <w:sz w:val="24"/>
          <w:szCs w:val="24"/>
          <w:lang w:val="en-US"/>
        </w:rPr>
        <w:t xml:space="preserve"> a</w:t>
      </w:r>
      <w:r w:rsidR="002D3D9F" w:rsidRPr="5CE196A1">
        <w:rPr>
          <w:rFonts w:eastAsia="Arial"/>
          <w:color w:val="000000" w:themeColor="text1"/>
          <w:sz w:val="24"/>
          <w:szCs w:val="24"/>
          <w:lang w:val="en-US"/>
        </w:rPr>
        <w:t xml:space="preserve"> vulnerable</w:t>
      </w:r>
      <w:r w:rsidR="002D3D9F">
        <w:rPr>
          <w:rFonts w:eastAsia="Arial"/>
          <w:color w:val="000000" w:themeColor="text1"/>
          <w:sz w:val="24"/>
          <w:szCs w:val="24"/>
          <w:lang w:val="en-US"/>
        </w:rPr>
        <w:t xml:space="preserve"> person</w:t>
      </w:r>
      <w:r w:rsidR="00F952E1">
        <w:rPr>
          <w:rFonts w:eastAsia="Arial"/>
          <w:color w:val="000000" w:themeColor="text1"/>
          <w:sz w:val="24"/>
          <w:szCs w:val="24"/>
          <w:lang w:val="en-US"/>
        </w:rPr>
        <w:t xml:space="preserve"> during a difficult time</w:t>
      </w:r>
      <w:r>
        <w:rPr>
          <w:rFonts w:eastAsia="Arial"/>
          <w:color w:val="000000" w:themeColor="text1"/>
          <w:sz w:val="24"/>
          <w:szCs w:val="24"/>
        </w:rPr>
        <w:t>.</w:t>
      </w:r>
    </w:p>
    <w:p w14:paraId="508292E7" w14:textId="77777777" w:rsidR="00607409" w:rsidRDefault="00607409" w:rsidP="007533B5">
      <w:pPr>
        <w:spacing w:line="360" w:lineRule="auto"/>
        <w:ind w:right="237"/>
        <w:jc w:val="both"/>
        <w:rPr>
          <w:rFonts w:eastAsia="Arial"/>
          <w:color w:val="000000" w:themeColor="text1"/>
          <w:sz w:val="24"/>
          <w:szCs w:val="24"/>
        </w:rPr>
      </w:pPr>
    </w:p>
    <w:p w14:paraId="14C89933" w14:textId="703084FE" w:rsidR="00607409" w:rsidRDefault="002F37B7"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The first action </w:t>
      </w:r>
      <w:r w:rsidR="00F952E1">
        <w:rPr>
          <w:rFonts w:eastAsia="Arial"/>
          <w:color w:val="000000" w:themeColor="text1"/>
          <w:sz w:val="24"/>
          <w:szCs w:val="24"/>
        </w:rPr>
        <w:t xml:space="preserve">which was required </w:t>
      </w:r>
      <w:r>
        <w:rPr>
          <w:rFonts w:eastAsia="Arial"/>
          <w:color w:val="000000" w:themeColor="text1"/>
          <w:sz w:val="24"/>
          <w:szCs w:val="24"/>
        </w:rPr>
        <w:t xml:space="preserve">was </w:t>
      </w:r>
      <w:r w:rsidR="00F952E1">
        <w:rPr>
          <w:rFonts w:eastAsia="Arial"/>
          <w:color w:val="000000" w:themeColor="text1"/>
          <w:sz w:val="24"/>
          <w:szCs w:val="24"/>
        </w:rPr>
        <w:t xml:space="preserve">to </w:t>
      </w:r>
      <w:r>
        <w:rPr>
          <w:rFonts w:eastAsia="Arial"/>
          <w:color w:val="000000" w:themeColor="text1"/>
          <w:sz w:val="24"/>
          <w:szCs w:val="24"/>
        </w:rPr>
        <w:t xml:space="preserve">submit a </w:t>
      </w:r>
      <w:r w:rsidR="00090E79">
        <w:rPr>
          <w:rFonts w:eastAsia="Arial"/>
          <w:color w:val="000000" w:themeColor="text1"/>
          <w:sz w:val="24"/>
          <w:szCs w:val="24"/>
        </w:rPr>
        <w:t>high-risk</w:t>
      </w:r>
      <w:r>
        <w:rPr>
          <w:rFonts w:eastAsia="Arial"/>
          <w:color w:val="000000" w:themeColor="text1"/>
          <w:sz w:val="24"/>
          <w:szCs w:val="24"/>
        </w:rPr>
        <w:t xml:space="preserve"> </w:t>
      </w:r>
      <w:r w:rsidR="00607409">
        <w:rPr>
          <w:rFonts w:eastAsia="Arial"/>
          <w:color w:val="000000" w:themeColor="text1"/>
          <w:sz w:val="24"/>
          <w:szCs w:val="24"/>
        </w:rPr>
        <w:t>P</w:t>
      </w:r>
      <w:r>
        <w:rPr>
          <w:rFonts w:eastAsia="Arial"/>
          <w:color w:val="000000" w:themeColor="text1"/>
          <w:sz w:val="24"/>
          <w:szCs w:val="24"/>
        </w:rPr>
        <w:t xml:space="preserve">ublic </w:t>
      </w:r>
      <w:r w:rsidR="00607409">
        <w:rPr>
          <w:rFonts w:eastAsia="Arial"/>
          <w:color w:val="000000" w:themeColor="text1"/>
          <w:sz w:val="24"/>
          <w:szCs w:val="24"/>
        </w:rPr>
        <w:t>P</w:t>
      </w:r>
      <w:r>
        <w:rPr>
          <w:rFonts w:eastAsia="Arial"/>
          <w:color w:val="000000" w:themeColor="text1"/>
          <w:sz w:val="24"/>
          <w:szCs w:val="24"/>
        </w:rPr>
        <w:t xml:space="preserve">rotection </w:t>
      </w:r>
      <w:r w:rsidR="00607409">
        <w:rPr>
          <w:rFonts w:eastAsia="Arial"/>
          <w:color w:val="000000" w:themeColor="text1"/>
          <w:sz w:val="24"/>
          <w:szCs w:val="24"/>
        </w:rPr>
        <w:t>N</w:t>
      </w:r>
      <w:r>
        <w:rPr>
          <w:rFonts w:eastAsia="Arial"/>
          <w:color w:val="000000" w:themeColor="text1"/>
          <w:sz w:val="24"/>
          <w:szCs w:val="24"/>
        </w:rPr>
        <w:t>otice</w:t>
      </w:r>
      <w:r w:rsidR="00B00076">
        <w:rPr>
          <w:rFonts w:eastAsia="Arial"/>
          <w:color w:val="000000" w:themeColor="text1"/>
          <w:sz w:val="24"/>
          <w:szCs w:val="24"/>
        </w:rPr>
        <w:t xml:space="preserve"> (PPN)</w:t>
      </w:r>
      <w:r>
        <w:rPr>
          <w:rFonts w:eastAsia="Arial"/>
          <w:color w:val="000000" w:themeColor="text1"/>
          <w:sz w:val="24"/>
          <w:szCs w:val="24"/>
        </w:rPr>
        <w:t xml:space="preserve"> to external agencies</w:t>
      </w:r>
      <w:r w:rsidR="008306C2">
        <w:rPr>
          <w:rFonts w:eastAsia="Arial"/>
          <w:color w:val="000000" w:themeColor="text1"/>
          <w:sz w:val="24"/>
          <w:szCs w:val="24"/>
        </w:rPr>
        <w:t xml:space="preserve"> and go through domestic abuse, stalking and harassment (DASH) questions with the victim. </w:t>
      </w:r>
    </w:p>
    <w:p w14:paraId="5CE46E9F" w14:textId="77777777" w:rsidR="00B00076" w:rsidRDefault="00B00076" w:rsidP="007533B5">
      <w:pPr>
        <w:spacing w:line="360" w:lineRule="auto"/>
        <w:ind w:right="237"/>
        <w:jc w:val="both"/>
        <w:rPr>
          <w:rFonts w:eastAsia="Arial"/>
          <w:color w:val="000000" w:themeColor="text1"/>
          <w:sz w:val="24"/>
          <w:szCs w:val="24"/>
        </w:rPr>
      </w:pPr>
    </w:p>
    <w:p w14:paraId="076EF71E" w14:textId="3CD94010" w:rsidR="00607409" w:rsidRDefault="00B00076" w:rsidP="007533B5">
      <w:pPr>
        <w:spacing w:line="360" w:lineRule="auto"/>
        <w:ind w:right="237"/>
        <w:jc w:val="both"/>
        <w:rPr>
          <w:rFonts w:eastAsia="Arial"/>
          <w:color w:val="000000" w:themeColor="text1"/>
          <w:sz w:val="24"/>
          <w:szCs w:val="24"/>
        </w:rPr>
      </w:pPr>
      <w:r>
        <w:rPr>
          <w:rFonts w:eastAsia="Arial"/>
          <w:color w:val="000000" w:themeColor="text1"/>
          <w:sz w:val="24"/>
          <w:szCs w:val="24"/>
        </w:rPr>
        <w:t xml:space="preserve">Ford et al., (2019) stated within </w:t>
      </w:r>
      <w:r w:rsidRPr="00B00076">
        <w:rPr>
          <w:rFonts w:eastAsia="Arial"/>
          <w:color w:val="000000" w:themeColor="text1"/>
          <w:sz w:val="24"/>
          <w:szCs w:val="24"/>
        </w:rPr>
        <w:t xml:space="preserve">the UK, </w:t>
      </w:r>
      <w:r>
        <w:rPr>
          <w:rFonts w:eastAsia="Arial"/>
          <w:color w:val="000000" w:themeColor="text1"/>
          <w:sz w:val="24"/>
          <w:szCs w:val="24"/>
        </w:rPr>
        <w:t>“</w:t>
      </w:r>
      <w:r w:rsidRPr="00B00076">
        <w:rPr>
          <w:rFonts w:eastAsia="Arial"/>
          <w:color w:val="000000" w:themeColor="text1"/>
          <w:sz w:val="24"/>
          <w:szCs w:val="24"/>
        </w:rPr>
        <w:t>police manage safeguarding through public protection units (PPUs) – specialist police departments that review safeguarding notifications submitted by police officers and staff. Where appropriate, PPUs refer safeguarding notifications to other agencies, predominantly child and adult social services.</w:t>
      </w:r>
      <w:r>
        <w:rPr>
          <w:rFonts w:eastAsia="Arial"/>
          <w:color w:val="000000" w:themeColor="text1"/>
          <w:sz w:val="24"/>
          <w:szCs w:val="24"/>
        </w:rPr>
        <w:t>” This will be where PPN’S would be submitted for a through risk assessment and to determine which services would be required to both victim and offender within the case.</w:t>
      </w:r>
    </w:p>
    <w:p w14:paraId="2AED2288" w14:textId="77777777" w:rsidR="00607409" w:rsidRDefault="00607409" w:rsidP="007533B5">
      <w:pPr>
        <w:spacing w:line="360" w:lineRule="auto"/>
        <w:ind w:right="237"/>
        <w:jc w:val="both"/>
        <w:rPr>
          <w:rFonts w:eastAsia="Arial"/>
          <w:color w:val="000000" w:themeColor="text1"/>
          <w:sz w:val="24"/>
          <w:szCs w:val="24"/>
        </w:rPr>
      </w:pPr>
    </w:p>
    <w:p w14:paraId="4440D0D4" w14:textId="1CB0E245" w:rsidR="00602FDC" w:rsidRDefault="006A3F9C" w:rsidP="007533B5">
      <w:pPr>
        <w:spacing w:line="360" w:lineRule="auto"/>
        <w:ind w:right="237"/>
        <w:jc w:val="both"/>
        <w:rPr>
          <w:rFonts w:eastAsia="Arial"/>
          <w:color w:val="000000" w:themeColor="text1"/>
          <w:sz w:val="24"/>
          <w:szCs w:val="24"/>
        </w:rPr>
      </w:pPr>
      <w:r w:rsidRPr="006A3F9C">
        <w:rPr>
          <w:rFonts w:eastAsia="Arial"/>
          <w:color w:val="000000" w:themeColor="text1"/>
          <w:sz w:val="24"/>
          <w:szCs w:val="24"/>
        </w:rPr>
        <w:t xml:space="preserve">Williams, B. (2023) </w:t>
      </w:r>
      <w:r>
        <w:rPr>
          <w:rFonts w:eastAsia="Arial"/>
          <w:color w:val="000000" w:themeColor="text1"/>
          <w:sz w:val="24"/>
          <w:szCs w:val="24"/>
        </w:rPr>
        <w:t xml:space="preserve">outlined </w:t>
      </w:r>
      <w:r w:rsidR="008306C2">
        <w:rPr>
          <w:rFonts w:eastAsia="Arial"/>
          <w:color w:val="000000" w:themeColor="text1"/>
          <w:sz w:val="24"/>
          <w:szCs w:val="24"/>
        </w:rPr>
        <w:t xml:space="preserve">DASH questions </w:t>
      </w:r>
      <w:r>
        <w:rPr>
          <w:rFonts w:eastAsia="Arial"/>
          <w:color w:val="000000" w:themeColor="text1"/>
          <w:sz w:val="24"/>
          <w:szCs w:val="24"/>
        </w:rPr>
        <w:t>as being</w:t>
      </w:r>
      <w:r w:rsidR="008306C2">
        <w:rPr>
          <w:rFonts w:eastAsia="Arial"/>
          <w:color w:val="000000" w:themeColor="text1"/>
          <w:sz w:val="24"/>
          <w:szCs w:val="24"/>
        </w:rPr>
        <w:t xml:space="preserve"> 27 questions which inform a risk grading of standard, medium or high for the domestic element</w:t>
      </w:r>
      <w:r>
        <w:rPr>
          <w:rFonts w:eastAsia="Arial"/>
          <w:color w:val="000000" w:themeColor="text1"/>
          <w:sz w:val="24"/>
          <w:szCs w:val="24"/>
        </w:rPr>
        <w:t xml:space="preserve">. </w:t>
      </w:r>
      <w:r w:rsidR="00A15DA4" w:rsidRPr="00A15DA4">
        <w:rPr>
          <w:rFonts w:eastAsia="Arial"/>
          <w:color w:val="000000" w:themeColor="text1"/>
          <w:sz w:val="24"/>
          <w:szCs w:val="24"/>
        </w:rPr>
        <w:t>Robinson, A., Myhill, A., Wire, J., Roberts, J. and Tilley, N. (2016)</w:t>
      </w:r>
      <w:r w:rsidR="00A15DA4">
        <w:rPr>
          <w:rFonts w:eastAsia="Arial"/>
          <w:color w:val="000000" w:themeColor="text1"/>
          <w:sz w:val="24"/>
          <w:szCs w:val="24"/>
        </w:rPr>
        <w:t xml:space="preserve"> </w:t>
      </w:r>
      <w:r w:rsidR="009820B8">
        <w:rPr>
          <w:rFonts w:eastAsia="Arial"/>
          <w:color w:val="000000" w:themeColor="text1"/>
          <w:sz w:val="24"/>
          <w:szCs w:val="24"/>
        </w:rPr>
        <w:t>highlighted “</w:t>
      </w:r>
      <w:r w:rsidR="009820B8" w:rsidRPr="009820B8">
        <w:rPr>
          <w:rFonts w:eastAsia="Arial"/>
          <w:color w:val="000000" w:themeColor="text1"/>
          <w:sz w:val="24"/>
          <w:szCs w:val="24"/>
        </w:rPr>
        <w:t xml:space="preserve">In 2014, under the </w:t>
      </w:r>
      <w:r w:rsidR="00871D2A" w:rsidRPr="009820B8">
        <w:rPr>
          <w:rFonts w:eastAsia="Arial"/>
          <w:color w:val="000000" w:themeColor="text1"/>
          <w:sz w:val="24"/>
          <w:szCs w:val="24"/>
        </w:rPr>
        <w:t>support</w:t>
      </w:r>
      <w:r w:rsidR="009820B8" w:rsidRPr="009820B8">
        <w:rPr>
          <w:rFonts w:eastAsia="Arial"/>
          <w:color w:val="000000" w:themeColor="text1"/>
          <w:sz w:val="24"/>
          <w:szCs w:val="24"/>
        </w:rPr>
        <w:t xml:space="preserve"> of the What Works Centre for Crime Reduction, and following a recommendation in a review of police response to domestic abuse by Her Majesty’s Inspectorate of Constabulary (HMIC), a research project was commissioned to investigate the ways in which risk-led policing of domestic abuse takes place across England and Wales.</w:t>
      </w:r>
      <w:r w:rsidR="009820B8">
        <w:rPr>
          <w:rFonts w:eastAsia="Arial"/>
          <w:color w:val="000000" w:themeColor="text1"/>
          <w:sz w:val="24"/>
          <w:szCs w:val="24"/>
        </w:rPr>
        <w:t>” They concluded that DASH questions had “added value” to a risk led response but there were common causes of concerns regarding filling the questions in by officers.</w:t>
      </w:r>
    </w:p>
    <w:p w14:paraId="394AB12C" w14:textId="77777777" w:rsidR="006A3F9C" w:rsidRDefault="006A3F9C" w:rsidP="007533B5">
      <w:pPr>
        <w:spacing w:line="360" w:lineRule="auto"/>
        <w:ind w:right="237"/>
        <w:jc w:val="both"/>
        <w:rPr>
          <w:rFonts w:eastAsia="Arial"/>
          <w:color w:val="000000" w:themeColor="text1"/>
          <w:sz w:val="24"/>
          <w:szCs w:val="24"/>
        </w:rPr>
      </w:pPr>
    </w:p>
    <w:p w14:paraId="1E286C77" w14:textId="51250445" w:rsidR="006A3F9C" w:rsidRDefault="006A3F9C" w:rsidP="007533B5">
      <w:pPr>
        <w:spacing w:line="360" w:lineRule="auto"/>
        <w:ind w:right="237"/>
        <w:jc w:val="both"/>
        <w:rPr>
          <w:rFonts w:eastAsia="Arial"/>
          <w:color w:val="000000" w:themeColor="text1"/>
          <w:sz w:val="24"/>
          <w:szCs w:val="24"/>
        </w:rPr>
      </w:pPr>
      <w:r>
        <w:rPr>
          <w:rFonts w:eastAsia="Arial"/>
          <w:color w:val="000000" w:themeColor="text1"/>
          <w:sz w:val="24"/>
          <w:szCs w:val="24"/>
        </w:rPr>
        <w:t>In addition to DASH</w:t>
      </w:r>
      <w:r w:rsidR="009820B8">
        <w:rPr>
          <w:rFonts w:eastAsia="Arial"/>
          <w:color w:val="000000" w:themeColor="text1"/>
          <w:sz w:val="24"/>
          <w:szCs w:val="24"/>
        </w:rPr>
        <w:t xml:space="preserve"> and</w:t>
      </w:r>
      <w:r>
        <w:rPr>
          <w:rFonts w:eastAsia="Arial"/>
          <w:color w:val="000000" w:themeColor="text1"/>
          <w:sz w:val="24"/>
          <w:szCs w:val="24"/>
        </w:rPr>
        <w:t xml:space="preserve"> PPN, I made sure to task the Crime Prevention Unit to conduct target hardening </w:t>
      </w:r>
      <w:r w:rsidR="00F90C35">
        <w:rPr>
          <w:rFonts w:eastAsia="Arial"/>
          <w:color w:val="000000" w:themeColor="text1"/>
          <w:sz w:val="24"/>
          <w:szCs w:val="24"/>
        </w:rPr>
        <w:t>at</w:t>
      </w:r>
      <w:r>
        <w:rPr>
          <w:rFonts w:eastAsia="Arial"/>
          <w:color w:val="000000" w:themeColor="text1"/>
          <w:sz w:val="24"/>
          <w:szCs w:val="24"/>
        </w:rPr>
        <w:t xml:space="preserve"> the victim’s address as a matter of urgency</w:t>
      </w:r>
      <w:r w:rsidR="009820B8">
        <w:rPr>
          <w:rFonts w:eastAsia="Arial"/>
          <w:color w:val="000000" w:themeColor="text1"/>
          <w:sz w:val="24"/>
          <w:szCs w:val="24"/>
        </w:rPr>
        <w:t xml:space="preserve"> for safeguarding purposes</w:t>
      </w:r>
      <w:r>
        <w:rPr>
          <w:rFonts w:eastAsia="Arial"/>
          <w:color w:val="000000" w:themeColor="text1"/>
          <w:sz w:val="24"/>
          <w:szCs w:val="24"/>
        </w:rPr>
        <w:t>. According to College of Policing (2022) “t</w:t>
      </w:r>
      <w:r w:rsidRPr="006A3F9C">
        <w:rPr>
          <w:rFonts w:eastAsia="Arial"/>
          <w:color w:val="000000" w:themeColor="text1"/>
          <w:sz w:val="24"/>
          <w:szCs w:val="24"/>
        </w:rPr>
        <w:t>here is strong evidence to suggest that physical security measures</w:t>
      </w:r>
      <w:r>
        <w:rPr>
          <w:rFonts w:eastAsia="Arial"/>
          <w:color w:val="000000" w:themeColor="text1"/>
          <w:sz w:val="24"/>
          <w:szCs w:val="24"/>
        </w:rPr>
        <w:t xml:space="preserve"> (such as CCTV) can</w:t>
      </w:r>
      <w:r w:rsidRPr="006A3F9C">
        <w:rPr>
          <w:rFonts w:eastAsia="Arial"/>
          <w:color w:val="000000" w:themeColor="text1"/>
          <w:sz w:val="24"/>
          <w:szCs w:val="24"/>
        </w:rPr>
        <w:t xml:space="preserve"> reduce crime by making residential properties more difficult to break into, and some measures may act as a deterrent.</w:t>
      </w:r>
      <w:r>
        <w:rPr>
          <w:rFonts w:eastAsia="Arial"/>
          <w:color w:val="000000" w:themeColor="text1"/>
          <w:sz w:val="24"/>
          <w:szCs w:val="24"/>
        </w:rPr>
        <w:t xml:space="preserve">” Therefore, if additional security measures could be put in place at the address, my hope was that it could act as a slight deterrent for the subject to return at a later date if he wasn’t </w:t>
      </w:r>
      <w:r w:rsidR="00440291">
        <w:rPr>
          <w:rFonts w:eastAsia="Arial"/>
          <w:color w:val="000000" w:themeColor="text1"/>
          <w:sz w:val="24"/>
          <w:szCs w:val="24"/>
        </w:rPr>
        <w:t>arrested by police</w:t>
      </w:r>
      <w:r>
        <w:rPr>
          <w:rFonts w:eastAsia="Arial"/>
          <w:color w:val="000000" w:themeColor="text1"/>
          <w:sz w:val="24"/>
          <w:szCs w:val="24"/>
        </w:rPr>
        <w:t xml:space="preserve">. </w:t>
      </w:r>
      <w:r w:rsidR="00685B72">
        <w:rPr>
          <w:rFonts w:eastAsia="Arial"/>
          <w:color w:val="000000" w:themeColor="text1"/>
          <w:sz w:val="24"/>
          <w:szCs w:val="24"/>
        </w:rPr>
        <w:t xml:space="preserve">To support this, </w:t>
      </w:r>
      <w:r w:rsidR="00CB285B" w:rsidRPr="00CB285B">
        <w:rPr>
          <w:rFonts w:eastAsia="Arial"/>
          <w:color w:val="000000" w:themeColor="text1"/>
          <w:sz w:val="24"/>
          <w:szCs w:val="24"/>
        </w:rPr>
        <w:lastRenderedPageBreak/>
        <w:t>Piza E. L., Caplan J. M., Kennedy L. W. (2014)</w:t>
      </w:r>
      <w:r w:rsidR="00CB285B">
        <w:rPr>
          <w:rFonts w:eastAsia="Arial"/>
          <w:color w:val="000000" w:themeColor="text1"/>
          <w:sz w:val="24"/>
          <w:szCs w:val="24"/>
        </w:rPr>
        <w:t xml:space="preserve"> cited in </w:t>
      </w:r>
      <w:r w:rsidR="00CB285B" w:rsidRPr="00CB285B">
        <w:rPr>
          <w:rFonts w:eastAsia="Arial"/>
          <w:color w:val="000000" w:themeColor="text1"/>
          <w:sz w:val="24"/>
          <w:szCs w:val="24"/>
        </w:rPr>
        <w:t>Gerell, M. (2016)</w:t>
      </w:r>
      <w:r w:rsidR="00CB285B">
        <w:rPr>
          <w:rFonts w:eastAsia="Arial"/>
          <w:color w:val="000000" w:themeColor="text1"/>
          <w:sz w:val="24"/>
          <w:szCs w:val="24"/>
        </w:rPr>
        <w:t xml:space="preserve"> article found that “</w:t>
      </w:r>
      <w:r w:rsidR="00CB285B" w:rsidRPr="00CB285B">
        <w:rPr>
          <w:rFonts w:eastAsia="Arial"/>
          <w:color w:val="000000" w:themeColor="text1"/>
          <w:sz w:val="24"/>
          <w:szCs w:val="24"/>
        </w:rPr>
        <w:t>actively monitor</w:t>
      </w:r>
      <w:r w:rsidR="00CB285B">
        <w:rPr>
          <w:rFonts w:eastAsia="Arial"/>
          <w:color w:val="000000" w:themeColor="text1"/>
          <w:sz w:val="24"/>
          <w:szCs w:val="24"/>
        </w:rPr>
        <w:t>ing</w:t>
      </w:r>
      <w:r w:rsidR="00CB285B" w:rsidRPr="00CB285B">
        <w:rPr>
          <w:rFonts w:eastAsia="Arial"/>
          <w:color w:val="000000" w:themeColor="text1"/>
          <w:sz w:val="24"/>
          <w:szCs w:val="24"/>
        </w:rPr>
        <w:t xml:space="preserve"> CCTV with directed patrols resulted in</w:t>
      </w:r>
      <w:r w:rsidR="00CB285B">
        <w:rPr>
          <w:rFonts w:eastAsia="Arial"/>
          <w:color w:val="000000" w:themeColor="text1"/>
          <w:sz w:val="24"/>
          <w:szCs w:val="24"/>
        </w:rPr>
        <w:t xml:space="preserve"> a</w:t>
      </w:r>
      <w:r w:rsidR="00CB285B" w:rsidRPr="00CB285B">
        <w:rPr>
          <w:rFonts w:eastAsia="Arial"/>
          <w:color w:val="000000" w:themeColor="text1"/>
          <w:sz w:val="24"/>
          <w:szCs w:val="24"/>
        </w:rPr>
        <w:t xml:space="preserve"> </w:t>
      </w:r>
      <w:r w:rsidR="00440291" w:rsidRPr="00CB285B">
        <w:rPr>
          <w:rFonts w:eastAsia="Arial"/>
          <w:color w:val="000000" w:themeColor="text1"/>
          <w:sz w:val="24"/>
          <w:szCs w:val="24"/>
        </w:rPr>
        <w:t>large reduction</w:t>
      </w:r>
      <w:r w:rsidR="00CB285B" w:rsidRPr="00CB285B">
        <w:rPr>
          <w:rFonts w:eastAsia="Arial"/>
          <w:color w:val="000000" w:themeColor="text1"/>
          <w:sz w:val="24"/>
          <w:szCs w:val="24"/>
        </w:rPr>
        <w:t xml:space="preserve"> in violent crime and social disorder</w:t>
      </w:r>
      <w:r w:rsidR="00685B72">
        <w:rPr>
          <w:rFonts w:eastAsia="Arial"/>
          <w:color w:val="000000" w:themeColor="text1"/>
          <w:sz w:val="24"/>
          <w:szCs w:val="24"/>
        </w:rPr>
        <w:t xml:space="preserve"> within the area.</w:t>
      </w:r>
      <w:r w:rsidR="00CB285B">
        <w:rPr>
          <w:rFonts w:eastAsia="Arial"/>
          <w:color w:val="000000" w:themeColor="text1"/>
          <w:sz w:val="24"/>
          <w:szCs w:val="24"/>
        </w:rPr>
        <w:t xml:space="preserve">” </w:t>
      </w:r>
    </w:p>
    <w:p w14:paraId="0367F96E" w14:textId="77777777" w:rsidR="009820B8" w:rsidRDefault="009820B8" w:rsidP="007533B5">
      <w:pPr>
        <w:spacing w:line="360" w:lineRule="auto"/>
        <w:ind w:right="237"/>
        <w:jc w:val="both"/>
        <w:rPr>
          <w:rFonts w:eastAsia="Arial"/>
          <w:color w:val="000000" w:themeColor="text1"/>
          <w:sz w:val="24"/>
          <w:szCs w:val="24"/>
        </w:rPr>
      </w:pPr>
    </w:p>
    <w:p w14:paraId="408CE9EB" w14:textId="68A322CF" w:rsidR="009820B8" w:rsidRDefault="009820B8" w:rsidP="007533B5">
      <w:pPr>
        <w:spacing w:line="360" w:lineRule="auto"/>
        <w:ind w:right="237"/>
        <w:jc w:val="both"/>
        <w:rPr>
          <w:rFonts w:eastAsia="Arial"/>
          <w:color w:val="auto"/>
          <w:sz w:val="24"/>
          <w:szCs w:val="24"/>
        </w:rPr>
      </w:pPr>
      <w:r w:rsidRPr="000E3CBD">
        <w:rPr>
          <w:rFonts w:eastAsia="Arial"/>
          <w:color w:val="auto"/>
          <w:sz w:val="24"/>
          <w:szCs w:val="24"/>
        </w:rPr>
        <w:t xml:space="preserve">Although I recognised in this incident that every safeguarding measure needed to be put in place to support the victim coming to any further harm, I tasked our neighbourhood policing team to conduct a reassurance </w:t>
      </w:r>
      <w:r w:rsidR="00F90C35" w:rsidRPr="000E3CBD">
        <w:rPr>
          <w:rFonts w:eastAsia="Arial"/>
          <w:color w:val="auto"/>
          <w:sz w:val="24"/>
          <w:szCs w:val="24"/>
        </w:rPr>
        <w:t>conversation</w:t>
      </w:r>
      <w:r w:rsidRPr="000E3CBD">
        <w:rPr>
          <w:rFonts w:eastAsia="Arial"/>
          <w:color w:val="auto"/>
          <w:sz w:val="24"/>
          <w:szCs w:val="24"/>
        </w:rPr>
        <w:t xml:space="preserve"> with the victim. I believed this was beneficial </w:t>
      </w:r>
      <w:r>
        <w:rPr>
          <w:rFonts w:eastAsia="Arial"/>
          <w:color w:val="auto"/>
          <w:sz w:val="24"/>
          <w:szCs w:val="24"/>
        </w:rPr>
        <w:t>as</w:t>
      </w:r>
      <w:r w:rsidRPr="000E3CBD">
        <w:rPr>
          <w:rFonts w:eastAsia="Arial"/>
          <w:color w:val="auto"/>
          <w:sz w:val="24"/>
          <w:szCs w:val="24"/>
        </w:rPr>
        <w:t xml:space="preserve"> neighbourhood policing are the heart of the community and are less formal than your day-to-day response police officer. </w:t>
      </w:r>
    </w:p>
    <w:p w14:paraId="78F6B72E" w14:textId="77777777" w:rsidR="009820B8" w:rsidRDefault="009820B8" w:rsidP="007533B5">
      <w:pPr>
        <w:spacing w:line="360" w:lineRule="auto"/>
        <w:ind w:right="237"/>
        <w:jc w:val="both"/>
        <w:rPr>
          <w:rFonts w:eastAsia="Arial"/>
          <w:color w:val="auto"/>
          <w:sz w:val="24"/>
          <w:szCs w:val="24"/>
        </w:rPr>
      </w:pPr>
    </w:p>
    <w:p w14:paraId="7F5D178A" w14:textId="0DECDBEE" w:rsidR="009820B8" w:rsidRPr="009820B8" w:rsidRDefault="009820B8" w:rsidP="007533B5">
      <w:pPr>
        <w:spacing w:line="360" w:lineRule="auto"/>
        <w:ind w:right="237"/>
        <w:jc w:val="both"/>
        <w:rPr>
          <w:rFonts w:eastAsia="Arial"/>
          <w:color w:val="auto"/>
          <w:sz w:val="24"/>
          <w:szCs w:val="24"/>
        </w:rPr>
      </w:pPr>
      <w:r w:rsidRPr="000E3CBD">
        <w:rPr>
          <w:color w:val="auto"/>
          <w:sz w:val="24"/>
          <w:szCs w:val="24"/>
        </w:rPr>
        <w:t xml:space="preserve">Bullock, K., &amp; Leeney, D. (2013) stated in </w:t>
      </w:r>
      <w:r w:rsidRPr="000E3CBD">
        <w:rPr>
          <w:rFonts w:eastAsia="Arial"/>
          <w:color w:val="auto"/>
          <w:sz w:val="24"/>
          <w:szCs w:val="24"/>
        </w:rPr>
        <w:t>a 2010 study with 25 police officers even supported the previous statement. The findings were that officers believed that neighbourhood teams were popular with members of the public on the whole and they offered three interacting reasons to explain this. Firstly, the officers are visible and provide a ‘friendly face’, Secondly, they help build bridges with communities and thirdly, officers may be held accountable to local people. Therefore, in the victim’s time of need a familiar professional face in the community would be reassuring to her at that specific time.</w:t>
      </w:r>
    </w:p>
    <w:p w14:paraId="19C1A661" w14:textId="77777777" w:rsidR="00E45FB0" w:rsidRDefault="00E45FB0" w:rsidP="007533B5">
      <w:pPr>
        <w:spacing w:line="360" w:lineRule="auto"/>
        <w:ind w:right="237"/>
        <w:jc w:val="both"/>
        <w:rPr>
          <w:rFonts w:eastAsia="Arial"/>
          <w:color w:val="000000" w:themeColor="text1"/>
          <w:sz w:val="24"/>
          <w:szCs w:val="24"/>
        </w:rPr>
      </w:pPr>
    </w:p>
    <w:p w14:paraId="0D1CCA52" w14:textId="26EA23ED" w:rsidR="00EE268E" w:rsidRDefault="009820B8" w:rsidP="007533B5">
      <w:pPr>
        <w:spacing w:line="360" w:lineRule="auto"/>
        <w:ind w:right="237"/>
        <w:jc w:val="both"/>
        <w:rPr>
          <w:rFonts w:eastAsia="Arial"/>
          <w:color w:val="auto"/>
          <w:sz w:val="24"/>
          <w:szCs w:val="24"/>
        </w:rPr>
      </w:pPr>
      <w:r>
        <w:rPr>
          <w:rFonts w:eastAsia="Arial"/>
          <w:color w:val="auto"/>
          <w:sz w:val="24"/>
          <w:szCs w:val="24"/>
        </w:rPr>
        <w:t xml:space="preserve">It's staggering to see that </w:t>
      </w:r>
      <w:r w:rsidR="00C914B5">
        <w:rPr>
          <w:rFonts w:eastAsia="Arial"/>
          <w:color w:val="auto"/>
          <w:sz w:val="24"/>
          <w:szCs w:val="24"/>
        </w:rPr>
        <w:t>according to</w:t>
      </w:r>
      <w:r w:rsidR="00E45FB0">
        <w:rPr>
          <w:rFonts w:eastAsia="Arial"/>
          <w:color w:val="auto"/>
          <w:sz w:val="24"/>
          <w:szCs w:val="24"/>
        </w:rPr>
        <w:t xml:space="preserve"> the Office for National Statistics (2024) t</w:t>
      </w:r>
      <w:r w:rsidR="00E45FB0" w:rsidRPr="00FC4617">
        <w:rPr>
          <w:rFonts w:eastAsia="Arial"/>
          <w:color w:val="auto"/>
          <w:sz w:val="24"/>
          <w:szCs w:val="24"/>
        </w:rPr>
        <w:t xml:space="preserve">he police </w:t>
      </w:r>
      <w:r w:rsidR="00E45FB0">
        <w:rPr>
          <w:rFonts w:eastAsia="Arial"/>
          <w:color w:val="auto"/>
          <w:sz w:val="24"/>
          <w:szCs w:val="24"/>
        </w:rPr>
        <w:t>reported</w:t>
      </w:r>
      <w:r w:rsidR="00E45FB0" w:rsidRPr="00FC4617">
        <w:rPr>
          <w:rFonts w:eastAsia="Arial"/>
          <w:color w:val="auto"/>
          <w:sz w:val="24"/>
          <w:szCs w:val="24"/>
        </w:rPr>
        <w:t xml:space="preserve"> 846,929 offences as domestic abuse-related in the year ending December 2023, </w:t>
      </w:r>
      <w:r w:rsidR="00E45FB0">
        <w:rPr>
          <w:rFonts w:eastAsia="Arial"/>
          <w:color w:val="auto"/>
          <w:sz w:val="24"/>
          <w:szCs w:val="24"/>
        </w:rPr>
        <w:t xml:space="preserve">which was a 5% decrease with the year ending December 2022. </w:t>
      </w:r>
      <w:r w:rsidR="00D4505D">
        <w:rPr>
          <w:rFonts w:eastAsia="Arial"/>
          <w:color w:val="auto"/>
          <w:sz w:val="24"/>
          <w:szCs w:val="24"/>
        </w:rPr>
        <w:t>Which works that a domestic incident call is being made every 30 seconds to the Police, however, it’s estimated by National Centre for Domestic Violence (2022) that less than 24% of domestic abuse crime is being reported to police.</w:t>
      </w:r>
    </w:p>
    <w:p w14:paraId="6B41C7B3" w14:textId="77777777" w:rsidR="00EE268E" w:rsidRDefault="00EE268E" w:rsidP="007533B5">
      <w:pPr>
        <w:spacing w:line="360" w:lineRule="auto"/>
        <w:ind w:right="237"/>
        <w:jc w:val="both"/>
        <w:rPr>
          <w:rFonts w:eastAsia="Arial"/>
          <w:color w:val="auto"/>
          <w:sz w:val="24"/>
          <w:szCs w:val="24"/>
        </w:rPr>
      </w:pPr>
    </w:p>
    <w:p w14:paraId="5FBE25FE" w14:textId="248A5DEB" w:rsidR="00E45FB0" w:rsidRDefault="00E45FB0" w:rsidP="007533B5">
      <w:pPr>
        <w:spacing w:line="360" w:lineRule="auto"/>
        <w:ind w:right="237"/>
        <w:jc w:val="both"/>
        <w:rPr>
          <w:rFonts w:eastAsia="Arial"/>
          <w:color w:val="auto"/>
          <w:sz w:val="24"/>
          <w:szCs w:val="24"/>
        </w:rPr>
      </w:pPr>
      <w:r>
        <w:rPr>
          <w:rFonts w:eastAsia="Arial"/>
          <w:color w:val="auto"/>
          <w:sz w:val="24"/>
          <w:szCs w:val="24"/>
        </w:rPr>
        <w:t xml:space="preserve">Although the percentage is going down, there still needs to be additional factors which need to be considered especially within prison services and probation. </w:t>
      </w:r>
      <w:r w:rsidRPr="00CB6EF0">
        <w:rPr>
          <w:rFonts w:eastAsia="Arial"/>
          <w:color w:val="auto"/>
          <w:sz w:val="24"/>
          <w:szCs w:val="24"/>
        </w:rPr>
        <w:t>Bullock, K., &amp; Bunce, A. (2020)</w:t>
      </w:r>
      <w:r>
        <w:rPr>
          <w:rFonts w:eastAsia="Arial"/>
          <w:color w:val="auto"/>
          <w:sz w:val="24"/>
          <w:szCs w:val="24"/>
        </w:rPr>
        <w:t xml:space="preserve"> elaborated brilliantly in their article on rehabilitation into society, “</w:t>
      </w:r>
      <w:r w:rsidRPr="006A79F4">
        <w:rPr>
          <w:rFonts w:eastAsia="Arial"/>
          <w:color w:val="auto"/>
          <w:sz w:val="24"/>
          <w:szCs w:val="24"/>
        </w:rPr>
        <w:t>If prisoners perceive that staff prison-wide are genuinely invested in their rehabilitation and have their interests at heart, the risk that positive progress made on programmes will be reversed</w:t>
      </w:r>
      <w:r>
        <w:rPr>
          <w:rFonts w:eastAsia="Arial"/>
          <w:color w:val="auto"/>
          <w:sz w:val="24"/>
          <w:szCs w:val="24"/>
        </w:rPr>
        <w:t>.”</w:t>
      </w:r>
    </w:p>
    <w:p w14:paraId="5ED69362" w14:textId="77777777" w:rsidR="00E45FB0" w:rsidRDefault="00E45FB0" w:rsidP="007533B5">
      <w:pPr>
        <w:spacing w:line="360" w:lineRule="auto"/>
        <w:ind w:right="237"/>
        <w:jc w:val="both"/>
        <w:rPr>
          <w:rFonts w:eastAsia="Arial"/>
          <w:color w:val="000000" w:themeColor="text1"/>
          <w:sz w:val="24"/>
          <w:szCs w:val="24"/>
        </w:rPr>
      </w:pPr>
    </w:p>
    <w:p w14:paraId="0019906D" w14:textId="475FB5A0" w:rsidR="00327F62" w:rsidRDefault="00D4505D" w:rsidP="007533B5">
      <w:pPr>
        <w:spacing w:line="360" w:lineRule="auto"/>
        <w:ind w:right="237"/>
        <w:jc w:val="both"/>
        <w:rPr>
          <w:rFonts w:eastAsia="Arial"/>
          <w:color w:val="000000" w:themeColor="text1"/>
          <w:sz w:val="24"/>
          <w:szCs w:val="24"/>
        </w:rPr>
      </w:pPr>
      <w:r>
        <w:rPr>
          <w:rFonts w:eastAsia="Arial"/>
          <w:color w:val="000000" w:themeColor="text1"/>
          <w:sz w:val="24"/>
          <w:szCs w:val="24"/>
        </w:rPr>
        <w:lastRenderedPageBreak/>
        <w:t xml:space="preserve">The National Chiefs Council (2023) </w:t>
      </w:r>
      <w:r w:rsidR="00C914B5">
        <w:rPr>
          <w:rFonts w:eastAsia="Arial"/>
          <w:color w:val="000000" w:themeColor="text1"/>
          <w:sz w:val="24"/>
          <w:szCs w:val="24"/>
        </w:rPr>
        <w:t>highlighted</w:t>
      </w:r>
      <w:r>
        <w:rPr>
          <w:rFonts w:eastAsia="Arial"/>
          <w:color w:val="000000" w:themeColor="text1"/>
          <w:sz w:val="24"/>
          <w:szCs w:val="24"/>
        </w:rPr>
        <w:t xml:space="preserve"> due to the high levels of domestic abuse which is happening in the United Kingdom, the core commitment </w:t>
      </w:r>
      <w:r w:rsidR="005C5118">
        <w:rPr>
          <w:rFonts w:eastAsia="Arial"/>
          <w:color w:val="000000" w:themeColor="text1"/>
          <w:sz w:val="24"/>
          <w:szCs w:val="24"/>
        </w:rPr>
        <w:t xml:space="preserve">falls under three themes which is; </w:t>
      </w:r>
      <w:r w:rsidR="005C5118" w:rsidRPr="005C5118">
        <w:rPr>
          <w:rFonts w:eastAsia="Arial"/>
          <w:color w:val="000000" w:themeColor="text1"/>
          <w:sz w:val="24"/>
          <w:szCs w:val="24"/>
        </w:rPr>
        <w:t>Efficacy, culture and cohesion</w:t>
      </w:r>
      <w:r w:rsidR="005C5118">
        <w:rPr>
          <w:rFonts w:eastAsia="Arial"/>
          <w:color w:val="000000" w:themeColor="text1"/>
          <w:sz w:val="24"/>
          <w:szCs w:val="24"/>
        </w:rPr>
        <w:t xml:space="preserve">, this means forces </w:t>
      </w:r>
      <w:r w:rsidR="005C5118" w:rsidRPr="005C5118">
        <w:rPr>
          <w:rFonts w:eastAsia="Arial"/>
          <w:color w:val="000000" w:themeColor="text1"/>
          <w:sz w:val="24"/>
          <w:szCs w:val="24"/>
        </w:rPr>
        <w:t>working together</w:t>
      </w:r>
      <w:r w:rsidR="005C5118">
        <w:rPr>
          <w:rFonts w:eastAsia="Arial"/>
          <w:color w:val="000000" w:themeColor="text1"/>
          <w:sz w:val="24"/>
          <w:szCs w:val="24"/>
        </w:rPr>
        <w:t>,</w:t>
      </w:r>
      <w:r w:rsidR="005C5118" w:rsidRPr="005C5118">
        <w:rPr>
          <w:rFonts w:eastAsia="Arial"/>
          <w:color w:val="000000" w:themeColor="text1"/>
          <w:sz w:val="24"/>
          <w:szCs w:val="24"/>
        </w:rPr>
        <w:t xml:space="preserve"> build</w:t>
      </w:r>
      <w:r w:rsidR="005C5118">
        <w:rPr>
          <w:rFonts w:eastAsia="Arial"/>
          <w:color w:val="000000" w:themeColor="text1"/>
          <w:sz w:val="24"/>
          <w:szCs w:val="24"/>
        </w:rPr>
        <w:t>ing</w:t>
      </w:r>
      <w:r w:rsidR="005C5118" w:rsidRPr="005C5118">
        <w:rPr>
          <w:rFonts w:eastAsia="Arial"/>
          <w:color w:val="000000" w:themeColor="text1"/>
          <w:sz w:val="24"/>
          <w:szCs w:val="24"/>
        </w:rPr>
        <w:t xml:space="preserve"> strong</w:t>
      </w:r>
      <w:r w:rsidR="005C5118">
        <w:rPr>
          <w:rFonts w:eastAsia="Arial"/>
          <w:color w:val="000000" w:themeColor="text1"/>
          <w:sz w:val="24"/>
          <w:szCs w:val="24"/>
        </w:rPr>
        <w:t>er</w:t>
      </w:r>
      <w:r w:rsidR="005C5118" w:rsidRPr="005C5118">
        <w:rPr>
          <w:rFonts w:eastAsia="Arial"/>
          <w:color w:val="000000" w:themeColor="text1"/>
          <w:sz w:val="24"/>
          <w:szCs w:val="24"/>
        </w:rPr>
        <w:t xml:space="preserve"> cases from the outset.  </w:t>
      </w:r>
      <w:r w:rsidR="005C5118">
        <w:rPr>
          <w:rFonts w:eastAsia="Arial"/>
          <w:color w:val="000000" w:themeColor="text1"/>
          <w:sz w:val="24"/>
          <w:szCs w:val="24"/>
        </w:rPr>
        <w:t>Secondly, e</w:t>
      </w:r>
      <w:r w:rsidR="005C5118" w:rsidRPr="005C5118">
        <w:rPr>
          <w:rFonts w:eastAsia="Arial"/>
          <w:color w:val="000000" w:themeColor="text1"/>
          <w:sz w:val="24"/>
          <w:szCs w:val="24"/>
        </w:rPr>
        <w:t>ffectiveness and supporting victims</w:t>
      </w:r>
      <w:r w:rsidR="005C5118">
        <w:rPr>
          <w:rFonts w:eastAsia="Arial"/>
          <w:color w:val="000000" w:themeColor="text1"/>
          <w:sz w:val="24"/>
          <w:szCs w:val="24"/>
        </w:rPr>
        <w:t xml:space="preserve"> which means that</w:t>
      </w:r>
      <w:r w:rsidR="005C5118" w:rsidRPr="005C5118">
        <w:rPr>
          <w:rFonts w:eastAsia="Arial"/>
          <w:color w:val="000000" w:themeColor="text1"/>
          <w:sz w:val="24"/>
          <w:szCs w:val="24"/>
        </w:rPr>
        <w:t xml:space="preserve"> victims of domestic abuse</w:t>
      </w:r>
      <w:r w:rsidR="005C5118">
        <w:rPr>
          <w:rFonts w:eastAsia="Arial"/>
          <w:color w:val="000000" w:themeColor="text1"/>
          <w:sz w:val="24"/>
          <w:szCs w:val="24"/>
        </w:rPr>
        <w:t xml:space="preserve"> will</w:t>
      </w:r>
      <w:r w:rsidR="005C5118" w:rsidRPr="005C5118">
        <w:rPr>
          <w:rFonts w:eastAsia="Arial"/>
          <w:color w:val="000000" w:themeColor="text1"/>
          <w:sz w:val="24"/>
          <w:szCs w:val="24"/>
        </w:rPr>
        <w:t xml:space="preserve"> have confidence</w:t>
      </w:r>
      <w:r w:rsidR="005C5118">
        <w:rPr>
          <w:rFonts w:eastAsia="Arial"/>
          <w:color w:val="000000" w:themeColor="text1"/>
          <w:sz w:val="24"/>
          <w:szCs w:val="24"/>
        </w:rPr>
        <w:t xml:space="preserve"> in police</w:t>
      </w:r>
      <w:r w:rsidR="005C5118" w:rsidRPr="005C5118">
        <w:rPr>
          <w:rFonts w:eastAsia="Arial"/>
          <w:color w:val="000000" w:themeColor="text1"/>
          <w:sz w:val="24"/>
          <w:szCs w:val="24"/>
        </w:rPr>
        <w:t xml:space="preserve"> and engage with criminal justice partners. </w:t>
      </w:r>
      <w:r w:rsidR="005C5118">
        <w:rPr>
          <w:rFonts w:eastAsia="Arial"/>
          <w:color w:val="000000" w:themeColor="text1"/>
          <w:sz w:val="24"/>
          <w:szCs w:val="24"/>
        </w:rPr>
        <w:t xml:space="preserve">And </w:t>
      </w:r>
      <w:r w:rsidR="001636C3">
        <w:rPr>
          <w:rFonts w:eastAsia="Arial"/>
          <w:color w:val="000000" w:themeColor="text1"/>
          <w:sz w:val="24"/>
          <w:szCs w:val="24"/>
        </w:rPr>
        <w:t xml:space="preserve">thirdly, </w:t>
      </w:r>
      <w:r w:rsidR="001636C3" w:rsidRPr="005C5118">
        <w:rPr>
          <w:rFonts w:eastAsia="Arial"/>
          <w:color w:val="000000" w:themeColor="text1"/>
          <w:sz w:val="24"/>
          <w:szCs w:val="24"/>
        </w:rPr>
        <w:t>efficiency</w:t>
      </w:r>
      <w:r w:rsidR="005C5118" w:rsidRPr="005C5118">
        <w:rPr>
          <w:rFonts w:eastAsia="Arial"/>
          <w:color w:val="000000" w:themeColor="text1"/>
          <w:sz w:val="24"/>
          <w:szCs w:val="24"/>
        </w:rPr>
        <w:t xml:space="preserve"> and timeliness</w:t>
      </w:r>
      <w:r w:rsidR="005C5118">
        <w:rPr>
          <w:rFonts w:eastAsia="Arial"/>
          <w:color w:val="000000" w:themeColor="text1"/>
          <w:sz w:val="24"/>
          <w:szCs w:val="24"/>
        </w:rPr>
        <w:t xml:space="preserve"> which means police will</w:t>
      </w:r>
      <w:r w:rsidR="005C5118" w:rsidRPr="005C5118">
        <w:rPr>
          <w:rFonts w:eastAsia="Arial"/>
          <w:color w:val="000000" w:themeColor="text1"/>
          <w:sz w:val="24"/>
          <w:szCs w:val="24"/>
        </w:rPr>
        <w:t xml:space="preserve"> secure swift justice for victims of domestic abuse and hold perpetrators to account.  </w:t>
      </w:r>
    </w:p>
    <w:p w14:paraId="2E6A12B3" w14:textId="77777777" w:rsidR="00D4627C" w:rsidRDefault="00D4627C" w:rsidP="007533B5">
      <w:pPr>
        <w:spacing w:line="360" w:lineRule="auto"/>
        <w:ind w:right="237"/>
        <w:jc w:val="both"/>
        <w:rPr>
          <w:rFonts w:eastAsia="Arial"/>
          <w:color w:val="auto"/>
          <w:sz w:val="24"/>
          <w:szCs w:val="24"/>
        </w:rPr>
      </w:pPr>
    </w:p>
    <w:p w14:paraId="0AD152E7" w14:textId="586CD3DF" w:rsidR="00D4627C" w:rsidRDefault="00D4627C" w:rsidP="007533B5">
      <w:pPr>
        <w:spacing w:line="360" w:lineRule="auto"/>
        <w:ind w:right="237"/>
        <w:jc w:val="both"/>
        <w:rPr>
          <w:rFonts w:eastAsia="Arial"/>
          <w:color w:val="auto"/>
          <w:sz w:val="24"/>
          <w:szCs w:val="24"/>
        </w:rPr>
      </w:pPr>
      <w:r>
        <w:rPr>
          <w:rFonts w:eastAsia="Arial"/>
          <w:color w:val="auto"/>
          <w:sz w:val="24"/>
          <w:szCs w:val="24"/>
        </w:rPr>
        <w:t>Since the arrest of the suspect, he ha</w:t>
      </w:r>
      <w:r w:rsidR="00440291">
        <w:rPr>
          <w:rFonts w:eastAsia="Arial"/>
          <w:color w:val="auto"/>
          <w:sz w:val="24"/>
          <w:szCs w:val="24"/>
        </w:rPr>
        <w:t>d</w:t>
      </w:r>
      <w:r>
        <w:rPr>
          <w:rFonts w:eastAsia="Arial"/>
          <w:color w:val="auto"/>
          <w:sz w:val="24"/>
          <w:szCs w:val="24"/>
        </w:rPr>
        <w:t xml:space="preserve"> been remanded to prison</w:t>
      </w:r>
      <w:r w:rsidR="00440291">
        <w:rPr>
          <w:rFonts w:eastAsia="Arial"/>
          <w:color w:val="auto"/>
          <w:sz w:val="24"/>
          <w:szCs w:val="24"/>
        </w:rPr>
        <w:t xml:space="preserve"> and had</w:t>
      </w:r>
      <w:r>
        <w:rPr>
          <w:rFonts w:eastAsia="Arial"/>
          <w:color w:val="auto"/>
          <w:sz w:val="24"/>
          <w:szCs w:val="24"/>
        </w:rPr>
        <w:t xml:space="preserve"> plead guilty</w:t>
      </w:r>
      <w:r w:rsidR="00C914B5">
        <w:rPr>
          <w:rFonts w:eastAsia="Arial"/>
          <w:color w:val="auto"/>
          <w:sz w:val="24"/>
          <w:szCs w:val="24"/>
        </w:rPr>
        <w:t xml:space="preserve"> to all charges given to him</w:t>
      </w:r>
      <w:r w:rsidR="0075722F">
        <w:rPr>
          <w:rFonts w:eastAsia="Arial"/>
          <w:color w:val="auto"/>
          <w:sz w:val="24"/>
          <w:szCs w:val="24"/>
        </w:rPr>
        <w:t xml:space="preserve">. Although this was the case, I had mentioned to the victim </w:t>
      </w:r>
      <w:r w:rsidR="003967E6">
        <w:rPr>
          <w:rFonts w:eastAsia="Arial"/>
          <w:color w:val="auto"/>
          <w:sz w:val="24"/>
          <w:szCs w:val="24"/>
        </w:rPr>
        <w:t xml:space="preserve">that she would </w:t>
      </w:r>
      <w:r w:rsidR="00506B5A">
        <w:rPr>
          <w:rFonts w:eastAsia="Arial"/>
          <w:color w:val="auto"/>
          <w:sz w:val="24"/>
          <w:szCs w:val="24"/>
        </w:rPr>
        <w:t>get a phone call from victim support who will liaise with her regarding a wealth of information regarding being a victim of domestic abuse</w:t>
      </w:r>
      <w:r w:rsidR="00C914B5">
        <w:rPr>
          <w:rFonts w:eastAsia="Arial"/>
          <w:color w:val="auto"/>
          <w:sz w:val="24"/>
          <w:szCs w:val="24"/>
        </w:rPr>
        <w:t>.</w:t>
      </w:r>
      <w:r w:rsidR="00506B5A">
        <w:rPr>
          <w:rFonts w:eastAsia="Arial"/>
          <w:color w:val="auto"/>
          <w:sz w:val="24"/>
          <w:szCs w:val="24"/>
        </w:rPr>
        <w:t xml:space="preserve"> </w:t>
      </w:r>
      <w:r w:rsidR="00C914B5">
        <w:rPr>
          <w:rFonts w:eastAsia="Arial"/>
          <w:color w:val="auto"/>
          <w:sz w:val="24"/>
          <w:szCs w:val="24"/>
        </w:rPr>
        <w:t>I</w:t>
      </w:r>
      <w:r w:rsidR="00506B5A">
        <w:rPr>
          <w:rFonts w:eastAsia="Arial"/>
          <w:color w:val="auto"/>
          <w:sz w:val="24"/>
          <w:szCs w:val="24"/>
        </w:rPr>
        <w:t>n addition, I stated that an Independent Domestic Violence Advisor (IDVA) would be effective support for her too, especially as she was high risk of harm from the offender</w:t>
      </w:r>
      <w:r w:rsidR="00C914B5">
        <w:rPr>
          <w:rFonts w:eastAsia="Arial"/>
          <w:color w:val="auto"/>
          <w:sz w:val="24"/>
          <w:szCs w:val="24"/>
        </w:rPr>
        <w:t>, which she agreed too</w:t>
      </w:r>
      <w:r w:rsidR="00506B5A">
        <w:rPr>
          <w:rFonts w:eastAsia="Arial"/>
          <w:color w:val="auto"/>
          <w:sz w:val="24"/>
          <w:szCs w:val="24"/>
        </w:rPr>
        <w:t xml:space="preserve">. </w:t>
      </w:r>
    </w:p>
    <w:p w14:paraId="0AC9662F" w14:textId="77777777" w:rsidR="00506B5A" w:rsidRDefault="00506B5A" w:rsidP="007533B5">
      <w:pPr>
        <w:spacing w:line="360" w:lineRule="auto"/>
        <w:ind w:right="237"/>
        <w:jc w:val="both"/>
        <w:rPr>
          <w:rFonts w:eastAsia="Arial"/>
          <w:color w:val="auto"/>
          <w:sz w:val="24"/>
          <w:szCs w:val="24"/>
        </w:rPr>
      </w:pPr>
    </w:p>
    <w:p w14:paraId="6F1849F6" w14:textId="6771AA40" w:rsidR="001A792B" w:rsidRDefault="00506B5A" w:rsidP="007533B5">
      <w:pPr>
        <w:spacing w:line="360" w:lineRule="auto"/>
        <w:ind w:right="237"/>
        <w:jc w:val="both"/>
        <w:rPr>
          <w:rFonts w:eastAsia="Arial"/>
          <w:color w:val="auto"/>
          <w:sz w:val="24"/>
          <w:szCs w:val="24"/>
        </w:rPr>
      </w:pPr>
      <w:r>
        <w:rPr>
          <w:rFonts w:eastAsia="Arial"/>
          <w:color w:val="auto"/>
          <w:sz w:val="24"/>
          <w:szCs w:val="24"/>
        </w:rPr>
        <w:t xml:space="preserve">I believe these were two appropriate approaches for the victim to be referred to as </w:t>
      </w:r>
      <w:r w:rsidRPr="00506B5A">
        <w:rPr>
          <w:rFonts w:eastAsia="Arial"/>
          <w:color w:val="000000" w:themeColor="text1"/>
          <w:sz w:val="24"/>
          <w:szCs w:val="24"/>
        </w:rPr>
        <w:t>Forbes, C</w:t>
      </w:r>
      <w:r>
        <w:rPr>
          <w:rFonts w:eastAsia="Arial"/>
          <w:color w:val="000000" w:themeColor="text1"/>
          <w:sz w:val="24"/>
          <w:szCs w:val="24"/>
        </w:rPr>
        <w:t xml:space="preserve"> et al (2023) highlighted</w:t>
      </w:r>
      <w:r>
        <w:rPr>
          <w:rFonts w:eastAsia="Arial"/>
          <w:color w:val="auto"/>
          <w:sz w:val="24"/>
          <w:szCs w:val="24"/>
        </w:rPr>
        <w:t xml:space="preserve"> </w:t>
      </w:r>
      <w:r w:rsidR="004111F7">
        <w:rPr>
          <w:rFonts w:eastAsia="Arial"/>
          <w:color w:val="auto"/>
          <w:sz w:val="24"/>
          <w:szCs w:val="24"/>
        </w:rPr>
        <w:t>“</w:t>
      </w:r>
      <w:r>
        <w:rPr>
          <w:rFonts w:eastAsia="Arial"/>
          <w:color w:val="auto"/>
          <w:sz w:val="24"/>
          <w:szCs w:val="24"/>
        </w:rPr>
        <w:t xml:space="preserve">IDVA programmes </w:t>
      </w:r>
      <w:r w:rsidRPr="00506B5A">
        <w:rPr>
          <w:rFonts w:eastAsia="Arial"/>
          <w:color w:val="auto"/>
          <w:sz w:val="24"/>
          <w:szCs w:val="24"/>
        </w:rPr>
        <w:t xml:space="preserve">aim to secure the safety of those at risk of harm </w:t>
      </w:r>
      <w:r w:rsidR="004111F7" w:rsidRPr="00506B5A">
        <w:rPr>
          <w:rFonts w:eastAsia="Arial"/>
          <w:color w:val="auto"/>
          <w:sz w:val="24"/>
          <w:szCs w:val="24"/>
        </w:rPr>
        <w:t>from intimate</w:t>
      </w:r>
      <w:r w:rsidRPr="00506B5A">
        <w:rPr>
          <w:rFonts w:eastAsia="Arial"/>
          <w:color w:val="auto"/>
          <w:sz w:val="24"/>
          <w:szCs w:val="24"/>
        </w:rPr>
        <w:t xml:space="preserve"> partners, ex-partners, or family members. T</w:t>
      </w:r>
      <w:r w:rsidR="004111F7">
        <w:rPr>
          <w:rFonts w:eastAsia="Arial"/>
          <w:color w:val="auto"/>
          <w:sz w:val="24"/>
          <w:szCs w:val="24"/>
        </w:rPr>
        <w:t xml:space="preserve">hey </w:t>
      </w:r>
      <w:r w:rsidRPr="00506B5A">
        <w:rPr>
          <w:rFonts w:eastAsia="Arial"/>
          <w:color w:val="auto"/>
          <w:sz w:val="24"/>
          <w:szCs w:val="24"/>
        </w:rPr>
        <w:t xml:space="preserve">work with those </w:t>
      </w:r>
      <w:r w:rsidR="004111F7" w:rsidRPr="00506B5A">
        <w:rPr>
          <w:rFonts w:eastAsia="Arial"/>
          <w:color w:val="auto"/>
          <w:sz w:val="24"/>
          <w:szCs w:val="24"/>
        </w:rPr>
        <w:t>affected</w:t>
      </w:r>
      <w:r w:rsidRPr="00506B5A">
        <w:rPr>
          <w:rFonts w:eastAsia="Arial"/>
          <w:color w:val="auto"/>
          <w:sz w:val="24"/>
          <w:szCs w:val="24"/>
        </w:rPr>
        <w:t xml:space="preserve"> by DV</w:t>
      </w:r>
      <w:r w:rsidR="004111F7">
        <w:rPr>
          <w:rFonts w:eastAsia="Arial"/>
          <w:color w:val="auto"/>
          <w:sz w:val="24"/>
          <w:szCs w:val="24"/>
        </w:rPr>
        <w:t xml:space="preserve"> and</w:t>
      </w:r>
      <w:r w:rsidRPr="00506B5A">
        <w:rPr>
          <w:rFonts w:eastAsia="Arial"/>
          <w:color w:val="auto"/>
          <w:sz w:val="24"/>
          <w:szCs w:val="24"/>
        </w:rPr>
        <w:t xml:space="preserve"> to assess risk, </w:t>
      </w:r>
      <w:r w:rsidR="004111F7" w:rsidRPr="00506B5A">
        <w:rPr>
          <w:rFonts w:eastAsia="Arial"/>
          <w:color w:val="auto"/>
          <w:sz w:val="24"/>
          <w:szCs w:val="24"/>
        </w:rPr>
        <w:t>develop</w:t>
      </w:r>
      <w:r w:rsidR="004111F7">
        <w:rPr>
          <w:rFonts w:eastAsia="Arial"/>
          <w:color w:val="auto"/>
          <w:sz w:val="24"/>
          <w:szCs w:val="24"/>
        </w:rPr>
        <w:t xml:space="preserve"> </w:t>
      </w:r>
      <w:r w:rsidRPr="00506B5A">
        <w:rPr>
          <w:rFonts w:eastAsia="Arial"/>
          <w:color w:val="auto"/>
          <w:sz w:val="24"/>
          <w:szCs w:val="24"/>
        </w:rPr>
        <w:t>plans and reduce abuse via emotional and practical help (e.g., providing support in court proceedings, exploring housing options).</w:t>
      </w:r>
      <w:r w:rsidR="004111F7">
        <w:rPr>
          <w:rFonts w:eastAsia="Arial"/>
          <w:color w:val="auto"/>
          <w:sz w:val="24"/>
          <w:szCs w:val="24"/>
        </w:rPr>
        <w:t xml:space="preserve">” </w:t>
      </w:r>
      <w:r w:rsidR="003967E6">
        <w:rPr>
          <w:rFonts w:eastAsia="Arial"/>
          <w:color w:val="auto"/>
          <w:sz w:val="24"/>
          <w:szCs w:val="24"/>
        </w:rPr>
        <w:t>Therefore,</w:t>
      </w:r>
      <w:r w:rsidR="004111F7">
        <w:rPr>
          <w:rFonts w:eastAsia="Arial"/>
          <w:color w:val="auto"/>
          <w:sz w:val="24"/>
          <w:szCs w:val="24"/>
        </w:rPr>
        <w:t xml:space="preserve"> I thought it was vital that the victim was supported through a difficult time after being a survivor of DV.</w:t>
      </w:r>
    </w:p>
    <w:p w14:paraId="08D74E01" w14:textId="77777777" w:rsidR="002D3D9F" w:rsidRPr="004111F7" w:rsidRDefault="002D3D9F" w:rsidP="007533B5">
      <w:pPr>
        <w:spacing w:line="360" w:lineRule="auto"/>
        <w:ind w:right="237"/>
        <w:jc w:val="both"/>
        <w:rPr>
          <w:rFonts w:eastAsia="Arial"/>
          <w:color w:val="auto"/>
          <w:sz w:val="24"/>
          <w:szCs w:val="24"/>
        </w:rPr>
      </w:pPr>
    </w:p>
    <w:p w14:paraId="29A5A31E" w14:textId="77777777" w:rsidR="00B46CE2" w:rsidRDefault="001A792B" w:rsidP="007533B5">
      <w:pPr>
        <w:spacing w:line="360" w:lineRule="auto"/>
        <w:ind w:right="237"/>
        <w:jc w:val="both"/>
        <w:rPr>
          <w:rFonts w:eastAsia="Arial"/>
          <w:color w:val="auto"/>
          <w:sz w:val="24"/>
          <w:szCs w:val="24"/>
        </w:rPr>
      </w:pPr>
      <w:r>
        <w:rPr>
          <w:rFonts w:eastAsia="Arial"/>
          <w:color w:val="auto"/>
          <w:sz w:val="24"/>
          <w:szCs w:val="24"/>
        </w:rPr>
        <w:t>I’ve been working within the police now for a year and a half therefore, I can only speak about my experience and from research</w:t>
      </w:r>
      <w:r w:rsidR="0099561F">
        <w:rPr>
          <w:rFonts w:eastAsia="Arial"/>
          <w:color w:val="auto"/>
          <w:sz w:val="24"/>
          <w:szCs w:val="24"/>
        </w:rPr>
        <w:t xml:space="preserve"> I have read</w:t>
      </w:r>
      <w:r>
        <w:rPr>
          <w:rFonts w:eastAsia="Arial"/>
          <w:color w:val="auto"/>
          <w:sz w:val="24"/>
          <w:szCs w:val="24"/>
        </w:rPr>
        <w:t>. In my view, what works in relation to tackling repeat victimisation and repeat offending is firstly strong partnership working with police and multi agencies. College of Policing (2015) highlighted that partnership working can be an early effective risk identification, improves information sharing, joint decision making and coordinated actions to assess, manage and reduce risk</w:t>
      </w:r>
      <w:r w:rsidR="00A91610">
        <w:rPr>
          <w:rFonts w:eastAsia="Arial"/>
          <w:color w:val="auto"/>
          <w:sz w:val="24"/>
          <w:szCs w:val="24"/>
        </w:rPr>
        <w:t xml:space="preserve"> which I would agree as the victim which I spoke to after stated that she thanked us for our work so far. </w:t>
      </w:r>
    </w:p>
    <w:p w14:paraId="190A63F4" w14:textId="77777777" w:rsidR="00B46CE2" w:rsidRDefault="00B46CE2" w:rsidP="007533B5">
      <w:pPr>
        <w:spacing w:line="360" w:lineRule="auto"/>
        <w:ind w:right="237"/>
        <w:jc w:val="both"/>
        <w:rPr>
          <w:rFonts w:eastAsia="Arial"/>
          <w:color w:val="auto"/>
          <w:sz w:val="24"/>
          <w:szCs w:val="24"/>
        </w:rPr>
      </w:pPr>
    </w:p>
    <w:p w14:paraId="7C412ABB" w14:textId="2C7F9079" w:rsidR="00D4627C" w:rsidRPr="001A6EEE" w:rsidRDefault="00A91610" w:rsidP="007533B5">
      <w:pPr>
        <w:spacing w:line="360" w:lineRule="auto"/>
        <w:ind w:right="237"/>
        <w:jc w:val="both"/>
        <w:rPr>
          <w:rFonts w:eastAsia="Arial"/>
          <w:color w:val="auto"/>
          <w:sz w:val="24"/>
          <w:szCs w:val="24"/>
        </w:rPr>
      </w:pPr>
      <w:r>
        <w:rPr>
          <w:rFonts w:eastAsia="Arial"/>
          <w:color w:val="auto"/>
          <w:sz w:val="24"/>
          <w:szCs w:val="24"/>
        </w:rPr>
        <w:lastRenderedPageBreak/>
        <w:t xml:space="preserve">In addition </w:t>
      </w:r>
      <w:r w:rsidR="006556ED">
        <w:rPr>
          <w:rFonts w:eastAsia="Arial"/>
          <w:color w:val="auto"/>
          <w:sz w:val="24"/>
          <w:szCs w:val="24"/>
        </w:rPr>
        <w:t xml:space="preserve">to partnership </w:t>
      </w:r>
      <w:r w:rsidR="0099561F">
        <w:rPr>
          <w:rFonts w:eastAsia="Arial"/>
          <w:color w:val="auto"/>
          <w:sz w:val="24"/>
          <w:szCs w:val="24"/>
        </w:rPr>
        <w:t xml:space="preserve">working, </w:t>
      </w:r>
      <w:r w:rsidR="006556ED">
        <w:rPr>
          <w:rFonts w:eastAsia="Arial"/>
          <w:color w:val="auto"/>
          <w:sz w:val="24"/>
          <w:szCs w:val="24"/>
        </w:rPr>
        <w:t xml:space="preserve">I </w:t>
      </w:r>
      <w:r w:rsidR="00944FA3">
        <w:rPr>
          <w:rFonts w:eastAsia="Arial"/>
          <w:color w:val="auto"/>
          <w:sz w:val="24"/>
          <w:szCs w:val="24"/>
        </w:rPr>
        <w:t xml:space="preserve">also </w:t>
      </w:r>
      <w:r w:rsidR="006556ED">
        <w:rPr>
          <w:rFonts w:eastAsia="Arial"/>
          <w:color w:val="auto"/>
          <w:sz w:val="24"/>
          <w:szCs w:val="24"/>
        </w:rPr>
        <w:t>believe that the safeguarding measures that are put in place by police could potentially be a deterrent to further offending from subjects</w:t>
      </w:r>
      <w:r w:rsidR="00944FA3">
        <w:rPr>
          <w:rFonts w:eastAsia="Arial"/>
          <w:color w:val="auto"/>
          <w:sz w:val="24"/>
          <w:szCs w:val="24"/>
        </w:rPr>
        <w:t xml:space="preserve"> as per </w:t>
      </w:r>
      <w:r w:rsidR="00944FA3" w:rsidRPr="00CB285B">
        <w:rPr>
          <w:rFonts w:eastAsia="Arial"/>
          <w:color w:val="000000" w:themeColor="text1"/>
          <w:sz w:val="24"/>
          <w:szCs w:val="24"/>
        </w:rPr>
        <w:t>Piza E. L., Caplan J. M., Kennedy L. W. (2014)</w:t>
      </w:r>
      <w:r w:rsidR="00944FA3">
        <w:rPr>
          <w:rFonts w:eastAsia="Arial"/>
          <w:color w:val="000000" w:themeColor="text1"/>
          <w:sz w:val="24"/>
          <w:szCs w:val="24"/>
        </w:rPr>
        <w:t xml:space="preserve"> cited in </w:t>
      </w:r>
      <w:r w:rsidR="00944FA3" w:rsidRPr="00CB285B">
        <w:rPr>
          <w:rFonts w:eastAsia="Arial"/>
          <w:color w:val="000000" w:themeColor="text1"/>
          <w:sz w:val="24"/>
          <w:szCs w:val="24"/>
        </w:rPr>
        <w:t>Gerell, M. (2016)</w:t>
      </w:r>
      <w:r w:rsidR="00944FA3">
        <w:rPr>
          <w:rFonts w:eastAsia="Arial"/>
          <w:color w:val="000000" w:themeColor="text1"/>
          <w:sz w:val="24"/>
          <w:szCs w:val="24"/>
        </w:rPr>
        <w:t xml:space="preserve"> article</w:t>
      </w:r>
      <w:r w:rsidR="00B10866">
        <w:rPr>
          <w:rFonts w:eastAsia="Arial"/>
          <w:color w:val="000000" w:themeColor="text1"/>
          <w:sz w:val="24"/>
          <w:szCs w:val="24"/>
        </w:rPr>
        <w:t xml:space="preserve"> noted above.</w:t>
      </w:r>
      <w:r w:rsidR="00B46CE2">
        <w:rPr>
          <w:rFonts w:eastAsia="Arial"/>
          <w:color w:val="000000" w:themeColor="text1"/>
          <w:sz w:val="24"/>
          <w:szCs w:val="24"/>
        </w:rPr>
        <w:t xml:space="preserve"> Limitations such as limited access and effectiveness of support programmes </w:t>
      </w:r>
      <w:r w:rsidR="003967E6">
        <w:rPr>
          <w:rFonts w:eastAsia="Arial"/>
          <w:color w:val="000000" w:themeColor="text1"/>
          <w:sz w:val="24"/>
          <w:szCs w:val="24"/>
        </w:rPr>
        <w:t xml:space="preserve">can be a factor, however, if the root cause of victimisation is looked into in a broader stance such </w:t>
      </w:r>
      <w:r w:rsidR="00244ABD">
        <w:rPr>
          <w:rFonts w:eastAsia="Arial"/>
          <w:color w:val="000000" w:themeColor="text1"/>
          <w:sz w:val="24"/>
          <w:szCs w:val="24"/>
        </w:rPr>
        <w:t>as;</w:t>
      </w:r>
      <w:r w:rsidR="003967E6">
        <w:rPr>
          <w:rFonts w:eastAsia="Arial"/>
          <w:color w:val="000000" w:themeColor="text1"/>
          <w:sz w:val="24"/>
          <w:szCs w:val="24"/>
        </w:rPr>
        <w:t xml:space="preserve"> poverty, trauma, inequality, there will be further approaches which would be required beyond individual interventions.</w:t>
      </w:r>
    </w:p>
    <w:p w14:paraId="06D7BBDC" w14:textId="77777777" w:rsidR="00D4627C" w:rsidRPr="00D4627C" w:rsidRDefault="00D4627C" w:rsidP="007533B5">
      <w:pPr>
        <w:spacing w:line="360" w:lineRule="auto"/>
        <w:ind w:right="237"/>
        <w:jc w:val="both"/>
        <w:rPr>
          <w:rFonts w:eastAsia="Arial"/>
          <w:b/>
          <w:bCs/>
          <w:color w:val="auto"/>
          <w:sz w:val="24"/>
          <w:szCs w:val="24"/>
          <w:u w:val="single"/>
        </w:rPr>
      </w:pPr>
    </w:p>
    <w:p w14:paraId="7D959C55" w14:textId="2DA93ACA" w:rsidR="00B46CE2" w:rsidRDefault="00B46CE2" w:rsidP="007533B5">
      <w:pPr>
        <w:overflowPunct/>
        <w:autoSpaceDE/>
        <w:autoSpaceDN/>
        <w:adjustRightInd/>
        <w:spacing w:line="360" w:lineRule="auto"/>
        <w:textAlignment w:val="auto"/>
        <w:rPr>
          <w:rFonts w:eastAsia="Arial"/>
          <w:color w:val="auto"/>
          <w:sz w:val="24"/>
          <w:szCs w:val="24"/>
        </w:rPr>
      </w:pPr>
      <w:r>
        <w:rPr>
          <w:rFonts w:eastAsia="Arial"/>
          <w:color w:val="auto"/>
          <w:sz w:val="24"/>
          <w:szCs w:val="24"/>
        </w:rPr>
        <w:t xml:space="preserve">This critical reflection has explored various approaches to supporting vulnerable people, including legal intervention and partnership working. Whilst these approaches have demonstrated some success in reducing victimisation and offending, they often face limitations such the complex nature of underlying issues. </w:t>
      </w:r>
      <w:r w:rsidR="003967E6">
        <w:rPr>
          <w:rFonts w:eastAsia="Arial"/>
          <w:color w:val="auto"/>
          <w:sz w:val="24"/>
          <w:szCs w:val="24"/>
        </w:rPr>
        <w:t xml:space="preserve">As noted about there are some limitations within this area of work, however, recommendations could </w:t>
      </w:r>
      <w:r w:rsidR="00307D94">
        <w:rPr>
          <w:rFonts w:eastAsia="Arial"/>
          <w:color w:val="auto"/>
          <w:sz w:val="24"/>
          <w:szCs w:val="24"/>
        </w:rPr>
        <w:t>include</w:t>
      </w:r>
      <w:r w:rsidR="003967E6">
        <w:rPr>
          <w:rFonts w:eastAsia="Arial"/>
          <w:color w:val="auto"/>
          <w:sz w:val="24"/>
          <w:szCs w:val="24"/>
        </w:rPr>
        <w:t xml:space="preserve"> investment in </w:t>
      </w:r>
      <w:r w:rsidR="00244ABD">
        <w:rPr>
          <w:rFonts w:eastAsia="Arial"/>
          <w:color w:val="auto"/>
          <w:sz w:val="24"/>
          <w:szCs w:val="24"/>
        </w:rPr>
        <w:t>evidence-based</w:t>
      </w:r>
      <w:r w:rsidR="003967E6">
        <w:rPr>
          <w:rFonts w:eastAsia="Arial"/>
          <w:color w:val="auto"/>
          <w:sz w:val="24"/>
          <w:szCs w:val="24"/>
        </w:rPr>
        <w:t xml:space="preserve"> programmes, improved coordination between agencies and addressing underlying social which is detrimental to </w:t>
      </w:r>
      <w:r w:rsidR="00244ABD">
        <w:rPr>
          <w:rFonts w:eastAsia="Arial"/>
          <w:color w:val="auto"/>
          <w:sz w:val="24"/>
          <w:szCs w:val="24"/>
        </w:rPr>
        <w:t>one’s</w:t>
      </w:r>
      <w:r w:rsidR="003967E6">
        <w:rPr>
          <w:rFonts w:eastAsia="Arial"/>
          <w:color w:val="auto"/>
          <w:sz w:val="24"/>
          <w:szCs w:val="24"/>
        </w:rPr>
        <w:t xml:space="preserve"> health. By adopting a holistic approach work can be done towards a society where all individuals have to opportunity to thrive and live free from harm.</w:t>
      </w:r>
    </w:p>
    <w:p w14:paraId="7B8841A2" w14:textId="77777777" w:rsidR="00532EF5" w:rsidRDefault="00532EF5" w:rsidP="001A792B">
      <w:pPr>
        <w:overflowPunct/>
        <w:autoSpaceDE/>
        <w:autoSpaceDN/>
        <w:adjustRightInd/>
        <w:textAlignment w:val="auto"/>
        <w:rPr>
          <w:rFonts w:eastAsia="Arial"/>
          <w:color w:val="auto"/>
          <w:sz w:val="24"/>
          <w:szCs w:val="24"/>
        </w:rPr>
      </w:pPr>
    </w:p>
    <w:p w14:paraId="791032A0" w14:textId="77777777" w:rsidR="00A15DA4" w:rsidRDefault="00A15DA4" w:rsidP="001A792B">
      <w:pPr>
        <w:overflowPunct/>
        <w:autoSpaceDE/>
        <w:autoSpaceDN/>
        <w:adjustRightInd/>
        <w:textAlignment w:val="auto"/>
        <w:rPr>
          <w:rFonts w:eastAsia="Arial"/>
          <w:color w:val="auto"/>
          <w:sz w:val="24"/>
          <w:szCs w:val="24"/>
        </w:rPr>
      </w:pPr>
    </w:p>
    <w:p w14:paraId="4650D029" w14:textId="77777777" w:rsidR="00A15DA4" w:rsidRDefault="00A15DA4" w:rsidP="001A792B">
      <w:pPr>
        <w:overflowPunct/>
        <w:autoSpaceDE/>
        <w:autoSpaceDN/>
        <w:adjustRightInd/>
        <w:textAlignment w:val="auto"/>
        <w:rPr>
          <w:rFonts w:eastAsia="Arial"/>
          <w:color w:val="auto"/>
          <w:sz w:val="24"/>
          <w:szCs w:val="24"/>
        </w:rPr>
      </w:pPr>
    </w:p>
    <w:p w14:paraId="51C693F8" w14:textId="77777777" w:rsidR="00A15DA4" w:rsidRDefault="00A15DA4" w:rsidP="001A792B">
      <w:pPr>
        <w:overflowPunct/>
        <w:autoSpaceDE/>
        <w:autoSpaceDN/>
        <w:adjustRightInd/>
        <w:textAlignment w:val="auto"/>
        <w:rPr>
          <w:rFonts w:eastAsia="Arial"/>
          <w:color w:val="auto"/>
          <w:sz w:val="24"/>
          <w:szCs w:val="24"/>
        </w:rPr>
      </w:pPr>
    </w:p>
    <w:p w14:paraId="652CE545" w14:textId="77777777" w:rsidR="00A15DA4" w:rsidRDefault="00A15DA4" w:rsidP="001A792B">
      <w:pPr>
        <w:overflowPunct/>
        <w:autoSpaceDE/>
        <w:autoSpaceDN/>
        <w:adjustRightInd/>
        <w:textAlignment w:val="auto"/>
        <w:rPr>
          <w:rFonts w:eastAsia="Arial"/>
          <w:color w:val="000000" w:themeColor="text1"/>
          <w:sz w:val="24"/>
          <w:szCs w:val="24"/>
        </w:rPr>
      </w:pPr>
    </w:p>
    <w:p w14:paraId="2165E51C" w14:textId="77777777" w:rsidR="006E4B61" w:rsidRDefault="006E4B61" w:rsidP="001A792B">
      <w:pPr>
        <w:overflowPunct/>
        <w:autoSpaceDE/>
        <w:autoSpaceDN/>
        <w:adjustRightInd/>
        <w:textAlignment w:val="auto"/>
        <w:rPr>
          <w:rFonts w:eastAsia="Arial"/>
          <w:color w:val="000000" w:themeColor="text1"/>
          <w:sz w:val="24"/>
          <w:szCs w:val="24"/>
        </w:rPr>
      </w:pPr>
    </w:p>
    <w:p w14:paraId="44D0BC81" w14:textId="77777777" w:rsidR="006E4B61" w:rsidRDefault="006E4B61" w:rsidP="001A792B">
      <w:pPr>
        <w:overflowPunct/>
        <w:autoSpaceDE/>
        <w:autoSpaceDN/>
        <w:adjustRightInd/>
        <w:textAlignment w:val="auto"/>
        <w:rPr>
          <w:rFonts w:eastAsia="Arial"/>
          <w:color w:val="000000" w:themeColor="text1"/>
          <w:sz w:val="24"/>
          <w:szCs w:val="24"/>
        </w:rPr>
      </w:pPr>
    </w:p>
    <w:p w14:paraId="24B50D8C" w14:textId="77777777" w:rsidR="006E4B61" w:rsidRDefault="006E4B61" w:rsidP="001A792B">
      <w:pPr>
        <w:overflowPunct/>
        <w:autoSpaceDE/>
        <w:autoSpaceDN/>
        <w:adjustRightInd/>
        <w:textAlignment w:val="auto"/>
        <w:rPr>
          <w:rFonts w:eastAsia="Arial"/>
          <w:color w:val="000000" w:themeColor="text1"/>
          <w:sz w:val="24"/>
          <w:szCs w:val="24"/>
        </w:rPr>
      </w:pPr>
    </w:p>
    <w:p w14:paraId="6B0989EF" w14:textId="2ACC7CF3" w:rsidR="00025650" w:rsidRPr="00E676F7" w:rsidRDefault="5B843AF0" w:rsidP="00EE268E">
      <w:pPr>
        <w:ind w:right="237"/>
        <w:jc w:val="center"/>
        <w:rPr>
          <w:b/>
          <w:bCs/>
          <w:sz w:val="24"/>
          <w:szCs w:val="24"/>
        </w:rPr>
      </w:pPr>
      <w:r w:rsidRPr="5CE196A1">
        <w:rPr>
          <w:b/>
          <w:bCs/>
          <w:sz w:val="24"/>
          <w:szCs w:val="24"/>
        </w:rPr>
        <w:t>Task 2</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7ADD7D3C" w14:textId="77777777" w:rsidR="007533B5" w:rsidRDefault="5D9B6F62" w:rsidP="007533B5">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C996846" w14:textId="3A84F3C3" w:rsidR="622F5ACC" w:rsidRPr="007533B5" w:rsidRDefault="622F5ACC" w:rsidP="007533B5">
      <w:pPr>
        <w:ind w:right="237"/>
        <w:jc w:val="both"/>
        <w:rPr>
          <w:rFonts w:eastAsia="Arial"/>
          <w:b/>
          <w:bCs/>
          <w:color w:val="000000" w:themeColor="text1"/>
          <w:sz w:val="24"/>
          <w:szCs w:val="24"/>
        </w:rPr>
      </w:pPr>
      <w:r w:rsidRPr="007533B5">
        <w:rPr>
          <w:b/>
          <w:bCs/>
          <w:color w:val="000000" w:themeColor="text1"/>
          <w:sz w:val="28"/>
          <w:szCs w:val="28"/>
          <w:u w:val="single"/>
        </w:rPr>
        <w:lastRenderedPageBreak/>
        <w:t>Task 2 Option 1:</w:t>
      </w:r>
      <w:r w:rsidRPr="007533B5">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18BB977C"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220A4EA7" w:rsidR="005C76DE" w:rsidRDefault="005C76DE" w:rsidP="5CE196A1">
      <w:pPr>
        <w:ind w:right="237"/>
        <w:jc w:val="both"/>
        <w:rPr>
          <w:b/>
          <w:bCs/>
          <w:sz w:val="24"/>
          <w:szCs w:val="24"/>
        </w:rPr>
      </w:pPr>
      <w:r w:rsidRPr="5CE196A1">
        <w:rPr>
          <w:b/>
          <w:bCs/>
          <w:sz w:val="24"/>
          <w:szCs w:val="24"/>
        </w:rPr>
        <w:t>ANSWER:</w:t>
      </w:r>
      <w:r w:rsidR="00FA195B">
        <w:rPr>
          <w:b/>
          <w:bCs/>
          <w:sz w:val="24"/>
          <w:szCs w:val="24"/>
        </w:rPr>
        <w:t xml:space="preserve"> </w:t>
      </w:r>
      <w:r w:rsidR="00244ABD">
        <w:rPr>
          <w:b/>
          <w:bCs/>
          <w:sz w:val="24"/>
          <w:szCs w:val="24"/>
        </w:rPr>
        <w:t>219</w:t>
      </w:r>
      <w:r w:rsidR="00181156">
        <w:rPr>
          <w:b/>
          <w:bCs/>
          <w:sz w:val="24"/>
          <w:szCs w:val="24"/>
        </w:rPr>
        <w:t>6</w:t>
      </w:r>
    </w:p>
    <w:p w14:paraId="1DFF9B5D" w14:textId="77777777" w:rsidR="00D92954" w:rsidRPr="00C344DD" w:rsidRDefault="00D92954" w:rsidP="5CE196A1">
      <w:pPr>
        <w:ind w:right="237"/>
        <w:jc w:val="both"/>
        <w:rPr>
          <w:b/>
          <w:bCs/>
          <w:sz w:val="24"/>
          <w:szCs w:val="24"/>
          <w:u w:val="single"/>
        </w:rPr>
      </w:pPr>
    </w:p>
    <w:p w14:paraId="0625B0E0" w14:textId="5D579167" w:rsidR="00E0287B" w:rsidRDefault="001A4CEF" w:rsidP="007533B5">
      <w:pPr>
        <w:spacing w:line="360" w:lineRule="auto"/>
        <w:ind w:right="237"/>
        <w:jc w:val="both"/>
        <w:rPr>
          <w:sz w:val="24"/>
          <w:szCs w:val="24"/>
        </w:rPr>
      </w:pPr>
      <w:r>
        <w:rPr>
          <w:sz w:val="24"/>
          <w:szCs w:val="24"/>
        </w:rPr>
        <w:t>Domestic Abuse incidents present a complex and challenging task for Police Officers. Victims often face significant barriers to reporting abuse, including fear of retaliation and social stigma. The emotional turmoil experienced by victims can hinder their ability to provide clear accounts of the actual abuse. These factors, increased with the danger to victims and officers create a challenging environment for police to respond to domestic abuse calls.</w:t>
      </w:r>
    </w:p>
    <w:p w14:paraId="70289D74" w14:textId="77777777" w:rsidR="00C344DD" w:rsidRDefault="00C344DD" w:rsidP="007533B5">
      <w:pPr>
        <w:spacing w:line="360" w:lineRule="auto"/>
        <w:ind w:right="237"/>
        <w:jc w:val="both"/>
        <w:rPr>
          <w:sz w:val="24"/>
          <w:szCs w:val="24"/>
        </w:rPr>
      </w:pPr>
    </w:p>
    <w:p w14:paraId="77432D97" w14:textId="604AEE0A" w:rsidR="00C344DD" w:rsidRDefault="00AE278F" w:rsidP="007533B5">
      <w:pPr>
        <w:spacing w:line="360" w:lineRule="auto"/>
        <w:ind w:right="237"/>
        <w:jc w:val="both"/>
        <w:rPr>
          <w:sz w:val="24"/>
          <w:szCs w:val="24"/>
        </w:rPr>
      </w:pPr>
      <w:r>
        <w:rPr>
          <w:sz w:val="24"/>
          <w:szCs w:val="24"/>
        </w:rPr>
        <w:t>There are many connotations behind domestic abuse</w:t>
      </w:r>
      <w:r w:rsidR="009E3949">
        <w:rPr>
          <w:sz w:val="24"/>
          <w:szCs w:val="24"/>
        </w:rPr>
        <w:t>,</w:t>
      </w:r>
      <w:r>
        <w:rPr>
          <w:sz w:val="24"/>
          <w:szCs w:val="24"/>
        </w:rPr>
        <w:t xml:space="preserve"> however, </w:t>
      </w:r>
      <w:r w:rsidR="00C344DD" w:rsidRPr="00C344DD">
        <w:rPr>
          <w:sz w:val="24"/>
          <w:szCs w:val="24"/>
        </w:rPr>
        <w:t>Barrow-Grint, K.</w:t>
      </w:r>
      <w:r w:rsidR="00C344DD">
        <w:rPr>
          <w:sz w:val="24"/>
          <w:szCs w:val="24"/>
        </w:rPr>
        <w:t xml:space="preserve"> </w:t>
      </w:r>
      <w:r w:rsidR="00C344DD" w:rsidRPr="00C344DD">
        <w:rPr>
          <w:i/>
          <w:iCs/>
          <w:sz w:val="24"/>
          <w:szCs w:val="24"/>
        </w:rPr>
        <w:t>et al</w:t>
      </w:r>
      <w:r w:rsidR="00C344DD">
        <w:rPr>
          <w:sz w:val="24"/>
          <w:szCs w:val="24"/>
        </w:rPr>
        <w:t xml:space="preserve"> (2022) highlighted </w:t>
      </w:r>
      <w:r w:rsidR="001A4CEF">
        <w:rPr>
          <w:sz w:val="24"/>
          <w:szCs w:val="24"/>
        </w:rPr>
        <w:t>that</w:t>
      </w:r>
      <w:r w:rsidR="00D92954">
        <w:rPr>
          <w:sz w:val="24"/>
          <w:szCs w:val="24"/>
        </w:rPr>
        <w:t>,</w:t>
      </w:r>
      <w:r w:rsidR="001A4CEF">
        <w:rPr>
          <w:sz w:val="24"/>
          <w:szCs w:val="24"/>
        </w:rPr>
        <w:t xml:space="preserve"> domestic violence is </w:t>
      </w:r>
      <w:r w:rsidR="00C344DD">
        <w:rPr>
          <w:sz w:val="24"/>
          <w:szCs w:val="24"/>
        </w:rPr>
        <w:t>“</w:t>
      </w:r>
      <w:r w:rsidR="001A4CEF">
        <w:rPr>
          <w:sz w:val="24"/>
          <w:szCs w:val="24"/>
        </w:rPr>
        <w:t>a</w:t>
      </w:r>
      <w:r w:rsidR="00C344DD" w:rsidRPr="00C344DD">
        <w:rPr>
          <w:sz w:val="24"/>
          <w:szCs w:val="24"/>
        </w:rPr>
        <w:t>ny incident or pattern of incidents of controlling, coercive or threatening behaviour, violence, or abuse between those aged 16 or over who are or have been intimate partners or family members regardless of gender or sexuality.</w:t>
      </w:r>
    </w:p>
    <w:p w14:paraId="5C3F83D6" w14:textId="77777777" w:rsidR="00C344DD" w:rsidRDefault="00C344DD" w:rsidP="007533B5">
      <w:pPr>
        <w:spacing w:line="360" w:lineRule="auto"/>
        <w:ind w:right="237"/>
        <w:jc w:val="both"/>
        <w:rPr>
          <w:sz w:val="24"/>
          <w:szCs w:val="24"/>
        </w:rPr>
      </w:pPr>
    </w:p>
    <w:p w14:paraId="411F6B04" w14:textId="4C447780" w:rsidR="00C344DD" w:rsidRDefault="00BB7579" w:rsidP="007533B5">
      <w:pPr>
        <w:spacing w:line="360" w:lineRule="auto"/>
        <w:ind w:right="237"/>
        <w:jc w:val="both"/>
        <w:rPr>
          <w:sz w:val="24"/>
          <w:szCs w:val="24"/>
        </w:rPr>
      </w:pPr>
      <w:r w:rsidRPr="00B82541">
        <w:rPr>
          <w:color w:val="auto"/>
          <w:sz w:val="24"/>
          <w:szCs w:val="24"/>
        </w:rPr>
        <w:lastRenderedPageBreak/>
        <w:t xml:space="preserve">CPS (2022) </w:t>
      </w:r>
      <w:r w:rsidR="00AE278F">
        <w:rPr>
          <w:color w:val="auto"/>
          <w:sz w:val="24"/>
          <w:szCs w:val="24"/>
        </w:rPr>
        <w:t>further</w:t>
      </w:r>
      <w:r w:rsidRPr="00B82541">
        <w:rPr>
          <w:color w:val="auto"/>
          <w:sz w:val="24"/>
          <w:szCs w:val="24"/>
        </w:rPr>
        <w:t xml:space="preserve"> stated </w:t>
      </w:r>
      <w:r w:rsidR="00AE278F">
        <w:rPr>
          <w:color w:val="auto"/>
          <w:sz w:val="24"/>
          <w:szCs w:val="24"/>
        </w:rPr>
        <w:t xml:space="preserve">that </w:t>
      </w:r>
      <w:r w:rsidRPr="00B82541">
        <w:rPr>
          <w:color w:val="auto"/>
          <w:sz w:val="24"/>
          <w:szCs w:val="24"/>
        </w:rPr>
        <w:t>“the notion there is a typical victim of domestic abuse is wrong, damaging and can prevent sufferers coming forward.”</w:t>
      </w:r>
      <w:r w:rsidR="001A4CEF">
        <w:rPr>
          <w:color w:val="auto"/>
          <w:sz w:val="24"/>
          <w:szCs w:val="24"/>
        </w:rPr>
        <w:t xml:space="preserve"> It’s crucial to note that domestic abuse is a serious issue that can affect anyone, regardless of gender. Many male victims face unique challenges</w:t>
      </w:r>
      <w:r w:rsidR="00D92954">
        <w:rPr>
          <w:color w:val="auto"/>
          <w:sz w:val="24"/>
          <w:szCs w:val="24"/>
        </w:rPr>
        <w:t xml:space="preserve"> as well as females</w:t>
      </w:r>
      <w:r w:rsidR="001A4CEF">
        <w:rPr>
          <w:color w:val="auto"/>
          <w:sz w:val="24"/>
          <w:szCs w:val="24"/>
        </w:rPr>
        <w:t>, including societal stigma and a reluctance to report abuse.</w:t>
      </w:r>
    </w:p>
    <w:p w14:paraId="7493D69B" w14:textId="77777777" w:rsidR="00BB7579" w:rsidRDefault="00BB7579" w:rsidP="007533B5">
      <w:pPr>
        <w:spacing w:line="360" w:lineRule="auto"/>
        <w:ind w:right="237"/>
        <w:jc w:val="both"/>
        <w:rPr>
          <w:sz w:val="24"/>
          <w:szCs w:val="24"/>
        </w:rPr>
      </w:pPr>
    </w:p>
    <w:p w14:paraId="7CB1E2E6" w14:textId="3FE6278E" w:rsidR="003C58F0" w:rsidRDefault="003C58F0" w:rsidP="007533B5">
      <w:pPr>
        <w:spacing w:line="360" w:lineRule="auto"/>
        <w:ind w:right="237"/>
        <w:jc w:val="both"/>
        <w:rPr>
          <w:sz w:val="24"/>
          <w:szCs w:val="24"/>
        </w:rPr>
      </w:pPr>
      <w:r w:rsidRPr="003C58F0">
        <w:rPr>
          <w:sz w:val="24"/>
          <w:szCs w:val="24"/>
        </w:rPr>
        <w:t>The Office for National Statistics figures (2022/23) show that one in three victims of domestic abuse are male equating to 751,000 men (3.2%) and 1.38 million women (5.7%). From this, 483,000 men and 964,000 women are victims of partner abuse. (ONS 2022/23).</w:t>
      </w:r>
      <w:r>
        <w:rPr>
          <w:sz w:val="24"/>
          <w:szCs w:val="24"/>
        </w:rPr>
        <w:t xml:space="preserve"> </w:t>
      </w:r>
      <w:r w:rsidR="00D92954">
        <w:rPr>
          <w:sz w:val="24"/>
          <w:szCs w:val="24"/>
        </w:rPr>
        <w:t>Therefore,</w:t>
      </w:r>
      <w:r>
        <w:rPr>
          <w:sz w:val="24"/>
          <w:szCs w:val="24"/>
        </w:rPr>
        <w:t xml:space="preserve"> this highlights that promoting awareness and societal stigma should be </w:t>
      </w:r>
      <w:r w:rsidR="00BC0CF4">
        <w:rPr>
          <w:sz w:val="24"/>
          <w:szCs w:val="24"/>
        </w:rPr>
        <w:t>displaced</w:t>
      </w:r>
      <w:r>
        <w:rPr>
          <w:sz w:val="24"/>
          <w:szCs w:val="24"/>
        </w:rPr>
        <w:t xml:space="preserve"> due to the high number of female and male victims of domestic abuse. </w:t>
      </w:r>
    </w:p>
    <w:p w14:paraId="75E598D3" w14:textId="77777777" w:rsidR="00C344DD" w:rsidRPr="00BB7579" w:rsidRDefault="00C344DD" w:rsidP="007533B5">
      <w:pPr>
        <w:spacing w:line="360" w:lineRule="auto"/>
        <w:ind w:right="237"/>
        <w:jc w:val="both"/>
        <w:rPr>
          <w:b/>
          <w:bCs/>
          <w:sz w:val="24"/>
          <w:szCs w:val="24"/>
          <w:u w:val="single"/>
        </w:rPr>
      </w:pPr>
    </w:p>
    <w:p w14:paraId="1FE3D869" w14:textId="4FAA88FC" w:rsidR="003C58F0" w:rsidRDefault="00A0743C" w:rsidP="007533B5">
      <w:pPr>
        <w:spacing w:line="360" w:lineRule="auto"/>
        <w:ind w:right="237"/>
        <w:jc w:val="both"/>
        <w:rPr>
          <w:sz w:val="24"/>
          <w:szCs w:val="24"/>
        </w:rPr>
      </w:pPr>
      <w:r>
        <w:rPr>
          <w:sz w:val="24"/>
          <w:szCs w:val="24"/>
        </w:rPr>
        <w:t xml:space="preserve">Prior to attending </w:t>
      </w:r>
      <w:r w:rsidR="00252995">
        <w:rPr>
          <w:sz w:val="24"/>
          <w:szCs w:val="24"/>
        </w:rPr>
        <w:t>incident</w:t>
      </w:r>
      <w:r w:rsidR="003C58F0">
        <w:rPr>
          <w:sz w:val="24"/>
          <w:szCs w:val="24"/>
        </w:rPr>
        <w:t>s</w:t>
      </w:r>
      <w:r w:rsidR="00252995">
        <w:rPr>
          <w:sz w:val="24"/>
          <w:szCs w:val="24"/>
        </w:rPr>
        <w:t>,</w:t>
      </w:r>
      <w:r>
        <w:rPr>
          <w:sz w:val="24"/>
          <w:szCs w:val="24"/>
        </w:rPr>
        <w:t xml:space="preserve"> I always consider the National Decision Model (NDM) prior to arriving at any incident. The </w:t>
      </w:r>
      <w:r w:rsidR="00B72A9D">
        <w:rPr>
          <w:sz w:val="24"/>
          <w:szCs w:val="24"/>
        </w:rPr>
        <w:t>NDM</w:t>
      </w:r>
      <w:r>
        <w:rPr>
          <w:sz w:val="24"/>
          <w:szCs w:val="24"/>
        </w:rPr>
        <w:t xml:space="preserve"> in policing according to the College of Policing (2013) </w:t>
      </w:r>
      <w:r w:rsidR="003C58F0">
        <w:rPr>
          <w:sz w:val="24"/>
          <w:szCs w:val="24"/>
        </w:rPr>
        <w:t>has</w:t>
      </w:r>
      <w:r>
        <w:rPr>
          <w:sz w:val="24"/>
          <w:szCs w:val="24"/>
        </w:rPr>
        <w:t xml:space="preserve"> </w:t>
      </w:r>
      <w:r w:rsidR="003C58F0">
        <w:rPr>
          <w:sz w:val="24"/>
          <w:szCs w:val="24"/>
        </w:rPr>
        <w:t>six key</w:t>
      </w:r>
      <w:r>
        <w:rPr>
          <w:sz w:val="24"/>
          <w:szCs w:val="24"/>
        </w:rPr>
        <w:t xml:space="preserve"> elements</w:t>
      </w:r>
      <w:r w:rsidR="00D92954">
        <w:rPr>
          <w:sz w:val="24"/>
          <w:szCs w:val="24"/>
        </w:rPr>
        <w:t xml:space="preserve"> which can be seen in the below diagram.</w:t>
      </w:r>
      <w:r>
        <w:rPr>
          <w:sz w:val="24"/>
          <w:szCs w:val="24"/>
        </w:rPr>
        <w:t xml:space="preserve"> </w:t>
      </w:r>
    </w:p>
    <w:p w14:paraId="31828D28" w14:textId="30FC6798" w:rsidR="003C58F0" w:rsidRDefault="003C58F0" w:rsidP="007533B5">
      <w:pPr>
        <w:spacing w:line="360" w:lineRule="auto"/>
        <w:ind w:right="237"/>
        <w:jc w:val="both"/>
        <w:rPr>
          <w:sz w:val="24"/>
          <w:szCs w:val="24"/>
        </w:rPr>
      </w:pPr>
      <w:r>
        <w:rPr>
          <w:noProof/>
          <w:sz w:val="24"/>
          <w:szCs w:val="24"/>
        </w:rPr>
        <w:lastRenderedPageBreak/>
        <w:drawing>
          <wp:inline distT="0" distB="0" distL="0" distR="0" wp14:anchorId="3E72F712" wp14:editId="1FE19D05">
            <wp:extent cx="5552731" cy="5150734"/>
            <wp:effectExtent l="0" t="0" r="0" b="0"/>
            <wp:docPr id="2002959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1730" cy="5205462"/>
                    </a:xfrm>
                    <a:prstGeom prst="rect">
                      <a:avLst/>
                    </a:prstGeom>
                    <a:noFill/>
                  </pic:spPr>
                </pic:pic>
              </a:graphicData>
            </a:graphic>
          </wp:inline>
        </w:drawing>
      </w:r>
    </w:p>
    <w:p w14:paraId="204CC709" w14:textId="77777777" w:rsidR="003C58F0" w:rsidRDefault="003C58F0" w:rsidP="007533B5">
      <w:pPr>
        <w:spacing w:line="360" w:lineRule="auto"/>
        <w:ind w:right="237"/>
        <w:jc w:val="both"/>
        <w:rPr>
          <w:sz w:val="24"/>
          <w:szCs w:val="24"/>
        </w:rPr>
      </w:pPr>
    </w:p>
    <w:p w14:paraId="46D5CCDB" w14:textId="0D22C839" w:rsidR="00DC459E" w:rsidRDefault="003C58F0" w:rsidP="007533B5">
      <w:pPr>
        <w:spacing w:line="360" w:lineRule="auto"/>
        <w:ind w:right="237"/>
        <w:jc w:val="right"/>
        <w:rPr>
          <w:sz w:val="24"/>
          <w:szCs w:val="24"/>
        </w:rPr>
      </w:pPr>
      <w:r>
        <w:rPr>
          <w:sz w:val="24"/>
          <w:szCs w:val="24"/>
        </w:rPr>
        <w:t>College Of Policing (2013)</w:t>
      </w:r>
    </w:p>
    <w:p w14:paraId="304A0A72" w14:textId="77777777" w:rsidR="003C58F0" w:rsidRDefault="003C58F0" w:rsidP="007533B5">
      <w:pPr>
        <w:spacing w:line="360" w:lineRule="auto"/>
        <w:ind w:right="237"/>
        <w:jc w:val="both"/>
        <w:rPr>
          <w:sz w:val="24"/>
          <w:szCs w:val="24"/>
        </w:rPr>
      </w:pPr>
    </w:p>
    <w:p w14:paraId="30C25F26" w14:textId="77777777" w:rsidR="00B72A9D" w:rsidRDefault="00B72A9D" w:rsidP="007533B5">
      <w:pPr>
        <w:spacing w:line="360" w:lineRule="auto"/>
        <w:ind w:right="237"/>
        <w:jc w:val="both"/>
        <w:rPr>
          <w:sz w:val="24"/>
          <w:szCs w:val="24"/>
        </w:rPr>
      </w:pPr>
    </w:p>
    <w:p w14:paraId="0EFF57D9" w14:textId="2E296E3D" w:rsidR="001328FC" w:rsidRDefault="00A0743C" w:rsidP="007533B5">
      <w:pPr>
        <w:spacing w:line="360" w:lineRule="auto"/>
        <w:ind w:right="237"/>
        <w:jc w:val="both"/>
        <w:rPr>
          <w:sz w:val="24"/>
          <w:szCs w:val="24"/>
        </w:rPr>
      </w:pPr>
      <w:r>
        <w:rPr>
          <w:sz w:val="24"/>
          <w:szCs w:val="24"/>
        </w:rPr>
        <w:t xml:space="preserve">When I had all the information which I required prior to arriving at the address, it became clear that </w:t>
      </w:r>
      <w:r w:rsidR="00DC459E">
        <w:rPr>
          <w:sz w:val="24"/>
          <w:szCs w:val="24"/>
        </w:rPr>
        <w:t>I had</w:t>
      </w:r>
      <w:r>
        <w:rPr>
          <w:sz w:val="24"/>
          <w:szCs w:val="24"/>
        </w:rPr>
        <w:t xml:space="preserve"> already dealt with the couple as victims within a</w:t>
      </w:r>
      <w:r w:rsidR="00B72A9D">
        <w:rPr>
          <w:sz w:val="24"/>
          <w:szCs w:val="24"/>
        </w:rPr>
        <w:t xml:space="preserve"> different</w:t>
      </w:r>
      <w:r>
        <w:rPr>
          <w:sz w:val="24"/>
          <w:szCs w:val="24"/>
        </w:rPr>
        <w:t xml:space="preserve"> case which I had </w:t>
      </w:r>
      <w:r w:rsidR="00D92954">
        <w:rPr>
          <w:sz w:val="24"/>
          <w:szCs w:val="24"/>
        </w:rPr>
        <w:t>dealt with a few months prior</w:t>
      </w:r>
      <w:r>
        <w:rPr>
          <w:sz w:val="24"/>
          <w:szCs w:val="24"/>
        </w:rPr>
        <w:t>, which was going to be the first challenge I would encounter</w:t>
      </w:r>
      <w:r w:rsidR="00D92954">
        <w:rPr>
          <w:sz w:val="24"/>
          <w:szCs w:val="24"/>
        </w:rPr>
        <w:t xml:space="preserve"> within this incident</w:t>
      </w:r>
      <w:r w:rsidR="001328FC">
        <w:rPr>
          <w:sz w:val="24"/>
          <w:szCs w:val="24"/>
        </w:rPr>
        <w:t xml:space="preserve"> and a need to review the second factor on the NDM which is ‘assess the threat and risk and developing a working strategy’</w:t>
      </w:r>
      <w:r w:rsidR="00B72A9D">
        <w:rPr>
          <w:sz w:val="24"/>
          <w:szCs w:val="24"/>
        </w:rPr>
        <w:t>.</w:t>
      </w:r>
      <w:r w:rsidR="00DC459E">
        <w:rPr>
          <w:sz w:val="24"/>
          <w:szCs w:val="24"/>
        </w:rPr>
        <w:t xml:space="preserve"> </w:t>
      </w:r>
      <w:r w:rsidR="001328FC">
        <w:rPr>
          <w:sz w:val="24"/>
          <w:szCs w:val="24"/>
        </w:rPr>
        <w:t>I had to think of the potential risks of attending such an incident where there could be potential backlash towards me but also develop the threat which could be faced in a domestic situation.</w:t>
      </w:r>
    </w:p>
    <w:p w14:paraId="6319548B" w14:textId="77777777" w:rsidR="001328FC" w:rsidRDefault="001328FC" w:rsidP="007533B5">
      <w:pPr>
        <w:spacing w:line="360" w:lineRule="auto"/>
        <w:ind w:right="237"/>
        <w:jc w:val="both"/>
        <w:rPr>
          <w:sz w:val="24"/>
          <w:szCs w:val="24"/>
        </w:rPr>
      </w:pPr>
    </w:p>
    <w:p w14:paraId="0CF56942" w14:textId="131762B8" w:rsidR="00DC459E" w:rsidRDefault="00DC459E" w:rsidP="007533B5">
      <w:pPr>
        <w:spacing w:line="360" w:lineRule="auto"/>
        <w:ind w:right="237"/>
        <w:jc w:val="both"/>
        <w:rPr>
          <w:sz w:val="24"/>
          <w:szCs w:val="24"/>
        </w:rPr>
      </w:pPr>
      <w:r>
        <w:rPr>
          <w:sz w:val="24"/>
          <w:szCs w:val="24"/>
        </w:rPr>
        <w:t xml:space="preserve">This was going to be a challenge for me during this incident for </w:t>
      </w:r>
      <w:r w:rsidR="00307D94">
        <w:rPr>
          <w:sz w:val="24"/>
          <w:szCs w:val="24"/>
        </w:rPr>
        <w:t>few r</w:t>
      </w:r>
      <w:r>
        <w:rPr>
          <w:sz w:val="24"/>
          <w:szCs w:val="24"/>
        </w:rPr>
        <w:t>easons:</w:t>
      </w:r>
    </w:p>
    <w:p w14:paraId="6040CE8A" w14:textId="77777777" w:rsidR="00A0743C" w:rsidRDefault="00A0743C" w:rsidP="007533B5">
      <w:pPr>
        <w:spacing w:line="360" w:lineRule="auto"/>
        <w:ind w:right="237"/>
        <w:jc w:val="both"/>
        <w:rPr>
          <w:sz w:val="24"/>
          <w:szCs w:val="24"/>
        </w:rPr>
      </w:pPr>
    </w:p>
    <w:p w14:paraId="7465DF2B" w14:textId="3E70CCFA" w:rsidR="00DC459E" w:rsidRPr="00DC459E" w:rsidRDefault="00DC459E" w:rsidP="007533B5">
      <w:pPr>
        <w:spacing w:line="360" w:lineRule="auto"/>
        <w:ind w:right="237"/>
        <w:jc w:val="both"/>
        <w:rPr>
          <w:sz w:val="24"/>
          <w:szCs w:val="24"/>
        </w:rPr>
      </w:pPr>
      <w:r>
        <w:rPr>
          <w:sz w:val="24"/>
          <w:szCs w:val="24"/>
        </w:rPr>
        <w:t>Victims often experience a range of emotions including fear, confusion and guilt. This can make it difficult for them to understand their own role in the situation and to cooperate fully with police officers, especially when I’ve dealt with them previously.</w:t>
      </w:r>
    </w:p>
    <w:p w14:paraId="79A12A14" w14:textId="77777777" w:rsidR="00DC459E" w:rsidRDefault="00DC459E" w:rsidP="007533B5">
      <w:pPr>
        <w:pStyle w:val="ListParagraph"/>
        <w:spacing w:line="360" w:lineRule="auto"/>
        <w:ind w:right="237"/>
        <w:jc w:val="both"/>
        <w:rPr>
          <w:sz w:val="24"/>
          <w:szCs w:val="24"/>
        </w:rPr>
      </w:pPr>
    </w:p>
    <w:p w14:paraId="0FEFF167" w14:textId="0EBA2AC5" w:rsidR="00DC459E" w:rsidRPr="00DC459E" w:rsidRDefault="00B42813" w:rsidP="007533B5">
      <w:pPr>
        <w:spacing w:line="360" w:lineRule="auto"/>
        <w:ind w:right="237"/>
        <w:jc w:val="both"/>
        <w:rPr>
          <w:sz w:val="24"/>
          <w:szCs w:val="24"/>
        </w:rPr>
      </w:pPr>
      <w:r>
        <w:rPr>
          <w:sz w:val="24"/>
          <w:szCs w:val="24"/>
        </w:rPr>
        <w:t>In addition, v</w:t>
      </w:r>
      <w:r w:rsidR="00DC459E">
        <w:rPr>
          <w:sz w:val="24"/>
          <w:szCs w:val="24"/>
        </w:rPr>
        <w:t>ictims may fear that reporting their abusers could lead to further violence, especially if they believe that their abuser may be charged with a crime. In particular, partners who live in the same house.</w:t>
      </w:r>
      <w:r w:rsidR="00D92954">
        <w:rPr>
          <w:sz w:val="24"/>
          <w:szCs w:val="24"/>
        </w:rPr>
        <w:t xml:space="preserve"> Research even suggests that domestic abuse victims don’t report domestic violence</w:t>
      </w:r>
      <w:r w:rsidR="00A94CDD">
        <w:rPr>
          <w:sz w:val="24"/>
          <w:szCs w:val="24"/>
        </w:rPr>
        <w:t xml:space="preserve"> to police</w:t>
      </w:r>
      <w:r w:rsidR="00D92954">
        <w:rPr>
          <w:sz w:val="24"/>
          <w:szCs w:val="24"/>
        </w:rPr>
        <w:t xml:space="preserve"> </w:t>
      </w:r>
      <w:r w:rsidR="00A94CDD">
        <w:rPr>
          <w:sz w:val="24"/>
          <w:szCs w:val="24"/>
        </w:rPr>
        <w:t xml:space="preserve">as victims often attempt to resolve by talking to friends or looking for supportive agencies </w:t>
      </w:r>
      <w:r w:rsidR="00A94CDD" w:rsidRPr="00A94CDD">
        <w:rPr>
          <w:sz w:val="24"/>
          <w:szCs w:val="24"/>
        </w:rPr>
        <w:t>(Gondolf &amp; Fisher, 1988).</w:t>
      </w:r>
      <w:r w:rsidR="00A94CDD">
        <w:rPr>
          <w:sz w:val="24"/>
          <w:szCs w:val="24"/>
        </w:rPr>
        <w:t xml:space="preserve"> In addition, victims will </w:t>
      </w:r>
      <w:r w:rsidR="00A94CDD" w:rsidRPr="00A94CDD">
        <w:rPr>
          <w:sz w:val="24"/>
          <w:szCs w:val="24"/>
        </w:rPr>
        <w:t>try to reduce or end the violence</w:t>
      </w:r>
      <w:r w:rsidR="00A94CDD">
        <w:rPr>
          <w:sz w:val="24"/>
          <w:szCs w:val="24"/>
        </w:rPr>
        <w:t xml:space="preserve"> themselves to stop retaliation from the aggressor. </w:t>
      </w:r>
      <w:r w:rsidR="00A94CDD" w:rsidRPr="00A94CDD">
        <w:rPr>
          <w:sz w:val="24"/>
          <w:szCs w:val="24"/>
        </w:rPr>
        <w:t>(Campbell et al., 1998).</w:t>
      </w:r>
    </w:p>
    <w:p w14:paraId="53B25582" w14:textId="77777777" w:rsidR="00DC459E" w:rsidRDefault="00DC459E" w:rsidP="007533B5">
      <w:pPr>
        <w:spacing w:line="360" w:lineRule="auto"/>
        <w:ind w:right="237"/>
        <w:jc w:val="both"/>
        <w:rPr>
          <w:sz w:val="24"/>
          <w:szCs w:val="24"/>
        </w:rPr>
      </w:pPr>
    </w:p>
    <w:p w14:paraId="7C5A3306" w14:textId="25EF2264" w:rsidR="00967372" w:rsidRDefault="00A0743C" w:rsidP="007533B5">
      <w:pPr>
        <w:spacing w:line="360" w:lineRule="auto"/>
        <w:ind w:right="237"/>
        <w:jc w:val="both"/>
        <w:rPr>
          <w:sz w:val="24"/>
          <w:szCs w:val="24"/>
        </w:rPr>
      </w:pPr>
      <w:r>
        <w:rPr>
          <w:sz w:val="24"/>
          <w:szCs w:val="24"/>
        </w:rPr>
        <w:t>When I arrived at the address, the perpetrator in this incident was a female who had recently had a newborn baby which was 6 weeks old</w:t>
      </w:r>
      <w:r w:rsidR="002D05E8">
        <w:rPr>
          <w:sz w:val="24"/>
          <w:szCs w:val="24"/>
        </w:rPr>
        <w:t xml:space="preserve">. This was going to be my </w:t>
      </w:r>
      <w:r w:rsidR="00B72A9D">
        <w:rPr>
          <w:sz w:val="24"/>
          <w:szCs w:val="24"/>
        </w:rPr>
        <w:t>second</w:t>
      </w:r>
      <w:r w:rsidR="002D05E8">
        <w:rPr>
          <w:sz w:val="24"/>
          <w:szCs w:val="24"/>
        </w:rPr>
        <w:t xml:space="preserve"> challenge within this incident as I was aware</w:t>
      </w:r>
      <w:r w:rsidR="00814C8A">
        <w:rPr>
          <w:sz w:val="24"/>
          <w:szCs w:val="24"/>
        </w:rPr>
        <w:t xml:space="preserve"> from my previous degree in Child Development</w:t>
      </w:r>
      <w:r w:rsidR="002D05E8">
        <w:rPr>
          <w:sz w:val="24"/>
          <w:szCs w:val="24"/>
        </w:rPr>
        <w:t xml:space="preserve"> that the caregiver being the mother </w:t>
      </w:r>
      <w:r w:rsidR="00814C8A">
        <w:rPr>
          <w:sz w:val="24"/>
          <w:szCs w:val="24"/>
        </w:rPr>
        <w:t xml:space="preserve">needed to be in the baby’s life for several reasons, </w:t>
      </w:r>
      <w:r w:rsidR="00814C8A" w:rsidRPr="00814C8A">
        <w:rPr>
          <w:sz w:val="24"/>
          <w:szCs w:val="24"/>
        </w:rPr>
        <w:t>Lutkiewicz, K</w:t>
      </w:r>
      <w:r w:rsidR="00814C8A">
        <w:rPr>
          <w:sz w:val="24"/>
          <w:szCs w:val="24"/>
        </w:rPr>
        <w:t xml:space="preserve"> </w:t>
      </w:r>
      <w:r w:rsidR="00814C8A" w:rsidRPr="00814C8A">
        <w:rPr>
          <w:i/>
          <w:iCs/>
          <w:sz w:val="24"/>
          <w:szCs w:val="24"/>
        </w:rPr>
        <w:t>et al</w:t>
      </w:r>
      <w:r w:rsidR="00814C8A">
        <w:rPr>
          <w:sz w:val="24"/>
          <w:szCs w:val="24"/>
        </w:rPr>
        <w:t xml:space="preserve">, (2020) explains </w:t>
      </w:r>
      <w:r w:rsidR="00CE281B">
        <w:rPr>
          <w:sz w:val="24"/>
          <w:szCs w:val="24"/>
        </w:rPr>
        <w:t>effectively</w:t>
      </w:r>
      <w:r w:rsidR="00814C8A">
        <w:rPr>
          <w:sz w:val="24"/>
          <w:szCs w:val="24"/>
        </w:rPr>
        <w:t xml:space="preserve"> that breaking the bond between mother and baby in </w:t>
      </w:r>
      <w:r w:rsidR="00814C8A" w:rsidRPr="00814C8A">
        <w:rPr>
          <w:sz w:val="24"/>
          <w:szCs w:val="24"/>
        </w:rPr>
        <w:t>postpartum period and the first year of a child’s life</w:t>
      </w:r>
      <w:r w:rsidR="00814C8A">
        <w:rPr>
          <w:sz w:val="24"/>
          <w:szCs w:val="24"/>
        </w:rPr>
        <w:t xml:space="preserve">, can majorly affect the baby’s future development. In addition, studies shown that having that strong maternal bond can vastly affect the child’s future </w:t>
      </w:r>
      <w:r w:rsidR="00814C8A" w:rsidRPr="00814C8A">
        <w:rPr>
          <w:sz w:val="24"/>
          <w:szCs w:val="24"/>
        </w:rPr>
        <w:t xml:space="preserve">physical, cognitive and psychosocial outcomes </w:t>
      </w:r>
      <w:r w:rsidR="00814C8A">
        <w:rPr>
          <w:sz w:val="24"/>
          <w:szCs w:val="24"/>
        </w:rPr>
        <w:t>when they’ve grown up. Therefore, we did not want to break this bond up</w:t>
      </w:r>
      <w:r w:rsidR="0076472A">
        <w:rPr>
          <w:sz w:val="24"/>
          <w:szCs w:val="24"/>
        </w:rPr>
        <w:t xml:space="preserve"> and stress both the mother and baby during this challenging time.</w:t>
      </w:r>
    </w:p>
    <w:p w14:paraId="16BFD9CE" w14:textId="77777777" w:rsidR="00814C8A" w:rsidRDefault="00814C8A" w:rsidP="007533B5">
      <w:pPr>
        <w:spacing w:line="360" w:lineRule="auto"/>
        <w:ind w:right="237"/>
        <w:jc w:val="both"/>
        <w:rPr>
          <w:sz w:val="24"/>
          <w:szCs w:val="24"/>
        </w:rPr>
      </w:pPr>
    </w:p>
    <w:p w14:paraId="178C9E26" w14:textId="65983414" w:rsidR="004342B9" w:rsidRDefault="00814C8A" w:rsidP="007533B5">
      <w:pPr>
        <w:spacing w:line="360" w:lineRule="auto"/>
        <w:ind w:right="237"/>
        <w:jc w:val="both"/>
        <w:rPr>
          <w:sz w:val="24"/>
          <w:szCs w:val="24"/>
        </w:rPr>
      </w:pPr>
      <w:r>
        <w:rPr>
          <w:sz w:val="24"/>
          <w:szCs w:val="24"/>
        </w:rPr>
        <w:t xml:space="preserve">The </w:t>
      </w:r>
      <w:r w:rsidR="00B72A9D">
        <w:rPr>
          <w:sz w:val="24"/>
          <w:szCs w:val="24"/>
        </w:rPr>
        <w:t xml:space="preserve">third </w:t>
      </w:r>
      <w:r>
        <w:rPr>
          <w:sz w:val="24"/>
          <w:szCs w:val="24"/>
        </w:rPr>
        <w:t xml:space="preserve">challenge which I encountered </w:t>
      </w:r>
      <w:r w:rsidR="00DC459E">
        <w:rPr>
          <w:sz w:val="24"/>
          <w:szCs w:val="24"/>
        </w:rPr>
        <w:t xml:space="preserve">was </w:t>
      </w:r>
      <w:r>
        <w:rPr>
          <w:sz w:val="24"/>
          <w:szCs w:val="24"/>
        </w:rPr>
        <w:t xml:space="preserve">the </w:t>
      </w:r>
      <w:r w:rsidR="00DC459E">
        <w:rPr>
          <w:sz w:val="24"/>
          <w:szCs w:val="24"/>
        </w:rPr>
        <w:t>perpetrator and victim</w:t>
      </w:r>
      <w:r>
        <w:rPr>
          <w:sz w:val="24"/>
          <w:szCs w:val="24"/>
        </w:rPr>
        <w:t xml:space="preserve"> had both been drinking a heavy amount of alcohol which was very concerning, considering they were looking after a newborn baby whilst under the influence of drink. </w:t>
      </w:r>
      <w:r w:rsidR="00DC459E">
        <w:rPr>
          <w:sz w:val="24"/>
          <w:szCs w:val="24"/>
        </w:rPr>
        <w:t xml:space="preserve">Not only </w:t>
      </w:r>
      <w:r w:rsidR="004342B9">
        <w:rPr>
          <w:sz w:val="24"/>
          <w:szCs w:val="24"/>
        </w:rPr>
        <w:t>were</w:t>
      </w:r>
      <w:r w:rsidR="00DC459E">
        <w:rPr>
          <w:sz w:val="24"/>
          <w:szCs w:val="24"/>
        </w:rPr>
        <w:t xml:space="preserve"> their child welfare concerns </w:t>
      </w:r>
      <w:r w:rsidR="000055BC">
        <w:rPr>
          <w:sz w:val="24"/>
          <w:szCs w:val="24"/>
        </w:rPr>
        <w:t xml:space="preserve">involved but </w:t>
      </w:r>
      <w:r w:rsidR="004342B9">
        <w:rPr>
          <w:sz w:val="24"/>
          <w:szCs w:val="24"/>
        </w:rPr>
        <w:t>there was also increase in tension, difficulty in communication and impaired judgement throughout the whole incident.</w:t>
      </w:r>
      <w:r w:rsidR="0076472A">
        <w:rPr>
          <w:sz w:val="24"/>
          <w:szCs w:val="24"/>
        </w:rPr>
        <w:t xml:space="preserve"> </w:t>
      </w:r>
    </w:p>
    <w:p w14:paraId="3D07954A" w14:textId="77777777" w:rsidR="00814C8A" w:rsidRDefault="00814C8A" w:rsidP="007533B5">
      <w:pPr>
        <w:spacing w:line="360" w:lineRule="auto"/>
        <w:ind w:right="237"/>
        <w:jc w:val="both"/>
        <w:rPr>
          <w:sz w:val="24"/>
          <w:szCs w:val="24"/>
        </w:rPr>
      </w:pPr>
    </w:p>
    <w:p w14:paraId="2D2DF1E0" w14:textId="73B46A81" w:rsidR="00814C8A" w:rsidRDefault="00814C8A" w:rsidP="007533B5">
      <w:pPr>
        <w:spacing w:line="360" w:lineRule="auto"/>
        <w:ind w:right="237"/>
        <w:jc w:val="both"/>
        <w:rPr>
          <w:sz w:val="24"/>
          <w:szCs w:val="24"/>
        </w:rPr>
      </w:pPr>
      <w:r>
        <w:rPr>
          <w:sz w:val="24"/>
          <w:szCs w:val="24"/>
        </w:rPr>
        <w:t xml:space="preserve">The </w:t>
      </w:r>
      <w:r w:rsidR="00B72A9D">
        <w:rPr>
          <w:sz w:val="24"/>
          <w:szCs w:val="24"/>
        </w:rPr>
        <w:t>fourth</w:t>
      </w:r>
      <w:r>
        <w:rPr>
          <w:sz w:val="24"/>
          <w:szCs w:val="24"/>
        </w:rPr>
        <w:t xml:space="preserve"> challenge was both parents spoke very little </w:t>
      </w:r>
      <w:r w:rsidR="00181156">
        <w:rPr>
          <w:sz w:val="24"/>
          <w:szCs w:val="24"/>
        </w:rPr>
        <w:t>English,</w:t>
      </w:r>
      <w:r>
        <w:rPr>
          <w:sz w:val="24"/>
          <w:szCs w:val="24"/>
        </w:rPr>
        <w:t xml:space="preserve"> and their first language was Polish, therefore, this made it difficult for us as officers to fully </w:t>
      </w:r>
      <w:r>
        <w:rPr>
          <w:sz w:val="24"/>
          <w:szCs w:val="24"/>
        </w:rPr>
        <w:lastRenderedPageBreak/>
        <w:t>understand the full circumstances what had happened</w:t>
      </w:r>
      <w:r w:rsidR="00D353E0">
        <w:rPr>
          <w:sz w:val="24"/>
          <w:szCs w:val="24"/>
        </w:rPr>
        <w:t xml:space="preserve"> as both parties were speaking polish to one another, were erratic and were speaking broken English. </w:t>
      </w:r>
      <w:r w:rsidR="0076472A">
        <w:rPr>
          <w:sz w:val="24"/>
          <w:szCs w:val="24"/>
        </w:rPr>
        <w:t>I</w:t>
      </w:r>
      <w:r w:rsidR="00D353E0">
        <w:rPr>
          <w:sz w:val="24"/>
          <w:szCs w:val="24"/>
        </w:rPr>
        <w:t xml:space="preserve"> overc</w:t>
      </w:r>
      <w:r w:rsidR="0076472A">
        <w:rPr>
          <w:sz w:val="24"/>
          <w:szCs w:val="24"/>
        </w:rPr>
        <w:t>ame</w:t>
      </w:r>
      <w:r w:rsidR="00D353E0">
        <w:rPr>
          <w:sz w:val="24"/>
          <w:szCs w:val="24"/>
        </w:rPr>
        <w:t xml:space="preserve"> this, by utilizing translation tools</w:t>
      </w:r>
      <w:r w:rsidR="0076472A">
        <w:rPr>
          <w:sz w:val="24"/>
          <w:szCs w:val="24"/>
        </w:rPr>
        <w:t xml:space="preserve"> via my mobile phone and by using language line. It’s important to remember that the most important skills an officer can use is patience, </w:t>
      </w:r>
      <w:r w:rsidR="007A638B">
        <w:rPr>
          <w:sz w:val="24"/>
          <w:szCs w:val="24"/>
        </w:rPr>
        <w:t>always maintaining a positive attuite</w:t>
      </w:r>
      <w:r w:rsidR="0076472A">
        <w:rPr>
          <w:sz w:val="24"/>
          <w:szCs w:val="24"/>
        </w:rPr>
        <w:t xml:space="preserve"> and having strong communication skills in stressful situations. </w:t>
      </w:r>
    </w:p>
    <w:p w14:paraId="29A44A37" w14:textId="77777777" w:rsidR="0076472A" w:rsidRDefault="0076472A" w:rsidP="007533B5">
      <w:pPr>
        <w:spacing w:line="360" w:lineRule="auto"/>
        <w:ind w:right="237"/>
        <w:jc w:val="both"/>
        <w:rPr>
          <w:sz w:val="24"/>
          <w:szCs w:val="24"/>
        </w:rPr>
      </w:pPr>
    </w:p>
    <w:p w14:paraId="0DE9AFA0" w14:textId="77562809" w:rsidR="008370DD" w:rsidRDefault="00F37491" w:rsidP="007533B5">
      <w:pPr>
        <w:spacing w:line="360" w:lineRule="auto"/>
        <w:ind w:right="237"/>
        <w:jc w:val="both"/>
        <w:rPr>
          <w:sz w:val="24"/>
          <w:szCs w:val="24"/>
        </w:rPr>
      </w:pPr>
      <w:r>
        <w:rPr>
          <w:sz w:val="24"/>
          <w:szCs w:val="24"/>
        </w:rPr>
        <w:t xml:space="preserve">Language line and various translation apps offer a valuable service for communication across language barriers. However, due to past experiences in dealing with language barriers, I was aware that the quickest and most effective way to communicate with the victim and perpetrator was to use both these services, which was effective to everyone involved as it </w:t>
      </w:r>
      <w:r w:rsidR="00A62F49">
        <w:rPr>
          <w:sz w:val="24"/>
          <w:szCs w:val="24"/>
        </w:rPr>
        <w:t>quickens</w:t>
      </w:r>
      <w:r>
        <w:rPr>
          <w:sz w:val="24"/>
          <w:szCs w:val="24"/>
        </w:rPr>
        <w:t xml:space="preserve"> the process up, however, most importantly everyone was aware what process was being done and what actions were going to be taken.</w:t>
      </w:r>
      <w:r w:rsidR="00AE278F">
        <w:rPr>
          <w:sz w:val="24"/>
          <w:szCs w:val="24"/>
        </w:rPr>
        <w:t xml:space="preserve"> (GOV, 2017) highlighted that there are several benefits to language line and transition tools, </w:t>
      </w:r>
      <w:r w:rsidR="00774943">
        <w:rPr>
          <w:sz w:val="24"/>
          <w:szCs w:val="24"/>
        </w:rPr>
        <w:t>but the most important and obvious one to everyone would be to “</w:t>
      </w:r>
      <w:r w:rsidR="00774943" w:rsidRPr="00774943">
        <w:rPr>
          <w:sz w:val="24"/>
          <w:szCs w:val="24"/>
        </w:rPr>
        <w:t xml:space="preserve">reduce communication barriers between </w:t>
      </w:r>
      <w:r w:rsidR="00774943">
        <w:rPr>
          <w:sz w:val="24"/>
          <w:szCs w:val="24"/>
        </w:rPr>
        <w:t>two parties”. On Language line’s website they also elaborated stating that “b</w:t>
      </w:r>
      <w:r w:rsidR="00774943" w:rsidRPr="00774943">
        <w:rPr>
          <w:sz w:val="24"/>
          <w:szCs w:val="24"/>
        </w:rPr>
        <w:t>y improving language access you can build better relationships with diverse communities and improve public safety for all</w:t>
      </w:r>
      <w:r w:rsidR="00774943">
        <w:rPr>
          <w:sz w:val="24"/>
          <w:szCs w:val="24"/>
        </w:rPr>
        <w:t>” (Language Line, No Date).</w:t>
      </w:r>
    </w:p>
    <w:p w14:paraId="21C94100" w14:textId="77777777" w:rsidR="0076472A" w:rsidRDefault="0076472A" w:rsidP="007533B5">
      <w:pPr>
        <w:spacing w:line="360" w:lineRule="auto"/>
        <w:ind w:right="237"/>
        <w:jc w:val="both"/>
        <w:rPr>
          <w:sz w:val="24"/>
          <w:szCs w:val="24"/>
        </w:rPr>
      </w:pPr>
    </w:p>
    <w:p w14:paraId="0A3FBEAD" w14:textId="357EBB7B" w:rsidR="00F37491" w:rsidRDefault="00252995" w:rsidP="007533B5">
      <w:pPr>
        <w:spacing w:line="360" w:lineRule="auto"/>
        <w:ind w:right="237"/>
        <w:jc w:val="both"/>
        <w:rPr>
          <w:sz w:val="24"/>
          <w:szCs w:val="24"/>
        </w:rPr>
      </w:pPr>
      <w:r>
        <w:rPr>
          <w:sz w:val="24"/>
          <w:szCs w:val="24"/>
        </w:rPr>
        <w:t>After we had the full circumstances</w:t>
      </w:r>
      <w:r w:rsidR="00DE2AFD">
        <w:rPr>
          <w:sz w:val="24"/>
          <w:szCs w:val="24"/>
        </w:rPr>
        <w:t xml:space="preserve"> and</w:t>
      </w:r>
      <w:r w:rsidR="00F37491">
        <w:rPr>
          <w:sz w:val="24"/>
          <w:szCs w:val="24"/>
        </w:rPr>
        <w:t xml:space="preserve"> </w:t>
      </w:r>
      <w:r>
        <w:rPr>
          <w:sz w:val="24"/>
          <w:szCs w:val="24"/>
        </w:rPr>
        <w:t xml:space="preserve">considered all </w:t>
      </w:r>
      <w:r w:rsidR="00DE2AFD">
        <w:rPr>
          <w:sz w:val="24"/>
          <w:szCs w:val="24"/>
        </w:rPr>
        <w:t xml:space="preserve">options, </w:t>
      </w:r>
      <w:r>
        <w:rPr>
          <w:sz w:val="24"/>
          <w:szCs w:val="24"/>
        </w:rPr>
        <w:t>we</w:t>
      </w:r>
      <w:r w:rsidR="001328FC">
        <w:rPr>
          <w:sz w:val="24"/>
          <w:szCs w:val="24"/>
        </w:rPr>
        <w:t xml:space="preserve"> needed to review the third factor on the NDM which is ‘considering powers and policies’ which we could use for positive action. After deliberating what would be for the best, we had</w:t>
      </w:r>
      <w:r>
        <w:rPr>
          <w:sz w:val="24"/>
          <w:szCs w:val="24"/>
        </w:rPr>
        <w:t xml:space="preserve"> decided to </w:t>
      </w:r>
      <w:r w:rsidR="00DE2AFD">
        <w:rPr>
          <w:sz w:val="24"/>
          <w:szCs w:val="24"/>
        </w:rPr>
        <w:t>interview the offender at a later date</w:t>
      </w:r>
      <w:r w:rsidR="00B72A9D">
        <w:rPr>
          <w:sz w:val="24"/>
          <w:szCs w:val="24"/>
        </w:rPr>
        <w:t xml:space="preserve">. </w:t>
      </w:r>
      <w:r>
        <w:rPr>
          <w:sz w:val="24"/>
          <w:szCs w:val="24"/>
        </w:rPr>
        <w:t xml:space="preserve">Both </w:t>
      </w:r>
      <w:r w:rsidR="004D0DCA">
        <w:rPr>
          <w:sz w:val="24"/>
          <w:szCs w:val="24"/>
        </w:rPr>
        <w:t xml:space="preserve">parties </w:t>
      </w:r>
      <w:r>
        <w:rPr>
          <w:sz w:val="24"/>
          <w:szCs w:val="24"/>
        </w:rPr>
        <w:t xml:space="preserve">agreed to </w:t>
      </w:r>
      <w:r w:rsidR="001C5F00">
        <w:rPr>
          <w:sz w:val="24"/>
          <w:szCs w:val="24"/>
        </w:rPr>
        <w:t>this;</w:t>
      </w:r>
      <w:r>
        <w:rPr>
          <w:sz w:val="24"/>
          <w:szCs w:val="24"/>
        </w:rPr>
        <w:t xml:space="preserve"> therefore, our belief was that there wasn’t going to be any further challenges or calls regarding both parties.</w:t>
      </w:r>
    </w:p>
    <w:p w14:paraId="5493DCE4" w14:textId="77777777" w:rsidR="00F37491" w:rsidRDefault="00F37491" w:rsidP="007533B5">
      <w:pPr>
        <w:spacing w:line="360" w:lineRule="auto"/>
        <w:ind w:right="237"/>
        <w:jc w:val="both"/>
        <w:rPr>
          <w:sz w:val="24"/>
          <w:szCs w:val="24"/>
        </w:rPr>
      </w:pPr>
    </w:p>
    <w:p w14:paraId="13447808" w14:textId="5ACD4128" w:rsidR="00F37491" w:rsidRDefault="00F37491" w:rsidP="007533B5">
      <w:pPr>
        <w:spacing w:line="360" w:lineRule="auto"/>
        <w:ind w:right="237"/>
        <w:jc w:val="both"/>
        <w:rPr>
          <w:sz w:val="24"/>
          <w:szCs w:val="24"/>
        </w:rPr>
      </w:pPr>
      <w:r>
        <w:rPr>
          <w:sz w:val="24"/>
          <w:szCs w:val="24"/>
        </w:rPr>
        <w:t>College of Policing (2015) stated “t</w:t>
      </w:r>
      <w:r w:rsidRPr="00F37491">
        <w:rPr>
          <w:sz w:val="24"/>
          <w:szCs w:val="24"/>
        </w:rPr>
        <w:t>he first priority of the police is to make people safe. At domestic abuse incidents it is particularly important that officers take positive action to make the victim and any children safe.</w:t>
      </w:r>
      <w:r>
        <w:rPr>
          <w:sz w:val="24"/>
          <w:szCs w:val="24"/>
        </w:rPr>
        <w:t>” Therefore, using the NDM to minimise risk and to prevent any further altercation from happening, we agreed for the above to happen to prevent any breach of the peace from happening</w:t>
      </w:r>
      <w:r w:rsidR="001C5F00">
        <w:rPr>
          <w:sz w:val="24"/>
          <w:szCs w:val="24"/>
        </w:rPr>
        <w:t>.</w:t>
      </w:r>
      <w:r w:rsidR="00F50ADC">
        <w:rPr>
          <w:sz w:val="24"/>
          <w:szCs w:val="24"/>
        </w:rPr>
        <w:t xml:space="preserve"> Our justification for this at that present time and our decision not to arrest was due to </w:t>
      </w:r>
      <w:r w:rsidR="00F50ADC">
        <w:rPr>
          <w:sz w:val="24"/>
          <w:szCs w:val="24"/>
        </w:rPr>
        <w:lastRenderedPageBreak/>
        <w:t xml:space="preserve">any psychological harm coming to the baby being separated from his mother in the early stages of birth. </w:t>
      </w:r>
    </w:p>
    <w:p w14:paraId="7606EBE4" w14:textId="77777777" w:rsidR="00E0287B" w:rsidRDefault="00E0287B" w:rsidP="007533B5">
      <w:pPr>
        <w:spacing w:line="360" w:lineRule="auto"/>
        <w:ind w:right="237"/>
        <w:jc w:val="both"/>
        <w:rPr>
          <w:b/>
          <w:bCs/>
          <w:sz w:val="24"/>
          <w:szCs w:val="24"/>
        </w:rPr>
      </w:pPr>
    </w:p>
    <w:p w14:paraId="66DC20F0" w14:textId="3F7E5365" w:rsidR="007A49A8" w:rsidRDefault="001C5F00" w:rsidP="007533B5">
      <w:pPr>
        <w:spacing w:line="360" w:lineRule="auto"/>
        <w:ind w:right="237"/>
        <w:jc w:val="both"/>
        <w:rPr>
          <w:sz w:val="24"/>
          <w:szCs w:val="24"/>
        </w:rPr>
      </w:pPr>
      <w:r>
        <w:rPr>
          <w:sz w:val="24"/>
          <w:szCs w:val="24"/>
        </w:rPr>
        <w:t>Very s</w:t>
      </w:r>
      <w:r w:rsidR="00B72A9D">
        <w:rPr>
          <w:sz w:val="24"/>
          <w:szCs w:val="24"/>
        </w:rPr>
        <w:t>hortly after</w:t>
      </w:r>
      <w:r>
        <w:rPr>
          <w:sz w:val="24"/>
          <w:szCs w:val="24"/>
        </w:rPr>
        <w:t xml:space="preserve"> we had left the incident</w:t>
      </w:r>
      <w:r w:rsidR="00B72A9D">
        <w:rPr>
          <w:sz w:val="24"/>
          <w:szCs w:val="24"/>
        </w:rPr>
        <w:t>,</w:t>
      </w:r>
      <w:r w:rsidR="007A49A8">
        <w:rPr>
          <w:sz w:val="24"/>
          <w:szCs w:val="24"/>
        </w:rPr>
        <w:t xml:space="preserve"> police received another </w:t>
      </w:r>
      <w:r w:rsidR="004D0DCA">
        <w:rPr>
          <w:sz w:val="24"/>
          <w:szCs w:val="24"/>
        </w:rPr>
        <w:t>report</w:t>
      </w:r>
      <w:r w:rsidR="007A49A8">
        <w:rPr>
          <w:sz w:val="24"/>
          <w:szCs w:val="24"/>
        </w:rPr>
        <w:t xml:space="preserve"> after we originally left </w:t>
      </w:r>
      <w:r w:rsidR="004D0DCA">
        <w:rPr>
          <w:sz w:val="24"/>
          <w:szCs w:val="24"/>
        </w:rPr>
        <w:t xml:space="preserve">stating that </w:t>
      </w:r>
      <w:r w:rsidR="007A49A8">
        <w:rPr>
          <w:sz w:val="24"/>
          <w:szCs w:val="24"/>
        </w:rPr>
        <w:t xml:space="preserve">the perpetrator had a knife and she had </w:t>
      </w:r>
      <w:r w:rsidR="00B72A9D">
        <w:rPr>
          <w:sz w:val="24"/>
          <w:szCs w:val="24"/>
        </w:rPr>
        <w:t>damaged</w:t>
      </w:r>
      <w:r w:rsidR="007A49A8">
        <w:rPr>
          <w:sz w:val="24"/>
          <w:szCs w:val="24"/>
        </w:rPr>
        <w:t xml:space="preserve"> the victim’s car tyres and assaulted him by punching him to the face causing </w:t>
      </w:r>
      <w:r w:rsidR="00B72A9D">
        <w:rPr>
          <w:sz w:val="24"/>
          <w:szCs w:val="24"/>
        </w:rPr>
        <w:t xml:space="preserve">visible </w:t>
      </w:r>
      <w:r w:rsidR="007A49A8">
        <w:rPr>
          <w:sz w:val="24"/>
          <w:szCs w:val="24"/>
        </w:rPr>
        <w:t>injury.</w:t>
      </w:r>
    </w:p>
    <w:p w14:paraId="4A0110F5" w14:textId="77777777" w:rsidR="007A49A8" w:rsidRDefault="007A49A8" w:rsidP="007533B5">
      <w:pPr>
        <w:spacing w:line="360" w:lineRule="auto"/>
        <w:ind w:right="237"/>
        <w:jc w:val="both"/>
        <w:rPr>
          <w:sz w:val="24"/>
          <w:szCs w:val="24"/>
        </w:rPr>
      </w:pPr>
    </w:p>
    <w:p w14:paraId="1DCBF2EF" w14:textId="2A5B13EA" w:rsidR="001C5F00" w:rsidRDefault="001C5F00" w:rsidP="007533B5">
      <w:pPr>
        <w:spacing w:line="360" w:lineRule="auto"/>
        <w:ind w:right="237"/>
        <w:jc w:val="both"/>
        <w:rPr>
          <w:sz w:val="24"/>
          <w:szCs w:val="24"/>
        </w:rPr>
      </w:pPr>
      <w:r>
        <w:rPr>
          <w:sz w:val="24"/>
          <w:szCs w:val="24"/>
        </w:rPr>
        <w:t xml:space="preserve">Due to further violence which the perpetrator had </w:t>
      </w:r>
      <w:r w:rsidR="00234EE2">
        <w:rPr>
          <w:sz w:val="24"/>
          <w:szCs w:val="24"/>
        </w:rPr>
        <w:t>displayed</w:t>
      </w:r>
      <w:r>
        <w:rPr>
          <w:sz w:val="24"/>
          <w:szCs w:val="24"/>
        </w:rPr>
        <w:t xml:space="preserve"> after the initial incident had been diffused, I had </w:t>
      </w:r>
      <w:r w:rsidR="001328FC">
        <w:rPr>
          <w:sz w:val="24"/>
          <w:szCs w:val="24"/>
        </w:rPr>
        <w:t xml:space="preserve">to review the fourth factors on the NDM which is identifying options and contingencies. At this point we had </w:t>
      </w:r>
      <w:r>
        <w:rPr>
          <w:sz w:val="24"/>
          <w:szCs w:val="24"/>
        </w:rPr>
        <w:t>no choice</w:t>
      </w:r>
      <w:r w:rsidR="001328FC">
        <w:rPr>
          <w:sz w:val="24"/>
          <w:szCs w:val="24"/>
        </w:rPr>
        <w:t xml:space="preserve"> or</w:t>
      </w:r>
      <w:r w:rsidR="00181156">
        <w:rPr>
          <w:sz w:val="24"/>
          <w:szCs w:val="24"/>
        </w:rPr>
        <w:t xml:space="preserve"> other</w:t>
      </w:r>
      <w:r w:rsidR="001328FC">
        <w:rPr>
          <w:sz w:val="24"/>
          <w:szCs w:val="24"/>
        </w:rPr>
        <w:t xml:space="preserve"> option</w:t>
      </w:r>
      <w:r>
        <w:rPr>
          <w:sz w:val="24"/>
          <w:szCs w:val="24"/>
        </w:rPr>
        <w:t xml:space="preserve"> but to arrest the perpetrator for DV Criminal Damage contrary to </w:t>
      </w:r>
      <w:r w:rsidRPr="001C5F00">
        <w:rPr>
          <w:sz w:val="24"/>
          <w:szCs w:val="24"/>
        </w:rPr>
        <w:t>Section 1(1)</w:t>
      </w:r>
      <w:r>
        <w:rPr>
          <w:sz w:val="24"/>
          <w:szCs w:val="24"/>
        </w:rPr>
        <w:t xml:space="preserve"> Criminal Damage Act 1971, DV Common Assault contrary to section 39 Criminal Justice Act 1988 and for being in possession of a bladed article in a public place, contrary to section 139, </w:t>
      </w:r>
      <w:r w:rsidRPr="001C5F00">
        <w:rPr>
          <w:sz w:val="24"/>
          <w:szCs w:val="24"/>
        </w:rPr>
        <w:t>Criminal Justice Act 1988</w:t>
      </w:r>
      <w:r>
        <w:rPr>
          <w:sz w:val="24"/>
          <w:szCs w:val="24"/>
        </w:rPr>
        <w:t>.</w:t>
      </w:r>
    </w:p>
    <w:p w14:paraId="3606DB88" w14:textId="77777777" w:rsidR="001C5F00" w:rsidRDefault="001C5F00" w:rsidP="007533B5">
      <w:pPr>
        <w:spacing w:line="360" w:lineRule="auto"/>
        <w:ind w:right="237"/>
        <w:jc w:val="both"/>
        <w:rPr>
          <w:sz w:val="24"/>
          <w:szCs w:val="24"/>
        </w:rPr>
      </w:pPr>
    </w:p>
    <w:p w14:paraId="6F0B36DE" w14:textId="4258283B" w:rsidR="00407D15" w:rsidRDefault="00407D15" w:rsidP="007533B5">
      <w:pPr>
        <w:spacing w:line="360" w:lineRule="auto"/>
        <w:ind w:right="237"/>
        <w:jc w:val="both"/>
        <w:rPr>
          <w:sz w:val="24"/>
          <w:szCs w:val="24"/>
        </w:rPr>
      </w:pPr>
      <w:r>
        <w:rPr>
          <w:sz w:val="24"/>
          <w:szCs w:val="24"/>
        </w:rPr>
        <w:t xml:space="preserve">As I was aware that the subject may have a knife in her </w:t>
      </w:r>
      <w:r w:rsidR="001C5F00">
        <w:rPr>
          <w:sz w:val="24"/>
          <w:szCs w:val="24"/>
        </w:rPr>
        <w:t>presence,</w:t>
      </w:r>
      <w:r>
        <w:rPr>
          <w:sz w:val="24"/>
          <w:szCs w:val="24"/>
        </w:rPr>
        <w:t xml:space="preserve"> I was aware of the potential risks. Therefore, I used an effective strategy which I was taught in police training to effectively protect myself from any threat, risk of harm, this being the ‘SARA’ method. The ‘SARA’ method according to </w:t>
      </w:r>
      <w:r w:rsidRPr="00B82541">
        <w:rPr>
          <w:sz w:val="24"/>
          <w:szCs w:val="24"/>
        </w:rPr>
        <w:t>Clarke R and Eck J. (2003)</w:t>
      </w:r>
      <w:r>
        <w:rPr>
          <w:sz w:val="24"/>
          <w:szCs w:val="24"/>
        </w:rPr>
        <w:t xml:space="preserve"> is the following:</w:t>
      </w:r>
    </w:p>
    <w:p w14:paraId="2A12326D" w14:textId="77777777" w:rsidR="00407D15" w:rsidRDefault="00407D15" w:rsidP="007533B5">
      <w:pPr>
        <w:spacing w:line="360" w:lineRule="auto"/>
        <w:ind w:right="237"/>
        <w:jc w:val="both"/>
        <w:rPr>
          <w:sz w:val="24"/>
          <w:szCs w:val="24"/>
        </w:rPr>
      </w:pPr>
    </w:p>
    <w:p w14:paraId="0A952106" w14:textId="26B9BB0F" w:rsidR="00407D15" w:rsidRDefault="00407D15" w:rsidP="007533B5">
      <w:pPr>
        <w:spacing w:line="360" w:lineRule="auto"/>
        <w:ind w:right="237"/>
        <w:jc w:val="both"/>
        <w:rPr>
          <w:sz w:val="24"/>
          <w:szCs w:val="24"/>
        </w:rPr>
      </w:pPr>
      <w:r>
        <w:rPr>
          <w:sz w:val="24"/>
          <w:szCs w:val="24"/>
        </w:rPr>
        <w:t>Scan – Recognising the potential risk and problems</w:t>
      </w:r>
    </w:p>
    <w:p w14:paraId="455D267A" w14:textId="77777777" w:rsidR="00407D15" w:rsidRDefault="00407D15" w:rsidP="007533B5">
      <w:pPr>
        <w:spacing w:line="360" w:lineRule="auto"/>
        <w:ind w:right="237"/>
        <w:jc w:val="both"/>
        <w:rPr>
          <w:sz w:val="24"/>
          <w:szCs w:val="24"/>
        </w:rPr>
      </w:pPr>
    </w:p>
    <w:p w14:paraId="2948EA73" w14:textId="124ED279" w:rsidR="00407D15" w:rsidRDefault="00407D15" w:rsidP="007533B5">
      <w:pPr>
        <w:spacing w:line="360" w:lineRule="auto"/>
        <w:ind w:right="237"/>
        <w:jc w:val="both"/>
        <w:rPr>
          <w:sz w:val="24"/>
          <w:szCs w:val="24"/>
        </w:rPr>
      </w:pPr>
      <w:r>
        <w:rPr>
          <w:sz w:val="24"/>
          <w:szCs w:val="24"/>
        </w:rPr>
        <w:t>Analyse – Analysing What, Where, When, Why</w:t>
      </w:r>
      <w:r w:rsidR="009E3949">
        <w:rPr>
          <w:sz w:val="24"/>
          <w:szCs w:val="24"/>
        </w:rPr>
        <w:t xml:space="preserve"> and</w:t>
      </w:r>
      <w:r>
        <w:rPr>
          <w:sz w:val="24"/>
          <w:szCs w:val="24"/>
        </w:rPr>
        <w:t xml:space="preserve"> Where.</w:t>
      </w:r>
    </w:p>
    <w:p w14:paraId="1D7BC0A6" w14:textId="77777777" w:rsidR="00407D15" w:rsidRDefault="00407D15" w:rsidP="007533B5">
      <w:pPr>
        <w:spacing w:line="360" w:lineRule="auto"/>
        <w:ind w:right="237"/>
        <w:jc w:val="both"/>
        <w:rPr>
          <w:sz w:val="24"/>
          <w:szCs w:val="24"/>
        </w:rPr>
      </w:pPr>
    </w:p>
    <w:p w14:paraId="4F70071C" w14:textId="7234059B" w:rsidR="00407D15" w:rsidRDefault="00407D15" w:rsidP="007533B5">
      <w:pPr>
        <w:spacing w:line="360" w:lineRule="auto"/>
        <w:ind w:right="237"/>
        <w:jc w:val="both"/>
        <w:rPr>
          <w:sz w:val="24"/>
          <w:szCs w:val="24"/>
        </w:rPr>
      </w:pPr>
      <w:r>
        <w:rPr>
          <w:sz w:val="24"/>
          <w:szCs w:val="24"/>
        </w:rPr>
        <w:t>Respond – Responding</w:t>
      </w:r>
      <w:r w:rsidR="009E3949">
        <w:rPr>
          <w:sz w:val="24"/>
          <w:szCs w:val="24"/>
        </w:rPr>
        <w:t xml:space="preserve"> to the cause.</w:t>
      </w:r>
    </w:p>
    <w:p w14:paraId="3014B72C" w14:textId="77777777" w:rsidR="00407D15" w:rsidRDefault="00407D15" w:rsidP="007533B5">
      <w:pPr>
        <w:spacing w:line="360" w:lineRule="auto"/>
        <w:ind w:right="237"/>
        <w:jc w:val="both"/>
        <w:rPr>
          <w:sz w:val="24"/>
          <w:szCs w:val="24"/>
        </w:rPr>
      </w:pPr>
    </w:p>
    <w:p w14:paraId="648178F1" w14:textId="328E97C8" w:rsidR="00407D15" w:rsidRDefault="00407D15" w:rsidP="007533B5">
      <w:pPr>
        <w:spacing w:line="360" w:lineRule="auto"/>
        <w:ind w:right="237"/>
        <w:jc w:val="both"/>
        <w:rPr>
          <w:sz w:val="24"/>
          <w:szCs w:val="24"/>
        </w:rPr>
      </w:pPr>
      <w:r>
        <w:rPr>
          <w:sz w:val="24"/>
          <w:szCs w:val="24"/>
        </w:rPr>
        <w:t xml:space="preserve">Assess – </w:t>
      </w:r>
      <w:r w:rsidR="00DE2AFD">
        <w:rPr>
          <w:sz w:val="24"/>
          <w:szCs w:val="24"/>
        </w:rPr>
        <w:t>Reviewing</w:t>
      </w:r>
      <w:r>
        <w:rPr>
          <w:sz w:val="24"/>
          <w:szCs w:val="24"/>
        </w:rPr>
        <w:t xml:space="preserve"> the incident.</w:t>
      </w:r>
    </w:p>
    <w:p w14:paraId="48718BF5" w14:textId="77777777" w:rsidR="007A49A8" w:rsidRDefault="007A49A8" w:rsidP="007533B5">
      <w:pPr>
        <w:spacing w:line="360" w:lineRule="auto"/>
        <w:ind w:right="237"/>
        <w:jc w:val="both"/>
        <w:rPr>
          <w:sz w:val="24"/>
          <w:szCs w:val="24"/>
        </w:rPr>
      </w:pPr>
    </w:p>
    <w:p w14:paraId="4205DB1F" w14:textId="4EB13D80" w:rsidR="007A49A8" w:rsidRDefault="004C2AB1" w:rsidP="007533B5">
      <w:pPr>
        <w:spacing w:line="360" w:lineRule="auto"/>
        <w:ind w:right="237"/>
        <w:jc w:val="both"/>
        <w:rPr>
          <w:sz w:val="24"/>
          <w:szCs w:val="24"/>
        </w:rPr>
      </w:pPr>
      <w:r>
        <w:rPr>
          <w:sz w:val="24"/>
          <w:szCs w:val="24"/>
        </w:rPr>
        <w:t xml:space="preserve">As well as the SARA </w:t>
      </w:r>
      <w:r w:rsidR="00181156">
        <w:rPr>
          <w:sz w:val="24"/>
          <w:szCs w:val="24"/>
        </w:rPr>
        <w:t>m</w:t>
      </w:r>
      <w:r>
        <w:rPr>
          <w:sz w:val="24"/>
          <w:szCs w:val="24"/>
        </w:rPr>
        <w:t xml:space="preserve">ethod, </w:t>
      </w:r>
      <w:r w:rsidR="00181156">
        <w:rPr>
          <w:sz w:val="24"/>
          <w:szCs w:val="24"/>
        </w:rPr>
        <w:t>t</w:t>
      </w:r>
      <w:r w:rsidR="00252995">
        <w:rPr>
          <w:sz w:val="24"/>
          <w:szCs w:val="24"/>
        </w:rPr>
        <w:t>ac</w:t>
      </w:r>
      <w:r>
        <w:rPr>
          <w:sz w:val="24"/>
          <w:szCs w:val="24"/>
        </w:rPr>
        <w:t>tical</w:t>
      </w:r>
      <w:r w:rsidR="00252995">
        <w:rPr>
          <w:sz w:val="24"/>
          <w:szCs w:val="24"/>
        </w:rPr>
        <w:t xml:space="preserve"> comm</w:t>
      </w:r>
      <w:r>
        <w:rPr>
          <w:sz w:val="24"/>
          <w:szCs w:val="24"/>
        </w:rPr>
        <w:t>unications</w:t>
      </w:r>
      <w:r w:rsidR="00252995">
        <w:rPr>
          <w:sz w:val="24"/>
          <w:szCs w:val="24"/>
        </w:rPr>
        <w:t xml:space="preserve"> is </w:t>
      </w:r>
      <w:r w:rsidR="00B82541">
        <w:rPr>
          <w:sz w:val="24"/>
          <w:szCs w:val="24"/>
        </w:rPr>
        <w:t>a</w:t>
      </w:r>
      <w:r w:rsidR="00252995">
        <w:rPr>
          <w:sz w:val="24"/>
          <w:szCs w:val="24"/>
        </w:rPr>
        <w:t xml:space="preserve"> </w:t>
      </w:r>
      <w:r w:rsidR="00B82541">
        <w:rPr>
          <w:sz w:val="24"/>
          <w:szCs w:val="24"/>
        </w:rPr>
        <w:t>useful conflict management skill</w:t>
      </w:r>
      <w:r w:rsidR="00252995">
        <w:rPr>
          <w:sz w:val="24"/>
          <w:szCs w:val="24"/>
        </w:rPr>
        <w:t xml:space="preserve"> and one the College of Policing (2020) stated as being a “</w:t>
      </w:r>
      <w:r w:rsidR="00252995" w:rsidRPr="00252995">
        <w:rPr>
          <w:sz w:val="24"/>
          <w:szCs w:val="24"/>
        </w:rPr>
        <w:t xml:space="preserve">value of effective verbal </w:t>
      </w:r>
      <w:r w:rsidR="00252995">
        <w:rPr>
          <w:sz w:val="24"/>
          <w:szCs w:val="24"/>
        </w:rPr>
        <w:t>skills</w:t>
      </w:r>
      <w:r w:rsidR="00252995" w:rsidRPr="00252995">
        <w:rPr>
          <w:sz w:val="24"/>
          <w:szCs w:val="24"/>
        </w:rPr>
        <w:t xml:space="preserve"> to create time and distance</w:t>
      </w:r>
      <w:r w:rsidR="00252995">
        <w:rPr>
          <w:sz w:val="24"/>
          <w:szCs w:val="24"/>
        </w:rPr>
        <w:t xml:space="preserve"> and to</w:t>
      </w:r>
      <w:r w:rsidR="00252995" w:rsidRPr="00252995">
        <w:rPr>
          <w:sz w:val="24"/>
          <w:szCs w:val="24"/>
        </w:rPr>
        <w:t xml:space="preserve"> slow things down</w:t>
      </w:r>
      <w:r w:rsidR="00252995">
        <w:rPr>
          <w:sz w:val="24"/>
          <w:szCs w:val="24"/>
        </w:rPr>
        <w:t xml:space="preserve">”. </w:t>
      </w:r>
      <w:r w:rsidR="007A49A8">
        <w:rPr>
          <w:sz w:val="24"/>
          <w:szCs w:val="24"/>
        </w:rPr>
        <w:t xml:space="preserve">When the subject had made this decision, </w:t>
      </w:r>
      <w:r w:rsidR="001328FC">
        <w:rPr>
          <w:sz w:val="24"/>
          <w:szCs w:val="24"/>
        </w:rPr>
        <w:t xml:space="preserve">we referred to the final element of the NDM </w:t>
      </w:r>
      <w:r w:rsidR="001328FC">
        <w:rPr>
          <w:sz w:val="24"/>
          <w:szCs w:val="24"/>
        </w:rPr>
        <w:lastRenderedPageBreak/>
        <w:t>which is ‘taking action’</w:t>
      </w:r>
      <w:r w:rsidR="00181156">
        <w:rPr>
          <w:sz w:val="24"/>
          <w:szCs w:val="24"/>
        </w:rPr>
        <w:t>. M</w:t>
      </w:r>
      <w:r w:rsidR="007A49A8">
        <w:rPr>
          <w:sz w:val="24"/>
          <w:szCs w:val="24"/>
        </w:rPr>
        <w:t xml:space="preserve">y colleague immediately </w:t>
      </w:r>
      <w:r w:rsidR="00181156">
        <w:rPr>
          <w:sz w:val="24"/>
          <w:szCs w:val="24"/>
        </w:rPr>
        <w:t>acted</w:t>
      </w:r>
      <w:r w:rsidR="001328FC">
        <w:rPr>
          <w:sz w:val="24"/>
          <w:szCs w:val="24"/>
        </w:rPr>
        <w:t xml:space="preserve"> by </w:t>
      </w:r>
      <w:r w:rsidR="007A49A8">
        <w:rPr>
          <w:sz w:val="24"/>
          <w:szCs w:val="24"/>
        </w:rPr>
        <w:t>plac</w:t>
      </w:r>
      <w:r w:rsidR="001328FC">
        <w:rPr>
          <w:sz w:val="24"/>
          <w:szCs w:val="24"/>
        </w:rPr>
        <w:t>ing</w:t>
      </w:r>
      <w:r w:rsidR="007A49A8">
        <w:rPr>
          <w:sz w:val="24"/>
          <w:szCs w:val="24"/>
        </w:rPr>
        <w:t xml:space="preserve"> handcuffs on </w:t>
      </w:r>
      <w:r w:rsidR="00181156">
        <w:rPr>
          <w:sz w:val="24"/>
          <w:szCs w:val="24"/>
        </w:rPr>
        <w:t>the offender</w:t>
      </w:r>
      <w:r w:rsidR="007A49A8">
        <w:rPr>
          <w:sz w:val="24"/>
          <w:szCs w:val="24"/>
        </w:rPr>
        <w:t xml:space="preserve"> to prevent any harm coming to anyone, as we were still unsure whether the knife was still present. </w:t>
      </w:r>
      <w:r w:rsidR="00CB4C61">
        <w:rPr>
          <w:sz w:val="24"/>
          <w:szCs w:val="24"/>
        </w:rPr>
        <w:t xml:space="preserve">The reason for handcuffing the offender was to prevent any harm coming to anyone, for personal safety and to prevent the offender from escaping. </w:t>
      </w:r>
      <w:r w:rsidR="0059119D">
        <w:rPr>
          <w:sz w:val="24"/>
          <w:szCs w:val="24"/>
        </w:rPr>
        <w:t xml:space="preserve">Although the offender was handcuffed, </w:t>
      </w:r>
      <w:r w:rsidR="0059119D" w:rsidRPr="0059119D">
        <w:rPr>
          <w:sz w:val="24"/>
          <w:szCs w:val="24"/>
        </w:rPr>
        <w:t>no more force than was reasonably necessary</w:t>
      </w:r>
      <w:r w:rsidR="0059119D">
        <w:rPr>
          <w:sz w:val="24"/>
          <w:szCs w:val="24"/>
        </w:rPr>
        <w:t xml:space="preserve"> was used and regular checks had been conducted for tightness </w:t>
      </w:r>
      <w:r w:rsidR="00181156">
        <w:rPr>
          <w:sz w:val="24"/>
          <w:szCs w:val="24"/>
        </w:rPr>
        <w:t xml:space="preserve">and </w:t>
      </w:r>
      <w:r w:rsidR="0059119D">
        <w:rPr>
          <w:sz w:val="24"/>
          <w:szCs w:val="24"/>
        </w:rPr>
        <w:t>offender welfare.</w:t>
      </w:r>
    </w:p>
    <w:p w14:paraId="388DEE74" w14:textId="77777777" w:rsidR="007A49A8" w:rsidRDefault="007A49A8" w:rsidP="007533B5">
      <w:pPr>
        <w:spacing w:line="360" w:lineRule="auto"/>
        <w:ind w:right="237"/>
        <w:jc w:val="both"/>
        <w:rPr>
          <w:sz w:val="24"/>
          <w:szCs w:val="24"/>
        </w:rPr>
      </w:pPr>
    </w:p>
    <w:p w14:paraId="7697760D" w14:textId="77777777" w:rsidR="002B6167" w:rsidRDefault="00AE662B" w:rsidP="007533B5">
      <w:pPr>
        <w:spacing w:line="360" w:lineRule="auto"/>
        <w:ind w:right="237"/>
        <w:jc w:val="both"/>
        <w:rPr>
          <w:sz w:val="24"/>
          <w:szCs w:val="24"/>
        </w:rPr>
      </w:pPr>
      <w:r>
        <w:rPr>
          <w:sz w:val="24"/>
          <w:szCs w:val="24"/>
        </w:rPr>
        <w:t xml:space="preserve">After we had the situation under control, </w:t>
      </w:r>
      <w:r w:rsidR="00DD037C">
        <w:rPr>
          <w:sz w:val="24"/>
          <w:szCs w:val="24"/>
        </w:rPr>
        <w:t>we were faced with another challenge which were out of our control</w:t>
      </w:r>
      <w:r>
        <w:rPr>
          <w:sz w:val="24"/>
          <w:szCs w:val="24"/>
        </w:rPr>
        <w:t xml:space="preserve">. </w:t>
      </w:r>
      <w:r w:rsidR="00DD037C">
        <w:rPr>
          <w:sz w:val="24"/>
          <w:szCs w:val="24"/>
        </w:rPr>
        <w:t>My colleague’ who w</w:t>
      </w:r>
      <w:r w:rsidR="002B6167">
        <w:rPr>
          <w:sz w:val="24"/>
          <w:szCs w:val="24"/>
        </w:rPr>
        <w:t>as</w:t>
      </w:r>
      <w:r w:rsidR="00DD037C">
        <w:rPr>
          <w:sz w:val="24"/>
          <w:szCs w:val="24"/>
        </w:rPr>
        <w:t xml:space="preserve"> with the victim had</w:t>
      </w:r>
      <w:r>
        <w:rPr>
          <w:sz w:val="24"/>
          <w:szCs w:val="24"/>
        </w:rPr>
        <w:t xml:space="preserve"> stated that the victim did not want to provide a complaint and </w:t>
      </w:r>
      <w:r w:rsidR="00DD037C">
        <w:rPr>
          <w:sz w:val="24"/>
          <w:szCs w:val="24"/>
        </w:rPr>
        <w:t xml:space="preserve">was going </w:t>
      </w:r>
      <w:r>
        <w:rPr>
          <w:sz w:val="24"/>
          <w:szCs w:val="24"/>
        </w:rPr>
        <w:t xml:space="preserve">provide a negative statement regarding the incident as he is afraid of further backlash </w:t>
      </w:r>
      <w:r w:rsidR="00DD037C">
        <w:rPr>
          <w:sz w:val="24"/>
          <w:szCs w:val="24"/>
        </w:rPr>
        <w:t xml:space="preserve">from the perpetrator. </w:t>
      </w:r>
    </w:p>
    <w:p w14:paraId="1DE7C4A0" w14:textId="77777777" w:rsidR="002B6167" w:rsidRDefault="002B6167" w:rsidP="007533B5">
      <w:pPr>
        <w:spacing w:line="360" w:lineRule="auto"/>
        <w:ind w:right="237"/>
        <w:jc w:val="both"/>
        <w:rPr>
          <w:sz w:val="24"/>
          <w:szCs w:val="24"/>
        </w:rPr>
      </w:pPr>
    </w:p>
    <w:p w14:paraId="61773609" w14:textId="03C89620" w:rsidR="00DD037C" w:rsidRDefault="00DD037C" w:rsidP="007533B5">
      <w:pPr>
        <w:spacing w:line="360" w:lineRule="auto"/>
        <w:ind w:right="237"/>
        <w:jc w:val="both"/>
        <w:rPr>
          <w:sz w:val="24"/>
          <w:szCs w:val="24"/>
        </w:rPr>
      </w:pPr>
      <w:r>
        <w:rPr>
          <w:sz w:val="24"/>
          <w:szCs w:val="24"/>
        </w:rPr>
        <w:t>There are several factors why a victim would not want to provide a statement of complaint in domestic abuse incidents, these being; a fear of being blamed or disbelieved, fear of losing custody of their children, trust and relationship issues and practical concerns such as lack of evidence</w:t>
      </w:r>
      <w:r w:rsidR="009E3949">
        <w:rPr>
          <w:sz w:val="24"/>
          <w:szCs w:val="24"/>
        </w:rPr>
        <w:t xml:space="preserve">. </w:t>
      </w:r>
      <w:r>
        <w:rPr>
          <w:sz w:val="24"/>
          <w:szCs w:val="24"/>
        </w:rPr>
        <w:t>We understand as police officers that reporting is a personal one and each victim’ situation</w:t>
      </w:r>
      <w:r w:rsidR="00E42841">
        <w:rPr>
          <w:sz w:val="24"/>
          <w:szCs w:val="24"/>
        </w:rPr>
        <w:t xml:space="preserve"> is unique.</w:t>
      </w:r>
    </w:p>
    <w:p w14:paraId="712362BA" w14:textId="77777777" w:rsidR="00AE662B" w:rsidRDefault="00AE662B" w:rsidP="007533B5">
      <w:pPr>
        <w:spacing w:line="360" w:lineRule="auto"/>
        <w:ind w:right="237"/>
        <w:jc w:val="both"/>
        <w:rPr>
          <w:sz w:val="24"/>
          <w:szCs w:val="24"/>
        </w:rPr>
      </w:pPr>
    </w:p>
    <w:p w14:paraId="050DCFEF" w14:textId="0332F527" w:rsidR="00774943" w:rsidRDefault="00E42841" w:rsidP="007533B5">
      <w:pPr>
        <w:spacing w:line="360" w:lineRule="auto"/>
        <w:ind w:right="237"/>
        <w:jc w:val="both"/>
        <w:rPr>
          <w:sz w:val="24"/>
          <w:szCs w:val="24"/>
        </w:rPr>
      </w:pPr>
      <w:r>
        <w:rPr>
          <w:sz w:val="24"/>
          <w:szCs w:val="24"/>
        </w:rPr>
        <w:t>As College of Policing (2015) highlights, “d</w:t>
      </w:r>
      <w:r w:rsidRPr="00E42841">
        <w:rPr>
          <w:sz w:val="24"/>
          <w:szCs w:val="24"/>
        </w:rPr>
        <w:t>omestic abuse investigations should be conducted in a manner that ensures the safety and protection of the victim and any children and, if criminal offences are disclosed, enables the suspect to be held accountable through the criminal justice system.</w:t>
      </w:r>
      <w:r>
        <w:rPr>
          <w:sz w:val="24"/>
          <w:szCs w:val="24"/>
        </w:rPr>
        <w:t>”</w:t>
      </w:r>
      <w:r w:rsidR="00774943">
        <w:rPr>
          <w:sz w:val="24"/>
          <w:szCs w:val="24"/>
        </w:rPr>
        <w:t xml:space="preserve"> </w:t>
      </w:r>
    </w:p>
    <w:p w14:paraId="6050E5FF" w14:textId="77777777" w:rsidR="004D0DCA" w:rsidRDefault="004D0DCA" w:rsidP="007533B5">
      <w:pPr>
        <w:spacing w:line="360" w:lineRule="auto"/>
        <w:ind w:right="237"/>
        <w:jc w:val="both"/>
        <w:rPr>
          <w:sz w:val="24"/>
          <w:szCs w:val="24"/>
        </w:rPr>
      </w:pPr>
    </w:p>
    <w:p w14:paraId="3C1984A1" w14:textId="445B472E" w:rsidR="00774943" w:rsidRDefault="00774943" w:rsidP="007533B5">
      <w:pPr>
        <w:spacing w:line="360" w:lineRule="auto"/>
        <w:ind w:right="237"/>
        <w:jc w:val="both"/>
        <w:rPr>
          <w:sz w:val="24"/>
          <w:szCs w:val="24"/>
        </w:rPr>
      </w:pPr>
      <w:r>
        <w:rPr>
          <w:sz w:val="24"/>
          <w:szCs w:val="24"/>
        </w:rPr>
        <w:t xml:space="preserve">College of Policing (2015) further highlighted that “Police Officers are required to provide positive action when dealing with domestic abuse incidents, often this means making an arrest providing it was necessary and proportionate.” Within this incident it was necessary and </w:t>
      </w:r>
      <w:r w:rsidR="00A17339">
        <w:rPr>
          <w:sz w:val="24"/>
          <w:szCs w:val="24"/>
        </w:rPr>
        <w:t>proportionate</w:t>
      </w:r>
      <w:r w:rsidR="009032F3">
        <w:rPr>
          <w:sz w:val="24"/>
          <w:szCs w:val="24"/>
        </w:rPr>
        <w:t xml:space="preserve"> to arrest the offender</w:t>
      </w:r>
      <w:r w:rsidR="00A17339">
        <w:rPr>
          <w:sz w:val="24"/>
          <w:szCs w:val="24"/>
        </w:rPr>
        <w:t xml:space="preserve">, regardless if </w:t>
      </w:r>
      <w:r>
        <w:rPr>
          <w:sz w:val="24"/>
          <w:szCs w:val="24"/>
        </w:rPr>
        <w:t>the victim wanted to provide a statement of complaint or not.</w:t>
      </w:r>
      <w:r w:rsidR="00A17339">
        <w:rPr>
          <w:sz w:val="24"/>
          <w:szCs w:val="24"/>
        </w:rPr>
        <w:t xml:space="preserve"> Although other measures were considered </w:t>
      </w:r>
      <w:r w:rsidR="009032F3">
        <w:rPr>
          <w:sz w:val="24"/>
          <w:szCs w:val="24"/>
        </w:rPr>
        <w:t xml:space="preserve">by me </w:t>
      </w:r>
      <w:r w:rsidR="00181156">
        <w:rPr>
          <w:sz w:val="24"/>
          <w:szCs w:val="24"/>
        </w:rPr>
        <w:t xml:space="preserve">initially </w:t>
      </w:r>
      <w:r w:rsidR="00A17339">
        <w:rPr>
          <w:sz w:val="24"/>
          <w:szCs w:val="24"/>
        </w:rPr>
        <w:t>as positive action</w:t>
      </w:r>
      <w:r w:rsidR="00181156">
        <w:rPr>
          <w:sz w:val="24"/>
          <w:szCs w:val="24"/>
        </w:rPr>
        <w:t>,</w:t>
      </w:r>
      <w:r w:rsidR="00A17339">
        <w:rPr>
          <w:sz w:val="24"/>
          <w:szCs w:val="24"/>
        </w:rPr>
        <w:t xml:space="preserve"> which was removing the victim from the address within the first instance to prevent a breach of the peace from </w:t>
      </w:r>
      <w:r w:rsidR="00307D94">
        <w:rPr>
          <w:sz w:val="24"/>
          <w:szCs w:val="24"/>
        </w:rPr>
        <w:t>happening</w:t>
      </w:r>
      <w:r w:rsidR="00A17339">
        <w:rPr>
          <w:sz w:val="24"/>
          <w:szCs w:val="24"/>
        </w:rPr>
        <w:t>, which unfortunately wasn’t successful in minimising the apparent risk and harm which was apparent within the incident.</w:t>
      </w:r>
    </w:p>
    <w:p w14:paraId="72B65003" w14:textId="77777777" w:rsidR="00DD037C" w:rsidRDefault="00DD037C" w:rsidP="007533B5">
      <w:pPr>
        <w:spacing w:line="360" w:lineRule="auto"/>
        <w:ind w:right="237"/>
        <w:jc w:val="both"/>
        <w:rPr>
          <w:sz w:val="24"/>
          <w:szCs w:val="24"/>
        </w:rPr>
      </w:pPr>
    </w:p>
    <w:p w14:paraId="55780E4B" w14:textId="22FC3120" w:rsidR="00A17339" w:rsidRDefault="000D5A8F" w:rsidP="007533B5">
      <w:pPr>
        <w:spacing w:line="360" w:lineRule="auto"/>
        <w:ind w:right="237"/>
        <w:jc w:val="both"/>
        <w:rPr>
          <w:sz w:val="24"/>
          <w:szCs w:val="24"/>
        </w:rPr>
      </w:pPr>
      <w:r w:rsidRPr="000D5A8F">
        <w:rPr>
          <w:color w:val="auto"/>
          <w:sz w:val="24"/>
          <w:szCs w:val="24"/>
        </w:rPr>
        <w:t>As an officer, I have</w:t>
      </w:r>
      <w:r w:rsidR="00F86474">
        <w:rPr>
          <w:color w:val="auto"/>
          <w:sz w:val="24"/>
          <w:szCs w:val="24"/>
        </w:rPr>
        <w:t xml:space="preserve"> a</w:t>
      </w:r>
      <w:r w:rsidRPr="000D5A8F">
        <w:rPr>
          <w:color w:val="auto"/>
          <w:sz w:val="24"/>
          <w:szCs w:val="24"/>
        </w:rPr>
        <w:t xml:space="preserve"> statutory responsibility to protect all individuals in need, at risk of abuse, or who have been abused, by making appropriate safeguarding referrals to the local authority”</w:t>
      </w:r>
      <w:r w:rsidR="00A62F49">
        <w:rPr>
          <w:color w:val="auto"/>
          <w:sz w:val="24"/>
          <w:szCs w:val="24"/>
        </w:rPr>
        <w:t xml:space="preserve"> </w:t>
      </w:r>
      <w:r w:rsidRPr="000D5A8F">
        <w:rPr>
          <w:color w:val="333333"/>
          <w:sz w:val="24"/>
          <w:szCs w:val="24"/>
          <w:shd w:val="clear" w:color="auto" w:fill="FFFFFF"/>
        </w:rPr>
        <w:t>Association of Chief Police Officers (2012).</w:t>
      </w:r>
      <w:r w:rsidR="004C2AB1">
        <w:rPr>
          <w:color w:val="FF0000"/>
          <w:sz w:val="24"/>
          <w:szCs w:val="24"/>
        </w:rPr>
        <w:t xml:space="preserve"> </w:t>
      </w:r>
      <w:r w:rsidR="004C2AB1" w:rsidRPr="004C2AB1">
        <w:rPr>
          <w:color w:val="auto"/>
          <w:sz w:val="24"/>
          <w:szCs w:val="24"/>
        </w:rPr>
        <w:t>Therefore</w:t>
      </w:r>
      <w:r w:rsidR="001132A9" w:rsidRPr="004C2AB1">
        <w:rPr>
          <w:color w:val="auto"/>
          <w:sz w:val="24"/>
          <w:szCs w:val="24"/>
        </w:rPr>
        <w:t xml:space="preserve">, </w:t>
      </w:r>
      <w:r w:rsidR="001132A9">
        <w:rPr>
          <w:sz w:val="24"/>
          <w:szCs w:val="24"/>
        </w:rPr>
        <w:t xml:space="preserve">I made sure to submit as many safeguarding procedures as possible, this included </w:t>
      </w:r>
      <w:r w:rsidR="004C2AB1">
        <w:rPr>
          <w:sz w:val="24"/>
          <w:szCs w:val="24"/>
        </w:rPr>
        <w:t>a Public Protection Notification which is a mechanism used by agencies like the police to share information about concerns for the safety of vulnerable adults</w:t>
      </w:r>
      <w:r w:rsidR="00181156">
        <w:rPr>
          <w:sz w:val="24"/>
          <w:szCs w:val="24"/>
        </w:rPr>
        <w:t xml:space="preserve"> and</w:t>
      </w:r>
      <w:r w:rsidR="001132A9">
        <w:rPr>
          <w:sz w:val="24"/>
          <w:szCs w:val="24"/>
        </w:rPr>
        <w:t xml:space="preserve"> a critical marker for the address</w:t>
      </w:r>
      <w:r w:rsidR="004C2AB1">
        <w:rPr>
          <w:sz w:val="24"/>
          <w:szCs w:val="24"/>
        </w:rPr>
        <w:t xml:space="preserve"> which provides a swift response to the address if an incident </w:t>
      </w:r>
      <w:r w:rsidR="00A17339">
        <w:rPr>
          <w:sz w:val="24"/>
          <w:szCs w:val="24"/>
        </w:rPr>
        <w:t>was</w:t>
      </w:r>
      <w:r w:rsidR="004C2AB1">
        <w:rPr>
          <w:sz w:val="24"/>
          <w:szCs w:val="24"/>
        </w:rPr>
        <w:t xml:space="preserve"> reported </w:t>
      </w:r>
      <w:r w:rsidR="00A17339">
        <w:rPr>
          <w:sz w:val="24"/>
          <w:szCs w:val="24"/>
        </w:rPr>
        <w:t>within the address again.</w:t>
      </w:r>
      <w:r w:rsidR="004C2AB1">
        <w:rPr>
          <w:sz w:val="24"/>
          <w:szCs w:val="24"/>
        </w:rPr>
        <w:t xml:space="preserve"> </w:t>
      </w:r>
    </w:p>
    <w:p w14:paraId="3834DB3F" w14:textId="77777777" w:rsidR="00A17339" w:rsidRDefault="00A17339" w:rsidP="007533B5">
      <w:pPr>
        <w:spacing w:line="360" w:lineRule="auto"/>
        <w:ind w:right="237"/>
        <w:jc w:val="both"/>
        <w:rPr>
          <w:sz w:val="24"/>
          <w:szCs w:val="24"/>
        </w:rPr>
      </w:pPr>
    </w:p>
    <w:p w14:paraId="223ACF1D" w14:textId="437A9054" w:rsidR="001132A9" w:rsidRDefault="00A17339" w:rsidP="007533B5">
      <w:pPr>
        <w:spacing w:line="360" w:lineRule="auto"/>
        <w:ind w:right="237"/>
        <w:jc w:val="both"/>
        <w:rPr>
          <w:sz w:val="24"/>
          <w:szCs w:val="24"/>
        </w:rPr>
      </w:pPr>
      <w:r>
        <w:rPr>
          <w:sz w:val="24"/>
          <w:szCs w:val="24"/>
        </w:rPr>
        <w:t xml:space="preserve">In addition to the above, </w:t>
      </w:r>
      <w:r w:rsidR="004C2AB1">
        <w:rPr>
          <w:sz w:val="24"/>
          <w:szCs w:val="24"/>
        </w:rPr>
        <w:t>the</w:t>
      </w:r>
      <w:r w:rsidR="001132A9">
        <w:rPr>
          <w:sz w:val="24"/>
          <w:szCs w:val="24"/>
        </w:rPr>
        <w:t xml:space="preserve"> Neighbourhood Policing Team </w:t>
      </w:r>
      <w:r>
        <w:rPr>
          <w:sz w:val="24"/>
          <w:szCs w:val="24"/>
        </w:rPr>
        <w:t>was tasked t</w:t>
      </w:r>
      <w:r w:rsidR="001132A9">
        <w:rPr>
          <w:sz w:val="24"/>
          <w:szCs w:val="24"/>
        </w:rPr>
        <w:t xml:space="preserve">o attend for a reassurance discussion </w:t>
      </w:r>
      <w:r>
        <w:rPr>
          <w:sz w:val="24"/>
          <w:szCs w:val="24"/>
        </w:rPr>
        <w:t xml:space="preserve">with the victim the next day </w:t>
      </w:r>
      <w:r w:rsidR="001132A9">
        <w:rPr>
          <w:sz w:val="24"/>
          <w:szCs w:val="24"/>
        </w:rPr>
        <w:t xml:space="preserve">and </w:t>
      </w:r>
      <w:r w:rsidR="00A62F49">
        <w:rPr>
          <w:sz w:val="24"/>
          <w:szCs w:val="24"/>
        </w:rPr>
        <w:t>also</w:t>
      </w:r>
      <w:r w:rsidR="00141DFE">
        <w:rPr>
          <w:sz w:val="24"/>
          <w:szCs w:val="24"/>
        </w:rPr>
        <w:t xml:space="preserve"> </w:t>
      </w:r>
      <w:r w:rsidR="00A62F49">
        <w:rPr>
          <w:sz w:val="24"/>
          <w:szCs w:val="24"/>
        </w:rPr>
        <w:t>a intelligence</w:t>
      </w:r>
      <w:r w:rsidR="001132A9">
        <w:rPr>
          <w:sz w:val="24"/>
          <w:szCs w:val="24"/>
        </w:rPr>
        <w:t xml:space="preserve"> </w:t>
      </w:r>
      <w:r w:rsidR="00A62F49">
        <w:rPr>
          <w:sz w:val="24"/>
          <w:szCs w:val="24"/>
        </w:rPr>
        <w:t xml:space="preserve">submission had been submitted </w:t>
      </w:r>
      <w:r w:rsidR="001132A9">
        <w:rPr>
          <w:sz w:val="24"/>
          <w:szCs w:val="24"/>
        </w:rPr>
        <w:t xml:space="preserve">regarding the knife which was used in the incident for officers knowledge </w:t>
      </w:r>
      <w:r w:rsidR="00A62F49">
        <w:rPr>
          <w:sz w:val="24"/>
          <w:szCs w:val="24"/>
        </w:rPr>
        <w:t>on re-attendance.</w:t>
      </w:r>
    </w:p>
    <w:p w14:paraId="51EC06B8" w14:textId="77777777" w:rsidR="00141DFE" w:rsidRDefault="00141DFE" w:rsidP="007533B5">
      <w:pPr>
        <w:spacing w:line="360" w:lineRule="auto"/>
        <w:ind w:right="237"/>
        <w:jc w:val="both"/>
        <w:rPr>
          <w:sz w:val="24"/>
          <w:szCs w:val="24"/>
        </w:rPr>
      </w:pPr>
    </w:p>
    <w:p w14:paraId="05F3395F" w14:textId="25AD8AAE" w:rsidR="00141DFE" w:rsidRPr="004D0DCA" w:rsidRDefault="00141DFE" w:rsidP="007533B5">
      <w:pPr>
        <w:spacing w:line="360" w:lineRule="auto"/>
        <w:ind w:right="237"/>
        <w:jc w:val="both"/>
        <w:rPr>
          <w:color w:val="auto"/>
          <w:sz w:val="24"/>
          <w:szCs w:val="24"/>
        </w:rPr>
      </w:pPr>
      <w:r w:rsidRPr="004D0DCA">
        <w:rPr>
          <w:color w:val="auto"/>
          <w:sz w:val="24"/>
          <w:szCs w:val="24"/>
        </w:rPr>
        <w:t>College of Policing (2105) stated that an intelligence report (IR) is used to submit and evaluate information, and to manage dissemination of intelligence. It protects the source and contributes to an audit trail of the intelligence.</w:t>
      </w:r>
      <w:r w:rsidR="00794493" w:rsidRPr="004D0DCA">
        <w:rPr>
          <w:color w:val="auto"/>
          <w:sz w:val="24"/>
          <w:szCs w:val="24"/>
        </w:rPr>
        <w:t xml:space="preserve"> Not only does it protect the </w:t>
      </w:r>
      <w:r w:rsidR="00A62F49" w:rsidRPr="004D0DCA">
        <w:rPr>
          <w:color w:val="auto"/>
          <w:sz w:val="24"/>
          <w:szCs w:val="24"/>
        </w:rPr>
        <w:t>source,</w:t>
      </w:r>
      <w:r w:rsidR="00794493" w:rsidRPr="004D0DCA">
        <w:rPr>
          <w:color w:val="auto"/>
          <w:sz w:val="24"/>
          <w:szCs w:val="24"/>
        </w:rPr>
        <w:t xml:space="preserve"> but it can identify threat and vulnerability, allowing police officers to take proactive steps to mitigate risks</w:t>
      </w:r>
      <w:r w:rsidR="004D0DCA">
        <w:rPr>
          <w:color w:val="auto"/>
          <w:sz w:val="24"/>
          <w:szCs w:val="24"/>
        </w:rPr>
        <w:t xml:space="preserve"> which is the main reason why I wanted to submit an intelligence report for safety and protect future officers attending the address but also for a gold standard model of an effective strategy for effective policing.</w:t>
      </w:r>
    </w:p>
    <w:p w14:paraId="05511465" w14:textId="77777777" w:rsidR="00BB33F4" w:rsidRDefault="00BB33F4" w:rsidP="007533B5">
      <w:pPr>
        <w:spacing w:line="360" w:lineRule="auto"/>
        <w:ind w:right="237"/>
        <w:jc w:val="both"/>
        <w:rPr>
          <w:sz w:val="24"/>
          <w:szCs w:val="24"/>
        </w:rPr>
      </w:pPr>
    </w:p>
    <w:p w14:paraId="0AD0D041" w14:textId="4C37A5ED" w:rsidR="00BB33F4" w:rsidRDefault="001328FC" w:rsidP="007533B5">
      <w:pPr>
        <w:spacing w:line="360" w:lineRule="auto"/>
        <w:ind w:right="237"/>
        <w:jc w:val="both"/>
        <w:rPr>
          <w:sz w:val="24"/>
          <w:szCs w:val="24"/>
        </w:rPr>
      </w:pPr>
      <w:r>
        <w:rPr>
          <w:sz w:val="24"/>
          <w:szCs w:val="24"/>
        </w:rPr>
        <w:t>After each incident, I refer to the final element of the NDM which is ‘review what happened’</w:t>
      </w:r>
      <w:r w:rsidR="00BB33F4">
        <w:rPr>
          <w:sz w:val="24"/>
          <w:szCs w:val="24"/>
        </w:rPr>
        <w:t>, I often use the Gibbs Reflective Cycle to assist me</w:t>
      </w:r>
      <w:r w:rsidR="004D0DCA">
        <w:rPr>
          <w:sz w:val="24"/>
          <w:szCs w:val="24"/>
        </w:rPr>
        <w:t xml:space="preserve"> in this area</w:t>
      </w:r>
      <w:r w:rsidR="00BB33F4">
        <w:rPr>
          <w:sz w:val="24"/>
          <w:szCs w:val="24"/>
        </w:rPr>
        <w:t xml:space="preserve">, this being 6 factors: </w:t>
      </w:r>
      <w:r w:rsidR="00BB33F4" w:rsidRPr="00252995">
        <w:rPr>
          <w:sz w:val="24"/>
          <w:szCs w:val="24"/>
        </w:rPr>
        <w:t>Description</w:t>
      </w:r>
      <w:r w:rsidR="00BB33F4">
        <w:rPr>
          <w:sz w:val="24"/>
          <w:szCs w:val="24"/>
        </w:rPr>
        <w:t xml:space="preserve">, </w:t>
      </w:r>
      <w:r w:rsidR="00BB33F4" w:rsidRPr="00252995">
        <w:rPr>
          <w:sz w:val="24"/>
          <w:szCs w:val="24"/>
        </w:rPr>
        <w:t>Feelings</w:t>
      </w:r>
      <w:r w:rsidR="00BB33F4">
        <w:rPr>
          <w:sz w:val="24"/>
          <w:szCs w:val="24"/>
        </w:rPr>
        <w:t xml:space="preserve">, </w:t>
      </w:r>
      <w:r w:rsidR="00BB33F4" w:rsidRPr="00252995">
        <w:rPr>
          <w:sz w:val="24"/>
          <w:szCs w:val="24"/>
        </w:rPr>
        <w:t>Evaluation</w:t>
      </w:r>
      <w:r w:rsidR="00BB33F4">
        <w:rPr>
          <w:sz w:val="24"/>
          <w:szCs w:val="24"/>
        </w:rPr>
        <w:t xml:space="preserve">, </w:t>
      </w:r>
      <w:r w:rsidR="00BB33F4" w:rsidRPr="00252995">
        <w:rPr>
          <w:sz w:val="24"/>
          <w:szCs w:val="24"/>
        </w:rPr>
        <w:t>Analysis</w:t>
      </w:r>
      <w:r w:rsidR="00BB33F4">
        <w:rPr>
          <w:sz w:val="24"/>
          <w:szCs w:val="24"/>
        </w:rPr>
        <w:t xml:space="preserve">, </w:t>
      </w:r>
      <w:r w:rsidR="00BB33F4" w:rsidRPr="00252995">
        <w:rPr>
          <w:sz w:val="24"/>
          <w:szCs w:val="24"/>
        </w:rPr>
        <w:t>Conclusion</w:t>
      </w:r>
      <w:r>
        <w:rPr>
          <w:sz w:val="24"/>
          <w:szCs w:val="24"/>
        </w:rPr>
        <w:t xml:space="preserve"> and</w:t>
      </w:r>
      <w:r w:rsidR="00BB33F4">
        <w:rPr>
          <w:sz w:val="24"/>
          <w:szCs w:val="24"/>
        </w:rPr>
        <w:t xml:space="preserve"> </w:t>
      </w:r>
      <w:r w:rsidR="00BB33F4" w:rsidRPr="00252995">
        <w:rPr>
          <w:sz w:val="24"/>
          <w:szCs w:val="24"/>
        </w:rPr>
        <w:t>Action plan</w:t>
      </w:r>
      <w:r w:rsidR="00BB33F4">
        <w:rPr>
          <w:sz w:val="24"/>
          <w:szCs w:val="24"/>
        </w:rPr>
        <w:t xml:space="preserve">. In summary, I will look at the incident as a whole and evaluate it, analyse how I dealt with that incident, before concluding my actions and putting it into an action plan for next time a similar scenario was to happen </w:t>
      </w:r>
      <w:r w:rsidR="00BB33F4" w:rsidRPr="00252995">
        <w:rPr>
          <w:sz w:val="24"/>
          <w:szCs w:val="24"/>
        </w:rPr>
        <w:t>Gibbs, G. (1998)</w:t>
      </w:r>
      <w:r w:rsidR="00BB33F4">
        <w:rPr>
          <w:sz w:val="24"/>
          <w:szCs w:val="24"/>
        </w:rPr>
        <w:t>.</w:t>
      </w:r>
    </w:p>
    <w:p w14:paraId="62ECE454" w14:textId="77777777" w:rsidR="003B33B3" w:rsidRDefault="003B33B3" w:rsidP="007533B5">
      <w:pPr>
        <w:spacing w:line="360" w:lineRule="auto"/>
        <w:ind w:right="237"/>
        <w:jc w:val="both"/>
        <w:rPr>
          <w:sz w:val="24"/>
          <w:szCs w:val="24"/>
        </w:rPr>
      </w:pPr>
    </w:p>
    <w:p w14:paraId="54ED8A68" w14:textId="3E706EDE" w:rsidR="00252995" w:rsidRDefault="004D0DCA" w:rsidP="007533B5">
      <w:pPr>
        <w:spacing w:line="360" w:lineRule="auto"/>
        <w:ind w:right="237"/>
        <w:jc w:val="both"/>
        <w:rPr>
          <w:sz w:val="24"/>
          <w:szCs w:val="24"/>
        </w:rPr>
      </w:pPr>
      <w:r>
        <w:rPr>
          <w:sz w:val="24"/>
          <w:szCs w:val="24"/>
        </w:rPr>
        <w:t xml:space="preserve">Addressing challenges which have been noted above requires a multifaced approach that includes, prevention efforts, support services for victims and holding offenders accountable for their actions. By raising awareness, challenging harmful societal norms and providing victims with resources they need to escape and rebuild </w:t>
      </w:r>
      <w:r>
        <w:rPr>
          <w:sz w:val="24"/>
          <w:szCs w:val="24"/>
        </w:rPr>
        <w:lastRenderedPageBreak/>
        <w:t>their own lives, police forces can work towards ending DA and create a safer and equitable society for all.</w:t>
      </w:r>
    </w:p>
    <w:p w14:paraId="5826428D" w14:textId="77777777" w:rsidR="002E0654" w:rsidRDefault="002E0654" w:rsidP="0FF883D4">
      <w:pPr>
        <w:ind w:right="237"/>
        <w:jc w:val="both"/>
        <w:rPr>
          <w:color w:val="000000" w:themeColor="text1"/>
          <w:sz w:val="24"/>
          <w:szCs w:val="24"/>
        </w:rPr>
      </w:pPr>
    </w:p>
    <w:p w14:paraId="33CC3FBA" w14:textId="77777777" w:rsidR="002E0654" w:rsidRDefault="002E0654" w:rsidP="0FF883D4">
      <w:pPr>
        <w:ind w:right="237"/>
        <w:jc w:val="both"/>
        <w:rPr>
          <w:color w:val="000000" w:themeColor="text1"/>
          <w:sz w:val="24"/>
          <w:szCs w:val="24"/>
        </w:rPr>
      </w:pPr>
    </w:p>
    <w:p w14:paraId="7B43F98E" w14:textId="77777777" w:rsidR="002E0654" w:rsidRDefault="002E0654" w:rsidP="0FF883D4">
      <w:pPr>
        <w:ind w:right="237"/>
        <w:jc w:val="both"/>
        <w:rPr>
          <w:color w:val="000000" w:themeColor="text1"/>
          <w:sz w:val="24"/>
          <w:szCs w:val="24"/>
        </w:rPr>
      </w:pPr>
    </w:p>
    <w:p w14:paraId="4A0EF222" w14:textId="77777777" w:rsidR="002E0654" w:rsidRDefault="002E0654" w:rsidP="0FF883D4">
      <w:pPr>
        <w:ind w:right="237"/>
        <w:jc w:val="both"/>
        <w:rPr>
          <w:color w:val="000000" w:themeColor="text1"/>
          <w:sz w:val="24"/>
          <w:szCs w:val="24"/>
        </w:rPr>
      </w:pPr>
    </w:p>
    <w:p w14:paraId="54CEADC9" w14:textId="77777777" w:rsidR="002E0654" w:rsidRDefault="002E0654" w:rsidP="0FF883D4">
      <w:pPr>
        <w:ind w:right="237"/>
        <w:jc w:val="both"/>
        <w:rPr>
          <w:color w:val="000000" w:themeColor="text1"/>
          <w:sz w:val="24"/>
          <w:szCs w:val="24"/>
        </w:rPr>
      </w:pPr>
    </w:p>
    <w:p w14:paraId="181FA7F6" w14:textId="77777777" w:rsidR="002E0654" w:rsidRDefault="002E0654" w:rsidP="0FF883D4">
      <w:pPr>
        <w:ind w:right="237"/>
        <w:jc w:val="both"/>
        <w:rPr>
          <w:color w:val="000000" w:themeColor="text1"/>
          <w:sz w:val="24"/>
          <w:szCs w:val="24"/>
        </w:rPr>
      </w:pPr>
    </w:p>
    <w:p w14:paraId="77AC9E44" w14:textId="77777777" w:rsidR="007533B5" w:rsidRDefault="007533B5" w:rsidP="0FF883D4">
      <w:pPr>
        <w:ind w:right="237"/>
        <w:jc w:val="both"/>
        <w:rPr>
          <w:color w:val="000000" w:themeColor="text1"/>
          <w:sz w:val="24"/>
          <w:szCs w:val="24"/>
        </w:rPr>
      </w:pPr>
    </w:p>
    <w:p w14:paraId="3FB95EE2" w14:textId="77777777" w:rsidR="002E0654" w:rsidRPr="00E676F7" w:rsidRDefault="002E0654"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lastRenderedPageBreak/>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59938227" w:rsidR="0FF883D4" w:rsidRPr="00BF22A2" w:rsidRDefault="5CE196A1" w:rsidP="5CE196A1">
      <w:pPr>
        <w:rPr>
          <w:rFonts w:ascii="Edwardian Script ITC" w:hAnsi="Edwardian Script ITC"/>
          <w:sz w:val="32"/>
          <w:szCs w:val="32"/>
        </w:rPr>
      </w:pPr>
      <w:r w:rsidRPr="5CE196A1">
        <w:rPr>
          <w:rFonts w:eastAsia="Arial"/>
          <w:b/>
          <w:bCs/>
          <w:color w:val="000000" w:themeColor="text1"/>
          <w:sz w:val="24"/>
          <w:szCs w:val="24"/>
        </w:rPr>
        <w:t xml:space="preserve">Signed: </w:t>
      </w:r>
      <w:r w:rsidR="00BF22A2" w:rsidRPr="00BF22A2">
        <w:rPr>
          <w:rFonts w:ascii="Edwardian Script ITC" w:eastAsia="Arial" w:hAnsi="Edwardian Script ITC"/>
          <w:b/>
          <w:bCs/>
          <w:color w:val="000000" w:themeColor="text1"/>
          <w:sz w:val="32"/>
          <w:szCs w:val="32"/>
        </w:rPr>
        <w:t>G.Stedman</w:t>
      </w:r>
    </w:p>
    <w:p w14:paraId="563192E7" w14:textId="7A83C86F" w:rsidR="0FF883D4" w:rsidRPr="00BF22A2" w:rsidRDefault="5CE196A1" w:rsidP="5CE196A1">
      <w:pPr>
        <w:rPr>
          <w:rFonts w:ascii="Edwardian Script ITC" w:hAnsi="Edwardian Script ITC"/>
          <w:sz w:val="32"/>
          <w:szCs w:val="32"/>
        </w:rPr>
      </w:pPr>
      <w:r w:rsidRPr="00BF22A2">
        <w:rPr>
          <w:rFonts w:ascii="Edwardian Script ITC" w:eastAsia="Arial" w:hAnsi="Edwardian Script ITC"/>
          <w:b/>
          <w:bCs/>
          <w:color w:val="000000" w:themeColor="text1"/>
          <w:sz w:val="32"/>
          <w:szCs w:val="32"/>
        </w:rPr>
        <w:t xml:space="preserve"> </w:t>
      </w:r>
    </w:p>
    <w:p w14:paraId="482B2B3A" w14:textId="602498BF" w:rsidR="0FF883D4" w:rsidRPr="00BF22A2" w:rsidRDefault="5CE196A1" w:rsidP="00BF22A2">
      <w:pPr>
        <w:sectPr w:rsidR="0FF883D4" w:rsidRPr="00BF22A2" w:rsidSect="0022001B">
          <w:footerReference w:type="default" r:id="rId17"/>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00BF22A2">
        <w:t xml:space="preserve"> 02.08.2024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6F1DC4D6" w14:textId="3AF7F430" w:rsidR="007A4979" w:rsidRPr="007A4979" w:rsidRDefault="000F7ECD" w:rsidP="007A4979">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4154352" w14:textId="77777777" w:rsidR="007A4979" w:rsidRPr="007A4979" w:rsidRDefault="007A4979" w:rsidP="007A4979">
      <w:pPr>
        <w:ind w:right="237"/>
        <w:jc w:val="both"/>
        <w:rPr>
          <w:sz w:val="24"/>
          <w:szCs w:val="24"/>
        </w:rPr>
      </w:pPr>
    </w:p>
    <w:p w14:paraId="1EC48B1D" w14:textId="77777777" w:rsidR="007A4979" w:rsidRPr="007A4979" w:rsidRDefault="007A4979" w:rsidP="007A4979">
      <w:pPr>
        <w:overflowPunct/>
        <w:autoSpaceDE/>
        <w:autoSpaceDN/>
        <w:adjustRightInd/>
        <w:textAlignment w:val="auto"/>
        <w:rPr>
          <w:b/>
          <w:bCs/>
          <w:sz w:val="24"/>
          <w:szCs w:val="24"/>
        </w:rPr>
      </w:pPr>
    </w:p>
    <w:p w14:paraId="7519A7B5"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 xml:space="preserve">Adams, J. (2023). What is the LEAPS communication model? [online] IKON Training. Available at: </w:t>
      </w:r>
      <w:hyperlink r:id="rId18" w:history="1">
        <w:r w:rsidRPr="007A4979">
          <w:rPr>
            <w:rStyle w:val="Hyperlink"/>
            <w:sz w:val="24"/>
            <w:szCs w:val="24"/>
          </w:rPr>
          <w:t>https://ikontraining.co.uk/ikon-insights/what-is-the-leaps-model-of-communication/</w:t>
        </w:r>
      </w:hyperlink>
      <w:r w:rsidRPr="007A4979">
        <w:rPr>
          <w:sz w:val="24"/>
          <w:szCs w:val="24"/>
        </w:rPr>
        <w:t>.</w:t>
      </w:r>
    </w:p>
    <w:p w14:paraId="7443B23A" w14:textId="77777777" w:rsidR="007A4979" w:rsidRPr="007A4979" w:rsidRDefault="007A4979" w:rsidP="00F64C9E">
      <w:pPr>
        <w:pStyle w:val="ListParagraph"/>
        <w:numPr>
          <w:ilvl w:val="0"/>
          <w:numId w:val="7"/>
        </w:numPr>
        <w:ind w:right="237"/>
        <w:jc w:val="both"/>
        <w:rPr>
          <w:color w:val="000000" w:themeColor="text1"/>
          <w:sz w:val="24"/>
          <w:szCs w:val="24"/>
        </w:rPr>
      </w:pPr>
      <w:r w:rsidRPr="007A4979">
        <w:rPr>
          <w:color w:val="333333"/>
          <w:sz w:val="24"/>
          <w:szCs w:val="24"/>
          <w:shd w:val="clear" w:color="auto" w:fill="FFFFFF"/>
        </w:rPr>
        <w:t>Association of Chief Police Officers (2012) </w:t>
      </w:r>
      <w:r w:rsidRPr="007A4979">
        <w:rPr>
          <w:rStyle w:val="Emphasis"/>
          <w:color w:val="333333"/>
          <w:sz w:val="24"/>
          <w:szCs w:val="24"/>
          <w:shd w:val="clear" w:color="auto" w:fill="FFFFFF"/>
        </w:rPr>
        <w:t>Guidance on Safeguarding and Investigating the Abuse of Vulnerable Adults</w:t>
      </w:r>
      <w:r w:rsidRPr="007A4979">
        <w:rPr>
          <w:color w:val="333333"/>
          <w:sz w:val="24"/>
          <w:szCs w:val="24"/>
          <w:shd w:val="clear" w:color="auto" w:fill="FFFFFF"/>
        </w:rPr>
        <w:t xml:space="preserve">. London: NPIA. </w:t>
      </w:r>
    </w:p>
    <w:p w14:paraId="6419556D"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 xml:space="preserve">Barrow-Grint, K., Sebire, J., Turton, J., &amp; Weir, R. (2022). Policing Domestic Abuse: Risk, Policy, and Practice (1st ed.). Routledge. </w:t>
      </w:r>
      <w:hyperlink r:id="rId19" w:history="1">
        <w:r w:rsidRPr="007A4979">
          <w:rPr>
            <w:rStyle w:val="Hyperlink"/>
            <w:sz w:val="24"/>
            <w:szCs w:val="24"/>
          </w:rPr>
          <w:t>https://doi.org/10.4324/9781003137412</w:t>
        </w:r>
      </w:hyperlink>
      <w:r w:rsidRPr="007A4979">
        <w:rPr>
          <w:sz w:val="24"/>
          <w:szCs w:val="24"/>
        </w:rPr>
        <w:t xml:space="preserve"> </w:t>
      </w:r>
    </w:p>
    <w:p w14:paraId="3AEF2844" w14:textId="77777777" w:rsidR="007A4979" w:rsidRPr="007A4979" w:rsidRDefault="007A4979" w:rsidP="0044343B">
      <w:pPr>
        <w:pStyle w:val="ListParagraph"/>
        <w:numPr>
          <w:ilvl w:val="0"/>
          <w:numId w:val="7"/>
        </w:numPr>
        <w:overflowPunct/>
        <w:autoSpaceDE/>
        <w:autoSpaceDN/>
        <w:adjustRightInd/>
        <w:textAlignment w:val="auto"/>
        <w:rPr>
          <w:sz w:val="24"/>
          <w:szCs w:val="24"/>
        </w:rPr>
      </w:pPr>
      <w:r w:rsidRPr="007A4979">
        <w:rPr>
          <w:sz w:val="24"/>
          <w:szCs w:val="24"/>
        </w:rPr>
        <w:t xml:space="preserve">Bullock, K., &amp; Bunce, A. (2020). ‘The prison don’t talk to you about getting out of prison’: On why prisons in England and Wales fail to rehabilitate prisoners. Criminology &amp; Criminal Justice, 20(1), 111-127. </w:t>
      </w:r>
      <w:hyperlink r:id="rId20" w:history="1">
        <w:r w:rsidRPr="007A4979">
          <w:rPr>
            <w:rStyle w:val="Hyperlink"/>
            <w:sz w:val="24"/>
            <w:szCs w:val="24"/>
          </w:rPr>
          <w:t>https://doi.org/10.1177/1748895818800743</w:t>
        </w:r>
      </w:hyperlink>
      <w:r w:rsidRPr="007A4979">
        <w:rPr>
          <w:sz w:val="24"/>
          <w:szCs w:val="24"/>
        </w:rPr>
        <w:t xml:space="preserve"> </w:t>
      </w:r>
    </w:p>
    <w:p w14:paraId="03E8813D" w14:textId="77777777" w:rsidR="007A4979" w:rsidRPr="007A4979" w:rsidRDefault="007A4979" w:rsidP="0044343B">
      <w:pPr>
        <w:pStyle w:val="ListParagraph"/>
        <w:numPr>
          <w:ilvl w:val="0"/>
          <w:numId w:val="7"/>
        </w:numPr>
        <w:overflowPunct/>
        <w:autoSpaceDE/>
        <w:autoSpaceDN/>
        <w:adjustRightInd/>
        <w:textAlignment w:val="auto"/>
        <w:rPr>
          <w:sz w:val="24"/>
          <w:szCs w:val="24"/>
        </w:rPr>
      </w:pPr>
      <w:r w:rsidRPr="007A4979">
        <w:rPr>
          <w:sz w:val="24"/>
          <w:szCs w:val="24"/>
        </w:rPr>
        <w:t xml:space="preserve">Bullock, K., &amp; Leeney, D. (2013). Participation, ‘responsivity’ and accountability in neighbourhood policing. Criminology &amp; Criminal Justice, 13(2), 199-214. </w:t>
      </w:r>
      <w:hyperlink r:id="rId21" w:history="1">
        <w:r w:rsidRPr="007A4979">
          <w:rPr>
            <w:rStyle w:val="Hyperlink"/>
            <w:sz w:val="24"/>
            <w:szCs w:val="24"/>
          </w:rPr>
          <w:t>https://doi-org.ezproxy.uwtsd.ac.uk/10.1177/1748895812466392</w:t>
        </w:r>
      </w:hyperlink>
      <w:r w:rsidRPr="007A4979">
        <w:rPr>
          <w:sz w:val="24"/>
          <w:szCs w:val="24"/>
        </w:rPr>
        <w:t xml:space="preserve"> </w:t>
      </w:r>
    </w:p>
    <w:p w14:paraId="09B2AE0C"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College Of Policing (2013). </w:t>
      </w:r>
      <w:r w:rsidRPr="007A4979">
        <w:rPr>
          <w:i/>
          <w:iCs/>
          <w:sz w:val="24"/>
          <w:szCs w:val="24"/>
        </w:rPr>
        <w:t>National Decision Model</w:t>
      </w:r>
      <w:r w:rsidRPr="007A4979">
        <w:rPr>
          <w:sz w:val="24"/>
          <w:szCs w:val="24"/>
        </w:rPr>
        <w:t xml:space="preserve">. [online] College of Policing. Available at: </w:t>
      </w:r>
      <w:hyperlink r:id="rId22" w:history="1">
        <w:r w:rsidRPr="007A4979">
          <w:rPr>
            <w:rStyle w:val="Hyperlink"/>
            <w:sz w:val="24"/>
            <w:szCs w:val="24"/>
          </w:rPr>
          <w:t>https://www.college.police.uk/app/national-decision-model/national-decision-model</w:t>
        </w:r>
      </w:hyperlink>
      <w:r w:rsidRPr="007A4979">
        <w:rPr>
          <w:sz w:val="24"/>
          <w:szCs w:val="24"/>
        </w:rPr>
        <w:t xml:space="preserve">. </w:t>
      </w:r>
    </w:p>
    <w:p w14:paraId="26CBAE45"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College of Policing (2014). </w:t>
      </w:r>
      <w:r w:rsidRPr="007A4979">
        <w:rPr>
          <w:rFonts w:eastAsia="Arial"/>
          <w:i/>
          <w:iCs/>
          <w:color w:val="000000" w:themeColor="text1"/>
          <w:sz w:val="24"/>
          <w:szCs w:val="24"/>
        </w:rPr>
        <w:t>National decision model</w:t>
      </w:r>
      <w:r w:rsidRPr="007A4979">
        <w:rPr>
          <w:rFonts w:eastAsia="Arial"/>
          <w:color w:val="000000" w:themeColor="text1"/>
          <w:sz w:val="24"/>
          <w:szCs w:val="24"/>
        </w:rPr>
        <w:t xml:space="preserve">. [online] College of Policing. Available at: </w:t>
      </w:r>
      <w:hyperlink r:id="rId23" w:history="1">
        <w:r w:rsidRPr="007A4979">
          <w:rPr>
            <w:rStyle w:val="Hyperlink"/>
            <w:rFonts w:eastAsia="Arial"/>
            <w:sz w:val="24"/>
            <w:szCs w:val="24"/>
          </w:rPr>
          <w:t>https://www.college.police.uk/app/national-decision-model</w:t>
        </w:r>
      </w:hyperlink>
      <w:r w:rsidRPr="007A4979">
        <w:rPr>
          <w:rFonts w:eastAsia="Arial"/>
          <w:color w:val="000000" w:themeColor="text1"/>
          <w:sz w:val="24"/>
          <w:szCs w:val="24"/>
        </w:rPr>
        <w:t xml:space="preserve">. </w:t>
      </w:r>
    </w:p>
    <w:p w14:paraId="6EE95179" w14:textId="77777777" w:rsidR="007A4979" w:rsidRPr="007A4979" w:rsidRDefault="007A4979" w:rsidP="007A4979">
      <w:pPr>
        <w:pStyle w:val="ListParagraph"/>
        <w:numPr>
          <w:ilvl w:val="0"/>
          <w:numId w:val="7"/>
        </w:numPr>
        <w:ind w:right="237"/>
        <w:rPr>
          <w:sz w:val="24"/>
          <w:szCs w:val="24"/>
        </w:rPr>
      </w:pPr>
      <w:r w:rsidRPr="007A4979">
        <w:rPr>
          <w:sz w:val="24"/>
          <w:szCs w:val="24"/>
        </w:rPr>
        <w:t>College of Policing (2015). </w:t>
      </w:r>
      <w:r w:rsidRPr="007A4979">
        <w:rPr>
          <w:i/>
          <w:iCs/>
          <w:sz w:val="24"/>
          <w:szCs w:val="24"/>
        </w:rPr>
        <w:t>Intelligence report</w:t>
      </w:r>
      <w:r w:rsidRPr="007A4979">
        <w:rPr>
          <w:sz w:val="24"/>
          <w:szCs w:val="24"/>
        </w:rPr>
        <w:t xml:space="preserve">. [online] College of Policing. Available at: </w:t>
      </w:r>
      <w:hyperlink r:id="rId24" w:history="1">
        <w:r w:rsidRPr="007A4979">
          <w:rPr>
            <w:rStyle w:val="Hyperlink"/>
            <w:sz w:val="24"/>
            <w:szCs w:val="24"/>
          </w:rPr>
          <w:t>https://www.college.police.uk/app/intelligence-management/intelligence-report</w:t>
        </w:r>
      </w:hyperlink>
      <w:r w:rsidRPr="007A4979">
        <w:rPr>
          <w:sz w:val="24"/>
          <w:szCs w:val="24"/>
        </w:rPr>
        <w:t>.</w:t>
      </w:r>
    </w:p>
    <w:p w14:paraId="07E788F2"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College of Policing (2015). </w:t>
      </w:r>
      <w:r w:rsidRPr="007A4979">
        <w:rPr>
          <w:rFonts w:eastAsia="Arial"/>
          <w:i/>
          <w:iCs/>
          <w:color w:val="000000" w:themeColor="text1"/>
          <w:sz w:val="24"/>
          <w:szCs w:val="24"/>
        </w:rPr>
        <w:t>Partnership working and multi-agency responses/mechanisms</w:t>
      </w:r>
      <w:r w:rsidRPr="007A4979">
        <w:rPr>
          <w:rFonts w:eastAsia="Arial"/>
          <w:color w:val="000000" w:themeColor="text1"/>
          <w:sz w:val="24"/>
          <w:szCs w:val="24"/>
        </w:rPr>
        <w:t xml:space="preserve">. [online] College of Policing. Available at: </w:t>
      </w:r>
      <w:hyperlink r:id="rId25" w:history="1">
        <w:r w:rsidRPr="007A4979">
          <w:rPr>
            <w:rStyle w:val="Hyperlink"/>
            <w:rFonts w:eastAsia="Arial"/>
            <w:sz w:val="24"/>
            <w:szCs w:val="24"/>
          </w:rPr>
          <w:t>https://www.college.police.uk/app/major-investigation-and-public-protection/domestic-abuse/partnership-working-and-multi-agency-responsesmechanisms</w:t>
        </w:r>
      </w:hyperlink>
      <w:r w:rsidRPr="007A4979">
        <w:rPr>
          <w:rFonts w:eastAsia="Arial"/>
          <w:color w:val="000000" w:themeColor="text1"/>
          <w:sz w:val="24"/>
          <w:szCs w:val="24"/>
        </w:rPr>
        <w:t xml:space="preserve">. </w:t>
      </w:r>
    </w:p>
    <w:p w14:paraId="587D544D"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College of Policing (2015). </w:t>
      </w:r>
      <w:r w:rsidRPr="007A4979">
        <w:rPr>
          <w:i/>
          <w:iCs/>
          <w:sz w:val="24"/>
          <w:szCs w:val="24"/>
        </w:rPr>
        <w:t>Victim Safety and Support</w:t>
      </w:r>
      <w:r w:rsidRPr="007A4979">
        <w:rPr>
          <w:sz w:val="24"/>
          <w:szCs w:val="24"/>
        </w:rPr>
        <w:t xml:space="preserve">. [online] College of Policing. Available at: </w:t>
      </w:r>
      <w:hyperlink r:id="rId26" w:history="1">
        <w:r w:rsidRPr="007A4979">
          <w:rPr>
            <w:rStyle w:val="Hyperlink"/>
            <w:sz w:val="24"/>
            <w:szCs w:val="24"/>
          </w:rPr>
          <w:t>https://www.college.police.uk/app/major-investigation-and-public-protection/domestic-abuse/victim-safety-and-support</w:t>
        </w:r>
      </w:hyperlink>
      <w:r w:rsidRPr="007A4979">
        <w:rPr>
          <w:sz w:val="24"/>
          <w:szCs w:val="24"/>
        </w:rPr>
        <w:t xml:space="preserve">. </w:t>
      </w:r>
    </w:p>
    <w:p w14:paraId="5B17E424"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College of Policing (2015). </w:t>
      </w:r>
      <w:r w:rsidRPr="007A4979">
        <w:rPr>
          <w:rFonts w:eastAsia="Arial"/>
          <w:i/>
          <w:iCs/>
          <w:color w:val="000000" w:themeColor="text1"/>
          <w:sz w:val="24"/>
          <w:szCs w:val="24"/>
        </w:rPr>
        <w:t>Victim Safety and Support</w:t>
      </w:r>
      <w:r w:rsidRPr="007A4979">
        <w:rPr>
          <w:rFonts w:eastAsia="Arial"/>
          <w:color w:val="000000" w:themeColor="text1"/>
          <w:sz w:val="24"/>
          <w:szCs w:val="24"/>
        </w:rPr>
        <w:t xml:space="preserve">. [online] College of Policing. Available at: </w:t>
      </w:r>
      <w:hyperlink r:id="rId27" w:history="1">
        <w:r w:rsidRPr="007A4979">
          <w:rPr>
            <w:rStyle w:val="Hyperlink"/>
            <w:rFonts w:eastAsia="Arial"/>
            <w:sz w:val="24"/>
            <w:szCs w:val="24"/>
          </w:rPr>
          <w:t>https://www.college.police.uk/app/major-investigation-and-public-protection/domestic-abuse/victim-safety-and-support</w:t>
        </w:r>
      </w:hyperlink>
      <w:r w:rsidRPr="007A4979">
        <w:rPr>
          <w:rFonts w:eastAsia="Arial"/>
          <w:color w:val="000000" w:themeColor="text1"/>
          <w:sz w:val="24"/>
          <w:szCs w:val="24"/>
        </w:rPr>
        <w:t xml:space="preserve">. </w:t>
      </w:r>
    </w:p>
    <w:p w14:paraId="3E980E92"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 xml:space="preserve">College of Policing (2018). Arrest and other positive approaches. [online] College of Policing. Available at: </w:t>
      </w:r>
      <w:hyperlink r:id="rId28" w:history="1">
        <w:r w:rsidRPr="007A4979">
          <w:rPr>
            <w:rStyle w:val="Hyperlink"/>
            <w:sz w:val="24"/>
            <w:szCs w:val="24"/>
          </w:rPr>
          <w:t>https://www.college.police.uk/app/major-</w:t>
        </w:r>
        <w:r w:rsidRPr="007A4979">
          <w:rPr>
            <w:rStyle w:val="Hyperlink"/>
            <w:sz w:val="24"/>
            <w:szCs w:val="24"/>
          </w:rPr>
          <w:lastRenderedPageBreak/>
          <w:t>investigation-and-public-protection/domestic-abuse/arrest-and-other-positive-approaches</w:t>
        </w:r>
      </w:hyperlink>
      <w:r w:rsidRPr="007A4979">
        <w:rPr>
          <w:sz w:val="24"/>
          <w:szCs w:val="24"/>
        </w:rPr>
        <w:t xml:space="preserve">. </w:t>
      </w:r>
    </w:p>
    <w:p w14:paraId="6A73DA8B"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College of Policing (2018). </w:t>
      </w:r>
      <w:r w:rsidRPr="007A4979">
        <w:rPr>
          <w:i/>
          <w:iCs/>
          <w:sz w:val="24"/>
          <w:szCs w:val="24"/>
        </w:rPr>
        <w:t>Tactical planning</w:t>
      </w:r>
      <w:r w:rsidRPr="007A4979">
        <w:rPr>
          <w:sz w:val="24"/>
          <w:szCs w:val="24"/>
        </w:rPr>
        <w:t xml:space="preserve">. [online] College of Policing. Available at: </w:t>
      </w:r>
      <w:hyperlink r:id="rId29" w:history="1">
        <w:r w:rsidRPr="007A4979">
          <w:rPr>
            <w:rStyle w:val="Hyperlink"/>
            <w:sz w:val="24"/>
            <w:szCs w:val="24"/>
          </w:rPr>
          <w:t>https://www.college.police.uk/app/operations/operational-planning/tactical-planning</w:t>
        </w:r>
      </w:hyperlink>
      <w:r w:rsidRPr="007A4979">
        <w:rPr>
          <w:sz w:val="24"/>
          <w:szCs w:val="24"/>
        </w:rPr>
        <w:t xml:space="preserve">. </w:t>
      </w:r>
    </w:p>
    <w:p w14:paraId="7993E8B9"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 xml:space="preserve">College of Policing (2020). Conflict management skills. [online] College of Policing. Available at: </w:t>
      </w:r>
      <w:hyperlink r:id="rId30" w:history="1">
        <w:r w:rsidRPr="007A4979">
          <w:rPr>
            <w:rStyle w:val="Hyperlink"/>
            <w:sz w:val="24"/>
            <w:szCs w:val="24"/>
          </w:rPr>
          <w:t>https://www.college.police.uk/guidance/conflict-management/conflict-management-skills</w:t>
        </w:r>
      </w:hyperlink>
      <w:r w:rsidRPr="007A4979">
        <w:rPr>
          <w:sz w:val="24"/>
          <w:szCs w:val="24"/>
        </w:rPr>
        <w:t xml:space="preserve">. </w:t>
      </w:r>
    </w:p>
    <w:p w14:paraId="3A54066E"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College of Policing (2020). </w:t>
      </w:r>
      <w:r w:rsidRPr="007A4979">
        <w:rPr>
          <w:i/>
          <w:iCs/>
          <w:sz w:val="24"/>
          <w:szCs w:val="24"/>
        </w:rPr>
        <w:t>Conflict management skills</w:t>
      </w:r>
      <w:r w:rsidRPr="007A4979">
        <w:rPr>
          <w:sz w:val="24"/>
          <w:szCs w:val="24"/>
        </w:rPr>
        <w:t xml:space="preserve">. [online] College of Policing. Available at: </w:t>
      </w:r>
      <w:hyperlink r:id="rId31" w:history="1">
        <w:r w:rsidRPr="007A4979">
          <w:rPr>
            <w:rStyle w:val="Hyperlink"/>
            <w:sz w:val="24"/>
            <w:szCs w:val="24"/>
          </w:rPr>
          <w:t>https://www.college.police.uk/guidance/conflict-management/conflict-management-skills</w:t>
        </w:r>
      </w:hyperlink>
      <w:r w:rsidRPr="007A4979">
        <w:rPr>
          <w:sz w:val="24"/>
          <w:szCs w:val="24"/>
        </w:rPr>
        <w:t xml:space="preserve">. </w:t>
      </w:r>
    </w:p>
    <w:p w14:paraId="4487824D"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College of Policing (2022). </w:t>
      </w:r>
      <w:r w:rsidRPr="007A4979">
        <w:rPr>
          <w:i/>
          <w:iCs/>
          <w:sz w:val="24"/>
          <w:szCs w:val="24"/>
        </w:rPr>
        <w:t>Interventions for situational crime prevention</w:t>
      </w:r>
      <w:r w:rsidRPr="007A4979">
        <w:rPr>
          <w:sz w:val="24"/>
          <w:szCs w:val="24"/>
        </w:rPr>
        <w:t xml:space="preserve">. [online] College of Policing. Available at: </w:t>
      </w:r>
      <w:hyperlink r:id="rId32" w:history="1">
        <w:r w:rsidRPr="007A4979">
          <w:rPr>
            <w:rStyle w:val="Hyperlink"/>
            <w:sz w:val="24"/>
            <w:szCs w:val="24"/>
          </w:rPr>
          <w:t>https://www.college.police.uk/guidance/neighbourhood-crime/interventions-situational-crime-prevention</w:t>
        </w:r>
      </w:hyperlink>
      <w:r w:rsidRPr="007A4979">
        <w:rPr>
          <w:sz w:val="24"/>
          <w:szCs w:val="24"/>
        </w:rPr>
        <w:t xml:space="preserve">. </w:t>
      </w:r>
    </w:p>
    <w:p w14:paraId="1D9EA3BC"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College of Policing (2022). </w:t>
      </w:r>
      <w:r w:rsidRPr="007A4979">
        <w:rPr>
          <w:rFonts w:eastAsia="Arial"/>
          <w:i/>
          <w:iCs/>
          <w:color w:val="000000" w:themeColor="text1"/>
          <w:sz w:val="24"/>
          <w:szCs w:val="24"/>
        </w:rPr>
        <w:t>Interventions for situational crime prevention</w:t>
      </w:r>
      <w:r w:rsidRPr="007A4979">
        <w:rPr>
          <w:rFonts w:eastAsia="Arial"/>
          <w:color w:val="000000" w:themeColor="text1"/>
          <w:sz w:val="24"/>
          <w:szCs w:val="24"/>
        </w:rPr>
        <w:t xml:space="preserve">. [online] College of Policing. Available at: </w:t>
      </w:r>
      <w:hyperlink r:id="rId33" w:history="1">
        <w:r w:rsidRPr="007A4979">
          <w:rPr>
            <w:rStyle w:val="Hyperlink"/>
            <w:rFonts w:eastAsia="Arial"/>
            <w:sz w:val="24"/>
            <w:szCs w:val="24"/>
          </w:rPr>
          <w:t>https://www.college.police.uk/guidance/neighbourhood-crime/interventions-situational-crime-prevention</w:t>
        </w:r>
      </w:hyperlink>
      <w:r w:rsidRPr="007A4979">
        <w:rPr>
          <w:rFonts w:eastAsia="Arial"/>
          <w:color w:val="000000" w:themeColor="text1"/>
          <w:sz w:val="24"/>
          <w:szCs w:val="24"/>
        </w:rPr>
        <w:t xml:space="preserve">. </w:t>
      </w:r>
    </w:p>
    <w:p w14:paraId="69FC1C04"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College of Policing (2022). </w:t>
      </w:r>
      <w:r w:rsidRPr="007A4979">
        <w:rPr>
          <w:rFonts w:eastAsia="Arial"/>
          <w:i/>
          <w:iCs/>
          <w:color w:val="000000" w:themeColor="text1"/>
          <w:sz w:val="24"/>
          <w:szCs w:val="24"/>
        </w:rPr>
        <w:t>Interventions for situational crime prevention</w:t>
      </w:r>
      <w:r w:rsidRPr="007A4979">
        <w:rPr>
          <w:rFonts w:eastAsia="Arial"/>
          <w:color w:val="000000" w:themeColor="text1"/>
          <w:sz w:val="24"/>
          <w:szCs w:val="24"/>
        </w:rPr>
        <w:t xml:space="preserve">. [online] College of Policing. Available at: </w:t>
      </w:r>
      <w:hyperlink r:id="rId34" w:history="1">
        <w:r w:rsidRPr="007A4979">
          <w:rPr>
            <w:rStyle w:val="Hyperlink"/>
            <w:rFonts w:eastAsia="Arial"/>
            <w:sz w:val="24"/>
            <w:szCs w:val="24"/>
          </w:rPr>
          <w:t>https://www.college.police.uk/guidance/neighbourhood-crime/interventions-situational-crime-prevention</w:t>
        </w:r>
      </w:hyperlink>
      <w:r w:rsidRPr="007A4979">
        <w:rPr>
          <w:rFonts w:eastAsia="Arial"/>
          <w:color w:val="000000" w:themeColor="text1"/>
          <w:sz w:val="24"/>
          <w:szCs w:val="24"/>
        </w:rPr>
        <w:t xml:space="preserve">. </w:t>
      </w:r>
    </w:p>
    <w:p w14:paraId="07CBB28D"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College of Policing. (2013). National decision model. [online] Available at: https://www.college.police.uk/app/national-decision-model/national-decision-model?s=.</w:t>
      </w:r>
    </w:p>
    <w:p w14:paraId="2C8D90AF"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Dinisman, T. and Moroz, A. (2017). </w:t>
      </w:r>
      <w:r w:rsidRPr="007A4979">
        <w:rPr>
          <w:i/>
          <w:iCs/>
          <w:sz w:val="24"/>
          <w:szCs w:val="24"/>
        </w:rPr>
        <w:t>Understanding victims of crime</w:t>
      </w:r>
      <w:r w:rsidRPr="007A4979">
        <w:rPr>
          <w:sz w:val="24"/>
          <w:szCs w:val="24"/>
        </w:rPr>
        <w:t xml:space="preserve">. [online] Available at: </w:t>
      </w:r>
      <w:hyperlink r:id="rId35" w:history="1">
        <w:r w:rsidRPr="007A4979">
          <w:rPr>
            <w:rStyle w:val="Hyperlink"/>
            <w:sz w:val="24"/>
            <w:szCs w:val="24"/>
          </w:rPr>
          <w:t>https://www.victimsupport.org.uk/wp-content/uploads/documents/files/VS_Understanding%20victims%20of%20crime_web.pdf</w:t>
        </w:r>
      </w:hyperlink>
      <w:r w:rsidRPr="007A4979">
        <w:rPr>
          <w:sz w:val="24"/>
          <w:szCs w:val="24"/>
        </w:rPr>
        <w:t xml:space="preserve">. </w:t>
      </w:r>
    </w:p>
    <w:p w14:paraId="4DF44BA9" w14:textId="77777777" w:rsidR="007A4979" w:rsidRPr="007A4979" w:rsidRDefault="007A4979" w:rsidP="0044343B">
      <w:pPr>
        <w:pStyle w:val="ListParagraph"/>
        <w:numPr>
          <w:ilvl w:val="0"/>
          <w:numId w:val="7"/>
        </w:numPr>
        <w:ind w:right="237"/>
        <w:jc w:val="both"/>
        <w:rPr>
          <w:sz w:val="24"/>
          <w:szCs w:val="24"/>
        </w:rPr>
      </w:pPr>
      <w:r w:rsidRPr="007A4979">
        <w:rPr>
          <w:sz w:val="24"/>
          <w:szCs w:val="24"/>
        </w:rPr>
        <w:t>Dinisman, T. and Moroz, A. (2017). </w:t>
      </w:r>
      <w:r w:rsidRPr="007A4979">
        <w:rPr>
          <w:i/>
          <w:iCs/>
          <w:sz w:val="24"/>
          <w:szCs w:val="24"/>
        </w:rPr>
        <w:t>Understanding victims of crime</w:t>
      </w:r>
      <w:r w:rsidRPr="007A4979">
        <w:rPr>
          <w:sz w:val="24"/>
          <w:szCs w:val="24"/>
        </w:rPr>
        <w:t xml:space="preserve">. [online] Available at: </w:t>
      </w:r>
      <w:hyperlink r:id="rId36" w:history="1">
        <w:r w:rsidRPr="007A4979">
          <w:rPr>
            <w:rStyle w:val="Hyperlink"/>
            <w:sz w:val="24"/>
            <w:szCs w:val="24"/>
          </w:rPr>
          <w:t>https://www.victimsupport.org.uk/wp-content/uploads/documents/files/VS_Understanding%20victims%20of%20crime_web.pdf</w:t>
        </w:r>
      </w:hyperlink>
      <w:r w:rsidRPr="007A4979">
        <w:rPr>
          <w:sz w:val="24"/>
          <w:szCs w:val="24"/>
        </w:rPr>
        <w:t xml:space="preserve">. </w:t>
      </w:r>
    </w:p>
    <w:p w14:paraId="3007742D"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Forbes, C., Alderson, H., Domoney, J., Papamichail, A., Berry, V., Mcgovern, R., Sevdalis, N., Rankin, J., Newburn, M., Healey, A., Easter, A., Heslin, M., Feder, G., Hudson, K., Wilson, C.A. and Melendez-Torres, G., 2023. A survey and stakeholder consultation of Independent Domestic Violence Advisor (IDVA) programmes in English maternity services. BMC Pregnancy and Childbirth, 23, pp. 1-13.</w:t>
      </w:r>
    </w:p>
    <w:p w14:paraId="2900BDC3"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Ford, K., Newbury, A., Meredith, Z., Evans, J., Hughes, K., Roderick, J., Davies, A. R., &amp; Bellis, M. A. (2020). Understanding the outcome of police safeguarding notifications to social services in South Wales. </w:t>
      </w:r>
      <w:r w:rsidRPr="007A4979">
        <w:rPr>
          <w:i/>
          <w:iCs/>
          <w:sz w:val="24"/>
          <w:szCs w:val="24"/>
        </w:rPr>
        <w:t>The Police Journal</w:t>
      </w:r>
      <w:r w:rsidRPr="007A4979">
        <w:rPr>
          <w:sz w:val="24"/>
          <w:szCs w:val="24"/>
        </w:rPr>
        <w:t>, </w:t>
      </w:r>
      <w:r w:rsidRPr="007A4979">
        <w:rPr>
          <w:i/>
          <w:iCs/>
          <w:sz w:val="24"/>
          <w:szCs w:val="24"/>
        </w:rPr>
        <w:t>93</w:t>
      </w:r>
      <w:r w:rsidRPr="007A4979">
        <w:rPr>
          <w:sz w:val="24"/>
          <w:szCs w:val="24"/>
        </w:rPr>
        <w:t>(2), 87-108. </w:t>
      </w:r>
      <w:hyperlink r:id="rId37" w:history="1">
        <w:r w:rsidRPr="007A4979">
          <w:rPr>
            <w:rStyle w:val="Hyperlink"/>
            <w:sz w:val="24"/>
            <w:szCs w:val="24"/>
          </w:rPr>
          <w:t>https://doi.org/10.1177/0032258X19836144</w:t>
        </w:r>
      </w:hyperlink>
      <w:r w:rsidRPr="007A4979">
        <w:rPr>
          <w:sz w:val="24"/>
          <w:szCs w:val="24"/>
        </w:rPr>
        <w:t xml:space="preserve"> </w:t>
      </w:r>
    </w:p>
    <w:p w14:paraId="1C7CAC65"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Frith, C. D. and Singer, T. (2008) ‘The role of social cognition in decision making’, Philosophical Transactions of the Royal Society B: Biological Sciences. Royal Society, 363(1511), pp. 3875–3886. doi: 10.1098/rstb.2008.0156.</w:t>
      </w:r>
    </w:p>
    <w:p w14:paraId="75EE6E43" w14:textId="77777777" w:rsidR="007A4979" w:rsidRPr="007A4979" w:rsidRDefault="007A4979" w:rsidP="0044343B">
      <w:pPr>
        <w:pStyle w:val="ListParagraph"/>
        <w:numPr>
          <w:ilvl w:val="0"/>
          <w:numId w:val="7"/>
        </w:numPr>
        <w:overflowPunct/>
        <w:autoSpaceDE/>
        <w:autoSpaceDN/>
        <w:adjustRightInd/>
        <w:textAlignment w:val="auto"/>
        <w:rPr>
          <w:sz w:val="24"/>
          <w:szCs w:val="24"/>
        </w:rPr>
      </w:pPr>
      <w:r w:rsidRPr="007A4979">
        <w:rPr>
          <w:sz w:val="24"/>
          <w:szCs w:val="24"/>
        </w:rPr>
        <w:lastRenderedPageBreak/>
        <w:t xml:space="preserve">Gerell, M. (2016). Hot Spot Policing With Actively Monitored CCTV Cameras: Does it Reduce Assaults in Public Places? International Criminal Justice Review, 26(2), 187-201. </w:t>
      </w:r>
      <w:hyperlink r:id="rId38" w:history="1">
        <w:r w:rsidRPr="007A4979">
          <w:rPr>
            <w:rStyle w:val="Hyperlink"/>
            <w:sz w:val="24"/>
            <w:szCs w:val="24"/>
          </w:rPr>
          <w:t>https://doi-org.ezproxy.uwtsd.ac.uk/10.1177/1057567716639098</w:t>
        </w:r>
      </w:hyperlink>
    </w:p>
    <w:p w14:paraId="5708FCCB" w14:textId="77777777" w:rsidR="007A4979" w:rsidRPr="007A4979" w:rsidRDefault="007A4979" w:rsidP="00F64C9E">
      <w:pPr>
        <w:pStyle w:val="ListParagraph"/>
        <w:numPr>
          <w:ilvl w:val="0"/>
          <w:numId w:val="7"/>
        </w:numPr>
        <w:ind w:right="237"/>
        <w:jc w:val="both"/>
        <w:rPr>
          <w:color w:val="000000" w:themeColor="text1"/>
          <w:sz w:val="24"/>
          <w:szCs w:val="24"/>
        </w:rPr>
      </w:pPr>
      <w:r w:rsidRPr="007A4979">
        <w:rPr>
          <w:color w:val="333333"/>
          <w:sz w:val="24"/>
          <w:szCs w:val="24"/>
          <w:shd w:val="clear" w:color="auto" w:fill="FFFFFF"/>
        </w:rPr>
        <w:t xml:space="preserve">Gibbs, G. (1998) Learning by Doing: A Guide to Teaching and Learning Methods. Oxford: Further Education Unit, Oxford Polytechic </w:t>
      </w:r>
    </w:p>
    <w:p w14:paraId="0ED6ECB6"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GOV (2017). </w:t>
      </w:r>
      <w:r w:rsidRPr="007A4979">
        <w:rPr>
          <w:i/>
          <w:iCs/>
          <w:sz w:val="24"/>
          <w:szCs w:val="24"/>
        </w:rPr>
        <w:t>Language interpretation: migrant health guide</w:t>
      </w:r>
      <w:r w:rsidRPr="007A4979">
        <w:rPr>
          <w:sz w:val="24"/>
          <w:szCs w:val="24"/>
        </w:rPr>
        <w:t>. [online] GOV.UK. Available at: https://www.gov.uk/guidance/language-interpretation-migrant-health-guide.</w:t>
      </w:r>
    </w:p>
    <w:p w14:paraId="6643CA59"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Home Office (2022). </w:t>
      </w:r>
      <w:r w:rsidRPr="007A4979">
        <w:rPr>
          <w:rFonts w:eastAsia="Arial"/>
          <w:i/>
          <w:iCs/>
          <w:color w:val="000000" w:themeColor="text1"/>
          <w:sz w:val="24"/>
          <w:szCs w:val="24"/>
        </w:rPr>
        <w:t>Domestic Abuse: statutory guidance (accessible version)</w:t>
      </w:r>
      <w:r w:rsidRPr="007A4979">
        <w:rPr>
          <w:rFonts w:eastAsia="Arial"/>
          <w:color w:val="000000" w:themeColor="text1"/>
          <w:sz w:val="24"/>
          <w:szCs w:val="24"/>
        </w:rPr>
        <w:t xml:space="preserve">. [online] Available at: </w:t>
      </w:r>
      <w:hyperlink r:id="rId39" w:anchor="chapter-2--understanding-domestic-abuse" w:history="1">
        <w:r w:rsidRPr="007A4979">
          <w:rPr>
            <w:rStyle w:val="Hyperlink"/>
            <w:rFonts w:eastAsia="Arial"/>
            <w:sz w:val="24"/>
            <w:szCs w:val="24"/>
          </w:rPr>
          <w:t>https://www.gov.uk/government/publications/domestic-abuse-act-2021/domestic-abuse-statutory-guidance-accessible-version#chapter-2--understanding-domestic-abuse</w:t>
        </w:r>
      </w:hyperlink>
      <w:r w:rsidRPr="007A4979">
        <w:rPr>
          <w:rFonts w:eastAsia="Arial"/>
          <w:color w:val="000000" w:themeColor="text1"/>
          <w:sz w:val="24"/>
          <w:szCs w:val="24"/>
        </w:rPr>
        <w:t xml:space="preserve">. </w:t>
      </w:r>
    </w:p>
    <w:p w14:paraId="51B69611"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 xml:space="preserve">Home Office, 2013. New government domestic violence and abuse definition (Home Office Circular No. 0032) </w:t>
      </w:r>
    </w:p>
    <w:p w14:paraId="64A7ECEE"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Language Line Solutions (No Date). </w:t>
      </w:r>
      <w:r w:rsidRPr="007A4979">
        <w:rPr>
          <w:i/>
          <w:iCs/>
          <w:sz w:val="24"/>
          <w:szCs w:val="24"/>
        </w:rPr>
        <w:t>LanguageLine Solutions</w:t>
      </w:r>
      <w:r w:rsidRPr="007A4979">
        <w:rPr>
          <w:sz w:val="24"/>
          <w:szCs w:val="24"/>
        </w:rPr>
        <w:t>. [online] Languageline.com. Available at: https://www.languageline.com/en-gb/industries/police-criminal-justice#:~:text=Every%20time%20one%20of%20your%20officers%2C%20first%20responders%2C [Accessed 7 Sep. 2024].</w:t>
      </w:r>
    </w:p>
    <w:p w14:paraId="19394FBD" w14:textId="77777777" w:rsidR="007A4979" w:rsidRPr="007A4979" w:rsidRDefault="007A4979" w:rsidP="00F64C9E">
      <w:pPr>
        <w:pStyle w:val="ListParagraph"/>
        <w:numPr>
          <w:ilvl w:val="0"/>
          <w:numId w:val="7"/>
        </w:numPr>
        <w:ind w:right="237"/>
        <w:jc w:val="both"/>
        <w:rPr>
          <w:color w:val="000000" w:themeColor="text1"/>
          <w:sz w:val="24"/>
          <w:szCs w:val="24"/>
        </w:rPr>
      </w:pPr>
      <w:r w:rsidRPr="007A4979">
        <w:rPr>
          <w:color w:val="000000" w:themeColor="text1"/>
          <w:sz w:val="24"/>
          <w:szCs w:val="24"/>
        </w:rPr>
        <w:t xml:space="preserve">Lutkiewicz, K., Bieleninik, Ł., Cieślak, M. and Bidzan, M., 2020. Maternal–Infant Bonding and Its Relationships with Maternal Depressive Symptoms, Stress and Anxiety in the Early Postpartum Period in a Polish Sample. International Journal of Environmental Research and Public Health, 17(15), pp. 5427. </w:t>
      </w:r>
    </w:p>
    <w:p w14:paraId="46B4C101"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Ministry of Justice (2024). </w:t>
      </w:r>
      <w:r w:rsidRPr="007A4979">
        <w:rPr>
          <w:i/>
          <w:iCs/>
          <w:sz w:val="24"/>
          <w:szCs w:val="24"/>
        </w:rPr>
        <w:t>Code of Practice for Victims of Crime in England and Wales (Victim’s Code)</w:t>
      </w:r>
      <w:r w:rsidRPr="007A4979">
        <w:rPr>
          <w:sz w:val="24"/>
          <w:szCs w:val="24"/>
        </w:rPr>
        <w:t xml:space="preserve">. [online] GOV.UK. Available at: </w:t>
      </w:r>
      <w:hyperlink r:id="rId40" w:history="1">
        <w:r w:rsidRPr="007A4979">
          <w:rPr>
            <w:rStyle w:val="Hyperlink"/>
            <w:sz w:val="24"/>
            <w:szCs w:val="24"/>
          </w:rPr>
          <w:t>https://www.gov.uk/government/publications/the-code-of-practice-for-victims-of-crime/code-of-practice-for-victims-of-crime-in-england-and-wales-victims-code</w:t>
        </w:r>
      </w:hyperlink>
      <w:r w:rsidRPr="007A4979">
        <w:rPr>
          <w:sz w:val="24"/>
          <w:szCs w:val="24"/>
        </w:rPr>
        <w:t xml:space="preserve">. </w:t>
      </w:r>
    </w:p>
    <w:p w14:paraId="1F5D17CF" w14:textId="77777777" w:rsidR="007A4979" w:rsidRPr="007A4979" w:rsidRDefault="007A4979" w:rsidP="0044343B">
      <w:pPr>
        <w:pStyle w:val="ListParagraph"/>
        <w:numPr>
          <w:ilvl w:val="0"/>
          <w:numId w:val="7"/>
        </w:numPr>
        <w:ind w:right="237"/>
        <w:jc w:val="both"/>
        <w:rPr>
          <w:sz w:val="24"/>
          <w:szCs w:val="24"/>
        </w:rPr>
      </w:pPr>
      <w:r w:rsidRPr="007A4979">
        <w:rPr>
          <w:sz w:val="24"/>
          <w:szCs w:val="24"/>
        </w:rPr>
        <w:t>Ministry of Justice (2024). </w:t>
      </w:r>
      <w:r w:rsidRPr="007A4979">
        <w:rPr>
          <w:i/>
          <w:iCs/>
          <w:sz w:val="24"/>
          <w:szCs w:val="24"/>
        </w:rPr>
        <w:t>Code of Practice for Victims of Crime in England and Wales (Victim’s Code)</w:t>
      </w:r>
      <w:r w:rsidRPr="007A4979">
        <w:rPr>
          <w:sz w:val="24"/>
          <w:szCs w:val="24"/>
        </w:rPr>
        <w:t xml:space="preserve">. [online] GOV.UK. Available at: </w:t>
      </w:r>
      <w:hyperlink r:id="rId41" w:history="1">
        <w:r w:rsidRPr="007A4979">
          <w:rPr>
            <w:rStyle w:val="Hyperlink"/>
            <w:sz w:val="24"/>
            <w:szCs w:val="24"/>
          </w:rPr>
          <w:t>https://www.gov.uk/government/publications/the-code-of-practice-for-victims-of-crime/code-of-practice-for-victims-of-crime-in-england-and-wales-victims-code</w:t>
        </w:r>
      </w:hyperlink>
      <w:r w:rsidRPr="007A4979">
        <w:rPr>
          <w:sz w:val="24"/>
          <w:szCs w:val="24"/>
        </w:rPr>
        <w:t xml:space="preserve">. </w:t>
      </w:r>
    </w:p>
    <w:p w14:paraId="51672EE0"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National Centre for Domestic Violence (2022). Domestic Abuse Statistics UK. [online] www.ncdv.org.uk. Available at: https://www.ncdv.org.uk/domestic-abuse-statistics-uk/.</w:t>
      </w:r>
    </w:p>
    <w:p w14:paraId="7E7E1692"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National Police Chiefs’ Council (2023). Transforming investigation and prosecution of domestic abuse. [online] Available at: https://news.npcc.police.uk/releases/transforming-investigation-and-prosecution-of-domestic-abuse.</w:t>
      </w:r>
    </w:p>
    <w:p w14:paraId="4634DF04"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Newton, A., Rogerson, M. and Hirschfield, A. (2008). </w:t>
      </w:r>
      <w:r w:rsidRPr="007A4979">
        <w:rPr>
          <w:rFonts w:eastAsia="Arial"/>
          <w:i/>
          <w:iCs/>
          <w:color w:val="000000" w:themeColor="text1"/>
          <w:sz w:val="24"/>
          <w:szCs w:val="24"/>
        </w:rPr>
        <w:t>Papers from the British Criminology Conference Relating Target Hardening to Burglary Risk Experiences from Liverpool</w:t>
      </w:r>
      <w:r w:rsidRPr="007A4979">
        <w:rPr>
          <w:rFonts w:eastAsia="Arial"/>
          <w:color w:val="000000" w:themeColor="text1"/>
          <w:sz w:val="24"/>
          <w:szCs w:val="24"/>
        </w:rPr>
        <w:t xml:space="preserve">. [online] Available at: </w:t>
      </w:r>
      <w:hyperlink r:id="rId42" w:history="1">
        <w:r w:rsidRPr="007A4979">
          <w:rPr>
            <w:rStyle w:val="Hyperlink"/>
            <w:rFonts w:eastAsia="Arial"/>
            <w:sz w:val="24"/>
            <w:szCs w:val="24"/>
          </w:rPr>
          <w:t>https://www.britsoccrim.org/volume8/10Newton08.pdf</w:t>
        </w:r>
      </w:hyperlink>
      <w:r w:rsidRPr="007A4979">
        <w:rPr>
          <w:rFonts w:eastAsia="Arial"/>
          <w:color w:val="000000" w:themeColor="text1"/>
          <w:sz w:val="24"/>
          <w:szCs w:val="24"/>
        </w:rPr>
        <w:t xml:space="preserve">. </w:t>
      </w:r>
    </w:p>
    <w:p w14:paraId="755C7F95"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Office for National Statistics (2023). </w:t>
      </w:r>
      <w:r w:rsidRPr="007A4979">
        <w:rPr>
          <w:rFonts w:eastAsia="Arial"/>
          <w:i/>
          <w:iCs/>
          <w:color w:val="000000" w:themeColor="text1"/>
          <w:sz w:val="24"/>
          <w:szCs w:val="24"/>
        </w:rPr>
        <w:t>Domestic Abuse in England and Wales Overview</w:t>
      </w:r>
      <w:r w:rsidRPr="007A4979">
        <w:rPr>
          <w:rFonts w:eastAsia="Arial"/>
          <w:color w:val="000000" w:themeColor="text1"/>
          <w:sz w:val="24"/>
          <w:szCs w:val="24"/>
        </w:rPr>
        <w:t xml:space="preserve">. [online] Office for National Statistics. Available at: </w:t>
      </w:r>
      <w:hyperlink r:id="rId43" w:history="1">
        <w:r w:rsidRPr="007A4979">
          <w:rPr>
            <w:rStyle w:val="Hyperlink"/>
            <w:rFonts w:eastAsia="Arial"/>
            <w:sz w:val="24"/>
            <w:szCs w:val="24"/>
          </w:rPr>
          <w:t>https://www.ons.gov.uk/peoplepopulationandcommunity/crimeandjustice/bulletins/domesticabuseinenglandandwalesoverview/november2023</w:t>
        </w:r>
      </w:hyperlink>
      <w:r w:rsidRPr="007A4979">
        <w:rPr>
          <w:rFonts w:eastAsia="Arial"/>
          <w:color w:val="000000" w:themeColor="text1"/>
          <w:sz w:val="24"/>
          <w:szCs w:val="24"/>
        </w:rPr>
        <w:t xml:space="preserve"> </w:t>
      </w:r>
    </w:p>
    <w:p w14:paraId="78975CE1"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Office for National Statistics (2023). </w:t>
      </w:r>
      <w:r w:rsidRPr="007A4979">
        <w:rPr>
          <w:rFonts w:eastAsia="Arial"/>
          <w:i/>
          <w:iCs/>
          <w:color w:val="000000" w:themeColor="text1"/>
          <w:sz w:val="24"/>
          <w:szCs w:val="24"/>
        </w:rPr>
        <w:t>Domestic abuse in England and Wales overview - Office for National Statistics</w:t>
      </w:r>
      <w:r w:rsidRPr="007A4979">
        <w:rPr>
          <w:rFonts w:eastAsia="Arial"/>
          <w:color w:val="000000" w:themeColor="text1"/>
          <w:sz w:val="24"/>
          <w:szCs w:val="24"/>
        </w:rPr>
        <w:t xml:space="preserve">. [online] www.ons.gov.uk. Available at: </w:t>
      </w:r>
      <w:hyperlink r:id="rId44" w:anchor=":~:text=The%20police%20recorded%2088" w:history="1">
        <w:r w:rsidRPr="007A4979">
          <w:rPr>
            <w:rStyle w:val="Hyperlink"/>
            <w:rFonts w:eastAsia="Arial"/>
            <w:sz w:val="24"/>
            <w:szCs w:val="24"/>
          </w:rPr>
          <w:t>https://www.ons.gov.uk/peoplepopulationandcommunity/crimeandjustice/bulletins/domesticabuseinenglandandwalesoverview/november2023#:~:text=The%20police%20recorded%2088</w:t>
        </w:r>
      </w:hyperlink>
      <w:r w:rsidRPr="007A4979">
        <w:rPr>
          <w:rFonts w:eastAsia="Arial"/>
          <w:color w:val="000000" w:themeColor="text1"/>
          <w:sz w:val="24"/>
          <w:szCs w:val="24"/>
        </w:rPr>
        <w:t xml:space="preserve"> </w:t>
      </w:r>
    </w:p>
    <w:p w14:paraId="61D3175A" w14:textId="77777777" w:rsidR="007A4979" w:rsidRPr="007A4979" w:rsidRDefault="007A4979" w:rsidP="0044343B">
      <w:pPr>
        <w:pStyle w:val="ListParagraph"/>
        <w:numPr>
          <w:ilvl w:val="0"/>
          <w:numId w:val="7"/>
        </w:numPr>
        <w:ind w:right="237"/>
        <w:jc w:val="both"/>
        <w:rPr>
          <w:rFonts w:eastAsia="Arial"/>
          <w:color w:val="000000" w:themeColor="text1"/>
          <w:sz w:val="24"/>
          <w:szCs w:val="24"/>
        </w:rPr>
      </w:pPr>
      <w:r w:rsidRPr="007A4979">
        <w:rPr>
          <w:rFonts w:eastAsia="Arial"/>
          <w:color w:val="000000" w:themeColor="text1"/>
          <w:sz w:val="24"/>
          <w:szCs w:val="24"/>
        </w:rPr>
        <w:t>Office for National Statistics (2024). </w:t>
      </w:r>
      <w:r w:rsidRPr="007A4979">
        <w:rPr>
          <w:rFonts w:eastAsia="Arial"/>
          <w:i/>
          <w:iCs/>
          <w:color w:val="000000" w:themeColor="text1"/>
          <w:sz w:val="24"/>
          <w:szCs w:val="24"/>
        </w:rPr>
        <w:t>Crime in England and Wales - Office for National Statistics</w:t>
      </w:r>
      <w:r w:rsidRPr="007A4979">
        <w:rPr>
          <w:rFonts w:eastAsia="Arial"/>
          <w:color w:val="000000" w:themeColor="text1"/>
          <w:sz w:val="24"/>
          <w:szCs w:val="24"/>
        </w:rPr>
        <w:t xml:space="preserve">. [online] Available at: </w:t>
      </w:r>
      <w:hyperlink r:id="rId45" w:anchor="domestic-abuse-and-sexual-offences" w:history="1">
        <w:r w:rsidRPr="007A4979">
          <w:rPr>
            <w:rStyle w:val="Hyperlink"/>
            <w:rFonts w:eastAsia="Arial"/>
            <w:sz w:val="24"/>
            <w:szCs w:val="24"/>
          </w:rPr>
          <w:t>https://www.ons.gov.uk/peoplepopulationandcommunity/crimeandjustice/bulletins/crimeinenglandandwales/latest#domestic-abuse-and-sexual-offences</w:t>
        </w:r>
      </w:hyperlink>
      <w:r w:rsidRPr="007A4979">
        <w:rPr>
          <w:rFonts w:eastAsia="Arial"/>
          <w:color w:val="000000" w:themeColor="text1"/>
          <w:sz w:val="24"/>
          <w:szCs w:val="24"/>
        </w:rPr>
        <w:t xml:space="preserve">. </w:t>
      </w:r>
    </w:p>
    <w:p w14:paraId="7A33BC05" w14:textId="77777777" w:rsidR="007A4979" w:rsidRPr="007A4979" w:rsidRDefault="007A4979" w:rsidP="00F64C9E">
      <w:pPr>
        <w:pStyle w:val="ListParagraph"/>
        <w:numPr>
          <w:ilvl w:val="0"/>
          <w:numId w:val="7"/>
        </w:numPr>
        <w:ind w:right="237"/>
        <w:jc w:val="both"/>
        <w:rPr>
          <w:sz w:val="24"/>
          <w:szCs w:val="24"/>
        </w:rPr>
      </w:pPr>
      <w:r w:rsidRPr="007A4979">
        <w:rPr>
          <w:sz w:val="24"/>
          <w:szCs w:val="24"/>
        </w:rPr>
        <w:t>Office for National Statistics (ONS), released 24 November 2023, ONS website, statistical bulletin, Domestic abuse in England and Wales overview: November 2023.</w:t>
      </w:r>
    </w:p>
    <w:p w14:paraId="2DC11456" w14:textId="77777777" w:rsidR="007A4979" w:rsidRPr="007A4979" w:rsidRDefault="007A4979" w:rsidP="0044343B">
      <w:pPr>
        <w:pStyle w:val="ListParagraph"/>
        <w:numPr>
          <w:ilvl w:val="0"/>
          <w:numId w:val="7"/>
        </w:numPr>
        <w:overflowPunct/>
        <w:autoSpaceDE/>
        <w:autoSpaceDN/>
        <w:adjustRightInd/>
        <w:textAlignment w:val="auto"/>
        <w:rPr>
          <w:color w:val="333333"/>
          <w:sz w:val="24"/>
          <w:szCs w:val="24"/>
          <w:shd w:val="clear" w:color="auto" w:fill="FFFFFF"/>
        </w:rPr>
      </w:pPr>
      <w:r w:rsidRPr="007A4979">
        <w:rPr>
          <w:color w:val="333333"/>
          <w:sz w:val="24"/>
          <w:szCs w:val="24"/>
          <w:shd w:val="clear" w:color="auto" w:fill="FFFFFF"/>
        </w:rPr>
        <w:t>Piza E. L., Caplan J. M., Kennedy L. W., Gilchrist A. M. (2015). The effects of merging proactive CCTV monitoring with directed police patrol: A randomized controlled trial. </w:t>
      </w:r>
      <w:r w:rsidRPr="007A4979">
        <w:rPr>
          <w:rStyle w:val="Emphasis"/>
          <w:color w:val="333333"/>
          <w:sz w:val="24"/>
          <w:szCs w:val="24"/>
          <w:shd w:val="clear" w:color="auto" w:fill="FFFFFF"/>
        </w:rPr>
        <w:t>Journal of Experimental Criminology</w:t>
      </w:r>
      <w:r w:rsidRPr="007A4979">
        <w:rPr>
          <w:color w:val="333333"/>
          <w:sz w:val="24"/>
          <w:szCs w:val="24"/>
          <w:shd w:val="clear" w:color="auto" w:fill="FFFFFF"/>
        </w:rPr>
        <w:t>, 11, 43–69.</w:t>
      </w:r>
    </w:p>
    <w:p w14:paraId="6335FF48" w14:textId="77777777" w:rsidR="007A4979" w:rsidRPr="007A4979" w:rsidRDefault="007A4979" w:rsidP="007A4979">
      <w:pPr>
        <w:pStyle w:val="ListParagraph"/>
        <w:numPr>
          <w:ilvl w:val="0"/>
          <w:numId w:val="7"/>
        </w:numPr>
        <w:ind w:right="237"/>
        <w:jc w:val="both"/>
        <w:rPr>
          <w:sz w:val="24"/>
          <w:szCs w:val="24"/>
        </w:rPr>
      </w:pPr>
      <w:r w:rsidRPr="007A4979">
        <w:rPr>
          <w:sz w:val="24"/>
          <w:szCs w:val="24"/>
        </w:rPr>
        <w:t xml:space="preserve">Robinson, A., Myhill, A., Wire, J., Roberts, J. and Tilley, N. (2016). Risk-led policing of domestic abuse and the DASH risk model. [online] College of Policing. Available at: </w:t>
      </w:r>
      <w:hyperlink r:id="rId46" w:history="1">
        <w:r w:rsidRPr="007A4979">
          <w:rPr>
            <w:rStyle w:val="Hyperlink"/>
            <w:sz w:val="24"/>
            <w:szCs w:val="24"/>
          </w:rPr>
          <w:t>https://library.college.police.uk/docs/college-of-policing/Risk-led-policing-2-2016.pdf</w:t>
        </w:r>
      </w:hyperlink>
      <w:r w:rsidRPr="007A4979">
        <w:rPr>
          <w:sz w:val="24"/>
          <w:szCs w:val="24"/>
        </w:rPr>
        <w:t xml:space="preserve">. </w:t>
      </w:r>
    </w:p>
    <w:p w14:paraId="298F5768" w14:textId="77777777" w:rsidR="007A4979" w:rsidRPr="007A4979" w:rsidRDefault="007A4979" w:rsidP="0044343B">
      <w:pPr>
        <w:pStyle w:val="ListParagraph"/>
        <w:numPr>
          <w:ilvl w:val="0"/>
          <w:numId w:val="7"/>
        </w:numPr>
        <w:overflowPunct/>
        <w:autoSpaceDE/>
        <w:autoSpaceDN/>
        <w:adjustRightInd/>
        <w:textAlignment w:val="auto"/>
        <w:rPr>
          <w:b/>
          <w:bCs/>
          <w:sz w:val="24"/>
          <w:szCs w:val="24"/>
        </w:rPr>
      </w:pPr>
      <w:r w:rsidRPr="007A4979">
        <w:rPr>
          <w:color w:val="3A3A3A"/>
          <w:sz w:val="24"/>
          <w:szCs w:val="24"/>
          <w:shd w:val="clear" w:color="auto" w:fill="FFFFFF"/>
        </w:rPr>
        <w:t>Williams, B. (2023) </w:t>
      </w:r>
      <w:r w:rsidRPr="007A4979">
        <w:rPr>
          <w:i/>
          <w:iCs/>
          <w:color w:val="3A3A3A"/>
          <w:sz w:val="24"/>
          <w:szCs w:val="24"/>
          <w:shd w:val="clear" w:color="auto" w:fill="FFFFFF"/>
        </w:rPr>
        <w:t>Policing Mental Health, Vulnerability and Risk</w:t>
      </w:r>
      <w:r w:rsidRPr="007A4979">
        <w:rPr>
          <w:color w:val="3A3A3A"/>
          <w:sz w:val="24"/>
          <w:szCs w:val="24"/>
          <w:shd w:val="clear" w:color="auto" w:fill="FFFFFF"/>
        </w:rPr>
        <w:t>. First edition. Edited by T. Blockley. St Albans, England: Critical Publishing Ltd.</w:t>
      </w:r>
    </w:p>
    <w:sectPr w:rsidR="007A4979" w:rsidRPr="007A497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Edwardian Script ITC">
    <w:panose1 w:val="030303020407070D08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C01204"/>
    <w:multiLevelType w:val="hybridMultilevel"/>
    <w:tmpl w:val="63A2BED4"/>
    <w:lvl w:ilvl="0" w:tplc="B47A5AD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90BCD"/>
    <w:multiLevelType w:val="hybridMultilevel"/>
    <w:tmpl w:val="3BD4B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3642C9"/>
    <w:multiLevelType w:val="hybridMultilevel"/>
    <w:tmpl w:val="B90EF134"/>
    <w:lvl w:ilvl="0" w:tplc="C36444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D21C89"/>
    <w:multiLevelType w:val="multilevel"/>
    <w:tmpl w:val="B0FE9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9" w15:restartNumberingAfterBreak="0">
    <w:nsid w:val="7974379D"/>
    <w:multiLevelType w:val="hybridMultilevel"/>
    <w:tmpl w:val="66E6DF5E"/>
    <w:lvl w:ilvl="0" w:tplc="7F24EB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054F4D"/>
    <w:multiLevelType w:val="hybridMultilevel"/>
    <w:tmpl w:val="A03EE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8"/>
  </w:num>
  <w:num w:numId="2" w16cid:durableId="1470124959">
    <w:abstractNumId w:val="0"/>
    <w:lvlOverride w:ilvl="0">
      <w:lvl w:ilvl="0">
        <w:start w:val="1"/>
        <w:numFmt w:val="bullet"/>
        <w:lvlText w:val=""/>
        <w:lvlJc w:val="left"/>
        <w:pPr>
          <w:ind w:left="720" w:hanging="360"/>
        </w:pPr>
        <w:rPr>
          <w:rFonts w:ascii="Symbol" w:hAnsi="Symbol" w:hint="default"/>
        </w:rPr>
      </w:lvl>
    </w:lvlOverride>
  </w:num>
  <w:num w:numId="3" w16cid:durableId="688720080">
    <w:abstractNumId w:val="2"/>
  </w:num>
  <w:num w:numId="4" w16cid:durableId="797259064">
    <w:abstractNumId w:val="6"/>
  </w:num>
  <w:num w:numId="5" w16cid:durableId="1722634903">
    <w:abstractNumId w:val="5"/>
  </w:num>
  <w:num w:numId="6" w16cid:durableId="339695764">
    <w:abstractNumId w:val="11"/>
  </w:num>
  <w:num w:numId="7" w16cid:durableId="1716461279">
    <w:abstractNumId w:val="10"/>
  </w:num>
  <w:num w:numId="8" w16cid:durableId="1301492730">
    <w:abstractNumId w:val="3"/>
  </w:num>
  <w:num w:numId="9" w16cid:durableId="1839809765">
    <w:abstractNumId w:val="7"/>
  </w:num>
  <w:num w:numId="10" w16cid:durableId="1402405132">
    <w:abstractNumId w:val="4"/>
  </w:num>
  <w:num w:numId="11" w16cid:durableId="891311698">
    <w:abstractNumId w:val="9"/>
  </w:num>
  <w:num w:numId="12" w16cid:durableId="533347453">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5BC"/>
    <w:rsid w:val="000209B4"/>
    <w:rsid w:val="00020EEC"/>
    <w:rsid w:val="00025650"/>
    <w:rsid w:val="00026FAB"/>
    <w:rsid w:val="00027B1F"/>
    <w:rsid w:val="0003088B"/>
    <w:rsid w:val="000325D9"/>
    <w:rsid w:val="000372B2"/>
    <w:rsid w:val="0004079F"/>
    <w:rsid w:val="00045B87"/>
    <w:rsid w:val="00045C07"/>
    <w:rsid w:val="00047A44"/>
    <w:rsid w:val="00055D43"/>
    <w:rsid w:val="00056FAC"/>
    <w:rsid w:val="00057751"/>
    <w:rsid w:val="00062E39"/>
    <w:rsid w:val="0006580E"/>
    <w:rsid w:val="00080E58"/>
    <w:rsid w:val="00083D99"/>
    <w:rsid w:val="00084EA6"/>
    <w:rsid w:val="00085699"/>
    <w:rsid w:val="00087891"/>
    <w:rsid w:val="00090E79"/>
    <w:rsid w:val="00091F52"/>
    <w:rsid w:val="00092970"/>
    <w:rsid w:val="00092BC7"/>
    <w:rsid w:val="00093720"/>
    <w:rsid w:val="000938E6"/>
    <w:rsid w:val="00093B3C"/>
    <w:rsid w:val="0009488C"/>
    <w:rsid w:val="00095C1B"/>
    <w:rsid w:val="00096DEA"/>
    <w:rsid w:val="000A04CE"/>
    <w:rsid w:val="000A4240"/>
    <w:rsid w:val="000A469A"/>
    <w:rsid w:val="000A570B"/>
    <w:rsid w:val="000B1D36"/>
    <w:rsid w:val="000B1E96"/>
    <w:rsid w:val="000B21F3"/>
    <w:rsid w:val="000C378F"/>
    <w:rsid w:val="000C6892"/>
    <w:rsid w:val="000C6FFE"/>
    <w:rsid w:val="000D0BB6"/>
    <w:rsid w:val="000D5A8F"/>
    <w:rsid w:val="000E26B0"/>
    <w:rsid w:val="000E3CBD"/>
    <w:rsid w:val="000E4AE2"/>
    <w:rsid w:val="000E5D3E"/>
    <w:rsid w:val="000F1599"/>
    <w:rsid w:val="000F1769"/>
    <w:rsid w:val="000F443C"/>
    <w:rsid w:val="000F6196"/>
    <w:rsid w:val="000F7ECD"/>
    <w:rsid w:val="00102E64"/>
    <w:rsid w:val="0010312C"/>
    <w:rsid w:val="00106DC7"/>
    <w:rsid w:val="00112391"/>
    <w:rsid w:val="001132A9"/>
    <w:rsid w:val="00114F52"/>
    <w:rsid w:val="0012135C"/>
    <w:rsid w:val="001262B9"/>
    <w:rsid w:val="00130E83"/>
    <w:rsid w:val="001328FC"/>
    <w:rsid w:val="001347F8"/>
    <w:rsid w:val="00137BB5"/>
    <w:rsid w:val="00137E05"/>
    <w:rsid w:val="00141DFE"/>
    <w:rsid w:val="001447F6"/>
    <w:rsid w:val="00147DE3"/>
    <w:rsid w:val="00150794"/>
    <w:rsid w:val="001608C4"/>
    <w:rsid w:val="001636C3"/>
    <w:rsid w:val="00171418"/>
    <w:rsid w:val="00181156"/>
    <w:rsid w:val="00190913"/>
    <w:rsid w:val="001961CF"/>
    <w:rsid w:val="001A1199"/>
    <w:rsid w:val="001A4CEF"/>
    <w:rsid w:val="001A59BB"/>
    <w:rsid w:val="001A6A51"/>
    <w:rsid w:val="001A6EEE"/>
    <w:rsid w:val="001A792B"/>
    <w:rsid w:val="001A79C4"/>
    <w:rsid w:val="001B331A"/>
    <w:rsid w:val="001C0E74"/>
    <w:rsid w:val="001C5F00"/>
    <w:rsid w:val="001C6CEC"/>
    <w:rsid w:val="001D229F"/>
    <w:rsid w:val="001D6162"/>
    <w:rsid w:val="001E0B84"/>
    <w:rsid w:val="001E6FAD"/>
    <w:rsid w:val="001E7592"/>
    <w:rsid w:val="001F1329"/>
    <w:rsid w:val="001F3878"/>
    <w:rsid w:val="001F4552"/>
    <w:rsid w:val="002019EB"/>
    <w:rsid w:val="002030F2"/>
    <w:rsid w:val="00205051"/>
    <w:rsid w:val="00211F65"/>
    <w:rsid w:val="00213A97"/>
    <w:rsid w:val="0022001B"/>
    <w:rsid w:val="00220D06"/>
    <w:rsid w:val="002219BA"/>
    <w:rsid w:val="00221B12"/>
    <w:rsid w:val="002246A0"/>
    <w:rsid w:val="00224AF9"/>
    <w:rsid w:val="002256DF"/>
    <w:rsid w:val="00230439"/>
    <w:rsid w:val="0023211D"/>
    <w:rsid w:val="00234EE2"/>
    <w:rsid w:val="00235176"/>
    <w:rsid w:val="00236061"/>
    <w:rsid w:val="0024100E"/>
    <w:rsid w:val="00241C1B"/>
    <w:rsid w:val="002423B2"/>
    <w:rsid w:val="0024288B"/>
    <w:rsid w:val="00244A71"/>
    <w:rsid w:val="00244ABD"/>
    <w:rsid w:val="00252995"/>
    <w:rsid w:val="00255D8E"/>
    <w:rsid w:val="00261E49"/>
    <w:rsid w:val="00262E11"/>
    <w:rsid w:val="002657E9"/>
    <w:rsid w:val="0026665E"/>
    <w:rsid w:val="00270526"/>
    <w:rsid w:val="00270EEB"/>
    <w:rsid w:val="0027147E"/>
    <w:rsid w:val="00274DE8"/>
    <w:rsid w:val="002761F4"/>
    <w:rsid w:val="00276D4D"/>
    <w:rsid w:val="002775E1"/>
    <w:rsid w:val="00277979"/>
    <w:rsid w:val="002808EB"/>
    <w:rsid w:val="0028095D"/>
    <w:rsid w:val="00291ADD"/>
    <w:rsid w:val="00294868"/>
    <w:rsid w:val="00295CA1"/>
    <w:rsid w:val="002A291A"/>
    <w:rsid w:val="002A5604"/>
    <w:rsid w:val="002B1701"/>
    <w:rsid w:val="002B23C3"/>
    <w:rsid w:val="002B443A"/>
    <w:rsid w:val="002B5B35"/>
    <w:rsid w:val="002B6167"/>
    <w:rsid w:val="002C24B2"/>
    <w:rsid w:val="002C256A"/>
    <w:rsid w:val="002C496D"/>
    <w:rsid w:val="002D05E8"/>
    <w:rsid w:val="002D05EB"/>
    <w:rsid w:val="002D2F29"/>
    <w:rsid w:val="002D2FD3"/>
    <w:rsid w:val="002D3D9F"/>
    <w:rsid w:val="002E0654"/>
    <w:rsid w:val="002E7017"/>
    <w:rsid w:val="002F37B7"/>
    <w:rsid w:val="002F4F6E"/>
    <w:rsid w:val="003015C3"/>
    <w:rsid w:val="0030698D"/>
    <w:rsid w:val="00307D94"/>
    <w:rsid w:val="0031350A"/>
    <w:rsid w:val="00316815"/>
    <w:rsid w:val="003168CA"/>
    <w:rsid w:val="00321255"/>
    <w:rsid w:val="0032230D"/>
    <w:rsid w:val="00322A0B"/>
    <w:rsid w:val="00327F62"/>
    <w:rsid w:val="00332F54"/>
    <w:rsid w:val="00335FC5"/>
    <w:rsid w:val="00340E9A"/>
    <w:rsid w:val="00342895"/>
    <w:rsid w:val="003516C0"/>
    <w:rsid w:val="00352E59"/>
    <w:rsid w:val="003534DA"/>
    <w:rsid w:val="00354DBE"/>
    <w:rsid w:val="00355210"/>
    <w:rsid w:val="003555D5"/>
    <w:rsid w:val="0035642B"/>
    <w:rsid w:val="00365DF9"/>
    <w:rsid w:val="0036668D"/>
    <w:rsid w:val="00372DB4"/>
    <w:rsid w:val="0037490C"/>
    <w:rsid w:val="00375AF5"/>
    <w:rsid w:val="003761BD"/>
    <w:rsid w:val="003769F6"/>
    <w:rsid w:val="0038484B"/>
    <w:rsid w:val="00385414"/>
    <w:rsid w:val="00390074"/>
    <w:rsid w:val="00394EC2"/>
    <w:rsid w:val="003967E6"/>
    <w:rsid w:val="0039762B"/>
    <w:rsid w:val="003A0C37"/>
    <w:rsid w:val="003A1B6B"/>
    <w:rsid w:val="003A2F82"/>
    <w:rsid w:val="003A46C0"/>
    <w:rsid w:val="003A600E"/>
    <w:rsid w:val="003A6513"/>
    <w:rsid w:val="003A6D70"/>
    <w:rsid w:val="003B16C7"/>
    <w:rsid w:val="003B33B3"/>
    <w:rsid w:val="003C0B18"/>
    <w:rsid w:val="003C19F1"/>
    <w:rsid w:val="003C4186"/>
    <w:rsid w:val="003C458C"/>
    <w:rsid w:val="003C58F0"/>
    <w:rsid w:val="003C6185"/>
    <w:rsid w:val="003D0D2D"/>
    <w:rsid w:val="003D4710"/>
    <w:rsid w:val="003E16D7"/>
    <w:rsid w:val="003E197E"/>
    <w:rsid w:val="003E779F"/>
    <w:rsid w:val="004046F0"/>
    <w:rsid w:val="0040668F"/>
    <w:rsid w:val="00407D15"/>
    <w:rsid w:val="004111F7"/>
    <w:rsid w:val="00412677"/>
    <w:rsid w:val="00413E0A"/>
    <w:rsid w:val="00417925"/>
    <w:rsid w:val="00427415"/>
    <w:rsid w:val="004342B9"/>
    <w:rsid w:val="004348AE"/>
    <w:rsid w:val="00435E9A"/>
    <w:rsid w:val="004376C0"/>
    <w:rsid w:val="00440291"/>
    <w:rsid w:val="0044115F"/>
    <w:rsid w:val="0044223A"/>
    <w:rsid w:val="0044343B"/>
    <w:rsid w:val="00446792"/>
    <w:rsid w:val="00446E0E"/>
    <w:rsid w:val="00446F80"/>
    <w:rsid w:val="00450C83"/>
    <w:rsid w:val="00451851"/>
    <w:rsid w:val="00453343"/>
    <w:rsid w:val="004578E4"/>
    <w:rsid w:val="004608B9"/>
    <w:rsid w:val="00460ADB"/>
    <w:rsid w:val="00465947"/>
    <w:rsid w:val="004672C1"/>
    <w:rsid w:val="00470BB1"/>
    <w:rsid w:val="004718F7"/>
    <w:rsid w:val="00473153"/>
    <w:rsid w:val="004743AF"/>
    <w:rsid w:val="00481AC8"/>
    <w:rsid w:val="00482C17"/>
    <w:rsid w:val="004911B4"/>
    <w:rsid w:val="0049196A"/>
    <w:rsid w:val="004923DA"/>
    <w:rsid w:val="00493434"/>
    <w:rsid w:val="004962F9"/>
    <w:rsid w:val="004968E2"/>
    <w:rsid w:val="004A07F1"/>
    <w:rsid w:val="004A14C4"/>
    <w:rsid w:val="004A1CFC"/>
    <w:rsid w:val="004A2A49"/>
    <w:rsid w:val="004B600B"/>
    <w:rsid w:val="004B6822"/>
    <w:rsid w:val="004B69F6"/>
    <w:rsid w:val="004C2AB1"/>
    <w:rsid w:val="004C2D3A"/>
    <w:rsid w:val="004D03C4"/>
    <w:rsid w:val="004D0BF1"/>
    <w:rsid w:val="004D0DCA"/>
    <w:rsid w:val="004D24D2"/>
    <w:rsid w:val="004D35A4"/>
    <w:rsid w:val="004D4096"/>
    <w:rsid w:val="004D445F"/>
    <w:rsid w:val="004E087B"/>
    <w:rsid w:val="004E44A4"/>
    <w:rsid w:val="004E7B8B"/>
    <w:rsid w:val="004E7BDD"/>
    <w:rsid w:val="004F1E21"/>
    <w:rsid w:val="004F740D"/>
    <w:rsid w:val="004F7B8F"/>
    <w:rsid w:val="00500748"/>
    <w:rsid w:val="005011D6"/>
    <w:rsid w:val="0050167A"/>
    <w:rsid w:val="005042F1"/>
    <w:rsid w:val="00506B5A"/>
    <w:rsid w:val="00510D6A"/>
    <w:rsid w:val="00513C7D"/>
    <w:rsid w:val="005169D1"/>
    <w:rsid w:val="00521123"/>
    <w:rsid w:val="00521221"/>
    <w:rsid w:val="00530A66"/>
    <w:rsid w:val="00530EAB"/>
    <w:rsid w:val="00532EF5"/>
    <w:rsid w:val="00536FA9"/>
    <w:rsid w:val="005414F4"/>
    <w:rsid w:val="005460A9"/>
    <w:rsid w:val="00546187"/>
    <w:rsid w:val="005463F1"/>
    <w:rsid w:val="00557D77"/>
    <w:rsid w:val="00562EAA"/>
    <w:rsid w:val="00563B58"/>
    <w:rsid w:val="005640C4"/>
    <w:rsid w:val="00564C53"/>
    <w:rsid w:val="00564EDC"/>
    <w:rsid w:val="0056684C"/>
    <w:rsid w:val="00574A0C"/>
    <w:rsid w:val="00576E4C"/>
    <w:rsid w:val="0057780F"/>
    <w:rsid w:val="00581E0A"/>
    <w:rsid w:val="00582870"/>
    <w:rsid w:val="00586D89"/>
    <w:rsid w:val="00587823"/>
    <w:rsid w:val="0059119D"/>
    <w:rsid w:val="005916B8"/>
    <w:rsid w:val="00593D00"/>
    <w:rsid w:val="005A1B4C"/>
    <w:rsid w:val="005A1BA3"/>
    <w:rsid w:val="005A545C"/>
    <w:rsid w:val="005B2CD0"/>
    <w:rsid w:val="005C1567"/>
    <w:rsid w:val="005C5118"/>
    <w:rsid w:val="005C6CE5"/>
    <w:rsid w:val="005C76DE"/>
    <w:rsid w:val="005D3F07"/>
    <w:rsid w:val="005D583E"/>
    <w:rsid w:val="005E13EA"/>
    <w:rsid w:val="005E53BD"/>
    <w:rsid w:val="00602FDC"/>
    <w:rsid w:val="00606E27"/>
    <w:rsid w:val="00607409"/>
    <w:rsid w:val="006108C9"/>
    <w:rsid w:val="00615C7E"/>
    <w:rsid w:val="0062158D"/>
    <w:rsid w:val="00624882"/>
    <w:rsid w:val="00630F39"/>
    <w:rsid w:val="006326D1"/>
    <w:rsid w:val="00632E0A"/>
    <w:rsid w:val="00633165"/>
    <w:rsid w:val="00636B6C"/>
    <w:rsid w:val="006447DE"/>
    <w:rsid w:val="00652028"/>
    <w:rsid w:val="0065276E"/>
    <w:rsid w:val="00654329"/>
    <w:rsid w:val="00654CEC"/>
    <w:rsid w:val="00655507"/>
    <w:rsid w:val="006556ED"/>
    <w:rsid w:val="006712A7"/>
    <w:rsid w:val="006733CC"/>
    <w:rsid w:val="00674FC2"/>
    <w:rsid w:val="00677E42"/>
    <w:rsid w:val="00682334"/>
    <w:rsid w:val="00684B16"/>
    <w:rsid w:val="00685B72"/>
    <w:rsid w:val="00694C00"/>
    <w:rsid w:val="00696F65"/>
    <w:rsid w:val="006A3F9C"/>
    <w:rsid w:val="006A79F4"/>
    <w:rsid w:val="006A7A6D"/>
    <w:rsid w:val="006B5E67"/>
    <w:rsid w:val="006C2EB5"/>
    <w:rsid w:val="006D18A3"/>
    <w:rsid w:val="006D5970"/>
    <w:rsid w:val="006E481E"/>
    <w:rsid w:val="006E4B61"/>
    <w:rsid w:val="006E795F"/>
    <w:rsid w:val="00700249"/>
    <w:rsid w:val="0070604C"/>
    <w:rsid w:val="007069CD"/>
    <w:rsid w:val="00710D69"/>
    <w:rsid w:val="007110E6"/>
    <w:rsid w:val="00711A70"/>
    <w:rsid w:val="00712E6F"/>
    <w:rsid w:val="00712E90"/>
    <w:rsid w:val="00713B7E"/>
    <w:rsid w:val="0071499F"/>
    <w:rsid w:val="00717016"/>
    <w:rsid w:val="007203DA"/>
    <w:rsid w:val="007204AE"/>
    <w:rsid w:val="0072678F"/>
    <w:rsid w:val="00727C4C"/>
    <w:rsid w:val="00734809"/>
    <w:rsid w:val="0073644B"/>
    <w:rsid w:val="007406E1"/>
    <w:rsid w:val="007434FF"/>
    <w:rsid w:val="00743E40"/>
    <w:rsid w:val="00751263"/>
    <w:rsid w:val="007533B5"/>
    <w:rsid w:val="0075362F"/>
    <w:rsid w:val="0075704F"/>
    <w:rsid w:val="0075722F"/>
    <w:rsid w:val="007602AF"/>
    <w:rsid w:val="007613DC"/>
    <w:rsid w:val="00763B2D"/>
    <w:rsid w:val="0076472A"/>
    <w:rsid w:val="00772924"/>
    <w:rsid w:val="00774943"/>
    <w:rsid w:val="00784EC4"/>
    <w:rsid w:val="00785951"/>
    <w:rsid w:val="007872F2"/>
    <w:rsid w:val="007874BC"/>
    <w:rsid w:val="007908E0"/>
    <w:rsid w:val="00793EB3"/>
    <w:rsid w:val="00794205"/>
    <w:rsid w:val="00794493"/>
    <w:rsid w:val="00794A22"/>
    <w:rsid w:val="00797012"/>
    <w:rsid w:val="007A1F6A"/>
    <w:rsid w:val="007A4979"/>
    <w:rsid w:val="007A49A8"/>
    <w:rsid w:val="007A5E9D"/>
    <w:rsid w:val="007A638B"/>
    <w:rsid w:val="007A66C7"/>
    <w:rsid w:val="007B0DE3"/>
    <w:rsid w:val="007B491F"/>
    <w:rsid w:val="007B5CB2"/>
    <w:rsid w:val="007B7191"/>
    <w:rsid w:val="007B7AF6"/>
    <w:rsid w:val="007B7B3E"/>
    <w:rsid w:val="007C1634"/>
    <w:rsid w:val="007C1D94"/>
    <w:rsid w:val="007C2879"/>
    <w:rsid w:val="007C6A87"/>
    <w:rsid w:val="007C705D"/>
    <w:rsid w:val="007D0A07"/>
    <w:rsid w:val="007D0C96"/>
    <w:rsid w:val="007D133D"/>
    <w:rsid w:val="007D3EB4"/>
    <w:rsid w:val="007D3F16"/>
    <w:rsid w:val="007D772B"/>
    <w:rsid w:val="007D78CC"/>
    <w:rsid w:val="007F3F7E"/>
    <w:rsid w:val="007F5497"/>
    <w:rsid w:val="008121F9"/>
    <w:rsid w:val="00813CEC"/>
    <w:rsid w:val="00814C8A"/>
    <w:rsid w:val="0081534C"/>
    <w:rsid w:val="008171E4"/>
    <w:rsid w:val="008208EA"/>
    <w:rsid w:val="00824E67"/>
    <w:rsid w:val="00825A64"/>
    <w:rsid w:val="00826F48"/>
    <w:rsid w:val="008306C2"/>
    <w:rsid w:val="008308AE"/>
    <w:rsid w:val="0083166E"/>
    <w:rsid w:val="00831DC3"/>
    <w:rsid w:val="008322C7"/>
    <w:rsid w:val="00834F1D"/>
    <w:rsid w:val="008354CC"/>
    <w:rsid w:val="00836776"/>
    <w:rsid w:val="00836FEC"/>
    <w:rsid w:val="008370DD"/>
    <w:rsid w:val="00841F9D"/>
    <w:rsid w:val="008420E1"/>
    <w:rsid w:val="00843D58"/>
    <w:rsid w:val="00843EBA"/>
    <w:rsid w:val="00844D98"/>
    <w:rsid w:val="00846D84"/>
    <w:rsid w:val="008512BE"/>
    <w:rsid w:val="0085230E"/>
    <w:rsid w:val="0085355E"/>
    <w:rsid w:val="008550A1"/>
    <w:rsid w:val="00861035"/>
    <w:rsid w:val="00861038"/>
    <w:rsid w:val="00865008"/>
    <w:rsid w:val="00866B50"/>
    <w:rsid w:val="008708F1"/>
    <w:rsid w:val="00871D2A"/>
    <w:rsid w:val="00880539"/>
    <w:rsid w:val="00882EDF"/>
    <w:rsid w:val="008859E8"/>
    <w:rsid w:val="0088737B"/>
    <w:rsid w:val="00892716"/>
    <w:rsid w:val="00893067"/>
    <w:rsid w:val="008933DE"/>
    <w:rsid w:val="00895FCE"/>
    <w:rsid w:val="00897F3E"/>
    <w:rsid w:val="008A1BA8"/>
    <w:rsid w:val="008A21B4"/>
    <w:rsid w:val="008A22D0"/>
    <w:rsid w:val="008A4576"/>
    <w:rsid w:val="008A68BC"/>
    <w:rsid w:val="008B07DE"/>
    <w:rsid w:val="008B28E7"/>
    <w:rsid w:val="008B77E4"/>
    <w:rsid w:val="008C14C7"/>
    <w:rsid w:val="008C2FFB"/>
    <w:rsid w:val="008C6EEA"/>
    <w:rsid w:val="008D5813"/>
    <w:rsid w:val="008D634E"/>
    <w:rsid w:val="008D778A"/>
    <w:rsid w:val="008E1999"/>
    <w:rsid w:val="008E2A35"/>
    <w:rsid w:val="008F22BD"/>
    <w:rsid w:val="009032F3"/>
    <w:rsid w:val="009079BD"/>
    <w:rsid w:val="00912BD9"/>
    <w:rsid w:val="009131AD"/>
    <w:rsid w:val="00916CFB"/>
    <w:rsid w:val="00920E5B"/>
    <w:rsid w:val="009249F8"/>
    <w:rsid w:val="00926436"/>
    <w:rsid w:val="0093018C"/>
    <w:rsid w:val="00932CCA"/>
    <w:rsid w:val="009432D6"/>
    <w:rsid w:val="00944FA3"/>
    <w:rsid w:val="009544C0"/>
    <w:rsid w:val="00954FA4"/>
    <w:rsid w:val="009551D4"/>
    <w:rsid w:val="00956AE9"/>
    <w:rsid w:val="00964CC6"/>
    <w:rsid w:val="00967372"/>
    <w:rsid w:val="00970CB0"/>
    <w:rsid w:val="00974677"/>
    <w:rsid w:val="009820B8"/>
    <w:rsid w:val="00991FDA"/>
    <w:rsid w:val="009927A1"/>
    <w:rsid w:val="0099561F"/>
    <w:rsid w:val="0099774D"/>
    <w:rsid w:val="009A310E"/>
    <w:rsid w:val="009A5F3B"/>
    <w:rsid w:val="009B0B61"/>
    <w:rsid w:val="009B28C0"/>
    <w:rsid w:val="009B395A"/>
    <w:rsid w:val="009B3ABB"/>
    <w:rsid w:val="009B5E9A"/>
    <w:rsid w:val="009B6850"/>
    <w:rsid w:val="009B7136"/>
    <w:rsid w:val="009B7806"/>
    <w:rsid w:val="009C3AC2"/>
    <w:rsid w:val="009C73FA"/>
    <w:rsid w:val="009D4365"/>
    <w:rsid w:val="009D4E3B"/>
    <w:rsid w:val="009D7BC9"/>
    <w:rsid w:val="009E0C5A"/>
    <w:rsid w:val="009E1982"/>
    <w:rsid w:val="009E3949"/>
    <w:rsid w:val="009E4D2C"/>
    <w:rsid w:val="009F0978"/>
    <w:rsid w:val="009F3AEC"/>
    <w:rsid w:val="00A00081"/>
    <w:rsid w:val="00A015F7"/>
    <w:rsid w:val="00A0743C"/>
    <w:rsid w:val="00A10D56"/>
    <w:rsid w:val="00A12AAE"/>
    <w:rsid w:val="00A15DA4"/>
    <w:rsid w:val="00A16DD1"/>
    <w:rsid w:val="00A17339"/>
    <w:rsid w:val="00A221AB"/>
    <w:rsid w:val="00A22441"/>
    <w:rsid w:val="00A23F3B"/>
    <w:rsid w:val="00A24406"/>
    <w:rsid w:val="00A25F64"/>
    <w:rsid w:val="00A27CC2"/>
    <w:rsid w:val="00A3273B"/>
    <w:rsid w:val="00A32BB1"/>
    <w:rsid w:val="00A40ED6"/>
    <w:rsid w:val="00A470EE"/>
    <w:rsid w:val="00A47621"/>
    <w:rsid w:val="00A479CD"/>
    <w:rsid w:val="00A50CFC"/>
    <w:rsid w:val="00A54D67"/>
    <w:rsid w:val="00A55A3F"/>
    <w:rsid w:val="00A56BC4"/>
    <w:rsid w:val="00A62F49"/>
    <w:rsid w:val="00A652F6"/>
    <w:rsid w:val="00A673CB"/>
    <w:rsid w:val="00A732EA"/>
    <w:rsid w:val="00A7489E"/>
    <w:rsid w:val="00A8015F"/>
    <w:rsid w:val="00A80BD2"/>
    <w:rsid w:val="00A85039"/>
    <w:rsid w:val="00A851F7"/>
    <w:rsid w:val="00A906AA"/>
    <w:rsid w:val="00A91610"/>
    <w:rsid w:val="00A94C5E"/>
    <w:rsid w:val="00A94CDD"/>
    <w:rsid w:val="00AA1CF2"/>
    <w:rsid w:val="00AA241A"/>
    <w:rsid w:val="00AA252C"/>
    <w:rsid w:val="00AA581C"/>
    <w:rsid w:val="00AA666E"/>
    <w:rsid w:val="00AB5518"/>
    <w:rsid w:val="00AC01D4"/>
    <w:rsid w:val="00AC4A04"/>
    <w:rsid w:val="00AD18FD"/>
    <w:rsid w:val="00AD336F"/>
    <w:rsid w:val="00AD3550"/>
    <w:rsid w:val="00AE2564"/>
    <w:rsid w:val="00AE278F"/>
    <w:rsid w:val="00AE301F"/>
    <w:rsid w:val="00AE3302"/>
    <w:rsid w:val="00AE41BC"/>
    <w:rsid w:val="00AE662B"/>
    <w:rsid w:val="00AE7077"/>
    <w:rsid w:val="00AF1E19"/>
    <w:rsid w:val="00AF61C2"/>
    <w:rsid w:val="00AF6CC6"/>
    <w:rsid w:val="00B00076"/>
    <w:rsid w:val="00B002B7"/>
    <w:rsid w:val="00B011CD"/>
    <w:rsid w:val="00B0296A"/>
    <w:rsid w:val="00B10866"/>
    <w:rsid w:val="00B12295"/>
    <w:rsid w:val="00B137BE"/>
    <w:rsid w:val="00B17E6D"/>
    <w:rsid w:val="00B17FA0"/>
    <w:rsid w:val="00B24344"/>
    <w:rsid w:val="00B26769"/>
    <w:rsid w:val="00B31C91"/>
    <w:rsid w:val="00B32857"/>
    <w:rsid w:val="00B3747F"/>
    <w:rsid w:val="00B42813"/>
    <w:rsid w:val="00B43194"/>
    <w:rsid w:val="00B46CE2"/>
    <w:rsid w:val="00B47734"/>
    <w:rsid w:val="00B50FBA"/>
    <w:rsid w:val="00B558EB"/>
    <w:rsid w:val="00B577D3"/>
    <w:rsid w:val="00B60466"/>
    <w:rsid w:val="00B607D0"/>
    <w:rsid w:val="00B6548F"/>
    <w:rsid w:val="00B72A9D"/>
    <w:rsid w:val="00B7502A"/>
    <w:rsid w:val="00B769C4"/>
    <w:rsid w:val="00B77305"/>
    <w:rsid w:val="00B82541"/>
    <w:rsid w:val="00B82CC2"/>
    <w:rsid w:val="00B84A89"/>
    <w:rsid w:val="00B92BEF"/>
    <w:rsid w:val="00B9689A"/>
    <w:rsid w:val="00BA074B"/>
    <w:rsid w:val="00BA1FFA"/>
    <w:rsid w:val="00BA2666"/>
    <w:rsid w:val="00BA7FF1"/>
    <w:rsid w:val="00BB06CB"/>
    <w:rsid w:val="00BB261F"/>
    <w:rsid w:val="00BB2887"/>
    <w:rsid w:val="00BB33F4"/>
    <w:rsid w:val="00BB3E84"/>
    <w:rsid w:val="00BB5EAA"/>
    <w:rsid w:val="00BB5F11"/>
    <w:rsid w:val="00BB7579"/>
    <w:rsid w:val="00BC0401"/>
    <w:rsid w:val="00BC04FA"/>
    <w:rsid w:val="00BC0CF4"/>
    <w:rsid w:val="00BC1C22"/>
    <w:rsid w:val="00BC460B"/>
    <w:rsid w:val="00BC5725"/>
    <w:rsid w:val="00BD30B1"/>
    <w:rsid w:val="00BE0F7B"/>
    <w:rsid w:val="00BE10C2"/>
    <w:rsid w:val="00BE674B"/>
    <w:rsid w:val="00BF22A2"/>
    <w:rsid w:val="00C01D14"/>
    <w:rsid w:val="00C025B4"/>
    <w:rsid w:val="00C0275F"/>
    <w:rsid w:val="00C11F61"/>
    <w:rsid w:val="00C150EE"/>
    <w:rsid w:val="00C161FD"/>
    <w:rsid w:val="00C23F17"/>
    <w:rsid w:val="00C26A95"/>
    <w:rsid w:val="00C26D0D"/>
    <w:rsid w:val="00C27C95"/>
    <w:rsid w:val="00C300D2"/>
    <w:rsid w:val="00C3270F"/>
    <w:rsid w:val="00C3278B"/>
    <w:rsid w:val="00C33375"/>
    <w:rsid w:val="00C344DD"/>
    <w:rsid w:val="00C34C23"/>
    <w:rsid w:val="00C42005"/>
    <w:rsid w:val="00C42892"/>
    <w:rsid w:val="00C44446"/>
    <w:rsid w:val="00C4664D"/>
    <w:rsid w:val="00C472AA"/>
    <w:rsid w:val="00C50A05"/>
    <w:rsid w:val="00C54AED"/>
    <w:rsid w:val="00C55B2F"/>
    <w:rsid w:val="00C63D00"/>
    <w:rsid w:val="00C6441B"/>
    <w:rsid w:val="00C67A41"/>
    <w:rsid w:val="00C7108B"/>
    <w:rsid w:val="00C8089F"/>
    <w:rsid w:val="00C836CC"/>
    <w:rsid w:val="00C87A74"/>
    <w:rsid w:val="00C90A71"/>
    <w:rsid w:val="00C914B5"/>
    <w:rsid w:val="00C91574"/>
    <w:rsid w:val="00C91BC2"/>
    <w:rsid w:val="00C92C71"/>
    <w:rsid w:val="00C93F8F"/>
    <w:rsid w:val="00C94BF2"/>
    <w:rsid w:val="00CA2745"/>
    <w:rsid w:val="00CA3593"/>
    <w:rsid w:val="00CA7F4F"/>
    <w:rsid w:val="00CB258E"/>
    <w:rsid w:val="00CB285B"/>
    <w:rsid w:val="00CB28F5"/>
    <w:rsid w:val="00CB3C8F"/>
    <w:rsid w:val="00CB4C61"/>
    <w:rsid w:val="00CB6EF0"/>
    <w:rsid w:val="00CB75CE"/>
    <w:rsid w:val="00CC02F1"/>
    <w:rsid w:val="00CC11A6"/>
    <w:rsid w:val="00CC135E"/>
    <w:rsid w:val="00CC21EC"/>
    <w:rsid w:val="00CD5D3F"/>
    <w:rsid w:val="00CE281B"/>
    <w:rsid w:val="00CF1E90"/>
    <w:rsid w:val="00CF3DB3"/>
    <w:rsid w:val="00D0468B"/>
    <w:rsid w:val="00D052BC"/>
    <w:rsid w:val="00D07026"/>
    <w:rsid w:val="00D07BAB"/>
    <w:rsid w:val="00D11C62"/>
    <w:rsid w:val="00D22C8F"/>
    <w:rsid w:val="00D33491"/>
    <w:rsid w:val="00D353E0"/>
    <w:rsid w:val="00D412D4"/>
    <w:rsid w:val="00D44F8E"/>
    <w:rsid w:val="00D44FD0"/>
    <w:rsid w:val="00D4505D"/>
    <w:rsid w:val="00D4627C"/>
    <w:rsid w:val="00D5733C"/>
    <w:rsid w:val="00D607EF"/>
    <w:rsid w:val="00D60F88"/>
    <w:rsid w:val="00D61A34"/>
    <w:rsid w:val="00D625E7"/>
    <w:rsid w:val="00D646BD"/>
    <w:rsid w:val="00D70239"/>
    <w:rsid w:val="00D71201"/>
    <w:rsid w:val="00D720C7"/>
    <w:rsid w:val="00D760DE"/>
    <w:rsid w:val="00D77A04"/>
    <w:rsid w:val="00D81D06"/>
    <w:rsid w:val="00D8652C"/>
    <w:rsid w:val="00D876E6"/>
    <w:rsid w:val="00D92954"/>
    <w:rsid w:val="00D94253"/>
    <w:rsid w:val="00DA1025"/>
    <w:rsid w:val="00DA1E30"/>
    <w:rsid w:val="00DA22EC"/>
    <w:rsid w:val="00DA5860"/>
    <w:rsid w:val="00DA61FB"/>
    <w:rsid w:val="00DB2767"/>
    <w:rsid w:val="00DC358C"/>
    <w:rsid w:val="00DC459E"/>
    <w:rsid w:val="00DC4729"/>
    <w:rsid w:val="00DD037C"/>
    <w:rsid w:val="00DE2AFD"/>
    <w:rsid w:val="00DE556F"/>
    <w:rsid w:val="00DF10F6"/>
    <w:rsid w:val="00E0287B"/>
    <w:rsid w:val="00E03B6D"/>
    <w:rsid w:val="00E04710"/>
    <w:rsid w:val="00E0649E"/>
    <w:rsid w:val="00E17160"/>
    <w:rsid w:val="00E35BEC"/>
    <w:rsid w:val="00E42841"/>
    <w:rsid w:val="00E432A4"/>
    <w:rsid w:val="00E45FB0"/>
    <w:rsid w:val="00E50821"/>
    <w:rsid w:val="00E50EF8"/>
    <w:rsid w:val="00E51F91"/>
    <w:rsid w:val="00E52F37"/>
    <w:rsid w:val="00E550C1"/>
    <w:rsid w:val="00E676F7"/>
    <w:rsid w:val="00E704F7"/>
    <w:rsid w:val="00E7086E"/>
    <w:rsid w:val="00E7374A"/>
    <w:rsid w:val="00E73C41"/>
    <w:rsid w:val="00E7598F"/>
    <w:rsid w:val="00E76F60"/>
    <w:rsid w:val="00E77189"/>
    <w:rsid w:val="00E83D90"/>
    <w:rsid w:val="00E83F28"/>
    <w:rsid w:val="00E83F91"/>
    <w:rsid w:val="00E9107A"/>
    <w:rsid w:val="00E91F62"/>
    <w:rsid w:val="00E929FD"/>
    <w:rsid w:val="00E92F3A"/>
    <w:rsid w:val="00E93240"/>
    <w:rsid w:val="00E9479B"/>
    <w:rsid w:val="00EA28F1"/>
    <w:rsid w:val="00EA4D48"/>
    <w:rsid w:val="00EB2173"/>
    <w:rsid w:val="00EB62E6"/>
    <w:rsid w:val="00ED1B30"/>
    <w:rsid w:val="00ED250E"/>
    <w:rsid w:val="00ED6535"/>
    <w:rsid w:val="00EE1AC1"/>
    <w:rsid w:val="00EE268E"/>
    <w:rsid w:val="00EE39D6"/>
    <w:rsid w:val="00EE413C"/>
    <w:rsid w:val="00EE52AD"/>
    <w:rsid w:val="00F01F92"/>
    <w:rsid w:val="00F10A08"/>
    <w:rsid w:val="00F13301"/>
    <w:rsid w:val="00F139CF"/>
    <w:rsid w:val="00F22AC5"/>
    <w:rsid w:val="00F254D1"/>
    <w:rsid w:val="00F277E2"/>
    <w:rsid w:val="00F32B82"/>
    <w:rsid w:val="00F37491"/>
    <w:rsid w:val="00F4043E"/>
    <w:rsid w:val="00F40CB5"/>
    <w:rsid w:val="00F41BBC"/>
    <w:rsid w:val="00F43B9D"/>
    <w:rsid w:val="00F444F0"/>
    <w:rsid w:val="00F50847"/>
    <w:rsid w:val="00F50ADC"/>
    <w:rsid w:val="00F53F27"/>
    <w:rsid w:val="00F546D1"/>
    <w:rsid w:val="00F64C9E"/>
    <w:rsid w:val="00F6513F"/>
    <w:rsid w:val="00F66272"/>
    <w:rsid w:val="00F6ACA0"/>
    <w:rsid w:val="00F709C0"/>
    <w:rsid w:val="00F83CBB"/>
    <w:rsid w:val="00F8610A"/>
    <w:rsid w:val="00F86474"/>
    <w:rsid w:val="00F90C35"/>
    <w:rsid w:val="00F927A1"/>
    <w:rsid w:val="00F92E4D"/>
    <w:rsid w:val="00F94392"/>
    <w:rsid w:val="00F952E1"/>
    <w:rsid w:val="00FA195B"/>
    <w:rsid w:val="00FA3764"/>
    <w:rsid w:val="00FA56ED"/>
    <w:rsid w:val="00FB4D18"/>
    <w:rsid w:val="00FB5FA6"/>
    <w:rsid w:val="00FC1310"/>
    <w:rsid w:val="00FC1328"/>
    <w:rsid w:val="00FC2FF3"/>
    <w:rsid w:val="00FC3263"/>
    <w:rsid w:val="00FC4617"/>
    <w:rsid w:val="00FC466B"/>
    <w:rsid w:val="00FC51F9"/>
    <w:rsid w:val="00FC5B40"/>
    <w:rsid w:val="00FC5FF8"/>
    <w:rsid w:val="00FC702B"/>
    <w:rsid w:val="00FD3D7C"/>
    <w:rsid w:val="00FD4F8F"/>
    <w:rsid w:val="00FD4FF1"/>
    <w:rsid w:val="00FE0C16"/>
    <w:rsid w:val="00FE14AD"/>
    <w:rsid w:val="00FE14B1"/>
    <w:rsid w:val="00FE1F6A"/>
    <w:rsid w:val="00FE4424"/>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016"/>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FollowedHyperlink">
    <w:name w:val="FollowedHyperlink"/>
    <w:basedOn w:val="DefaultParagraphFont"/>
    <w:uiPriority w:val="99"/>
    <w:semiHidden/>
    <w:unhideWhenUsed/>
    <w:rsid w:val="008512BE"/>
    <w:rPr>
      <w:color w:val="954F72" w:themeColor="followedHyperlink"/>
      <w:u w:val="single"/>
    </w:rPr>
  </w:style>
  <w:style w:type="character" w:styleId="Emphasis">
    <w:name w:val="Emphasis"/>
    <w:basedOn w:val="DefaultParagraphFont"/>
    <w:uiPriority w:val="20"/>
    <w:qFormat/>
    <w:rsid w:val="00CB285B"/>
    <w:rPr>
      <w:i/>
      <w:iCs/>
    </w:rPr>
  </w:style>
  <w:style w:type="character" w:styleId="UnresolvedMention">
    <w:name w:val="Unresolved Mention"/>
    <w:basedOn w:val="DefaultParagraphFont"/>
    <w:uiPriority w:val="99"/>
    <w:semiHidden/>
    <w:unhideWhenUsed/>
    <w:rsid w:val="000E3C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72977308">
      <w:bodyDiv w:val="1"/>
      <w:marLeft w:val="0"/>
      <w:marRight w:val="0"/>
      <w:marTop w:val="0"/>
      <w:marBottom w:val="0"/>
      <w:divBdr>
        <w:top w:val="none" w:sz="0" w:space="0" w:color="auto"/>
        <w:left w:val="none" w:sz="0" w:space="0" w:color="auto"/>
        <w:bottom w:val="none" w:sz="0" w:space="0" w:color="auto"/>
        <w:right w:val="none" w:sz="0" w:space="0" w:color="auto"/>
      </w:divBdr>
    </w:div>
    <w:div w:id="499780106">
      <w:bodyDiv w:val="1"/>
      <w:marLeft w:val="0"/>
      <w:marRight w:val="0"/>
      <w:marTop w:val="0"/>
      <w:marBottom w:val="0"/>
      <w:divBdr>
        <w:top w:val="none" w:sz="0" w:space="0" w:color="auto"/>
        <w:left w:val="none" w:sz="0" w:space="0" w:color="auto"/>
        <w:bottom w:val="none" w:sz="0" w:space="0" w:color="auto"/>
        <w:right w:val="none" w:sz="0" w:space="0" w:color="auto"/>
      </w:divBdr>
      <w:divsChild>
        <w:div w:id="1663778889">
          <w:marLeft w:val="0"/>
          <w:marRight w:val="0"/>
          <w:marTop w:val="120"/>
          <w:marBottom w:val="120"/>
          <w:divBdr>
            <w:top w:val="none" w:sz="0" w:space="0" w:color="auto"/>
            <w:left w:val="none" w:sz="0" w:space="0" w:color="auto"/>
            <w:bottom w:val="none" w:sz="0" w:space="0" w:color="auto"/>
            <w:right w:val="none" w:sz="0" w:space="0" w:color="auto"/>
          </w:divBdr>
          <w:divsChild>
            <w:div w:id="1441291753">
              <w:marLeft w:val="0"/>
              <w:marRight w:val="0"/>
              <w:marTop w:val="0"/>
              <w:marBottom w:val="0"/>
              <w:divBdr>
                <w:top w:val="none" w:sz="0" w:space="0" w:color="auto"/>
                <w:left w:val="none" w:sz="0" w:space="0" w:color="auto"/>
                <w:bottom w:val="none" w:sz="0" w:space="0" w:color="auto"/>
                <w:right w:val="none" w:sz="0" w:space="0" w:color="auto"/>
              </w:divBdr>
              <w:divsChild>
                <w:div w:id="1630161877">
                  <w:marLeft w:val="0"/>
                  <w:marRight w:val="0"/>
                  <w:marTop w:val="100"/>
                  <w:marBottom w:val="30"/>
                  <w:divBdr>
                    <w:top w:val="single" w:sz="6" w:space="0" w:color="CCCCCC"/>
                    <w:left w:val="single" w:sz="6" w:space="0" w:color="CCCCCC"/>
                    <w:bottom w:val="single" w:sz="6" w:space="0" w:color="CCCCCC"/>
                    <w:right w:val="single" w:sz="6" w:space="0" w:color="CCCCCC"/>
                  </w:divBdr>
                  <w:divsChild>
                    <w:div w:id="759910561">
                      <w:marLeft w:val="0"/>
                      <w:marRight w:val="0"/>
                      <w:marTop w:val="0"/>
                      <w:marBottom w:val="0"/>
                      <w:divBdr>
                        <w:top w:val="none" w:sz="0" w:space="0" w:color="auto"/>
                        <w:left w:val="none" w:sz="0" w:space="0" w:color="auto"/>
                        <w:bottom w:val="none" w:sz="0" w:space="0" w:color="auto"/>
                        <w:right w:val="none" w:sz="0" w:space="0" w:color="auto"/>
                      </w:divBdr>
                      <w:divsChild>
                        <w:div w:id="15742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8353863">
      <w:bodyDiv w:val="1"/>
      <w:marLeft w:val="0"/>
      <w:marRight w:val="0"/>
      <w:marTop w:val="0"/>
      <w:marBottom w:val="0"/>
      <w:divBdr>
        <w:top w:val="none" w:sz="0" w:space="0" w:color="auto"/>
        <w:left w:val="none" w:sz="0" w:space="0" w:color="auto"/>
        <w:bottom w:val="none" w:sz="0" w:space="0" w:color="auto"/>
        <w:right w:val="none" w:sz="0" w:space="0" w:color="auto"/>
      </w:divBdr>
    </w:div>
    <w:div w:id="632636749">
      <w:bodyDiv w:val="1"/>
      <w:marLeft w:val="0"/>
      <w:marRight w:val="0"/>
      <w:marTop w:val="0"/>
      <w:marBottom w:val="0"/>
      <w:divBdr>
        <w:top w:val="none" w:sz="0" w:space="0" w:color="auto"/>
        <w:left w:val="none" w:sz="0" w:space="0" w:color="auto"/>
        <w:bottom w:val="none" w:sz="0" w:space="0" w:color="auto"/>
        <w:right w:val="none" w:sz="0" w:space="0" w:color="auto"/>
      </w:divBdr>
    </w:div>
    <w:div w:id="648363110">
      <w:bodyDiv w:val="1"/>
      <w:marLeft w:val="0"/>
      <w:marRight w:val="0"/>
      <w:marTop w:val="0"/>
      <w:marBottom w:val="0"/>
      <w:divBdr>
        <w:top w:val="none" w:sz="0" w:space="0" w:color="auto"/>
        <w:left w:val="none" w:sz="0" w:space="0" w:color="auto"/>
        <w:bottom w:val="none" w:sz="0" w:space="0" w:color="auto"/>
        <w:right w:val="none" w:sz="0" w:space="0" w:color="auto"/>
      </w:divBdr>
    </w:div>
    <w:div w:id="87643018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7789536">
      <w:bodyDiv w:val="1"/>
      <w:marLeft w:val="0"/>
      <w:marRight w:val="0"/>
      <w:marTop w:val="0"/>
      <w:marBottom w:val="0"/>
      <w:divBdr>
        <w:top w:val="none" w:sz="0" w:space="0" w:color="auto"/>
        <w:left w:val="none" w:sz="0" w:space="0" w:color="auto"/>
        <w:bottom w:val="none" w:sz="0" w:space="0" w:color="auto"/>
        <w:right w:val="none" w:sz="0" w:space="0" w:color="auto"/>
      </w:divBdr>
    </w:div>
    <w:div w:id="1682007233">
      <w:bodyDiv w:val="1"/>
      <w:marLeft w:val="0"/>
      <w:marRight w:val="0"/>
      <w:marTop w:val="0"/>
      <w:marBottom w:val="0"/>
      <w:divBdr>
        <w:top w:val="none" w:sz="0" w:space="0" w:color="auto"/>
        <w:left w:val="none" w:sz="0" w:space="0" w:color="auto"/>
        <w:bottom w:val="none" w:sz="0" w:space="0" w:color="auto"/>
        <w:right w:val="none" w:sz="0" w:space="0" w:color="auto"/>
      </w:divBdr>
      <w:divsChild>
        <w:div w:id="340738381">
          <w:marLeft w:val="0"/>
          <w:marRight w:val="0"/>
          <w:marTop w:val="120"/>
          <w:marBottom w:val="120"/>
          <w:divBdr>
            <w:top w:val="none" w:sz="0" w:space="0" w:color="auto"/>
            <w:left w:val="none" w:sz="0" w:space="0" w:color="auto"/>
            <w:bottom w:val="none" w:sz="0" w:space="0" w:color="auto"/>
            <w:right w:val="none" w:sz="0" w:space="0" w:color="auto"/>
          </w:divBdr>
          <w:divsChild>
            <w:div w:id="607154778">
              <w:marLeft w:val="0"/>
              <w:marRight w:val="0"/>
              <w:marTop w:val="0"/>
              <w:marBottom w:val="0"/>
              <w:divBdr>
                <w:top w:val="none" w:sz="0" w:space="0" w:color="auto"/>
                <w:left w:val="none" w:sz="0" w:space="0" w:color="auto"/>
                <w:bottom w:val="none" w:sz="0" w:space="0" w:color="auto"/>
                <w:right w:val="none" w:sz="0" w:space="0" w:color="auto"/>
              </w:divBdr>
              <w:divsChild>
                <w:div w:id="749809141">
                  <w:marLeft w:val="0"/>
                  <w:marRight w:val="0"/>
                  <w:marTop w:val="100"/>
                  <w:marBottom w:val="30"/>
                  <w:divBdr>
                    <w:top w:val="single" w:sz="6" w:space="0" w:color="CCCCCC"/>
                    <w:left w:val="single" w:sz="6" w:space="0" w:color="CCCCCC"/>
                    <w:bottom w:val="single" w:sz="6" w:space="0" w:color="CCCCCC"/>
                    <w:right w:val="single" w:sz="6" w:space="0" w:color="CCCCCC"/>
                  </w:divBdr>
                  <w:divsChild>
                    <w:div w:id="259263927">
                      <w:marLeft w:val="0"/>
                      <w:marRight w:val="0"/>
                      <w:marTop w:val="0"/>
                      <w:marBottom w:val="0"/>
                      <w:divBdr>
                        <w:top w:val="none" w:sz="0" w:space="0" w:color="auto"/>
                        <w:left w:val="none" w:sz="0" w:space="0" w:color="auto"/>
                        <w:bottom w:val="none" w:sz="0" w:space="0" w:color="auto"/>
                        <w:right w:val="none" w:sz="0" w:space="0" w:color="auto"/>
                      </w:divBdr>
                      <w:divsChild>
                        <w:div w:id="52181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029258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ikontraining.co.uk/ikon-insights/what-is-the-leaps-model-of-communication/" TargetMode="External"/><Relationship Id="rId26" Type="http://schemas.openxmlformats.org/officeDocument/2006/relationships/hyperlink" Target="https://www.college.police.uk/app/major-investigation-and-public-protection/domestic-abuse/victim-safety-and-support" TargetMode="External"/><Relationship Id="rId39" Type="http://schemas.openxmlformats.org/officeDocument/2006/relationships/hyperlink" Target="https://www.gov.uk/government/publications/domestic-abuse-act-2021/domestic-abuse-statutory-guidance-accessible-version" TargetMode="External"/><Relationship Id="rId21" Type="http://schemas.openxmlformats.org/officeDocument/2006/relationships/hyperlink" Target="https://doi-org.ezproxy.uwtsd.ac.uk/10.1177/1748895812466392" TargetMode="External"/><Relationship Id="rId34" Type="http://schemas.openxmlformats.org/officeDocument/2006/relationships/hyperlink" Target="https://www.college.police.uk/guidance/neighbourhood-crime/interventions-situational-crime-prevention" TargetMode="External"/><Relationship Id="rId42" Type="http://schemas.openxmlformats.org/officeDocument/2006/relationships/hyperlink" Target="https://www.britsoccrim.org/volume8/10Newton08.pdf" TargetMode="External"/><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hyperlink" Target="https://www.college.police.uk/app/operations/operational-planning/tactical-planning" TargetMode="External"/><Relationship Id="rId11" Type="http://schemas.openxmlformats.org/officeDocument/2006/relationships/image" Target="media/image1.png"/><Relationship Id="rId24" Type="http://schemas.openxmlformats.org/officeDocument/2006/relationships/hyperlink" Target="https://www.college.police.uk/app/intelligence-management/intelligence-report" TargetMode="External"/><Relationship Id="rId32" Type="http://schemas.openxmlformats.org/officeDocument/2006/relationships/hyperlink" Target="https://www.college.police.uk/guidance/neighbourhood-crime/interventions-situational-crime-prevention" TargetMode="External"/><Relationship Id="rId37" Type="http://schemas.openxmlformats.org/officeDocument/2006/relationships/hyperlink" Target="https://doi.org/10.1177/0032258X19836144" TargetMode="External"/><Relationship Id="rId40" Type="http://schemas.openxmlformats.org/officeDocument/2006/relationships/hyperlink" Target="https://www.gov.uk/government/publications/the-code-of-practice-for-victims-of-crime/code-of-practice-for-victims-of-crime-in-england-and-wales-victims-code" TargetMode="External"/><Relationship Id="rId45" Type="http://schemas.openxmlformats.org/officeDocument/2006/relationships/hyperlink" Target="https://www.ons.gov.uk/peoplepopulationandcommunity/crimeandjustice/bulletins/crimeinenglandandwales/latest"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college.police.uk/app/national-decision-model" TargetMode="External"/><Relationship Id="rId28" Type="http://schemas.openxmlformats.org/officeDocument/2006/relationships/hyperlink" Target="https://www.college.police.uk/app/major-investigation-and-public-protection/domestic-abuse/arrest-and-other-positive-approaches" TargetMode="External"/><Relationship Id="rId36" Type="http://schemas.openxmlformats.org/officeDocument/2006/relationships/hyperlink" Target="https://www.victimsupport.org.uk/wp-content/uploads/documents/files/VS_Understanding%20victims%20of%20crime_web.pdf" TargetMode="External"/><Relationship Id="rId49"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doi.org/10.4324/9781003137412" TargetMode="External"/><Relationship Id="rId31" Type="http://schemas.openxmlformats.org/officeDocument/2006/relationships/hyperlink" Target="https://www.college.police.uk/guidance/conflict-management/conflict-management-skills" TargetMode="External"/><Relationship Id="rId44" Type="http://schemas.openxmlformats.org/officeDocument/2006/relationships/hyperlink" Target="https://www.ons.gov.uk/peoplepopulationandcommunity/crimeandjustice/bulletins/domesticabuseinenglandandwalesoverview/november202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www.college.police.uk/app/major-investigation-and-public-protection/domestic-abuse/victim-safety-and-support"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www.victimsupport.org.uk/wp-content/uploads/documents/files/VS_Understanding%20victims%20of%20crime_web.pdf" TargetMode="External"/><Relationship Id="rId43" Type="http://schemas.openxmlformats.org/officeDocument/2006/relationships/hyperlink" Target="https://www.ons.gov.uk/peoplepopulationandcommunity/crimeandjustice/bulletins/domesticabuseinenglandandwalesoverview/november2023" TargetMode="External"/><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major-investigation-and-public-protection/domestic-abuse/partnership-working-and-multi-agency-responsesmechanisms" TargetMode="External"/><Relationship Id="rId33" Type="http://schemas.openxmlformats.org/officeDocument/2006/relationships/hyperlink" Target="https://www.college.police.uk/guidance/neighbourhood-crime/interventions-situational-crime-prevention" TargetMode="External"/><Relationship Id="rId38" Type="http://schemas.openxmlformats.org/officeDocument/2006/relationships/hyperlink" Target="https://doi-org.ezproxy.uwtsd.ac.uk/10.1177/1057567716639098" TargetMode="External"/><Relationship Id="rId46" Type="http://schemas.openxmlformats.org/officeDocument/2006/relationships/hyperlink" Target="https://library.college.police.uk/docs/college-of-policing/Risk-led-policing-2-2016.pdf" TargetMode="External"/><Relationship Id="rId20" Type="http://schemas.openxmlformats.org/officeDocument/2006/relationships/hyperlink" Target="https://doi.org/10.1177/1748895818800743" TargetMode="External"/><Relationship Id="rId41" Type="http://schemas.openxmlformats.org/officeDocument/2006/relationships/hyperlink" Target="https://www.gov.uk/government/publications/the-code-of-practice-for-victims-of-crime/code-of-practice-for-victims-of-crime-in-england-and-wales-victims-cod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1421</TotalTime>
  <Pages>31</Pages>
  <Words>6895</Words>
  <Characters>44961</Characters>
  <Application>Microsoft Office Word</Application>
  <DocSecurity>0</DocSecurity>
  <Lines>374</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Stedman,Gethin swp8589</cp:lastModifiedBy>
  <cp:revision>119</cp:revision>
  <cp:lastPrinted>2014-08-26T08:55:00Z</cp:lastPrinted>
  <dcterms:created xsi:type="dcterms:W3CDTF">2024-02-14T12:52:00Z</dcterms:created>
  <dcterms:modified xsi:type="dcterms:W3CDTF">2024-09-08T14:07:00Z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2024-02-14T12:52:30Z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86f87d82-bd91-4833-86a3-e1919e6c51f7</vt:lpwstr>
  </property>
  <property fmtid="{D5CDD505-2E9C-101B-9397-08002B2CF9AE}" pid="9" name="MSIP_Label_66cf8fe5-b7b7-4df7-b38d-1c61ac2f6639_ContentBits">
    <vt:lpwstr>0</vt:lpwstr>
  </property>
</Properties>
</file>