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9A055" w14:textId="4F7B384E" w:rsidR="00875941" w:rsidRDefault="00D847D4">
      <w:r w:rsidRPr="004A3C85">
        <w:rPr>
          <w:rFonts w:ascii="Aptos" w:eastAsia="DengXian" w:hAnsi="Aptos" w:cs="Times New Roman"/>
          <w:noProof/>
          <w:lang w:eastAsia="zh-CN"/>
        </w:rPr>
        <w:drawing>
          <wp:inline distT="0" distB="0" distL="0" distR="0" wp14:anchorId="452BE878" wp14:editId="40821F28">
            <wp:extent cx="2956560" cy="1318260"/>
            <wp:effectExtent l="0" t="0" r="0" b="0"/>
            <wp:docPr id="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6560" cy="1318260"/>
                    </a:xfrm>
                    <a:prstGeom prst="rect">
                      <a:avLst/>
                    </a:prstGeom>
                    <a:noFill/>
                    <a:ln>
                      <a:noFill/>
                    </a:ln>
                  </pic:spPr>
                </pic:pic>
              </a:graphicData>
            </a:graphic>
          </wp:inline>
        </w:drawing>
      </w:r>
    </w:p>
    <w:p w14:paraId="2200851A" w14:textId="77777777" w:rsidR="00D7786D" w:rsidRDefault="00D7786D"/>
    <w:p w14:paraId="396C125D" w14:textId="77777777" w:rsidR="00635DB5" w:rsidRDefault="00635DB5"/>
    <w:p w14:paraId="3B7419F4" w14:textId="77777777" w:rsidR="00D7786D" w:rsidRDefault="00D7786D"/>
    <w:p w14:paraId="5A29C8DC" w14:textId="013EF6C3"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Student Mariam Begum</w:t>
      </w:r>
    </w:p>
    <w:p w14:paraId="33FE24DD" w14:textId="05BDCAC3"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Student number 2324210</w:t>
      </w:r>
    </w:p>
    <w:p w14:paraId="06B55FCB" w14:textId="2383202D"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Module code BMHP5014</w:t>
      </w:r>
    </w:p>
    <w:p w14:paraId="666288A1" w14:textId="7D6678ED"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Module protecting and supporting families in health and care</w:t>
      </w:r>
    </w:p>
    <w:p w14:paraId="0EC818BD" w14:textId="5A3F1222" w:rsidR="00635DB5" w:rsidRPr="00A43E7B" w:rsidRDefault="00D7786D" w:rsidP="003779F8">
      <w:pPr>
        <w:spacing w:line="360" w:lineRule="auto"/>
        <w:rPr>
          <w:rFonts w:ascii="Arial" w:hAnsi="Arial" w:cs="Arial"/>
          <w:sz w:val="22"/>
          <w:szCs w:val="22"/>
        </w:rPr>
      </w:pPr>
      <w:r w:rsidRPr="00A43E7B">
        <w:rPr>
          <w:rFonts w:ascii="Arial" w:hAnsi="Arial" w:cs="Arial"/>
          <w:sz w:val="22"/>
          <w:szCs w:val="22"/>
        </w:rPr>
        <w:t xml:space="preserve">Lecturer </w:t>
      </w:r>
      <w:r w:rsidR="00BF2760" w:rsidRPr="00A43E7B">
        <w:rPr>
          <w:rFonts w:ascii="Arial" w:hAnsi="Arial" w:cs="Arial"/>
          <w:sz w:val="22"/>
          <w:szCs w:val="22"/>
        </w:rPr>
        <w:t xml:space="preserve">Diola </w:t>
      </w:r>
      <w:proofErr w:type="spellStart"/>
      <w:r w:rsidR="00BF2760" w:rsidRPr="00A43E7B">
        <w:rPr>
          <w:rFonts w:ascii="Arial" w:hAnsi="Arial" w:cs="Arial"/>
          <w:sz w:val="22"/>
          <w:szCs w:val="22"/>
        </w:rPr>
        <w:t>Bijhout</w:t>
      </w:r>
      <w:proofErr w:type="spellEnd"/>
    </w:p>
    <w:p w14:paraId="4F64E2B8" w14:textId="6226C11F" w:rsidR="00635DB5" w:rsidRPr="00A43E7B" w:rsidRDefault="00635DB5" w:rsidP="003779F8">
      <w:pPr>
        <w:spacing w:line="360" w:lineRule="auto"/>
        <w:rPr>
          <w:rFonts w:ascii="Arial" w:hAnsi="Arial" w:cs="Arial"/>
          <w:sz w:val="22"/>
          <w:szCs w:val="22"/>
        </w:rPr>
      </w:pPr>
      <w:r w:rsidRPr="00A43E7B">
        <w:rPr>
          <w:rFonts w:ascii="Arial" w:hAnsi="Arial" w:cs="Arial"/>
          <w:sz w:val="22"/>
          <w:szCs w:val="22"/>
        </w:rPr>
        <w:t xml:space="preserve">DSA student </w:t>
      </w:r>
    </w:p>
    <w:p w14:paraId="3866F7CC" w14:textId="3BF8DA28" w:rsidR="00941444" w:rsidRPr="00941444" w:rsidRDefault="00260B2E" w:rsidP="001F0609">
      <w:pPr>
        <w:spacing w:after="0" w:line="360" w:lineRule="auto"/>
        <w:ind w:hanging="288"/>
        <w:rPr>
          <w:rFonts w:ascii="Arial" w:eastAsia="Times New Roman" w:hAnsi="Arial" w:cs="Arial"/>
          <w:kern w:val="0"/>
          <w:sz w:val="22"/>
          <w:szCs w:val="22"/>
          <w:lang w:eastAsia="en-GB"/>
          <w14:ligatures w14:val="none"/>
        </w:rPr>
      </w:pPr>
      <w:r>
        <w:rPr>
          <w:rFonts w:ascii="Arial" w:eastAsiaTheme="minorEastAsia" w:hAnsi="Arial" w:cs="Arial"/>
          <w:color w:val="000000" w:themeColor="text1"/>
          <w:kern w:val="24"/>
          <w:sz w:val="22"/>
          <w:szCs w:val="22"/>
          <w:lang w:val="en-US" w:eastAsia="en-GB"/>
          <w14:ligatures w14:val="none"/>
        </w:rPr>
        <w:t xml:space="preserve">     </w:t>
      </w:r>
      <w:r w:rsidR="00941444" w:rsidRPr="00941444">
        <w:rPr>
          <w:rFonts w:ascii="Arial" w:eastAsiaTheme="minorEastAsia" w:hAnsi="Arial" w:cs="Arial"/>
          <w:color w:val="000000" w:themeColor="text1"/>
          <w:kern w:val="24"/>
          <w:sz w:val="22"/>
          <w:szCs w:val="22"/>
          <w:lang w:val="en-US" w:eastAsia="en-GB"/>
          <w14:ligatures w14:val="none"/>
        </w:rPr>
        <w:t xml:space="preserve">I confirm that I have used </w:t>
      </w:r>
      <w:r w:rsidR="001F0609">
        <w:rPr>
          <w:rFonts w:ascii="Arial" w:eastAsiaTheme="minorEastAsia" w:hAnsi="Arial" w:cs="Arial"/>
          <w:color w:val="000000" w:themeColor="text1"/>
          <w:kern w:val="24"/>
          <w:sz w:val="22"/>
          <w:szCs w:val="22"/>
          <w:lang w:val="en-US" w:eastAsia="en-GB"/>
          <w14:ligatures w14:val="none"/>
        </w:rPr>
        <w:t xml:space="preserve">AI-generated content </w:t>
      </w:r>
      <w:r w:rsidR="00941444" w:rsidRPr="00941444">
        <w:rPr>
          <w:rFonts w:ascii="Arial" w:eastAsiaTheme="minorEastAsia" w:hAnsi="Arial" w:cs="Arial"/>
          <w:color w:val="000000" w:themeColor="text1"/>
          <w:kern w:val="24"/>
          <w:sz w:val="22"/>
          <w:szCs w:val="22"/>
          <w:lang w:val="en-US" w:eastAsia="en-GB"/>
          <w14:ligatures w14:val="none"/>
        </w:rPr>
        <w:t xml:space="preserve">in my work. I have </w:t>
      </w:r>
      <w:proofErr w:type="gramStart"/>
      <w:r w:rsidR="00941444" w:rsidRPr="00941444">
        <w:rPr>
          <w:rFonts w:ascii="Arial" w:eastAsiaTheme="minorEastAsia" w:hAnsi="Arial" w:cs="Arial"/>
          <w:color w:val="000000" w:themeColor="text1"/>
          <w:kern w:val="24"/>
          <w:sz w:val="22"/>
          <w:szCs w:val="22"/>
          <w:lang w:val="en-US" w:eastAsia="en-GB"/>
          <w14:ligatures w14:val="none"/>
        </w:rPr>
        <w:t>it added</w:t>
      </w:r>
      <w:proofErr w:type="gramEnd"/>
      <w:r w:rsidR="00941444" w:rsidRPr="00941444">
        <w:rPr>
          <w:rFonts w:ascii="Arial" w:eastAsiaTheme="minorEastAsia" w:hAnsi="Arial" w:cs="Arial"/>
          <w:color w:val="000000" w:themeColor="text1"/>
          <w:kern w:val="24"/>
          <w:sz w:val="22"/>
          <w:szCs w:val="22"/>
          <w:lang w:val="en-US" w:eastAsia="en-GB"/>
          <w14:ligatures w14:val="none"/>
        </w:rPr>
        <w:t xml:space="preserve"> to my laptop as I’m a DSA student.</w:t>
      </w:r>
    </w:p>
    <w:p w14:paraId="4019D3EA" w14:textId="613D3196" w:rsidR="00D7786D" w:rsidRDefault="00941444" w:rsidP="001F0609">
      <w:pPr>
        <w:spacing w:line="360" w:lineRule="auto"/>
        <w:rPr>
          <w:rFonts w:ascii="Arial" w:eastAsiaTheme="minorEastAsia" w:hAnsi="Arial" w:cs="Arial"/>
          <w:color w:val="000000" w:themeColor="text1"/>
          <w:kern w:val="24"/>
          <w:sz w:val="22"/>
          <w:szCs w:val="22"/>
          <w:lang w:val="en-US" w:eastAsia="en-GB"/>
          <w14:ligatures w14:val="none"/>
        </w:rPr>
      </w:pPr>
      <w:r w:rsidRPr="00941444">
        <w:rPr>
          <w:rFonts w:ascii="Arial" w:eastAsiaTheme="minorEastAsia" w:hAnsi="Arial" w:cs="Arial"/>
          <w:color w:val="000000" w:themeColor="text1"/>
          <w:kern w:val="24"/>
          <w:sz w:val="22"/>
          <w:szCs w:val="22"/>
          <w:lang w:val="en-US" w:eastAsia="en-GB"/>
          <w14:ligatures w14:val="none"/>
        </w:rPr>
        <w:t>I acknowledge the use of Grammarly (</w:t>
      </w:r>
      <w:hyperlink r:id="rId5" w:history="1">
        <w:r w:rsidRPr="00941444">
          <w:rPr>
            <w:rFonts w:ascii="Arial" w:eastAsiaTheme="minorEastAsia" w:hAnsi="Arial" w:cs="Arial"/>
            <w:color w:val="000000" w:themeColor="text1"/>
            <w:kern w:val="24"/>
            <w:sz w:val="22"/>
            <w:szCs w:val="22"/>
            <w:u w:val="single"/>
            <w:lang w:val="en-US" w:eastAsia="en-GB"/>
            <w14:ligatures w14:val="none"/>
          </w:rPr>
          <w:t>https://www.Grammarly.com/</w:t>
        </w:r>
      </w:hyperlink>
      <w:r w:rsidRPr="00941444">
        <w:rPr>
          <w:rFonts w:ascii="Arial" w:eastAsiaTheme="minorEastAsia" w:hAnsi="Arial" w:cs="Arial"/>
          <w:color w:val="000000" w:themeColor="text1"/>
          <w:kern w:val="24"/>
          <w:sz w:val="22"/>
          <w:szCs w:val="22"/>
          <w:lang w:val="en-US" w:eastAsia="en-GB"/>
          <w14:ligatures w14:val="none"/>
        </w:rPr>
        <w:t xml:space="preserve">) </w:t>
      </w:r>
    </w:p>
    <w:p w14:paraId="2BFAD17B"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3BD6B975"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01041AD6"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560A5328"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5B1E9659"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632A809E"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21743320"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279E3D49"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6B723F90"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49D70EA3" w14:textId="77777777" w:rsidR="00FD61E7" w:rsidRDefault="00FD61E7" w:rsidP="001F0609">
      <w:pPr>
        <w:spacing w:line="360" w:lineRule="auto"/>
        <w:rPr>
          <w:rFonts w:ascii="Arial" w:eastAsiaTheme="minorEastAsia" w:hAnsi="Arial" w:cs="Arial"/>
          <w:color w:val="000000" w:themeColor="text1"/>
          <w:kern w:val="24"/>
          <w:sz w:val="22"/>
          <w:szCs w:val="22"/>
          <w:lang w:val="en-US" w:eastAsia="en-GB"/>
          <w14:ligatures w14:val="none"/>
        </w:rPr>
      </w:pPr>
    </w:p>
    <w:p w14:paraId="3305C03B" w14:textId="77777777" w:rsidR="00FD61E7" w:rsidRPr="00941444" w:rsidRDefault="00FD61E7" w:rsidP="001F0609">
      <w:pPr>
        <w:spacing w:line="360" w:lineRule="auto"/>
        <w:rPr>
          <w:rFonts w:ascii="Arial" w:hAnsi="Arial" w:cs="Arial"/>
          <w:sz w:val="22"/>
          <w:szCs w:val="22"/>
        </w:rPr>
      </w:pPr>
    </w:p>
    <w:p w14:paraId="6B701737" w14:textId="77777777" w:rsidR="00D7786D" w:rsidRPr="00941444" w:rsidRDefault="00D7786D" w:rsidP="001F0609">
      <w:pPr>
        <w:spacing w:line="360" w:lineRule="auto"/>
        <w:rPr>
          <w:rFonts w:ascii="Arial" w:hAnsi="Arial" w:cs="Arial"/>
          <w:sz w:val="22"/>
          <w:szCs w:val="22"/>
        </w:rPr>
      </w:pPr>
    </w:p>
    <w:p w14:paraId="5CBD601A" w14:textId="66877B64" w:rsidR="00D7786D" w:rsidRPr="00260B2E" w:rsidRDefault="00D7786D" w:rsidP="003779F8">
      <w:pPr>
        <w:spacing w:line="360" w:lineRule="auto"/>
        <w:rPr>
          <w:rFonts w:ascii="Arial" w:hAnsi="Arial" w:cs="Arial"/>
          <w:b/>
          <w:bCs/>
          <w:sz w:val="22"/>
          <w:szCs w:val="22"/>
        </w:rPr>
      </w:pPr>
      <w:r w:rsidRPr="00260B2E">
        <w:rPr>
          <w:rFonts w:ascii="Arial" w:hAnsi="Arial" w:cs="Arial"/>
          <w:b/>
          <w:bCs/>
          <w:sz w:val="22"/>
          <w:szCs w:val="22"/>
        </w:rPr>
        <w:t>Table of contexts</w:t>
      </w:r>
    </w:p>
    <w:p w14:paraId="62590653" w14:textId="718DEAF6"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 xml:space="preserve">1 introduction </w:t>
      </w:r>
    </w:p>
    <w:p w14:paraId="67147798" w14:textId="2FB39003"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2 The early help system</w:t>
      </w:r>
    </w:p>
    <w:p w14:paraId="417706B9" w14:textId="7DF50459"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3 multi-agencies</w:t>
      </w:r>
    </w:p>
    <w:p w14:paraId="4A5C3224" w14:textId="62656EBE" w:rsidR="00635DB5" w:rsidRPr="00A43E7B" w:rsidRDefault="00D7786D" w:rsidP="003779F8">
      <w:pPr>
        <w:spacing w:line="360" w:lineRule="auto"/>
        <w:rPr>
          <w:rFonts w:ascii="Arial" w:hAnsi="Arial" w:cs="Arial"/>
          <w:sz w:val="22"/>
          <w:szCs w:val="22"/>
        </w:rPr>
      </w:pPr>
      <w:r w:rsidRPr="00A43E7B">
        <w:rPr>
          <w:rFonts w:ascii="Arial" w:hAnsi="Arial" w:cs="Arial"/>
          <w:sz w:val="22"/>
          <w:szCs w:val="22"/>
        </w:rPr>
        <w:t xml:space="preserve">4 </w:t>
      </w:r>
      <w:r w:rsidR="00635DB5" w:rsidRPr="00A43E7B">
        <w:rPr>
          <w:rFonts w:ascii="Arial" w:hAnsi="Arial" w:cs="Arial"/>
          <w:sz w:val="22"/>
          <w:szCs w:val="22"/>
        </w:rPr>
        <w:t>-</w:t>
      </w:r>
      <w:r w:rsidRPr="00A43E7B">
        <w:rPr>
          <w:rFonts w:ascii="Arial" w:hAnsi="Arial" w:cs="Arial"/>
          <w:sz w:val="22"/>
          <w:szCs w:val="22"/>
        </w:rPr>
        <w:t>Evaluation of local authority websites</w:t>
      </w:r>
      <w:r w:rsidR="00635DB5" w:rsidRPr="00A43E7B">
        <w:rPr>
          <w:rFonts w:ascii="Arial" w:hAnsi="Arial" w:cs="Arial"/>
          <w:sz w:val="22"/>
          <w:szCs w:val="22"/>
        </w:rPr>
        <w:t>/ Leicestershire County Council</w:t>
      </w:r>
      <w:r w:rsidR="00635DB5" w:rsidRPr="00A43E7B">
        <w:rPr>
          <w:rFonts w:ascii="Arial" w:hAnsi="Arial" w:cs="Arial"/>
          <w:sz w:val="22"/>
          <w:szCs w:val="22"/>
        </w:rPr>
        <w:br/>
        <w:t>4.-2Norfolk County Council</w:t>
      </w:r>
    </w:p>
    <w:p w14:paraId="1199D891" w14:textId="0793201C" w:rsidR="00635DB5" w:rsidRPr="00A43E7B" w:rsidRDefault="00635DB5" w:rsidP="003779F8">
      <w:pPr>
        <w:spacing w:line="360" w:lineRule="auto"/>
        <w:rPr>
          <w:rFonts w:ascii="Arial" w:hAnsi="Arial" w:cs="Arial"/>
          <w:sz w:val="22"/>
          <w:szCs w:val="22"/>
        </w:rPr>
      </w:pPr>
      <w:r w:rsidRPr="00A43E7B">
        <w:rPr>
          <w:rFonts w:ascii="Arial" w:hAnsi="Arial" w:cs="Arial"/>
          <w:sz w:val="22"/>
          <w:szCs w:val="22"/>
        </w:rPr>
        <w:t>4-3Staffordshire County Council</w:t>
      </w:r>
    </w:p>
    <w:p w14:paraId="4F963B85" w14:textId="656CD9DC"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5 comparative analyses</w:t>
      </w:r>
    </w:p>
    <w:p w14:paraId="60B0AEA7" w14:textId="2A19776C"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6 conclusions</w:t>
      </w:r>
    </w:p>
    <w:p w14:paraId="4603FCB6" w14:textId="2806353A" w:rsidR="00D7786D" w:rsidRPr="00A43E7B" w:rsidRDefault="00D7786D" w:rsidP="003779F8">
      <w:pPr>
        <w:spacing w:line="360" w:lineRule="auto"/>
        <w:rPr>
          <w:rFonts w:ascii="Arial" w:hAnsi="Arial" w:cs="Arial"/>
          <w:sz w:val="22"/>
          <w:szCs w:val="22"/>
        </w:rPr>
      </w:pPr>
      <w:r w:rsidRPr="00A43E7B">
        <w:rPr>
          <w:rFonts w:ascii="Arial" w:hAnsi="Arial" w:cs="Arial"/>
          <w:sz w:val="22"/>
          <w:szCs w:val="22"/>
        </w:rPr>
        <w:t>7 references</w:t>
      </w:r>
    </w:p>
    <w:p w14:paraId="219CBD96" w14:textId="77777777" w:rsidR="00D7786D" w:rsidRPr="00A43E7B" w:rsidRDefault="00D7786D" w:rsidP="003779F8">
      <w:pPr>
        <w:spacing w:line="360" w:lineRule="auto"/>
        <w:rPr>
          <w:rFonts w:ascii="Arial" w:hAnsi="Arial" w:cs="Arial"/>
          <w:sz w:val="22"/>
          <w:szCs w:val="22"/>
        </w:rPr>
      </w:pPr>
    </w:p>
    <w:p w14:paraId="535C9EEC" w14:textId="77777777" w:rsidR="00D7786D" w:rsidRPr="00A43E7B" w:rsidRDefault="00D7786D" w:rsidP="003779F8">
      <w:pPr>
        <w:spacing w:line="360" w:lineRule="auto"/>
        <w:rPr>
          <w:rFonts w:ascii="Arial" w:hAnsi="Arial" w:cs="Arial"/>
          <w:sz w:val="22"/>
          <w:szCs w:val="22"/>
        </w:rPr>
      </w:pPr>
    </w:p>
    <w:p w14:paraId="5AD2BAB4" w14:textId="77777777" w:rsidR="00D7786D" w:rsidRPr="00A43E7B" w:rsidRDefault="00D7786D" w:rsidP="003779F8">
      <w:pPr>
        <w:spacing w:line="360" w:lineRule="auto"/>
        <w:rPr>
          <w:rFonts w:ascii="Arial" w:hAnsi="Arial" w:cs="Arial"/>
          <w:sz w:val="22"/>
          <w:szCs w:val="22"/>
        </w:rPr>
      </w:pPr>
    </w:p>
    <w:p w14:paraId="09DF0308" w14:textId="77777777" w:rsidR="00D7786D" w:rsidRPr="00A43E7B" w:rsidRDefault="00D7786D" w:rsidP="003779F8">
      <w:pPr>
        <w:spacing w:line="360" w:lineRule="auto"/>
        <w:rPr>
          <w:rFonts w:ascii="Arial" w:hAnsi="Arial" w:cs="Arial"/>
          <w:sz w:val="22"/>
          <w:szCs w:val="22"/>
        </w:rPr>
      </w:pPr>
    </w:p>
    <w:p w14:paraId="23E9AFC3" w14:textId="77777777" w:rsidR="00D7786D" w:rsidRPr="00A43E7B" w:rsidRDefault="00D7786D" w:rsidP="003779F8">
      <w:pPr>
        <w:spacing w:line="360" w:lineRule="auto"/>
        <w:rPr>
          <w:rFonts w:ascii="Arial" w:hAnsi="Arial" w:cs="Arial"/>
          <w:sz w:val="22"/>
          <w:szCs w:val="22"/>
        </w:rPr>
      </w:pPr>
    </w:p>
    <w:p w14:paraId="0197F816" w14:textId="77777777" w:rsidR="00D7786D" w:rsidRPr="00A43E7B" w:rsidRDefault="00D7786D" w:rsidP="003779F8">
      <w:pPr>
        <w:spacing w:line="360" w:lineRule="auto"/>
        <w:rPr>
          <w:rFonts w:ascii="Arial" w:hAnsi="Arial" w:cs="Arial"/>
          <w:sz w:val="22"/>
          <w:szCs w:val="22"/>
        </w:rPr>
      </w:pPr>
    </w:p>
    <w:p w14:paraId="4921148D" w14:textId="77777777" w:rsidR="00D7786D" w:rsidRPr="00A43E7B" w:rsidRDefault="00D7786D" w:rsidP="003779F8">
      <w:pPr>
        <w:spacing w:line="360" w:lineRule="auto"/>
        <w:rPr>
          <w:rFonts w:ascii="Arial" w:hAnsi="Arial" w:cs="Arial"/>
          <w:sz w:val="22"/>
          <w:szCs w:val="22"/>
        </w:rPr>
      </w:pPr>
    </w:p>
    <w:p w14:paraId="473A79E5" w14:textId="77777777" w:rsidR="00D7786D" w:rsidRPr="00A43E7B" w:rsidRDefault="00D7786D" w:rsidP="003779F8">
      <w:pPr>
        <w:spacing w:line="360" w:lineRule="auto"/>
        <w:rPr>
          <w:rFonts w:ascii="Arial" w:hAnsi="Arial" w:cs="Arial"/>
          <w:sz w:val="22"/>
          <w:szCs w:val="22"/>
        </w:rPr>
      </w:pPr>
    </w:p>
    <w:p w14:paraId="5A57EA02" w14:textId="77777777" w:rsidR="00D7786D" w:rsidRDefault="00D7786D" w:rsidP="003779F8">
      <w:pPr>
        <w:spacing w:line="360" w:lineRule="auto"/>
        <w:rPr>
          <w:rFonts w:ascii="Arial" w:hAnsi="Arial" w:cs="Arial"/>
          <w:sz w:val="22"/>
          <w:szCs w:val="22"/>
        </w:rPr>
      </w:pPr>
    </w:p>
    <w:p w14:paraId="372C4B7E" w14:textId="77777777" w:rsidR="00FD61E7" w:rsidRDefault="00FD61E7" w:rsidP="003779F8">
      <w:pPr>
        <w:spacing w:line="360" w:lineRule="auto"/>
        <w:rPr>
          <w:rFonts w:ascii="Arial" w:hAnsi="Arial" w:cs="Arial"/>
          <w:sz w:val="22"/>
          <w:szCs w:val="22"/>
        </w:rPr>
      </w:pPr>
    </w:p>
    <w:p w14:paraId="2445B9B6" w14:textId="77777777" w:rsidR="00FD61E7" w:rsidRDefault="00FD61E7" w:rsidP="003779F8">
      <w:pPr>
        <w:spacing w:line="360" w:lineRule="auto"/>
        <w:rPr>
          <w:rFonts w:ascii="Arial" w:hAnsi="Arial" w:cs="Arial"/>
          <w:sz w:val="22"/>
          <w:szCs w:val="22"/>
        </w:rPr>
      </w:pPr>
    </w:p>
    <w:p w14:paraId="65877125" w14:textId="77777777" w:rsidR="00FD61E7" w:rsidRDefault="00FD61E7" w:rsidP="003779F8">
      <w:pPr>
        <w:spacing w:line="360" w:lineRule="auto"/>
        <w:rPr>
          <w:rFonts w:ascii="Arial" w:hAnsi="Arial" w:cs="Arial"/>
          <w:sz w:val="22"/>
          <w:szCs w:val="22"/>
        </w:rPr>
      </w:pPr>
    </w:p>
    <w:p w14:paraId="3226F335" w14:textId="77777777" w:rsidR="00FD61E7" w:rsidRPr="00A43E7B" w:rsidRDefault="00FD61E7" w:rsidP="003779F8">
      <w:pPr>
        <w:spacing w:line="360" w:lineRule="auto"/>
        <w:rPr>
          <w:rFonts w:ascii="Arial" w:hAnsi="Arial" w:cs="Arial"/>
          <w:sz w:val="22"/>
          <w:szCs w:val="22"/>
        </w:rPr>
      </w:pPr>
    </w:p>
    <w:p w14:paraId="58004770" w14:textId="77777777" w:rsidR="00D7786D" w:rsidRPr="00A43E7B" w:rsidRDefault="00D7786D" w:rsidP="003779F8">
      <w:pPr>
        <w:spacing w:line="360" w:lineRule="auto"/>
        <w:rPr>
          <w:rFonts w:ascii="Arial" w:hAnsi="Arial" w:cs="Arial"/>
          <w:sz w:val="22"/>
          <w:szCs w:val="22"/>
        </w:rPr>
      </w:pPr>
    </w:p>
    <w:p w14:paraId="223D1294" w14:textId="672060A6" w:rsidR="00D7786D" w:rsidRPr="00A43E7B" w:rsidRDefault="00411B15" w:rsidP="003779F8">
      <w:pPr>
        <w:spacing w:line="360" w:lineRule="auto"/>
        <w:rPr>
          <w:rFonts w:ascii="Arial" w:hAnsi="Arial" w:cs="Arial"/>
          <w:b/>
          <w:bCs/>
          <w:sz w:val="22"/>
          <w:szCs w:val="22"/>
        </w:rPr>
      </w:pPr>
      <w:r w:rsidRPr="00A43E7B">
        <w:rPr>
          <w:rFonts w:ascii="Arial" w:hAnsi="Arial" w:cs="Arial"/>
          <w:b/>
          <w:bCs/>
          <w:sz w:val="22"/>
          <w:szCs w:val="22"/>
        </w:rPr>
        <w:lastRenderedPageBreak/>
        <w:t>Introduction</w:t>
      </w:r>
    </w:p>
    <w:p w14:paraId="1576D806" w14:textId="035C5BE2" w:rsidR="00411B15" w:rsidRPr="00A43E7B" w:rsidRDefault="00411B15" w:rsidP="003779F8">
      <w:pPr>
        <w:spacing w:line="360" w:lineRule="auto"/>
        <w:rPr>
          <w:rFonts w:ascii="Arial" w:hAnsi="Arial" w:cs="Arial"/>
          <w:sz w:val="22"/>
          <w:szCs w:val="22"/>
        </w:rPr>
      </w:pPr>
      <w:r w:rsidRPr="00A43E7B">
        <w:rPr>
          <w:rFonts w:ascii="Arial" w:hAnsi="Arial" w:cs="Arial"/>
          <w:sz w:val="22"/>
          <w:szCs w:val="22"/>
        </w:rPr>
        <w:t xml:space="preserve">Early </w:t>
      </w:r>
      <w:r w:rsidR="00DD54A5" w:rsidRPr="00A43E7B">
        <w:rPr>
          <w:rFonts w:ascii="Arial" w:hAnsi="Arial" w:cs="Arial"/>
          <w:sz w:val="22"/>
          <w:szCs w:val="22"/>
        </w:rPr>
        <w:t>Help refers t</w:t>
      </w:r>
      <w:r w:rsidR="00F94453" w:rsidRPr="00A43E7B">
        <w:rPr>
          <w:rFonts w:ascii="Arial" w:hAnsi="Arial" w:cs="Arial"/>
          <w:sz w:val="22"/>
          <w:szCs w:val="22"/>
        </w:rPr>
        <w:t>o</w:t>
      </w:r>
      <w:r w:rsidR="00DD54A5" w:rsidRPr="00A43E7B">
        <w:rPr>
          <w:rFonts w:ascii="Arial" w:hAnsi="Arial" w:cs="Arial"/>
          <w:sz w:val="22"/>
          <w:szCs w:val="22"/>
        </w:rPr>
        <w:t xml:space="preserve"> services that support children</w:t>
      </w:r>
      <w:r w:rsidR="00F94453" w:rsidRPr="00A43E7B">
        <w:rPr>
          <w:rFonts w:ascii="Arial" w:hAnsi="Arial" w:cs="Arial"/>
          <w:sz w:val="22"/>
          <w:szCs w:val="22"/>
        </w:rPr>
        <w:t>, young people, and families as soon as problems begin to appear. The primary objective of early help is to prevent difficulties from escalating and to reduce the need for more serious statutory interventions, such as child protection investigations or care proceedings (Roy, 2022). Early help services can include parenting support</w:t>
      </w:r>
      <w:r w:rsidR="00C46446" w:rsidRPr="00A43E7B">
        <w:rPr>
          <w:rFonts w:ascii="Arial" w:hAnsi="Arial" w:cs="Arial"/>
          <w:sz w:val="22"/>
          <w:szCs w:val="22"/>
        </w:rPr>
        <w:t>, emotional well-being services, assistance with school attendance, early years support, and advice on health, housing,</w:t>
      </w:r>
      <w:r w:rsidR="00F94453" w:rsidRPr="00A43E7B">
        <w:rPr>
          <w:rFonts w:ascii="Arial" w:hAnsi="Arial" w:cs="Arial"/>
          <w:sz w:val="22"/>
          <w:szCs w:val="22"/>
        </w:rPr>
        <w:t xml:space="preserve"> or financial </w:t>
      </w:r>
      <w:r w:rsidR="00C46446" w:rsidRPr="00A43E7B">
        <w:rPr>
          <w:rFonts w:ascii="Arial" w:hAnsi="Arial" w:cs="Arial"/>
          <w:sz w:val="22"/>
          <w:szCs w:val="22"/>
        </w:rPr>
        <w:t>concerns.  These services are typically provided or coordinated by local authorities in collaboration with partner agencies.</w:t>
      </w:r>
    </w:p>
    <w:p w14:paraId="1CA7DB0B" w14:textId="77777777" w:rsidR="00C46446" w:rsidRPr="00A43E7B" w:rsidRDefault="00C46446" w:rsidP="003779F8">
      <w:pPr>
        <w:spacing w:line="360" w:lineRule="auto"/>
        <w:rPr>
          <w:rFonts w:ascii="Arial" w:hAnsi="Arial" w:cs="Arial"/>
          <w:sz w:val="22"/>
          <w:szCs w:val="22"/>
        </w:rPr>
      </w:pPr>
    </w:p>
    <w:p w14:paraId="63F3A562" w14:textId="312D1DD4" w:rsidR="00C46446" w:rsidRPr="00A43E7B" w:rsidRDefault="00C46446" w:rsidP="003779F8">
      <w:pPr>
        <w:spacing w:line="360" w:lineRule="auto"/>
        <w:rPr>
          <w:rFonts w:ascii="Arial" w:hAnsi="Arial" w:cs="Arial"/>
          <w:sz w:val="22"/>
          <w:szCs w:val="22"/>
        </w:rPr>
      </w:pPr>
      <w:r w:rsidRPr="00A43E7B">
        <w:rPr>
          <w:rFonts w:ascii="Arial" w:hAnsi="Arial" w:cs="Arial"/>
          <w:sz w:val="22"/>
          <w:szCs w:val="22"/>
        </w:rPr>
        <w:t xml:space="preserve">Early help is important because it focuses on prevention rather than crisis response.  When families </w:t>
      </w:r>
      <w:r w:rsidR="00731F58" w:rsidRPr="00A43E7B">
        <w:rPr>
          <w:rFonts w:ascii="Arial" w:hAnsi="Arial" w:cs="Arial"/>
          <w:sz w:val="22"/>
          <w:szCs w:val="22"/>
        </w:rPr>
        <w:t>receive the right support at the right time, children’s outcomes improve, and pressure on social care and safeguarding services is reduced (Edwards et al,2021). Early support can help families manage challenges before they become overwhelming, reducing long-term harm to children and promoting family stability.</w:t>
      </w:r>
    </w:p>
    <w:p w14:paraId="275871FC" w14:textId="77777777" w:rsidR="00731F58" w:rsidRPr="00A43E7B" w:rsidRDefault="00731F58" w:rsidP="003779F8">
      <w:pPr>
        <w:spacing w:line="360" w:lineRule="auto"/>
        <w:rPr>
          <w:rFonts w:ascii="Arial" w:hAnsi="Arial" w:cs="Arial"/>
          <w:sz w:val="22"/>
          <w:szCs w:val="22"/>
        </w:rPr>
      </w:pPr>
    </w:p>
    <w:p w14:paraId="798304FE" w14:textId="033C11DC" w:rsidR="00731F58" w:rsidRPr="00A43E7B" w:rsidRDefault="00731F58" w:rsidP="003779F8">
      <w:pPr>
        <w:spacing w:line="360" w:lineRule="auto"/>
        <w:rPr>
          <w:rFonts w:ascii="Arial" w:hAnsi="Arial" w:cs="Arial"/>
          <w:sz w:val="22"/>
          <w:szCs w:val="22"/>
        </w:rPr>
      </w:pPr>
      <w:r w:rsidRPr="00A43E7B">
        <w:rPr>
          <w:rFonts w:ascii="Arial" w:hAnsi="Arial" w:cs="Arial"/>
          <w:sz w:val="22"/>
          <w:szCs w:val="22"/>
        </w:rPr>
        <w:t xml:space="preserve">For early help to be effective, families must be able to easily find information about available services and understand how to access support. Local authority websites are often the </w:t>
      </w:r>
      <w:proofErr w:type="gramStart"/>
      <w:r w:rsidR="00046DAB" w:rsidRPr="00A43E7B">
        <w:rPr>
          <w:rFonts w:ascii="Arial" w:hAnsi="Arial" w:cs="Arial"/>
          <w:sz w:val="22"/>
          <w:szCs w:val="22"/>
        </w:rPr>
        <w:t>first place</w:t>
      </w:r>
      <w:proofErr w:type="gramEnd"/>
      <w:r w:rsidRPr="00A43E7B">
        <w:rPr>
          <w:rFonts w:ascii="Arial" w:hAnsi="Arial" w:cs="Arial"/>
          <w:sz w:val="22"/>
          <w:szCs w:val="22"/>
        </w:rPr>
        <w:t xml:space="preserve"> families turn to when they are worried or unsure where to seek help. Clear and accessible online information, there</w:t>
      </w:r>
      <w:r w:rsidR="003A34BE" w:rsidRPr="00A43E7B">
        <w:rPr>
          <w:rFonts w:ascii="Arial" w:hAnsi="Arial" w:cs="Arial"/>
          <w:sz w:val="22"/>
          <w:szCs w:val="22"/>
        </w:rPr>
        <w:t>fore, plays a vital role in safeguarding and supporting families.</w:t>
      </w:r>
    </w:p>
    <w:p w14:paraId="76A96154" w14:textId="77777777" w:rsidR="003A34BE" w:rsidRPr="00A43E7B" w:rsidRDefault="003A34BE" w:rsidP="003779F8">
      <w:pPr>
        <w:spacing w:line="360" w:lineRule="auto"/>
        <w:rPr>
          <w:rFonts w:ascii="Arial" w:hAnsi="Arial" w:cs="Arial"/>
          <w:sz w:val="22"/>
          <w:szCs w:val="22"/>
        </w:rPr>
      </w:pPr>
    </w:p>
    <w:p w14:paraId="5266D8CD" w14:textId="25876198" w:rsidR="003A34BE" w:rsidRPr="00A43E7B" w:rsidRDefault="003A34BE" w:rsidP="003779F8">
      <w:pPr>
        <w:spacing w:line="360" w:lineRule="auto"/>
        <w:rPr>
          <w:rFonts w:ascii="Arial" w:hAnsi="Arial" w:cs="Arial"/>
          <w:sz w:val="22"/>
          <w:szCs w:val="22"/>
        </w:rPr>
      </w:pPr>
      <w:r w:rsidRPr="00A43E7B">
        <w:rPr>
          <w:rFonts w:ascii="Arial" w:hAnsi="Arial" w:cs="Arial"/>
          <w:sz w:val="22"/>
          <w:szCs w:val="22"/>
        </w:rPr>
        <w:t>The purpose of this report is to examine how effectively early help is signposted on three local authority websites</w:t>
      </w:r>
      <w:r w:rsidR="00201575" w:rsidRPr="00A43E7B">
        <w:rPr>
          <w:rFonts w:ascii="Arial" w:hAnsi="Arial" w:cs="Arial"/>
          <w:sz w:val="22"/>
          <w:szCs w:val="22"/>
        </w:rPr>
        <w:t>: Leicestershire County Council, Norfolk County Council, and Staffordshire County Council</w:t>
      </w:r>
      <w:r w:rsidRPr="00A43E7B">
        <w:rPr>
          <w:rFonts w:ascii="Arial" w:hAnsi="Arial" w:cs="Arial"/>
          <w:sz w:val="22"/>
          <w:szCs w:val="22"/>
        </w:rPr>
        <w:t>. The report evaluates the clarity</w:t>
      </w:r>
      <w:r w:rsidR="00201575" w:rsidRPr="00A43E7B">
        <w:rPr>
          <w:rFonts w:ascii="Arial" w:hAnsi="Arial" w:cs="Arial"/>
          <w:sz w:val="22"/>
          <w:szCs w:val="22"/>
        </w:rPr>
        <w:t>, accessibility, and informativeness of each website for families seeking support. It</w:t>
      </w:r>
      <w:r w:rsidRPr="00A43E7B">
        <w:rPr>
          <w:rFonts w:ascii="Arial" w:hAnsi="Arial" w:cs="Arial"/>
          <w:sz w:val="22"/>
          <w:szCs w:val="22"/>
        </w:rPr>
        <w:t xml:space="preserve"> also compares the strengths and weaknesses of each website and identifies which local authority pro</w:t>
      </w:r>
      <w:r w:rsidR="00201575" w:rsidRPr="00A43E7B">
        <w:rPr>
          <w:rFonts w:ascii="Arial" w:hAnsi="Arial" w:cs="Arial"/>
          <w:sz w:val="22"/>
          <w:szCs w:val="22"/>
        </w:rPr>
        <w:t>vides the most effective online signposting. recommendations for improvement are provided.</w:t>
      </w:r>
    </w:p>
    <w:p w14:paraId="20371907" w14:textId="77777777" w:rsidR="00201575" w:rsidRPr="00A43E7B" w:rsidRDefault="00201575" w:rsidP="003779F8">
      <w:pPr>
        <w:spacing w:line="360" w:lineRule="auto"/>
        <w:rPr>
          <w:rFonts w:ascii="Arial" w:hAnsi="Arial" w:cs="Arial"/>
          <w:sz w:val="22"/>
          <w:szCs w:val="22"/>
        </w:rPr>
      </w:pPr>
    </w:p>
    <w:p w14:paraId="1DB07F89" w14:textId="57077CCF" w:rsidR="00201575" w:rsidRPr="00A43E7B" w:rsidRDefault="00201575" w:rsidP="003779F8">
      <w:pPr>
        <w:spacing w:line="360" w:lineRule="auto"/>
        <w:rPr>
          <w:rFonts w:ascii="Arial" w:hAnsi="Arial" w:cs="Arial"/>
          <w:sz w:val="22"/>
          <w:szCs w:val="22"/>
        </w:rPr>
      </w:pPr>
      <w:r w:rsidRPr="00A43E7B">
        <w:rPr>
          <w:rFonts w:ascii="Arial" w:hAnsi="Arial" w:cs="Arial"/>
          <w:sz w:val="22"/>
          <w:szCs w:val="22"/>
        </w:rPr>
        <w:t xml:space="preserve">This report is structured as follows: first, the early help system is explained; Second, multi-agency working is discussed; third, each local authority </w:t>
      </w:r>
      <w:r w:rsidR="0032399E" w:rsidRPr="00A43E7B">
        <w:rPr>
          <w:rFonts w:ascii="Arial" w:hAnsi="Arial" w:cs="Arial"/>
          <w:sz w:val="22"/>
          <w:szCs w:val="22"/>
        </w:rPr>
        <w:t xml:space="preserve">website </w:t>
      </w:r>
      <w:r w:rsidR="00046DAB" w:rsidRPr="00A43E7B">
        <w:rPr>
          <w:rFonts w:ascii="Arial" w:hAnsi="Arial" w:cs="Arial"/>
          <w:sz w:val="22"/>
          <w:szCs w:val="22"/>
        </w:rPr>
        <w:t>is evaluated. this is followed by a comparative analysis. Finally, the conclusion and recommendations are presented.</w:t>
      </w:r>
    </w:p>
    <w:p w14:paraId="6C4B0A2C" w14:textId="77777777" w:rsidR="00046DAB" w:rsidRPr="00A43E7B" w:rsidRDefault="00046DAB" w:rsidP="003779F8">
      <w:pPr>
        <w:spacing w:line="360" w:lineRule="auto"/>
        <w:rPr>
          <w:rFonts w:ascii="Arial" w:hAnsi="Arial" w:cs="Arial"/>
          <w:sz w:val="22"/>
          <w:szCs w:val="22"/>
        </w:rPr>
      </w:pPr>
    </w:p>
    <w:p w14:paraId="54472D2B" w14:textId="77777777" w:rsidR="00046DAB" w:rsidRPr="00A43E7B" w:rsidRDefault="00046DAB" w:rsidP="003779F8">
      <w:pPr>
        <w:spacing w:line="360" w:lineRule="auto"/>
        <w:rPr>
          <w:rFonts w:ascii="Arial" w:hAnsi="Arial" w:cs="Arial"/>
          <w:sz w:val="22"/>
          <w:szCs w:val="22"/>
        </w:rPr>
      </w:pPr>
    </w:p>
    <w:p w14:paraId="1930169C" w14:textId="7E56A5FB" w:rsidR="00046DAB" w:rsidRPr="00A43E7B" w:rsidRDefault="00046DAB" w:rsidP="003779F8">
      <w:pPr>
        <w:spacing w:line="360" w:lineRule="auto"/>
        <w:rPr>
          <w:rFonts w:ascii="Arial" w:hAnsi="Arial" w:cs="Arial"/>
          <w:b/>
          <w:bCs/>
          <w:sz w:val="22"/>
          <w:szCs w:val="22"/>
        </w:rPr>
      </w:pPr>
      <w:r w:rsidRPr="00A43E7B">
        <w:rPr>
          <w:rFonts w:ascii="Arial" w:hAnsi="Arial" w:cs="Arial"/>
          <w:b/>
          <w:bCs/>
          <w:sz w:val="22"/>
          <w:szCs w:val="22"/>
        </w:rPr>
        <w:t xml:space="preserve">2 The </w:t>
      </w:r>
      <w:r w:rsidR="00635DB5" w:rsidRPr="00A43E7B">
        <w:rPr>
          <w:rFonts w:ascii="Arial" w:hAnsi="Arial" w:cs="Arial"/>
          <w:b/>
          <w:bCs/>
          <w:sz w:val="22"/>
          <w:szCs w:val="22"/>
        </w:rPr>
        <w:t>E</w:t>
      </w:r>
      <w:r w:rsidRPr="00A43E7B">
        <w:rPr>
          <w:rFonts w:ascii="Arial" w:hAnsi="Arial" w:cs="Arial"/>
          <w:b/>
          <w:bCs/>
          <w:sz w:val="22"/>
          <w:szCs w:val="22"/>
        </w:rPr>
        <w:t xml:space="preserve">arly </w:t>
      </w:r>
      <w:r w:rsidR="00635DB5" w:rsidRPr="00A43E7B">
        <w:rPr>
          <w:rFonts w:ascii="Arial" w:hAnsi="Arial" w:cs="Arial"/>
          <w:b/>
          <w:bCs/>
          <w:sz w:val="22"/>
          <w:szCs w:val="22"/>
        </w:rPr>
        <w:t>H</w:t>
      </w:r>
      <w:r w:rsidRPr="00A43E7B">
        <w:rPr>
          <w:rFonts w:ascii="Arial" w:hAnsi="Arial" w:cs="Arial"/>
          <w:b/>
          <w:bCs/>
          <w:sz w:val="22"/>
          <w:szCs w:val="22"/>
        </w:rPr>
        <w:t xml:space="preserve">elp </w:t>
      </w:r>
      <w:r w:rsidR="00635DB5" w:rsidRPr="00A43E7B">
        <w:rPr>
          <w:rFonts w:ascii="Arial" w:hAnsi="Arial" w:cs="Arial"/>
          <w:b/>
          <w:bCs/>
          <w:sz w:val="22"/>
          <w:szCs w:val="22"/>
        </w:rPr>
        <w:t>S</w:t>
      </w:r>
      <w:r w:rsidRPr="00A43E7B">
        <w:rPr>
          <w:rFonts w:ascii="Arial" w:hAnsi="Arial" w:cs="Arial"/>
          <w:b/>
          <w:bCs/>
          <w:sz w:val="22"/>
          <w:szCs w:val="22"/>
        </w:rPr>
        <w:t>ystem</w:t>
      </w:r>
    </w:p>
    <w:p w14:paraId="3B8826C6" w14:textId="2C6B3C58" w:rsidR="00046DAB" w:rsidRPr="00A43E7B" w:rsidRDefault="00046DAB" w:rsidP="003779F8">
      <w:pPr>
        <w:spacing w:line="360" w:lineRule="auto"/>
        <w:rPr>
          <w:rFonts w:ascii="Arial" w:hAnsi="Arial" w:cs="Arial"/>
          <w:sz w:val="22"/>
          <w:szCs w:val="22"/>
        </w:rPr>
      </w:pPr>
      <w:r w:rsidRPr="00A43E7B">
        <w:rPr>
          <w:rFonts w:ascii="Arial" w:hAnsi="Arial" w:cs="Arial"/>
          <w:sz w:val="22"/>
          <w:szCs w:val="22"/>
        </w:rPr>
        <w:t>Early help is defined in the early help system guide as a whole system multi-agency approach that supports families at an early stage, either when problems first appear or when there is a risk that difficulties may develop in the future (early help system guide</w:t>
      </w:r>
      <w:r w:rsidR="0096013D" w:rsidRPr="00A43E7B">
        <w:rPr>
          <w:rFonts w:ascii="Arial" w:hAnsi="Arial" w:cs="Arial"/>
          <w:sz w:val="22"/>
          <w:szCs w:val="22"/>
        </w:rPr>
        <w:t>,2022), early help involves working in partnership with families to identify needs, build resilience, and improve long term outcomes for children and young people.</w:t>
      </w:r>
    </w:p>
    <w:p w14:paraId="1D8CB95E" w14:textId="77777777" w:rsidR="0096013D" w:rsidRPr="00A43E7B" w:rsidRDefault="0096013D" w:rsidP="003779F8">
      <w:pPr>
        <w:spacing w:line="360" w:lineRule="auto"/>
        <w:rPr>
          <w:rFonts w:ascii="Arial" w:hAnsi="Arial" w:cs="Arial"/>
          <w:sz w:val="22"/>
          <w:szCs w:val="22"/>
        </w:rPr>
      </w:pPr>
    </w:p>
    <w:p w14:paraId="1170FC21" w14:textId="6A6EA7C1" w:rsidR="0096013D" w:rsidRPr="00A43E7B" w:rsidRDefault="0096013D" w:rsidP="003779F8">
      <w:pPr>
        <w:spacing w:line="360" w:lineRule="auto"/>
        <w:rPr>
          <w:rFonts w:ascii="Arial" w:hAnsi="Arial" w:cs="Arial"/>
          <w:sz w:val="22"/>
          <w:szCs w:val="22"/>
        </w:rPr>
      </w:pPr>
      <w:r w:rsidRPr="00A43E7B">
        <w:rPr>
          <w:rFonts w:ascii="Arial" w:hAnsi="Arial" w:cs="Arial"/>
          <w:sz w:val="22"/>
          <w:szCs w:val="22"/>
        </w:rPr>
        <w:t>The main purpose of early help is prevention.</w:t>
      </w:r>
      <w:r w:rsidR="00700971" w:rsidRPr="00A43E7B">
        <w:rPr>
          <w:rFonts w:ascii="Arial" w:hAnsi="Arial" w:cs="Arial"/>
          <w:sz w:val="22"/>
          <w:szCs w:val="22"/>
        </w:rPr>
        <w:t xml:space="preserve"> By identifying concerns early, services can reduce the likelihood that families will require statutory interventions such as child protection involvement or care proceedings (Action for Children</w:t>
      </w:r>
      <w:r w:rsidRPr="00A43E7B">
        <w:rPr>
          <w:rFonts w:ascii="Arial" w:hAnsi="Arial" w:cs="Arial"/>
          <w:sz w:val="22"/>
          <w:szCs w:val="22"/>
        </w:rPr>
        <w:t>,2022). Early help supports families experiencing a wide range of challenges,</w:t>
      </w:r>
      <w:r w:rsidR="00700971" w:rsidRPr="00A43E7B">
        <w:rPr>
          <w:rFonts w:ascii="Arial" w:hAnsi="Arial" w:cs="Arial"/>
          <w:sz w:val="22"/>
          <w:szCs w:val="22"/>
        </w:rPr>
        <w:t xml:space="preserve"> </w:t>
      </w:r>
      <w:r w:rsidRPr="00A43E7B">
        <w:rPr>
          <w:rFonts w:ascii="Arial" w:hAnsi="Arial" w:cs="Arial"/>
          <w:sz w:val="22"/>
          <w:szCs w:val="22"/>
        </w:rPr>
        <w:t>including mental health difficulties,</w:t>
      </w:r>
      <w:r w:rsidR="00700971" w:rsidRPr="00A43E7B">
        <w:rPr>
          <w:rFonts w:ascii="Arial" w:hAnsi="Arial" w:cs="Arial"/>
          <w:sz w:val="22"/>
          <w:szCs w:val="22"/>
        </w:rPr>
        <w:t xml:space="preserve"> financial hardship, parenting stress,</w:t>
      </w:r>
      <w:r w:rsidRPr="00A43E7B">
        <w:rPr>
          <w:rFonts w:ascii="Arial" w:hAnsi="Arial" w:cs="Arial"/>
          <w:sz w:val="22"/>
          <w:szCs w:val="22"/>
        </w:rPr>
        <w:t xml:space="preserve"> school attendance </w:t>
      </w:r>
      <w:r w:rsidR="00700971" w:rsidRPr="00A43E7B">
        <w:rPr>
          <w:rFonts w:ascii="Arial" w:hAnsi="Arial" w:cs="Arial"/>
          <w:sz w:val="22"/>
          <w:szCs w:val="22"/>
        </w:rPr>
        <w:t>issues and developmental concerns.</w:t>
      </w:r>
    </w:p>
    <w:p w14:paraId="75A13DAE" w14:textId="77777777" w:rsidR="00700971" w:rsidRPr="00A43E7B" w:rsidRDefault="00700971" w:rsidP="003779F8">
      <w:pPr>
        <w:spacing w:line="360" w:lineRule="auto"/>
        <w:rPr>
          <w:rFonts w:ascii="Arial" w:hAnsi="Arial" w:cs="Arial"/>
          <w:sz w:val="22"/>
          <w:szCs w:val="22"/>
        </w:rPr>
      </w:pPr>
    </w:p>
    <w:p w14:paraId="2D0A8888" w14:textId="5829FB7D" w:rsidR="00700971" w:rsidRPr="00A43E7B" w:rsidRDefault="00700971" w:rsidP="003779F8">
      <w:pPr>
        <w:spacing w:line="360" w:lineRule="auto"/>
        <w:rPr>
          <w:rFonts w:ascii="Arial" w:hAnsi="Arial" w:cs="Arial"/>
          <w:sz w:val="22"/>
          <w:szCs w:val="22"/>
        </w:rPr>
      </w:pPr>
      <w:r w:rsidRPr="00A43E7B">
        <w:rPr>
          <w:rFonts w:ascii="Arial" w:hAnsi="Arial" w:cs="Arial"/>
          <w:sz w:val="22"/>
          <w:szCs w:val="22"/>
        </w:rPr>
        <w:t xml:space="preserve">Early help also promotes a strengths-based approach focusing on what families are doing well while offering support where needed. The approach helps families feel supported rather than </w:t>
      </w:r>
      <w:proofErr w:type="gramStart"/>
      <w:r w:rsidRPr="00A43E7B">
        <w:rPr>
          <w:rFonts w:ascii="Arial" w:hAnsi="Arial" w:cs="Arial"/>
          <w:sz w:val="22"/>
          <w:szCs w:val="22"/>
        </w:rPr>
        <w:t>judged,  which</w:t>
      </w:r>
      <w:proofErr w:type="gramEnd"/>
      <w:r w:rsidRPr="00A43E7B">
        <w:rPr>
          <w:rFonts w:ascii="Arial" w:hAnsi="Arial" w:cs="Arial"/>
          <w:sz w:val="22"/>
          <w:szCs w:val="22"/>
        </w:rPr>
        <w:t xml:space="preserve"> can lead to increased engagement with services. When families feel listened to and involved in </w:t>
      </w:r>
      <w:r w:rsidR="008F22F5" w:rsidRPr="00A43E7B">
        <w:rPr>
          <w:rFonts w:ascii="Arial" w:hAnsi="Arial" w:cs="Arial"/>
          <w:sz w:val="22"/>
          <w:szCs w:val="22"/>
        </w:rPr>
        <w:t>decision-making,</w:t>
      </w:r>
      <w:r w:rsidRPr="00A43E7B">
        <w:rPr>
          <w:rFonts w:ascii="Arial" w:hAnsi="Arial" w:cs="Arial"/>
          <w:sz w:val="22"/>
          <w:szCs w:val="22"/>
        </w:rPr>
        <w:t xml:space="preserve"> they are more likely to accept help and work collaboratively with professionals.</w:t>
      </w:r>
    </w:p>
    <w:p w14:paraId="52A59AA0" w14:textId="77777777" w:rsidR="00700971" w:rsidRPr="00A43E7B" w:rsidRDefault="00700971" w:rsidP="003779F8">
      <w:pPr>
        <w:spacing w:line="360" w:lineRule="auto"/>
        <w:rPr>
          <w:rFonts w:ascii="Arial" w:hAnsi="Arial" w:cs="Arial"/>
          <w:sz w:val="22"/>
          <w:szCs w:val="22"/>
        </w:rPr>
      </w:pPr>
    </w:p>
    <w:p w14:paraId="7F1D550D" w14:textId="2C9FAC35" w:rsidR="00700971" w:rsidRPr="00A43E7B" w:rsidRDefault="00700971" w:rsidP="003779F8">
      <w:pPr>
        <w:spacing w:line="360" w:lineRule="auto"/>
        <w:rPr>
          <w:rFonts w:ascii="Arial" w:hAnsi="Arial" w:cs="Arial"/>
          <w:sz w:val="22"/>
          <w:szCs w:val="22"/>
        </w:rPr>
      </w:pPr>
      <w:r w:rsidRPr="00A43E7B">
        <w:rPr>
          <w:rFonts w:ascii="Arial" w:hAnsi="Arial" w:cs="Arial"/>
          <w:sz w:val="22"/>
          <w:szCs w:val="22"/>
        </w:rPr>
        <w:t xml:space="preserve">Early help is closely linked to wider safeguarding frameworks in the </w:t>
      </w:r>
      <w:r w:rsidR="008F22F5" w:rsidRPr="00A43E7B">
        <w:rPr>
          <w:rFonts w:ascii="Arial" w:hAnsi="Arial" w:cs="Arial"/>
          <w:sz w:val="22"/>
          <w:szCs w:val="22"/>
        </w:rPr>
        <w:t>United Kingdom</w:t>
      </w:r>
      <w:r w:rsidRPr="00A43E7B">
        <w:rPr>
          <w:rFonts w:ascii="Arial" w:hAnsi="Arial" w:cs="Arial"/>
          <w:sz w:val="22"/>
          <w:szCs w:val="22"/>
        </w:rPr>
        <w:t>. Working t</w:t>
      </w:r>
      <w:r w:rsidR="008F22F5" w:rsidRPr="00A43E7B">
        <w:rPr>
          <w:rFonts w:ascii="Arial" w:hAnsi="Arial" w:cs="Arial"/>
          <w:sz w:val="22"/>
          <w:szCs w:val="22"/>
        </w:rPr>
        <w:t>ogether to safeguard children 2023) highlights that safeguarding is everyone’s responsibility and stresses the importance of early intervention. Early help supports this by encouraging professionals to share information, work together, and respond promptly before risks escalate into serious safeguarding concerns. This approach helps ensure children's welfare is consistently promoted across services.</w:t>
      </w:r>
    </w:p>
    <w:p w14:paraId="4565490C" w14:textId="77777777" w:rsidR="008F22F5" w:rsidRPr="00A43E7B" w:rsidRDefault="008F22F5" w:rsidP="003779F8">
      <w:pPr>
        <w:spacing w:line="360" w:lineRule="auto"/>
        <w:rPr>
          <w:rFonts w:ascii="Arial" w:hAnsi="Arial" w:cs="Arial"/>
          <w:sz w:val="22"/>
          <w:szCs w:val="22"/>
        </w:rPr>
      </w:pPr>
    </w:p>
    <w:p w14:paraId="5847C03F" w14:textId="1F448B08" w:rsidR="008F22F5" w:rsidRPr="00A43E7B" w:rsidRDefault="008F22F5" w:rsidP="003779F8">
      <w:pPr>
        <w:spacing w:line="360" w:lineRule="auto"/>
        <w:rPr>
          <w:rFonts w:ascii="Arial" w:hAnsi="Arial" w:cs="Arial"/>
          <w:b/>
          <w:bCs/>
          <w:sz w:val="22"/>
          <w:szCs w:val="22"/>
        </w:rPr>
      </w:pPr>
      <w:r w:rsidRPr="00A43E7B">
        <w:rPr>
          <w:rFonts w:ascii="Arial" w:hAnsi="Arial" w:cs="Arial"/>
          <w:sz w:val="22"/>
          <w:szCs w:val="22"/>
        </w:rPr>
        <w:t xml:space="preserve">3 </w:t>
      </w:r>
      <w:r w:rsidR="006464E0" w:rsidRPr="00A43E7B">
        <w:rPr>
          <w:rFonts w:ascii="Arial" w:hAnsi="Arial" w:cs="Arial"/>
          <w:b/>
          <w:bCs/>
          <w:sz w:val="22"/>
          <w:szCs w:val="22"/>
        </w:rPr>
        <w:t>Multi-</w:t>
      </w:r>
      <w:r w:rsidR="00635DB5" w:rsidRPr="00A43E7B">
        <w:rPr>
          <w:rFonts w:ascii="Arial" w:hAnsi="Arial" w:cs="Arial"/>
          <w:b/>
          <w:bCs/>
          <w:sz w:val="22"/>
          <w:szCs w:val="22"/>
        </w:rPr>
        <w:t>A</w:t>
      </w:r>
      <w:r w:rsidR="006464E0" w:rsidRPr="00A43E7B">
        <w:rPr>
          <w:rFonts w:ascii="Arial" w:hAnsi="Arial" w:cs="Arial"/>
          <w:b/>
          <w:bCs/>
          <w:sz w:val="22"/>
          <w:szCs w:val="22"/>
        </w:rPr>
        <w:t>gency</w:t>
      </w:r>
      <w:r w:rsidRPr="00A43E7B">
        <w:rPr>
          <w:rFonts w:ascii="Arial" w:hAnsi="Arial" w:cs="Arial"/>
          <w:b/>
          <w:bCs/>
          <w:sz w:val="22"/>
          <w:szCs w:val="22"/>
        </w:rPr>
        <w:t xml:space="preserve"> </w:t>
      </w:r>
      <w:r w:rsidR="00635DB5" w:rsidRPr="00A43E7B">
        <w:rPr>
          <w:rFonts w:ascii="Arial" w:hAnsi="Arial" w:cs="Arial"/>
          <w:b/>
          <w:bCs/>
          <w:sz w:val="22"/>
          <w:szCs w:val="22"/>
        </w:rPr>
        <w:t>W</w:t>
      </w:r>
      <w:r w:rsidRPr="00A43E7B">
        <w:rPr>
          <w:rFonts w:ascii="Arial" w:hAnsi="Arial" w:cs="Arial"/>
          <w:b/>
          <w:bCs/>
          <w:sz w:val="22"/>
          <w:szCs w:val="22"/>
        </w:rPr>
        <w:t xml:space="preserve">orking </w:t>
      </w:r>
    </w:p>
    <w:p w14:paraId="648D10AC" w14:textId="37C7AE4B" w:rsidR="008F22F5" w:rsidRPr="00A43E7B" w:rsidRDefault="006464E0" w:rsidP="003779F8">
      <w:pPr>
        <w:spacing w:line="360" w:lineRule="auto"/>
        <w:rPr>
          <w:rFonts w:ascii="Arial" w:hAnsi="Arial" w:cs="Arial"/>
          <w:sz w:val="22"/>
          <w:szCs w:val="22"/>
        </w:rPr>
      </w:pPr>
      <w:r w:rsidRPr="00A43E7B">
        <w:rPr>
          <w:rFonts w:ascii="Arial" w:hAnsi="Arial" w:cs="Arial"/>
          <w:sz w:val="22"/>
          <w:szCs w:val="22"/>
        </w:rPr>
        <w:t>Multi-agency working refers to professionals</w:t>
      </w:r>
      <w:r w:rsidR="008F22F5" w:rsidRPr="00A43E7B">
        <w:rPr>
          <w:rFonts w:ascii="Arial" w:hAnsi="Arial" w:cs="Arial"/>
          <w:sz w:val="22"/>
          <w:szCs w:val="22"/>
        </w:rPr>
        <w:t xml:space="preserve"> from different organisations </w:t>
      </w:r>
      <w:r w:rsidRPr="00A43E7B">
        <w:rPr>
          <w:rFonts w:ascii="Arial" w:hAnsi="Arial" w:cs="Arial"/>
          <w:sz w:val="22"/>
          <w:szCs w:val="22"/>
        </w:rPr>
        <w:t>collaborating to support children and families (Clever et al., 2019</w:t>
      </w:r>
      <w:r w:rsidR="008F22F5" w:rsidRPr="00A43E7B">
        <w:rPr>
          <w:rFonts w:ascii="Arial" w:hAnsi="Arial" w:cs="Arial"/>
          <w:sz w:val="22"/>
          <w:szCs w:val="22"/>
        </w:rPr>
        <w:t xml:space="preserve">). </w:t>
      </w:r>
      <w:r w:rsidRPr="00A43E7B">
        <w:rPr>
          <w:rFonts w:ascii="Arial" w:hAnsi="Arial" w:cs="Arial"/>
          <w:sz w:val="22"/>
          <w:szCs w:val="22"/>
        </w:rPr>
        <w:t xml:space="preserve">In the context of early help, this may include schools, health services, social workers, police and voluntary organisations. Each </w:t>
      </w:r>
      <w:r w:rsidRPr="00A43E7B">
        <w:rPr>
          <w:rFonts w:ascii="Arial" w:hAnsi="Arial" w:cs="Arial"/>
          <w:sz w:val="22"/>
          <w:szCs w:val="22"/>
        </w:rPr>
        <w:lastRenderedPageBreak/>
        <w:t>agency brings different skills and knowledge, helping to create a more complete understanding of a family's situation.</w:t>
      </w:r>
    </w:p>
    <w:p w14:paraId="0DC04A74" w14:textId="77777777" w:rsidR="006464E0" w:rsidRPr="00A43E7B" w:rsidRDefault="006464E0" w:rsidP="003779F8">
      <w:pPr>
        <w:spacing w:line="360" w:lineRule="auto"/>
        <w:rPr>
          <w:rFonts w:ascii="Arial" w:hAnsi="Arial" w:cs="Arial"/>
          <w:sz w:val="22"/>
          <w:szCs w:val="22"/>
        </w:rPr>
      </w:pPr>
    </w:p>
    <w:p w14:paraId="673C1502" w14:textId="0F965CBD" w:rsidR="006464E0" w:rsidRPr="00A43E7B" w:rsidRDefault="002E16C7" w:rsidP="003779F8">
      <w:pPr>
        <w:spacing w:line="360" w:lineRule="auto"/>
        <w:rPr>
          <w:rFonts w:ascii="Arial" w:hAnsi="Arial" w:cs="Arial"/>
          <w:sz w:val="22"/>
          <w:szCs w:val="22"/>
        </w:rPr>
      </w:pPr>
      <w:r w:rsidRPr="00A43E7B">
        <w:rPr>
          <w:rFonts w:ascii="Arial" w:hAnsi="Arial" w:cs="Arial"/>
          <w:sz w:val="22"/>
          <w:szCs w:val="22"/>
        </w:rPr>
        <w:t xml:space="preserve">Multi-agency working is important because it prevents services from operating in isolation when agencies share information and responsibilities are clearly defined; support is more coordinated and effective (Owens and Lloyds, </w:t>
      </w:r>
      <w:r w:rsidR="006464E0" w:rsidRPr="00A43E7B">
        <w:rPr>
          <w:rFonts w:ascii="Arial" w:hAnsi="Arial" w:cs="Arial"/>
          <w:sz w:val="22"/>
          <w:szCs w:val="22"/>
        </w:rPr>
        <w:t>2023). This reduces duplication of services, improves communication and helps identify concerns at an earlier stage.</w:t>
      </w:r>
    </w:p>
    <w:p w14:paraId="45F5FEF9" w14:textId="77777777" w:rsidR="006464E0" w:rsidRPr="00A43E7B" w:rsidRDefault="006464E0" w:rsidP="003779F8">
      <w:pPr>
        <w:spacing w:line="360" w:lineRule="auto"/>
        <w:rPr>
          <w:rFonts w:ascii="Arial" w:hAnsi="Arial" w:cs="Arial"/>
          <w:sz w:val="22"/>
          <w:szCs w:val="22"/>
        </w:rPr>
      </w:pPr>
    </w:p>
    <w:p w14:paraId="199B608D" w14:textId="0401340F" w:rsidR="002E16C7" w:rsidRPr="00A43E7B" w:rsidRDefault="006464E0" w:rsidP="003779F8">
      <w:pPr>
        <w:spacing w:line="360" w:lineRule="auto"/>
        <w:rPr>
          <w:rFonts w:ascii="Arial" w:hAnsi="Arial" w:cs="Arial"/>
          <w:sz w:val="22"/>
          <w:szCs w:val="22"/>
        </w:rPr>
      </w:pPr>
      <w:r w:rsidRPr="00A43E7B">
        <w:rPr>
          <w:rFonts w:ascii="Arial" w:hAnsi="Arial" w:cs="Arial"/>
          <w:sz w:val="22"/>
          <w:szCs w:val="22"/>
        </w:rPr>
        <w:t>Working together to safeguard children (2023) places a legal duty on safeguarding partners to collaborate in delivering effective early help pathways</w:t>
      </w:r>
      <w:r w:rsidR="002E16C7" w:rsidRPr="00A43E7B">
        <w:rPr>
          <w:rFonts w:ascii="Arial" w:hAnsi="Arial" w:cs="Arial"/>
          <w:sz w:val="22"/>
          <w:szCs w:val="22"/>
        </w:rPr>
        <w:t>. Local authorities are responsible for coordinating services and ensuring families can easily access support. Multi-agency</w:t>
      </w:r>
      <w:r w:rsidRPr="00A43E7B">
        <w:rPr>
          <w:rFonts w:ascii="Arial" w:hAnsi="Arial" w:cs="Arial"/>
          <w:sz w:val="22"/>
          <w:szCs w:val="22"/>
        </w:rPr>
        <w:t xml:space="preserve"> </w:t>
      </w:r>
      <w:r w:rsidR="002E16C7" w:rsidRPr="00A43E7B">
        <w:rPr>
          <w:rFonts w:ascii="Arial" w:hAnsi="Arial" w:cs="Arial"/>
          <w:sz w:val="22"/>
          <w:szCs w:val="22"/>
        </w:rPr>
        <w:t xml:space="preserve">arrangements also promote accountability and improve outcomes for children by ensuring risks are identified and addressed promptly.  </w:t>
      </w:r>
    </w:p>
    <w:p w14:paraId="6E2C78A9" w14:textId="77777777" w:rsidR="002E16C7" w:rsidRPr="00A43E7B" w:rsidRDefault="002E16C7" w:rsidP="003779F8">
      <w:pPr>
        <w:spacing w:line="360" w:lineRule="auto"/>
        <w:rPr>
          <w:rFonts w:ascii="Arial" w:hAnsi="Arial" w:cs="Arial"/>
          <w:sz w:val="22"/>
          <w:szCs w:val="22"/>
        </w:rPr>
      </w:pPr>
    </w:p>
    <w:p w14:paraId="76C63CC8" w14:textId="0DB23053" w:rsidR="002E16C7" w:rsidRPr="00A43E7B" w:rsidRDefault="002E16C7" w:rsidP="003779F8">
      <w:pPr>
        <w:spacing w:line="360" w:lineRule="auto"/>
        <w:rPr>
          <w:rFonts w:ascii="Arial" w:hAnsi="Arial" w:cs="Arial"/>
          <w:sz w:val="22"/>
          <w:szCs w:val="22"/>
        </w:rPr>
      </w:pPr>
      <w:r w:rsidRPr="00A43E7B">
        <w:rPr>
          <w:rFonts w:ascii="Arial" w:hAnsi="Arial" w:cs="Arial"/>
          <w:sz w:val="22"/>
          <w:szCs w:val="22"/>
        </w:rPr>
        <w:t>In practice</w:t>
      </w:r>
      <w:r w:rsidR="00D4366E" w:rsidRPr="00A43E7B">
        <w:rPr>
          <w:rFonts w:ascii="Arial" w:hAnsi="Arial" w:cs="Arial"/>
          <w:sz w:val="22"/>
          <w:szCs w:val="22"/>
        </w:rPr>
        <w:t>, professionals collaborate in several ways. Schools may identify attendance or behaviour concerns and refer families to early help services (Corcoran et al 2024</w:t>
      </w:r>
      <w:r w:rsidRPr="00A43E7B">
        <w:rPr>
          <w:rFonts w:ascii="Arial" w:hAnsi="Arial" w:cs="Arial"/>
          <w:sz w:val="22"/>
          <w:szCs w:val="22"/>
        </w:rPr>
        <w:t>).</w:t>
      </w:r>
      <w:r w:rsidR="00D4366E" w:rsidRPr="00A43E7B">
        <w:rPr>
          <w:rFonts w:ascii="Arial" w:hAnsi="Arial" w:cs="Arial"/>
          <w:sz w:val="22"/>
          <w:szCs w:val="22"/>
        </w:rPr>
        <w:t xml:space="preserve"> </w:t>
      </w:r>
      <w:r w:rsidR="00635DB5" w:rsidRPr="00A43E7B">
        <w:rPr>
          <w:rFonts w:ascii="Arial" w:hAnsi="Arial" w:cs="Arial"/>
          <w:sz w:val="22"/>
          <w:szCs w:val="22"/>
        </w:rPr>
        <w:t>Health visitors or general practitioners may notice developmental or emotional concerns and share this information with other professionals on the team, such as those involved in the family (TAF). Meetings</w:t>
      </w:r>
      <w:r w:rsidRPr="00A43E7B">
        <w:rPr>
          <w:rFonts w:ascii="Arial" w:hAnsi="Arial" w:cs="Arial"/>
          <w:sz w:val="22"/>
          <w:szCs w:val="22"/>
        </w:rPr>
        <w:t xml:space="preserve"> are commonly used to bring agencies together to agree on a shared plan of support (North Yorkshire </w:t>
      </w:r>
      <w:r w:rsidR="00635DB5" w:rsidRPr="00A43E7B">
        <w:rPr>
          <w:rFonts w:ascii="Arial" w:hAnsi="Arial" w:cs="Arial"/>
          <w:sz w:val="22"/>
          <w:szCs w:val="22"/>
        </w:rPr>
        <w:t xml:space="preserve">Safeguarding Children Partnership, </w:t>
      </w:r>
      <w:r w:rsidRPr="00A43E7B">
        <w:rPr>
          <w:rFonts w:ascii="Arial" w:hAnsi="Arial" w:cs="Arial"/>
          <w:sz w:val="22"/>
          <w:szCs w:val="22"/>
        </w:rPr>
        <w:t>2019). This approach ensures families receive consistent</w:t>
      </w:r>
      <w:r w:rsidR="00635DB5" w:rsidRPr="00A43E7B">
        <w:rPr>
          <w:rFonts w:ascii="Arial" w:hAnsi="Arial" w:cs="Arial"/>
          <w:sz w:val="22"/>
          <w:szCs w:val="22"/>
        </w:rPr>
        <w:t xml:space="preserve">, </w:t>
      </w:r>
      <w:proofErr w:type="gramStart"/>
      <w:r w:rsidR="00635DB5" w:rsidRPr="00A43E7B">
        <w:rPr>
          <w:rFonts w:ascii="Arial" w:hAnsi="Arial" w:cs="Arial"/>
          <w:sz w:val="22"/>
          <w:szCs w:val="22"/>
        </w:rPr>
        <w:t>joined-up</w:t>
      </w:r>
      <w:proofErr w:type="gramEnd"/>
      <w:r w:rsidR="00635DB5" w:rsidRPr="00A43E7B">
        <w:rPr>
          <w:rFonts w:ascii="Arial" w:hAnsi="Arial" w:cs="Arial"/>
          <w:sz w:val="22"/>
          <w:szCs w:val="22"/>
        </w:rPr>
        <w:t>,</w:t>
      </w:r>
      <w:r w:rsidRPr="00A43E7B">
        <w:rPr>
          <w:rFonts w:ascii="Arial" w:hAnsi="Arial" w:cs="Arial"/>
          <w:sz w:val="22"/>
          <w:szCs w:val="22"/>
        </w:rPr>
        <w:t xml:space="preserve"> and coordinated support.</w:t>
      </w:r>
    </w:p>
    <w:p w14:paraId="2B8E0D80" w14:textId="77777777" w:rsidR="00D4366E" w:rsidRPr="00A43E7B" w:rsidRDefault="00D4366E" w:rsidP="003779F8">
      <w:pPr>
        <w:spacing w:line="360" w:lineRule="auto"/>
        <w:rPr>
          <w:rFonts w:ascii="Arial" w:hAnsi="Arial" w:cs="Arial"/>
          <w:sz w:val="22"/>
          <w:szCs w:val="22"/>
        </w:rPr>
      </w:pPr>
    </w:p>
    <w:p w14:paraId="798FEBFD" w14:textId="7FDD80FC" w:rsidR="00D4366E" w:rsidRPr="00A43E7B" w:rsidRDefault="00D4366E" w:rsidP="003779F8">
      <w:pPr>
        <w:spacing w:line="360" w:lineRule="auto"/>
        <w:rPr>
          <w:rFonts w:ascii="Arial" w:hAnsi="Arial" w:cs="Arial"/>
          <w:b/>
          <w:bCs/>
          <w:sz w:val="22"/>
          <w:szCs w:val="22"/>
        </w:rPr>
      </w:pPr>
      <w:r w:rsidRPr="00A43E7B">
        <w:rPr>
          <w:rFonts w:ascii="Arial" w:hAnsi="Arial" w:cs="Arial"/>
          <w:b/>
          <w:bCs/>
          <w:sz w:val="22"/>
          <w:szCs w:val="22"/>
        </w:rPr>
        <w:t>Evaluation of local authority websites</w:t>
      </w:r>
    </w:p>
    <w:p w14:paraId="6F01F06F" w14:textId="77777777" w:rsidR="00D4366E" w:rsidRPr="00A43E7B" w:rsidRDefault="00D4366E" w:rsidP="003779F8">
      <w:pPr>
        <w:spacing w:line="360" w:lineRule="auto"/>
        <w:rPr>
          <w:rFonts w:ascii="Arial" w:hAnsi="Arial" w:cs="Arial"/>
          <w:b/>
          <w:bCs/>
          <w:sz w:val="22"/>
          <w:szCs w:val="22"/>
        </w:rPr>
      </w:pPr>
    </w:p>
    <w:p w14:paraId="7D4B08F7" w14:textId="5DEFD734" w:rsidR="00D4366E" w:rsidRPr="00A43E7B" w:rsidRDefault="00D4366E" w:rsidP="003779F8">
      <w:pPr>
        <w:spacing w:line="360" w:lineRule="auto"/>
        <w:rPr>
          <w:rFonts w:ascii="Arial" w:hAnsi="Arial" w:cs="Arial"/>
          <w:b/>
          <w:bCs/>
          <w:sz w:val="22"/>
          <w:szCs w:val="22"/>
        </w:rPr>
      </w:pPr>
      <w:r w:rsidRPr="00A43E7B">
        <w:rPr>
          <w:rFonts w:ascii="Arial" w:hAnsi="Arial" w:cs="Arial"/>
          <w:b/>
          <w:bCs/>
          <w:sz w:val="22"/>
          <w:szCs w:val="22"/>
        </w:rPr>
        <w:t>4.1 Leicestershire County Council</w:t>
      </w:r>
    </w:p>
    <w:p w14:paraId="68F0AB2D" w14:textId="77777777" w:rsidR="00D4366E" w:rsidRPr="00A43E7B" w:rsidRDefault="00D4366E" w:rsidP="003779F8">
      <w:pPr>
        <w:spacing w:line="360" w:lineRule="auto"/>
        <w:rPr>
          <w:rFonts w:ascii="Arial" w:hAnsi="Arial" w:cs="Arial"/>
          <w:sz w:val="22"/>
          <w:szCs w:val="22"/>
        </w:rPr>
      </w:pPr>
    </w:p>
    <w:p w14:paraId="04108EE3" w14:textId="74C19B42" w:rsidR="00D4366E" w:rsidRPr="00A43E7B" w:rsidRDefault="00D4366E" w:rsidP="003779F8">
      <w:pPr>
        <w:spacing w:line="360" w:lineRule="auto"/>
        <w:rPr>
          <w:rFonts w:ascii="Arial" w:hAnsi="Arial" w:cs="Arial"/>
          <w:sz w:val="22"/>
          <w:szCs w:val="22"/>
        </w:rPr>
      </w:pPr>
      <w:r w:rsidRPr="00A43E7B">
        <w:rPr>
          <w:rFonts w:ascii="Arial" w:hAnsi="Arial" w:cs="Arial"/>
          <w:sz w:val="22"/>
          <w:szCs w:val="22"/>
        </w:rPr>
        <w:t>Leicestershire County Council offers a comprehensive early help service within its children and education department. Early help information is easily accessible through clear menus and headings</w:t>
      </w:r>
      <w:r w:rsidR="00635DB5" w:rsidRPr="00A43E7B">
        <w:rPr>
          <w:rFonts w:ascii="Arial" w:hAnsi="Arial" w:cs="Arial"/>
          <w:sz w:val="22"/>
          <w:szCs w:val="22"/>
        </w:rPr>
        <w:t xml:space="preserve">. The website includes links to online referral forms, professional guidance, and detailed explanations of available services (Leicestershire County Council, </w:t>
      </w:r>
      <w:r w:rsidRPr="00A43E7B">
        <w:rPr>
          <w:rFonts w:ascii="Arial" w:hAnsi="Arial" w:cs="Arial"/>
          <w:sz w:val="22"/>
          <w:szCs w:val="22"/>
        </w:rPr>
        <w:t>2025).</w:t>
      </w:r>
    </w:p>
    <w:p w14:paraId="3E7E3DEB" w14:textId="77777777" w:rsidR="00D4366E" w:rsidRPr="00A43E7B" w:rsidRDefault="00D4366E" w:rsidP="003779F8">
      <w:pPr>
        <w:spacing w:line="360" w:lineRule="auto"/>
        <w:rPr>
          <w:rFonts w:ascii="Arial" w:hAnsi="Arial" w:cs="Arial"/>
          <w:sz w:val="22"/>
          <w:szCs w:val="22"/>
        </w:rPr>
      </w:pPr>
    </w:p>
    <w:p w14:paraId="25A345C8" w14:textId="1D26D9D9" w:rsidR="00B2544C" w:rsidRPr="00A43E7B" w:rsidRDefault="00D4366E" w:rsidP="003779F8">
      <w:pPr>
        <w:spacing w:line="360" w:lineRule="auto"/>
        <w:rPr>
          <w:rFonts w:ascii="Arial" w:hAnsi="Arial" w:cs="Arial"/>
          <w:sz w:val="22"/>
          <w:szCs w:val="22"/>
        </w:rPr>
      </w:pPr>
      <w:r w:rsidRPr="00A43E7B">
        <w:rPr>
          <w:rFonts w:ascii="Arial" w:hAnsi="Arial" w:cs="Arial"/>
          <w:sz w:val="22"/>
          <w:szCs w:val="22"/>
        </w:rPr>
        <w:lastRenderedPageBreak/>
        <w:t>The website clearly explains how the family help services operate and outlines the different forms of support available to families. This level of detail supports both parents and professionals by enhancing their understanding of eligibility referral routes and the types of support that may be offered</w:t>
      </w:r>
      <w:r w:rsidR="00B2544C" w:rsidRPr="00A43E7B">
        <w:rPr>
          <w:rFonts w:ascii="Arial" w:hAnsi="Arial" w:cs="Arial"/>
          <w:sz w:val="22"/>
          <w:szCs w:val="22"/>
        </w:rPr>
        <w:t>. The inclusion of referral forms and professional guidance enhances transparency and supports informed decision-making, which aligns with the principles of early intervention outlined in national guidance.</w:t>
      </w:r>
    </w:p>
    <w:p w14:paraId="6236A7C5" w14:textId="77777777" w:rsidR="00B2544C" w:rsidRPr="00A43E7B" w:rsidRDefault="00B2544C" w:rsidP="003779F8">
      <w:pPr>
        <w:spacing w:line="360" w:lineRule="auto"/>
        <w:rPr>
          <w:rFonts w:ascii="Arial" w:hAnsi="Arial" w:cs="Arial"/>
          <w:sz w:val="22"/>
          <w:szCs w:val="22"/>
        </w:rPr>
      </w:pPr>
    </w:p>
    <w:p w14:paraId="408538D2" w14:textId="09E7D2D3" w:rsidR="00B2544C" w:rsidRPr="00A43E7B" w:rsidRDefault="00B2544C" w:rsidP="003779F8">
      <w:pPr>
        <w:spacing w:line="360" w:lineRule="auto"/>
        <w:rPr>
          <w:rFonts w:ascii="Arial" w:hAnsi="Arial" w:cs="Arial"/>
          <w:sz w:val="22"/>
          <w:szCs w:val="22"/>
        </w:rPr>
      </w:pPr>
      <w:r w:rsidRPr="00A43E7B">
        <w:rPr>
          <w:rFonts w:ascii="Arial" w:hAnsi="Arial" w:cs="Arial"/>
          <w:sz w:val="22"/>
          <w:szCs w:val="22"/>
        </w:rPr>
        <w:t>However, the website relies heavily on large blocks of text and downloadable PDF documents. This may present barriers for dailies with low literacy, limited digital skills, or those accessing the site via mobile devices. Families experiencing stress or crisis may find the volume of information overwhelming, which can potentially delay their engagement with early help services.</w:t>
      </w:r>
    </w:p>
    <w:p w14:paraId="5A67F8BA" w14:textId="77777777" w:rsidR="00B2544C" w:rsidRPr="00A43E7B" w:rsidRDefault="00B2544C" w:rsidP="003779F8">
      <w:pPr>
        <w:spacing w:line="360" w:lineRule="auto"/>
        <w:rPr>
          <w:rFonts w:ascii="Arial" w:hAnsi="Arial" w:cs="Arial"/>
          <w:sz w:val="22"/>
          <w:szCs w:val="22"/>
        </w:rPr>
      </w:pPr>
    </w:p>
    <w:p w14:paraId="65FE525D" w14:textId="27377184" w:rsidR="00D4366E" w:rsidRPr="00A43E7B" w:rsidRDefault="00B2544C" w:rsidP="003779F8">
      <w:pPr>
        <w:spacing w:line="360" w:lineRule="auto"/>
        <w:rPr>
          <w:rFonts w:ascii="Arial" w:hAnsi="Arial" w:cs="Arial"/>
          <w:sz w:val="22"/>
          <w:szCs w:val="22"/>
        </w:rPr>
      </w:pPr>
      <w:r w:rsidRPr="00A43E7B">
        <w:rPr>
          <w:rFonts w:ascii="Arial" w:hAnsi="Arial" w:cs="Arial"/>
          <w:sz w:val="22"/>
          <w:szCs w:val="22"/>
        </w:rPr>
        <w:t xml:space="preserve">Overall, Leicestershire County Council offers strong and detailed signposting to early help services; nevertheless, accessibility could be improved </w:t>
      </w:r>
      <w:proofErr w:type="gramStart"/>
      <w:r w:rsidRPr="00A43E7B">
        <w:rPr>
          <w:rFonts w:ascii="Arial" w:hAnsi="Arial" w:cs="Arial"/>
          <w:sz w:val="22"/>
          <w:szCs w:val="22"/>
        </w:rPr>
        <w:t>through the use of</w:t>
      </w:r>
      <w:proofErr w:type="gramEnd"/>
      <w:r w:rsidRPr="00A43E7B">
        <w:rPr>
          <w:rFonts w:ascii="Arial" w:hAnsi="Arial" w:cs="Arial"/>
          <w:sz w:val="22"/>
          <w:szCs w:val="22"/>
        </w:rPr>
        <w:t xml:space="preserve"> simpler language, brief summaries, and a more visually user-friendly design to better support families at an early stage</w:t>
      </w:r>
      <w:r w:rsidR="00211874" w:rsidRPr="00A43E7B">
        <w:rPr>
          <w:rFonts w:ascii="Arial" w:hAnsi="Arial" w:cs="Arial"/>
          <w:sz w:val="22"/>
          <w:szCs w:val="22"/>
        </w:rPr>
        <w:t>.</w:t>
      </w:r>
    </w:p>
    <w:p w14:paraId="51A1E44D" w14:textId="77777777" w:rsidR="00211874" w:rsidRPr="00A43E7B" w:rsidRDefault="00211874" w:rsidP="003779F8">
      <w:pPr>
        <w:spacing w:line="360" w:lineRule="auto"/>
        <w:rPr>
          <w:rFonts w:ascii="Arial" w:hAnsi="Arial" w:cs="Arial"/>
          <w:sz w:val="22"/>
          <w:szCs w:val="22"/>
        </w:rPr>
      </w:pPr>
    </w:p>
    <w:p w14:paraId="4E93D0EB" w14:textId="628C4D04" w:rsidR="00211874" w:rsidRPr="00A43E7B" w:rsidRDefault="00211874" w:rsidP="003779F8">
      <w:pPr>
        <w:spacing w:line="360" w:lineRule="auto"/>
        <w:rPr>
          <w:rFonts w:ascii="Arial" w:hAnsi="Arial" w:cs="Arial"/>
          <w:b/>
          <w:bCs/>
          <w:sz w:val="22"/>
          <w:szCs w:val="22"/>
        </w:rPr>
      </w:pPr>
      <w:r w:rsidRPr="00A43E7B">
        <w:rPr>
          <w:rFonts w:ascii="Arial" w:hAnsi="Arial" w:cs="Arial"/>
          <w:b/>
          <w:bCs/>
          <w:sz w:val="22"/>
          <w:szCs w:val="22"/>
        </w:rPr>
        <w:t>4.2 Norfolk County Council</w:t>
      </w:r>
    </w:p>
    <w:p w14:paraId="6FDA1C98" w14:textId="77777777" w:rsidR="00211874" w:rsidRPr="00A43E7B" w:rsidRDefault="00211874" w:rsidP="003779F8">
      <w:pPr>
        <w:spacing w:line="360" w:lineRule="auto"/>
        <w:rPr>
          <w:rFonts w:ascii="Arial" w:hAnsi="Arial" w:cs="Arial"/>
          <w:sz w:val="22"/>
          <w:szCs w:val="22"/>
        </w:rPr>
      </w:pPr>
    </w:p>
    <w:p w14:paraId="0150820E" w14:textId="16910101" w:rsidR="00211874" w:rsidRPr="00A43E7B" w:rsidRDefault="00211874" w:rsidP="003779F8">
      <w:pPr>
        <w:spacing w:line="360" w:lineRule="auto"/>
        <w:rPr>
          <w:rFonts w:ascii="Arial" w:hAnsi="Arial" w:cs="Arial"/>
          <w:sz w:val="22"/>
          <w:szCs w:val="22"/>
        </w:rPr>
      </w:pPr>
      <w:r w:rsidRPr="00A43E7B">
        <w:rPr>
          <w:rFonts w:ascii="Arial" w:hAnsi="Arial" w:cs="Arial"/>
          <w:sz w:val="22"/>
          <w:szCs w:val="22"/>
        </w:rPr>
        <w:t>Norfolk County Council provides early help information within its children and families services</w:t>
      </w:r>
      <w:r w:rsidR="00F61633" w:rsidRPr="00A43E7B">
        <w:rPr>
          <w:rFonts w:ascii="Arial" w:hAnsi="Arial" w:cs="Arial"/>
          <w:sz w:val="22"/>
          <w:szCs w:val="22"/>
        </w:rPr>
        <w:t xml:space="preserve">. The early help page provides a clear explanation of what early help is and includes an online option for families to request support (Norfolk County Council, </w:t>
      </w:r>
      <w:r w:rsidRPr="00A43E7B">
        <w:rPr>
          <w:rFonts w:ascii="Arial" w:hAnsi="Arial" w:cs="Arial"/>
          <w:sz w:val="22"/>
          <w:szCs w:val="22"/>
        </w:rPr>
        <w:t xml:space="preserve">2025). </w:t>
      </w:r>
    </w:p>
    <w:p w14:paraId="18AA0817" w14:textId="77777777" w:rsidR="00211874" w:rsidRPr="00A43E7B" w:rsidRDefault="00211874" w:rsidP="003779F8">
      <w:pPr>
        <w:spacing w:line="360" w:lineRule="auto"/>
        <w:rPr>
          <w:rFonts w:ascii="Arial" w:hAnsi="Arial" w:cs="Arial"/>
          <w:sz w:val="22"/>
          <w:szCs w:val="22"/>
        </w:rPr>
      </w:pPr>
    </w:p>
    <w:p w14:paraId="32217F5D" w14:textId="6AD4027B" w:rsidR="00211874" w:rsidRPr="00A43E7B" w:rsidRDefault="00211874" w:rsidP="003779F8">
      <w:pPr>
        <w:spacing w:line="360" w:lineRule="auto"/>
        <w:rPr>
          <w:rFonts w:ascii="Arial" w:hAnsi="Arial" w:cs="Arial"/>
          <w:sz w:val="22"/>
          <w:szCs w:val="22"/>
        </w:rPr>
      </w:pPr>
      <w:r w:rsidRPr="00A43E7B">
        <w:rPr>
          <w:rFonts w:ascii="Arial" w:hAnsi="Arial" w:cs="Arial"/>
          <w:sz w:val="22"/>
          <w:szCs w:val="22"/>
        </w:rPr>
        <w:t>The website uses plain language</w:t>
      </w:r>
      <w:r w:rsidR="00F61633" w:rsidRPr="00A43E7B">
        <w:rPr>
          <w:rFonts w:ascii="Arial" w:hAnsi="Arial" w:cs="Arial"/>
          <w:sz w:val="22"/>
          <w:szCs w:val="22"/>
        </w:rPr>
        <w:t>, short paragraphs, and clear headings, making it easy to read and navigate. This approach is likely to benefit families who are unfamiliar with safeguarding systems or who require prompt guidance during times of difficulty. The simple layout may help reduce anxiety and encourage families to seek</w:t>
      </w:r>
      <w:r w:rsidRPr="00A43E7B">
        <w:rPr>
          <w:rFonts w:ascii="Arial" w:hAnsi="Arial" w:cs="Arial"/>
          <w:sz w:val="22"/>
          <w:szCs w:val="22"/>
        </w:rPr>
        <w:t xml:space="preserve"> support at an earlier stage.</w:t>
      </w:r>
    </w:p>
    <w:p w14:paraId="44A97596" w14:textId="77777777" w:rsidR="00F61633" w:rsidRPr="00A43E7B" w:rsidRDefault="00F61633" w:rsidP="003779F8">
      <w:pPr>
        <w:spacing w:line="360" w:lineRule="auto"/>
        <w:rPr>
          <w:rFonts w:ascii="Arial" w:hAnsi="Arial" w:cs="Arial"/>
          <w:sz w:val="22"/>
          <w:szCs w:val="22"/>
        </w:rPr>
      </w:pPr>
    </w:p>
    <w:p w14:paraId="04F48E22" w14:textId="6B430DAD" w:rsidR="00F61633" w:rsidRPr="00A43E7B" w:rsidRDefault="00F61633" w:rsidP="003779F8">
      <w:pPr>
        <w:spacing w:line="360" w:lineRule="auto"/>
        <w:rPr>
          <w:rFonts w:ascii="Arial" w:hAnsi="Arial" w:cs="Arial"/>
          <w:sz w:val="22"/>
          <w:szCs w:val="22"/>
        </w:rPr>
      </w:pPr>
      <w:r w:rsidRPr="00A43E7B">
        <w:rPr>
          <w:rFonts w:ascii="Arial" w:hAnsi="Arial" w:cs="Arial"/>
          <w:sz w:val="22"/>
          <w:szCs w:val="22"/>
        </w:rPr>
        <w:t xml:space="preserve">However, the website provides limited information about the range of services available. Referral pathways and the role of multi-agency working can result in families not fully understanding what support they can expect or what will happen after initial contact. This </w:t>
      </w:r>
      <w:r w:rsidRPr="00A43E7B">
        <w:rPr>
          <w:rFonts w:ascii="Arial" w:hAnsi="Arial" w:cs="Arial"/>
          <w:sz w:val="22"/>
          <w:szCs w:val="22"/>
        </w:rPr>
        <w:lastRenderedPageBreak/>
        <w:t>lack of detail may reduce confidence for some families, particularly those who prefer to understand processes before seeking help.</w:t>
      </w:r>
    </w:p>
    <w:p w14:paraId="29F29A3B" w14:textId="77777777" w:rsidR="00F61633" w:rsidRPr="00A43E7B" w:rsidRDefault="00F61633" w:rsidP="003779F8">
      <w:pPr>
        <w:spacing w:line="360" w:lineRule="auto"/>
        <w:rPr>
          <w:rFonts w:ascii="Arial" w:hAnsi="Arial" w:cs="Arial"/>
          <w:sz w:val="22"/>
          <w:szCs w:val="22"/>
        </w:rPr>
      </w:pPr>
    </w:p>
    <w:p w14:paraId="19353F95" w14:textId="3513D471" w:rsidR="00F61633" w:rsidRPr="00A43E7B" w:rsidRDefault="00004603" w:rsidP="003779F8">
      <w:pPr>
        <w:spacing w:line="360" w:lineRule="auto"/>
        <w:rPr>
          <w:rFonts w:ascii="Arial" w:hAnsi="Arial" w:cs="Arial"/>
          <w:sz w:val="22"/>
          <w:szCs w:val="22"/>
        </w:rPr>
      </w:pPr>
      <w:r w:rsidRPr="00A43E7B">
        <w:rPr>
          <w:rFonts w:ascii="Arial" w:hAnsi="Arial" w:cs="Arial"/>
          <w:sz w:val="22"/>
          <w:szCs w:val="22"/>
        </w:rPr>
        <w:t>Overall, the Norfolk County Council's website demonstrates strong accessibility and a user-friendly design. However, its effectiveness may be limited by the lack of detailed information about early help services and processes.</w:t>
      </w:r>
    </w:p>
    <w:p w14:paraId="59E359BC" w14:textId="77777777" w:rsidR="00004603" w:rsidRPr="00A43E7B" w:rsidRDefault="00004603" w:rsidP="003779F8">
      <w:pPr>
        <w:spacing w:line="360" w:lineRule="auto"/>
        <w:rPr>
          <w:rFonts w:ascii="Arial" w:hAnsi="Arial" w:cs="Arial"/>
          <w:sz w:val="22"/>
          <w:szCs w:val="22"/>
        </w:rPr>
      </w:pPr>
    </w:p>
    <w:p w14:paraId="667FD7F1" w14:textId="60A7664D" w:rsidR="00004603" w:rsidRPr="00A43E7B" w:rsidRDefault="00004603" w:rsidP="003779F8">
      <w:pPr>
        <w:spacing w:line="360" w:lineRule="auto"/>
        <w:rPr>
          <w:rFonts w:ascii="Arial" w:hAnsi="Arial" w:cs="Arial"/>
          <w:b/>
          <w:bCs/>
          <w:sz w:val="22"/>
          <w:szCs w:val="22"/>
        </w:rPr>
      </w:pPr>
      <w:r w:rsidRPr="00A43E7B">
        <w:rPr>
          <w:rFonts w:ascii="Arial" w:hAnsi="Arial" w:cs="Arial"/>
          <w:b/>
          <w:bCs/>
          <w:sz w:val="22"/>
          <w:szCs w:val="22"/>
        </w:rPr>
        <w:t xml:space="preserve">4.3 Staffordshire </w:t>
      </w:r>
      <w:r w:rsidR="002333E5" w:rsidRPr="00A43E7B">
        <w:rPr>
          <w:rFonts w:ascii="Arial" w:hAnsi="Arial" w:cs="Arial"/>
          <w:b/>
          <w:bCs/>
          <w:sz w:val="22"/>
          <w:szCs w:val="22"/>
        </w:rPr>
        <w:t>County Council</w:t>
      </w:r>
      <w:r w:rsidRPr="00A43E7B">
        <w:rPr>
          <w:rFonts w:ascii="Arial" w:hAnsi="Arial" w:cs="Arial"/>
          <w:b/>
          <w:bCs/>
          <w:sz w:val="22"/>
          <w:szCs w:val="22"/>
        </w:rPr>
        <w:t xml:space="preserve"> </w:t>
      </w:r>
    </w:p>
    <w:p w14:paraId="6006DB61" w14:textId="77777777" w:rsidR="00004603" w:rsidRPr="00A43E7B" w:rsidRDefault="00004603" w:rsidP="003779F8">
      <w:pPr>
        <w:spacing w:line="360" w:lineRule="auto"/>
        <w:rPr>
          <w:rFonts w:ascii="Arial" w:hAnsi="Arial" w:cs="Arial"/>
          <w:sz w:val="22"/>
          <w:szCs w:val="22"/>
        </w:rPr>
      </w:pPr>
    </w:p>
    <w:p w14:paraId="5EA33C7D" w14:textId="4EB06390" w:rsidR="00004603" w:rsidRPr="00A43E7B" w:rsidRDefault="00004603" w:rsidP="003779F8">
      <w:pPr>
        <w:spacing w:line="360" w:lineRule="auto"/>
        <w:rPr>
          <w:rFonts w:ascii="Arial" w:hAnsi="Arial" w:cs="Arial"/>
          <w:sz w:val="22"/>
          <w:szCs w:val="22"/>
        </w:rPr>
      </w:pPr>
      <w:r w:rsidRPr="00A43E7B">
        <w:rPr>
          <w:rFonts w:ascii="Arial" w:hAnsi="Arial" w:cs="Arial"/>
          <w:sz w:val="22"/>
          <w:szCs w:val="22"/>
        </w:rPr>
        <w:t xml:space="preserve">Staffordshire </w:t>
      </w:r>
      <w:r w:rsidR="002333E5" w:rsidRPr="00A43E7B">
        <w:rPr>
          <w:rFonts w:ascii="Arial" w:hAnsi="Arial" w:cs="Arial"/>
          <w:sz w:val="22"/>
          <w:szCs w:val="22"/>
        </w:rPr>
        <w:t xml:space="preserve">County Council presents early help information through a page titled 'Your Early Help Team' within the Children and Families section of its website (Staffordshire County Council, 2025). The page focuses primarily on how families can contact early help services, </w:t>
      </w:r>
      <w:proofErr w:type="gramStart"/>
      <w:r w:rsidR="00635DB5" w:rsidRPr="00A43E7B">
        <w:rPr>
          <w:rFonts w:ascii="Arial" w:hAnsi="Arial" w:cs="Arial"/>
          <w:sz w:val="22"/>
          <w:szCs w:val="22"/>
        </w:rPr>
        <w:t>providing</w:t>
      </w:r>
      <w:proofErr w:type="gramEnd"/>
      <w:r w:rsidR="002333E5" w:rsidRPr="00A43E7B">
        <w:rPr>
          <w:rFonts w:ascii="Arial" w:hAnsi="Arial" w:cs="Arial"/>
          <w:sz w:val="22"/>
          <w:szCs w:val="22"/>
        </w:rPr>
        <w:t xml:space="preserve"> clear phone numbers and contact links.</w:t>
      </w:r>
    </w:p>
    <w:p w14:paraId="003CD187" w14:textId="77777777" w:rsidR="002333E5" w:rsidRPr="00A43E7B" w:rsidRDefault="002333E5" w:rsidP="003779F8">
      <w:pPr>
        <w:spacing w:line="360" w:lineRule="auto"/>
        <w:rPr>
          <w:rFonts w:ascii="Arial" w:hAnsi="Arial" w:cs="Arial"/>
          <w:sz w:val="22"/>
          <w:szCs w:val="22"/>
        </w:rPr>
      </w:pPr>
    </w:p>
    <w:p w14:paraId="5D617B88" w14:textId="6819A886" w:rsidR="002333E5" w:rsidRPr="00A43E7B" w:rsidRDefault="002333E5" w:rsidP="003779F8">
      <w:pPr>
        <w:spacing w:line="360" w:lineRule="auto"/>
        <w:rPr>
          <w:rFonts w:ascii="Arial" w:hAnsi="Arial" w:cs="Arial"/>
          <w:sz w:val="22"/>
          <w:szCs w:val="22"/>
        </w:rPr>
      </w:pPr>
      <w:r w:rsidRPr="00A43E7B">
        <w:rPr>
          <w:rFonts w:ascii="Arial" w:hAnsi="Arial" w:cs="Arial"/>
          <w:sz w:val="22"/>
          <w:szCs w:val="22"/>
        </w:rPr>
        <w:t>This direct approach may encourage families to seek help quickly</w:t>
      </w:r>
      <w:r w:rsidR="001D2AEA" w:rsidRPr="00A43E7B">
        <w:rPr>
          <w:rFonts w:ascii="Arial" w:hAnsi="Arial" w:cs="Arial"/>
          <w:sz w:val="22"/>
          <w:szCs w:val="22"/>
        </w:rPr>
        <w:t>, supporting timely early intervention. Clear contact details are particularly beneficial for families who prefer verbal communication over completing online forms, which can improve accessibility</w:t>
      </w:r>
      <w:r w:rsidRPr="00A43E7B">
        <w:rPr>
          <w:rFonts w:ascii="Arial" w:hAnsi="Arial" w:cs="Arial"/>
          <w:sz w:val="22"/>
          <w:szCs w:val="22"/>
        </w:rPr>
        <w:t xml:space="preserve"> for some users.</w:t>
      </w:r>
    </w:p>
    <w:p w14:paraId="68B11C07" w14:textId="77777777" w:rsidR="002333E5" w:rsidRPr="00A43E7B" w:rsidRDefault="002333E5" w:rsidP="003779F8">
      <w:pPr>
        <w:spacing w:line="360" w:lineRule="auto"/>
        <w:rPr>
          <w:rFonts w:ascii="Arial" w:hAnsi="Arial" w:cs="Arial"/>
          <w:sz w:val="22"/>
          <w:szCs w:val="22"/>
        </w:rPr>
      </w:pPr>
    </w:p>
    <w:p w14:paraId="5C87B76A" w14:textId="035EBEA4" w:rsidR="002333E5" w:rsidRPr="00A43E7B" w:rsidRDefault="002333E5" w:rsidP="003779F8">
      <w:pPr>
        <w:spacing w:line="360" w:lineRule="auto"/>
        <w:rPr>
          <w:rFonts w:ascii="Arial" w:hAnsi="Arial" w:cs="Arial"/>
          <w:sz w:val="22"/>
          <w:szCs w:val="22"/>
        </w:rPr>
      </w:pPr>
      <w:r w:rsidRPr="00A43E7B">
        <w:rPr>
          <w:rFonts w:ascii="Arial" w:hAnsi="Arial" w:cs="Arial"/>
          <w:sz w:val="22"/>
          <w:szCs w:val="22"/>
        </w:rPr>
        <w:t>However</w:t>
      </w:r>
      <w:r w:rsidR="001D2AEA" w:rsidRPr="00A43E7B">
        <w:rPr>
          <w:rFonts w:ascii="Arial" w:hAnsi="Arial" w:cs="Arial"/>
          <w:sz w:val="22"/>
          <w:szCs w:val="22"/>
        </w:rPr>
        <w:t>,</w:t>
      </w:r>
      <w:r w:rsidRPr="00A43E7B">
        <w:rPr>
          <w:rFonts w:ascii="Arial" w:hAnsi="Arial" w:cs="Arial"/>
          <w:sz w:val="22"/>
          <w:szCs w:val="22"/>
        </w:rPr>
        <w:t xml:space="preserve"> the website provides minimal background information about early help</w:t>
      </w:r>
      <w:r w:rsidR="001D2AEA" w:rsidRPr="00A43E7B">
        <w:rPr>
          <w:rFonts w:ascii="Arial" w:hAnsi="Arial" w:cs="Arial"/>
          <w:sz w:val="22"/>
          <w:szCs w:val="22"/>
        </w:rPr>
        <w:t>,</w:t>
      </w:r>
      <w:r w:rsidRPr="00A43E7B">
        <w:rPr>
          <w:rFonts w:ascii="Arial" w:hAnsi="Arial" w:cs="Arial"/>
          <w:sz w:val="22"/>
          <w:szCs w:val="22"/>
        </w:rPr>
        <w:t xml:space="preserve"> including eligibility criteria </w:t>
      </w:r>
      <w:r w:rsidR="001D2AEA" w:rsidRPr="00A43E7B">
        <w:rPr>
          <w:rFonts w:ascii="Arial" w:hAnsi="Arial" w:cs="Arial"/>
          <w:sz w:val="22"/>
          <w:szCs w:val="22"/>
        </w:rPr>
        <w:t xml:space="preserve">thresholds and the types of support available. There is also a limited explanation of how services are coordinated or how multi-agency working operates. This lack of information may leave families feeling uncertain or anxious about </w:t>
      </w:r>
      <w:r w:rsidR="005E712B" w:rsidRPr="00A43E7B">
        <w:rPr>
          <w:rFonts w:ascii="Arial" w:hAnsi="Arial" w:cs="Arial"/>
          <w:sz w:val="22"/>
          <w:szCs w:val="22"/>
        </w:rPr>
        <w:t>the process, potentially discouraging them from engaging beyond the initial contact.</w:t>
      </w:r>
    </w:p>
    <w:p w14:paraId="7339EF44" w14:textId="77777777" w:rsidR="005E712B" w:rsidRPr="00A43E7B" w:rsidRDefault="005E712B" w:rsidP="003779F8">
      <w:pPr>
        <w:spacing w:line="360" w:lineRule="auto"/>
        <w:rPr>
          <w:rFonts w:ascii="Arial" w:hAnsi="Arial" w:cs="Arial"/>
          <w:sz w:val="22"/>
          <w:szCs w:val="22"/>
        </w:rPr>
      </w:pPr>
    </w:p>
    <w:p w14:paraId="72DF6AB3" w14:textId="0C405051" w:rsidR="005E712B" w:rsidRPr="00A43E7B" w:rsidRDefault="005E712B" w:rsidP="003779F8">
      <w:pPr>
        <w:spacing w:line="360" w:lineRule="auto"/>
        <w:rPr>
          <w:rFonts w:ascii="Arial" w:hAnsi="Arial" w:cs="Arial"/>
          <w:sz w:val="22"/>
          <w:szCs w:val="22"/>
        </w:rPr>
      </w:pPr>
      <w:r w:rsidRPr="00A43E7B">
        <w:rPr>
          <w:rFonts w:ascii="Arial" w:hAnsi="Arial" w:cs="Arial"/>
          <w:sz w:val="22"/>
          <w:szCs w:val="22"/>
        </w:rPr>
        <w:t>While the Staffordshire County Council website supports quick access to services, it would benefit from clearer explanations of the early help system and the support available to families.</w:t>
      </w:r>
    </w:p>
    <w:p w14:paraId="6E28E1D4" w14:textId="77777777" w:rsidR="005E712B" w:rsidRPr="00A43E7B" w:rsidRDefault="005E712B" w:rsidP="003779F8">
      <w:pPr>
        <w:spacing w:line="360" w:lineRule="auto"/>
        <w:rPr>
          <w:rFonts w:ascii="Arial" w:hAnsi="Arial" w:cs="Arial"/>
          <w:sz w:val="22"/>
          <w:szCs w:val="22"/>
        </w:rPr>
      </w:pPr>
    </w:p>
    <w:p w14:paraId="29862EBC" w14:textId="4A568295" w:rsidR="005E712B" w:rsidRPr="00A43E7B" w:rsidRDefault="005E712B" w:rsidP="003779F8">
      <w:pPr>
        <w:spacing w:line="360" w:lineRule="auto"/>
        <w:rPr>
          <w:rFonts w:ascii="Arial" w:hAnsi="Arial" w:cs="Arial"/>
          <w:b/>
          <w:bCs/>
          <w:sz w:val="22"/>
          <w:szCs w:val="22"/>
        </w:rPr>
      </w:pPr>
      <w:r w:rsidRPr="00A43E7B">
        <w:rPr>
          <w:rFonts w:ascii="Arial" w:hAnsi="Arial" w:cs="Arial"/>
          <w:b/>
          <w:bCs/>
          <w:sz w:val="22"/>
          <w:szCs w:val="22"/>
        </w:rPr>
        <w:t xml:space="preserve">5 </w:t>
      </w:r>
      <w:r w:rsidR="00635DB5" w:rsidRPr="00A43E7B">
        <w:rPr>
          <w:rFonts w:ascii="Arial" w:hAnsi="Arial" w:cs="Arial"/>
          <w:b/>
          <w:bCs/>
          <w:sz w:val="22"/>
          <w:szCs w:val="22"/>
        </w:rPr>
        <w:t>C</w:t>
      </w:r>
      <w:r w:rsidR="00B337B0" w:rsidRPr="00A43E7B">
        <w:rPr>
          <w:rFonts w:ascii="Arial" w:hAnsi="Arial" w:cs="Arial"/>
          <w:b/>
          <w:bCs/>
          <w:sz w:val="22"/>
          <w:szCs w:val="22"/>
        </w:rPr>
        <w:t xml:space="preserve">omparative </w:t>
      </w:r>
      <w:r w:rsidR="00635DB5" w:rsidRPr="00A43E7B">
        <w:rPr>
          <w:rFonts w:ascii="Arial" w:hAnsi="Arial" w:cs="Arial"/>
          <w:b/>
          <w:bCs/>
          <w:sz w:val="22"/>
          <w:szCs w:val="22"/>
        </w:rPr>
        <w:t>A</w:t>
      </w:r>
      <w:r w:rsidR="008127B7" w:rsidRPr="00A43E7B">
        <w:rPr>
          <w:rFonts w:ascii="Arial" w:hAnsi="Arial" w:cs="Arial"/>
          <w:b/>
          <w:bCs/>
          <w:sz w:val="22"/>
          <w:szCs w:val="22"/>
        </w:rPr>
        <w:t>nalyses</w:t>
      </w:r>
      <w:r w:rsidR="00B337B0" w:rsidRPr="00A43E7B">
        <w:rPr>
          <w:rFonts w:ascii="Arial" w:hAnsi="Arial" w:cs="Arial"/>
          <w:b/>
          <w:bCs/>
          <w:sz w:val="22"/>
          <w:szCs w:val="22"/>
        </w:rPr>
        <w:t xml:space="preserve"> </w:t>
      </w:r>
    </w:p>
    <w:p w14:paraId="4435774B" w14:textId="1CF2880E" w:rsidR="00B337B0" w:rsidRPr="00A43E7B" w:rsidRDefault="00B337B0" w:rsidP="003779F8">
      <w:pPr>
        <w:spacing w:line="360" w:lineRule="auto"/>
        <w:rPr>
          <w:rFonts w:ascii="Arial" w:hAnsi="Arial" w:cs="Arial"/>
          <w:sz w:val="22"/>
          <w:szCs w:val="22"/>
        </w:rPr>
      </w:pPr>
      <w:r w:rsidRPr="00A43E7B">
        <w:rPr>
          <w:rFonts w:ascii="Arial" w:hAnsi="Arial" w:cs="Arial"/>
          <w:sz w:val="22"/>
          <w:szCs w:val="22"/>
        </w:rPr>
        <w:lastRenderedPageBreak/>
        <w:t xml:space="preserve">A comparison of the three local authority websites shows </w:t>
      </w:r>
      <w:r w:rsidR="008127B7" w:rsidRPr="00A43E7B">
        <w:rPr>
          <w:rFonts w:ascii="Arial" w:hAnsi="Arial" w:cs="Arial"/>
          <w:sz w:val="22"/>
          <w:szCs w:val="22"/>
        </w:rPr>
        <w:t xml:space="preserve">a </w:t>
      </w:r>
      <w:r w:rsidRPr="00A43E7B">
        <w:rPr>
          <w:rFonts w:ascii="Arial" w:hAnsi="Arial" w:cs="Arial"/>
          <w:sz w:val="22"/>
          <w:szCs w:val="22"/>
        </w:rPr>
        <w:t xml:space="preserve">clear difference in how early help is signposted to families. </w:t>
      </w:r>
      <w:r w:rsidR="008127B7" w:rsidRPr="00A43E7B">
        <w:rPr>
          <w:rFonts w:ascii="Arial" w:hAnsi="Arial" w:cs="Arial"/>
          <w:sz w:val="22"/>
          <w:szCs w:val="22"/>
        </w:rPr>
        <w:t>These differences</w:t>
      </w:r>
      <w:r w:rsidRPr="00A43E7B">
        <w:rPr>
          <w:rFonts w:ascii="Arial" w:hAnsi="Arial" w:cs="Arial"/>
          <w:sz w:val="22"/>
          <w:szCs w:val="22"/>
        </w:rPr>
        <w:t xml:space="preserve"> relate </w:t>
      </w:r>
      <w:r w:rsidR="008127B7" w:rsidRPr="00A43E7B">
        <w:rPr>
          <w:rFonts w:ascii="Arial" w:hAnsi="Arial" w:cs="Arial"/>
          <w:sz w:val="22"/>
          <w:szCs w:val="22"/>
        </w:rPr>
        <w:t>to how easily the information is found how clearly early help is explained. And how well families are supported to understand what will happen next, effective early help signposting is crucial because national guidance stipulates that families should be able to access support promptly, understand the available services, and feel confident in seeking help (HM Government,2023).</w:t>
      </w:r>
    </w:p>
    <w:p w14:paraId="65B2E68C" w14:textId="0CBD000A" w:rsidR="008127B7" w:rsidRPr="00A43E7B" w:rsidRDefault="008127B7" w:rsidP="003779F8">
      <w:pPr>
        <w:spacing w:line="360" w:lineRule="auto"/>
        <w:rPr>
          <w:rFonts w:ascii="Arial" w:hAnsi="Arial" w:cs="Arial"/>
          <w:sz w:val="22"/>
          <w:szCs w:val="22"/>
        </w:rPr>
      </w:pPr>
      <w:r w:rsidRPr="00A43E7B">
        <w:rPr>
          <w:rFonts w:ascii="Arial" w:hAnsi="Arial" w:cs="Arial"/>
          <w:sz w:val="22"/>
          <w:szCs w:val="22"/>
        </w:rPr>
        <w:t xml:space="preserve">Leicestershire </w:t>
      </w:r>
      <w:r w:rsidR="003D4343" w:rsidRPr="00A43E7B">
        <w:rPr>
          <w:rFonts w:ascii="Arial" w:hAnsi="Arial" w:cs="Arial"/>
          <w:sz w:val="22"/>
          <w:szCs w:val="22"/>
        </w:rPr>
        <w:t>County Council provides</w:t>
      </w:r>
      <w:r w:rsidRPr="00A43E7B">
        <w:rPr>
          <w:rFonts w:ascii="Arial" w:hAnsi="Arial" w:cs="Arial"/>
          <w:sz w:val="22"/>
          <w:szCs w:val="22"/>
        </w:rPr>
        <w:t xml:space="preserve"> the most detailed and comprehensive </w:t>
      </w:r>
      <w:r w:rsidR="003D4343" w:rsidRPr="00A43E7B">
        <w:rPr>
          <w:rFonts w:ascii="Arial" w:hAnsi="Arial" w:cs="Arial"/>
          <w:sz w:val="22"/>
          <w:szCs w:val="22"/>
        </w:rPr>
        <w:t>information on early help</w:t>
      </w:r>
      <w:r w:rsidRPr="00A43E7B">
        <w:rPr>
          <w:rFonts w:ascii="Arial" w:hAnsi="Arial" w:cs="Arial"/>
          <w:sz w:val="22"/>
          <w:szCs w:val="22"/>
        </w:rPr>
        <w:t>. The website clea</w:t>
      </w:r>
      <w:r w:rsidR="003D4343" w:rsidRPr="00A43E7B">
        <w:rPr>
          <w:rFonts w:ascii="Arial" w:hAnsi="Arial" w:cs="Arial"/>
          <w:sz w:val="22"/>
          <w:szCs w:val="22"/>
        </w:rPr>
        <w:t>rly explains the purpose of early help, the range of services available, and how families and professionals can make referrals (Leicestershire County Council,2025). This supports informed decision-making and aligns with national guidance, which emphasises the importance of clear pathways and transparency in safeguarding and early intervention (HM Government,2023). However, the website relies heavily on long sections of text and downloadable PDF documents. This may create barriers for families with low literacy levels, limited digital access, or those experiencing stress or crisis, as they may struggle to process large amounts of information quickly and effectively.</w:t>
      </w:r>
    </w:p>
    <w:p w14:paraId="169A8F0B" w14:textId="77777777" w:rsidR="003D4343" w:rsidRPr="00A43E7B" w:rsidRDefault="003D4343" w:rsidP="003779F8">
      <w:pPr>
        <w:spacing w:line="360" w:lineRule="auto"/>
        <w:rPr>
          <w:rFonts w:ascii="Arial" w:hAnsi="Arial" w:cs="Arial"/>
          <w:sz w:val="22"/>
          <w:szCs w:val="22"/>
        </w:rPr>
      </w:pPr>
    </w:p>
    <w:p w14:paraId="1BDA76BF" w14:textId="258ED7D9" w:rsidR="003D4343" w:rsidRPr="00A43E7B" w:rsidRDefault="003D4343" w:rsidP="003779F8">
      <w:pPr>
        <w:spacing w:line="360" w:lineRule="auto"/>
        <w:rPr>
          <w:rFonts w:ascii="Arial" w:hAnsi="Arial" w:cs="Arial"/>
          <w:sz w:val="22"/>
          <w:szCs w:val="22"/>
        </w:rPr>
      </w:pPr>
      <w:r w:rsidRPr="00A43E7B">
        <w:rPr>
          <w:rFonts w:ascii="Arial" w:hAnsi="Arial" w:cs="Arial"/>
          <w:sz w:val="22"/>
          <w:szCs w:val="22"/>
        </w:rPr>
        <w:t>In contrast</w:t>
      </w:r>
      <w:r w:rsidR="00B24A66" w:rsidRPr="00A43E7B">
        <w:rPr>
          <w:rFonts w:ascii="Arial" w:hAnsi="Arial" w:cs="Arial"/>
          <w:sz w:val="22"/>
          <w:szCs w:val="22"/>
        </w:rPr>
        <w:t>, the Norfolk County Council</w:t>
      </w:r>
      <w:r w:rsidRPr="00A43E7B">
        <w:rPr>
          <w:rFonts w:ascii="Arial" w:hAnsi="Arial" w:cs="Arial"/>
          <w:sz w:val="22"/>
          <w:szCs w:val="22"/>
        </w:rPr>
        <w:t xml:space="preserve"> focuses on accessi</w:t>
      </w:r>
      <w:r w:rsidR="00B24A66" w:rsidRPr="00A43E7B">
        <w:rPr>
          <w:rFonts w:ascii="Arial" w:hAnsi="Arial" w:cs="Arial"/>
          <w:sz w:val="22"/>
          <w:szCs w:val="22"/>
        </w:rPr>
        <w:t xml:space="preserve">bility and ease of use. The website employs plain language, concise sections and a straightforward layout, making it easier for families to understand what early help is and how to request support (Norfolk </w:t>
      </w:r>
      <w:r w:rsidR="00477E56" w:rsidRPr="00A43E7B">
        <w:rPr>
          <w:rFonts w:ascii="Arial" w:hAnsi="Arial" w:cs="Arial"/>
          <w:sz w:val="22"/>
          <w:szCs w:val="22"/>
        </w:rPr>
        <w:t>county</w:t>
      </w:r>
      <w:r w:rsidR="00B24A66" w:rsidRPr="00A43E7B">
        <w:rPr>
          <w:rFonts w:ascii="Arial" w:hAnsi="Arial" w:cs="Arial"/>
          <w:sz w:val="22"/>
          <w:szCs w:val="22"/>
        </w:rPr>
        <w:t xml:space="preserve"> council,2025), This approach may encourage families to seek help earlier, aligning with the early help </w:t>
      </w:r>
      <w:r w:rsidR="00477E56" w:rsidRPr="00A43E7B">
        <w:rPr>
          <w:rFonts w:ascii="Arial" w:hAnsi="Arial" w:cs="Arial"/>
          <w:sz w:val="22"/>
          <w:szCs w:val="22"/>
        </w:rPr>
        <w:t>system guides' emphasis on providing timely support to support to prevent problems from escalating (department for education, 2023). However</w:t>
      </w:r>
      <w:r w:rsidR="00846C40" w:rsidRPr="00A43E7B">
        <w:rPr>
          <w:rFonts w:ascii="Arial" w:hAnsi="Arial" w:cs="Arial"/>
          <w:sz w:val="22"/>
          <w:szCs w:val="22"/>
        </w:rPr>
        <w:t>, the website provides limited details about the types of services available,</w:t>
      </w:r>
      <w:r w:rsidR="00477E56" w:rsidRPr="00A43E7B">
        <w:rPr>
          <w:rFonts w:ascii="Arial" w:hAnsi="Arial" w:cs="Arial"/>
          <w:sz w:val="22"/>
          <w:szCs w:val="22"/>
        </w:rPr>
        <w:t xml:space="preserve"> referral processes, and how different agencies </w:t>
      </w:r>
      <w:r w:rsidR="00846C40" w:rsidRPr="00A43E7B">
        <w:rPr>
          <w:rFonts w:ascii="Arial" w:hAnsi="Arial" w:cs="Arial"/>
          <w:sz w:val="22"/>
          <w:szCs w:val="22"/>
        </w:rPr>
        <w:t xml:space="preserve">collaborate. </w:t>
      </w:r>
      <w:r w:rsidR="00F509F6" w:rsidRPr="00A43E7B">
        <w:rPr>
          <w:rFonts w:ascii="Arial" w:hAnsi="Arial" w:cs="Arial"/>
          <w:sz w:val="22"/>
          <w:szCs w:val="22"/>
        </w:rPr>
        <w:t>This</w:t>
      </w:r>
      <w:r w:rsidR="00846C40" w:rsidRPr="00A43E7B">
        <w:rPr>
          <w:rFonts w:ascii="Arial" w:hAnsi="Arial" w:cs="Arial"/>
          <w:sz w:val="22"/>
          <w:szCs w:val="22"/>
        </w:rPr>
        <w:t xml:space="preserve"> lack of information may reduce confidence for families who want to understand what support they will receive before making contact. </w:t>
      </w:r>
    </w:p>
    <w:p w14:paraId="3F93C04D" w14:textId="5AC713C8" w:rsidR="00846C40" w:rsidRPr="00A43E7B" w:rsidRDefault="00846C40" w:rsidP="003779F8">
      <w:pPr>
        <w:spacing w:line="360" w:lineRule="auto"/>
        <w:rPr>
          <w:rFonts w:ascii="Arial" w:hAnsi="Arial" w:cs="Arial"/>
          <w:sz w:val="22"/>
          <w:szCs w:val="22"/>
        </w:rPr>
      </w:pPr>
      <w:r w:rsidRPr="00A43E7B">
        <w:rPr>
          <w:rFonts w:ascii="Arial" w:hAnsi="Arial" w:cs="Arial"/>
          <w:sz w:val="22"/>
          <w:szCs w:val="22"/>
        </w:rPr>
        <w:t xml:space="preserve">Staffordshire </w:t>
      </w:r>
      <w:r w:rsidR="00F509F6" w:rsidRPr="00A43E7B">
        <w:rPr>
          <w:rFonts w:ascii="Arial" w:hAnsi="Arial" w:cs="Arial"/>
          <w:sz w:val="22"/>
          <w:szCs w:val="22"/>
        </w:rPr>
        <w:t>County Council takes a more direct approach by prioritising contact and referral information. The website provides clear phone numbers and contact options, which may be helpful for families who prefer speaking to someone directly rather than completing online forms (Staffordshire County Council</w:t>
      </w:r>
      <w:r w:rsidRPr="00A43E7B">
        <w:rPr>
          <w:rFonts w:ascii="Arial" w:hAnsi="Arial" w:cs="Arial"/>
          <w:sz w:val="22"/>
          <w:szCs w:val="22"/>
        </w:rPr>
        <w:t xml:space="preserve"> 2025). This </w:t>
      </w:r>
      <w:r w:rsidR="00F509F6" w:rsidRPr="00A43E7B">
        <w:rPr>
          <w:rFonts w:ascii="Arial" w:hAnsi="Arial" w:cs="Arial"/>
          <w:sz w:val="22"/>
          <w:szCs w:val="22"/>
        </w:rPr>
        <w:t xml:space="preserve">supports quick access to services, which is important for early intervention; however, the website provides very little explanation of early help eligibility criteria or how support is coordinated between agencies. National guidance highlights the importance of families understanding the support process and the role of </w:t>
      </w:r>
      <w:r w:rsidR="006B3152" w:rsidRPr="00A43E7B">
        <w:rPr>
          <w:rFonts w:ascii="Arial" w:hAnsi="Arial" w:cs="Arial"/>
          <w:sz w:val="22"/>
          <w:szCs w:val="22"/>
        </w:rPr>
        <w:t>multi-agency</w:t>
      </w:r>
      <w:r w:rsidR="00F509F6" w:rsidRPr="00A43E7B">
        <w:rPr>
          <w:rFonts w:ascii="Arial" w:hAnsi="Arial" w:cs="Arial"/>
          <w:sz w:val="22"/>
          <w:szCs w:val="22"/>
        </w:rPr>
        <w:t xml:space="preserve"> working (HM Government 2023). Without the information</w:t>
      </w:r>
      <w:r w:rsidR="006B3152" w:rsidRPr="00A43E7B">
        <w:rPr>
          <w:rFonts w:ascii="Arial" w:hAnsi="Arial" w:cs="Arial"/>
          <w:sz w:val="22"/>
          <w:szCs w:val="22"/>
        </w:rPr>
        <w:t>,</w:t>
      </w:r>
      <w:r w:rsidR="00F509F6" w:rsidRPr="00A43E7B">
        <w:rPr>
          <w:rFonts w:ascii="Arial" w:hAnsi="Arial" w:cs="Arial"/>
          <w:sz w:val="22"/>
          <w:szCs w:val="22"/>
        </w:rPr>
        <w:t xml:space="preserve"> families may feel uncertain or anxious about engaging with services.</w:t>
      </w:r>
    </w:p>
    <w:p w14:paraId="52A41A5E" w14:textId="77777777" w:rsidR="00F509F6" w:rsidRPr="00A43E7B" w:rsidRDefault="00F509F6" w:rsidP="003779F8">
      <w:pPr>
        <w:spacing w:line="360" w:lineRule="auto"/>
        <w:rPr>
          <w:rFonts w:ascii="Arial" w:hAnsi="Arial" w:cs="Arial"/>
          <w:sz w:val="22"/>
          <w:szCs w:val="22"/>
        </w:rPr>
      </w:pPr>
    </w:p>
    <w:p w14:paraId="62F03F0C" w14:textId="404BB73B" w:rsidR="00F509F6" w:rsidRPr="00A43E7B" w:rsidRDefault="00F509F6" w:rsidP="003779F8">
      <w:pPr>
        <w:spacing w:line="360" w:lineRule="auto"/>
        <w:rPr>
          <w:rFonts w:ascii="Arial" w:hAnsi="Arial" w:cs="Arial"/>
          <w:sz w:val="22"/>
          <w:szCs w:val="22"/>
        </w:rPr>
      </w:pPr>
      <w:r w:rsidRPr="00A43E7B">
        <w:rPr>
          <w:rFonts w:ascii="Arial" w:hAnsi="Arial" w:cs="Arial"/>
          <w:sz w:val="22"/>
          <w:szCs w:val="22"/>
        </w:rPr>
        <w:lastRenderedPageBreak/>
        <w:t xml:space="preserve">Overall Leicester country council offers the most effective early signposting because it provides clear detailed information that supports understanding transparency and safeguarding although improvement to accessibility could be made the website best reflects nationals guidance by helping families understand what early help is how it help how it works and how to access support Norfolk and Staffordshire both demonstrate strengths in </w:t>
      </w:r>
      <w:r w:rsidR="006B3152" w:rsidRPr="00A43E7B">
        <w:rPr>
          <w:rFonts w:ascii="Arial" w:hAnsi="Arial" w:cs="Arial"/>
          <w:sz w:val="22"/>
          <w:szCs w:val="22"/>
        </w:rPr>
        <w:t>accessibility and quick contact but they limited detail may reduce confidence and informed engagement.</w:t>
      </w:r>
    </w:p>
    <w:p w14:paraId="154AC56A" w14:textId="77777777" w:rsidR="006B3152" w:rsidRPr="00A43E7B" w:rsidRDefault="006B3152" w:rsidP="003779F8">
      <w:pPr>
        <w:spacing w:line="360" w:lineRule="auto"/>
        <w:rPr>
          <w:rFonts w:ascii="Arial" w:hAnsi="Arial" w:cs="Arial"/>
          <w:sz w:val="22"/>
          <w:szCs w:val="22"/>
        </w:rPr>
      </w:pPr>
    </w:p>
    <w:p w14:paraId="1A5991E4" w14:textId="2383F44B" w:rsidR="006B3152" w:rsidRPr="00A43E7B" w:rsidRDefault="006B3152" w:rsidP="003779F8">
      <w:pPr>
        <w:spacing w:line="360" w:lineRule="auto"/>
        <w:rPr>
          <w:rFonts w:ascii="Arial" w:hAnsi="Arial" w:cs="Arial"/>
          <w:b/>
          <w:bCs/>
          <w:sz w:val="22"/>
          <w:szCs w:val="22"/>
        </w:rPr>
      </w:pPr>
      <w:r w:rsidRPr="00A43E7B">
        <w:rPr>
          <w:rFonts w:ascii="Arial" w:hAnsi="Arial" w:cs="Arial"/>
          <w:sz w:val="22"/>
          <w:szCs w:val="22"/>
        </w:rPr>
        <w:t xml:space="preserve">6. </w:t>
      </w:r>
      <w:r w:rsidR="00635DB5" w:rsidRPr="00A43E7B">
        <w:rPr>
          <w:rFonts w:ascii="Arial" w:hAnsi="Arial" w:cs="Arial"/>
          <w:b/>
          <w:bCs/>
          <w:sz w:val="22"/>
          <w:szCs w:val="22"/>
        </w:rPr>
        <w:t>C</w:t>
      </w:r>
      <w:r w:rsidRPr="00A43E7B">
        <w:rPr>
          <w:rFonts w:ascii="Arial" w:hAnsi="Arial" w:cs="Arial"/>
          <w:b/>
          <w:bCs/>
          <w:sz w:val="22"/>
          <w:szCs w:val="22"/>
        </w:rPr>
        <w:t xml:space="preserve">onclusion and </w:t>
      </w:r>
      <w:r w:rsidR="00635DB5" w:rsidRPr="00A43E7B">
        <w:rPr>
          <w:rFonts w:ascii="Arial" w:hAnsi="Arial" w:cs="Arial"/>
          <w:b/>
          <w:bCs/>
          <w:sz w:val="22"/>
          <w:szCs w:val="22"/>
        </w:rPr>
        <w:t>R</w:t>
      </w:r>
      <w:r w:rsidRPr="00A43E7B">
        <w:rPr>
          <w:rFonts w:ascii="Arial" w:hAnsi="Arial" w:cs="Arial"/>
          <w:b/>
          <w:bCs/>
          <w:sz w:val="22"/>
          <w:szCs w:val="22"/>
        </w:rPr>
        <w:t xml:space="preserve">ecommendations </w:t>
      </w:r>
    </w:p>
    <w:p w14:paraId="45D51945" w14:textId="209988E9" w:rsidR="006B3152" w:rsidRPr="00A43E7B" w:rsidRDefault="006B3152" w:rsidP="003779F8">
      <w:pPr>
        <w:spacing w:line="360" w:lineRule="auto"/>
        <w:rPr>
          <w:rFonts w:ascii="Arial" w:hAnsi="Arial" w:cs="Arial"/>
          <w:sz w:val="22"/>
          <w:szCs w:val="22"/>
        </w:rPr>
      </w:pPr>
      <w:r w:rsidRPr="00A43E7B">
        <w:rPr>
          <w:rFonts w:ascii="Arial" w:hAnsi="Arial" w:cs="Arial"/>
          <w:sz w:val="22"/>
          <w:szCs w:val="22"/>
        </w:rPr>
        <w:t>Early help is a key part of safeguarding children and supporting families. Effective online signposting is essential to ensure families can access support early and confidently. This report has shown that although all three local authorities provide early help information online, the quality and effectiveness of signposting vary.</w:t>
      </w:r>
    </w:p>
    <w:p w14:paraId="3D57976D" w14:textId="77777777" w:rsidR="006B3152" w:rsidRPr="00A43E7B" w:rsidRDefault="006B3152" w:rsidP="003779F8">
      <w:pPr>
        <w:spacing w:line="360" w:lineRule="auto"/>
        <w:rPr>
          <w:rFonts w:ascii="Arial" w:hAnsi="Arial" w:cs="Arial"/>
          <w:sz w:val="22"/>
          <w:szCs w:val="22"/>
        </w:rPr>
      </w:pPr>
    </w:p>
    <w:p w14:paraId="44F57340" w14:textId="4B00379F" w:rsidR="006B3152" w:rsidRPr="00A43E7B" w:rsidRDefault="006B3152" w:rsidP="003779F8">
      <w:pPr>
        <w:spacing w:line="360" w:lineRule="auto"/>
        <w:rPr>
          <w:rFonts w:ascii="Arial" w:hAnsi="Arial" w:cs="Arial"/>
          <w:sz w:val="22"/>
          <w:szCs w:val="22"/>
        </w:rPr>
      </w:pPr>
      <w:r w:rsidRPr="00A43E7B">
        <w:rPr>
          <w:rFonts w:ascii="Arial" w:hAnsi="Arial" w:cs="Arial"/>
          <w:sz w:val="22"/>
          <w:szCs w:val="22"/>
        </w:rPr>
        <w:t>Leicestershire County Council provides the most comprehensive information</w:t>
      </w:r>
      <w:r w:rsidR="00635DB5" w:rsidRPr="00A43E7B">
        <w:rPr>
          <w:rFonts w:ascii="Arial" w:hAnsi="Arial" w:cs="Arial"/>
          <w:sz w:val="22"/>
          <w:szCs w:val="22"/>
        </w:rPr>
        <w:t>, Norfolk County Council offers the clearest and simplest presentation, and Staffordshire County Council</w:t>
      </w:r>
      <w:r w:rsidRPr="00A43E7B">
        <w:rPr>
          <w:rFonts w:ascii="Arial" w:hAnsi="Arial" w:cs="Arial"/>
          <w:sz w:val="22"/>
          <w:szCs w:val="22"/>
        </w:rPr>
        <w:t xml:space="preserve"> provides the most direct contact routes. A balanced </w:t>
      </w:r>
      <w:r w:rsidR="00635DB5" w:rsidRPr="00A43E7B">
        <w:rPr>
          <w:rFonts w:ascii="Arial" w:hAnsi="Arial" w:cs="Arial"/>
          <w:sz w:val="22"/>
          <w:szCs w:val="22"/>
        </w:rPr>
        <w:t>approach combining clarity, accessibility,</w:t>
      </w:r>
      <w:r w:rsidRPr="00A43E7B">
        <w:rPr>
          <w:rFonts w:ascii="Arial" w:hAnsi="Arial" w:cs="Arial"/>
          <w:sz w:val="22"/>
          <w:szCs w:val="22"/>
        </w:rPr>
        <w:t xml:space="preserve"> and sufficient detail would offer the best support for families.</w:t>
      </w:r>
    </w:p>
    <w:p w14:paraId="4D769BC3" w14:textId="77777777" w:rsidR="006B3152" w:rsidRPr="00A43E7B" w:rsidRDefault="006B3152" w:rsidP="003779F8">
      <w:pPr>
        <w:spacing w:line="360" w:lineRule="auto"/>
        <w:rPr>
          <w:rFonts w:ascii="Arial" w:hAnsi="Arial" w:cs="Arial"/>
          <w:sz w:val="22"/>
          <w:szCs w:val="22"/>
        </w:rPr>
      </w:pPr>
    </w:p>
    <w:p w14:paraId="3F4E2606" w14:textId="31DFDA6B" w:rsidR="006B3152" w:rsidRPr="00A43E7B" w:rsidRDefault="006B3152" w:rsidP="003779F8">
      <w:pPr>
        <w:spacing w:line="360" w:lineRule="auto"/>
        <w:rPr>
          <w:rFonts w:ascii="Arial" w:hAnsi="Arial" w:cs="Arial"/>
          <w:sz w:val="22"/>
          <w:szCs w:val="22"/>
        </w:rPr>
      </w:pPr>
      <w:r w:rsidRPr="00A43E7B">
        <w:rPr>
          <w:rFonts w:ascii="Arial" w:hAnsi="Arial" w:cs="Arial"/>
          <w:sz w:val="22"/>
          <w:szCs w:val="22"/>
        </w:rPr>
        <w:t xml:space="preserve">It is recommended that all three local authorities simplify </w:t>
      </w:r>
      <w:r w:rsidR="00D847D4" w:rsidRPr="00A43E7B">
        <w:rPr>
          <w:rFonts w:ascii="Arial" w:hAnsi="Arial" w:cs="Arial"/>
          <w:sz w:val="22"/>
          <w:szCs w:val="22"/>
        </w:rPr>
        <w:t xml:space="preserve">their language, improve accessibility for users with additional needs, reduce reliance on large PDF documents, and ensure their </w:t>
      </w:r>
      <w:r w:rsidRPr="00A43E7B">
        <w:rPr>
          <w:rFonts w:ascii="Arial" w:hAnsi="Arial" w:cs="Arial"/>
          <w:sz w:val="22"/>
          <w:szCs w:val="22"/>
        </w:rPr>
        <w:t xml:space="preserve">websites </w:t>
      </w:r>
      <w:r w:rsidR="00635DB5" w:rsidRPr="00A43E7B">
        <w:rPr>
          <w:rFonts w:ascii="Arial" w:hAnsi="Arial" w:cs="Arial"/>
          <w:sz w:val="22"/>
          <w:szCs w:val="22"/>
        </w:rPr>
        <w:t xml:space="preserve">are </w:t>
      </w:r>
      <w:r w:rsidR="00D847D4" w:rsidRPr="00A43E7B">
        <w:rPr>
          <w:rFonts w:ascii="Arial" w:hAnsi="Arial" w:cs="Arial"/>
          <w:sz w:val="22"/>
          <w:szCs w:val="22"/>
        </w:rPr>
        <w:t>mobile-friendly. Providing</w:t>
      </w:r>
      <w:r w:rsidR="00635DB5" w:rsidRPr="00A43E7B">
        <w:rPr>
          <w:rFonts w:ascii="Arial" w:hAnsi="Arial" w:cs="Arial"/>
          <w:sz w:val="22"/>
          <w:szCs w:val="22"/>
        </w:rPr>
        <w:t xml:space="preserve"> clear explanations of services</w:t>
      </w:r>
      <w:r w:rsidR="00D847D4" w:rsidRPr="00A43E7B">
        <w:rPr>
          <w:rFonts w:ascii="Arial" w:hAnsi="Arial" w:cs="Arial"/>
          <w:sz w:val="22"/>
          <w:szCs w:val="22"/>
        </w:rPr>
        <w:t>,</w:t>
      </w:r>
      <w:r w:rsidR="00635DB5" w:rsidRPr="00A43E7B">
        <w:rPr>
          <w:rFonts w:ascii="Arial" w:hAnsi="Arial" w:cs="Arial"/>
          <w:sz w:val="22"/>
          <w:szCs w:val="22"/>
        </w:rPr>
        <w:t xml:space="preserve"> referral pathways</w:t>
      </w:r>
      <w:r w:rsidR="00D847D4" w:rsidRPr="00A43E7B">
        <w:rPr>
          <w:rFonts w:ascii="Arial" w:hAnsi="Arial" w:cs="Arial"/>
          <w:sz w:val="22"/>
          <w:szCs w:val="22"/>
        </w:rPr>
        <w:t>,</w:t>
      </w:r>
      <w:r w:rsidR="00635DB5" w:rsidRPr="00A43E7B">
        <w:rPr>
          <w:rFonts w:ascii="Arial" w:hAnsi="Arial" w:cs="Arial"/>
          <w:sz w:val="22"/>
          <w:szCs w:val="22"/>
        </w:rPr>
        <w:t xml:space="preserve"> and multi-agency working would help families feel more confident in accessing early help clear and accessible information supports early intervention</w:t>
      </w:r>
      <w:r w:rsidR="00D847D4" w:rsidRPr="00A43E7B">
        <w:rPr>
          <w:rFonts w:ascii="Arial" w:hAnsi="Arial" w:cs="Arial"/>
          <w:sz w:val="22"/>
          <w:szCs w:val="22"/>
        </w:rPr>
        <w:t>,</w:t>
      </w:r>
      <w:r w:rsidR="00635DB5" w:rsidRPr="00A43E7B">
        <w:rPr>
          <w:rFonts w:ascii="Arial" w:hAnsi="Arial" w:cs="Arial"/>
          <w:sz w:val="22"/>
          <w:szCs w:val="22"/>
        </w:rPr>
        <w:t xml:space="preserve"> reduces risk escalation and improves outcomes for children and families</w:t>
      </w:r>
    </w:p>
    <w:p w14:paraId="2BE4AF34" w14:textId="77777777" w:rsidR="00635DB5" w:rsidRPr="00A43E7B" w:rsidRDefault="00635DB5" w:rsidP="003779F8">
      <w:pPr>
        <w:spacing w:line="360" w:lineRule="auto"/>
        <w:rPr>
          <w:rFonts w:ascii="Arial" w:hAnsi="Arial" w:cs="Arial"/>
          <w:sz w:val="22"/>
          <w:szCs w:val="22"/>
        </w:rPr>
      </w:pPr>
    </w:p>
    <w:p w14:paraId="6BE1DF49" w14:textId="77777777" w:rsidR="007868A6" w:rsidRPr="00A43E7B" w:rsidRDefault="007868A6" w:rsidP="003779F8">
      <w:pPr>
        <w:spacing w:line="360" w:lineRule="auto"/>
        <w:rPr>
          <w:rFonts w:ascii="Arial" w:hAnsi="Arial" w:cs="Arial"/>
          <w:sz w:val="22"/>
          <w:szCs w:val="22"/>
        </w:rPr>
      </w:pPr>
    </w:p>
    <w:p w14:paraId="569E49F7" w14:textId="77777777" w:rsidR="007868A6" w:rsidRPr="00A43E7B" w:rsidRDefault="007868A6" w:rsidP="003779F8">
      <w:pPr>
        <w:spacing w:line="360" w:lineRule="auto"/>
        <w:rPr>
          <w:rFonts w:ascii="Arial" w:hAnsi="Arial" w:cs="Arial"/>
          <w:sz w:val="22"/>
          <w:szCs w:val="22"/>
        </w:rPr>
      </w:pPr>
    </w:p>
    <w:p w14:paraId="37C47204" w14:textId="77777777" w:rsidR="007868A6" w:rsidRPr="00A43E7B" w:rsidRDefault="007868A6" w:rsidP="003779F8">
      <w:pPr>
        <w:spacing w:line="360" w:lineRule="auto"/>
        <w:rPr>
          <w:rFonts w:ascii="Arial" w:hAnsi="Arial" w:cs="Arial"/>
          <w:sz w:val="22"/>
          <w:szCs w:val="22"/>
        </w:rPr>
      </w:pPr>
    </w:p>
    <w:p w14:paraId="49F66023" w14:textId="77777777" w:rsidR="007868A6" w:rsidRPr="00A43E7B" w:rsidRDefault="007868A6" w:rsidP="003779F8">
      <w:pPr>
        <w:spacing w:line="360" w:lineRule="auto"/>
        <w:rPr>
          <w:rFonts w:ascii="Arial" w:hAnsi="Arial" w:cs="Arial"/>
          <w:sz w:val="22"/>
          <w:szCs w:val="22"/>
        </w:rPr>
      </w:pPr>
    </w:p>
    <w:p w14:paraId="39DDB701" w14:textId="77777777" w:rsidR="007868A6" w:rsidRPr="00A43E7B" w:rsidRDefault="007868A6" w:rsidP="003779F8">
      <w:pPr>
        <w:spacing w:line="360" w:lineRule="auto"/>
        <w:rPr>
          <w:rFonts w:ascii="Arial" w:hAnsi="Arial" w:cs="Arial"/>
          <w:sz w:val="22"/>
          <w:szCs w:val="22"/>
        </w:rPr>
      </w:pPr>
    </w:p>
    <w:p w14:paraId="5C28D07A" w14:textId="6007BE90" w:rsidR="00635DB5" w:rsidRPr="00A43E7B" w:rsidRDefault="00635DB5" w:rsidP="003779F8">
      <w:pPr>
        <w:spacing w:line="360" w:lineRule="auto"/>
        <w:rPr>
          <w:rFonts w:ascii="Arial" w:hAnsi="Arial" w:cs="Arial"/>
          <w:b/>
          <w:bCs/>
          <w:sz w:val="22"/>
          <w:szCs w:val="22"/>
        </w:rPr>
      </w:pPr>
      <w:r w:rsidRPr="00A43E7B">
        <w:rPr>
          <w:rFonts w:ascii="Arial" w:hAnsi="Arial" w:cs="Arial"/>
          <w:b/>
          <w:bCs/>
          <w:sz w:val="22"/>
          <w:szCs w:val="22"/>
        </w:rPr>
        <w:lastRenderedPageBreak/>
        <w:t>References</w:t>
      </w:r>
    </w:p>
    <w:p w14:paraId="7CFF557B" w14:textId="77777777" w:rsidR="005E712B" w:rsidRPr="00A43E7B" w:rsidRDefault="005E712B" w:rsidP="003779F8">
      <w:pPr>
        <w:spacing w:line="360" w:lineRule="auto"/>
        <w:rPr>
          <w:rFonts w:ascii="Arial" w:hAnsi="Arial" w:cs="Arial"/>
          <w:sz w:val="22"/>
          <w:szCs w:val="22"/>
        </w:rPr>
      </w:pPr>
    </w:p>
    <w:p w14:paraId="4B31F970" w14:textId="77777777" w:rsidR="007868A6" w:rsidRPr="00A43E7B" w:rsidRDefault="007868A6" w:rsidP="003779F8">
      <w:pPr>
        <w:pStyle w:val="NormalWeb"/>
        <w:spacing w:line="360" w:lineRule="auto"/>
        <w:rPr>
          <w:rStyle w:val="Strong"/>
          <w:rFonts w:ascii="Arial" w:eastAsiaTheme="majorEastAsia" w:hAnsi="Arial" w:cs="Arial"/>
          <w:sz w:val="22"/>
          <w:szCs w:val="22"/>
        </w:rPr>
      </w:pPr>
      <w:r w:rsidRPr="00A43E7B">
        <w:rPr>
          <w:rStyle w:val="Strong"/>
          <w:rFonts w:ascii="Arial" w:eastAsiaTheme="majorEastAsia" w:hAnsi="Arial" w:cs="Arial"/>
          <w:sz w:val="22"/>
          <w:szCs w:val="22"/>
        </w:rPr>
        <w:t xml:space="preserve">Action for Children (2022) </w:t>
      </w:r>
      <w:r w:rsidRPr="00A43E7B">
        <w:rPr>
          <w:rStyle w:val="Emphasis"/>
          <w:rFonts w:ascii="Arial" w:eastAsiaTheme="majorEastAsia" w:hAnsi="Arial" w:cs="Arial"/>
          <w:b/>
          <w:bCs/>
          <w:sz w:val="22"/>
          <w:szCs w:val="22"/>
        </w:rPr>
        <w:t>What is Early Help?</w:t>
      </w:r>
      <w:r w:rsidRPr="00A43E7B">
        <w:rPr>
          <w:rStyle w:val="Strong"/>
          <w:rFonts w:ascii="Arial" w:eastAsiaTheme="majorEastAsia" w:hAnsi="Arial" w:cs="Arial"/>
          <w:sz w:val="22"/>
          <w:szCs w:val="22"/>
        </w:rPr>
        <w:t xml:space="preserve"> Available at:</w:t>
      </w:r>
      <w:r w:rsidRPr="00A43E7B">
        <w:rPr>
          <w:rFonts w:ascii="Arial" w:hAnsi="Arial" w:cs="Arial"/>
          <w:sz w:val="22"/>
          <w:szCs w:val="22"/>
        </w:rPr>
        <w:br/>
      </w:r>
      <w:hyperlink r:id="rId6" w:tgtFrame="_new" w:history="1">
        <w:r w:rsidRPr="00A43E7B">
          <w:rPr>
            <w:rStyle w:val="Hyperlink"/>
            <w:rFonts w:ascii="Arial" w:eastAsiaTheme="majorEastAsia" w:hAnsi="Arial" w:cs="Arial"/>
            <w:sz w:val="22"/>
            <w:szCs w:val="22"/>
          </w:rPr>
          <w:t>https://www.actionforchildren.org.uk/our-work-and-impact/policy-work-campaigns-and-research/what-is-early-help/</w:t>
        </w:r>
      </w:hyperlink>
      <w:r w:rsidRPr="00A43E7B">
        <w:rPr>
          <w:rFonts w:ascii="Arial" w:hAnsi="Arial" w:cs="Arial"/>
          <w:sz w:val="22"/>
          <w:szCs w:val="22"/>
        </w:rPr>
        <w:t xml:space="preserve"> </w:t>
      </w:r>
      <w:r w:rsidRPr="00A43E7B">
        <w:rPr>
          <w:rStyle w:val="Strong"/>
          <w:rFonts w:ascii="Arial" w:eastAsiaTheme="majorEastAsia" w:hAnsi="Arial" w:cs="Arial"/>
          <w:sz w:val="22"/>
          <w:szCs w:val="22"/>
        </w:rPr>
        <w:t>(Accessed: 17 December 2025).</w:t>
      </w:r>
    </w:p>
    <w:p w14:paraId="573B241D" w14:textId="77777777" w:rsidR="007868A6" w:rsidRPr="00A43E7B" w:rsidRDefault="007868A6" w:rsidP="003779F8">
      <w:pPr>
        <w:pStyle w:val="NormalWeb"/>
        <w:spacing w:line="360" w:lineRule="auto"/>
        <w:rPr>
          <w:rStyle w:val="ms-1"/>
          <w:rFonts w:ascii="Arial" w:eastAsiaTheme="majorEastAsia" w:hAnsi="Arial" w:cs="Arial"/>
          <w:sz w:val="22"/>
          <w:szCs w:val="22"/>
        </w:rPr>
      </w:pPr>
      <w:r w:rsidRPr="00A43E7B">
        <w:rPr>
          <w:rStyle w:val="Strong"/>
          <w:rFonts w:ascii="Arial" w:eastAsiaTheme="majorEastAsia" w:hAnsi="Arial" w:cs="Arial"/>
          <w:sz w:val="22"/>
          <w:szCs w:val="22"/>
        </w:rPr>
        <w:t>Ball, E.J., McElwee, J.D. &amp; McManus, M.A. (2024)</w:t>
      </w:r>
      <w:r w:rsidRPr="00A43E7B">
        <w:rPr>
          <w:rFonts w:ascii="Arial" w:hAnsi="Arial" w:cs="Arial"/>
          <w:sz w:val="22"/>
          <w:szCs w:val="22"/>
        </w:rPr>
        <w:t xml:space="preserve"> </w:t>
      </w:r>
      <w:r w:rsidRPr="00A43E7B">
        <w:rPr>
          <w:rStyle w:val="Emphasis"/>
          <w:rFonts w:ascii="Arial" w:eastAsiaTheme="majorEastAsia" w:hAnsi="Arial" w:cs="Arial"/>
          <w:sz w:val="22"/>
          <w:szCs w:val="22"/>
        </w:rPr>
        <w:t>‘</w:t>
      </w:r>
      <w:proofErr w:type="gramStart"/>
      <w:r w:rsidRPr="00A43E7B">
        <w:rPr>
          <w:rStyle w:val="Emphasis"/>
          <w:rFonts w:ascii="Arial" w:eastAsiaTheme="majorEastAsia" w:hAnsi="Arial" w:cs="Arial"/>
          <w:sz w:val="22"/>
          <w:szCs w:val="22"/>
        </w:rPr>
        <w:t>Multi-agency</w:t>
      </w:r>
      <w:proofErr w:type="gramEnd"/>
      <w:r w:rsidRPr="00A43E7B">
        <w:rPr>
          <w:rStyle w:val="Emphasis"/>
          <w:rFonts w:ascii="Arial" w:eastAsiaTheme="majorEastAsia" w:hAnsi="Arial" w:cs="Arial"/>
          <w:sz w:val="22"/>
          <w:szCs w:val="22"/>
        </w:rPr>
        <w:t xml:space="preserve"> safeguarding: From everyone’s responsibility to a collective responsibility’</w:t>
      </w:r>
      <w:r w:rsidRPr="00A43E7B">
        <w:rPr>
          <w:rFonts w:ascii="Arial" w:hAnsi="Arial" w:cs="Arial"/>
          <w:sz w:val="22"/>
          <w:szCs w:val="22"/>
        </w:rPr>
        <w:t xml:space="preserve">, </w:t>
      </w:r>
      <w:r w:rsidRPr="00A43E7B">
        <w:rPr>
          <w:rStyle w:val="Emphasis"/>
          <w:rFonts w:ascii="Arial" w:eastAsiaTheme="majorEastAsia" w:hAnsi="Arial" w:cs="Arial"/>
          <w:sz w:val="22"/>
          <w:szCs w:val="22"/>
        </w:rPr>
        <w:t>Journal of Community Safety and Well-Being</w:t>
      </w:r>
      <w:r w:rsidRPr="00A43E7B">
        <w:rPr>
          <w:rFonts w:ascii="Arial" w:hAnsi="Arial" w:cs="Arial"/>
          <w:sz w:val="22"/>
          <w:szCs w:val="22"/>
        </w:rPr>
        <w:t xml:space="preserve">, </w:t>
      </w:r>
      <w:r w:rsidRPr="00A43E7B">
        <w:rPr>
          <w:rStyle w:val="Strong"/>
          <w:rFonts w:ascii="Arial" w:eastAsiaTheme="majorEastAsia" w:hAnsi="Arial" w:cs="Arial"/>
          <w:sz w:val="22"/>
          <w:szCs w:val="22"/>
        </w:rPr>
        <w:t>9(2)</w:t>
      </w:r>
      <w:r w:rsidRPr="00A43E7B">
        <w:rPr>
          <w:rFonts w:ascii="Arial" w:hAnsi="Arial" w:cs="Arial"/>
          <w:sz w:val="22"/>
          <w:szCs w:val="22"/>
        </w:rPr>
        <w:t xml:space="preserve">, pp. 104–108. Available at: </w:t>
      </w:r>
      <w:hyperlink r:id="rId7" w:tgtFrame="_new" w:history="1">
        <w:r w:rsidRPr="00A43E7B">
          <w:rPr>
            <w:rStyle w:val="Hyperlink"/>
            <w:rFonts w:ascii="Arial" w:eastAsiaTheme="majorEastAsia" w:hAnsi="Arial" w:cs="Arial"/>
            <w:sz w:val="22"/>
            <w:szCs w:val="22"/>
          </w:rPr>
          <w:t>https://www.journalcswb.ca/index.php/cswb/article/view/371/1097</w:t>
        </w:r>
      </w:hyperlink>
      <w:r w:rsidRPr="00A43E7B">
        <w:rPr>
          <w:rFonts w:ascii="Arial" w:hAnsi="Arial" w:cs="Arial"/>
          <w:sz w:val="22"/>
          <w:szCs w:val="22"/>
        </w:rPr>
        <w:t xml:space="preserve"> (Accessed: 17 December 2025). </w:t>
      </w:r>
      <w:hyperlink r:id="rId8" w:tgtFrame="_blank" w:history="1">
        <w:r w:rsidRPr="00A43E7B">
          <w:rPr>
            <w:rStyle w:val="max-w-15ch"/>
            <w:rFonts w:ascii="Arial" w:hAnsi="Arial" w:cs="Arial"/>
            <w:color w:val="0000FF"/>
            <w:sz w:val="22"/>
            <w:szCs w:val="22"/>
            <w:u w:val="single"/>
          </w:rPr>
          <w:t>journalcswb.ca</w:t>
        </w:r>
        <w:r w:rsidRPr="00A43E7B">
          <w:rPr>
            <w:rStyle w:val="-me-1"/>
            <w:rFonts w:ascii="Arial" w:eastAsiaTheme="majorEastAsia" w:hAnsi="Arial" w:cs="Arial"/>
            <w:color w:val="0000FF"/>
            <w:sz w:val="22"/>
            <w:szCs w:val="22"/>
            <w:u w:val="single"/>
          </w:rPr>
          <w:t>+1</w:t>
        </w:r>
      </w:hyperlink>
    </w:p>
    <w:p w14:paraId="12E551FE"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Fonts w:ascii="Arial" w:eastAsia="Times New Roman" w:hAnsi="Arial" w:cs="Arial"/>
          <w:b/>
          <w:bCs/>
          <w:kern w:val="0"/>
          <w:sz w:val="22"/>
          <w:szCs w:val="22"/>
          <w:lang w:eastAsia="en-GB"/>
          <w14:ligatures w14:val="none"/>
        </w:rPr>
        <w:t>Cleaver, K., Maras, P., Oram, C. &amp; McCallum, K. (2019)</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i/>
          <w:iCs/>
          <w:kern w:val="0"/>
          <w:sz w:val="22"/>
          <w:szCs w:val="22"/>
          <w:lang w:eastAsia="en-GB"/>
          <w14:ligatures w14:val="none"/>
        </w:rPr>
        <w:t>‘A review of UK-based multi-agency approaches to early intervention in domestic abuse’</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i/>
          <w:iCs/>
          <w:kern w:val="0"/>
          <w:sz w:val="22"/>
          <w:szCs w:val="22"/>
          <w:lang w:eastAsia="en-GB"/>
          <w14:ligatures w14:val="none"/>
        </w:rPr>
        <w:t>Aggression and Violent Behavior</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b/>
          <w:bCs/>
          <w:kern w:val="0"/>
          <w:sz w:val="22"/>
          <w:szCs w:val="22"/>
          <w:lang w:eastAsia="en-GB"/>
          <w14:ligatures w14:val="none"/>
        </w:rPr>
        <w:t>46</w:t>
      </w:r>
      <w:r w:rsidRPr="00A43E7B">
        <w:rPr>
          <w:rFonts w:ascii="Arial" w:eastAsia="Times New Roman" w:hAnsi="Arial" w:cs="Arial"/>
          <w:kern w:val="0"/>
          <w:sz w:val="22"/>
          <w:szCs w:val="22"/>
          <w:lang w:eastAsia="en-GB"/>
          <w14:ligatures w14:val="none"/>
        </w:rPr>
        <w:t xml:space="preserve">, pp. 140–155. Available at: </w:t>
      </w:r>
      <w:hyperlink r:id="rId9" w:tgtFrame="_new" w:history="1">
        <w:r w:rsidRPr="00A43E7B">
          <w:rPr>
            <w:rFonts w:ascii="Arial" w:eastAsia="Times New Roman" w:hAnsi="Arial" w:cs="Arial"/>
            <w:color w:val="0000FF"/>
            <w:kern w:val="0"/>
            <w:sz w:val="22"/>
            <w:szCs w:val="22"/>
            <w:u w:val="single"/>
            <w:lang w:eastAsia="en-GB"/>
            <w14:ligatures w14:val="none"/>
          </w:rPr>
          <w:t>https://core.ac.uk/download/pdf/195262742.pdf</w:t>
        </w:r>
      </w:hyperlink>
      <w:r w:rsidRPr="00A43E7B">
        <w:rPr>
          <w:rFonts w:ascii="Arial" w:eastAsia="Times New Roman" w:hAnsi="Arial" w:cs="Arial"/>
          <w:kern w:val="0"/>
          <w:sz w:val="22"/>
          <w:szCs w:val="22"/>
          <w:lang w:eastAsia="en-GB"/>
          <w14:ligatures w14:val="none"/>
        </w:rPr>
        <w:t xml:space="preserve"> (Accessed: 17 December 2025).</w:t>
      </w:r>
    </w:p>
    <w:p w14:paraId="02872E81" w14:textId="77777777" w:rsidR="007868A6" w:rsidRPr="00A43E7B" w:rsidRDefault="007868A6" w:rsidP="003779F8">
      <w:pPr>
        <w:pStyle w:val="NormalWeb"/>
        <w:spacing w:line="360" w:lineRule="auto"/>
        <w:rPr>
          <w:rStyle w:val="ms-1"/>
          <w:rFonts w:ascii="Arial" w:eastAsiaTheme="majorEastAsia" w:hAnsi="Arial" w:cs="Arial"/>
          <w:sz w:val="22"/>
          <w:szCs w:val="22"/>
        </w:rPr>
      </w:pPr>
      <w:r w:rsidRPr="00A43E7B">
        <w:rPr>
          <w:rStyle w:val="Strong"/>
          <w:rFonts w:ascii="Arial" w:eastAsiaTheme="majorEastAsia" w:hAnsi="Arial" w:cs="Arial"/>
          <w:sz w:val="22"/>
          <w:szCs w:val="22"/>
        </w:rPr>
        <w:t>Corcoran, S., Kelly, C., Bond, C. &amp; Knox, L. (2024)</w:t>
      </w:r>
      <w:r w:rsidRPr="00A43E7B">
        <w:rPr>
          <w:rFonts w:ascii="Arial" w:hAnsi="Arial" w:cs="Arial"/>
          <w:sz w:val="22"/>
          <w:szCs w:val="22"/>
        </w:rPr>
        <w:t xml:space="preserve"> </w:t>
      </w:r>
      <w:r w:rsidRPr="00A43E7B">
        <w:rPr>
          <w:rStyle w:val="Emphasis"/>
          <w:rFonts w:ascii="Arial" w:eastAsiaTheme="majorEastAsia" w:hAnsi="Arial" w:cs="Arial"/>
          <w:sz w:val="22"/>
          <w:szCs w:val="22"/>
        </w:rPr>
        <w:t>‘Emotionally based school non-attendance: Development of a local authority, multi-agency approach’</w:t>
      </w:r>
      <w:r w:rsidRPr="00A43E7B">
        <w:rPr>
          <w:rFonts w:ascii="Arial" w:hAnsi="Arial" w:cs="Arial"/>
          <w:sz w:val="22"/>
          <w:szCs w:val="22"/>
        </w:rPr>
        <w:t xml:space="preserve">, </w:t>
      </w:r>
      <w:r w:rsidRPr="00A43E7B">
        <w:rPr>
          <w:rStyle w:val="Emphasis"/>
          <w:rFonts w:ascii="Arial" w:eastAsiaTheme="majorEastAsia" w:hAnsi="Arial" w:cs="Arial"/>
          <w:sz w:val="22"/>
          <w:szCs w:val="22"/>
        </w:rPr>
        <w:t>British Journal of Special Education</w:t>
      </w:r>
      <w:r w:rsidRPr="00A43E7B">
        <w:rPr>
          <w:rFonts w:ascii="Arial" w:hAnsi="Arial" w:cs="Arial"/>
          <w:sz w:val="22"/>
          <w:szCs w:val="22"/>
        </w:rPr>
        <w:t xml:space="preserve">, </w:t>
      </w:r>
      <w:r w:rsidRPr="00A43E7B">
        <w:rPr>
          <w:rStyle w:val="Strong"/>
          <w:rFonts w:ascii="Arial" w:eastAsiaTheme="majorEastAsia" w:hAnsi="Arial" w:cs="Arial"/>
          <w:sz w:val="22"/>
          <w:szCs w:val="22"/>
        </w:rPr>
        <w:t>51(1)</w:t>
      </w:r>
      <w:r w:rsidRPr="00A43E7B">
        <w:rPr>
          <w:rFonts w:ascii="Arial" w:hAnsi="Arial" w:cs="Arial"/>
          <w:sz w:val="22"/>
          <w:szCs w:val="22"/>
        </w:rPr>
        <w:t xml:space="preserve">, pp. 98–110. Available at: </w:t>
      </w:r>
      <w:hyperlink r:id="rId10" w:tgtFrame="_new" w:history="1">
        <w:r w:rsidRPr="00A43E7B">
          <w:rPr>
            <w:rStyle w:val="Hyperlink"/>
            <w:rFonts w:ascii="Arial" w:eastAsiaTheme="majorEastAsia" w:hAnsi="Arial" w:cs="Arial"/>
            <w:sz w:val="22"/>
            <w:szCs w:val="22"/>
          </w:rPr>
          <w:t>https://nasenjournals.onlinelibrary.wiley.com/doi/pdf/10.1111/1467-8578.12497</w:t>
        </w:r>
      </w:hyperlink>
      <w:r w:rsidRPr="00A43E7B">
        <w:rPr>
          <w:rFonts w:ascii="Arial" w:hAnsi="Arial" w:cs="Arial"/>
          <w:sz w:val="22"/>
          <w:szCs w:val="22"/>
        </w:rPr>
        <w:t xml:space="preserve"> (Accessed: 17 December 2025). </w:t>
      </w:r>
      <w:hyperlink r:id="rId11" w:tgtFrame="_blank" w:history="1">
        <w:r w:rsidRPr="00A43E7B">
          <w:rPr>
            <w:rStyle w:val="max-w-15ch"/>
            <w:rFonts w:ascii="Arial" w:hAnsi="Arial" w:cs="Arial"/>
            <w:color w:val="0000FF"/>
            <w:sz w:val="22"/>
            <w:szCs w:val="22"/>
            <w:u w:val="single"/>
          </w:rPr>
          <w:t>nasenjournals.onlinelibrary.wiley.com</w:t>
        </w:r>
      </w:hyperlink>
    </w:p>
    <w:p w14:paraId="170FCB4E" w14:textId="77777777" w:rsidR="007868A6" w:rsidRPr="00A43E7B" w:rsidRDefault="007868A6" w:rsidP="003779F8">
      <w:pPr>
        <w:pStyle w:val="NormalWeb"/>
        <w:spacing w:line="360" w:lineRule="auto"/>
        <w:rPr>
          <w:rStyle w:val="ms-1"/>
          <w:rFonts w:ascii="Arial" w:eastAsiaTheme="majorEastAsia" w:hAnsi="Arial" w:cs="Arial"/>
          <w:sz w:val="22"/>
          <w:szCs w:val="22"/>
        </w:rPr>
      </w:pPr>
      <w:r w:rsidRPr="00A43E7B">
        <w:rPr>
          <w:rStyle w:val="Strong"/>
          <w:rFonts w:ascii="Arial" w:eastAsiaTheme="majorEastAsia" w:hAnsi="Arial" w:cs="Arial"/>
          <w:sz w:val="22"/>
          <w:szCs w:val="22"/>
        </w:rPr>
        <w:t>Department for Education (2023)</w:t>
      </w:r>
      <w:r w:rsidRPr="00A43E7B">
        <w:rPr>
          <w:rFonts w:ascii="Arial" w:hAnsi="Arial" w:cs="Arial"/>
          <w:sz w:val="22"/>
          <w:szCs w:val="22"/>
        </w:rPr>
        <w:t xml:space="preserve"> </w:t>
      </w:r>
      <w:r w:rsidRPr="00A43E7B">
        <w:rPr>
          <w:rStyle w:val="Emphasis"/>
          <w:rFonts w:ascii="Arial" w:eastAsiaTheme="majorEastAsia" w:hAnsi="Arial" w:cs="Arial"/>
          <w:sz w:val="22"/>
          <w:szCs w:val="22"/>
        </w:rPr>
        <w:t>The Early Help System Guide.</w:t>
      </w:r>
      <w:r w:rsidRPr="00A43E7B">
        <w:rPr>
          <w:rFonts w:ascii="Arial" w:hAnsi="Arial" w:cs="Arial"/>
          <w:sz w:val="22"/>
          <w:szCs w:val="22"/>
        </w:rPr>
        <w:t xml:space="preserve"> London: HM Government. Available at: </w:t>
      </w:r>
      <w:hyperlink r:id="rId12" w:tgtFrame="_new" w:history="1">
        <w:r w:rsidRPr="00A43E7B">
          <w:rPr>
            <w:rStyle w:val="Hyperlink"/>
            <w:rFonts w:ascii="Arial" w:eastAsiaTheme="majorEastAsia" w:hAnsi="Arial" w:cs="Arial"/>
            <w:sz w:val="22"/>
            <w:szCs w:val="22"/>
          </w:rPr>
          <w:t>https://www.gov.uk/government/publications/early-help-system-guide</w:t>
        </w:r>
      </w:hyperlink>
      <w:r w:rsidRPr="00A43E7B">
        <w:rPr>
          <w:rFonts w:ascii="Arial" w:hAnsi="Arial" w:cs="Arial"/>
          <w:sz w:val="22"/>
          <w:szCs w:val="22"/>
        </w:rPr>
        <w:t xml:space="preserve"> (Accessed: 12 December 2025). </w:t>
      </w:r>
      <w:hyperlink r:id="rId13" w:tgtFrame="_blank" w:history="1">
        <w:r w:rsidRPr="00A43E7B">
          <w:rPr>
            <w:rStyle w:val="max-w-15ch"/>
            <w:rFonts w:ascii="Arial" w:hAnsi="Arial" w:cs="Arial"/>
            <w:color w:val="0000FF"/>
            <w:sz w:val="22"/>
            <w:szCs w:val="22"/>
            <w:u w:val="single"/>
          </w:rPr>
          <w:t>gov.uk</w:t>
        </w:r>
      </w:hyperlink>
    </w:p>
    <w:p w14:paraId="53F72AE8" w14:textId="77777777" w:rsidR="007868A6" w:rsidRPr="00A43E7B" w:rsidRDefault="007868A6" w:rsidP="003779F8">
      <w:pPr>
        <w:pStyle w:val="NormalWeb"/>
        <w:spacing w:line="360" w:lineRule="auto"/>
        <w:rPr>
          <w:rFonts w:ascii="Arial" w:hAnsi="Arial" w:cs="Arial"/>
          <w:sz w:val="22"/>
          <w:szCs w:val="22"/>
        </w:rPr>
      </w:pPr>
      <w:r w:rsidRPr="00A43E7B">
        <w:rPr>
          <w:rStyle w:val="Strong"/>
          <w:rFonts w:ascii="Arial" w:eastAsiaTheme="majorEastAsia" w:hAnsi="Arial" w:cs="Arial"/>
          <w:sz w:val="22"/>
          <w:szCs w:val="22"/>
        </w:rPr>
        <w:t>Early Help System Guide (2022)</w:t>
      </w:r>
      <w:r w:rsidRPr="00A43E7B">
        <w:rPr>
          <w:rFonts w:ascii="Arial" w:hAnsi="Arial" w:cs="Arial"/>
          <w:sz w:val="22"/>
          <w:szCs w:val="22"/>
        </w:rPr>
        <w:t xml:space="preserve"> </w:t>
      </w:r>
      <w:r w:rsidRPr="00A43E7B">
        <w:rPr>
          <w:rStyle w:val="Emphasis"/>
          <w:rFonts w:ascii="Arial" w:eastAsiaTheme="majorEastAsia" w:hAnsi="Arial" w:cs="Arial"/>
          <w:sz w:val="22"/>
          <w:szCs w:val="22"/>
        </w:rPr>
        <w:t>Early Help System Guide.</w:t>
      </w:r>
      <w:r w:rsidRPr="00A43E7B">
        <w:rPr>
          <w:rFonts w:ascii="Arial" w:hAnsi="Arial" w:cs="Arial"/>
          <w:sz w:val="22"/>
          <w:szCs w:val="22"/>
        </w:rPr>
        <w:t xml:space="preserve"> Available at: </w:t>
      </w:r>
      <w:hyperlink r:id="rId14" w:tgtFrame="_new" w:history="1">
        <w:r w:rsidRPr="00A43E7B">
          <w:rPr>
            <w:rStyle w:val="Hyperlink"/>
            <w:rFonts w:ascii="Arial" w:eastAsiaTheme="majorEastAsia" w:hAnsi="Arial" w:cs="Arial"/>
            <w:sz w:val="22"/>
            <w:szCs w:val="22"/>
          </w:rPr>
          <w:t>https://assets.publishing.service.gov.uk/media/628de13be90e071f5f7e1bd2/Early_Help_System_Guide.pdf</w:t>
        </w:r>
      </w:hyperlink>
      <w:r w:rsidRPr="00A43E7B">
        <w:rPr>
          <w:rFonts w:ascii="Arial" w:hAnsi="Arial" w:cs="Arial"/>
          <w:sz w:val="22"/>
          <w:szCs w:val="22"/>
        </w:rPr>
        <w:t xml:space="preserve"> (Accessed: 17 December 2025).</w:t>
      </w:r>
    </w:p>
    <w:p w14:paraId="4C35E045" w14:textId="77777777" w:rsidR="007868A6" w:rsidRPr="00A43E7B" w:rsidRDefault="007868A6" w:rsidP="003779F8">
      <w:pPr>
        <w:pStyle w:val="NormalWeb"/>
        <w:spacing w:line="360" w:lineRule="auto"/>
        <w:rPr>
          <w:rStyle w:val="ms-1"/>
          <w:rFonts w:ascii="Arial" w:eastAsiaTheme="majorEastAsia" w:hAnsi="Arial" w:cs="Arial"/>
          <w:sz w:val="22"/>
          <w:szCs w:val="22"/>
        </w:rPr>
      </w:pPr>
      <w:r w:rsidRPr="00A43E7B">
        <w:rPr>
          <w:rStyle w:val="Strong"/>
          <w:rFonts w:ascii="Arial" w:eastAsiaTheme="majorEastAsia" w:hAnsi="Arial" w:cs="Arial"/>
          <w:sz w:val="22"/>
          <w:szCs w:val="22"/>
        </w:rPr>
        <w:t>Edwards, A., Gharbi, R., Berry, A. &amp; Duschinsky, R. (2021)</w:t>
      </w:r>
      <w:r w:rsidRPr="00A43E7B">
        <w:rPr>
          <w:rFonts w:ascii="Arial" w:hAnsi="Arial" w:cs="Arial"/>
          <w:sz w:val="22"/>
          <w:szCs w:val="22"/>
        </w:rPr>
        <w:t xml:space="preserve"> </w:t>
      </w:r>
      <w:r w:rsidRPr="00A43E7B">
        <w:rPr>
          <w:rStyle w:val="Emphasis"/>
          <w:rFonts w:ascii="Arial" w:eastAsiaTheme="majorEastAsia" w:hAnsi="Arial" w:cs="Arial"/>
          <w:sz w:val="22"/>
          <w:szCs w:val="22"/>
        </w:rPr>
        <w:t>Supporting and strengthening families through provision of early help.</w:t>
      </w:r>
      <w:r w:rsidRPr="00A43E7B">
        <w:rPr>
          <w:rFonts w:ascii="Arial" w:hAnsi="Arial" w:cs="Arial"/>
          <w:sz w:val="22"/>
          <w:szCs w:val="22"/>
        </w:rPr>
        <w:t xml:space="preserve"> London: National Children’s Bureau. Available at: </w:t>
      </w:r>
      <w:hyperlink r:id="rId15" w:tgtFrame="_new" w:history="1">
        <w:r w:rsidRPr="00A43E7B">
          <w:rPr>
            <w:rStyle w:val="Hyperlink"/>
            <w:rFonts w:ascii="Arial" w:eastAsiaTheme="majorEastAsia" w:hAnsi="Arial" w:cs="Arial"/>
            <w:sz w:val="22"/>
            <w:szCs w:val="22"/>
          </w:rPr>
          <w:t>https://www.ncb.org.uk/sites/default/files/uploads/attachments/20210513_Rapid%20Review_Full%20Report%20-%20FINAL_0.pdf</w:t>
        </w:r>
      </w:hyperlink>
      <w:r w:rsidRPr="00A43E7B">
        <w:rPr>
          <w:rFonts w:ascii="Arial" w:hAnsi="Arial" w:cs="Arial"/>
          <w:sz w:val="22"/>
          <w:szCs w:val="22"/>
        </w:rPr>
        <w:t xml:space="preserve"> (Accessed: 17 December 2025). </w:t>
      </w:r>
      <w:hyperlink r:id="rId16" w:tgtFrame="_blank" w:history="1">
        <w:r w:rsidRPr="00A43E7B">
          <w:rPr>
            <w:rStyle w:val="max-w-15ch"/>
            <w:rFonts w:ascii="Arial" w:hAnsi="Arial" w:cs="Arial"/>
            <w:color w:val="0000FF"/>
            <w:sz w:val="22"/>
            <w:szCs w:val="22"/>
            <w:u w:val="single"/>
          </w:rPr>
          <w:t>ncb.org.uk</w:t>
        </w:r>
      </w:hyperlink>
    </w:p>
    <w:p w14:paraId="49E996AD"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Fonts w:ascii="Arial" w:eastAsia="Times New Roman" w:hAnsi="Arial" w:cs="Arial"/>
          <w:b/>
          <w:bCs/>
          <w:kern w:val="0"/>
          <w:sz w:val="22"/>
          <w:szCs w:val="22"/>
          <w:lang w:eastAsia="en-GB"/>
          <w14:ligatures w14:val="none"/>
        </w:rPr>
        <w:lastRenderedPageBreak/>
        <w:t>Leicestershire County Council (2025)</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i/>
          <w:iCs/>
          <w:kern w:val="0"/>
          <w:sz w:val="22"/>
          <w:szCs w:val="22"/>
          <w:lang w:eastAsia="en-GB"/>
          <w14:ligatures w14:val="none"/>
        </w:rPr>
        <w:t>Early Help and Family Support.</w:t>
      </w:r>
      <w:r w:rsidRPr="00A43E7B">
        <w:rPr>
          <w:rFonts w:ascii="Arial" w:eastAsia="Times New Roman" w:hAnsi="Arial" w:cs="Arial"/>
          <w:kern w:val="0"/>
          <w:sz w:val="22"/>
          <w:szCs w:val="22"/>
          <w:lang w:eastAsia="en-GB"/>
          <w14:ligatures w14:val="none"/>
        </w:rPr>
        <w:t xml:space="preserve"> Available at: </w:t>
      </w:r>
      <w:hyperlink r:id="rId17" w:tgtFrame="_new" w:history="1">
        <w:r w:rsidRPr="00A43E7B">
          <w:rPr>
            <w:rFonts w:ascii="Arial" w:eastAsia="Times New Roman" w:hAnsi="Arial" w:cs="Arial"/>
            <w:color w:val="0000FF"/>
            <w:kern w:val="0"/>
            <w:sz w:val="22"/>
            <w:szCs w:val="22"/>
            <w:u w:val="single"/>
            <w:lang w:eastAsia="en-GB"/>
            <w14:ligatures w14:val="none"/>
          </w:rPr>
          <w:t>https://www.leicestershire.gov.uk/education-and-children/social-care-and-supporting-families/help-for-children-and-families</w:t>
        </w:r>
      </w:hyperlink>
      <w:r w:rsidRPr="00A43E7B">
        <w:rPr>
          <w:rFonts w:ascii="Arial" w:eastAsia="Times New Roman" w:hAnsi="Arial" w:cs="Arial"/>
          <w:kern w:val="0"/>
          <w:sz w:val="22"/>
          <w:szCs w:val="22"/>
          <w:lang w:eastAsia="en-GB"/>
          <w14:ligatures w14:val="none"/>
        </w:rPr>
        <w:t xml:space="preserve"> (Accessed: 17 December 2025). </w:t>
      </w:r>
      <w:hyperlink r:id="rId18" w:tgtFrame="_blank" w:history="1">
        <w:r w:rsidRPr="00A43E7B">
          <w:rPr>
            <w:rFonts w:ascii="Arial" w:eastAsia="Times New Roman" w:hAnsi="Arial" w:cs="Arial"/>
            <w:color w:val="0000FF"/>
            <w:kern w:val="0"/>
            <w:sz w:val="22"/>
            <w:szCs w:val="22"/>
            <w:u w:val="single"/>
            <w:lang w:eastAsia="en-GB"/>
            <w14:ligatures w14:val="none"/>
          </w:rPr>
          <w:t>Leicestershire County Council</w:t>
        </w:r>
      </w:hyperlink>
    </w:p>
    <w:p w14:paraId="21463BFF" w14:textId="77777777" w:rsidR="007868A6" w:rsidRPr="00A43E7B" w:rsidRDefault="007868A6" w:rsidP="003779F8">
      <w:pPr>
        <w:pStyle w:val="NormalWeb"/>
        <w:spacing w:line="360" w:lineRule="auto"/>
        <w:rPr>
          <w:rFonts w:ascii="Arial" w:hAnsi="Arial" w:cs="Arial"/>
          <w:sz w:val="22"/>
          <w:szCs w:val="22"/>
        </w:rPr>
      </w:pPr>
      <w:r w:rsidRPr="00A43E7B">
        <w:rPr>
          <w:rFonts w:ascii="Arial" w:hAnsi="Arial" w:cs="Arial"/>
          <w:sz w:val="22"/>
          <w:szCs w:val="22"/>
        </w:rPr>
        <w:t xml:space="preserve">HM Government (2023) </w:t>
      </w:r>
      <w:r w:rsidRPr="00A43E7B">
        <w:rPr>
          <w:rStyle w:val="Emphasis"/>
          <w:rFonts w:ascii="Arial" w:eastAsiaTheme="majorEastAsia" w:hAnsi="Arial" w:cs="Arial"/>
          <w:sz w:val="22"/>
          <w:szCs w:val="22"/>
        </w:rPr>
        <w:t>Working Together to Safeguard Children: A guide to inter-agency working to safeguard and promote the welfare of children</w:t>
      </w:r>
      <w:r w:rsidRPr="00A43E7B">
        <w:rPr>
          <w:rFonts w:ascii="Arial" w:hAnsi="Arial" w:cs="Arial"/>
          <w:sz w:val="22"/>
          <w:szCs w:val="22"/>
        </w:rPr>
        <w:t>. London: HM Government. Available at:</w:t>
      </w:r>
      <w:r w:rsidRPr="00A43E7B">
        <w:rPr>
          <w:rFonts w:ascii="Arial" w:hAnsi="Arial" w:cs="Arial"/>
          <w:sz w:val="22"/>
          <w:szCs w:val="22"/>
        </w:rPr>
        <w:br/>
      </w:r>
      <w:hyperlink r:id="rId19" w:tgtFrame="_new" w:history="1">
        <w:r w:rsidRPr="00A43E7B">
          <w:rPr>
            <w:rStyle w:val="Hyperlink"/>
            <w:rFonts w:ascii="Arial" w:eastAsiaTheme="majorEastAsia" w:hAnsi="Arial" w:cs="Arial"/>
            <w:sz w:val="22"/>
            <w:szCs w:val="22"/>
          </w:rPr>
          <w:t>https://www.gov.uk/government/publications/working-together-to-safeguard-children--2</w:t>
        </w:r>
      </w:hyperlink>
      <w:r w:rsidRPr="00A43E7B">
        <w:rPr>
          <w:rFonts w:ascii="Arial" w:hAnsi="Arial" w:cs="Arial"/>
          <w:sz w:val="22"/>
          <w:szCs w:val="22"/>
        </w:rPr>
        <w:t xml:space="preserve"> (Accessed: 12 December 2025).</w:t>
      </w:r>
    </w:p>
    <w:p w14:paraId="1E78749D" w14:textId="77777777" w:rsidR="007868A6" w:rsidRPr="00A43E7B" w:rsidRDefault="007868A6" w:rsidP="003779F8">
      <w:pPr>
        <w:pStyle w:val="NormalWeb"/>
        <w:spacing w:line="360" w:lineRule="auto"/>
        <w:rPr>
          <w:rFonts w:ascii="Arial" w:hAnsi="Arial" w:cs="Arial"/>
          <w:sz w:val="22"/>
          <w:szCs w:val="22"/>
        </w:rPr>
      </w:pPr>
      <w:r w:rsidRPr="00A43E7B">
        <w:rPr>
          <w:rStyle w:val="Strong"/>
          <w:rFonts w:ascii="Arial" w:eastAsiaTheme="majorEastAsia" w:hAnsi="Arial" w:cs="Arial"/>
          <w:sz w:val="22"/>
          <w:szCs w:val="22"/>
        </w:rPr>
        <w:t>Norfolk County Council (2025)</w:t>
      </w:r>
      <w:r w:rsidRPr="00A43E7B">
        <w:rPr>
          <w:rFonts w:ascii="Arial" w:hAnsi="Arial" w:cs="Arial"/>
          <w:sz w:val="22"/>
          <w:szCs w:val="22"/>
        </w:rPr>
        <w:t xml:space="preserve"> </w:t>
      </w:r>
      <w:r w:rsidRPr="00A43E7B">
        <w:rPr>
          <w:rStyle w:val="Emphasis"/>
          <w:rFonts w:ascii="Arial" w:eastAsiaTheme="majorEastAsia" w:hAnsi="Arial" w:cs="Arial"/>
          <w:sz w:val="22"/>
          <w:szCs w:val="22"/>
        </w:rPr>
        <w:t>Early help for children and families.</w:t>
      </w:r>
      <w:r w:rsidRPr="00A43E7B">
        <w:rPr>
          <w:rFonts w:ascii="Arial" w:hAnsi="Arial" w:cs="Arial"/>
          <w:sz w:val="22"/>
          <w:szCs w:val="22"/>
        </w:rPr>
        <w:t xml:space="preserve"> Available at: </w:t>
      </w:r>
      <w:hyperlink r:id="rId20" w:tgtFrame="_new" w:history="1">
        <w:r w:rsidRPr="00A43E7B">
          <w:rPr>
            <w:rStyle w:val="Hyperlink"/>
            <w:rFonts w:ascii="Arial" w:eastAsiaTheme="majorEastAsia" w:hAnsi="Arial" w:cs="Arial"/>
            <w:sz w:val="22"/>
            <w:szCs w:val="22"/>
          </w:rPr>
          <w:t>https://www.norfolk.gov.uk/</w:t>
        </w:r>
      </w:hyperlink>
      <w:r w:rsidRPr="00A43E7B">
        <w:rPr>
          <w:rFonts w:ascii="Arial" w:hAnsi="Arial" w:cs="Arial"/>
          <w:sz w:val="22"/>
          <w:szCs w:val="22"/>
        </w:rPr>
        <w:t xml:space="preserve"> (Accessed: 17 December 2025).</w:t>
      </w:r>
    </w:p>
    <w:p w14:paraId="0E1E6FBF"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Fonts w:ascii="Arial" w:eastAsia="Times New Roman" w:hAnsi="Arial" w:cs="Arial"/>
          <w:b/>
          <w:bCs/>
          <w:kern w:val="0"/>
          <w:sz w:val="22"/>
          <w:szCs w:val="22"/>
          <w:lang w:eastAsia="en-GB"/>
          <w14:ligatures w14:val="none"/>
        </w:rPr>
        <w:t>North Yorkshire Safeguarding Children Partnership (2019)</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i/>
          <w:iCs/>
          <w:kern w:val="0"/>
          <w:sz w:val="22"/>
          <w:szCs w:val="22"/>
          <w:lang w:eastAsia="en-GB"/>
          <w14:ligatures w14:val="none"/>
        </w:rPr>
        <w:t>Team Around the Family (TAF) guidance.</w:t>
      </w:r>
      <w:r w:rsidRPr="00A43E7B">
        <w:rPr>
          <w:rFonts w:ascii="Arial" w:eastAsia="Times New Roman" w:hAnsi="Arial" w:cs="Arial"/>
          <w:kern w:val="0"/>
          <w:sz w:val="22"/>
          <w:szCs w:val="22"/>
          <w:lang w:eastAsia="en-GB"/>
          <w14:ligatures w14:val="none"/>
        </w:rPr>
        <w:t xml:space="preserve"> Available at: </w:t>
      </w:r>
      <w:hyperlink r:id="rId21" w:tgtFrame="_new" w:history="1">
        <w:r w:rsidRPr="00A43E7B">
          <w:rPr>
            <w:rFonts w:ascii="Arial" w:eastAsia="Times New Roman" w:hAnsi="Arial" w:cs="Arial"/>
            <w:color w:val="0000FF"/>
            <w:kern w:val="0"/>
            <w:sz w:val="22"/>
            <w:szCs w:val="22"/>
            <w:u w:val="single"/>
            <w:lang w:eastAsia="en-GB"/>
            <w14:ligatures w14:val="none"/>
          </w:rPr>
          <w:t>https://www.safeguardingchildren.co.uk/wp-content/uploads/2019/11/79301-TAF-Guidance-4-Nov.pdf</w:t>
        </w:r>
      </w:hyperlink>
      <w:r w:rsidRPr="00A43E7B">
        <w:rPr>
          <w:rFonts w:ascii="Arial" w:eastAsia="Times New Roman" w:hAnsi="Arial" w:cs="Arial"/>
          <w:kern w:val="0"/>
          <w:sz w:val="22"/>
          <w:szCs w:val="22"/>
          <w:lang w:eastAsia="en-GB"/>
          <w14:ligatures w14:val="none"/>
        </w:rPr>
        <w:t xml:space="preserve"> (Accessed: 17 December 2025).</w:t>
      </w:r>
    </w:p>
    <w:p w14:paraId="40B1BB84"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Fonts w:ascii="Arial" w:eastAsia="Times New Roman" w:hAnsi="Arial" w:cs="Arial"/>
          <w:b/>
          <w:bCs/>
          <w:kern w:val="0"/>
          <w:sz w:val="22"/>
          <w:szCs w:val="22"/>
          <w:lang w:eastAsia="en-GB"/>
          <w14:ligatures w14:val="none"/>
        </w:rPr>
        <w:t>Owens, R. &amp; Lloyd, J. (2023)</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i/>
          <w:iCs/>
          <w:kern w:val="0"/>
          <w:sz w:val="22"/>
          <w:szCs w:val="22"/>
          <w:lang w:eastAsia="en-GB"/>
          <w14:ligatures w14:val="none"/>
        </w:rPr>
        <w:t>‘From behaviour-based to ecological: Multi-agency partnership responses to extra-familial harm’</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i/>
          <w:iCs/>
          <w:kern w:val="0"/>
          <w:sz w:val="22"/>
          <w:szCs w:val="22"/>
          <w:lang w:eastAsia="en-GB"/>
          <w14:ligatures w14:val="none"/>
        </w:rPr>
        <w:t>Journal of Social Work</w:t>
      </w:r>
      <w:r w:rsidRPr="00A43E7B">
        <w:rPr>
          <w:rFonts w:ascii="Arial" w:eastAsia="Times New Roman" w:hAnsi="Arial" w:cs="Arial"/>
          <w:kern w:val="0"/>
          <w:sz w:val="22"/>
          <w:szCs w:val="22"/>
          <w:lang w:eastAsia="en-GB"/>
          <w14:ligatures w14:val="none"/>
        </w:rPr>
        <w:t xml:space="preserve">, </w:t>
      </w:r>
      <w:r w:rsidRPr="00A43E7B">
        <w:rPr>
          <w:rFonts w:ascii="Arial" w:eastAsia="Times New Roman" w:hAnsi="Arial" w:cs="Arial"/>
          <w:b/>
          <w:bCs/>
          <w:kern w:val="0"/>
          <w:sz w:val="22"/>
          <w:szCs w:val="22"/>
          <w:lang w:eastAsia="en-GB"/>
          <w14:ligatures w14:val="none"/>
        </w:rPr>
        <w:t>23(4)</w:t>
      </w:r>
      <w:r w:rsidRPr="00A43E7B">
        <w:rPr>
          <w:rFonts w:ascii="Arial" w:eastAsia="Times New Roman" w:hAnsi="Arial" w:cs="Arial"/>
          <w:kern w:val="0"/>
          <w:sz w:val="22"/>
          <w:szCs w:val="22"/>
          <w:lang w:eastAsia="en-GB"/>
          <w14:ligatures w14:val="none"/>
        </w:rPr>
        <w:t xml:space="preserve">, pp. 741–760. Available at: </w:t>
      </w:r>
      <w:hyperlink r:id="rId22" w:tgtFrame="_new" w:history="1">
        <w:r w:rsidRPr="00A43E7B">
          <w:rPr>
            <w:rFonts w:ascii="Arial" w:eastAsia="Times New Roman" w:hAnsi="Arial" w:cs="Arial"/>
            <w:color w:val="0000FF"/>
            <w:kern w:val="0"/>
            <w:sz w:val="22"/>
            <w:szCs w:val="22"/>
            <w:u w:val="single"/>
            <w:lang w:eastAsia="en-GB"/>
            <w14:ligatures w14:val="none"/>
          </w:rPr>
          <w:t>https://journals.sagepub.com/doi/pdf/10.1177/14680173231162553</w:t>
        </w:r>
      </w:hyperlink>
      <w:r w:rsidRPr="00A43E7B">
        <w:rPr>
          <w:rFonts w:ascii="Arial" w:eastAsia="Times New Roman" w:hAnsi="Arial" w:cs="Arial"/>
          <w:kern w:val="0"/>
          <w:sz w:val="22"/>
          <w:szCs w:val="22"/>
          <w:lang w:eastAsia="en-GB"/>
          <w14:ligatures w14:val="none"/>
        </w:rPr>
        <w:t xml:space="preserve"> (Accessed: 17 December 2025).</w:t>
      </w:r>
    </w:p>
    <w:p w14:paraId="7D739B94"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Style w:val="Strong"/>
          <w:rFonts w:ascii="Arial" w:hAnsi="Arial" w:cs="Arial"/>
          <w:sz w:val="22"/>
          <w:szCs w:val="22"/>
        </w:rPr>
        <w:t>Roy, J. (2022)</w:t>
      </w:r>
      <w:r w:rsidRPr="00A43E7B">
        <w:rPr>
          <w:rFonts w:ascii="Arial" w:hAnsi="Arial" w:cs="Arial"/>
          <w:sz w:val="22"/>
          <w:szCs w:val="22"/>
        </w:rPr>
        <w:t xml:space="preserve"> </w:t>
      </w:r>
      <w:r w:rsidRPr="00A43E7B">
        <w:rPr>
          <w:rStyle w:val="Emphasis"/>
          <w:rFonts w:ascii="Arial" w:hAnsi="Arial" w:cs="Arial"/>
          <w:sz w:val="22"/>
          <w:szCs w:val="22"/>
        </w:rPr>
        <w:t>‘Signs of Safety: The view from early help’</w:t>
      </w:r>
      <w:r w:rsidRPr="00A43E7B">
        <w:rPr>
          <w:rFonts w:ascii="Arial" w:hAnsi="Arial" w:cs="Arial"/>
          <w:sz w:val="22"/>
          <w:szCs w:val="22"/>
        </w:rPr>
        <w:t xml:space="preserve">, </w:t>
      </w:r>
      <w:r w:rsidRPr="00A43E7B">
        <w:rPr>
          <w:rStyle w:val="Emphasis"/>
          <w:rFonts w:ascii="Arial" w:hAnsi="Arial" w:cs="Arial"/>
          <w:sz w:val="22"/>
          <w:szCs w:val="22"/>
        </w:rPr>
        <w:t>Child Care in Practice</w:t>
      </w:r>
      <w:r w:rsidRPr="00A43E7B">
        <w:rPr>
          <w:rFonts w:ascii="Arial" w:hAnsi="Arial" w:cs="Arial"/>
          <w:sz w:val="22"/>
          <w:szCs w:val="22"/>
        </w:rPr>
        <w:t xml:space="preserve">, </w:t>
      </w:r>
      <w:r w:rsidRPr="00A43E7B">
        <w:rPr>
          <w:rStyle w:val="Strong"/>
          <w:rFonts w:ascii="Arial" w:hAnsi="Arial" w:cs="Arial"/>
          <w:sz w:val="22"/>
          <w:szCs w:val="22"/>
        </w:rPr>
        <w:t>28(3)</w:t>
      </w:r>
      <w:r w:rsidRPr="00A43E7B">
        <w:rPr>
          <w:rFonts w:ascii="Arial" w:hAnsi="Arial" w:cs="Arial"/>
          <w:sz w:val="22"/>
          <w:szCs w:val="22"/>
        </w:rPr>
        <w:t xml:space="preserve">, pp. 482–498. Available at: </w:t>
      </w:r>
      <w:hyperlink r:id="rId23" w:tgtFrame="_new" w:history="1">
        <w:r w:rsidRPr="00A43E7B">
          <w:rPr>
            <w:rStyle w:val="Hyperlink"/>
            <w:rFonts w:ascii="Arial" w:hAnsi="Arial" w:cs="Arial"/>
            <w:sz w:val="22"/>
            <w:szCs w:val="22"/>
          </w:rPr>
          <w:t>https://research-information.bris.ac.uk/ws/portalfiles/portal/248590496/Signs_of_Safety_Resubmission_070720.pdf</w:t>
        </w:r>
      </w:hyperlink>
      <w:r w:rsidRPr="00A43E7B">
        <w:rPr>
          <w:rFonts w:ascii="Arial" w:hAnsi="Arial" w:cs="Arial"/>
          <w:sz w:val="22"/>
          <w:szCs w:val="22"/>
        </w:rPr>
        <w:t xml:space="preserve"> (Accessed: 17 December 2025).</w:t>
      </w:r>
    </w:p>
    <w:p w14:paraId="57247ACB"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p>
    <w:p w14:paraId="2D87ABAB"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Style w:val="Strong"/>
          <w:rFonts w:ascii="Arial" w:hAnsi="Arial" w:cs="Arial"/>
          <w:sz w:val="22"/>
          <w:szCs w:val="22"/>
        </w:rPr>
        <w:t>Staffordshire County Council (2025)</w:t>
      </w:r>
      <w:r w:rsidRPr="00A43E7B">
        <w:rPr>
          <w:rFonts w:ascii="Arial" w:hAnsi="Arial" w:cs="Arial"/>
          <w:sz w:val="22"/>
          <w:szCs w:val="22"/>
        </w:rPr>
        <w:t xml:space="preserve"> </w:t>
      </w:r>
      <w:r w:rsidRPr="00A43E7B">
        <w:rPr>
          <w:rStyle w:val="Emphasis"/>
          <w:rFonts w:ascii="Arial" w:hAnsi="Arial" w:cs="Arial"/>
          <w:sz w:val="22"/>
          <w:szCs w:val="22"/>
        </w:rPr>
        <w:t>Your Early Help Team.</w:t>
      </w:r>
      <w:r w:rsidRPr="00A43E7B">
        <w:rPr>
          <w:rFonts w:ascii="Arial" w:hAnsi="Arial" w:cs="Arial"/>
          <w:sz w:val="22"/>
          <w:szCs w:val="22"/>
        </w:rPr>
        <w:t xml:space="preserve"> Available at: </w:t>
      </w:r>
      <w:hyperlink r:id="rId24" w:tgtFrame="_new" w:history="1">
        <w:r w:rsidRPr="00A43E7B">
          <w:rPr>
            <w:rStyle w:val="Hyperlink"/>
            <w:rFonts w:ascii="Arial" w:hAnsi="Arial" w:cs="Arial"/>
            <w:sz w:val="22"/>
            <w:szCs w:val="22"/>
          </w:rPr>
          <w:t>https://www.staffordshire.gov.uk/Homepage.aspx</w:t>
        </w:r>
      </w:hyperlink>
      <w:r w:rsidRPr="00A43E7B">
        <w:rPr>
          <w:rFonts w:ascii="Arial" w:hAnsi="Arial" w:cs="Arial"/>
          <w:sz w:val="22"/>
          <w:szCs w:val="22"/>
        </w:rPr>
        <w:t xml:space="preserve"> (Accessed: 17 December 2025).</w:t>
      </w:r>
    </w:p>
    <w:p w14:paraId="48D18481" w14:textId="77777777" w:rsidR="007868A6" w:rsidRPr="00A43E7B" w:rsidRDefault="007868A6" w:rsidP="003779F8">
      <w:pPr>
        <w:pStyle w:val="NormalWeb"/>
        <w:spacing w:line="360" w:lineRule="auto"/>
        <w:rPr>
          <w:rFonts w:ascii="Arial" w:hAnsi="Arial" w:cs="Arial"/>
          <w:sz w:val="22"/>
          <w:szCs w:val="22"/>
        </w:rPr>
      </w:pPr>
    </w:p>
    <w:p w14:paraId="28D52A59"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r w:rsidRPr="00A43E7B">
        <w:rPr>
          <w:rStyle w:val="Strong"/>
          <w:rFonts w:ascii="Arial" w:hAnsi="Arial" w:cs="Arial"/>
          <w:sz w:val="22"/>
          <w:szCs w:val="22"/>
        </w:rPr>
        <w:t>Working Together to Safeguard Children (2023)</w:t>
      </w:r>
      <w:r w:rsidRPr="00A43E7B">
        <w:rPr>
          <w:rFonts w:ascii="Arial" w:hAnsi="Arial" w:cs="Arial"/>
          <w:sz w:val="22"/>
          <w:szCs w:val="22"/>
        </w:rPr>
        <w:t xml:space="preserve"> </w:t>
      </w:r>
      <w:r w:rsidRPr="00A43E7B">
        <w:rPr>
          <w:rStyle w:val="Emphasis"/>
          <w:rFonts w:ascii="Arial" w:hAnsi="Arial" w:cs="Arial"/>
          <w:sz w:val="22"/>
          <w:szCs w:val="22"/>
        </w:rPr>
        <w:t>Statutory guidance.</w:t>
      </w:r>
      <w:r w:rsidRPr="00A43E7B">
        <w:rPr>
          <w:rFonts w:ascii="Arial" w:hAnsi="Arial" w:cs="Arial"/>
          <w:sz w:val="22"/>
          <w:szCs w:val="22"/>
        </w:rPr>
        <w:t xml:space="preserve"> London: HM Government. Available at: </w:t>
      </w:r>
      <w:hyperlink r:id="rId25" w:tgtFrame="_new" w:history="1">
        <w:r w:rsidRPr="00A43E7B">
          <w:rPr>
            <w:rStyle w:val="Hyperlink"/>
            <w:rFonts w:ascii="Arial" w:hAnsi="Arial" w:cs="Arial"/>
            <w:sz w:val="22"/>
            <w:szCs w:val="22"/>
          </w:rPr>
          <w:t>https://assets.publishing.service.gov.uk/media/6849a7b67cba25f610c7db3f/Working_togeth</w:t>
        </w:r>
        <w:r w:rsidRPr="00A43E7B">
          <w:rPr>
            <w:rStyle w:val="Hyperlink"/>
            <w:rFonts w:ascii="Arial" w:hAnsi="Arial" w:cs="Arial"/>
            <w:sz w:val="22"/>
            <w:szCs w:val="22"/>
          </w:rPr>
          <w:lastRenderedPageBreak/>
          <w:t>er_to_safeguard_children_2023_-_statutory_guidance.pdf</w:t>
        </w:r>
      </w:hyperlink>
      <w:r w:rsidRPr="00A43E7B">
        <w:rPr>
          <w:rFonts w:ascii="Arial" w:hAnsi="Arial" w:cs="Arial"/>
          <w:sz w:val="22"/>
          <w:szCs w:val="22"/>
        </w:rPr>
        <w:t xml:space="preserve"> (Accessed: 17 December 2025). </w:t>
      </w:r>
      <w:hyperlink r:id="rId26" w:tgtFrame="_blank" w:history="1">
        <w:r w:rsidRPr="00A43E7B">
          <w:rPr>
            <w:rStyle w:val="max-w-15ch"/>
            <w:rFonts w:ascii="Arial" w:hAnsi="Arial" w:cs="Arial"/>
            <w:color w:val="0000FF"/>
            <w:sz w:val="22"/>
            <w:szCs w:val="22"/>
            <w:u w:val="single"/>
          </w:rPr>
          <w:t>gov.uk</w:t>
        </w:r>
      </w:hyperlink>
    </w:p>
    <w:p w14:paraId="14C657E0" w14:textId="77777777" w:rsidR="007868A6" w:rsidRPr="00A43E7B" w:rsidRDefault="007868A6" w:rsidP="003779F8">
      <w:pPr>
        <w:spacing w:before="100" w:beforeAutospacing="1" w:after="100" w:afterAutospacing="1" w:line="360" w:lineRule="auto"/>
        <w:rPr>
          <w:rFonts w:ascii="Arial" w:eastAsia="Times New Roman" w:hAnsi="Arial" w:cs="Arial"/>
          <w:kern w:val="0"/>
          <w:sz w:val="22"/>
          <w:szCs w:val="22"/>
          <w:lang w:eastAsia="en-GB"/>
          <w14:ligatures w14:val="none"/>
        </w:rPr>
      </w:pPr>
    </w:p>
    <w:p w14:paraId="2F2040B2" w14:textId="1825E10D" w:rsidR="005E712B" w:rsidRPr="00A43E7B" w:rsidRDefault="007868A6" w:rsidP="003779F8">
      <w:pPr>
        <w:spacing w:line="360" w:lineRule="auto"/>
        <w:rPr>
          <w:rFonts w:ascii="Arial" w:hAnsi="Arial" w:cs="Arial"/>
          <w:sz w:val="22"/>
          <w:szCs w:val="22"/>
        </w:rPr>
      </w:pPr>
      <w:r w:rsidRPr="00A43E7B">
        <w:rPr>
          <w:rFonts w:ascii="Arial" w:eastAsia="Times New Roman" w:hAnsi="Arial" w:cs="Arial"/>
          <w:kern w:val="0"/>
          <w:sz w:val="22"/>
          <w:szCs w:val="22"/>
          <w:lang w:eastAsia="en-GB"/>
          <w14:ligatures w14:val="none"/>
        </w:rPr>
        <w:pict w14:anchorId="0CA90503">
          <v:rect id="_x0000_i1025" style="width:0;height:1.5pt" o:hralign="center" o:hrstd="t" o:hr="t" fillcolor="#a0a0a0" stroked="f"/>
        </w:pict>
      </w:r>
    </w:p>
    <w:p w14:paraId="255627B6" w14:textId="77777777" w:rsidR="00046DAB" w:rsidRPr="00A43E7B" w:rsidRDefault="00046DAB" w:rsidP="003779F8">
      <w:pPr>
        <w:spacing w:line="360" w:lineRule="auto"/>
        <w:rPr>
          <w:rFonts w:ascii="Arial" w:hAnsi="Arial" w:cs="Arial"/>
          <w:sz w:val="22"/>
          <w:szCs w:val="22"/>
        </w:rPr>
      </w:pPr>
    </w:p>
    <w:sectPr w:rsidR="00046DAB" w:rsidRPr="00A43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6D"/>
    <w:rsid w:val="00004603"/>
    <w:rsid w:val="00046DAB"/>
    <w:rsid w:val="001A7CC7"/>
    <w:rsid w:val="001D2AEA"/>
    <w:rsid w:val="001F0609"/>
    <w:rsid w:val="00201575"/>
    <w:rsid w:val="00211874"/>
    <w:rsid w:val="002333E5"/>
    <w:rsid w:val="00260B2E"/>
    <w:rsid w:val="002E16C7"/>
    <w:rsid w:val="0032399E"/>
    <w:rsid w:val="003779F8"/>
    <w:rsid w:val="003A34BE"/>
    <w:rsid w:val="003D4343"/>
    <w:rsid w:val="00411B15"/>
    <w:rsid w:val="00477E56"/>
    <w:rsid w:val="005E712B"/>
    <w:rsid w:val="005F48FD"/>
    <w:rsid w:val="00635DB5"/>
    <w:rsid w:val="006464E0"/>
    <w:rsid w:val="006B3152"/>
    <w:rsid w:val="00700971"/>
    <w:rsid w:val="00731F58"/>
    <w:rsid w:val="007868A6"/>
    <w:rsid w:val="008127B7"/>
    <w:rsid w:val="00846C40"/>
    <w:rsid w:val="00875941"/>
    <w:rsid w:val="008F22F5"/>
    <w:rsid w:val="00940F17"/>
    <w:rsid w:val="00941444"/>
    <w:rsid w:val="0096013D"/>
    <w:rsid w:val="009E3B90"/>
    <w:rsid w:val="00A43E7B"/>
    <w:rsid w:val="00B24A66"/>
    <w:rsid w:val="00B2544C"/>
    <w:rsid w:val="00B337B0"/>
    <w:rsid w:val="00BF2760"/>
    <w:rsid w:val="00C46446"/>
    <w:rsid w:val="00C630C2"/>
    <w:rsid w:val="00D4366E"/>
    <w:rsid w:val="00D7786D"/>
    <w:rsid w:val="00D847D4"/>
    <w:rsid w:val="00DC66EA"/>
    <w:rsid w:val="00DD54A5"/>
    <w:rsid w:val="00E13B7F"/>
    <w:rsid w:val="00E941DE"/>
    <w:rsid w:val="00F509F6"/>
    <w:rsid w:val="00F61633"/>
    <w:rsid w:val="00F94453"/>
    <w:rsid w:val="00FD6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9FE98"/>
  <w15:chartTrackingRefBased/>
  <w15:docId w15:val="{5ABF6B5E-056E-42C3-B204-A3F91CCC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8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8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8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8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8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8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8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8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8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8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8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8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8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8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8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86D"/>
    <w:rPr>
      <w:rFonts w:eastAsiaTheme="majorEastAsia" w:cstheme="majorBidi"/>
      <w:color w:val="272727" w:themeColor="text1" w:themeTint="D8"/>
    </w:rPr>
  </w:style>
  <w:style w:type="paragraph" w:styleId="Title">
    <w:name w:val="Title"/>
    <w:basedOn w:val="Normal"/>
    <w:next w:val="Normal"/>
    <w:link w:val="TitleChar"/>
    <w:uiPriority w:val="10"/>
    <w:qFormat/>
    <w:rsid w:val="00D77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8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8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8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86D"/>
    <w:pPr>
      <w:spacing w:before="160"/>
      <w:jc w:val="center"/>
    </w:pPr>
    <w:rPr>
      <w:i/>
      <w:iCs/>
      <w:color w:val="404040" w:themeColor="text1" w:themeTint="BF"/>
    </w:rPr>
  </w:style>
  <w:style w:type="character" w:customStyle="1" w:styleId="QuoteChar">
    <w:name w:val="Quote Char"/>
    <w:basedOn w:val="DefaultParagraphFont"/>
    <w:link w:val="Quote"/>
    <w:uiPriority w:val="29"/>
    <w:rsid w:val="00D7786D"/>
    <w:rPr>
      <w:i/>
      <w:iCs/>
      <w:color w:val="404040" w:themeColor="text1" w:themeTint="BF"/>
    </w:rPr>
  </w:style>
  <w:style w:type="paragraph" w:styleId="ListParagraph">
    <w:name w:val="List Paragraph"/>
    <w:basedOn w:val="Normal"/>
    <w:uiPriority w:val="34"/>
    <w:qFormat/>
    <w:rsid w:val="00D7786D"/>
    <w:pPr>
      <w:ind w:left="720"/>
      <w:contextualSpacing/>
    </w:pPr>
  </w:style>
  <w:style w:type="character" w:styleId="IntenseEmphasis">
    <w:name w:val="Intense Emphasis"/>
    <w:basedOn w:val="DefaultParagraphFont"/>
    <w:uiPriority w:val="21"/>
    <w:qFormat/>
    <w:rsid w:val="00D7786D"/>
    <w:rPr>
      <w:i/>
      <w:iCs/>
      <w:color w:val="0F4761" w:themeColor="accent1" w:themeShade="BF"/>
    </w:rPr>
  </w:style>
  <w:style w:type="paragraph" w:styleId="IntenseQuote">
    <w:name w:val="Intense Quote"/>
    <w:basedOn w:val="Normal"/>
    <w:next w:val="Normal"/>
    <w:link w:val="IntenseQuoteChar"/>
    <w:uiPriority w:val="30"/>
    <w:qFormat/>
    <w:rsid w:val="00D77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86D"/>
    <w:rPr>
      <w:i/>
      <w:iCs/>
      <w:color w:val="0F4761" w:themeColor="accent1" w:themeShade="BF"/>
    </w:rPr>
  </w:style>
  <w:style w:type="character" w:styleId="IntenseReference">
    <w:name w:val="Intense Reference"/>
    <w:basedOn w:val="DefaultParagraphFont"/>
    <w:uiPriority w:val="32"/>
    <w:qFormat/>
    <w:rsid w:val="00D7786D"/>
    <w:rPr>
      <w:b/>
      <w:bCs/>
      <w:smallCaps/>
      <w:color w:val="0F4761" w:themeColor="accent1" w:themeShade="BF"/>
      <w:spacing w:val="5"/>
    </w:rPr>
  </w:style>
  <w:style w:type="paragraph" w:styleId="NormalWeb">
    <w:name w:val="Normal (Web)"/>
    <w:basedOn w:val="Normal"/>
    <w:uiPriority w:val="99"/>
    <w:semiHidden/>
    <w:unhideWhenUsed/>
    <w:rsid w:val="007868A6"/>
    <w:pPr>
      <w:spacing w:before="100" w:beforeAutospacing="1" w:after="100" w:afterAutospacing="1" w:line="240" w:lineRule="auto"/>
    </w:pPr>
    <w:rPr>
      <w:rFonts w:ascii="Times New Roman" w:eastAsia="Times New Roman" w:hAnsi="Times New Roman" w:cs="Times New Roman"/>
      <w:kern w:val="0"/>
      <w:lang w:eastAsia="en-GB"/>
    </w:rPr>
  </w:style>
  <w:style w:type="character" w:styleId="Emphasis">
    <w:name w:val="Emphasis"/>
    <w:basedOn w:val="DefaultParagraphFont"/>
    <w:uiPriority w:val="20"/>
    <w:qFormat/>
    <w:rsid w:val="007868A6"/>
    <w:rPr>
      <w:i/>
      <w:iCs/>
    </w:rPr>
  </w:style>
  <w:style w:type="character" w:styleId="Hyperlink">
    <w:name w:val="Hyperlink"/>
    <w:basedOn w:val="DefaultParagraphFont"/>
    <w:uiPriority w:val="99"/>
    <w:semiHidden/>
    <w:unhideWhenUsed/>
    <w:rsid w:val="007868A6"/>
    <w:rPr>
      <w:color w:val="0000FF"/>
      <w:u w:val="single"/>
    </w:rPr>
  </w:style>
  <w:style w:type="character" w:styleId="Strong">
    <w:name w:val="Strong"/>
    <w:basedOn w:val="DefaultParagraphFont"/>
    <w:uiPriority w:val="22"/>
    <w:qFormat/>
    <w:rsid w:val="007868A6"/>
    <w:rPr>
      <w:b/>
      <w:bCs/>
    </w:rPr>
  </w:style>
  <w:style w:type="character" w:customStyle="1" w:styleId="ms-1">
    <w:name w:val="ms-1"/>
    <w:basedOn w:val="DefaultParagraphFont"/>
    <w:rsid w:val="007868A6"/>
  </w:style>
  <w:style w:type="character" w:customStyle="1" w:styleId="max-w-15ch">
    <w:name w:val="max-w-[15ch]"/>
    <w:basedOn w:val="DefaultParagraphFont"/>
    <w:rsid w:val="007868A6"/>
  </w:style>
  <w:style w:type="character" w:customStyle="1" w:styleId="-me-1">
    <w:name w:val="-me-1"/>
    <w:basedOn w:val="DefaultParagraphFont"/>
    <w:rsid w:val="00786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cswb.ca/index.php/cswb/article/view/371?utm_source=chatgpt.com" TargetMode="External"/><Relationship Id="rId13" Type="http://schemas.openxmlformats.org/officeDocument/2006/relationships/hyperlink" Target="https://www.gov.uk/government/publications/supporting-families-early-help-system-guide?utm_source=chatgpt.com" TargetMode="External"/><Relationship Id="rId18" Type="http://schemas.openxmlformats.org/officeDocument/2006/relationships/hyperlink" Target="https://www.leicestershire.gov.uk/education-and-children/social-care-and-supporting-families/help-for-children-and-families?utm_source=chatgpt.com" TargetMode="External"/><Relationship Id="rId26" Type="http://schemas.openxmlformats.org/officeDocument/2006/relationships/hyperlink" Target="https://www.gov.uk/government/publications/working-together-to-safeguard-children--2?utm_source=chatgpt.com" TargetMode="External"/><Relationship Id="rId3" Type="http://schemas.openxmlformats.org/officeDocument/2006/relationships/webSettings" Target="webSettings.xml"/><Relationship Id="rId21" Type="http://schemas.openxmlformats.org/officeDocument/2006/relationships/hyperlink" Target="https://www.safeguardingchildren.co.uk/wp-content/uploads/2019/11/79301-TAF-Guidance-4-Nov.pdf" TargetMode="External"/><Relationship Id="rId7" Type="http://schemas.openxmlformats.org/officeDocument/2006/relationships/hyperlink" Target="https://www.journalcswb.ca/index.php/cswb/article/view/371/1097?utm_source=chatgpt.com" TargetMode="External"/><Relationship Id="rId12" Type="http://schemas.openxmlformats.org/officeDocument/2006/relationships/hyperlink" Target="https://www.gov.uk/government/publications/early-help-system-guide" TargetMode="External"/><Relationship Id="rId17" Type="http://schemas.openxmlformats.org/officeDocument/2006/relationships/hyperlink" Target="https://www.leicestershire.gov.uk/education-and-children/social-care-and-supporting-families/help-for-children-and-families?utm_source=chatgpt.com" TargetMode="External"/><Relationship Id="rId25" Type="http://schemas.openxmlformats.org/officeDocument/2006/relationships/hyperlink" Target="https://assets.publishing.service.gov.uk/media/6849a7b67cba25f610c7db3f/Working_together_to_safeguard_children_2023_-_statutory_guidance.pdf?utm_source=chatgpt.com" TargetMode="External"/><Relationship Id="rId2" Type="http://schemas.openxmlformats.org/officeDocument/2006/relationships/settings" Target="settings.xml"/><Relationship Id="rId16" Type="http://schemas.openxmlformats.org/officeDocument/2006/relationships/hyperlink" Target="https://www.ncb.org.uk/sites/default/files/uploads/attachments/20210513_Rapid%20Review_Full%20Report%20-%20FINAL.pdf?utm_source=chatgpt.com" TargetMode="External"/><Relationship Id="rId20" Type="http://schemas.openxmlformats.org/officeDocument/2006/relationships/hyperlink" Target="https://www.norfolk.gov.uk/" TargetMode="External"/><Relationship Id="rId1" Type="http://schemas.openxmlformats.org/officeDocument/2006/relationships/styles" Target="styles.xml"/><Relationship Id="rId6" Type="http://schemas.openxmlformats.org/officeDocument/2006/relationships/hyperlink" Target="https://www.actionforchildren.org.uk/our-work-and-impact/policy-work-campaigns-and-research/what-is-early-help/?utm_source=chatgpt.com" TargetMode="External"/><Relationship Id="rId11" Type="http://schemas.openxmlformats.org/officeDocument/2006/relationships/hyperlink" Target="https://nasenjournals.onlinelibrary.wiley.com/doi/10.1111/1467-8578.12497?utm_source=chatgpt.com" TargetMode="External"/><Relationship Id="rId24" Type="http://schemas.openxmlformats.org/officeDocument/2006/relationships/hyperlink" Target="https://www.staffordshire.gov.uk/Homepage.aspx" TargetMode="External"/><Relationship Id="rId5" Type="http://schemas.openxmlformats.org/officeDocument/2006/relationships/hyperlink" Target="https://www.grammarly.com/" TargetMode="External"/><Relationship Id="rId15" Type="http://schemas.openxmlformats.org/officeDocument/2006/relationships/hyperlink" Target="https://www.ncb.org.uk/sites/default/files/uploads/attachments/20210513_Rapid%20Review_Full%20Report%20-%20FINAL_0.pdf" TargetMode="External"/><Relationship Id="rId23" Type="http://schemas.openxmlformats.org/officeDocument/2006/relationships/hyperlink" Target="https://research-information.bris.ac.uk/ws/portalfiles/portal/248590496/Signs_of_Safety_Resubmission_070720.pdf" TargetMode="External"/><Relationship Id="rId28" Type="http://schemas.openxmlformats.org/officeDocument/2006/relationships/theme" Target="theme/theme1.xml"/><Relationship Id="rId10" Type="http://schemas.openxmlformats.org/officeDocument/2006/relationships/hyperlink" Target="https://nasenjournals.onlinelibrary.wiley.com/doi/pdf/10.1111/1467-8578.12497" TargetMode="External"/><Relationship Id="rId19" Type="http://schemas.openxmlformats.org/officeDocument/2006/relationships/hyperlink" Target="https://www.gov.uk/government/publications/working-together-to-safeguard-children--2" TargetMode="External"/><Relationship Id="rId4" Type="http://schemas.openxmlformats.org/officeDocument/2006/relationships/image" Target="media/image1.png"/><Relationship Id="rId9" Type="http://schemas.openxmlformats.org/officeDocument/2006/relationships/hyperlink" Target="https://core.ac.uk/download/pdf/195262742.pdf" TargetMode="External"/><Relationship Id="rId14" Type="http://schemas.openxmlformats.org/officeDocument/2006/relationships/hyperlink" Target="https://assets.publishing.service.gov.uk/media/628de13be90e071f5f7e1bd2/Early_Help_System_Guide.pdf?utm_source=chatgpt.com" TargetMode="External"/><Relationship Id="rId22" Type="http://schemas.openxmlformats.org/officeDocument/2006/relationships/hyperlink" Target="https://journals.sagepub.com/doi/pdf/10.1177/1468017323116255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3249</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2026-01-04T23:25:00Z</dcterms:created>
  <dcterms:modified xsi:type="dcterms:W3CDTF">2026-01-04T23:25:00Z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f025840d-9f79-42a9-8f0d-967fdc39773b</vt:lpwstr>
  </property>
</Properties>
</file>