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A76C07" w14:textId="7D86D216" w:rsidR="00733741" w:rsidRDefault="00733741"/>
    <w:p w14:paraId="1A266E09" w14:textId="6710629E" w:rsidR="00733741" w:rsidRDefault="00733741">
      <w:r>
        <w:t>In this essay I will be reflecting on the three weeks of Professional Teaching Experience</w:t>
      </w:r>
      <w:r w:rsidR="00CA3BD0">
        <w:t xml:space="preserve"> that</w:t>
      </w:r>
      <w:r>
        <w:t xml:space="preserve"> I have completed. My </w:t>
      </w:r>
      <w:r w:rsidR="000C7F92">
        <w:t>first experience was undertaken in a</w:t>
      </w:r>
      <w:r>
        <w:t xml:space="preserve"> reception class. </w:t>
      </w:r>
      <w:r w:rsidR="003C590A">
        <w:t xml:space="preserve">I will reflect on the targets set throughout the </w:t>
      </w:r>
      <w:r w:rsidR="00E319C4">
        <w:t>experience and how I have achieved these, as well as targets for future practice.</w:t>
      </w:r>
    </w:p>
    <w:p w14:paraId="54DC0677" w14:textId="71F8C2EE" w:rsidR="00F61729" w:rsidRDefault="00E319C4" w:rsidP="00F61729">
      <w:pPr>
        <w:autoSpaceDE w:val="0"/>
        <w:autoSpaceDN w:val="0"/>
        <w:adjustRightInd w:val="0"/>
        <w:rPr>
          <w:color w:val="000000"/>
        </w:rPr>
      </w:pPr>
      <w:r>
        <w:t xml:space="preserve">The first target </w:t>
      </w:r>
      <w:r w:rsidR="007B5AAE">
        <w:t xml:space="preserve">I set for myself was during the observation week </w:t>
      </w:r>
      <w:r w:rsidR="008E75D8">
        <w:t xml:space="preserve">of the PTE. The target relates to target </w:t>
      </w:r>
      <w:r w:rsidR="0035008B">
        <w:t>S3.3.1 of the QTS Standards</w:t>
      </w:r>
      <w:r w:rsidR="00611141">
        <w:t>; ‘</w:t>
      </w:r>
      <w:r w:rsidR="00F61729">
        <w:rPr>
          <w:color w:val="000000"/>
        </w:rPr>
        <w:t>They have high expectations of learners and build successful relationships, centred on teaching and learning.  They establish a purposeful learning environment where diversity is valued and where learners feel secure and confident.</w:t>
      </w:r>
      <w:r w:rsidR="00FA3462">
        <w:rPr>
          <w:color w:val="000000"/>
        </w:rPr>
        <w:t>’ (</w:t>
      </w:r>
      <w:r w:rsidR="005C5DEA">
        <w:rPr>
          <w:color w:val="000000"/>
        </w:rPr>
        <w:t>Education Wales, 2009).</w:t>
      </w:r>
      <w:r w:rsidR="006A680E">
        <w:rPr>
          <w:color w:val="000000"/>
        </w:rPr>
        <w:t xml:space="preserve"> I chose this target as I felt it would allow me to </w:t>
      </w:r>
      <w:r w:rsidR="006775E9">
        <w:rPr>
          <w:color w:val="000000"/>
        </w:rPr>
        <w:t xml:space="preserve">get to know the </w:t>
      </w:r>
      <w:r w:rsidR="00AE344A">
        <w:rPr>
          <w:color w:val="000000"/>
        </w:rPr>
        <w:t xml:space="preserve">students and </w:t>
      </w:r>
      <w:r w:rsidR="00262A0D">
        <w:rPr>
          <w:color w:val="000000"/>
        </w:rPr>
        <w:t>establish connections with them</w:t>
      </w:r>
      <w:r w:rsidR="008558C2">
        <w:rPr>
          <w:color w:val="000000"/>
        </w:rPr>
        <w:t xml:space="preserve"> which would lead to a positive learning relationship when I began to teach the students.</w:t>
      </w:r>
      <w:r w:rsidR="00DA1D7B">
        <w:rPr>
          <w:color w:val="000000"/>
        </w:rPr>
        <w:t xml:space="preserve"> T</w:t>
      </w:r>
      <w:r w:rsidR="00BE2BC0">
        <w:rPr>
          <w:color w:val="000000"/>
        </w:rPr>
        <w:t xml:space="preserve">o </w:t>
      </w:r>
      <w:r w:rsidR="00B06246">
        <w:rPr>
          <w:color w:val="000000"/>
        </w:rPr>
        <w:t>cement</w:t>
      </w:r>
      <w:r w:rsidR="00BE2BC0">
        <w:rPr>
          <w:color w:val="000000"/>
        </w:rPr>
        <w:t xml:space="preserve"> this positive relationship, I </w:t>
      </w:r>
      <w:r w:rsidR="00804CBB">
        <w:rPr>
          <w:color w:val="000000"/>
        </w:rPr>
        <w:t xml:space="preserve">decided to </w:t>
      </w:r>
      <w:r w:rsidR="00B8113B">
        <w:rPr>
          <w:color w:val="000000"/>
        </w:rPr>
        <w:t xml:space="preserve">establish myself as someone who could be confided in and </w:t>
      </w:r>
      <w:r w:rsidR="009F6BE0">
        <w:rPr>
          <w:color w:val="000000"/>
        </w:rPr>
        <w:t xml:space="preserve">who could help them with any problems they have, both personal issues and any </w:t>
      </w:r>
      <w:r w:rsidR="00C770D9">
        <w:rPr>
          <w:color w:val="000000"/>
        </w:rPr>
        <w:t>problems with their work.</w:t>
      </w:r>
      <w:r w:rsidR="009D6D73">
        <w:rPr>
          <w:color w:val="000000"/>
        </w:rPr>
        <w:t xml:space="preserve"> I made myself available to the students at all times, and they used this </w:t>
      </w:r>
      <w:r w:rsidR="004F393B">
        <w:rPr>
          <w:color w:val="000000"/>
        </w:rPr>
        <w:t>opportunity to come to me with any problems they had.</w:t>
      </w:r>
      <w:r w:rsidR="00B56C03">
        <w:rPr>
          <w:color w:val="000000"/>
        </w:rPr>
        <w:t xml:space="preserve"> This is particularly important in the foundation phase, where children are learning about the roles of different adu</w:t>
      </w:r>
      <w:r w:rsidR="00875477">
        <w:rPr>
          <w:color w:val="000000"/>
        </w:rPr>
        <w:t>l</w:t>
      </w:r>
      <w:r w:rsidR="00B56C03">
        <w:rPr>
          <w:color w:val="000000"/>
        </w:rPr>
        <w:t xml:space="preserve">ts in their </w:t>
      </w:r>
      <w:r w:rsidR="009C2318">
        <w:rPr>
          <w:color w:val="000000"/>
        </w:rPr>
        <w:t>lives and how the</w:t>
      </w:r>
      <w:r w:rsidR="004B08D5">
        <w:rPr>
          <w:color w:val="000000"/>
        </w:rPr>
        <w:t xml:space="preserve">se roles affect the relationships they have with the adults. For example, </w:t>
      </w:r>
      <w:r w:rsidR="00AE6C94">
        <w:rPr>
          <w:color w:val="000000"/>
        </w:rPr>
        <w:t xml:space="preserve">children use adults as role models for their behaviour and as such by modelling </w:t>
      </w:r>
      <w:r w:rsidR="00F0573E">
        <w:rPr>
          <w:color w:val="000000"/>
        </w:rPr>
        <w:t xml:space="preserve">a trusting and supportive personality, children who model this behaviour will in turn become more trusting and supportive to their </w:t>
      </w:r>
      <w:r w:rsidR="00A220A2">
        <w:rPr>
          <w:color w:val="000000"/>
        </w:rPr>
        <w:t xml:space="preserve">current </w:t>
      </w:r>
      <w:r w:rsidR="00F0573E">
        <w:rPr>
          <w:color w:val="000000"/>
        </w:rPr>
        <w:t xml:space="preserve">peers and throughout their lives. </w:t>
      </w:r>
      <w:r w:rsidR="00CC1A2F">
        <w:rPr>
          <w:color w:val="000000"/>
        </w:rPr>
        <w:t xml:space="preserve">This is supported by the work of </w:t>
      </w:r>
      <w:r w:rsidR="00AA17A3">
        <w:rPr>
          <w:color w:val="000000"/>
        </w:rPr>
        <w:t>Bandura (1961), who found that children with a</w:t>
      </w:r>
      <w:r w:rsidR="009B5E75">
        <w:rPr>
          <w:color w:val="000000"/>
        </w:rPr>
        <w:t xml:space="preserve">n aggressive role model were </w:t>
      </w:r>
      <w:r w:rsidR="00274E40">
        <w:rPr>
          <w:color w:val="000000"/>
        </w:rPr>
        <w:t>more likely to become aggressive themselves. (</w:t>
      </w:r>
      <w:r w:rsidR="0021378E">
        <w:rPr>
          <w:color w:val="000000"/>
        </w:rPr>
        <w:t>Saul McLeod, 2016)</w:t>
      </w:r>
      <w:r w:rsidR="00A32944">
        <w:rPr>
          <w:color w:val="000000"/>
        </w:rPr>
        <w:t xml:space="preserve">. This links to Social Learning Theory, the concept </w:t>
      </w:r>
      <w:r w:rsidR="00A24D1D">
        <w:rPr>
          <w:color w:val="000000"/>
        </w:rPr>
        <w:t xml:space="preserve">that behaviours are learnt through modelling and </w:t>
      </w:r>
      <w:r w:rsidR="00816795">
        <w:rPr>
          <w:color w:val="000000"/>
        </w:rPr>
        <w:t xml:space="preserve">projecting behaviour exhibited by role models. In this instance, by acting as a positive role model, I </w:t>
      </w:r>
      <w:r w:rsidR="001272E9">
        <w:rPr>
          <w:color w:val="000000"/>
        </w:rPr>
        <w:t xml:space="preserve">encourage the children to </w:t>
      </w:r>
      <w:r w:rsidR="00721BE2">
        <w:rPr>
          <w:color w:val="000000"/>
        </w:rPr>
        <w:t xml:space="preserve">behave in a positive manner themselves, thus creating a </w:t>
      </w:r>
      <w:r w:rsidR="00F349B4">
        <w:rPr>
          <w:color w:val="000000"/>
        </w:rPr>
        <w:t>successful relationship between the students an</w:t>
      </w:r>
      <w:r w:rsidR="00083B2A">
        <w:rPr>
          <w:color w:val="000000"/>
        </w:rPr>
        <w:t xml:space="preserve">d </w:t>
      </w:r>
      <w:r w:rsidR="00DC7ED2">
        <w:rPr>
          <w:color w:val="000000"/>
        </w:rPr>
        <w:t>myself</w:t>
      </w:r>
      <w:r w:rsidR="00083B2A">
        <w:rPr>
          <w:color w:val="000000"/>
        </w:rPr>
        <w:t xml:space="preserve">. </w:t>
      </w:r>
    </w:p>
    <w:p w14:paraId="0DA9C1C5" w14:textId="53707E38" w:rsidR="004D0093" w:rsidRDefault="000276AE" w:rsidP="00F61729">
      <w:pPr>
        <w:autoSpaceDE w:val="0"/>
        <w:autoSpaceDN w:val="0"/>
        <w:adjustRightInd w:val="0"/>
        <w:rPr>
          <w:color w:val="000000"/>
        </w:rPr>
      </w:pPr>
      <w:r>
        <w:rPr>
          <w:color w:val="000000"/>
        </w:rPr>
        <w:t xml:space="preserve">I believe I was successful in the outcome of this target. </w:t>
      </w:r>
      <w:r w:rsidR="00C706AE">
        <w:rPr>
          <w:color w:val="000000"/>
        </w:rPr>
        <w:t xml:space="preserve">By the end of the observation week, </w:t>
      </w:r>
      <w:r w:rsidR="004271CE">
        <w:rPr>
          <w:color w:val="000000"/>
        </w:rPr>
        <w:t xml:space="preserve">several children came to me for help in both their personal issues and academic needs. I was able to mediate several disputes between the students, which ended in </w:t>
      </w:r>
      <w:r w:rsidR="00C94D3B">
        <w:rPr>
          <w:color w:val="000000"/>
        </w:rPr>
        <w:t xml:space="preserve">a positive outcome </w:t>
      </w:r>
      <w:r w:rsidR="00A60ED5">
        <w:rPr>
          <w:color w:val="000000"/>
        </w:rPr>
        <w:t>for everyone involved</w:t>
      </w:r>
      <w:r w:rsidR="008E38F2">
        <w:rPr>
          <w:color w:val="000000"/>
        </w:rPr>
        <w:t xml:space="preserve"> and</w:t>
      </w:r>
      <w:r w:rsidR="000F1CC3">
        <w:rPr>
          <w:color w:val="000000"/>
        </w:rPr>
        <w:t xml:space="preserve"> </w:t>
      </w:r>
      <w:proofErr w:type="gramStart"/>
      <w:r w:rsidR="000F1CC3">
        <w:rPr>
          <w:color w:val="000000"/>
        </w:rPr>
        <w:t>In</w:t>
      </w:r>
      <w:proofErr w:type="gramEnd"/>
      <w:r w:rsidR="000F1CC3">
        <w:rPr>
          <w:color w:val="000000"/>
        </w:rPr>
        <w:t xml:space="preserve"> an academic sense, many students came to me to help them with work, to explain tasks to them and </w:t>
      </w:r>
      <w:r w:rsidR="00666DC6">
        <w:rPr>
          <w:color w:val="000000"/>
        </w:rPr>
        <w:t>understand what was being asked of them.</w:t>
      </w:r>
      <w:r w:rsidR="007C293B">
        <w:rPr>
          <w:color w:val="000000"/>
        </w:rPr>
        <w:t xml:space="preserve"> They came to me in the expectation that I would be able to help them, which proves the trust placed in me by them </w:t>
      </w:r>
      <w:r w:rsidR="00FC0CE1">
        <w:rPr>
          <w:color w:val="000000"/>
        </w:rPr>
        <w:t xml:space="preserve">as an adult and a teacher. To further improve </w:t>
      </w:r>
      <w:r w:rsidR="00C07665">
        <w:rPr>
          <w:color w:val="000000"/>
        </w:rPr>
        <w:t xml:space="preserve">my relationships with the children, </w:t>
      </w:r>
      <w:r w:rsidR="00136B4A">
        <w:rPr>
          <w:color w:val="000000"/>
        </w:rPr>
        <w:t xml:space="preserve">I </w:t>
      </w:r>
      <w:r w:rsidR="00724C7D">
        <w:rPr>
          <w:color w:val="000000"/>
        </w:rPr>
        <w:t xml:space="preserve">would have liked to </w:t>
      </w:r>
      <w:r w:rsidR="00112739">
        <w:rPr>
          <w:color w:val="000000"/>
        </w:rPr>
        <w:t xml:space="preserve">be able to spend more time with the children. As a relative stranger, having only known the children for three weeks, some were reluctant to </w:t>
      </w:r>
      <w:r w:rsidR="00E263CE">
        <w:rPr>
          <w:color w:val="000000"/>
        </w:rPr>
        <w:t xml:space="preserve">confide in me. If able, I would have spent dedicated time to learn about each child personally, in order to </w:t>
      </w:r>
      <w:r w:rsidR="0089067A">
        <w:rPr>
          <w:color w:val="000000"/>
        </w:rPr>
        <w:t>help them in the best way possible.</w:t>
      </w:r>
    </w:p>
    <w:p w14:paraId="4C235446" w14:textId="26C6A8F4" w:rsidR="004D0093" w:rsidRDefault="004D0093" w:rsidP="00F61729">
      <w:pPr>
        <w:autoSpaceDE w:val="0"/>
        <w:autoSpaceDN w:val="0"/>
        <w:adjustRightInd w:val="0"/>
        <w:rPr>
          <w:color w:val="000000"/>
        </w:rPr>
      </w:pPr>
      <w:r>
        <w:rPr>
          <w:color w:val="000000"/>
        </w:rPr>
        <w:t xml:space="preserve">My second target </w:t>
      </w:r>
      <w:r w:rsidR="004D0387">
        <w:rPr>
          <w:color w:val="000000"/>
        </w:rPr>
        <w:t>was set for my first week of teaching in small groups</w:t>
      </w:r>
      <w:r w:rsidR="00451FD5">
        <w:rPr>
          <w:color w:val="000000"/>
        </w:rPr>
        <w:t xml:space="preserve">, </w:t>
      </w:r>
      <w:r w:rsidR="009E1100">
        <w:rPr>
          <w:color w:val="000000"/>
        </w:rPr>
        <w:t>it</w:t>
      </w:r>
      <w:r w:rsidR="00451FD5">
        <w:rPr>
          <w:color w:val="000000"/>
        </w:rPr>
        <w:t xml:space="preserve"> relates to QTS Standard</w:t>
      </w:r>
      <w:r w:rsidR="00A6243F">
        <w:rPr>
          <w:color w:val="000000"/>
        </w:rPr>
        <w:t xml:space="preserve"> S3.3.11</w:t>
      </w:r>
      <w:r w:rsidR="00613825">
        <w:rPr>
          <w:color w:val="000000"/>
        </w:rPr>
        <w:t xml:space="preserve">, </w:t>
      </w:r>
      <w:r w:rsidR="000C33F5">
        <w:rPr>
          <w:color w:val="000000"/>
        </w:rPr>
        <w:t>‘</w:t>
      </w:r>
      <w:r w:rsidR="00D315A1">
        <w:rPr>
          <w:color w:val="000000"/>
        </w:rPr>
        <w:t>They can take responsibility for teaching a class or classes over a sustained and substantial period of time.  They are able to teach across the age and ability range for which they are trained.</w:t>
      </w:r>
      <w:r w:rsidR="000C33F5">
        <w:rPr>
          <w:color w:val="000000"/>
        </w:rPr>
        <w:t>’</w:t>
      </w:r>
      <w:r w:rsidR="00592732">
        <w:rPr>
          <w:color w:val="000000"/>
        </w:rPr>
        <w:t xml:space="preserve"> (Education Wales, 2009). In order to achieve this, throughout the week I consistently </w:t>
      </w:r>
      <w:r w:rsidR="00627D1A">
        <w:rPr>
          <w:color w:val="000000"/>
        </w:rPr>
        <w:t>taught both</w:t>
      </w:r>
      <w:r w:rsidR="00994B93">
        <w:rPr>
          <w:color w:val="000000"/>
        </w:rPr>
        <w:t xml:space="preserve"> small groups of 10-15 children and occasionally and entire class of 25. </w:t>
      </w:r>
      <w:r w:rsidR="008D5406">
        <w:rPr>
          <w:color w:val="000000"/>
        </w:rPr>
        <w:t>In order to gain experience of teaching an entire class, I took responsibility for a pre-planned Physical Education lesson for</w:t>
      </w:r>
      <w:r w:rsidR="00627D1A">
        <w:rPr>
          <w:color w:val="000000"/>
        </w:rPr>
        <w:t xml:space="preserve"> a mixed ability class containing children with behavioural challenges. </w:t>
      </w:r>
      <w:r w:rsidR="000546E1">
        <w:rPr>
          <w:color w:val="000000"/>
        </w:rPr>
        <w:t>This lesson was challenging, as it was my first experience of teaching children</w:t>
      </w:r>
      <w:r w:rsidR="0087429B">
        <w:rPr>
          <w:color w:val="000000"/>
        </w:rPr>
        <w:t xml:space="preserve"> with these specific</w:t>
      </w:r>
      <w:r w:rsidR="000546E1">
        <w:rPr>
          <w:color w:val="000000"/>
        </w:rPr>
        <w:t xml:space="preserve"> and </w:t>
      </w:r>
      <w:r w:rsidR="004C4BEF">
        <w:rPr>
          <w:color w:val="000000"/>
        </w:rPr>
        <w:t>therefore,</w:t>
      </w:r>
      <w:r w:rsidR="000546E1">
        <w:rPr>
          <w:color w:val="000000"/>
        </w:rPr>
        <w:t xml:space="preserve"> I did not have the advantage of knowing them personally. This was also my first experience of taking a full class for an extended period. In this lesson, I built in their previous knowledge of </w:t>
      </w:r>
      <w:r w:rsidR="00215B87">
        <w:rPr>
          <w:color w:val="000000"/>
        </w:rPr>
        <w:t xml:space="preserve">gross motor skills in preparation for them to practice an underarm roll. This employed Vygotsky’s theory of the Zone of Proximal Development. The activity was a new experience for them, however </w:t>
      </w:r>
      <w:r w:rsidR="0018309B">
        <w:rPr>
          <w:color w:val="000000"/>
        </w:rPr>
        <w:t xml:space="preserve">it did push them into </w:t>
      </w:r>
      <w:r w:rsidR="0018309B">
        <w:rPr>
          <w:color w:val="000000"/>
        </w:rPr>
        <w:lastRenderedPageBreak/>
        <w:t>learning something new, therefore putting them in the ZPD, the preferred state for learning to take plac</w:t>
      </w:r>
      <w:r w:rsidR="003B649A">
        <w:rPr>
          <w:color w:val="000000"/>
        </w:rPr>
        <w:t>e</w:t>
      </w:r>
      <w:r w:rsidR="0018309B">
        <w:rPr>
          <w:color w:val="000000"/>
        </w:rPr>
        <w:t xml:space="preserve"> </w:t>
      </w:r>
      <w:r w:rsidR="000934C8">
        <w:rPr>
          <w:color w:val="000000"/>
        </w:rPr>
        <w:t>(Grigg, 20</w:t>
      </w:r>
      <w:r w:rsidR="00FB4E88">
        <w:rPr>
          <w:color w:val="000000"/>
        </w:rPr>
        <w:t>10)</w:t>
      </w:r>
      <w:r w:rsidR="003B649A">
        <w:rPr>
          <w:color w:val="000000"/>
        </w:rPr>
        <w:t>.</w:t>
      </w:r>
      <w:r w:rsidR="00A10357">
        <w:rPr>
          <w:color w:val="000000"/>
        </w:rPr>
        <w:t xml:space="preserve"> I found that this worked well in the group, as the </w:t>
      </w:r>
      <w:r w:rsidR="00FD1121">
        <w:rPr>
          <w:color w:val="000000"/>
        </w:rPr>
        <w:t>task was not above or below their current ability level. This lesson was pre-</w:t>
      </w:r>
      <w:r w:rsidR="00A74C15">
        <w:rPr>
          <w:color w:val="000000"/>
        </w:rPr>
        <w:t>planned;</w:t>
      </w:r>
      <w:r w:rsidR="00FD1121">
        <w:rPr>
          <w:color w:val="000000"/>
        </w:rPr>
        <w:t xml:space="preserve"> </w:t>
      </w:r>
      <w:r w:rsidR="00633F25">
        <w:rPr>
          <w:color w:val="000000"/>
        </w:rPr>
        <w:t>however,</w:t>
      </w:r>
      <w:r w:rsidR="00FD1121">
        <w:rPr>
          <w:color w:val="000000"/>
        </w:rPr>
        <w:t xml:space="preserve"> I made some changes to the existing plan</w:t>
      </w:r>
      <w:r w:rsidR="00667BA5">
        <w:rPr>
          <w:color w:val="000000"/>
        </w:rPr>
        <w:t xml:space="preserve"> to allow the plan to be part of both the current and new curriculums.</w:t>
      </w:r>
      <w:r w:rsidR="004C4BEF">
        <w:rPr>
          <w:color w:val="000000"/>
        </w:rPr>
        <w:t xml:space="preserve"> Another challenge was the behaviour of some of the children, particularly those with ALN. </w:t>
      </w:r>
      <w:r w:rsidR="005E2C31">
        <w:rPr>
          <w:color w:val="000000"/>
        </w:rPr>
        <w:t xml:space="preserve">To combat this, I asked the Learning Support </w:t>
      </w:r>
      <w:r w:rsidR="00A74C15">
        <w:rPr>
          <w:color w:val="000000"/>
        </w:rPr>
        <w:t>Assistant to stay with the group containing the ALN children to best support them. I found this worked well and kept</w:t>
      </w:r>
      <w:r w:rsidR="00711F4A">
        <w:rPr>
          <w:color w:val="000000"/>
        </w:rPr>
        <w:t xml:space="preserve"> all of</w:t>
      </w:r>
      <w:r w:rsidR="00A74C15">
        <w:rPr>
          <w:color w:val="000000"/>
        </w:rPr>
        <w:t xml:space="preserve"> the children engaged throughout the session.</w:t>
      </w:r>
    </w:p>
    <w:p w14:paraId="38780D33" w14:textId="5F1E4194" w:rsidR="00AB6667" w:rsidRDefault="004033A8" w:rsidP="00F61729">
      <w:pPr>
        <w:autoSpaceDE w:val="0"/>
        <w:autoSpaceDN w:val="0"/>
        <w:adjustRightInd w:val="0"/>
        <w:rPr>
          <w:color w:val="000000"/>
        </w:rPr>
      </w:pPr>
      <w:r>
        <w:rPr>
          <w:color w:val="000000"/>
        </w:rPr>
        <w:t xml:space="preserve">In order to improve this session further, in the future I would try to employ some cross-curricular and ESDGC skills into the activities, particularly </w:t>
      </w:r>
      <w:r w:rsidR="0014068B">
        <w:rPr>
          <w:color w:val="000000"/>
        </w:rPr>
        <w:t xml:space="preserve">on events such as Fairtrade Fortnight and Red Nose Day. This </w:t>
      </w:r>
      <w:r w:rsidR="008B0357">
        <w:rPr>
          <w:color w:val="000000"/>
        </w:rPr>
        <w:t xml:space="preserve">could also help develop the cross-curricular responsibilities set out in </w:t>
      </w:r>
      <w:r w:rsidR="00633F25">
        <w:rPr>
          <w:color w:val="000000"/>
        </w:rPr>
        <w:t>Donaldson’s new curriculum (Learning Wales, 2015)</w:t>
      </w:r>
      <w:r w:rsidR="00F44F24">
        <w:rPr>
          <w:color w:val="000000"/>
        </w:rPr>
        <w:t>.</w:t>
      </w:r>
      <w:r w:rsidR="003F1F33">
        <w:rPr>
          <w:color w:val="000000"/>
        </w:rPr>
        <w:t xml:space="preserve"> </w:t>
      </w:r>
      <w:r w:rsidR="006A6E5B">
        <w:rPr>
          <w:color w:val="000000"/>
        </w:rPr>
        <w:t>I would also like to be able to make better use of any additional adults in the session, as I felt I tried to do too much of the lesson myself</w:t>
      </w:r>
      <w:r w:rsidR="00FC0FB8">
        <w:rPr>
          <w:color w:val="000000"/>
        </w:rPr>
        <w:t>, and this was reflected in the feedback given to me by the LSA.</w:t>
      </w:r>
    </w:p>
    <w:p w14:paraId="572E10C5" w14:textId="7C72D4C1" w:rsidR="004E593E" w:rsidRDefault="0027537F" w:rsidP="004E593E">
      <w:pPr>
        <w:autoSpaceDE w:val="0"/>
        <w:autoSpaceDN w:val="0"/>
        <w:adjustRightInd w:val="0"/>
        <w:rPr>
          <w:color w:val="000000"/>
        </w:rPr>
      </w:pPr>
      <w:r>
        <w:rPr>
          <w:color w:val="000000"/>
        </w:rPr>
        <w:t xml:space="preserve">The last target I </w:t>
      </w:r>
      <w:r w:rsidR="00C267A3">
        <w:rPr>
          <w:color w:val="000000"/>
        </w:rPr>
        <w:t>set for</w:t>
      </w:r>
      <w:r w:rsidR="00E472FE">
        <w:rPr>
          <w:color w:val="000000"/>
        </w:rPr>
        <w:t xml:space="preserve"> myself relates to target </w:t>
      </w:r>
      <w:r w:rsidR="002F04A5">
        <w:rPr>
          <w:color w:val="000000"/>
        </w:rPr>
        <w:t>S2.</w:t>
      </w:r>
      <w:r w:rsidR="000D3ADA">
        <w:rPr>
          <w:color w:val="000000"/>
        </w:rPr>
        <w:t>4</w:t>
      </w:r>
      <w:r w:rsidR="002F04A5">
        <w:rPr>
          <w:color w:val="000000"/>
        </w:rPr>
        <w:t xml:space="preserve"> of the QTS Standards, </w:t>
      </w:r>
      <w:r w:rsidR="008D50A7">
        <w:rPr>
          <w:color w:val="000000"/>
        </w:rPr>
        <w:t>‘</w:t>
      </w:r>
      <w:r w:rsidR="004E593E">
        <w:rPr>
          <w:b/>
          <w:bCs/>
          <w:color w:val="000000"/>
        </w:rPr>
        <w:t xml:space="preserve">S2.4 </w:t>
      </w:r>
      <w:r w:rsidR="004E593E">
        <w:rPr>
          <w:color w:val="000000"/>
        </w:rPr>
        <w:t>They understand how learners’ physical, intellectual, linguistic, social, cultural and emotional development can affect their learning.</w:t>
      </w:r>
      <w:r w:rsidR="00E80E18">
        <w:rPr>
          <w:color w:val="000000"/>
        </w:rPr>
        <w:t>’ (</w:t>
      </w:r>
      <w:r w:rsidR="008D50A7">
        <w:rPr>
          <w:color w:val="000000"/>
        </w:rPr>
        <w:t xml:space="preserve">Education Wales 2009). I decided to </w:t>
      </w:r>
      <w:r w:rsidR="007C3112">
        <w:rPr>
          <w:color w:val="000000"/>
        </w:rPr>
        <w:t xml:space="preserve">undertake some research into the local area and </w:t>
      </w:r>
      <w:r w:rsidR="00EE74ED">
        <w:rPr>
          <w:color w:val="000000"/>
        </w:rPr>
        <w:t>allow this to possibly influence my teachings, as many studies have found that children from less wealthy areas</w:t>
      </w:r>
      <w:r w:rsidR="00F10D7F">
        <w:rPr>
          <w:color w:val="000000"/>
        </w:rPr>
        <w:t xml:space="preserve"> </w:t>
      </w:r>
      <w:r w:rsidR="00E73DBB">
        <w:rPr>
          <w:color w:val="000000"/>
        </w:rPr>
        <w:t>do less well in school</w:t>
      </w:r>
      <w:r w:rsidR="009463CE">
        <w:rPr>
          <w:color w:val="000000"/>
        </w:rPr>
        <w:t xml:space="preserve">, </w:t>
      </w:r>
      <w:r w:rsidR="00B672E3">
        <w:rPr>
          <w:color w:val="000000"/>
        </w:rPr>
        <w:t>(Equality Trust 2012-2017)</w:t>
      </w:r>
      <w:r w:rsidR="00CC1F54">
        <w:rPr>
          <w:color w:val="000000"/>
        </w:rPr>
        <w:t xml:space="preserve">. Taking this into account, I decided that I would ensure my lesson plans </w:t>
      </w:r>
      <w:r w:rsidR="002339F4">
        <w:rPr>
          <w:color w:val="000000"/>
        </w:rPr>
        <w:t>were on topics that the children could relate to as well as being</w:t>
      </w:r>
      <w:r w:rsidR="009D7290">
        <w:rPr>
          <w:color w:val="000000"/>
        </w:rPr>
        <w:t xml:space="preserve"> at a level they could understand</w:t>
      </w:r>
      <w:r w:rsidR="004921FF">
        <w:rPr>
          <w:color w:val="000000"/>
        </w:rPr>
        <w:t>. For</w:t>
      </w:r>
      <w:r w:rsidR="00744D71">
        <w:rPr>
          <w:color w:val="000000"/>
        </w:rPr>
        <w:t xml:space="preserve"> example, during</w:t>
      </w:r>
      <w:r w:rsidR="00747468">
        <w:rPr>
          <w:color w:val="000000"/>
        </w:rPr>
        <w:t xml:space="preserve"> a topic lesson based around Fairtrade Fortnight, I focussed on </w:t>
      </w:r>
      <w:r w:rsidR="009975E4">
        <w:rPr>
          <w:color w:val="000000"/>
        </w:rPr>
        <w:t>aspects of the charity such as its presence in supermarkets</w:t>
      </w:r>
      <w:r w:rsidR="00CE39A3">
        <w:rPr>
          <w:color w:val="000000"/>
        </w:rPr>
        <w:t xml:space="preserve"> and other aspects that w</w:t>
      </w:r>
      <w:r w:rsidR="00B11E0B">
        <w:rPr>
          <w:color w:val="000000"/>
        </w:rPr>
        <w:t>ould have</w:t>
      </w:r>
      <w:r w:rsidR="00CE39A3">
        <w:rPr>
          <w:color w:val="000000"/>
        </w:rPr>
        <w:t xml:space="preserve"> be</w:t>
      </w:r>
      <w:r w:rsidR="00B11E0B">
        <w:rPr>
          <w:color w:val="000000"/>
        </w:rPr>
        <w:t>en</w:t>
      </w:r>
      <w:r w:rsidR="00CE39A3">
        <w:rPr>
          <w:color w:val="000000"/>
        </w:rPr>
        <w:t xml:space="preserve"> familiar to them, rather than other aspects which may be more foreign to them and as such leave less of an impact on their memories and learning.</w:t>
      </w:r>
      <w:r w:rsidR="00974122">
        <w:rPr>
          <w:color w:val="000000"/>
        </w:rPr>
        <w:t xml:space="preserve"> I then chose a</w:t>
      </w:r>
      <w:r w:rsidR="00F04B28">
        <w:rPr>
          <w:color w:val="000000"/>
        </w:rPr>
        <w:t>nother</w:t>
      </w:r>
      <w:r w:rsidR="00974122">
        <w:rPr>
          <w:color w:val="000000"/>
        </w:rPr>
        <w:t xml:space="preserve"> task which they will be familiar with, designing a </w:t>
      </w:r>
      <w:r w:rsidR="00F61B2F">
        <w:rPr>
          <w:color w:val="000000"/>
        </w:rPr>
        <w:t>Fairtrade</w:t>
      </w:r>
      <w:r w:rsidR="00974122">
        <w:rPr>
          <w:color w:val="000000"/>
        </w:rPr>
        <w:t xml:space="preserve"> lunchbox. Most of the children have lunchboxes for their school meal, and as such </w:t>
      </w:r>
      <w:r w:rsidR="0069044F">
        <w:rPr>
          <w:color w:val="000000"/>
        </w:rPr>
        <w:t>they related more to the topic.</w:t>
      </w:r>
      <w:r w:rsidR="00682FEA">
        <w:rPr>
          <w:color w:val="000000"/>
        </w:rPr>
        <w:t xml:space="preserve"> In the future, to be able to further meet this standard, </w:t>
      </w:r>
      <w:r w:rsidR="000A0572">
        <w:rPr>
          <w:color w:val="000000"/>
        </w:rPr>
        <w:t xml:space="preserve">I would allow my lessons to be guided by the personal experiences of the children, in order to </w:t>
      </w:r>
      <w:r w:rsidR="0038406F">
        <w:rPr>
          <w:color w:val="000000"/>
        </w:rPr>
        <w:t>allow them to gain the maximum from the experience.</w:t>
      </w:r>
    </w:p>
    <w:p w14:paraId="72FDBBD4" w14:textId="3CE4623E" w:rsidR="0069044F" w:rsidRDefault="0069044F" w:rsidP="004E593E">
      <w:pPr>
        <w:autoSpaceDE w:val="0"/>
        <w:autoSpaceDN w:val="0"/>
        <w:adjustRightInd w:val="0"/>
        <w:rPr>
          <w:color w:val="000000"/>
        </w:rPr>
      </w:pPr>
      <w:r>
        <w:rPr>
          <w:color w:val="000000"/>
        </w:rPr>
        <w:t>There are a small number of EAL children in the reception class</w:t>
      </w:r>
      <w:r w:rsidR="00BC7531">
        <w:rPr>
          <w:color w:val="000000"/>
        </w:rPr>
        <w:t xml:space="preserve"> and </w:t>
      </w:r>
      <w:r w:rsidR="00016261">
        <w:rPr>
          <w:color w:val="000000"/>
        </w:rPr>
        <w:t xml:space="preserve">most of them share Polish as their native language. Some of these children speak more </w:t>
      </w:r>
      <w:r w:rsidR="00D910CE">
        <w:rPr>
          <w:color w:val="000000"/>
        </w:rPr>
        <w:t xml:space="preserve">English than others, so in order for them to have the greatest benefit of the lesson, I sat them </w:t>
      </w:r>
      <w:r w:rsidR="00F61B2F">
        <w:rPr>
          <w:color w:val="000000"/>
        </w:rPr>
        <w:t>together</w:t>
      </w:r>
      <w:r w:rsidR="00D910CE">
        <w:rPr>
          <w:color w:val="000000"/>
        </w:rPr>
        <w:t xml:space="preserve">. Those with a firmer </w:t>
      </w:r>
      <w:r w:rsidR="003368BD">
        <w:rPr>
          <w:color w:val="000000"/>
        </w:rPr>
        <w:t xml:space="preserve">grasp of the language helped those who had </w:t>
      </w:r>
      <w:r w:rsidR="00F61B2F">
        <w:rPr>
          <w:color w:val="000000"/>
        </w:rPr>
        <w:t>little</w:t>
      </w:r>
      <w:r w:rsidR="00EB199E">
        <w:rPr>
          <w:color w:val="000000"/>
        </w:rPr>
        <w:t>,</w:t>
      </w:r>
      <w:r w:rsidR="00F61B2F">
        <w:rPr>
          <w:color w:val="000000"/>
        </w:rPr>
        <w:t xml:space="preserve"> </w:t>
      </w:r>
      <w:r w:rsidR="00EB199E">
        <w:rPr>
          <w:color w:val="000000"/>
        </w:rPr>
        <w:t>this</w:t>
      </w:r>
      <w:r w:rsidR="003368BD">
        <w:rPr>
          <w:color w:val="000000"/>
        </w:rPr>
        <w:t xml:space="preserve"> allowed all the children to complete the task to a higher standard than they </w:t>
      </w:r>
      <w:r w:rsidR="00F61B2F">
        <w:rPr>
          <w:color w:val="000000"/>
        </w:rPr>
        <w:t>would</w:t>
      </w:r>
      <w:r w:rsidR="003368BD">
        <w:rPr>
          <w:color w:val="000000"/>
        </w:rPr>
        <w:t xml:space="preserve"> have done wit</w:t>
      </w:r>
      <w:r w:rsidR="00F61B2F">
        <w:rPr>
          <w:color w:val="000000"/>
        </w:rPr>
        <w:t>h</w:t>
      </w:r>
      <w:r w:rsidR="003368BD">
        <w:rPr>
          <w:color w:val="000000"/>
        </w:rPr>
        <w:t>out the assistance of their peers.</w:t>
      </w:r>
      <w:r w:rsidR="00F61B2F">
        <w:rPr>
          <w:color w:val="000000"/>
        </w:rPr>
        <w:t xml:space="preserve"> This is a practice I would like to repeat in the future as I found it allowed everyone to gain the most from the learning.</w:t>
      </w:r>
    </w:p>
    <w:p w14:paraId="2C916E60" w14:textId="46225C7A" w:rsidR="000656E0" w:rsidRDefault="00BC5EBA" w:rsidP="00F61729">
      <w:pPr>
        <w:autoSpaceDE w:val="0"/>
        <w:autoSpaceDN w:val="0"/>
        <w:adjustRightInd w:val="0"/>
        <w:rPr>
          <w:color w:val="000000"/>
        </w:rPr>
      </w:pPr>
      <w:r>
        <w:rPr>
          <w:color w:val="000000"/>
        </w:rPr>
        <w:t xml:space="preserve">In conclusion, I have found that I was able to meet most of my targets set during my PTE1. Looking forward to PTE2, I will take the good practice I have witnessed and the </w:t>
      </w:r>
      <w:r w:rsidR="00C076E9">
        <w:rPr>
          <w:color w:val="000000"/>
        </w:rPr>
        <w:t xml:space="preserve">effective strategies I have learned to employ in my next phase. </w:t>
      </w:r>
      <w:r w:rsidR="0038406F">
        <w:rPr>
          <w:color w:val="000000"/>
        </w:rPr>
        <w:t>When reflecting on my teaching experience so far, I have found that I have improved vastly as a professional as well as gaining experience in a setting different from any I have visited before.</w:t>
      </w:r>
      <w:r w:rsidR="00E6543F">
        <w:rPr>
          <w:color w:val="000000"/>
        </w:rPr>
        <w:t xml:space="preserve"> This experience has greatly shaped both my professional </w:t>
      </w:r>
      <w:r w:rsidR="00541BBB">
        <w:rPr>
          <w:color w:val="000000"/>
        </w:rPr>
        <w:t>demeanour</w:t>
      </w:r>
      <w:r w:rsidR="00E6543F">
        <w:rPr>
          <w:color w:val="000000"/>
        </w:rPr>
        <w:t xml:space="preserve"> and </w:t>
      </w:r>
      <w:r w:rsidR="00541BBB">
        <w:rPr>
          <w:color w:val="000000"/>
        </w:rPr>
        <w:t>my conceptions of Primary Teaching.</w:t>
      </w:r>
    </w:p>
    <w:p w14:paraId="2B4D3A33" w14:textId="77777777" w:rsidR="00315540" w:rsidRDefault="00315540">
      <w:pPr>
        <w:rPr>
          <w:u w:val="single"/>
        </w:rPr>
      </w:pPr>
    </w:p>
    <w:p w14:paraId="40BBD11D" w14:textId="77777777" w:rsidR="00315540" w:rsidRDefault="00315540">
      <w:pPr>
        <w:rPr>
          <w:u w:val="single"/>
        </w:rPr>
      </w:pPr>
    </w:p>
    <w:p w14:paraId="671AB39C" w14:textId="77777777" w:rsidR="00315540" w:rsidRDefault="00315540">
      <w:pPr>
        <w:rPr>
          <w:u w:val="single"/>
        </w:rPr>
      </w:pPr>
    </w:p>
    <w:p w14:paraId="10BAEADD" w14:textId="77777777" w:rsidR="00315540" w:rsidRDefault="00315540">
      <w:pPr>
        <w:rPr>
          <w:u w:val="single"/>
        </w:rPr>
      </w:pPr>
    </w:p>
    <w:p w14:paraId="2DA47B88" w14:textId="06694CFB" w:rsidR="00E319C4" w:rsidRDefault="001D494C">
      <w:pPr>
        <w:rPr>
          <w:u w:val="single"/>
        </w:rPr>
      </w:pPr>
      <w:r w:rsidRPr="001D494C">
        <w:rPr>
          <w:u w:val="single"/>
        </w:rPr>
        <w:lastRenderedPageBreak/>
        <w:t>References</w:t>
      </w:r>
    </w:p>
    <w:p w14:paraId="66E76F23" w14:textId="77777777" w:rsidR="00DA20B5" w:rsidRDefault="00DA20B5">
      <w:bookmarkStart w:id="0" w:name="_GoBack"/>
      <w:r>
        <w:t xml:space="preserve">Donaldson (2015) </w:t>
      </w:r>
      <w:r>
        <w:rPr>
          <w:i/>
        </w:rPr>
        <w:t xml:space="preserve">‘successful Futures’ </w:t>
      </w:r>
      <w:r>
        <w:t xml:space="preserve"> Available at: </w:t>
      </w:r>
      <w:hyperlink r:id="rId5" w:history="1">
        <w:r w:rsidRPr="003D27B4">
          <w:rPr>
            <w:rStyle w:val="Hyperlink"/>
          </w:rPr>
          <w:t>https://gweddill.gov.wales/docs/dcells/publications/150225-successful-futures-en.pdf</w:t>
        </w:r>
        <w:r w:rsidRPr="003D27B4">
          <w:rPr>
            <w:rStyle w:val="Hyperlink"/>
          </w:rPr>
          <w:t xml:space="preserve"> Accessed 18/3/19 Accessed 18/3/19</w:t>
        </w:r>
      </w:hyperlink>
    </w:p>
    <w:p w14:paraId="579F7B70" w14:textId="77777777" w:rsidR="00DA20B5" w:rsidRDefault="00DA20B5">
      <w:r>
        <w:t>Education Wales, (2009). ‘</w:t>
      </w:r>
      <w:r w:rsidRPr="000B0E85">
        <w:rPr>
          <w:i/>
        </w:rPr>
        <w:t>Qualified Teacher Status Standards Wales’</w:t>
      </w:r>
      <w:r>
        <w:t xml:space="preserve"> Available at: </w:t>
      </w:r>
      <w:hyperlink r:id="rId6" w:history="1">
        <w:r w:rsidRPr="003D27B4">
          <w:rPr>
            <w:rStyle w:val="Hyperlink"/>
          </w:rPr>
          <w:t>https://gweddill.gov.wales/legislation/subordinate/nonsi/educationwales/2009/3220099/?lang=en</w:t>
        </w:r>
      </w:hyperlink>
      <w:r>
        <w:t xml:space="preserve"> Accessed 18/3/19</w:t>
      </w:r>
    </w:p>
    <w:p w14:paraId="1C4F5CD8" w14:textId="77777777" w:rsidR="00DA20B5" w:rsidRPr="00160B10" w:rsidRDefault="00DA20B5">
      <w:r>
        <w:t xml:space="preserve">Equality Trust (2012-2017) </w:t>
      </w:r>
      <w:r>
        <w:rPr>
          <w:i/>
        </w:rPr>
        <w:t>‘Social Mobility and Education</w:t>
      </w:r>
      <w:proofErr w:type="gramStart"/>
      <w:r>
        <w:rPr>
          <w:i/>
        </w:rPr>
        <w:t xml:space="preserve">’ </w:t>
      </w:r>
      <w:r>
        <w:t xml:space="preserve"> Available</w:t>
      </w:r>
      <w:proofErr w:type="gramEnd"/>
      <w:r>
        <w:t xml:space="preserve"> at: </w:t>
      </w:r>
      <w:hyperlink r:id="rId7" w:history="1">
        <w:r w:rsidRPr="003D27B4">
          <w:rPr>
            <w:rStyle w:val="Hyperlink"/>
          </w:rPr>
          <w:t>https://www.equalitytrust.org.uk/social-mobility-and-education</w:t>
        </w:r>
      </w:hyperlink>
      <w:r>
        <w:t xml:space="preserve"> Accessed 18/3/19</w:t>
      </w:r>
    </w:p>
    <w:p w14:paraId="2BA98630" w14:textId="77777777" w:rsidR="00DA20B5" w:rsidRDefault="00DA20B5">
      <w:r>
        <w:t>Grigg, R (2010), ‘</w:t>
      </w:r>
      <w:r w:rsidRPr="000B0E85">
        <w:rPr>
          <w:i/>
        </w:rPr>
        <w:t>Becoming an outstanding primary school teacher’</w:t>
      </w:r>
      <w:r>
        <w:t xml:space="preserve"> 1</w:t>
      </w:r>
      <w:r w:rsidRPr="00662C6E">
        <w:rPr>
          <w:vertAlign w:val="superscript"/>
        </w:rPr>
        <w:t>st</w:t>
      </w:r>
      <w:r>
        <w:t xml:space="preserve"> Edition Oxon: Pearson Education </w:t>
      </w:r>
    </w:p>
    <w:p w14:paraId="218DB05D" w14:textId="77777777" w:rsidR="00DA20B5" w:rsidRDefault="00DA20B5">
      <w:r>
        <w:t>Saul McLeod, (2016) ‘</w:t>
      </w:r>
      <w:r w:rsidRPr="000B0E85">
        <w:rPr>
          <w:i/>
        </w:rPr>
        <w:t>Bandura- Social Learning Theory’</w:t>
      </w:r>
      <w:r>
        <w:t xml:space="preserve"> Available at:</w:t>
      </w:r>
      <w:r w:rsidRPr="00A32944">
        <w:t xml:space="preserve"> </w:t>
      </w:r>
      <w:hyperlink r:id="rId8" w:history="1">
        <w:r w:rsidRPr="003D27B4">
          <w:rPr>
            <w:rStyle w:val="Hyperlink"/>
          </w:rPr>
          <w:t>https://www.simplypsychology.org/simplypsychology.org-bandura.pdf</w:t>
        </w:r>
        <w:r w:rsidRPr="003D27B4">
          <w:rPr>
            <w:rStyle w:val="Hyperlink"/>
          </w:rPr>
          <w:t xml:space="preserve"> </w:t>
        </w:r>
        <w:r w:rsidRPr="003D27B4">
          <w:rPr>
            <w:rStyle w:val="Hyperlink"/>
          </w:rPr>
          <w:t xml:space="preserve"> Accessed 18/3/19</w:t>
        </w:r>
      </w:hyperlink>
    </w:p>
    <w:bookmarkEnd w:id="0"/>
    <w:p w14:paraId="6FAA9591" w14:textId="77777777" w:rsidR="00FC10C1" w:rsidRPr="00160B10" w:rsidRDefault="00FC10C1"/>
    <w:sectPr w:rsidR="00FC10C1" w:rsidRPr="00160B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741"/>
    <w:rsid w:val="00016261"/>
    <w:rsid w:val="000276AE"/>
    <w:rsid w:val="000546E1"/>
    <w:rsid w:val="000656E0"/>
    <w:rsid w:val="00083B2A"/>
    <w:rsid w:val="000934C8"/>
    <w:rsid w:val="000A0572"/>
    <w:rsid w:val="000B0E85"/>
    <w:rsid w:val="000C33F5"/>
    <w:rsid w:val="000C7F92"/>
    <w:rsid w:val="000D3ADA"/>
    <w:rsid w:val="000E23CD"/>
    <w:rsid w:val="000F1CC3"/>
    <w:rsid w:val="0010310C"/>
    <w:rsid w:val="00112739"/>
    <w:rsid w:val="0012306A"/>
    <w:rsid w:val="001272E9"/>
    <w:rsid w:val="00136B4A"/>
    <w:rsid w:val="0014068B"/>
    <w:rsid w:val="00160B10"/>
    <w:rsid w:val="0017068A"/>
    <w:rsid w:val="0018309B"/>
    <w:rsid w:val="001D494C"/>
    <w:rsid w:val="001E6479"/>
    <w:rsid w:val="0021378E"/>
    <w:rsid w:val="00215B87"/>
    <w:rsid w:val="002339F4"/>
    <w:rsid w:val="00262A0D"/>
    <w:rsid w:val="00274E40"/>
    <w:rsid w:val="0027537F"/>
    <w:rsid w:val="002D71A8"/>
    <w:rsid w:val="002F04A5"/>
    <w:rsid w:val="00315540"/>
    <w:rsid w:val="003368BD"/>
    <w:rsid w:val="0035008B"/>
    <w:rsid w:val="0038406F"/>
    <w:rsid w:val="003B649A"/>
    <w:rsid w:val="003C590A"/>
    <w:rsid w:val="003F1F33"/>
    <w:rsid w:val="004033A8"/>
    <w:rsid w:val="004271CE"/>
    <w:rsid w:val="00451FD5"/>
    <w:rsid w:val="0045447F"/>
    <w:rsid w:val="004921FF"/>
    <w:rsid w:val="004B08D5"/>
    <w:rsid w:val="004C4BEF"/>
    <w:rsid w:val="004D0093"/>
    <w:rsid w:val="004D0387"/>
    <w:rsid w:val="004E593E"/>
    <w:rsid w:val="004F393B"/>
    <w:rsid w:val="00541BBB"/>
    <w:rsid w:val="00592732"/>
    <w:rsid w:val="005C5DEA"/>
    <w:rsid w:val="005E2C31"/>
    <w:rsid w:val="00611141"/>
    <w:rsid w:val="00613825"/>
    <w:rsid w:val="00627D1A"/>
    <w:rsid w:val="00633F25"/>
    <w:rsid w:val="00662C6E"/>
    <w:rsid w:val="00663188"/>
    <w:rsid w:val="00666DC6"/>
    <w:rsid w:val="00667BA5"/>
    <w:rsid w:val="006775E9"/>
    <w:rsid w:val="00682FEA"/>
    <w:rsid w:val="0069044F"/>
    <w:rsid w:val="006A680E"/>
    <w:rsid w:val="006A6E5B"/>
    <w:rsid w:val="006B5D36"/>
    <w:rsid w:val="006C2F24"/>
    <w:rsid w:val="006E11C2"/>
    <w:rsid w:val="007071E9"/>
    <w:rsid w:val="00711F4A"/>
    <w:rsid w:val="00721BE2"/>
    <w:rsid w:val="00724C7D"/>
    <w:rsid w:val="00733741"/>
    <w:rsid w:val="00744D71"/>
    <w:rsid w:val="00747468"/>
    <w:rsid w:val="007B00BF"/>
    <w:rsid w:val="007B5AAE"/>
    <w:rsid w:val="007C293B"/>
    <w:rsid w:val="007C3112"/>
    <w:rsid w:val="008034A3"/>
    <w:rsid w:val="00804CBB"/>
    <w:rsid w:val="00816795"/>
    <w:rsid w:val="008558C2"/>
    <w:rsid w:val="00873C9F"/>
    <w:rsid w:val="0087429B"/>
    <w:rsid w:val="00875477"/>
    <w:rsid w:val="0089067A"/>
    <w:rsid w:val="008B0357"/>
    <w:rsid w:val="008D50A7"/>
    <w:rsid w:val="008D5406"/>
    <w:rsid w:val="008E38F2"/>
    <w:rsid w:val="008E75D8"/>
    <w:rsid w:val="00917FEA"/>
    <w:rsid w:val="00930F20"/>
    <w:rsid w:val="009463CE"/>
    <w:rsid w:val="00974122"/>
    <w:rsid w:val="00994B93"/>
    <w:rsid w:val="009975E4"/>
    <w:rsid w:val="009B5E75"/>
    <w:rsid w:val="009C2318"/>
    <w:rsid w:val="009D6D73"/>
    <w:rsid w:val="009D7290"/>
    <w:rsid w:val="009E1100"/>
    <w:rsid w:val="009F6BE0"/>
    <w:rsid w:val="00A10357"/>
    <w:rsid w:val="00A220A2"/>
    <w:rsid w:val="00A24D1D"/>
    <w:rsid w:val="00A32944"/>
    <w:rsid w:val="00A60ED5"/>
    <w:rsid w:val="00A6243F"/>
    <w:rsid w:val="00A74C15"/>
    <w:rsid w:val="00A94BF8"/>
    <w:rsid w:val="00AA17A3"/>
    <w:rsid w:val="00AB6667"/>
    <w:rsid w:val="00AE344A"/>
    <w:rsid w:val="00AE6C94"/>
    <w:rsid w:val="00B06246"/>
    <w:rsid w:val="00B11E0B"/>
    <w:rsid w:val="00B56C03"/>
    <w:rsid w:val="00B672E3"/>
    <w:rsid w:val="00B8113B"/>
    <w:rsid w:val="00BC5EBA"/>
    <w:rsid w:val="00BC7531"/>
    <w:rsid w:val="00BE2BC0"/>
    <w:rsid w:val="00C036E8"/>
    <w:rsid w:val="00C07665"/>
    <w:rsid w:val="00C076E9"/>
    <w:rsid w:val="00C267A3"/>
    <w:rsid w:val="00C706AE"/>
    <w:rsid w:val="00C770D9"/>
    <w:rsid w:val="00C94D3B"/>
    <w:rsid w:val="00CA3BD0"/>
    <w:rsid w:val="00CC1A2F"/>
    <w:rsid w:val="00CC1F54"/>
    <w:rsid w:val="00CE39A3"/>
    <w:rsid w:val="00D315A1"/>
    <w:rsid w:val="00D910CE"/>
    <w:rsid w:val="00DA1D7B"/>
    <w:rsid w:val="00DA20B5"/>
    <w:rsid w:val="00DC3A88"/>
    <w:rsid w:val="00DC7ED2"/>
    <w:rsid w:val="00E263CE"/>
    <w:rsid w:val="00E319C4"/>
    <w:rsid w:val="00E472FE"/>
    <w:rsid w:val="00E6543F"/>
    <w:rsid w:val="00E73DBB"/>
    <w:rsid w:val="00E80E18"/>
    <w:rsid w:val="00EB199E"/>
    <w:rsid w:val="00EE74ED"/>
    <w:rsid w:val="00EF1560"/>
    <w:rsid w:val="00F04B28"/>
    <w:rsid w:val="00F0573E"/>
    <w:rsid w:val="00F10D7F"/>
    <w:rsid w:val="00F32584"/>
    <w:rsid w:val="00F349B4"/>
    <w:rsid w:val="00F44F24"/>
    <w:rsid w:val="00F61729"/>
    <w:rsid w:val="00F61B2F"/>
    <w:rsid w:val="00F773CB"/>
    <w:rsid w:val="00FA3462"/>
    <w:rsid w:val="00FB4E88"/>
    <w:rsid w:val="00FC0CE1"/>
    <w:rsid w:val="00FC0FB8"/>
    <w:rsid w:val="00FC10C1"/>
    <w:rsid w:val="00FD11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BFA7B"/>
  <w15:chartTrackingRefBased/>
  <w15:docId w15:val="{03F629D9-F536-455C-8C25-6C3366EC7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A68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680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23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75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1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simplypsychology.org-bandura.pdf%20%20Accessed%2018/3/1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qualitytrust.org.uk/social-mobility-and-educatio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gweddill.gov.wales/legislation/subordinate/nonsi/educationwales/2009/3220099/?lang=en" TargetMode="External"/><Relationship Id="rId5" Type="http://schemas.openxmlformats.org/officeDocument/2006/relationships/hyperlink" Target="https://gweddill.gov.wales/docs/dcells/publications/150225-successful-futures-en.pdf%20Accessed%2018/3/19%20Accessed%2018/3/19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45DD2E-6962-4DF6-982F-E3E0D42565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2106</TotalTime>
  <Pages>3</Pages>
  <Words>1388</Words>
  <Characters>7917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Caitlyn Watkins</dc:creator>
  <cp:keywords/>
  <dc:description/>
  <cp:lastModifiedBy>Caitlyn Watkins</cp:lastModifiedBy>
  <cp:revision>167</cp:revision>
  <dcterms:created xsi:type="dcterms:W3CDTF">2019-03-21T09:13:00Z</dcterms:created>
  <dcterms:modified xsi:type="dcterms:W3CDTF">2019-03-22T20:42:00Z</dcterms:modified>
</cp:coreProperties>
</file>