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CDD438" w14:textId="2521587D" w:rsidR="008B16F5" w:rsidRDefault="008B16F5">
      <w:r>
        <w:t xml:space="preserve">Component 2 for </w:t>
      </w:r>
      <w:r w:rsidR="00A266A5">
        <w:t>forensics. Kimberley Robinson</w:t>
      </w:r>
      <w:r w:rsidR="00A266A5" w:rsidRPr="00A266A5">
        <w:t xml:space="preserve"> 1707907.</w:t>
      </w:r>
    </w:p>
    <w:p w14:paraId="64CE8F7D" w14:textId="253E0116" w:rsidR="006E0DB3" w:rsidRDefault="006E0DB3">
      <w:r>
        <w:t>This essay will discuss and evaluate contact trace evidence, which is used in forensic science in</w:t>
      </w:r>
      <w:r w:rsidR="00E07C13">
        <w:t xml:space="preserve"> the</w:t>
      </w:r>
      <w:r>
        <w:t xml:space="preserve"> scene of crimes and used as evidence in a </w:t>
      </w:r>
      <w:r w:rsidR="0022154F">
        <w:t>C</w:t>
      </w:r>
      <w:r>
        <w:t>ourt of Law.  The subjects studied are just some of the methods in which scientist</w:t>
      </w:r>
      <w:r w:rsidR="0022154F">
        <w:t>s</w:t>
      </w:r>
      <w:r>
        <w:t xml:space="preserve"> can connect</w:t>
      </w:r>
      <w:r w:rsidR="009342FC">
        <w:t xml:space="preserve"> a material to a possible offender</w:t>
      </w:r>
      <w:r w:rsidR="00EE6C4F">
        <w:t xml:space="preserve"> or prove </w:t>
      </w:r>
      <w:r w:rsidR="0022154F">
        <w:t>i</w:t>
      </w:r>
      <w:r w:rsidR="00EE6C4F">
        <w:t>nnocence</w:t>
      </w:r>
      <w:r w:rsidR="009342FC">
        <w:t xml:space="preserve">. </w:t>
      </w:r>
      <w:r w:rsidR="00EE6C4F">
        <w:t>In some cases, the evidence which can be collect can be used to find missing persons by adding data to an internationally connected file. The evidence collect</w:t>
      </w:r>
      <w:r w:rsidR="0022154F">
        <w:t>ed</w:t>
      </w:r>
      <w:r w:rsidR="00EE6C4F">
        <w:t xml:space="preserve"> can be saved and preserved for future use in cases of murder and violence</w:t>
      </w:r>
      <w:r w:rsidR="0022154F">
        <w:t>,</w:t>
      </w:r>
      <w:r w:rsidR="00EE6C4F">
        <w:t xml:space="preserve"> giving families justice after years of suffering. This will be considered in the case studies w</w:t>
      </w:r>
      <w:r w:rsidR="0022154F">
        <w:t xml:space="preserve">ith </w:t>
      </w:r>
      <w:r w:rsidR="00EE6C4F">
        <w:t xml:space="preserve">convictions prior to 1989 in the UK, one which was with the use of DNA the other with a </w:t>
      </w:r>
      <w:r w:rsidR="0022154F">
        <w:t>p</w:t>
      </w:r>
      <w:r w:rsidR="00EE6C4F">
        <w:t>rofile extraction from fingerprints taken more than 30</w:t>
      </w:r>
      <w:r w:rsidR="003A2E1E">
        <w:t xml:space="preserve"> </w:t>
      </w:r>
      <w:r w:rsidR="00EE6C4F">
        <w:t>years ago.</w:t>
      </w:r>
    </w:p>
    <w:p w14:paraId="740017FB" w14:textId="481FA647" w:rsidR="003651B1" w:rsidRDefault="00046E80">
      <w:r w:rsidRPr="003651B1">
        <w:t>Contact trace evidence</w:t>
      </w:r>
      <w:r w:rsidR="003651B1">
        <w:t xml:space="preserve"> </w:t>
      </w:r>
      <w:r w:rsidR="003651B1" w:rsidRPr="003651B1">
        <w:t xml:space="preserve">is when two surfaces encounter </w:t>
      </w:r>
      <w:r w:rsidR="0022154F">
        <w:t xml:space="preserve">each other and </w:t>
      </w:r>
      <w:r w:rsidR="003651B1" w:rsidRPr="003651B1">
        <w:t xml:space="preserve">there is an exchange of material, there is a contamination of deposits left behind. The foundation of this science is based on the theory of </w:t>
      </w:r>
      <w:proofErr w:type="spellStart"/>
      <w:r w:rsidR="003651B1" w:rsidRPr="003651B1">
        <w:t>Locard’s</w:t>
      </w:r>
      <w:proofErr w:type="spellEnd"/>
      <w:r w:rsidR="003651B1" w:rsidRPr="003651B1">
        <w:t xml:space="preserve"> ‘Principle of Exchange’ </w:t>
      </w:r>
      <w:proofErr w:type="spellStart"/>
      <w:r w:rsidR="003651B1" w:rsidRPr="003651B1">
        <w:t>Quiscunque</w:t>
      </w:r>
      <w:proofErr w:type="spellEnd"/>
      <w:r w:rsidR="003651B1" w:rsidRPr="003651B1">
        <w:t xml:space="preserve"> Tactus </w:t>
      </w:r>
      <w:proofErr w:type="spellStart"/>
      <w:r w:rsidR="003651B1" w:rsidRPr="003651B1">
        <w:t>Vestigia</w:t>
      </w:r>
      <w:proofErr w:type="spellEnd"/>
      <w:r w:rsidR="003651B1" w:rsidRPr="003651B1">
        <w:t xml:space="preserve"> </w:t>
      </w:r>
      <w:proofErr w:type="spellStart"/>
      <w:r w:rsidR="003651B1" w:rsidRPr="003651B1">
        <w:t>Legat</w:t>
      </w:r>
      <w:proofErr w:type="spellEnd"/>
      <w:r w:rsidR="003651B1" w:rsidRPr="003651B1">
        <w:t>, meaning every contact leaves a trace (Beaufort-Moore 2011). The forensic practice is the collecting of evidence, evaluating and accessing all types of substantiate and applying scientific procedures as well as the location, documentation and the protection of evidence (www. enfsi.eu 2019).</w:t>
      </w:r>
      <w:r w:rsidR="003651B1">
        <w:t xml:space="preserve"> Trace evidence is transferred when surfaces </w:t>
      </w:r>
      <w:proofErr w:type="gramStart"/>
      <w:r w:rsidR="003651B1">
        <w:t>come into contact with</w:t>
      </w:r>
      <w:proofErr w:type="gramEnd"/>
      <w:r w:rsidR="003651B1">
        <w:t xml:space="preserve"> another</w:t>
      </w:r>
      <w:r w:rsidR="00B16F12">
        <w:t xml:space="preserve">, this can be from many different sources, such as </w:t>
      </w:r>
      <w:r w:rsidR="002727F8">
        <w:t>p</w:t>
      </w:r>
      <w:r w:rsidR="00B16F12">
        <w:t xml:space="preserve">aint, </w:t>
      </w:r>
      <w:r w:rsidR="002727F8">
        <w:t>h</w:t>
      </w:r>
      <w:r w:rsidR="00B16F12">
        <w:t>airs and fibres, glass, gunpowder residue</w:t>
      </w:r>
      <w:bookmarkStart w:id="0" w:name="_Hlk27721021"/>
      <w:r w:rsidR="00E50280">
        <w:t xml:space="preserve"> </w:t>
      </w:r>
      <w:r w:rsidR="002727F8" w:rsidRPr="002727F8">
        <w:t>(Beaufort-Moore 2011)</w:t>
      </w:r>
      <w:r w:rsidR="00B16F12">
        <w:t xml:space="preserve">. </w:t>
      </w:r>
      <w:bookmarkEnd w:id="0"/>
      <w:r w:rsidR="00B16F12">
        <w:t>DNA and fi</w:t>
      </w:r>
      <w:r w:rsidR="0022154F">
        <w:t xml:space="preserve">nger </w:t>
      </w:r>
      <w:r w:rsidR="00B16F12">
        <w:t>prints</w:t>
      </w:r>
      <w:r w:rsidR="00F33A44">
        <w:t xml:space="preserve">, less </w:t>
      </w:r>
      <w:r w:rsidR="00631A1B">
        <w:t>commonly,</w:t>
      </w:r>
      <w:r w:rsidR="00F33A44">
        <w:t xml:space="preserve"> other materials that can be collected are soil cosmetics and fire debris or </w:t>
      </w:r>
      <w:r w:rsidR="002727F8">
        <w:t>accelerants (</w:t>
      </w:r>
      <w:hyperlink r:id="rId5" w:history="1">
        <w:r w:rsidR="002727F8" w:rsidRPr="0098056B">
          <w:rPr>
            <w:rStyle w:val="Hyperlink"/>
          </w:rPr>
          <w:t>www.omicsonline.org</w:t>
        </w:r>
      </w:hyperlink>
      <w:r w:rsidR="002727F8">
        <w:t xml:space="preserve"> </w:t>
      </w:r>
      <w:r w:rsidR="00F33A44" w:rsidRPr="00F33A44">
        <w:t>2016)</w:t>
      </w:r>
      <w:r w:rsidR="00B16F12">
        <w:t>. This is all done with scientific, visual</w:t>
      </w:r>
      <w:r w:rsidR="00DE5830">
        <w:t>,</w:t>
      </w:r>
      <w:r w:rsidR="00B16F12">
        <w:t xml:space="preserve"> and </w:t>
      </w:r>
      <w:r w:rsidR="0086258D">
        <w:t>a</w:t>
      </w:r>
      <w:r w:rsidR="00A05337">
        <w:t>n</w:t>
      </w:r>
      <w:r w:rsidR="0086258D">
        <w:t xml:space="preserve"> assortment of different instruments to extract and compare to create connection and validity within criminal cases and missing persons</w:t>
      </w:r>
      <w:r w:rsidR="00F33A44">
        <w:t xml:space="preserve"> </w:t>
      </w:r>
      <w:r w:rsidR="00A05337" w:rsidRPr="00A05337">
        <w:t>(www.omicsonline.org 2016)</w:t>
      </w:r>
      <w:r w:rsidR="0086258D">
        <w:t>.</w:t>
      </w:r>
      <w:r w:rsidR="00A05337">
        <w:t xml:space="preserve"> </w:t>
      </w:r>
      <w:r w:rsidR="00B16F12">
        <w:t xml:space="preserve">Using this </w:t>
      </w:r>
      <w:r w:rsidR="0022154F">
        <w:t>evidence,</w:t>
      </w:r>
      <w:r w:rsidR="00B16F12">
        <w:t xml:space="preserve"> it</w:t>
      </w:r>
      <w:r w:rsidR="0022154F">
        <w:t xml:space="preserve"> is </w:t>
      </w:r>
      <w:r w:rsidR="00B16F12">
        <w:t>possible for the investigating officers to construct a hypothesis as to the nature of the crime.</w:t>
      </w:r>
      <w:r w:rsidR="00A05337" w:rsidRPr="00A05337">
        <w:t xml:space="preserve"> </w:t>
      </w:r>
      <w:bookmarkStart w:id="1" w:name="_Hlk27721403"/>
      <w:r w:rsidR="00A05337" w:rsidRPr="00A05337">
        <w:t xml:space="preserve">(www.omicsonline.org 2016). </w:t>
      </w:r>
      <w:r w:rsidR="00F97F79">
        <w:t xml:space="preserve"> </w:t>
      </w:r>
      <w:bookmarkEnd w:id="1"/>
      <w:r w:rsidR="00F33A44">
        <w:t>Fingerprints</w:t>
      </w:r>
      <w:r w:rsidR="00F97F79">
        <w:t xml:space="preserve"> and DNA </w:t>
      </w:r>
      <w:r w:rsidR="00B16F12">
        <w:t xml:space="preserve">can leave a trace and identify a person as every </w:t>
      </w:r>
      <w:r w:rsidR="00F33A44">
        <w:t>residue</w:t>
      </w:r>
      <w:r w:rsidR="00B16F12">
        <w:t xml:space="preserve"> of this</w:t>
      </w:r>
      <w:r w:rsidR="00F33A44">
        <w:t xml:space="preserve"> type of trace evidence,</w:t>
      </w:r>
      <w:r w:rsidR="00B16F12">
        <w:t xml:space="preserve"> can only be connected to that one person</w:t>
      </w:r>
      <w:r w:rsidR="00F33A44">
        <w:t xml:space="preserve"> </w:t>
      </w:r>
      <w:r w:rsidR="0022154F">
        <w:t xml:space="preserve">and </w:t>
      </w:r>
      <w:proofErr w:type="gramStart"/>
      <w:r w:rsidR="0022154F">
        <w:t>with t</w:t>
      </w:r>
      <w:r w:rsidR="00F33A44">
        <w:t xml:space="preserve">he </w:t>
      </w:r>
      <w:r w:rsidR="0022154F">
        <w:t>exc</w:t>
      </w:r>
      <w:r w:rsidR="00F33A44">
        <w:t xml:space="preserve">eption </w:t>
      </w:r>
      <w:r w:rsidR="0022154F">
        <w:t>of</w:t>
      </w:r>
      <w:proofErr w:type="gramEnd"/>
      <w:r w:rsidR="0022154F">
        <w:t xml:space="preserve"> </w:t>
      </w:r>
      <w:r w:rsidR="00F33A44">
        <w:t xml:space="preserve">identical twins </w:t>
      </w:r>
      <w:r w:rsidR="00F33A44" w:rsidRPr="00F33A44">
        <w:t>(www.omicsonline.org 2016).</w:t>
      </w:r>
      <w:r w:rsidR="00F33A44">
        <w:t xml:space="preserve"> Below is a list of procedures which will evaluate contact trace elements. </w:t>
      </w:r>
    </w:p>
    <w:p w14:paraId="45701B04" w14:textId="16481B53" w:rsidR="00234A8E" w:rsidRDefault="006E284B" w:rsidP="00BB36B5">
      <w:pPr>
        <w:rPr>
          <w:b/>
          <w:bCs/>
        </w:rPr>
      </w:pPr>
      <w:r w:rsidRPr="00B6517B">
        <w:rPr>
          <w:b/>
          <w:bCs/>
        </w:rPr>
        <w:t>Finger and palm prints</w:t>
      </w:r>
      <w:r w:rsidR="00DC3A54" w:rsidRPr="00B6517B">
        <w:rPr>
          <w:b/>
          <w:bCs/>
        </w:rPr>
        <w:t xml:space="preserve">. </w:t>
      </w:r>
      <w:r w:rsidR="00DC3A54">
        <w:t>This could be described as one of the most important type of criminal contact trace elements which could be left at a scene of crime</w:t>
      </w:r>
      <w:r w:rsidR="00987A9B">
        <w:t xml:space="preserve"> </w:t>
      </w:r>
      <w:r w:rsidR="00987A9B" w:rsidRPr="00987A9B">
        <w:t>(Beaufort-Moore 2011</w:t>
      </w:r>
      <w:r w:rsidR="00D4629C">
        <w:t xml:space="preserve"> p86</w:t>
      </w:r>
      <w:proofErr w:type="gramStart"/>
      <w:r w:rsidR="00987A9B" w:rsidRPr="00987A9B">
        <w:t xml:space="preserve">) </w:t>
      </w:r>
      <w:r w:rsidR="00987A9B">
        <w:t xml:space="preserve"> and</w:t>
      </w:r>
      <w:proofErr w:type="gramEnd"/>
      <w:r w:rsidR="00987A9B">
        <w:t xml:space="preserve"> is used nationally in solving crimes scenes which</w:t>
      </w:r>
      <w:r w:rsidR="0022154F">
        <w:t xml:space="preserve"> has</w:t>
      </w:r>
      <w:r w:rsidR="00987A9B">
        <w:t xml:space="preserve"> had a very large success rate in convicting criminals</w:t>
      </w:r>
      <w:r w:rsidR="00DC3A54">
        <w:t xml:space="preserve">. When any </w:t>
      </w:r>
      <w:r w:rsidR="004249F5">
        <w:t>person</w:t>
      </w:r>
      <w:r w:rsidR="00DC3A54">
        <w:t xml:space="preserve"> is arrested it is usual procedure to take fingerprints</w:t>
      </w:r>
      <w:r w:rsidR="00A0771E">
        <w:t xml:space="preserve"> and palm prints</w:t>
      </w:r>
      <w:r w:rsidR="00DC3A54">
        <w:t xml:space="preserve"> which can be stored in a data base to cross examine, for possible identification, and to exclude persons from a</w:t>
      </w:r>
      <w:r w:rsidR="004249F5">
        <w:t>n</w:t>
      </w:r>
      <w:r w:rsidR="00DC3A54">
        <w:t xml:space="preserve"> </w:t>
      </w:r>
      <w:r w:rsidR="004249F5">
        <w:t>inquiry</w:t>
      </w:r>
      <w:r w:rsidR="00007A6C">
        <w:t xml:space="preserve"> </w:t>
      </w:r>
      <w:bookmarkStart w:id="2" w:name="_Hlk27722629"/>
      <w:r w:rsidR="00007A6C" w:rsidRPr="00007A6C">
        <w:t>(Beaufort-Moore 2011</w:t>
      </w:r>
      <w:r w:rsidR="00D4629C">
        <w:t xml:space="preserve"> p86</w:t>
      </w:r>
      <w:r w:rsidR="00007A6C" w:rsidRPr="00007A6C">
        <w:t>)</w:t>
      </w:r>
      <w:r w:rsidR="00DC3A54">
        <w:t>.</w:t>
      </w:r>
      <w:r w:rsidR="004249F5" w:rsidRPr="004249F5">
        <w:t xml:space="preserve"> </w:t>
      </w:r>
      <w:bookmarkEnd w:id="2"/>
      <w:r w:rsidR="00F555E8">
        <w:t xml:space="preserve">The national data base for fingerprints is a very accurate way of </w:t>
      </w:r>
      <w:r w:rsidR="00D54B1C">
        <w:t>identifying victims and criminals</w:t>
      </w:r>
      <w:r w:rsidR="0022154F">
        <w:t>.</w:t>
      </w:r>
      <w:r w:rsidR="00D54B1C">
        <w:t xml:space="preserve"> However, t</w:t>
      </w:r>
      <w:r w:rsidR="00A0771E">
        <w:t>he only problem with this is th</w:t>
      </w:r>
      <w:r w:rsidR="0022154F">
        <w:t xml:space="preserve">at the </w:t>
      </w:r>
      <w:r w:rsidR="00A0771E">
        <w:t xml:space="preserve">use of gloves can stop a trace of a fingerprint and in areas with a lot of </w:t>
      </w:r>
      <w:r w:rsidR="00F555E8">
        <w:t xml:space="preserve">human </w:t>
      </w:r>
      <w:r w:rsidR="00A0771E">
        <w:t>traffic there could</w:t>
      </w:r>
      <w:r w:rsidR="00F555E8">
        <w:t xml:space="preserve"> be many prints which can contaminate a crime scene </w:t>
      </w:r>
      <w:r w:rsidR="00F555E8" w:rsidRPr="00F555E8">
        <w:t>(Beaufort-Moore 2011</w:t>
      </w:r>
      <w:r w:rsidR="00D4629C">
        <w:t xml:space="preserve"> p86</w:t>
      </w:r>
      <w:r w:rsidR="00F555E8" w:rsidRPr="00F555E8">
        <w:t>).</w:t>
      </w:r>
      <w:r w:rsidR="00F555E8">
        <w:t xml:space="preserve"> The chemicals in fingerprint analysis can be hazardous to health, so there are health and safety precautions that need to be noted </w:t>
      </w:r>
      <w:r w:rsidR="00F555E8" w:rsidRPr="00F555E8">
        <w:t>(Beaufort-Moore 2011).</w:t>
      </w:r>
      <w:r w:rsidR="00F555E8">
        <w:t xml:space="preserve"> Chemical</w:t>
      </w:r>
      <w:r w:rsidR="004249F5">
        <w:t xml:space="preserve"> </w:t>
      </w:r>
      <w:r w:rsidR="0022154F">
        <w:t>t</w:t>
      </w:r>
      <w:r w:rsidR="004249F5">
        <w:t>reatments can be DFO</w:t>
      </w:r>
      <w:r w:rsidR="00D4629C">
        <w:t xml:space="preserve"> (diazafluorene)</w:t>
      </w:r>
      <w:r w:rsidR="004249F5">
        <w:t>, NIN</w:t>
      </w:r>
      <w:r w:rsidR="00D4629C">
        <w:t xml:space="preserve"> (ninhydrin)</w:t>
      </w:r>
      <w:r w:rsidR="004249F5">
        <w:t xml:space="preserve">, PD. These treatments are all related to </w:t>
      </w:r>
      <w:r w:rsidR="00D4629C">
        <w:t>porous items</w:t>
      </w:r>
      <w:r w:rsidR="00430BF0">
        <w:t xml:space="preserve"> </w:t>
      </w:r>
      <w:r w:rsidR="00D4629C" w:rsidRPr="00D4629C">
        <w:t>(Beaufort-Moore 2011</w:t>
      </w:r>
      <w:r w:rsidR="00430BF0">
        <w:t xml:space="preserve"> p90</w:t>
      </w:r>
      <w:r w:rsidR="00D4629C" w:rsidRPr="00D4629C">
        <w:t>).</w:t>
      </w:r>
      <w:r w:rsidR="004249F5">
        <w:t xml:space="preserve"> Depending on the substrate and the constituency of the fingerprints </w:t>
      </w:r>
      <w:r w:rsidR="00A0771E">
        <w:t>which is being detected</w:t>
      </w:r>
      <w:r w:rsidR="004249F5">
        <w:t>,</w:t>
      </w:r>
      <w:r w:rsidR="00A0771E">
        <w:t xml:space="preserve"> considerations are made to which </w:t>
      </w:r>
      <w:r w:rsidR="004249F5">
        <w:t xml:space="preserve">chemical treatment </w:t>
      </w:r>
      <w:r w:rsidR="00A0771E">
        <w:t>is used</w:t>
      </w:r>
      <w:r w:rsidR="004249F5">
        <w:t xml:space="preserve">. DFO </w:t>
      </w:r>
      <w:r w:rsidR="0022154F">
        <w:t>i</w:t>
      </w:r>
      <w:r w:rsidR="004249F5">
        <w:t>n order to maximise the evidence, use a process of sequential examination</w:t>
      </w:r>
      <w:r w:rsidR="00007A6C" w:rsidRPr="00007A6C">
        <w:t>.</w:t>
      </w:r>
      <w:r w:rsidR="004249F5">
        <w:t xml:space="preserve"> The first choice in the sequence for examining a piece of paper would be DFO.</w:t>
      </w:r>
      <w:r w:rsidR="0022154F">
        <w:t xml:space="preserve"> O</w:t>
      </w:r>
      <w:r w:rsidR="004249F5">
        <w:t>nce you have a visual result from DFO, then move onto ninhydrin, this is the oldest method used to get impressions from a porous surface</w:t>
      </w:r>
      <w:r w:rsidR="00007A6C" w:rsidRPr="00007A6C">
        <w:t xml:space="preserve"> (Beaufort-Moore 2011</w:t>
      </w:r>
      <w:r w:rsidR="00D4629C">
        <w:t xml:space="preserve"> p90</w:t>
      </w:r>
      <w:r w:rsidR="00007A6C" w:rsidRPr="00007A6C">
        <w:t>).</w:t>
      </w:r>
      <w:r w:rsidR="004249F5">
        <w:t xml:space="preserve"> Strict contamination methods are used because it can be quite toxic. PD or (Physical Developer) This is the last </w:t>
      </w:r>
      <w:r w:rsidR="00007A6C">
        <w:t>process;</w:t>
      </w:r>
      <w:r w:rsidR="004249F5">
        <w:t xml:space="preserve"> </w:t>
      </w:r>
      <w:r w:rsidR="00007A6C">
        <w:t>it</w:t>
      </w:r>
      <w:r w:rsidR="004249F5">
        <w:t xml:space="preserve"> is a destructive process</w:t>
      </w:r>
      <w:r w:rsidR="00007A6C">
        <w:t xml:space="preserve"> </w:t>
      </w:r>
      <w:r w:rsidR="00007A6C" w:rsidRPr="00007A6C">
        <w:t>(Beaufort-Moore 2011.</w:t>
      </w:r>
      <w:r w:rsidR="004249F5">
        <w:t xml:space="preserve"> Latent Fingerprints</w:t>
      </w:r>
      <w:r w:rsidR="00007A6C">
        <w:t xml:space="preserve"> which cannot be visible with the naked eye are dusted with powder and transported by lifting the prints </w:t>
      </w:r>
      <w:r w:rsidR="00007A6C">
        <w:lastRenderedPageBreak/>
        <w:t xml:space="preserve">onto plastic film and using a light box to show up the print </w:t>
      </w:r>
      <w:bookmarkStart w:id="3" w:name="_Hlk27715950"/>
      <w:r w:rsidR="00007A6C" w:rsidRPr="00007A6C">
        <w:t>(Beaufort-Moore 2011</w:t>
      </w:r>
      <w:r w:rsidR="00430BF0">
        <w:t xml:space="preserve"> p91</w:t>
      </w:r>
      <w:r w:rsidR="00007A6C" w:rsidRPr="00007A6C">
        <w:t>).</w:t>
      </w:r>
      <w:r w:rsidR="00E07C13">
        <w:t xml:space="preserve"> What is demonstrated in the second case study is accurate collection of fingerprints, such a photographs and proper storage of evidence and continuity and integrity of this evidence can be beneficial to solving crimes decades later. </w:t>
      </w:r>
      <w:bookmarkEnd w:id="3"/>
    </w:p>
    <w:p w14:paraId="599144FB" w14:textId="02DC6072" w:rsidR="00234A8E" w:rsidRPr="00234A8E" w:rsidRDefault="00234A8E" w:rsidP="00BB36B5">
      <w:r>
        <w:rPr>
          <w:b/>
          <w:bCs/>
        </w:rPr>
        <w:t xml:space="preserve">Firearms. </w:t>
      </w:r>
      <w:r>
        <w:t>Firearms</w:t>
      </w:r>
      <w:r w:rsidR="00DE5830">
        <w:t xml:space="preserve"> or gunpowder residue</w:t>
      </w:r>
      <w:r>
        <w:t xml:space="preserve"> hold evidence of the crime</w:t>
      </w:r>
      <w:r w:rsidR="00C378F1">
        <w:t>.</w:t>
      </w:r>
      <w:r>
        <w:t xml:space="preserve"> DNA can be found</w:t>
      </w:r>
      <w:r w:rsidR="00DE5830">
        <w:t xml:space="preserve"> on the gun along with fingerprints</w:t>
      </w:r>
      <w:r>
        <w:t xml:space="preserve"> and traces of fibres connecting to a criminal </w:t>
      </w:r>
      <w:r w:rsidRPr="00234A8E">
        <w:t xml:space="preserve">(Beaufort-Moore 2011 </w:t>
      </w:r>
      <w:r>
        <w:t xml:space="preserve">p172). </w:t>
      </w:r>
      <w:r w:rsidR="00905FDE">
        <w:t>T</w:t>
      </w:r>
      <w:r>
        <w:t>he</w:t>
      </w:r>
      <w:r w:rsidR="00905FDE">
        <w:t xml:space="preserve"> gun powder residue can connect with the firearm </w:t>
      </w:r>
      <w:r w:rsidR="00C378F1">
        <w:t>a</w:t>
      </w:r>
      <w:r w:rsidR="00905FDE">
        <w:t>nd can identify the firearm. A direction of impact</w:t>
      </w:r>
      <w:r w:rsidR="00DE5830">
        <w:t xml:space="preserve"> of a bullet</w:t>
      </w:r>
      <w:r w:rsidR="00905FDE">
        <w:t xml:space="preserve"> can be read from the residue of the blast and position of the gun if found, it can even distinguish whether the firearm was set off on purpose or by accident</w:t>
      </w:r>
      <w:r w:rsidR="00DE5830">
        <w:t xml:space="preserve"> </w:t>
      </w:r>
      <w:r w:rsidR="002727F8" w:rsidRPr="002727F8">
        <w:t>(Beaufort-Moore 2011).</w:t>
      </w:r>
      <w:r w:rsidR="00905FDE">
        <w:t xml:space="preserve"> </w:t>
      </w:r>
    </w:p>
    <w:p w14:paraId="036B3D7B" w14:textId="47045123" w:rsidR="00391CB3" w:rsidRDefault="00007A6C" w:rsidP="00BB36B5">
      <w:r w:rsidRPr="00BB36B5">
        <w:rPr>
          <w:b/>
          <w:bCs/>
        </w:rPr>
        <w:t>Footprints</w:t>
      </w:r>
      <w:r w:rsidR="00075B09" w:rsidRPr="00BB36B5">
        <w:rPr>
          <w:b/>
          <w:bCs/>
        </w:rPr>
        <w:t xml:space="preserve"> and t</w:t>
      </w:r>
      <w:r w:rsidR="00C378F1">
        <w:rPr>
          <w:b/>
          <w:bCs/>
        </w:rPr>
        <w:t xml:space="preserve">yre </w:t>
      </w:r>
      <w:r w:rsidR="00075B09" w:rsidRPr="00BB36B5">
        <w:rPr>
          <w:b/>
          <w:bCs/>
        </w:rPr>
        <w:t xml:space="preserve">marks. </w:t>
      </w:r>
      <w:r w:rsidR="00075B09" w:rsidRPr="00075B09">
        <w:t>Foot w</w:t>
      </w:r>
      <w:r w:rsidR="00C378F1">
        <w:t xml:space="preserve">ear </w:t>
      </w:r>
      <w:r w:rsidR="00075B09">
        <w:t>can</w:t>
      </w:r>
      <w:r w:rsidR="00075B09" w:rsidRPr="00075B09">
        <w:t xml:space="preserve"> </w:t>
      </w:r>
      <w:r w:rsidR="00391CB3">
        <w:t xml:space="preserve">be </w:t>
      </w:r>
      <w:r w:rsidR="00075B09" w:rsidRPr="00075B09">
        <w:t>taken from suspects</w:t>
      </w:r>
      <w:r w:rsidR="00075B09">
        <w:t xml:space="preserve"> under the Police and Criminal </w:t>
      </w:r>
      <w:r w:rsidR="00C378F1">
        <w:t>E</w:t>
      </w:r>
      <w:r w:rsidR="00075B09">
        <w:t>vidence Act</w:t>
      </w:r>
      <w:r w:rsidR="00693EB6">
        <w:t>, this evidence is the</w:t>
      </w:r>
      <w:r w:rsidR="00C378F1">
        <w:t>n</w:t>
      </w:r>
      <w:r w:rsidR="00693EB6">
        <w:t xml:space="preserve"> processed by taking impressions </w:t>
      </w:r>
      <w:r w:rsidR="00C378F1">
        <w:t>i</w:t>
      </w:r>
      <w:r w:rsidR="00693EB6">
        <w:t>f there are any shoeprints in the mud it is possible to cast</w:t>
      </w:r>
      <w:r w:rsidR="00391CB3">
        <w:t xml:space="preserve"> as a 3D effect</w:t>
      </w:r>
      <w:r w:rsidR="00693EB6">
        <w:t xml:space="preserve">, Once they have set, </w:t>
      </w:r>
      <w:r w:rsidR="00391CB3">
        <w:t xml:space="preserve">there is ability to observe the </w:t>
      </w:r>
      <w:r w:rsidR="00693EB6">
        <w:t xml:space="preserve"> detail </w:t>
      </w:r>
      <w:r w:rsidR="00391CB3">
        <w:t>in the impression</w:t>
      </w:r>
      <w:r w:rsidR="00DE5830">
        <w:t xml:space="preserve"> </w:t>
      </w:r>
      <w:r w:rsidR="00075DC8" w:rsidRPr="00075DC8">
        <w:t>(Beaufort-Moore 2011</w:t>
      </w:r>
      <w:r w:rsidR="00F906DC">
        <w:t xml:space="preserve"> p191</w:t>
      </w:r>
      <w:r w:rsidR="00075DC8" w:rsidRPr="00075DC8">
        <w:t>).</w:t>
      </w:r>
      <w:r w:rsidR="00693EB6">
        <w:t xml:space="preserve"> Whe</w:t>
      </w:r>
      <w:r w:rsidR="00391CB3">
        <w:t xml:space="preserve">n </w:t>
      </w:r>
      <w:r w:rsidR="00693EB6">
        <w:t xml:space="preserve">the cast </w:t>
      </w:r>
      <w:r w:rsidR="00391CB3">
        <w:t xml:space="preserve">is moved </w:t>
      </w:r>
      <w:r w:rsidR="00693EB6">
        <w:t xml:space="preserve">from the substrate, </w:t>
      </w:r>
      <w:r w:rsidR="00391CB3">
        <w:t xml:space="preserve">it is then </w:t>
      </w:r>
      <w:r w:rsidR="00693EB6">
        <w:t>d</w:t>
      </w:r>
      <w:r w:rsidR="00391CB3">
        <w:t xml:space="preserve">ried out </w:t>
      </w:r>
      <w:r w:rsidR="00693EB6">
        <w:t>then</w:t>
      </w:r>
      <w:r w:rsidR="00C378F1">
        <w:t>,</w:t>
      </w:r>
      <w:r w:rsidR="00693EB6">
        <w:t xml:space="preserve"> </w:t>
      </w:r>
      <w:r w:rsidR="00391CB3">
        <w:t>transferred</w:t>
      </w:r>
      <w:r w:rsidR="00693EB6">
        <w:t xml:space="preserve"> to a polythene bag and, subsequently, a paper bag.</w:t>
      </w:r>
      <w:r w:rsidR="00391CB3">
        <w:t xml:space="preserve"> The next stage is </w:t>
      </w:r>
      <w:r w:rsidR="00693EB6">
        <w:t>to send it to the lab with the mud substrates still in the cas</w:t>
      </w:r>
      <w:r w:rsidR="00391CB3">
        <w:t xml:space="preserve">t, this is then investigated for </w:t>
      </w:r>
      <w:r w:rsidR="00693EB6">
        <w:t xml:space="preserve">pollens, mud and various chemicals within the cast itself </w:t>
      </w:r>
      <w:proofErr w:type="gramStart"/>
      <w:r w:rsidR="00C378F1">
        <w:t>as</w:t>
      </w:r>
      <w:proofErr w:type="gramEnd"/>
      <w:r w:rsidR="00C378F1">
        <w:t xml:space="preserve"> so </w:t>
      </w:r>
      <w:r w:rsidR="00693EB6">
        <w:t>we do not spoil the integrity of</w:t>
      </w:r>
      <w:r w:rsidR="00075DC8">
        <w:t xml:space="preserve"> </w:t>
      </w:r>
      <w:bookmarkStart w:id="4" w:name="_Hlk27728105"/>
      <w:r w:rsidR="000A6B94">
        <w:t xml:space="preserve">evidence </w:t>
      </w:r>
      <w:r w:rsidR="00075DC8" w:rsidRPr="00075DC8">
        <w:t>(Beaufort-Moore 2011</w:t>
      </w:r>
      <w:bookmarkEnd w:id="4"/>
      <w:r w:rsidR="00F906DC">
        <w:t xml:space="preserve"> p53</w:t>
      </w:r>
      <w:r w:rsidR="00075DC8" w:rsidRPr="00075DC8">
        <w:t>).</w:t>
      </w:r>
      <w:r w:rsidR="00693EB6">
        <w:t xml:space="preserve"> </w:t>
      </w:r>
      <w:r w:rsidR="00BB36B5">
        <w:t>2 D impression</w:t>
      </w:r>
      <w:r w:rsidR="000A6B94">
        <w:t>s</w:t>
      </w:r>
      <w:r w:rsidR="00BB36B5">
        <w:t xml:space="preserve"> can be taken if evidence is found</w:t>
      </w:r>
      <w:r w:rsidR="000A6B94">
        <w:t>,</w:t>
      </w:r>
      <w:r w:rsidR="00BB36B5">
        <w:t xml:space="preserve"> for an example on a </w:t>
      </w:r>
      <w:proofErr w:type="gramStart"/>
      <w:r w:rsidR="000C61EC">
        <w:t>countertop</w:t>
      </w:r>
      <w:r w:rsidR="00BB36B5">
        <w:t xml:space="preserve"> </w:t>
      </w:r>
      <w:r w:rsidR="000A6B94">
        <w:t xml:space="preserve"> where</w:t>
      </w:r>
      <w:proofErr w:type="gramEnd"/>
      <w:r w:rsidR="000A6B94">
        <w:t xml:space="preserve"> </w:t>
      </w:r>
      <w:r w:rsidR="00BB36B5">
        <w:t>the dust from the</w:t>
      </w:r>
      <w:r w:rsidR="00391CB3">
        <w:t xml:space="preserve"> bottom of the shoe </w:t>
      </w:r>
      <w:r w:rsidR="00BB36B5">
        <w:t xml:space="preserve">shows up on the surface </w:t>
      </w:r>
      <w:r w:rsidR="00391CB3">
        <w:t xml:space="preserve">This is how you search for impressions on a 2D substrate. For this example, we would probably need to use an electrostatic lifting </w:t>
      </w:r>
      <w:r w:rsidR="000C61EC">
        <w:t>impression. There</w:t>
      </w:r>
      <w:r w:rsidR="00391CB3">
        <w:t xml:space="preserve"> are safety requirements for using </w:t>
      </w:r>
      <w:r w:rsidR="000A6B94">
        <w:t>e</w:t>
      </w:r>
      <w:r w:rsidR="00391CB3">
        <w:t>lectrostatic lifters -- it has a discharge of 25,000V. Static electricity is very powerful</w:t>
      </w:r>
      <w:r w:rsidR="00075DC8" w:rsidRPr="00075DC8">
        <w:t xml:space="preserve"> </w:t>
      </w:r>
      <w:bookmarkStart w:id="5" w:name="_Hlk27804307"/>
      <w:r w:rsidR="00075DC8" w:rsidRPr="00075DC8">
        <w:t>(Beaufort-Moore 2011</w:t>
      </w:r>
      <w:r w:rsidR="00F906DC">
        <w:t xml:space="preserve"> p191</w:t>
      </w:r>
      <w:r w:rsidR="00075DC8" w:rsidRPr="00075DC8">
        <w:t>).</w:t>
      </w:r>
      <w:r w:rsidR="00391CB3">
        <w:t xml:space="preserve"> </w:t>
      </w:r>
      <w:bookmarkEnd w:id="5"/>
      <w:r w:rsidR="00391CB3">
        <w:t>The process directs this power onto a silver foil shee</w:t>
      </w:r>
      <w:r w:rsidR="00075DC8">
        <w:t xml:space="preserve">t </w:t>
      </w:r>
      <w:r w:rsidR="000A6B94">
        <w:t xml:space="preserve">and </w:t>
      </w:r>
      <w:r w:rsidR="00391CB3">
        <w:t>allows it to attract itself to the surface</w:t>
      </w:r>
      <w:r w:rsidR="00DE5830">
        <w:t xml:space="preserve"> findings </w:t>
      </w:r>
      <w:r w:rsidR="00DE5830" w:rsidRPr="00DE5830">
        <w:t>(Beaufort-Moore 2011</w:t>
      </w:r>
      <w:r w:rsidR="00F906DC">
        <w:t xml:space="preserve"> p191</w:t>
      </w:r>
      <w:r w:rsidR="00DE5830" w:rsidRPr="00DE5830">
        <w:t>).</w:t>
      </w:r>
    </w:p>
    <w:p w14:paraId="72EC2513" w14:textId="1B2D6DB0" w:rsidR="00075DC8" w:rsidRPr="00075DC8" w:rsidRDefault="00B6517B" w:rsidP="00B6517B">
      <w:r w:rsidRPr="00B6517B">
        <w:rPr>
          <w:b/>
          <w:bCs/>
        </w:rPr>
        <w:t>Fibres</w:t>
      </w:r>
      <w:r w:rsidR="000C61EC">
        <w:rPr>
          <w:b/>
          <w:bCs/>
        </w:rPr>
        <w:t xml:space="preserve"> and hair combings</w:t>
      </w:r>
      <w:r w:rsidRPr="00B6517B">
        <w:rPr>
          <w:b/>
          <w:bCs/>
        </w:rPr>
        <w:t xml:space="preserve">. </w:t>
      </w:r>
      <w:r>
        <w:t xml:space="preserve">Not all fibres can </w:t>
      </w:r>
      <w:r w:rsidR="000C61EC">
        <w:t>be</w:t>
      </w:r>
      <w:r>
        <w:t xml:space="preserve"> seen with the naked eye so microscope observation may be needed</w:t>
      </w:r>
      <w:r w:rsidR="00F906DC">
        <w:t xml:space="preserve"> (</w:t>
      </w:r>
      <w:r w:rsidR="00F906DC" w:rsidRPr="00F906DC">
        <w:t>Beaufort-Moore 2011</w:t>
      </w:r>
      <w:r w:rsidR="00F906DC">
        <w:t xml:space="preserve"> p219</w:t>
      </w:r>
      <w:r w:rsidR="00F906DC" w:rsidRPr="00F906DC">
        <w:t>).</w:t>
      </w:r>
      <w:r w:rsidR="00F906DC">
        <w:t xml:space="preserve"> </w:t>
      </w:r>
      <w:r>
        <w:t xml:space="preserve">, all fibres from seats, carpets and clothing may be </w:t>
      </w:r>
      <w:r w:rsidR="000C61EC">
        <w:t>considered and be analysed and compared and matched to fibres found at the scene</w:t>
      </w:r>
      <w:r w:rsidR="000A6B94">
        <w:t>,</w:t>
      </w:r>
      <w:r w:rsidR="000C61EC">
        <w:t xml:space="preserve"> found on the victim and the accused. Often when a break in has </w:t>
      </w:r>
      <w:r w:rsidR="000A6B94">
        <w:t>occurred</w:t>
      </w:r>
      <w:r w:rsidR="000C61EC">
        <w:t xml:space="preserve"> fibres can be found on the window frame. All</w:t>
      </w:r>
      <w:r w:rsidR="00F82AEF">
        <w:t xml:space="preserve"> care must be taken collecting this evidence, it is advisable to</w:t>
      </w:r>
      <w:r w:rsidR="00F906DC">
        <w:t xml:space="preserve"> us</w:t>
      </w:r>
      <w:r w:rsidR="00F82AEF">
        <w:t>e</w:t>
      </w:r>
      <w:r w:rsidR="00F906DC">
        <w:t xml:space="preserve"> a collection kit designed for fibres</w:t>
      </w:r>
      <w:r w:rsidR="00075DC8">
        <w:t xml:space="preserve"> </w:t>
      </w:r>
      <w:bookmarkStart w:id="6" w:name="_Hlk27836906"/>
      <w:r w:rsidR="00075DC8" w:rsidRPr="00075DC8">
        <w:t>(Beaufort-Moore 2011</w:t>
      </w:r>
      <w:r w:rsidR="00F82AEF">
        <w:t xml:space="preserve"> p221</w:t>
      </w:r>
      <w:r w:rsidR="00075DC8" w:rsidRPr="00075DC8">
        <w:t>).</w:t>
      </w:r>
      <w:bookmarkEnd w:id="6"/>
      <w:r w:rsidR="00F82AEF">
        <w:t xml:space="preserve"> The method of collecting hair</w:t>
      </w:r>
      <w:r w:rsidR="000C61EC">
        <w:t xml:space="preserve"> can be taken from people in question, this is done with a sheet of paper under the head whilst being combed through to collect any forensic material such a </w:t>
      </w:r>
      <w:r w:rsidR="0001682E">
        <w:t>fibre</w:t>
      </w:r>
      <w:r w:rsidR="000C61EC">
        <w:t>, glass or any other material which can be connected to the crime scene</w:t>
      </w:r>
      <w:r w:rsidR="00075DC8">
        <w:t>. The paper is then folded and taken to the lab for inspection</w:t>
      </w:r>
      <w:r w:rsidR="0001682E">
        <w:t xml:space="preserve"> </w:t>
      </w:r>
      <w:bookmarkStart w:id="7" w:name="_Hlk27717021"/>
      <w:r w:rsidR="0001682E" w:rsidRPr="0001682E">
        <w:t>(Beaufort-Moore 2011</w:t>
      </w:r>
      <w:r w:rsidR="00F82AEF">
        <w:t xml:space="preserve"> p224</w:t>
      </w:r>
      <w:r w:rsidR="0001682E" w:rsidRPr="0001682E">
        <w:t>)</w:t>
      </w:r>
      <w:r w:rsidR="00075DC8">
        <w:t>.</w:t>
      </w:r>
      <w:bookmarkEnd w:id="7"/>
      <w:r w:rsidR="00075DC8">
        <w:t xml:space="preserve">The hair can be used for investigation of life style within a person, it is possible to tell what narcotic substances have been used </w:t>
      </w:r>
      <w:r w:rsidR="000A6B94">
        <w:t xml:space="preserve">as </w:t>
      </w:r>
      <w:r w:rsidR="00075DC8">
        <w:t xml:space="preserve">the blood stream transports chemical components to the </w:t>
      </w:r>
      <w:r w:rsidR="0001682E">
        <w:t>hair shaft</w:t>
      </w:r>
      <w:r w:rsidR="000A6B94">
        <w:t>,</w:t>
      </w:r>
      <w:r w:rsidR="00075DC8">
        <w:t xml:space="preserve"> which acts as a container of these materials to be inspected</w:t>
      </w:r>
      <w:r w:rsidR="00F82AEF">
        <w:t xml:space="preserve"> </w:t>
      </w:r>
      <w:r w:rsidR="00BC60BB" w:rsidRPr="00BC60BB">
        <w:t>(Beaufort-Moore 2011</w:t>
      </w:r>
      <w:r w:rsidR="00F82AEF">
        <w:t xml:space="preserve"> p221</w:t>
      </w:r>
      <w:r w:rsidR="00BC60BB" w:rsidRPr="00BC60BB">
        <w:t>).</w:t>
      </w:r>
      <w:r w:rsidR="00BC60BB">
        <w:t xml:space="preserve"> It can be possible to trace any </w:t>
      </w:r>
      <w:r w:rsidR="00BD726A">
        <w:t>elements</w:t>
      </w:r>
      <w:r w:rsidR="00BC60BB">
        <w:t xml:space="preserve"> up to 6 months prior to</w:t>
      </w:r>
      <w:r w:rsidR="00BD726A">
        <w:t xml:space="preserve"> when the chemical such as drugs were </w:t>
      </w:r>
      <w:r w:rsidR="000A6B94">
        <w:t>used.</w:t>
      </w:r>
      <w:r w:rsidR="00BD726A">
        <w:t xml:space="preserve"> The same chemicals can only be detected in urine from 12 hours to approximately three weeks (</w:t>
      </w:r>
      <w:hyperlink r:id="rId6" w:history="1">
        <w:r w:rsidR="00BD726A" w:rsidRPr="0098056B">
          <w:rPr>
            <w:rStyle w:val="Hyperlink"/>
          </w:rPr>
          <w:t>https://fflm.ac.uk</w:t>
        </w:r>
      </w:hyperlink>
      <w:r w:rsidR="00BD726A">
        <w:t xml:space="preserve"> 2019). </w:t>
      </w:r>
      <w:r w:rsidR="0001682E">
        <w:t xml:space="preserve">It is possible to extract DNA from the </w:t>
      </w:r>
      <w:r w:rsidR="000A6B94">
        <w:t xml:space="preserve">hair </w:t>
      </w:r>
      <w:r w:rsidR="0001682E">
        <w:t>follicle which can be processed within the national DND data base.</w:t>
      </w:r>
      <w:r w:rsidR="0001682E" w:rsidRPr="0001682E">
        <w:t xml:space="preserve"> (Beaufort-Moore 2011</w:t>
      </w:r>
      <w:r w:rsidR="0001682E">
        <w:t xml:space="preserve"> p225</w:t>
      </w:r>
      <w:r w:rsidR="0001682E" w:rsidRPr="0001682E">
        <w:t>).</w:t>
      </w:r>
      <w:r w:rsidR="00075DC8">
        <w:t xml:space="preserve"> </w:t>
      </w:r>
    </w:p>
    <w:p w14:paraId="004FF0CD" w14:textId="078C618F" w:rsidR="00C3123C" w:rsidRDefault="006E284B" w:rsidP="0001682E">
      <w:r w:rsidRPr="00B6517B">
        <w:rPr>
          <w:b/>
          <w:bCs/>
        </w:rPr>
        <w:t>Paint</w:t>
      </w:r>
      <w:r w:rsidR="00C3123C" w:rsidRPr="00B6517B">
        <w:rPr>
          <w:b/>
          <w:bCs/>
        </w:rPr>
        <w:t xml:space="preserve"> Transfer</w:t>
      </w:r>
      <w:r w:rsidR="00C3123C">
        <w:t>. This often happens when someone tries to break into a building. Sometimes the flakes of paints caused by forcing open a window to gain entry is transferred to an instrument, or flakes of paint are transferred to clothing. For cars if there is enough impact between the body and the car to cause damage, sometimes flakes of paint are transferred from the car</w:t>
      </w:r>
      <w:r w:rsidR="00F82AEF">
        <w:t xml:space="preserve"> </w:t>
      </w:r>
      <w:r w:rsidR="00F82AEF" w:rsidRPr="00F82AEF">
        <w:t>(Beaufort-Moore 2011</w:t>
      </w:r>
      <w:r w:rsidR="00F82AEF">
        <w:t xml:space="preserve"> p210</w:t>
      </w:r>
      <w:r w:rsidR="00F82AEF" w:rsidRPr="00F82AEF">
        <w:t>).</w:t>
      </w:r>
      <w:r w:rsidR="00A266A5">
        <w:t xml:space="preserve"> </w:t>
      </w:r>
      <w:r w:rsidR="00C3123C">
        <w:t xml:space="preserve">The uniqueness of the material will be based on the layers of the paint. Once a car comes out of a showroom, when they are manufacturing a </w:t>
      </w:r>
      <w:proofErr w:type="gramStart"/>
      <w:r w:rsidR="00C3123C">
        <w:t>car</w:t>
      </w:r>
      <w:proofErr w:type="gramEnd"/>
      <w:r w:rsidR="00C3123C">
        <w:t xml:space="preserve"> they will use different undercoats, these can be distinct from region to region. The compounds may be different. So even the undercoat </w:t>
      </w:r>
      <w:r w:rsidR="00C3123C">
        <w:lastRenderedPageBreak/>
        <w:t>can provide an element of uniqueness. If there is damage to the car and it has been resprayed there will be even more uniqueness because of the number of layers involved. If you have a nice clean edge of flaked paint</w:t>
      </w:r>
      <w:r w:rsidR="000A6B94">
        <w:t xml:space="preserve"> </w:t>
      </w:r>
      <w:r w:rsidR="00C3123C">
        <w:t>mechanical fit can come into play. This is how things can physically fit together (like a jigsaw puzzle)</w:t>
      </w:r>
      <w:r w:rsidR="00F82AEF" w:rsidRPr="00F82AEF">
        <w:t xml:space="preserve"> (Beaufort-Moore 2011</w:t>
      </w:r>
      <w:r w:rsidR="00F82AEF">
        <w:t xml:space="preserve"> p211</w:t>
      </w:r>
      <w:r w:rsidR="00F82AEF" w:rsidRPr="00F82AEF">
        <w:t>).</w:t>
      </w:r>
      <w:r w:rsidR="009147E8">
        <w:t xml:space="preserve"> </w:t>
      </w:r>
      <w:r w:rsidR="00C3123C">
        <w:t xml:space="preserve">If </w:t>
      </w:r>
      <w:r w:rsidR="000A6B94">
        <w:t xml:space="preserve">there are </w:t>
      </w:r>
      <w:r w:rsidR="00C3123C">
        <w:t xml:space="preserve">pieces of magnesium and aluminium, </w:t>
      </w:r>
      <w:r w:rsidR="000A6B94">
        <w:t>these traces can be e</w:t>
      </w:r>
      <w:r w:rsidR="00C3123C">
        <w:t>xamine</w:t>
      </w:r>
      <w:r w:rsidR="000A6B94">
        <w:t>d</w:t>
      </w:r>
      <w:r w:rsidR="00C3123C">
        <w:t xml:space="preserve"> – this is another element of uniqueness </w:t>
      </w:r>
      <w:bookmarkStart w:id="8" w:name="_Hlk27662449"/>
      <w:r w:rsidR="00201336" w:rsidRPr="00201336">
        <w:t>(Beaufort-Moore 2011</w:t>
      </w:r>
      <w:r w:rsidR="009147E8">
        <w:t xml:space="preserve"> p212</w:t>
      </w:r>
      <w:r w:rsidR="00201336" w:rsidRPr="00201336">
        <w:t>)</w:t>
      </w:r>
      <w:bookmarkEnd w:id="8"/>
      <w:r w:rsidR="00D01B07">
        <w:t xml:space="preserve">, other compounds can be tested as to identify the type of paint, such as </w:t>
      </w:r>
      <w:r w:rsidR="00C3123C">
        <w:t xml:space="preserve">acrylic paint or oil-based paint. Sometimes </w:t>
      </w:r>
      <w:r w:rsidR="00D01B07">
        <w:t>it is possible</w:t>
      </w:r>
      <w:r w:rsidR="00C3123C">
        <w:t xml:space="preserve"> can find striations within the paint sample. This may be where someone has levered an object with a crowbar to get the door off/forced a window open.</w:t>
      </w:r>
      <w:r w:rsidR="00201336">
        <w:t xml:space="preserve"> </w:t>
      </w:r>
      <w:bookmarkStart w:id="9" w:name="_Hlk28329267"/>
      <w:r w:rsidR="00201336" w:rsidRPr="00201336">
        <w:t>(Beaufort-Moore 2011)</w:t>
      </w:r>
      <w:r w:rsidR="00201336">
        <w:t>.</w:t>
      </w:r>
      <w:r w:rsidR="0001682E">
        <w:t xml:space="preserve"> </w:t>
      </w:r>
      <w:bookmarkEnd w:id="9"/>
      <w:r w:rsidR="00C3123C">
        <w:t>Flaked paint / reflector pieces / debris</w:t>
      </w:r>
      <w:r w:rsidR="00D666A3">
        <w:t xml:space="preserve"> and </w:t>
      </w:r>
      <w:r w:rsidR="00C3123C">
        <w:t>there may be pieces of pollen found in the wheel arc</w:t>
      </w:r>
      <w:r w:rsidR="00D54B1C">
        <w:t>h</w:t>
      </w:r>
      <w:r w:rsidR="00D01B07">
        <w:t xml:space="preserve"> of a vehicle involved in a crime scene</w:t>
      </w:r>
      <w:r w:rsidR="00D666A3">
        <w:t>, t</w:t>
      </w:r>
      <w:r w:rsidR="00C3123C">
        <w:t>he</w:t>
      </w:r>
      <w:r w:rsidR="00D666A3">
        <w:t>se are all</w:t>
      </w:r>
      <w:r w:rsidR="00C3123C">
        <w:t xml:space="preserve"> debris</w:t>
      </w:r>
      <w:r w:rsidR="00D666A3">
        <w:t xml:space="preserve"> which</w:t>
      </w:r>
      <w:r w:rsidR="00C3123C">
        <w:t xml:space="preserve"> are contact traces. Fragments found in </w:t>
      </w:r>
      <w:r w:rsidR="00201336">
        <w:t>clothes;</w:t>
      </w:r>
      <w:r w:rsidR="00C3123C">
        <w:t xml:space="preserve"> tiny fragments of paint can be lodged in the seams of leather </w:t>
      </w:r>
      <w:r w:rsidR="009147E8">
        <w:t>glove;</w:t>
      </w:r>
      <w:r w:rsidR="00D666A3">
        <w:t xml:space="preserve"> </w:t>
      </w:r>
      <w:r w:rsidR="00C3123C">
        <w:t>this can then get into pocket</w:t>
      </w:r>
      <w:bookmarkStart w:id="10" w:name="_Hlk27723931"/>
      <w:r w:rsidR="00D01B07">
        <w:t xml:space="preserve"> </w:t>
      </w:r>
      <w:r w:rsidR="00D01B07" w:rsidRPr="00D01B07">
        <w:t>(Beaufort-Moore 2011).</w:t>
      </w:r>
      <w:bookmarkEnd w:id="10"/>
    </w:p>
    <w:p w14:paraId="6891BEF4" w14:textId="60BD8A5B" w:rsidR="00D54B1C" w:rsidRDefault="00D54B1C" w:rsidP="00631A1B">
      <w:r w:rsidRPr="00631A1B">
        <w:rPr>
          <w:b/>
          <w:bCs/>
        </w:rPr>
        <w:t>Glass</w:t>
      </w:r>
      <w:r>
        <w:t xml:space="preserve"> can inadvertently </w:t>
      </w:r>
      <w:r w:rsidR="00402EDB">
        <w:t xml:space="preserve">contaminate a vast area once it has been broken, tiny particles can attach themselves to clothing, hair and skin if the person is in the line of breaking glass </w:t>
      </w:r>
      <w:r w:rsidR="00402EDB" w:rsidRPr="00402EDB">
        <w:t>(Beaufort-Moore 2011</w:t>
      </w:r>
      <w:r w:rsidR="009147E8">
        <w:t xml:space="preserve"> p202</w:t>
      </w:r>
      <w:r w:rsidR="00402EDB" w:rsidRPr="00402EDB">
        <w:t>).</w:t>
      </w:r>
      <w:r w:rsidR="00402EDB">
        <w:t xml:space="preserve"> Scientists can tell which way a glass pane has been broken confirming the side it was broken from</w:t>
      </w:r>
      <w:r w:rsidR="00D01B07">
        <w:t>.</w:t>
      </w:r>
      <w:r w:rsidR="00402EDB">
        <w:t xml:space="preserve"> </w:t>
      </w:r>
      <w:r w:rsidR="00D01B07">
        <w:t>T</w:t>
      </w:r>
      <w:r w:rsidR="00402EDB">
        <w:t xml:space="preserve">his </w:t>
      </w:r>
      <w:r w:rsidR="00D01B07">
        <w:t xml:space="preserve">is </w:t>
      </w:r>
      <w:r w:rsidR="00402EDB">
        <w:t xml:space="preserve">done by examining facture patterns such as, </w:t>
      </w:r>
      <w:r w:rsidR="00402EDB" w:rsidRPr="00402EDB">
        <w:t>concentric marks, the scimitar marks are the other way around</w:t>
      </w:r>
      <w:r w:rsidR="00631A1B">
        <w:t xml:space="preserve"> </w:t>
      </w:r>
      <w:r w:rsidR="00D01B07">
        <w:t xml:space="preserve">and </w:t>
      </w:r>
      <w:r w:rsidR="00631A1B">
        <w:t xml:space="preserve">sometimes these are called hackle marks </w:t>
      </w:r>
      <w:r w:rsidR="00631A1B" w:rsidRPr="00631A1B">
        <w:t>(</w:t>
      </w:r>
      <w:bookmarkStart w:id="11" w:name="_Hlk27726366"/>
      <w:r w:rsidR="00631A1B" w:rsidRPr="00631A1B">
        <w:t>Beaufort-Moore 2011</w:t>
      </w:r>
      <w:bookmarkEnd w:id="11"/>
      <w:r w:rsidR="009147E8">
        <w:t xml:space="preserve"> p204</w:t>
      </w:r>
      <w:r w:rsidR="00631A1B" w:rsidRPr="00631A1B">
        <w:t>).</w:t>
      </w:r>
      <w:r w:rsidR="00631A1B">
        <w:t xml:space="preserve"> The possibilities of using examining glass is vast, from the colour, thickness, impurities and structure of the material </w:t>
      </w:r>
      <w:r w:rsidR="00631A1B" w:rsidRPr="00631A1B">
        <w:t>(Beaufort-Moore 2011</w:t>
      </w:r>
      <w:r w:rsidR="009147E8">
        <w:t xml:space="preserve"> p205</w:t>
      </w:r>
      <w:r w:rsidR="00631A1B" w:rsidRPr="00631A1B">
        <w:t>).</w:t>
      </w:r>
    </w:p>
    <w:p w14:paraId="206C6DBD" w14:textId="2F423E6E" w:rsidR="00631A1B" w:rsidRDefault="00234A8E" w:rsidP="00631A1B">
      <w:r>
        <w:t xml:space="preserve"> </w:t>
      </w:r>
      <w:r w:rsidRPr="00234A8E">
        <w:rPr>
          <w:b/>
          <w:bCs/>
        </w:rPr>
        <w:t>Deoxyribonucleic acid</w:t>
      </w:r>
      <w:r w:rsidR="00173B21">
        <w:rPr>
          <w:b/>
          <w:bCs/>
        </w:rPr>
        <w:t>,</w:t>
      </w:r>
      <w:r w:rsidRPr="00234A8E">
        <w:rPr>
          <w:b/>
          <w:bCs/>
        </w:rPr>
        <w:t xml:space="preserve"> </w:t>
      </w:r>
      <w:r w:rsidR="00631A1B" w:rsidRPr="00234A8E">
        <w:rPr>
          <w:b/>
          <w:bCs/>
        </w:rPr>
        <w:t>DNA</w:t>
      </w:r>
      <w:r>
        <w:t xml:space="preserve"> </w:t>
      </w:r>
      <w:r w:rsidR="00631A1B">
        <w:t xml:space="preserve"> </w:t>
      </w:r>
      <w:r w:rsidR="00B056D8">
        <w:t>has become a vital source of scientific material which can be collected from surfaces and its profile can be stored on an international data base (</w:t>
      </w:r>
      <w:hyperlink r:id="rId7" w:history="1">
        <w:r w:rsidR="00B056D8" w:rsidRPr="0098056B">
          <w:rPr>
            <w:rStyle w:val="Hyperlink"/>
          </w:rPr>
          <w:t>www.omicsonline.org</w:t>
        </w:r>
      </w:hyperlink>
      <w:r w:rsidR="00B056D8">
        <w:t xml:space="preserve"> 2016).  For solving crimes, identifying victims of disasters and locating missing person</w:t>
      </w:r>
      <w:r w:rsidR="00D01B07">
        <w:t>s.</w:t>
      </w:r>
      <w:r w:rsidR="00B056D8">
        <w:t xml:space="preserve"> Everyone’s DNA is unique except identical twins </w:t>
      </w:r>
      <w:r w:rsidR="00B056D8" w:rsidRPr="00B056D8">
        <w:t>(</w:t>
      </w:r>
      <w:hyperlink r:id="rId8" w:history="1">
        <w:r w:rsidR="00B056D8" w:rsidRPr="0098056B">
          <w:rPr>
            <w:rStyle w:val="Hyperlink"/>
          </w:rPr>
          <w:t>www.omicsonline.org</w:t>
        </w:r>
      </w:hyperlink>
      <w:r w:rsidR="00B056D8">
        <w:t xml:space="preserve"> 2016). This all may be so but it</w:t>
      </w:r>
      <w:r w:rsidR="00D01B07">
        <w:t xml:space="preserve"> is </w:t>
      </w:r>
      <w:r w:rsidR="00B056D8">
        <w:t>not easy or cheap to extract DNA evidence</w:t>
      </w:r>
      <w:r w:rsidR="000B32CA">
        <w:t xml:space="preserve"> and its very time consuming, although over time this source of evidence is being used more in</w:t>
      </w:r>
      <w:r w:rsidR="001D4E1D">
        <w:t xml:space="preserve"> a court of law to solve</w:t>
      </w:r>
      <w:r w:rsidR="000B32CA">
        <w:t xml:space="preserve"> crime cases </w:t>
      </w:r>
      <w:bookmarkStart w:id="12" w:name="_Hlk27727571"/>
      <w:r w:rsidR="000B32CA">
        <w:t>(</w:t>
      </w:r>
      <w:r w:rsidR="00371256" w:rsidRPr="00371256">
        <w:t>Dierig, L., Schmidt, M. and Wiegand, P. (2019).</w:t>
      </w:r>
      <w:r w:rsidR="000B32CA">
        <w:t xml:space="preserve"> </w:t>
      </w:r>
      <w:bookmarkEnd w:id="12"/>
      <w:r w:rsidR="000B32CA">
        <w:t xml:space="preserve">Small samples of cells can be taken by taping, swabbing and scraping of items left a crime scenes and sampling of people, again all people </w:t>
      </w:r>
      <w:r w:rsidR="00D01B07">
        <w:t xml:space="preserve">who </w:t>
      </w:r>
      <w:r w:rsidR="000B32CA">
        <w:t xml:space="preserve">are arrested usually have a DNA sample taken along with </w:t>
      </w:r>
      <w:r>
        <w:t>fingerprints</w:t>
      </w:r>
      <w:r w:rsidR="00F56718">
        <w:t xml:space="preserve"> (</w:t>
      </w:r>
      <w:r w:rsidR="00F56718" w:rsidRPr="00F56718">
        <w:t>Beaufort-Moore 2011</w:t>
      </w:r>
      <w:r w:rsidR="00CA4DB1">
        <w:t>). And the benefit from DNA is that it can be collect</w:t>
      </w:r>
      <w:r w:rsidR="00D01B07">
        <w:t>ed</w:t>
      </w:r>
      <w:r w:rsidR="00CA4DB1">
        <w:t xml:space="preserve"> from so many different sources of bodily fluids which may have contaminated the scene or people</w:t>
      </w:r>
      <w:r>
        <w:t>’</w:t>
      </w:r>
      <w:r w:rsidR="00CA4DB1">
        <w:t>s cloth</w:t>
      </w:r>
      <w:r w:rsidR="001D4E1D">
        <w:t>e</w:t>
      </w:r>
      <w:r w:rsidR="00CA4DB1">
        <w:t>s</w:t>
      </w:r>
      <w:r w:rsidR="001D4E1D">
        <w:t xml:space="preserve"> and other surfaces and materials used by the victim or the suspect</w:t>
      </w:r>
      <w:r w:rsidR="00CA4DB1">
        <w:t xml:space="preserve"> in connection with the </w:t>
      </w:r>
      <w:r w:rsidR="00D01B07">
        <w:t xml:space="preserve">crime </w:t>
      </w:r>
      <w:r w:rsidR="00CA4DB1">
        <w:t>scene</w:t>
      </w:r>
      <w:r>
        <w:t xml:space="preserve"> </w:t>
      </w:r>
      <w:r w:rsidRPr="00234A8E">
        <w:t>(</w:t>
      </w:r>
      <w:proofErr w:type="spellStart"/>
      <w:r w:rsidR="00371256" w:rsidRPr="00371256">
        <w:t>Dierig</w:t>
      </w:r>
      <w:proofErr w:type="spellEnd"/>
      <w:r w:rsidR="00371256" w:rsidRPr="00371256">
        <w:t>, L., Schmidt, M. and Wiegand, P</w:t>
      </w:r>
      <w:r w:rsidR="009147E8">
        <w:t xml:space="preserve">1 </w:t>
      </w:r>
      <w:r w:rsidR="00371256" w:rsidRPr="00371256">
        <w:t>2019).</w:t>
      </w:r>
    </w:p>
    <w:p w14:paraId="2B1B1C62" w14:textId="77777777" w:rsidR="00234A8E" w:rsidRDefault="00234A8E" w:rsidP="00631A1B"/>
    <w:p w14:paraId="00D44FF1" w14:textId="134A3C4D" w:rsidR="006E284B" w:rsidRDefault="00D666A3" w:rsidP="000273D5">
      <w:r w:rsidRPr="00D666A3">
        <w:rPr>
          <w:b/>
          <w:bCs/>
        </w:rPr>
        <w:t>Case Study</w:t>
      </w:r>
      <w:r>
        <w:t>, Colin Pitchfork was the first criminal to be convicted with the use of DNA evidence. In 1983 in a 15 year old</w:t>
      </w:r>
      <w:r w:rsidR="00B71010">
        <w:t xml:space="preserve"> girl</w:t>
      </w:r>
      <w:r w:rsidR="00D01B07">
        <w:t>,</w:t>
      </w:r>
      <w:r w:rsidR="00B71010">
        <w:t xml:space="preserve"> Lynda Man</w:t>
      </w:r>
      <w:r>
        <w:t xml:space="preserve"> was found raped</w:t>
      </w:r>
      <w:r w:rsidR="00B71010">
        <w:t xml:space="preserve"> and murdered. </w:t>
      </w:r>
      <w:r w:rsidR="00D01B07">
        <w:t>T</w:t>
      </w:r>
      <w:r w:rsidR="00B71010">
        <w:t xml:space="preserve">he blood group sample was taken, and it was found to have been blood type A </w:t>
      </w:r>
      <w:bookmarkStart w:id="13" w:name="_Hlk27982864"/>
      <w:r w:rsidR="007E17E8">
        <w:t>(</w:t>
      </w:r>
      <w:hyperlink r:id="rId9" w:history="1">
        <w:r w:rsidR="007E17E8" w:rsidRPr="0098056B">
          <w:rPr>
            <w:rStyle w:val="Hyperlink"/>
          </w:rPr>
          <w:t>www.bailii.org</w:t>
        </w:r>
      </w:hyperlink>
      <w:r w:rsidR="007E17E8">
        <w:t xml:space="preserve"> 2009</w:t>
      </w:r>
      <w:r w:rsidR="00B71010" w:rsidRPr="00B71010">
        <w:t>).</w:t>
      </w:r>
      <w:r w:rsidR="00B71010">
        <w:t xml:space="preserve"> </w:t>
      </w:r>
      <w:bookmarkEnd w:id="13"/>
      <w:r w:rsidR="00B71010">
        <w:t xml:space="preserve">With this sample it was impossible to match it with the murderer </w:t>
      </w:r>
      <w:r w:rsidR="00D01B07">
        <w:t xml:space="preserve">as </w:t>
      </w:r>
      <w:r w:rsidR="00B71010">
        <w:t xml:space="preserve">thousands of men matched that blood type. The case was cooled off as detectives had come to a dead end </w:t>
      </w:r>
      <w:bookmarkStart w:id="14" w:name="_Hlk27984207"/>
      <w:bookmarkStart w:id="15" w:name="_Hlk27810731"/>
      <w:r w:rsidR="007E17E8" w:rsidRPr="007E17E8">
        <w:t xml:space="preserve">(www.bailii.org 2009). </w:t>
      </w:r>
      <w:bookmarkEnd w:id="14"/>
      <w:r w:rsidR="00B71010">
        <w:t>However</w:t>
      </w:r>
      <w:r w:rsidR="00485844">
        <w:t>,</w:t>
      </w:r>
      <w:r w:rsidR="00B71010">
        <w:t xml:space="preserve"> a </w:t>
      </w:r>
      <w:r w:rsidR="00485844">
        <w:t>sperm</w:t>
      </w:r>
      <w:r w:rsidR="00B71010">
        <w:t xml:space="preserve"> sample was also taken and supposedly stored for possible future examination.</w:t>
      </w:r>
      <w:r w:rsidR="00485844">
        <w:t xml:space="preserve"> A few years later another body was found of a young girl who had been strangled and sexually assaulted, she was also 15 years old </w:t>
      </w:r>
      <w:r w:rsidR="007E17E8" w:rsidRPr="007E17E8">
        <w:t>(www.bailii.org 2009).</w:t>
      </w:r>
      <w:r w:rsidR="00485844">
        <w:t xml:space="preserve"> Within this time </w:t>
      </w:r>
      <w:r w:rsidR="00FA240A">
        <w:t>framework</w:t>
      </w:r>
      <w:r w:rsidR="00485844">
        <w:t xml:space="preserve"> forensics had moved forward to some degree</w:t>
      </w:r>
      <w:r w:rsidR="00D01B07">
        <w:t>, a</w:t>
      </w:r>
      <w:r w:rsidR="00485844">
        <w:t xml:space="preserve">nd the </w:t>
      </w:r>
      <w:r w:rsidR="007E17E8">
        <w:t>a</w:t>
      </w:r>
      <w:r w:rsidR="00485844">
        <w:t xml:space="preserve">nalysis of DNA had been invented by </w:t>
      </w:r>
      <w:r w:rsidR="00FA240A" w:rsidRPr="00FA240A">
        <w:t>Professor Sir Alec</w:t>
      </w:r>
      <w:r w:rsidR="00FA240A">
        <w:t xml:space="preserve"> Jeffreys</w:t>
      </w:r>
      <w:r w:rsidR="00D01B07">
        <w:t>.</w:t>
      </w:r>
      <w:r w:rsidR="00FA240A" w:rsidRPr="00FA240A">
        <w:t xml:space="preserve"> Professor Jeffreys’</w:t>
      </w:r>
      <w:r w:rsidR="00D01B07">
        <w:t>,</w:t>
      </w:r>
      <w:r w:rsidR="00FA240A" w:rsidRPr="00FA240A">
        <w:t xml:space="preserve"> was one of the first to discover inherited variation in human DNA, then went on to invent DNA fingerprinting</w:t>
      </w:r>
      <w:r w:rsidR="00FA240A">
        <w:t xml:space="preserve"> </w:t>
      </w:r>
      <w:r w:rsidR="007E17E8" w:rsidRPr="007E17E8">
        <w:t>(</w:t>
      </w:r>
      <w:r w:rsidR="00200634" w:rsidRPr="00200634">
        <w:t>www2.le.ac.uk Nd).</w:t>
      </w:r>
      <w:r w:rsidR="00FA240A">
        <w:t xml:space="preserve"> Sperm samples </w:t>
      </w:r>
      <w:r w:rsidR="00D01B07">
        <w:t>were</w:t>
      </w:r>
      <w:r w:rsidR="00FA240A">
        <w:t xml:space="preserve"> taken from Dawn Ashworth which identified the attacker as being the same as Lynda Man. There was a boy under suspicion who had been questioned by</w:t>
      </w:r>
      <w:r w:rsidR="009B04A8" w:rsidRPr="009B04A8">
        <w:t xml:space="preserve"> Leicestershire</w:t>
      </w:r>
      <w:r w:rsidR="009B04A8">
        <w:t xml:space="preserve"> </w:t>
      </w:r>
      <w:r w:rsidR="00FA240A">
        <w:t xml:space="preserve">police, although he denied </w:t>
      </w:r>
      <w:r w:rsidR="009B04A8">
        <w:t>participation of the murder of Lynda Man, he had had some knowledge about Dawn</w:t>
      </w:r>
      <w:r w:rsidR="009B04A8" w:rsidRPr="009B04A8">
        <w:t xml:space="preserve"> </w:t>
      </w:r>
      <w:r w:rsidR="00E019BE" w:rsidRPr="00E019BE">
        <w:t xml:space="preserve">(www.bailii.org 2009). </w:t>
      </w:r>
      <w:r w:rsidR="009B04A8">
        <w:t xml:space="preserve">Investigators were sure this </w:t>
      </w:r>
      <w:r w:rsidR="009B04A8">
        <w:lastRenderedPageBreak/>
        <w:t>boy had committed both crimes</w:t>
      </w:r>
      <w:r w:rsidR="00E019BE">
        <w:t xml:space="preserve"> </w:t>
      </w:r>
      <w:r w:rsidR="00E019BE" w:rsidRPr="00E019BE">
        <w:t>(www.bailii.org 2009).</w:t>
      </w:r>
      <w:r w:rsidR="009B04A8">
        <w:t xml:space="preserve"> So, to put the matter to the test, they approached Sir Alec Jeffreys, who was then required to test the samples </w:t>
      </w:r>
      <w:bookmarkStart w:id="16" w:name="_Hlk27815159"/>
      <w:r w:rsidR="009B04A8" w:rsidRPr="009B04A8">
        <w:t xml:space="preserve">(www2.le.ac.uk Nd). </w:t>
      </w:r>
      <w:r w:rsidR="009B04A8">
        <w:t xml:space="preserve"> </w:t>
      </w:r>
      <w:bookmarkEnd w:id="16"/>
      <w:r w:rsidR="009B04A8">
        <w:t>Dr Peter Gill and Dr Dave Werrett of the FSS were involved with the writing of the paper which was first written</w:t>
      </w:r>
      <w:r w:rsidR="008A21E8">
        <w:t xml:space="preserve"> to publish the demonstration of DNA extraction from stains found in crime scenes</w:t>
      </w:r>
      <w:r w:rsidR="00711CD5">
        <w:t xml:space="preserve">. </w:t>
      </w:r>
      <w:r w:rsidR="007E161F">
        <w:t>Both</w:t>
      </w:r>
      <w:r w:rsidR="008A21E8">
        <w:t xml:space="preserve"> experts aided the research with the evidence from both crimes committed in question </w:t>
      </w:r>
      <w:r w:rsidR="008A21E8" w:rsidRPr="008A21E8">
        <w:t xml:space="preserve">(www2.le.ac.uk Nd). </w:t>
      </w:r>
      <w:r w:rsidR="008A21E8">
        <w:t>The result was that the boy</w:t>
      </w:r>
      <w:r w:rsidR="00711CD5">
        <w:t>,</w:t>
      </w:r>
      <w:r w:rsidR="008A21E8">
        <w:t xml:space="preserve"> who was originally suspected of both crimes, was not the criminal the police were looking for </w:t>
      </w:r>
      <w:r w:rsidR="008A21E8" w:rsidRPr="008A21E8">
        <w:t>(www2.le.ac.uk Nd).</w:t>
      </w:r>
      <w:r w:rsidR="008A21E8">
        <w:t xml:space="preserve"> This result had a profound impact on the history of forensic science, being the first</w:t>
      </w:r>
      <w:r w:rsidR="008A21E8" w:rsidRPr="008A21E8">
        <w:t xml:space="preserve"> </w:t>
      </w:r>
      <w:r w:rsidR="00397E95">
        <w:t xml:space="preserve">acquitted suspect on the method of DNA profiling </w:t>
      </w:r>
      <w:r w:rsidR="00397E95" w:rsidRPr="00397E95">
        <w:t xml:space="preserve">(www2.le.ac.uk Nd). </w:t>
      </w:r>
      <w:r w:rsidR="00397E95">
        <w:t>This sparked a large investigation, by DNA sampling 5000 men, from local villages</w:t>
      </w:r>
      <w:r w:rsidR="00711CD5">
        <w:t>, t</w:t>
      </w:r>
      <w:r w:rsidR="00397E95">
        <w:t xml:space="preserve">here was an option to provide blood or saliva samples on a voluntary basis. Then the investigation led to testing samples from the 10% of the population </w:t>
      </w:r>
      <w:r w:rsidR="000273D5">
        <w:t>whose</w:t>
      </w:r>
      <w:r w:rsidR="00397E95">
        <w:t xml:space="preserve"> blood</w:t>
      </w:r>
      <w:r w:rsidR="00711CD5">
        <w:t xml:space="preserve"> type</w:t>
      </w:r>
      <w:r w:rsidR="00397E95">
        <w:t xml:space="preserve"> was A positive</w:t>
      </w:r>
      <w:r w:rsidR="00711CD5">
        <w:t>,</w:t>
      </w:r>
      <w:r w:rsidR="00397E95">
        <w:t xml:space="preserve"> which was the same found on Lynda Man </w:t>
      </w:r>
      <w:r w:rsidR="00397E95" w:rsidRPr="00397E95">
        <w:t xml:space="preserve">(www2.le.ac.uk Nd). </w:t>
      </w:r>
      <w:r w:rsidR="00397E95">
        <w:t>If it was not for a witness who ha</w:t>
      </w:r>
      <w:r w:rsidR="00711CD5">
        <w:t xml:space="preserve">d </w:t>
      </w:r>
      <w:r w:rsidR="00397E95">
        <w:t xml:space="preserve">told the police he had heard a Colin Pitchfork who was bragging to a friend that he had paid a guy to take blood in his name, to stop being detected </w:t>
      </w:r>
      <w:r w:rsidR="000273D5">
        <w:t>, the murder</w:t>
      </w:r>
      <w:r w:rsidR="00711CD5">
        <w:t>er</w:t>
      </w:r>
      <w:r w:rsidR="000273D5">
        <w:t xml:space="preserve"> could have possibly got off free again </w:t>
      </w:r>
      <w:r w:rsidR="000273D5" w:rsidRPr="000273D5">
        <w:t xml:space="preserve">(www2.le.ac.uk Nd). </w:t>
      </w:r>
      <w:r w:rsidR="000273D5">
        <w:t>Colin Pitchfork was sentenced to life imprisonment for the two murders</w:t>
      </w:r>
      <w:bookmarkEnd w:id="15"/>
      <w:r w:rsidR="000273D5">
        <w:t xml:space="preserve"> </w:t>
      </w:r>
      <w:r w:rsidR="000273D5" w:rsidRPr="000273D5">
        <w:t xml:space="preserve">(www2.le.ac.uk Nd). </w:t>
      </w:r>
    </w:p>
    <w:p w14:paraId="05BF5A2A" w14:textId="33D3BB2C" w:rsidR="00E50280" w:rsidRPr="00173B21" w:rsidRDefault="006E284B" w:rsidP="000273D5">
      <w:pPr>
        <w:rPr>
          <w:b/>
          <w:bCs/>
        </w:rPr>
      </w:pPr>
      <w:r w:rsidRPr="00173B21">
        <w:rPr>
          <w:b/>
          <w:bCs/>
        </w:rPr>
        <w:t xml:space="preserve">Case </w:t>
      </w:r>
      <w:r w:rsidR="00173B21" w:rsidRPr="00173B21">
        <w:rPr>
          <w:b/>
          <w:bCs/>
        </w:rPr>
        <w:t>study</w:t>
      </w:r>
      <w:r w:rsidR="00173B21">
        <w:t xml:space="preserve"> This</w:t>
      </w:r>
      <w:r w:rsidR="00E50280">
        <w:t xml:space="preserve"> is a case which </w:t>
      </w:r>
      <w:r w:rsidR="00711CD5">
        <w:t xml:space="preserve">has </w:t>
      </w:r>
      <w:r w:rsidR="00E50280">
        <w:t xml:space="preserve">currently been covered by the media, as the outcome has been decided after 37years of the crime being committed. The case is the Hyde Park bombings where 7 of the </w:t>
      </w:r>
      <w:r w:rsidR="00711CD5">
        <w:t>Q</w:t>
      </w:r>
      <w:r w:rsidR="00E50280">
        <w:t>ueen’s guard horse</w:t>
      </w:r>
      <w:r w:rsidR="007778B6">
        <w:t>s</w:t>
      </w:r>
      <w:r w:rsidR="00E50280">
        <w:t xml:space="preserve"> </w:t>
      </w:r>
      <w:r w:rsidR="007778B6">
        <w:t>were</w:t>
      </w:r>
      <w:r w:rsidR="00E50280">
        <w:t xml:space="preserve"> killed</w:t>
      </w:r>
      <w:r w:rsidR="007778B6">
        <w:t xml:space="preserve">, 31 civilians </w:t>
      </w:r>
      <w:r w:rsidR="00E50280">
        <w:t xml:space="preserve">and </w:t>
      </w:r>
      <w:r w:rsidR="007778B6">
        <w:t>four of the Mounted Troops</w:t>
      </w:r>
      <w:r w:rsidR="00711CD5">
        <w:t>. T</w:t>
      </w:r>
      <w:r w:rsidR="007778B6">
        <w:t>his horrible attack happened in 1982, and the IRA had confessed to being responsible for the incident. The bomb which was planted to purposefully kill the queen’s troops that day was hidden in a car boot which was parked on the route which the Cavalry rode past every day at the time</w:t>
      </w:r>
      <w:r w:rsidR="00C92325">
        <w:t xml:space="preserve"> </w:t>
      </w:r>
      <w:bookmarkStart w:id="17" w:name="_Hlk27826808"/>
      <w:r w:rsidR="00C92325">
        <w:t>(</w:t>
      </w:r>
      <w:hyperlink r:id="rId10" w:history="1">
        <w:r w:rsidR="00C92325" w:rsidRPr="0098056B">
          <w:rPr>
            <w:rStyle w:val="Hyperlink"/>
          </w:rPr>
          <w:t>www.bailii.org</w:t>
        </w:r>
      </w:hyperlink>
      <w:r w:rsidR="00C92325">
        <w:t xml:space="preserve"> 2019).</w:t>
      </w:r>
      <w:bookmarkEnd w:id="17"/>
    </w:p>
    <w:p w14:paraId="4F8D1870" w14:textId="1127AE23" w:rsidR="00C0493E" w:rsidRDefault="00C92325" w:rsidP="000273D5">
      <w:r>
        <w:t>The applicant was Sarah Young, she was a baby at the time of the killing of her father who was just 19 when he died in the bombings</w:t>
      </w:r>
      <w:r w:rsidR="00711CD5">
        <w:t>.</w:t>
      </w:r>
      <w:r>
        <w:t xml:space="preserve"> Lance </w:t>
      </w:r>
      <w:r w:rsidR="00362C12">
        <w:t>C</w:t>
      </w:r>
      <w:r>
        <w:t xml:space="preserve">orporal Jeffrey was </w:t>
      </w:r>
      <w:r w:rsidR="001A1306">
        <w:t>severely</w:t>
      </w:r>
      <w:r>
        <w:t xml:space="preserve"> injured and died in hospital of his wounds the day after the incident </w:t>
      </w:r>
      <w:r w:rsidRPr="00C92325">
        <w:t>(www.bailii.org 2019).</w:t>
      </w:r>
      <w:r w:rsidR="00517BA1">
        <w:t xml:space="preserve"> John Anthony Downey was arrested for the connection with the bombings. However</w:t>
      </w:r>
      <w:r w:rsidR="00A63FDE">
        <w:t>,</w:t>
      </w:r>
      <w:r w:rsidR="00517BA1">
        <w:t xml:space="preserve"> for political reasons his case wasn’t processed,</w:t>
      </w:r>
      <w:r w:rsidR="00A63FDE">
        <w:t xml:space="preserve"> even though he was charged with four accounts of murder.</w:t>
      </w:r>
      <w:r w:rsidR="00A63FDE" w:rsidRPr="00A63FDE">
        <w:t xml:space="preserve"> (www.bailii.org 2019).</w:t>
      </w:r>
      <w:r w:rsidR="00A5474D">
        <w:t xml:space="preserve"> The evidence which was used to convict Downey</w:t>
      </w:r>
      <w:r w:rsidR="00C0493E">
        <w:t xml:space="preserve"> were three tickets which were connected to the car that contained the bomb, and these ticket</w:t>
      </w:r>
      <w:r w:rsidR="00A5474D">
        <w:t>s</w:t>
      </w:r>
      <w:r w:rsidR="00C0493E">
        <w:t xml:space="preserve"> were used</w:t>
      </w:r>
      <w:r w:rsidR="00A5474D">
        <w:t xml:space="preserve"> as evidence </w:t>
      </w:r>
      <w:bookmarkStart w:id="18" w:name="_Hlk27834182"/>
      <w:r w:rsidR="00A5474D" w:rsidRPr="00A5474D">
        <w:t>(www.bailii.org 2019).</w:t>
      </w:r>
      <w:r w:rsidR="00A5474D">
        <w:t xml:space="preserve"> </w:t>
      </w:r>
      <w:bookmarkEnd w:id="18"/>
      <w:r w:rsidR="00A5474D">
        <w:t>A David Tadd, senior print officer, took photographs and matched these prints with the prints taken from Downey</w:t>
      </w:r>
      <w:r w:rsidR="009C40A2">
        <w:t xml:space="preserve"> </w:t>
      </w:r>
      <w:r w:rsidR="009C40A2" w:rsidRPr="009C40A2">
        <w:t>(www.bailii.org 2019).</w:t>
      </w:r>
      <w:r w:rsidR="009C40A2">
        <w:t xml:space="preserve"> Later Downey</w:t>
      </w:r>
      <w:r w:rsidR="001C42CE">
        <w:t>’</w:t>
      </w:r>
      <w:r w:rsidR="009C40A2">
        <w:t xml:space="preserve">s prints were taken again in 2013. By the time the evidence could be used in court again, </w:t>
      </w:r>
      <w:r w:rsidR="00711CD5">
        <w:t>w</w:t>
      </w:r>
      <w:r w:rsidR="009C40A2">
        <w:t xml:space="preserve">hen Sarah </w:t>
      </w:r>
      <w:r w:rsidR="00711CD5">
        <w:t>Y</w:t>
      </w:r>
      <w:r w:rsidR="009C40A2">
        <w:t>oung proceeded to take the man who killed her father to court again in 2019</w:t>
      </w:r>
      <w:r w:rsidR="001C42CE">
        <w:t>, improved science, and confidence of the expert Stephen Hughes to be able to inspect the fingerprint</w:t>
      </w:r>
      <w:r w:rsidR="00327EBC">
        <w:t xml:space="preserve"> data and the continuity of the evidence presented </w:t>
      </w:r>
      <w:r w:rsidR="00327EBC" w:rsidRPr="00327EBC">
        <w:t>(www.bailii.org 2019).</w:t>
      </w:r>
      <w:r w:rsidR="00327EBC">
        <w:t xml:space="preserve"> </w:t>
      </w:r>
      <w:r w:rsidR="00C0493E" w:rsidRPr="00C0493E">
        <w:t xml:space="preserve">In December 2019 Downey was found guilty of planting the bomb in the car, and the evidence which was used for this was fingerprints on a parking </w:t>
      </w:r>
      <w:r w:rsidR="00200634" w:rsidRPr="00C0493E">
        <w:t>ticket</w:t>
      </w:r>
      <w:r w:rsidR="00200634">
        <w:t xml:space="preserve"> </w:t>
      </w:r>
      <w:r w:rsidR="00200634" w:rsidRPr="00200634">
        <w:t>(www.bailii.org 2019).</w:t>
      </w:r>
      <w:r w:rsidR="00C0493E" w:rsidRPr="00C0493E">
        <w:t xml:space="preserve"> The prints match Downey’s and Lance Corporal Jeffrey</w:t>
      </w:r>
      <w:r w:rsidR="00711CD5">
        <w:t>’</w:t>
      </w:r>
      <w:r w:rsidR="00C0493E" w:rsidRPr="00C0493E">
        <w:t xml:space="preserve">s </w:t>
      </w:r>
      <w:r w:rsidR="00711CD5">
        <w:t>d</w:t>
      </w:r>
      <w:r w:rsidR="00C0493E" w:rsidRPr="00C0493E">
        <w:t xml:space="preserve">aughter was able to get some closure and justice for her father and his </w:t>
      </w:r>
      <w:r w:rsidR="00711CD5" w:rsidRPr="00C0493E">
        <w:t>coll</w:t>
      </w:r>
      <w:r w:rsidR="00711CD5">
        <w:t>eague’s</w:t>
      </w:r>
      <w:r w:rsidR="00C0493E" w:rsidRPr="00C0493E">
        <w:t xml:space="preserve"> deaths</w:t>
      </w:r>
      <w:r w:rsidR="00711CD5">
        <w:t>.</w:t>
      </w:r>
    </w:p>
    <w:p w14:paraId="6317A2B9" w14:textId="77777777" w:rsidR="00C0493E" w:rsidRDefault="00C0493E" w:rsidP="000273D5"/>
    <w:p w14:paraId="18CC097C" w14:textId="79CCFEC9" w:rsidR="003A2E1E" w:rsidRDefault="003A2E1E" w:rsidP="000273D5">
      <w:r>
        <w:t xml:space="preserve">What can be demonstrated from this essay is that the several methods of contact trace evidence removal are all positive approaches in recovery of evidence at crime scenes. Fingerprints and DNA can be used in evidence years from when the incident transpired as </w:t>
      </w:r>
      <w:r w:rsidR="0082221F">
        <w:t>confirmed</w:t>
      </w:r>
      <w:r>
        <w:t xml:space="preserve"> in the case studies.</w:t>
      </w:r>
      <w:r w:rsidR="004D055D">
        <w:t xml:space="preserve"> What is apparent though is that it</w:t>
      </w:r>
      <w:r w:rsidR="0082221F">
        <w:t xml:space="preserve"> is</w:t>
      </w:r>
      <w:r w:rsidR="004D055D">
        <w:t xml:space="preserve"> getting harder and harder for criminals</w:t>
      </w:r>
      <w:r w:rsidR="0082221F">
        <w:t xml:space="preserve"> to leave a crime scene without leaving a detectable trace.</w:t>
      </w:r>
      <w:r w:rsidR="004D055D">
        <w:t xml:space="preserve">  and even if they do by some means escape the sentence for a certain time, that shadow of guilt and knowing that at any time that another step advancing in the evolvement of forensic science will open up the case in which will bring the deserved justice</w:t>
      </w:r>
      <w:r w:rsidR="00711CD5">
        <w:t xml:space="preserve"> t</w:t>
      </w:r>
      <w:r w:rsidR="004D055D">
        <w:t xml:space="preserve">hey </w:t>
      </w:r>
      <w:r w:rsidR="004D055D">
        <w:lastRenderedPageBreak/>
        <w:t>deserve.</w:t>
      </w:r>
      <w:r w:rsidR="007E161F">
        <w:t xml:space="preserve"> A</w:t>
      </w:r>
      <w:r w:rsidR="009147E8">
        <w:t>s time goes on</w:t>
      </w:r>
      <w:r w:rsidR="007E161F">
        <w:t>,</w:t>
      </w:r>
      <w:r w:rsidR="009147E8">
        <w:t xml:space="preserve"> the data bases that are there with all the records of collected evidence can be used continually over the track of time and to persistently</w:t>
      </w:r>
      <w:r w:rsidR="00173B21">
        <w:t xml:space="preserve"> solve historic and current criminal </w:t>
      </w:r>
      <w:r w:rsidR="007E161F">
        <w:t>cases and</w:t>
      </w:r>
      <w:bookmarkStart w:id="19" w:name="_GoBack"/>
      <w:bookmarkEnd w:id="19"/>
      <w:r w:rsidR="007E161F">
        <w:t xml:space="preserve"> </w:t>
      </w:r>
      <w:r w:rsidR="00173B21">
        <w:t>continue to provide the missing pieces of criminal investigation.</w:t>
      </w:r>
    </w:p>
    <w:p w14:paraId="1F2632E2" w14:textId="77777777" w:rsidR="007778B6" w:rsidRDefault="007778B6" w:rsidP="007778B6"/>
    <w:p w14:paraId="5E520235" w14:textId="77777777" w:rsidR="007778B6" w:rsidRDefault="007778B6" w:rsidP="007778B6"/>
    <w:p w14:paraId="06F1AF07" w14:textId="77777777" w:rsidR="007778B6" w:rsidRDefault="007778B6" w:rsidP="007778B6"/>
    <w:p w14:paraId="0F010FFE" w14:textId="7216372B" w:rsidR="007D59C8" w:rsidRDefault="007D59C8">
      <w:r>
        <w:t>Reference list.</w:t>
      </w:r>
      <w:r w:rsidR="00046E80" w:rsidRPr="00046E80">
        <w:t xml:space="preserve"> </w:t>
      </w:r>
    </w:p>
    <w:p w14:paraId="0C70503B" w14:textId="77777777" w:rsidR="00B63D78" w:rsidRDefault="00B63D78" w:rsidP="00B63D78">
      <w:r>
        <w:t xml:space="preserve">Beaufort-Moore, D. (2011). </w:t>
      </w:r>
      <w:r w:rsidRPr="00CF50CB">
        <w:rPr>
          <w:i/>
          <w:iCs/>
        </w:rPr>
        <w:t>Crime Scene Management and Evidence Recovery.</w:t>
      </w:r>
      <w:r>
        <w:t xml:space="preserve"> 2nd ed. Oxford: Oxford University Press.</w:t>
      </w:r>
    </w:p>
    <w:p w14:paraId="594F6182" w14:textId="07A2001B" w:rsidR="00B63D78" w:rsidRDefault="00B63D78" w:rsidP="00B63D78">
      <w:r w:rsidRPr="00CF50CB">
        <w:rPr>
          <w:i/>
          <w:iCs/>
        </w:rPr>
        <w:t>Best Practice manuals</w:t>
      </w:r>
      <w:r>
        <w:t>. (2019). ENFSI. [ONLINE] Available at: http://enfsi.eu/documents/best-practice-manuals/. [Accessed 11 December 2019]</w:t>
      </w:r>
      <w:r w:rsidR="00711CD5">
        <w:t>.</w:t>
      </w:r>
    </w:p>
    <w:p w14:paraId="6CEAADAC" w14:textId="79D6A13A" w:rsidR="00711CD5" w:rsidRDefault="00711CD5" w:rsidP="00B63D78">
      <w:proofErr w:type="spellStart"/>
      <w:r w:rsidRPr="00711CD5">
        <w:t>Dierig</w:t>
      </w:r>
      <w:proofErr w:type="spellEnd"/>
      <w:r w:rsidRPr="00711CD5">
        <w:t>, L., Schmidt, M. and Wiegand, P. (2019). Looking for the pinpoint: Optimizing identification, recovery and DNA extraction of micro traces in forensic casework. Forensic Science International: Genetics, 44, p.102191.</w:t>
      </w:r>
    </w:p>
    <w:p w14:paraId="39F4304C" w14:textId="77EE4EA2" w:rsidR="00711CD5" w:rsidRDefault="009A4004" w:rsidP="00B63D78">
      <w:r w:rsidRPr="009A4004">
        <w:t>England and Wales High Court (Queen's Bench Division) Decisions. 2019. SARAH JANE YOUNG Claimant - and - JOHN ANTHONY DOWNEY. [ONLINE] Available at: http://www.bailii.org/cgi-bin/format.cgi?doc=/ew/cases/EWHC/QB/2019/3508.html&amp;query=(hyde)+AND+(park)+AND+(bombings). [Accessed 16 December 2019].</w:t>
      </w:r>
    </w:p>
    <w:p w14:paraId="0C4B8468" w14:textId="502AC620" w:rsidR="009A4004" w:rsidRDefault="009A4004" w:rsidP="00B63D78">
      <w:r w:rsidRPr="009A4004">
        <w:t>Faculty of Forensic &amp; Legal Medicine. (2019). Recommendations for the collection of forensic specimens from complainants and suspects. [ONLINE] Available at: https://fflm.ac.uk/wp-content/uploads/2019/01/Recommendations-for-the-collection-of-forensic-specimens-from-complainants-and-suspects-Jan-2019.pdf. [Accessed 19 December 2019].</w:t>
      </w:r>
    </w:p>
    <w:p w14:paraId="2D4DF75D" w14:textId="6886876D" w:rsidR="00255F45" w:rsidRDefault="00255F45" w:rsidP="00255F45">
      <w:r>
        <w:t xml:space="preserve">Omics online. (2019). </w:t>
      </w:r>
      <w:r w:rsidRPr="00CF50CB">
        <w:rPr>
          <w:i/>
          <w:iCs/>
        </w:rPr>
        <w:t>Trace Evidence Analysis</w:t>
      </w:r>
      <w:r>
        <w:t xml:space="preserve">. [ONLINE] Available at: https://www.omicsonline.org/conferences-list/trace-evidence-analysis. [Accessed 19 December 2019]. </w:t>
      </w:r>
    </w:p>
    <w:p w14:paraId="32880D1F" w14:textId="7B8AB1EB" w:rsidR="00D927CC" w:rsidRDefault="00D927CC" w:rsidP="00255F45">
      <w:r w:rsidRPr="00D927CC">
        <w:t>University of Leice</w:t>
      </w:r>
      <w:r>
        <w:t>s</w:t>
      </w:r>
      <w:r w:rsidRPr="00D927CC">
        <w:t>ter. 2019</w:t>
      </w:r>
      <w:r w:rsidRPr="00D927CC">
        <w:rPr>
          <w:i/>
          <w:iCs/>
        </w:rPr>
        <w:t>. Biography of Sir Alex Jeffreys</w:t>
      </w:r>
      <w:r w:rsidRPr="00D927CC">
        <w:t>. [ONLINE] Available at: https://www2.le.ac.uk/departments/genetics/jeffreys/biography. [Accessed 19 December 2019].</w:t>
      </w:r>
    </w:p>
    <w:p w14:paraId="3CCA27A3" w14:textId="77777777" w:rsidR="00371256" w:rsidRDefault="00371256" w:rsidP="00255F45"/>
    <w:p w14:paraId="6D6F3780" w14:textId="6980EC51" w:rsidR="00255F45" w:rsidRDefault="00255F45" w:rsidP="00255F45">
      <w:r>
        <w:t xml:space="preserve"> </w:t>
      </w:r>
    </w:p>
    <w:sectPr w:rsidR="00255F4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194583"/>
    <w:multiLevelType w:val="hybridMultilevel"/>
    <w:tmpl w:val="E8383B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inkAnnotation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B16F5"/>
    <w:rsid w:val="00007A6C"/>
    <w:rsid w:val="0001682E"/>
    <w:rsid w:val="000273D5"/>
    <w:rsid w:val="00046E80"/>
    <w:rsid w:val="00065B4C"/>
    <w:rsid w:val="00075B09"/>
    <w:rsid w:val="00075DC8"/>
    <w:rsid w:val="000877DC"/>
    <w:rsid w:val="00096F86"/>
    <w:rsid w:val="000A6450"/>
    <w:rsid w:val="000A6B94"/>
    <w:rsid w:val="000B32CA"/>
    <w:rsid w:val="000C1789"/>
    <w:rsid w:val="000C61EC"/>
    <w:rsid w:val="000D2CDB"/>
    <w:rsid w:val="000E1638"/>
    <w:rsid w:val="00107093"/>
    <w:rsid w:val="001372E8"/>
    <w:rsid w:val="00173B21"/>
    <w:rsid w:val="00195C57"/>
    <w:rsid w:val="001A1306"/>
    <w:rsid w:val="001B7DBA"/>
    <w:rsid w:val="001C42CE"/>
    <w:rsid w:val="001D0AC1"/>
    <w:rsid w:val="001D4E1D"/>
    <w:rsid w:val="001E152E"/>
    <w:rsid w:val="00200634"/>
    <w:rsid w:val="00201336"/>
    <w:rsid w:val="00202605"/>
    <w:rsid w:val="0022154F"/>
    <w:rsid w:val="002302D2"/>
    <w:rsid w:val="00234A8E"/>
    <w:rsid w:val="00255F45"/>
    <w:rsid w:val="00266322"/>
    <w:rsid w:val="00266E56"/>
    <w:rsid w:val="002727F8"/>
    <w:rsid w:val="00281C53"/>
    <w:rsid w:val="00287750"/>
    <w:rsid w:val="002E6103"/>
    <w:rsid w:val="00322B33"/>
    <w:rsid w:val="00327EBC"/>
    <w:rsid w:val="00362C12"/>
    <w:rsid w:val="003646B6"/>
    <w:rsid w:val="003651B1"/>
    <w:rsid w:val="00371256"/>
    <w:rsid w:val="003855EC"/>
    <w:rsid w:val="00391CB3"/>
    <w:rsid w:val="00394952"/>
    <w:rsid w:val="00397E95"/>
    <w:rsid w:val="003A0F17"/>
    <w:rsid w:val="003A2E1E"/>
    <w:rsid w:val="003B3C30"/>
    <w:rsid w:val="003C5358"/>
    <w:rsid w:val="003D3321"/>
    <w:rsid w:val="003F2D57"/>
    <w:rsid w:val="00402EDB"/>
    <w:rsid w:val="0042156D"/>
    <w:rsid w:val="00423B4D"/>
    <w:rsid w:val="004249F5"/>
    <w:rsid w:val="00430BF0"/>
    <w:rsid w:val="00485844"/>
    <w:rsid w:val="00492524"/>
    <w:rsid w:val="004A7D9B"/>
    <w:rsid w:val="004D055D"/>
    <w:rsid w:val="00517BA1"/>
    <w:rsid w:val="0053685B"/>
    <w:rsid w:val="00536A9C"/>
    <w:rsid w:val="00550982"/>
    <w:rsid w:val="00552749"/>
    <w:rsid w:val="005705BA"/>
    <w:rsid w:val="005900B3"/>
    <w:rsid w:val="005A7A95"/>
    <w:rsid w:val="005B595A"/>
    <w:rsid w:val="005D5A69"/>
    <w:rsid w:val="0060675A"/>
    <w:rsid w:val="00631A1B"/>
    <w:rsid w:val="00635234"/>
    <w:rsid w:val="00693EB6"/>
    <w:rsid w:val="00696D1D"/>
    <w:rsid w:val="006C3478"/>
    <w:rsid w:val="006D357D"/>
    <w:rsid w:val="006D39A2"/>
    <w:rsid w:val="006E0DB3"/>
    <w:rsid w:val="006E284B"/>
    <w:rsid w:val="006E7812"/>
    <w:rsid w:val="007039D2"/>
    <w:rsid w:val="00703B4E"/>
    <w:rsid w:val="00711CD5"/>
    <w:rsid w:val="0072369E"/>
    <w:rsid w:val="00740FEA"/>
    <w:rsid w:val="00771A20"/>
    <w:rsid w:val="007778B6"/>
    <w:rsid w:val="00782017"/>
    <w:rsid w:val="007821CB"/>
    <w:rsid w:val="00782789"/>
    <w:rsid w:val="00787232"/>
    <w:rsid w:val="0079225F"/>
    <w:rsid w:val="007D4295"/>
    <w:rsid w:val="007D59C8"/>
    <w:rsid w:val="007E161F"/>
    <w:rsid w:val="007E17E8"/>
    <w:rsid w:val="0082221F"/>
    <w:rsid w:val="0083156A"/>
    <w:rsid w:val="0086258D"/>
    <w:rsid w:val="00870A09"/>
    <w:rsid w:val="008A21E8"/>
    <w:rsid w:val="008B16F5"/>
    <w:rsid w:val="00905FDE"/>
    <w:rsid w:val="009147E8"/>
    <w:rsid w:val="009342FC"/>
    <w:rsid w:val="00943FC9"/>
    <w:rsid w:val="0096216E"/>
    <w:rsid w:val="0098091C"/>
    <w:rsid w:val="00987A9B"/>
    <w:rsid w:val="009A4004"/>
    <w:rsid w:val="009B04A8"/>
    <w:rsid w:val="009B2B59"/>
    <w:rsid w:val="009C40A2"/>
    <w:rsid w:val="009D3360"/>
    <w:rsid w:val="009D5A73"/>
    <w:rsid w:val="009D6DB1"/>
    <w:rsid w:val="00A030FC"/>
    <w:rsid w:val="00A05337"/>
    <w:rsid w:val="00A0771E"/>
    <w:rsid w:val="00A266A5"/>
    <w:rsid w:val="00A5474D"/>
    <w:rsid w:val="00A63FDE"/>
    <w:rsid w:val="00A81E51"/>
    <w:rsid w:val="00A83447"/>
    <w:rsid w:val="00AB772E"/>
    <w:rsid w:val="00AE04E2"/>
    <w:rsid w:val="00AF6804"/>
    <w:rsid w:val="00B056D8"/>
    <w:rsid w:val="00B12795"/>
    <w:rsid w:val="00B15519"/>
    <w:rsid w:val="00B16F12"/>
    <w:rsid w:val="00B31587"/>
    <w:rsid w:val="00B63D78"/>
    <w:rsid w:val="00B6517B"/>
    <w:rsid w:val="00B71010"/>
    <w:rsid w:val="00B815B4"/>
    <w:rsid w:val="00BB36B5"/>
    <w:rsid w:val="00BC60BB"/>
    <w:rsid w:val="00BD146A"/>
    <w:rsid w:val="00BD726A"/>
    <w:rsid w:val="00BF6233"/>
    <w:rsid w:val="00C0493E"/>
    <w:rsid w:val="00C2560A"/>
    <w:rsid w:val="00C3123C"/>
    <w:rsid w:val="00C378F1"/>
    <w:rsid w:val="00C81C44"/>
    <w:rsid w:val="00C92325"/>
    <w:rsid w:val="00CA4DB1"/>
    <w:rsid w:val="00CF50CB"/>
    <w:rsid w:val="00D01B07"/>
    <w:rsid w:val="00D048CC"/>
    <w:rsid w:val="00D06CDA"/>
    <w:rsid w:val="00D376D6"/>
    <w:rsid w:val="00D423B9"/>
    <w:rsid w:val="00D4629C"/>
    <w:rsid w:val="00D522A4"/>
    <w:rsid w:val="00D54B1C"/>
    <w:rsid w:val="00D666A3"/>
    <w:rsid w:val="00D74C23"/>
    <w:rsid w:val="00D751B4"/>
    <w:rsid w:val="00D7664B"/>
    <w:rsid w:val="00D927CC"/>
    <w:rsid w:val="00DC2E7B"/>
    <w:rsid w:val="00DC3A54"/>
    <w:rsid w:val="00DD5578"/>
    <w:rsid w:val="00DE5830"/>
    <w:rsid w:val="00DF1FC1"/>
    <w:rsid w:val="00E019BE"/>
    <w:rsid w:val="00E07510"/>
    <w:rsid w:val="00E07C13"/>
    <w:rsid w:val="00E363B4"/>
    <w:rsid w:val="00E431AD"/>
    <w:rsid w:val="00E50280"/>
    <w:rsid w:val="00E57F2E"/>
    <w:rsid w:val="00E77334"/>
    <w:rsid w:val="00EC0806"/>
    <w:rsid w:val="00EE6C4F"/>
    <w:rsid w:val="00F216AE"/>
    <w:rsid w:val="00F31B4E"/>
    <w:rsid w:val="00F33A44"/>
    <w:rsid w:val="00F477DB"/>
    <w:rsid w:val="00F53606"/>
    <w:rsid w:val="00F555E8"/>
    <w:rsid w:val="00F56718"/>
    <w:rsid w:val="00F82AEF"/>
    <w:rsid w:val="00F906DC"/>
    <w:rsid w:val="00F92E4F"/>
    <w:rsid w:val="00F97F79"/>
    <w:rsid w:val="00FA1EDD"/>
    <w:rsid w:val="00FA240A"/>
    <w:rsid w:val="00FD33EF"/>
    <w:rsid w:val="00FD76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9FD86E"/>
  <w15:docId w15:val="{C2B119CF-F4D6-40CB-8F5B-433202C21C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E284B"/>
    <w:pPr>
      <w:ind w:left="720"/>
      <w:contextualSpacing/>
    </w:pPr>
  </w:style>
  <w:style w:type="character" w:styleId="Hyperlink">
    <w:name w:val="Hyperlink"/>
    <w:basedOn w:val="DefaultParagraphFont"/>
    <w:uiPriority w:val="99"/>
    <w:unhideWhenUsed/>
    <w:rsid w:val="00BD726A"/>
    <w:rPr>
      <w:color w:val="0563C1" w:themeColor="hyperlink"/>
      <w:u w:val="single"/>
    </w:rPr>
  </w:style>
  <w:style w:type="character" w:customStyle="1" w:styleId="UnresolvedMention1">
    <w:name w:val="Unresolved Mention1"/>
    <w:basedOn w:val="DefaultParagraphFont"/>
    <w:uiPriority w:val="99"/>
    <w:semiHidden/>
    <w:unhideWhenUsed/>
    <w:rsid w:val="00BD726A"/>
    <w:rPr>
      <w:color w:val="605E5C"/>
      <w:shd w:val="clear" w:color="auto" w:fill="E1DFDD"/>
    </w:rPr>
  </w:style>
  <w:style w:type="character" w:styleId="CommentReference">
    <w:name w:val="annotation reference"/>
    <w:basedOn w:val="DefaultParagraphFont"/>
    <w:uiPriority w:val="99"/>
    <w:semiHidden/>
    <w:unhideWhenUsed/>
    <w:rsid w:val="00202605"/>
    <w:rPr>
      <w:sz w:val="16"/>
      <w:szCs w:val="16"/>
    </w:rPr>
  </w:style>
  <w:style w:type="paragraph" w:styleId="CommentText">
    <w:name w:val="annotation text"/>
    <w:basedOn w:val="Normal"/>
    <w:link w:val="CommentTextChar"/>
    <w:uiPriority w:val="99"/>
    <w:semiHidden/>
    <w:unhideWhenUsed/>
    <w:rsid w:val="00202605"/>
    <w:pPr>
      <w:spacing w:line="240" w:lineRule="auto"/>
    </w:pPr>
    <w:rPr>
      <w:sz w:val="20"/>
      <w:szCs w:val="20"/>
    </w:rPr>
  </w:style>
  <w:style w:type="character" w:customStyle="1" w:styleId="CommentTextChar">
    <w:name w:val="Comment Text Char"/>
    <w:basedOn w:val="DefaultParagraphFont"/>
    <w:link w:val="CommentText"/>
    <w:uiPriority w:val="99"/>
    <w:semiHidden/>
    <w:rsid w:val="00202605"/>
    <w:rPr>
      <w:sz w:val="20"/>
      <w:szCs w:val="20"/>
    </w:rPr>
  </w:style>
  <w:style w:type="paragraph" w:styleId="CommentSubject">
    <w:name w:val="annotation subject"/>
    <w:basedOn w:val="CommentText"/>
    <w:next w:val="CommentText"/>
    <w:link w:val="CommentSubjectChar"/>
    <w:uiPriority w:val="99"/>
    <w:semiHidden/>
    <w:unhideWhenUsed/>
    <w:rsid w:val="00202605"/>
    <w:rPr>
      <w:b/>
      <w:bCs/>
    </w:rPr>
  </w:style>
  <w:style w:type="character" w:customStyle="1" w:styleId="CommentSubjectChar">
    <w:name w:val="Comment Subject Char"/>
    <w:basedOn w:val="CommentTextChar"/>
    <w:link w:val="CommentSubject"/>
    <w:uiPriority w:val="99"/>
    <w:semiHidden/>
    <w:rsid w:val="00202605"/>
    <w:rPr>
      <w:b/>
      <w:bCs/>
      <w:sz w:val="20"/>
      <w:szCs w:val="20"/>
    </w:rPr>
  </w:style>
  <w:style w:type="paragraph" w:styleId="BalloonText">
    <w:name w:val="Balloon Text"/>
    <w:basedOn w:val="Normal"/>
    <w:link w:val="BalloonTextChar"/>
    <w:uiPriority w:val="99"/>
    <w:semiHidden/>
    <w:unhideWhenUsed/>
    <w:rsid w:val="0020260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0260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micsonline.org" TargetMode="External"/><Relationship Id="rId3" Type="http://schemas.openxmlformats.org/officeDocument/2006/relationships/settings" Target="settings.xml"/><Relationship Id="rId7" Type="http://schemas.openxmlformats.org/officeDocument/2006/relationships/hyperlink" Target="http://www.omicsonline.org"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fflm.ac.uk" TargetMode="External"/><Relationship Id="rId11" Type="http://schemas.openxmlformats.org/officeDocument/2006/relationships/fontTable" Target="fontTable.xml"/><Relationship Id="rId5" Type="http://schemas.openxmlformats.org/officeDocument/2006/relationships/hyperlink" Target="http://www.omicsonline.org" TargetMode="External"/><Relationship Id="rId10" Type="http://schemas.openxmlformats.org/officeDocument/2006/relationships/hyperlink" Target="http://www.bailii.org" TargetMode="External"/><Relationship Id="rId4" Type="http://schemas.openxmlformats.org/officeDocument/2006/relationships/webSettings" Target="webSettings.xml"/><Relationship Id="rId9" Type="http://schemas.openxmlformats.org/officeDocument/2006/relationships/hyperlink" Target="http://www.bailii.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2865</Words>
  <Characters>16334</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Kimberley Robinson</dc:creator>
  <cp:lastModifiedBy>Kimberley Robinson</cp:lastModifiedBy>
  <cp:revision>2</cp:revision>
  <dcterms:created xsi:type="dcterms:W3CDTF">2019-12-27T09:27:00Z</dcterms:created>
  <dcterms:modified xsi:type="dcterms:W3CDTF">2019-12-27T09:27:00Z</dcterms:modified>
</cp:coreProperties>
</file>