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648D41" w14:textId="77777777" w:rsidR="00D71735" w:rsidRPr="00D71735" w:rsidRDefault="00D71735" w:rsidP="00D71735">
      <w:pPr>
        <w:spacing w:after="0" w:line="240" w:lineRule="auto"/>
        <w:rPr>
          <w:rFonts w:ascii="Times New Roman" w:eastAsia="Times New Roman" w:hAnsi="Times New Roman" w:cs="Times New Roman"/>
          <w:sz w:val="20"/>
          <w:szCs w:val="20"/>
          <w:lang w:eastAsia="en-GB"/>
        </w:rPr>
      </w:pPr>
      <w:r w:rsidRPr="00D71735">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14:anchorId="0A0718FC" wp14:editId="4D56408E">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46E6F4FC" w14:textId="77777777" w:rsidR="00D71735" w:rsidRDefault="00D71735" w:rsidP="00D71735">
                            <w:pPr>
                              <w:pStyle w:val="Heading6"/>
                              <w:shd w:val="clear" w:color="auto" w:fill="E0E0E0"/>
                            </w:pPr>
                          </w:p>
                          <w:p w14:paraId="255139D2" w14:textId="77777777" w:rsidR="00D71735" w:rsidRDefault="00D71735" w:rsidP="00D71735">
                            <w:pPr>
                              <w:pStyle w:val="Heading6"/>
                              <w:shd w:val="clear" w:color="auto" w:fill="E0E0E0"/>
                            </w:pPr>
                            <w:r>
                              <w:t xml:space="preserve">RESULT </w:t>
                            </w:r>
                            <w:r>
                              <w:rPr>
                                <w:noProof/>
                                <w:lang w:eastAsia="en-GB"/>
                              </w:rPr>
                              <w:drawing>
                                <wp:inline distT="0" distB="0" distL="0" distR="0" wp14:anchorId="55FC33A5" wp14:editId="4756360E">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A0718FC"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46E6F4FC" w14:textId="77777777" w:rsidR="00D71735" w:rsidRDefault="00D71735" w:rsidP="00D71735">
                      <w:pPr>
                        <w:pStyle w:val="Heading6"/>
                        <w:shd w:val="clear" w:color="auto" w:fill="E0E0E0"/>
                      </w:pPr>
                    </w:p>
                    <w:p w14:paraId="255139D2" w14:textId="77777777" w:rsidR="00D71735" w:rsidRDefault="00D71735" w:rsidP="00D71735">
                      <w:pPr>
                        <w:pStyle w:val="Heading6"/>
                        <w:shd w:val="clear" w:color="auto" w:fill="E0E0E0"/>
                      </w:pPr>
                      <w:r>
                        <w:t xml:space="preserve">RESULT </w:t>
                      </w:r>
                      <w:r>
                        <w:rPr>
                          <w:noProof/>
                          <w:lang w:eastAsia="en-GB"/>
                        </w:rPr>
                        <w:drawing>
                          <wp:inline distT="0" distB="0" distL="0" distR="0" wp14:anchorId="55FC33A5" wp14:editId="4756360E">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D71735">
        <w:rPr>
          <w:rFonts w:ascii="Times New Roman" w:eastAsia="Times New Roman" w:hAnsi="Times New Roman" w:cs="Times New Roman"/>
          <w:noProof/>
          <w:sz w:val="20"/>
          <w:szCs w:val="20"/>
          <w:lang w:eastAsia="en-GB"/>
        </w:rPr>
        <w:drawing>
          <wp:inline distT="0" distB="0" distL="0" distR="0" wp14:anchorId="00F76C98" wp14:editId="2F0DB10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98BCC1C" w14:textId="77777777" w:rsidR="00D71735" w:rsidRPr="00D71735" w:rsidRDefault="00D71735" w:rsidP="00D71735">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D71735" w:rsidRPr="00D71735" w14:paraId="1114C21C" w14:textId="77777777" w:rsidTr="009E10A7">
        <w:tc>
          <w:tcPr>
            <w:tcW w:w="10670" w:type="dxa"/>
            <w:shd w:val="clear" w:color="auto" w:fill="C0C0C0"/>
          </w:tcPr>
          <w:p w14:paraId="23220B51" w14:textId="77777777" w:rsidR="00D71735" w:rsidRPr="00D71735" w:rsidRDefault="00D71735" w:rsidP="00D71735">
            <w:pPr>
              <w:spacing w:after="0" w:line="240" w:lineRule="auto"/>
              <w:jc w:val="center"/>
              <w:rPr>
                <w:rFonts w:ascii="Arial" w:eastAsia="Times New Roman" w:hAnsi="Arial" w:cs="Arial"/>
                <w:b/>
                <w:noProof/>
                <w:sz w:val="36"/>
                <w:szCs w:val="36"/>
                <w:lang w:eastAsia="en-GB"/>
              </w:rPr>
            </w:pPr>
            <w:r w:rsidRPr="00D71735">
              <w:rPr>
                <w:rFonts w:ascii="Arial" w:eastAsia="Times New Roman" w:hAnsi="Arial" w:cs="Arial"/>
                <w:b/>
                <w:noProof/>
                <w:sz w:val="36"/>
                <w:szCs w:val="36"/>
                <w:lang w:eastAsia="en-GB"/>
              </w:rPr>
              <w:t>ASSIGNMENT DETAILS AND FEEDBACK</w:t>
            </w:r>
          </w:p>
          <w:p w14:paraId="6C18DE4B" w14:textId="77777777" w:rsidR="00D71735" w:rsidRPr="00D71735" w:rsidRDefault="00D71735" w:rsidP="00D71735">
            <w:pPr>
              <w:spacing w:after="0" w:line="240" w:lineRule="auto"/>
              <w:jc w:val="center"/>
              <w:rPr>
                <w:rFonts w:ascii="Arial" w:eastAsia="Times New Roman" w:hAnsi="Arial" w:cs="Arial"/>
                <w:sz w:val="20"/>
                <w:szCs w:val="20"/>
                <w:lang w:eastAsia="en-GB"/>
              </w:rPr>
            </w:pPr>
            <w:r w:rsidRPr="00D71735">
              <w:rPr>
                <w:rFonts w:ascii="Arial" w:eastAsia="Times New Roman" w:hAnsi="Arial" w:cs="Arial"/>
                <w:b/>
                <w:noProof/>
                <w:sz w:val="24"/>
                <w:szCs w:val="24"/>
                <w:lang w:eastAsia="en-GB"/>
              </w:rPr>
              <w:t>SOUTH WEST WALES CENTRE FOR TEACHER EDUCATION</w:t>
            </w:r>
          </w:p>
        </w:tc>
      </w:tr>
    </w:tbl>
    <w:p w14:paraId="64675E26" w14:textId="77777777" w:rsidR="00D71735" w:rsidRPr="00D71735" w:rsidRDefault="00D71735" w:rsidP="00D71735">
      <w:pPr>
        <w:spacing w:after="0" w:line="240" w:lineRule="auto"/>
        <w:jc w:val="center"/>
        <w:rPr>
          <w:rFonts w:ascii="Times New Roman" w:eastAsia="Times New Roman" w:hAnsi="Times New Roman" w:cs="Times New Roman"/>
          <w:b/>
          <w:i/>
          <w:sz w:val="16"/>
          <w:szCs w:val="16"/>
          <w:lang w:eastAsia="en-GB"/>
        </w:rPr>
      </w:pPr>
      <w:r w:rsidRPr="00D71735">
        <w:rPr>
          <w:rFonts w:ascii="Times New Roman" w:eastAsia="Times New Roman" w:hAnsi="Times New Roman" w:cs="Times New Roman"/>
          <w:b/>
          <w:i/>
          <w:sz w:val="16"/>
          <w:szCs w:val="16"/>
          <w:lang w:eastAsia="en-GB"/>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D71735" w:rsidRPr="00D71735" w14:paraId="2A6D7965" w14:textId="77777777" w:rsidTr="009E10A7">
        <w:tc>
          <w:tcPr>
            <w:tcW w:w="2093" w:type="dxa"/>
            <w:shd w:val="pct15" w:color="auto" w:fill="auto"/>
          </w:tcPr>
          <w:p w14:paraId="6C93B790"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Student name:</w:t>
            </w:r>
          </w:p>
        </w:tc>
        <w:tc>
          <w:tcPr>
            <w:tcW w:w="3781" w:type="dxa"/>
          </w:tcPr>
          <w:p w14:paraId="79F5EE65"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fldChar w:fldCharType="begin">
                <w:ffData>
                  <w:name w:val="Text2"/>
                  <w:enabled/>
                  <w:calcOnExit w:val="0"/>
                  <w:textInput/>
                </w:ffData>
              </w:fldChar>
            </w:r>
            <w:r w:rsidRPr="00D71735">
              <w:rPr>
                <w:rFonts w:ascii="Calibri" w:eastAsia="Times New Roman" w:hAnsi="Calibri" w:cs="Arial"/>
                <w:b/>
                <w:lang w:eastAsia="en-GB"/>
              </w:rPr>
              <w:instrText xml:space="preserve"> FORMTEXT </w:instrText>
            </w:r>
            <w:r w:rsidRPr="00D71735">
              <w:rPr>
                <w:rFonts w:ascii="Calibri" w:eastAsia="Times New Roman" w:hAnsi="Calibri" w:cs="Arial"/>
                <w:b/>
                <w:lang w:eastAsia="en-GB"/>
              </w:rPr>
            </w:r>
            <w:r w:rsidRPr="00D71735">
              <w:rPr>
                <w:rFonts w:ascii="Calibri" w:eastAsia="Times New Roman" w:hAnsi="Calibri" w:cs="Arial"/>
                <w:b/>
                <w:lang w:eastAsia="en-GB"/>
              </w:rPr>
              <w:fldChar w:fldCharType="separate"/>
            </w:r>
            <w:r w:rsidRPr="00D71735">
              <w:rPr>
                <w:rFonts w:ascii="Times New Roman" w:eastAsia="Times New Roman" w:hAnsi="Times New Roman" w:cs="Times New Roman"/>
                <w:b/>
                <w:noProof/>
                <w:lang w:eastAsia="en-GB"/>
              </w:rPr>
              <w:t> </w:t>
            </w:r>
            <w:r w:rsidRPr="00D71735">
              <w:rPr>
                <w:rFonts w:ascii="Times New Roman" w:eastAsia="Times New Roman" w:hAnsi="Times New Roman" w:cs="Times New Roman"/>
                <w:b/>
                <w:noProof/>
                <w:lang w:eastAsia="en-GB"/>
              </w:rPr>
              <w:t> </w:t>
            </w:r>
            <w:r w:rsidRPr="00D71735">
              <w:rPr>
                <w:rFonts w:ascii="Times New Roman" w:eastAsia="Times New Roman" w:hAnsi="Times New Roman" w:cs="Times New Roman"/>
                <w:b/>
                <w:noProof/>
                <w:lang w:eastAsia="en-GB"/>
              </w:rPr>
              <w:t> </w:t>
            </w:r>
            <w:r w:rsidRPr="00D71735">
              <w:rPr>
                <w:rFonts w:ascii="Times New Roman" w:eastAsia="Times New Roman" w:hAnsi="Times New Roman" w:cs="Times New Roman"/>
                <w:b/>
                <w:noProof/>
                <w:lang w:eastAsia="en-GB"/>
              </w:rPr>
              <w:t> </w:t>
            </w:r>
            <w:r w:rsidRPr="00D71735">
              <w:rPr>
                <w:rFonts w:ascii="Times New Roman" w:eastAsia="Times New Roman" w:hAnsi="Times New Roman" w:cs="Times New Roman"/>
                <w:b/>
                <w:noProof/>
                <w:lang w:eastAsia="en-GB"/>
              </w:rPr>
              <w:t> </w:t>
            </w:r>
            <w:r w:rsidRPr="00D71735">
              <w:rPr>
                <w:rFonts w:ascii="Calibri" w:eastAsia="Times New Roman" w:hAnsi="Calibri" w:cs="Arial"/>
                <w:b/>
                <w:lang w:eastAsia="en-GB"/>
              </w:rPr>
              <w:fldChar w:fldCharType="end"/>
            </w:r>
            <w:r w:rsidRPr="00D71735">
              <w:rPr>
                <w:rFonts w:ascii="Calibri" w:eastAsia="Times New Roman" w:hAnsi="Calibri" w:cs="Arial"/>
                <w:b/>
                <w:lang w:eastAsia="en-GB"/>
              </w:rPr>
              <w:t>James Williams</w:t>
            </w:r>
          </w:p>
        </w:tc>
        <w:tc>
          <w:tcPr>
            <w:tcW w:w="2613" w:type="dxa"/>
            <w:shd w:val="clear" w:color="auto" w:fill="D9D9D9"/>
          </w:tcPr>
          <w:p w14:paraId="6AC785DC"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Student P number:</w:t>
            </w:r>
          </w:p>
        </w:tc>
        <w:tc>
          <w:tcPr>
            <w:tcW w:w="2111" w:type="dxa"/>
          </w:tcPr>
          <w:p w14:paraId="03673BCA"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1701372</w:t>
            </w:r>
          </w:p>
        </w:tc>
      </w:tr>
      <w:tr w:rsidR="00D71735" w:rsidRPr="00D71735" w14:paraId="11897259" w14:textId="77777777" w:rsidTr="009E10A7">
        <w:tc>
          <w:tcPr>
            <w:tcW w:w="2093" w:type="dxa"/>
            <w:shd w:val="pct15" w:color="auto" w:fill="auto"/>
          </w:tcPr>
          <w:p w14:paraId="44D6D655"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Programme: *</w:t>
            </w:r>
          </w:p>
        </w:tc>
        <w:tc>
          <w:tcPr>
            <w:tcW w:w="8505" w:type="dxa"/>
            <w:gridSpan w:val="3"/>
          </w:tcPr>
          <w:p w14:paraId="00E94F07"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Secondary Post Graduate Certificate in Education</w:t>
            </w:r>
          </w:p>
        </w:tc>
      </w:tr>
      <w:tr w:rsidR="00D71735" w:rsidRPr="00D71735" w14:paraId="73FFA4BA" w14:textId="77777777" w:rsidTr="009E10A7">
        <w:tc>
          <w:tcPr>
            <w:tcW w:w="2093" w:type="dxa"/>
            <w:shd w:val="pct15" w:color="auto" w:fill="auto"/>
          </w:tcPr>
          <w:p w14:paraId="60F479A7"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Module: *</w:t>
            </w:r>
          </w:p>
        </w:tc>
        <w:tc>
          <w:tcPr>
            <w:tcW w:w="3781" w:type="dxa"/>
            <w:shd w:val="clear" w:color="auto" w:fill="auto"/>
          </w:tcPr>
          <w:p w14:paraId="1DEBDF4A" w14:textId="77777777" w:rsidR="00D71735" w:rsidRPr="00D71735" w:rsidRDefault="00D71735" w:rsidP="00D71735">
            <w:pPr>
              <w:spacing w:before="120" w:after="120" w:line="240" w:lineRule="auto"/>
              <w:rPr>
                <w:rFonts w:ascii="Calibri" w:eastAsia="Times New Roman" w:hAnsi="Calibri" w:cs="Arial"/>
                <w:b/>
                <w:lang w:eastAsia="en-GB"/>
              </w:rPr>
            </w:pPr>
            <w:r w:rsidRPr="00D71735">
              <w:rPr>
                <w:rFonts w:ascii="Arial" w:eastAsia="Times New Roman" w:hAnsi="Arial" w:cs="Arial"/>
                <w:b/>
                <w:sz w:val="20"/>
                <w:szCs w:val="32"/>
                <w:lang w:eastAsia="en-GB"/>
              </w:rPr>
              <w:t>Curriculum Development and Enhancement</w:t>
            </w:r>
          </w:p>
        </w:tc>
        <w:tc>
          <w:tcPr>
            <w:tcW w:w="2613" w:type="dxa"/>
            <w:shd w:val="clear" w:color="auto" w:fill="D9D9D9"/>
          </w:tcPr>
          <w:p w14:paraId="7CE1CCFB"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 xml:space="preserve">Module Level (6 or 7): </w:t>
            </w:r>
          </w:p>
        </w:tc>
        <w:tc>
          <w:tcPr>
            <w:tcW w:w="2111" w:type="dxa"/>
            <w:shd w:val="clear" w:color="auto" w:fill="auto"/>
          </w:tcPr>
          <w:p w14:paraId="7D81B4BD"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Level 6</w:t>
            </w:r>
          </w:p>
        </w:tc>
      </w:tr>
      <w:tr w:rsidR="00D71735" w:rsidRPr="00D71735" w14:paraId="5699E8B9" w14:textId="77777777" w:rsidTr="009E10A7">
        <w:tc>
          <w:tcPr>
            <w:tcW w:w="2093" w:type="dxa"/>
            <w:shd w:val="pct15" w:color="auto" w:fill="auto"/>
          </w:tcPr>
          <w:p w14:paraId="315F6D54"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Module code: *</w:t>
            </w:r>
          </w:p>
        </w:tc>
        <w:tc>
          <w:tcPr>
            <w:tcW w:w="3781" w:type="dxa"/>
          </w:tcPr>
          <w:p w14:paraId="34F20FCD"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ECSP6004</w:t>
            </w:r>
          </w:p>
        </w:tc>
        <w:tc>
          <w:tcPr>
            <w:tcW w:w="2613" w:type="dxa"/>
            <w:shd w:val="clear" w:color="auto" w:fill="D9D9D9"/>
          </w:tcPr>
          <w:p w14:paraId="4554EE9C" w14:textId="77777777" w:rsidR="00D71735" w:rsidRPr="00D71735" w:rsidRDefault="00D71735" w:rsidP="00D71735">
            <w:pPr>
              <w:keepNext/>
              <w:spacing w:after="0" w:line="240" w:lineRule="auto"/>
              <w:jc w:val="both"/>
              <w:outlineLvl w:val="1"/>
              <w:rPr>
                <w:rFonts w:ascii="Calibri" w:eastAsia="Times New Roman" w:hAnsi="Calibri" w:cs="Arial"/>
                <w:b/>
                <w:lang w:eastAsia="en-GB"/>
              </w:rPr>
            </w:pPr>
            <w:r w:rsidRPr="00D71735">
              <w:rPr>
                <w:rFonts w:ascii="Calibri" w:eastAsia="Times New Roman" w:hAnsi="Calibri" w:cs="Arial"/>
                <w:b/>
                <w:lang w:eastAsia="en-GB"/>
              </w:rPr>
              <w:t xml:space="preserve">Contribution to Overall </w:t>
            </w:r>
          </w:p>
          <w:p w14:paraId="6652A6EB" w14:textId="77777777" w:rsidR="00D71735" w:rsidRPr="00D71735" w:rsidRDefault="00D71735" w:rsidP="00D71735">
            <w:pPr>
              <w:spacing w:after="0" w:line="240" w:lineRule="auto"/>
              <w:rPr>
                <w:rFonts w:ascii="Calibri" w:eastAsia="Times New Roman" w:hAnsi="Calibri" w:cs="Arial"/>
                <w:b/>
                <w:lang w:eastAsia="en-GB"/>
              </w:rPr>
            </w:pPr>
            <w:r w:rsidRPr="00D71735">
              <w:rPr>
                <w:rFonts w:ascii="Calibri" w:eastAsia="Times New Roman" w:hAnsi="Calibri" w:cs="Arial"/>
                <w:b/>
                <w:lang w:eastAsia="en-GB"/>
              </w:rPr>
              <w:t>Module Assessment (%): *</w:t>
            </w:r>
          </w:p>
        </w:tc>
        <w:tc>
          <w:tcPr>
            <w:tcW w:w="2111" w:type="dxa"/>
          </w:tcPr>
          <w:p w14:paraId="0BDA73D2"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100</w:t>
            </w:r>
          </w:p>
        </w:tc>
      </w:tr>
      <w:tr w:rsidR="00D71735" w:rsidRPr="00D71735" w14:paraId="5A721E42" w14:textId="77777777" w:rsidTr="00D71735">
        <w:tc>
          <w:tcPr>
            <w:tcW w:w="2093" w:type="dxa"/>
            <w:shd w:val="pct15" w:color="auto" w:fill="auto"/>
          </w:tcPr>
          <w:p w14:paraId="6981EC34"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Module Lead:*</w:t>
            </w:r>
          </w:p>
        </w:tc>
        <w:tc>
          <w:tcPr>
            <w:tcW w:w="8505" w:type="dxa"/>
            <w:gridSpan w:val="3"/>
            <w:shd w:val="clear" w:color="auto" w:fill="FFFFFF"/>
          </w:tcPr>
          <w:p w14:paraId="384F6F6B"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Jan Barnes</w:t>
            </w:r>
          </w:p>
        </w:tc>
      </w:tr>
      <w:tr w:rsidR="00D71735" w:rsidRPr="00D71735" w14:paraId="2B3868A7" w14:textId="77777777" w:rsidTr="009E10A7">
        <w:tc>
          <w:tcPr>
            <w:tcW w:w="2093" w:type="dxa"/>
            <w:shd w:val="pct15" w:color="auto" w:fill="auto"/>
          </w:tcPr>
          <w:p w14:paraId="66FFA144"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Assignment Title:*</w:t>
            </w:r>
          </w:p>
        </w:tc>
        <w:tc>
          <w:tcPr>
            <w:tcW w:w="3781" w:type="dxa"/>
          </w:tcPr>
          <w:p w14:paraId="77DA9EFE" w14:textId="77777777" w:rsidR="00D71735" w:rsidRPr="00D71735" w:rsidRDefault="00D71735" w:rsidP="00D71735">
            <w:pPr>
              <w:spacing w:before="120" w:after="120" w:line="240" w:lineRule="auto"/>
              <w:rPr>
                <w:rFonts w:ascii="Calibri" w:eastAsia="Times New Roman" w:hAnsi="Calibri" w:cs="Arial"/>
                <w:b/>
                <w:lang w:eastAsia="en-GB"/>
              </w:rPr>
            </w:pPr>
            <w:r w:rsidRPr="00D71735">
              <w:rPr>
                <w:rFonts w:ascii="Arial" w:eastAsia="Times New Roman" w:hAnsi="Arial" w:cs="Arial"/>
                <w:b/>
                <w:sz w:val="20"/>
                <w:szCs w:val="32"/>
                <w:lang w:eastAsia="en-GB"/>
              </w:rPr>
              <w:t>Reflections on Teaching and Learning</w:t>
            </w:r>
          </w:p>
        </w:tc>
        <w:tc>
          <w:tcPr>
            <w:tcW w:w="2613" w:type="dxa"/>
            <w:shd w:val="pct15" w:color="auto" w:fill="auto"/>
          </w:tcPr>
          <w:p w14:paraId="191268B1"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Assignment No (x of x):</w:t>
            </w:r>
          </w:p>
        </w:tc>
        <w:tc>
          <w:tcPr>
            <w:tcW w:w="2111" w:type="dxa"/>
          </w:tcPr>
          <w:p w14:paraId="72470FDC"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1</w:t>
            </w:r>
          </w:p>
        </w:tc>
      </w:tr>
      <w:tr w:rsidR="00D71735" w:rsidRPr="00D71735" w14:paraId="7715B074" w14:textId="77777777" w:rsidTr="009E10A7">
        <w:tc>
          <w:tcPr>
            <w:tcW w:w="2093" w:type="dxa"/>
            <w:shd w:val="pct15" w:color="auto" w:fill="auto"/>
          </w:tcPr>
          <w:p w14:paraId="2E13A0B7"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Start date:*</w:t>
            </w:r>
          </w:p>
        </w:tc>
        <w:tc>
          <w:tcPr>
            <w:tcW w:w="3781" w:type="dxa"/>
            <w:shd w:val="clear" w:color="auto" w:fill="auto"/>
          </w:tcPr>
          <w:p w14:paraId="42096259"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1</w:t>
            </w:r>
            <w:r w:rsidRPr="00D71735">
              <w:rPr>
                <w:rFonts w:ascii="Calibri" w:eastAsia="Times New Roman" w:hAnsi="Calibri" w:cs="Arial"/>
                <w:b/>
                <w:vertAlign w:val="superscript"/>
                <w:lang w:eastAsia="en-GB"/>
              </w:rPr>
              <w:t>st</w:t>
            </w:r>
            <w:r w:rsidRPr="00D71735">
              <w:rPr>
                <w:rFonts w:ascii="Calibri" w:eastAsia="Times New Roman" w:hAnsi="Calibri" w:cs="Arial"/>
                <w:b/>
                <w:lang w:eastAsia="en-GB"/>
              </w:rPr>
              <w:t xml:space="preserve"> </w:t>
            </w:r>
            <w:proofErr w:type="spellStart"/>
            <w:r w:rsidRPr="00D71735">
              <w:rPr>
                <w:rFonts w:ascii="Calibri" w:eastAsia="Times New Roman" w:hAnsi="Calibri" w:cs="Arial"/>
                <w:b/>
                <w:lang w:eastAsia="en-GB"/>
              </w:rPr>
              <w:t>Febuary</w:t>
            </w:r>
            <w:proofErr w:type="spellEnd"/>
            <w:r w:rsidRPr="00D71735">
              <w:rPr>
                <w:rFonts w:ascii="Calibri" w:eastAsia="Times New Roman" w:hAnsi="Calibri" w:cs="Arial"/>
                <w:b/>
                <w:lang w:eastAsia="en-GB"/>
              </w:rPr>
              <w:t xml:space="preserve"> 2018</w:t>
            </w:r>
          </w:p>
        </w:tc>
        <w:tc>
          <w:tcPr>
            <w:tcW w:w="2613" w:type="dxa"/>
            <w:shd w:val="pct15" w:color="auto" w:fill="auto"/>
          </w:tcPr>
          <w:p w14:paraId="7D0ED050"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Submission deadline:*</w:t>
            </w:r>
          </w:p>
        </w:tc>
        <w:tc>
          <w:tcPr>
            <w:tcW w:w="2111" w:type="dxa"/>
          </w:tcPr>
          <w:p w14:paraId="3C5A810D"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14</w:t>
            </w:r>
            <w:r w:rsidRPr="00D71735">
              <w:rPr>
                <w:rFonts w:ascii="Calibri" w:eastAsia="Times New Roman" w:hAnsi="Calibri" w:cs="Arial"/>
                <w:b/>
                <w:vertAlign w:val="superscript"/>
                <w:lang w:eastAsia="en-GB"/>
              </w:rPr>
              <w:t>th</w:t>
            </w:r>
            <w:r w:rsidRPr="00D71735">
              <w:rPr>
                <w:rFonts w:ascii="Calibri" w:eastAsia="Times New Roman" w:hAnsi="Calibri" w:cs="Arial"/>
                <w:b/>
                <w:lang w:eastAsia="en-GB"/>
              </w:rPr>
              <w:t xml:space="preserve"> May 2018 –full submission</w:t>
            </w:r>
          </w:p>
        </w:tc>
      </w:tr>
      <w:tr w:rsidR="00D71735" w:rsidRPr="00D71735" w14:paraId="47349DCF" w14:textId="77777777" w:rsidTr="009E10A7">
        <w:tc>
          <w:tcPr>
            <w:tcW w:w="2093" w:type="dxa"/>
            <w:shd w:val="pct15" w:color="auto" w:fill="auto"/>
          </w:tcPr>
          <w:p w14:paraId="161F3F17"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Return date of provisional marks &amp; written feedback:*</w:t>
            </w:r>
          </w:p>
        </w:tc>
        <w:tc>
          <w:tcPr>
            <w:tcW w:w="8505" w:type="dxa"/>
            <w:gridSpan w:val="3"/>
            <w:shd w:val="clear" w:color="auto" w:fill="auto"/>
          </w:tcPr>
          <w:p w14:paraId="47C40D07" w14:textId="77777777" w:rsidR="00D71735" w:rsidRPr="00D71735" w:rsidRDefault="00D71735" w:rsidP="00D71735">
            <w:pPr>
              <w:spacing w:before="120" w:after="120" w:line="240" w:lineRule="auto"/>
              <w:jc w:val="both"/>
              <w:rPr>
                <w:rFonts w:ascii="Calibri" w:eastAsia="Times New Roman" w:hAnsi="Calibri" w:cs="Arial"/>
                <w:b/>
                <w:lang w:eastAsia="en-GB"/>
              </w:rPr>
            </w:pPr>
            <w:r w:rsidRPr="00D71735">
              <w:rPr>
                <w:rFonts w:ascii="Calibri" w:eastAsia="Times New Roman" w:hAnsi="Calibri" w:cs="Arial"/>
                <w:b/>
                <w:lang w:eastAsia="en-GB"/>
              </w:rPr>
              <w:t>11</w:t>
            </w:r>
            <w:r w:rsidRPr="00D71735">
              <w:rPr>
                <w:rFonts w:ascii="Calibri" w:eastAsia="Times New Roman" w:hAnsi="Calibri" w:cs="Arial"/>
                <w:b/>
                <w:vertAlign w:val="superscript"/>
                <w:lang w:eastAsia="en-GB"/>
              </w:rPr>
              <w:t>th</w:t>
            </w:r>
            <w:r w:rsidRPr="00D71735">
              <w:rPr>
                <w:rFonts w:ascii="Calibri" w:eastAsia="Times New Roman" w:hAnsi="Calibri" w:cs="Arial"/>
                <w:b/>
                <w:lang w:eastAsia="en-GB"/>
              </w:rPr>
              <w:t xml:space="preserve"> June 2018</w:t>
            </w:r>
          </w:p>
        </w:tc>
      </w:tr>
    </w:tbl>
    <w:p w14:paraId="4896E6FD" w14:textId="77777777" w:rsidR="00D71735" w:rsidRPr="00D71735" w:rsidRDefault="00D71735" w:rsidP="00D71735">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71735" w:rsidRPr="00D71735" w14:paraId="307930F5" w14:textId="77777777" w:rsidTr="009E10A7">
        <w:trPr>
          <w:trHeight w:val="421"/>
        </w:trPr>
        <w:tc>
          <w:tcPr>
            <w:tcW w:w="1809" w:type="dxa"/>
            <w:tcBorders>
              <w:top w:val="single" w:sz="6" w:space="0" w:color="auto"/>
            </w:tcBorders>
            <w:shd w:val="clear" w:color="auto" w:fill="D9D9D9"/>
          </w:tcPr>
          <w:p w14:paraId="60285B1D" w14:textId="77777777" w:rsidR="00D71735" w:rsidRPr="00D71735" w:rsidRDefault="00D71735" w:rsidP="00D71735">
            <w:pPr>
              <w:spacing w:after="0" w:line="240" w:lineRule="auto"/>
              <w:rPr>
                <w:rFonts w:ascii="Calibri" w:eastAsia="Times New Roman" w:hAnsi="Calibri" w:cs="Arial"/>
                <w:b/>
                <w:lang w:eastAsia="en-GB"/>
              </w:rPr>
            </w:pPr>
            <w:r w:rsidRPr="00D71735">
              <w:rPr>
                <w:rFonts w:ascii="Calibri" w:eastAsia="Times New Roman" w:hAnsi="Calibri" w:cs="Arial"/>
                <w:b/>
                <w:lang w:eastAsia="en-GB"/>
              </w:rPr>
              <w:t>Referencing:</w:t>
            </w:r>
          </w:p>
        </w:tc>
        <w:tc>
          <w:tcPr>
            <w:tcW w:w="8789" w:type="dxa"/>
            <w:gridSpan w:val="3"/>
            <w:tcBorders>
              <w:top w:val="single" w:sz="6" w:space="0" w:color="auto"/>
            </w:tcBorders>
          </w:tcPr>
          <w:p w14:paraId="073C5443" w14:textId="77777777" w:rsidR="00D71735" w:rsidRPr="00D71735" w:rsidRDefault="00D71735" w:rsidP="00D71735">
            <w:pPr>
              <w:spacing w:after="0" w:line="240" w:lineRule="auto"/>
              <w:rPr>
                <w:rFonts w:ascii="Calibri" w:eastAsia="Times New Roman" w:hAnsi="Calibri" w:cs="Arial"/>
                <w:sz w:val="18"/>
                <w:szCs w:val="18"/>
              </w:rPr>
            </w:pPr>
            <w:r w:rsidRPr="00D71735">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D71735">
              <w:rPr>
                <w:rFonts w:ascii="Calibri" w:eastAsia="Times New Roman" w:hAnsi="Calibri" w:cs="Arial"/>
                <w:sz w:val="18"/>
                <w:szCs w:val="18"/>
                <w:u w:val="single"/>
              </w:rPr>
              <w:t>title of book</w:t>
            </w:r>
            <w:r w:rsidRPr="00D71735">
              <w:rPr>
                <w:rFonts w:ascii="Calibri" w:eastAsia="Times New Roman" w:hAnsi="Calibri" w:cs="Arial"/>
                <w:sz w:val="18"/>
                <w:szCs w:val="18"/>
              </w:rPr>
              <w:t>, edition, publisher: place of publication).</w:t>
            </w:r>
          </w:p>
        </w:tc>
      </w:tr>
      <w:tr w:rsidR="00D71735" w:rsidRPr="00D71735" w14:paraId="7D7C62E6" w14:textId="77777777" w:rsidTr="009E10A7">
        <w:trPr>
          <w:trHeight w:val="666"/>
        </w:trPr>
        <w:tc>
          <w:tcPr>
            <w:tcW w:w="1809" w:type="dxa"/>
            <w:tcBorders>
              <w:top w:val="single" w:sz="6" w:space="0" w:color="auto"/>
            </w:tcBorders>
            <w:shd w:val="clear" w:color="auto" w:fill="D9D9D9"/>
          </w:tcPr>
          <w:p w14:paraId="3457FDB2" w14:textId="77777777" w:rsidR="00D71735" w:rsidRPr="00D71735" w:rsidRDefault="00D71735" w:rsidP="00D71735">
            <w:pPr>
              <w:spacing w:after="0" w:line="240" w:lineRule="auto"/>
              <w:rPr>
                <w:rFonts w:ascii="Calibri" w:eastAsia="Times New Roman" w:hAnsi="Calibri" w:cs="Arial"/>
                <w:b/>
                <w:lang w:eastAsia="en-GB"/>
              </w:rPr>
            </w:pPr>
            <w:r w:rsidRPr="00D71735">
              <w:rPr>
                <w:rFonts w:ascii="Calibri" w:eastAsia="Times New Roman" w:hAnsi="Calibri" w:cs="Arial"/>
                <w:b/>
                <w:lang w:eastAsia="en-GB"/>
              </w:rPr>
              <w:t>Submission:</w:t>
            </w:r>
          </w:p>
        </w:tc>
        <w:tc>
          <w:tcPr>
            <w:tcW w:w="6521" w:type="dxa"/>
            <w:tcBorders>
              <w:top w:val="single" w:sz="6" w:space="0" w:color="auto"/>
            </w:tcBorders>
          </w:tcPr>
          <w:p w14:paraId="2EAC7593" w14:textId="77777777" w:rsidR="00D71735" w:rsidRPr="00D71735" w:rsidRDefault="00D71735" w:rsidP="00D71735">
            <w:pPr>
              <w:spacing w:before="120" w:after="120" w:line="240" w:lineRule="auto"/>
              <w:jc w:val="both"/>
              <w:rPr>
                <w:rFonts w:ascii="Calibri" w:eastAsia="Times New Roman" w:hAnsi="Calibri" w:cs="Arial"/>
                <w:lang w:eastAsia="en-GB"/>
              </w:rPr>
            </w:pPr>
            <w:r w:rsidRPr="00D71735">
              <w:rPr>
                <w:rFonts w:ascii="Calibri" w:eastAsia="Times New Roman" w:hAnsi="Calibri" w:cs="Arial"/>
                <w:b/>
                <w:lang w:eastAsia="en-GB"/>
              </w:rPr>
              <w:t xml:space="preserve">All assignments must be submitted to </w:t>
            </w:r>
            <w:proofErr w:type="spellStart"/>
            <w:r w:rsidRPr="00D71735">
              <w:rPr>
                <w:rFonts w:ascii="Calibri" w:eastAsia="Times New Roman" w:hAnsi="Calibri" w:cs="Arial"/>
                <w:b/>
                <w:lang w:eastAsia="en-GB"/>
              </w:rPr>
              <w:t>Turnitin</w:t>
            </w:r>
            <w:proofErr w:type="spellEnd"/>
            <w:r w:rsidRPr="00D71735">
              <w:rPr>
                <w:rFonts w:ascii="Calibri" w:eastAsia="Times New Roman" w:hAnsi="Calibri" w:cs="Arial"/>
                <w:b/>
                <w:lang w:eastAsia="en-GB"/>
              </w:rPr>
              <w:t xml:space="preserve"> unless otherwise instructed by the Lecturer. </w:t>
            </w:r>
          </w:p>
          <w:p w14:paraId="29274F10" w14:textId="77777777" w:rsidR="00D71735" w:rsidRPr="00D71735" w:rsidRDefault="00D71735" w:rsidP="00D71735">
            <w:pPr>
              <w:spacing w:before="120" w:after="120" w:line="240" w:lineRule="auto"/>
              <w:jc w:val="both"/>
              <w:rPr>
                <w:rFonts w:ascii="Calibri" w:eastAsia="Times New Roman" w:hAnsi="Calibri" w:cs="Arial"/>
                <w:sz w:val="18"/>
                <w:szCs w:val="18"/>
                <w:lang w:eastAsia="en-GB"/>
              </w:rPr>
            </w:pPr>
            <w:r w:rsidRPr="00D71735">
              <w:rPr>
                <w:rFonts w:ascii="Calibri" w:eastAsia="Times New Roman" w:hAnsi="Calibri" w:cs="Arial"/>
                <w:b/>
                <w:lang w:eastAsia="en-GB"/>
              </w:rPr>
              <w:t>Note</w:t>
            </w:r>
            <w:r w:rsidRPr="00D71735">
              <w:rPr>
                <w:rFonts w:ascii="Calibri" w:eastAsia="Times New Roman" w:hAnsi="Calibri" w:cs="Arial"/>
                <w:lang w:eastAsia="en-GB"/>
              </w:rPr>
              <w:t xml:space="preserve">: the </w:t>
            </w:r>
            <w:proofErr w:type="spellStart"/>
            <w:r w:rsidRPr="00D71735">
              <w:rPr>
                <w:rFonts w:ascii="Calibri" w:eastAsia="Times New Roman" w:hAnsi="Calibri" w:cs="Arial"/>
                <w:lang w:eastAsia="en-GB"/>
              </w:rPr>
              <w:t>Turnitin</w:t>
            </w:r>
            <w:proofErr w:type="spellEnd"/>
            <w:r w:rsidRPr="00D71735">
              <w:rPr>
                <w:rFonts w:ascii="Calibri" w:eastAsia="Times New Roman" w:hAnsi="Calibri" w:cs="Arial"/>
                <w:lang w:eastAsia="en-GB"/>
              </w:rPr>
              <w:t xml:space="preserve"> version is the primary submission and acts as a receipt for the student.  </w:t>
            </w:r>
            <w:r w:rsidRPr="00D71735">
              <w:rPr>
                <w:rFonts w:ascii="Calibri" w:eastAsia="Times New Roman" w:hAnsi="Calibri" w:cs="Arial"/>
                <w:b/>
                <w:lang w:eastAsia="en-GB"/>
              </w:rPr>
              <w:t xml:space="preserve">Late submission of the electronic version of the assignment will result in a late penalty.  </w:t>
            </w:r>
            <w:r w:rsidRPr="00D71735">
              <w:rPr>
                <w:rFonts w:ascii="Calibri" w:eastAsia="Times New Roman" w:hAnsi="Calibri" w:cs="Arial"/>
                <w:lang w:eastAsia="en-GB"/>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6410D74D" w14:textId="77777777" w:rsidR="00D71735" w:rsidRPr="00D71735" w:rsidRDefault="00D71735" w:rsidP="00D71735">
            <w:pPr>
              <w:spacing w:after="0" w:line="240" w:lineRule="auto"/>
              <w:rPr>
                <w:rFonts w:ascii="Calibri" w:eastAsia="Times New Roman" w:hAnsi="Calibri" w:cs="Arial"/>
                <w:b/>
                <w:lang w:eastAsia="en-GB"/>
              </w:rPr>
            </w:pPr>
            <w:r w:rsidRPr="00D71735">
              <w:rPr>
                <w:rFonts w:ascii="Calibri" w:eastAsia="Times New Roman" w:hAnsi="Calibri" w:cs="Arial"/>
                <w:b/>
                <w:sz w:val="20"/>
                <w:szCs w:val="20"/>
                <w:lang w:eastAsia="en-GB"/>
              </w:rPr>
              <w:br/>
            </w:r>
            <w:r w:rsidRPr="00D71735">
              <w:rPr>
                <w:rFonts w:ascii="Calibri" w:eastAsia="Times New Roman" w:hAnsi="Calibri" w:cs="Arial"/>
                <w:b/>
                <w:lang w:eastAsia="en-GB"/>
              </w:rPr>
              <w:t>Date:</w:t>
            </w:r>
          </w:p>
        </w:tc>
        <w:tc>
          <w:tcPr>
            <w:tcW w:w="1134" w:type="dxa"/>
            <w:tcBorders>
              <w:top w:val="single" w:sz="6" w:space="0" w:color="auto"/>
            </w:tcBorders>
          </w:tcPr>
          <w:p w14:paraId="7520918A" w14:textId="77777777" w:rsidR="00D71735" w:rsidRPr="00D71735" w:rsidRDefault="00D71735" w:rsidP="00D71735">
            <w:pPr>
              <w:spacing w:after="0" w:line="240" w:lineRule="auto"/>
              <w:rPr>
                <w:rFonts w:ascii="Calibri" w:eastAsia="Times New Roman" w:hAnsi="Calibri" w:cs="Arial"/>
                <w:b/>
                <w:sz w:val="20"/>
                <w:szCs w:val="20"/>
                <w:lang w:eastAsia="en-GB"/>
              </w:rPr>
            </w:pPr>
          </w:p>
        </w:tc>
      </w:tr>
    </w:tbl>
    <w:p w14:paraId="27EB16DB" w14:textId="77777777" w:rsidR="00D71735" w:rsidRPr="00D71735" w:rsidRDefault="00D71735" w:rsidP="00D71735">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71735" w:rsidRPr="00D71735" w14:paraId="5AA86CE0" w14:textId="77777777" w:rsidTr="009E10A7">
        <w:trPr>
          <w:trHeight w:val="386"/>
        </w:trPr>
        <w:tc>
          <w:tcPr>
            <w:tcW w:w="9464" w:type="dxa"/>
            <w:vMerge w:val="restart"/>
            <w:shd w:val="pct15" w:color="auto" w:fill="auto"/>
          </w:tcPr>
          <w:p w14:paraId="00D8886F" w14:textId="77777777" w:rsidR="00D71735" w:rsidRPr="00D71735" w:rsidRDefault="00D71735" w:rsidP="00D71735">
            <w:pPr>
              <w:spacing w:before="120" w:after="120" w:line="240" w:lineRule="auto"/>
              <w:jc w:val="both"/>
              <w:rPr>
                <w:rFonts w:ascii="Calibri" w:eastAsia="Times New Roman" w:hAnsi="Calibri" w:cs="Calibri"/>
                <w:b/>
                <w:sz w:val="18"/>
                <w:szCs w:val="18"/>
                <w:lang w:eastAsia="en-GB"/>
              </w:rPr>
            </w:pPr>
            <w:r w:rsidRPr="00D71735">
              <w:rPr>
                <w:rFonts w:ascii="Calibri" w:eastAsia="Times New Roman" w:hAnsi="Calibri" w:cs="Arial"/>
                <w:sz w:val="18"/>
                <w:szCs w:val="18"/>
                <w:lang w:eastAsia="en-GB"/>
              </w:rPr>
              <w:t>Module lead to tick to indicate if a hard copy version of the assignment must be submitted.*</w:t>
            </w:r>
          </w:p>
        </w:tc>
        <w:tc>
          <w:tcPr>
            <w:tcW w:w="567" w:type="dxa"/>
            <w:shd w:val="pct15" w:color="auto" w:fill="auto"/>
          </w:tcPr>
          <w:p w14:paraId="0DF6B8A2" w14:textId="77777777" w:rsidR="00D71735" w:rsidRPr="00D71735" w:rsidRDefault="00D71735" w:rsidP="00D71735">
            <w:pPr>
              <w:spacing w:before="120" w:after="120" w:line="240" w:lineRule="auto"/>
              <w:jc w:val="both"/>
              <w:rPr>
                <w:rFonts w:ascii="Calibri" w:eastAsia="Times New Roman" w:hAnsi="Calibri" w:cs="Calibri"/>
                <w:b/>
                <w:sz w:val="20"/>
                <w:szCs w:val="20"/>
                <w:lang w:eastAsia="en-GB"/>
              </w:rPr>
            </w:pPr>
            <w:r w:rsidRPr="00D71735">
              <w:rPr>
                <w:rFonts w:ascii="Calibri" w:eastAsia="Times New Roman" w:hAnsi="Calibri" w:cs="Calibri"/>
                <w:b/>
                <w:sz w:val="20"/>
                <w:szCs w:val="20"/>
                <w:lang w:eastAsia="en-GB"/>
              </w:rPr>
              <w:t>YES</w:t>
            </w:r>
          </w:p>
        </w:tc>
        <w:tc>
          <w:tcPr>
            <w:tcW w:w="567" w:type="dxa"/>
          </w:tcPr>
          <w:p w14:paraId="4D15DC12" w14:textId="77777777" w:rsidR="00D71735" w:rsidRPr="00D71735" w:rsidRDefault="00D71735" w:rsidP="00D71735">
            <w:pPr>
              <w:spacing w:before="120" w:after="120" w:line="240" w:lineRule="auto"/>
              <w:jc w:val="both"/>
              <w:rPr>
                <w:rFonts w:ascii="Calibri" w:eastAsia="Times New Roman" w:hAnsi="Calibri" w:cs="Calibri"/>
                <w:b/>
                <w:sz w:val="20"/>
                <w:szCs w:val="20"/>
                <w:lang w:eastAsia="en-GB"/>
              </w:rPr>
            </w:pPr>
          </w:p>
        </w:tc>
      </w:tr>
      <w:tr w:rsidR="00D71735" w:rsidRPr="00D71735" w14:paraId="05D651A7" w14:textId="77777777" w:rsidTr="009E10A7">
        <w:trPr>
          <w:trHeight w:val="408"/>
        </w:trPr>
        <w:tc>
          <w:tcPr>
            <w:tcW w:w="9464" w:type="dxa"/>
            <w:vMerge/>
            <w:shd w:val="pct15" w:color="auto" w:fill="auto"/>
          </w:tcPr>
          <w:p w14:paraId="0A65B6BA" w14:textId="77777777" w:rsidR="00D71735" w:rsidRPr="00D71735" w:rsidRDefault="00D71735" w:rsidP="00D71735">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7B1FBFE1" w14:textId="77777777" w:rsidR="00D71735" w:rsidRPr="00D71735" w:rsidRDefault="00D71735" w:rsidP="00D71735">
            <w:pPr>
              <w:spacing w:before="120" w:after="120" w:line="240" w:lineRule="auto"/>
              <w:jc w:val="both"/>
              <w:rPr>
                <w:rFonts w:ascii="Calibri" w:eastAsia="Times New Roman" w:hAnsi="Calibri" w:cs="Calibri"/>
                <w:b/>
                <w:sz w:val="20"/>
                <w:szCs w:val="20"/>
                <w:lang w:eastAsia="en-GB"/>
              </w:rPr>
            </w:pPr>
            <w:r w:rsidRPr="00D71735">
              <w:rPr>
                <w:rFonts w:ascii="Calibri" w:eastAsia="Times New Roman" w:hAnsi="Calibri" w:cs="Calibri"/>
                <w:b/>
                <w:sz w:val="20"/>
                <w:szCs w:val="20"/>
                <w:lang w:eastAsia="en-GB"/>
              </w:rPr>
              <w:t>NO</w:t>
            </w:r>
          </w:p>
        </w:tc>
        <w:tc>
          <w:tcPr>
            <w:tcW w:w="567" w:type="dxa"/>
          </w:tcPr>
          <w:p w14:paraId="0C11116E" w14:textId="77777777" w:rsidR="00D71735" w:rsidRPr="00D71735" w:rsidRDefault="00D71735" w:rsidP="00D71735">
            <w:pPr>
              <w:spacing w:before="120" w:after="120" w:line="240" w:lineRule="auto"/>
              <w:jc w:val="both"/>
              <w:rPr>
                <w:rFonts w:ascii="Calibri" w:eastAsia="Times New Roman" w:hAnsi="Calibri" w:cs="Calibri"/>
                <w:b/>
                <w:sz w:val="20"/>
                <w:szCs w:val="20"/>
                <w:lang w:eastAsia="en-GB"/>
              </w:rPr>
            </w:pPr>
            <w:r w:rsidRPr="00D71735">
              <w:rPr>
                <w:rFonts w:ascii="Calibri" w:eastAsia="Times New Roman" w:hAnsi="Calibri" w:cs="Calibri"/>
                <w:b/>
                <w:sz w:val="20"/>
                <w:szCs w:val="20"/>
                <w:lang w:eastAsia="en-GB"/>
              </w:rPr>
              <w:t>√</w:t>
            </w:r>
          </w:p>
        </w:tc>
      </w:tr>
    </w:tbl>
    <w:p w14:paraId="73610471" w14:textId="77777777" w:rsidR="00D71735" w:rsidRDefault="00D71735">
      <w:pPr>
        <w:rPr>
          <w:u w:val="single"/>
        </w:rPr>
      </w:pPr>
    </w:p>
    <w:p w14:paraId="6BF449DA" w14:textId="77777777" w:rsidR="00D71735" w:rsidRDefault="00D71735">
      <w:pPr>
        <w:rPr>
          <w:u w:val="single"/>
        </w:rPr>
      </w:pPr>
    </w:p>
    <w:p w14:paraId="7009E538" w14:textId="77777777" w:rsidR="001E771C" w:rsidRDefault="001E771C">
      <w:bookmarkStart w:id="0" w:name="_GoBack"/>
      <w:bookmarkEnd w:id="0"/>
      <w:r>
        <w:rPr>
          <w:u w:val="single"/>
        </w:rPr>
        <w:lastRenderedPageBreak/>
        <w:t>School-based investigation: To evaluate assessment for learning in the form of a ‘no hands up’ policy to evaluate the impact of pupil engagement within the classroom.</w:t>
      </w:r>
    </w:p>
    <w:p w14:paraId="3AE6439C" w14:textId="77777777" w:rsidR="001E771C" w:rsidRDefault="001E771C">
      <w:pPr>
        <w:rPr>
          <w:u w:val="single"/>
        </w:rPr>
      </w:pPr>
    </w:p>
    <w:p w14:paraId="5EC109E2" w14:textId="4EE2F4E3" w:rsidR="001E771C" w:rsidRDefault="008628E1">
      <w:pPr>
        <w:rPr>
          <w:u w:val="single"/>
        </w:rPr>
      </w:pPr>
      <w:r>
        <w:rPr>
          <w:u w:val="single"/>
        </w:rPr>
        <w:t>Introduction</w:t>
      </w:r>
    </w:p>
    <w:p w14:paraId="73D98AEB" w14:textId="3F9CC960" w:rsidR="008628E1" w:rsidRPr="008628E1" w:rsidRDefault="008628E1">
      <w:r>
        <w:t>The school in which I am conducting my research is a</w:t>
      </w:r>
      <w:r w:rsidR="004D4395">
        <w:t xml:space="preserve"> long-established </w:t>
      </w:r>
      <w:r w:rsidR="00E939F0">
        <w:t xml:space="preserve">yellow category </w:t>
      </w:r>
      <w:r w:rsidR="004D4395">
        <w:t xml:space="preserve">community </w:t>
      </w:r>
      <w:r w:rsidR="006059EA">
        <w:t xml:space="preserve">11-18 mixed </w:t>
      </w:r>
      <w:r w:rsidR="004D4395">
        <w:t xml:space="preserve">comprehensive school </w:t>
      </w:r>
      <w:r w:rsidR="00D9577A">
        <w:t xml:space="preserve">of 940 pupils </w:t>
      </w:r>
      <w:r w:rsidR="004D4395">
        <w:t xml:space="preserve">which is currently undergoing a massive refurbishment and site extension </w:t>
      </w:r>
      <w:r w:rsidR="006059EA">
        <w:t>as a part of the 21</w:t>
      </w:r>
      <w:r w:rsidR="006059EA" w:rsidRPr="006059EA">
        <w:rPr>
          <w:vertAlign w:val="superscript"/>
        </w:rPr>
        <w:t>st</w:t>
      </w:r>
      <w:r w:rsidR="006059EA">
        <w:t xml:space="preserve"> Century Schools Reorganisation programme</w:t>
      </w:r>
      <w:r w:rsidR="000E1DA6">
        <w:t>,</w:t>
      </w:r>
      <w:r w:rsidR="006059EA">
        <w:t xml:space="preserve"> where the school will become a 3-19 school with a Sixth Form centre of excellence which is due to open in September 2018. </w:t>
      </w:r>
      <w:r w:rsidR="00E939F0">
        <w:t xml:space="preserve">The school is a member of the Schools Challenge Cymru programme and is an improving school with significant improvements in results over the previous three years. </w:t>
      </w:r>
      <w:r w:rsidR="006059EA">
        <w:t>T</w:t>
      </w:r>
      <w:r w:rsidR="004D4395">
        <w:t>here is also an outgoing Headteacher, consequently there is significant disturbance</w:t>
      </w:r>
      <w:r w:rsidR="006059EA">
        <w:t xml:space="preserve"> on site</w:t>
      </w:r>
      <w:r w:rsidR="004D4395">
        <w:t xml:space="preserve"> which could impact on pupil behaviour.</w:t>
      </w:r>
      <w:r w:rsidR="006059EA">
        <w:t xml:space="preserve"> </w:t>
      </w:r>
      <w:r w:rsidR="004D4395">
        <w:t xml:space="preserve"> I </w:t>
      </w:r>
      <w:r w:rsidR="006059EA">
        <w:t xml:space="preserve">have chosen to conduct my research using </w:t>
      </w:r>
      <w:r w:rsidR="00D9577A">
        <w:t xml:space="preserve">a Year 10 GCSE Business Studies class </w:t>
      </w:r>
      <w:r w:rsidR="000E1DA6">
        <w:t xml:space="preserve">which </w:t>
      </w:r>
      <w:r w:rsidR="00D9577A">
        <w:t xml:space="preserve">consists of 18 pupils </w:t>
      </w:r>
      <w:r w:rsidR="00AF53E1">
        <w:t xml:space="preserve">with target levels for 16 of these pupils achieving grade C or above at GCSE. Through classroom observation I have identified that two pupils predominantly answer all questions, a further one pupil has additional learning needs where a teaching assistant is assigned to them in all lessons and the two pupils who are targeted below grade C have no interaction within the classroom. My hope is that by implementing a ‘no hands up’ policy through the use of lollipop sticks the engagement levels of all pupils will increase as the two pupils will no longer be able to dominate and the remaining pupils will have to engage and interact on a level which they have so far either not had the opportunity to engage at or have been able to hide behind. With the improvement of participation and engagement levels </w:t>
      </w:r>
      <w:r w:rsidR="00644FDC">
        <w:t xml:space="preserve">it is </w:t>
      </w:r>
      <w:r w:rsidR="00417163">
        <w:t xml:space="preserve">the hope that </w:t>
      </w:r>
      <w:r w:rsidR="00644FDC">
        <w:t xml:space="preserve">pupil </w:t>
      </w:r>
      <w:r w:rsidR="00417163">
        <w:t>attainment would also improve</w:t>
      </w:r>
      <w:r w:rsidR="00DC68B9">
        <w:t xml:space="preserve"> generally across all 18 pupils</w:t>
      </w:r>
      <w:r w:rsidR="00644FDC">
        <w:t>. The hope would be that</w:t>
      </w:r>
      <w:r w:rsidR="00DC68B9">
        <w:t xml:space="preserve"> the</w:t>
      </w:r>
      <w:r w:rsidR="00644FDC">
        <w:t xml:space="preserve"> attainment of the</w:t>
      </w:r>
      <w:r w:rsidR="00DC68B9">
        <w:t xml:space="preserve"> two pupils who are currently working below a C grade would have</w:t>
      </w:r>
      <w:r w:rsidR="00644FDC">
        <w:t xml:space="preserve"> improved to</w:t>
      </w:r>
      <w:r w:rsidR="00DC68B9">
        <w:t xml:space="preserve"> a target level of at least a grade C.</w:t>
      </w:r>
    </w:p>
    <w:p w14:paraId="28A3039E" w14:textId="7D16A785" w:rsidR="008628E1" w:rsidRDefault="008628E1">
      <w:pPr>
        <w:rPr>
          <w:u w:val="single"/>
        </w:rPr>
      </w:pPr>
      <w:r>
        <w:rPr>
          <w:u w:val="single"/>
        </w:rPr>
        <w:t>Literature review</w:t>
      </w:r>
    </w:p>
    <w:p w14:paraId="1DDA4D26" w14:textId="6499F869" w:rsidR="008B5BD0" w:rsidRPr="008B5BD0" w:rsidRDefault="00D80125" w:rsidP="008B5BD0">
      <w:r>
        <w:t xml:space="preserve">By implementing a ‘no hands up’ policy in the year 10 GCSE Business Studies class over a period of four lessons </w:t>
      </w:r>
      <w:r w:rsidR="008C1C2D">
        <w:t>and</w:t>
      </w:r>
      <w:r w:rsidR="005749DA">
        <w:t xml:space="preserve"> then</w:t>
      </w:r>
      <w:r w:rsidR="008C1C2D">
        <w:t xml:space="preserve"> using the results of observation </w:t>
      </w:r>
      <w:r w:rsidR="005749DA">
        <w:t>of their engagement levels from before the intervention period and during it I will analyse how effective the implementation of a ‘no hands up’ policy is.</w:t>
      </w:r>
      <w:r w:rsidR="00582A33">
        <w:t xml:space="preserve"> It has been suggested that a classroom which operates a ‘hands up’ policy will result in pupil disengagement and the consequence of this will be low levels of </w:t>
      </w:r>
      <w:r w:rsidR="00582A33" w:rsidRPr="009F0427">
        <w:t>learning (Leahy, Lyon, Thompson &amp; Wiliam, 2005).</w:t>
      </w:r>
      <w:r w:rsidR="00582A33">
        <w:t xml:space="preserve"> By using a randomi</w:t>
      </w:r>
      <w:r w:rsidR="00136838">
        <w:t xml:space="preserve">sing device such as lollipop sticks with pupil names written on them to initiate a ‘no hands up’ approach engagement levels will increase among all pupils as they will realise that they could be called on at any time by the teacher to answer a question </w:t>
      </w:r>
      <w:r w:rsidR="00136838" w:rsidRPr="009F0427">
        <w:t>(Fenn &amp; Richardson, 2009)</w:t>
      </w:r>
      <w:r w:rsidR="00782ECC" w:rsidRPr="009F0427">
        <w:t xml:space="preserve"> </w:t>
      </w:r>
      <w:r w:rsidR="00782ECC">
        <w:t xml:space="preserve">The use of initiatives such as this has been recognised to be effective in raising pupil engagement as seen through the increase in summative assessment results but also is responsible for the teaching of pupils the skill of how to </w:t>
      </w:r>
      <w:r w:rsidR="00782ECC" w:rsidRPr="009F0427">
        <w:t>learn (Gardner &amp; Gardner, 2012).</w:t>
      </w:r>
      <w:r w:rsidR="00782ECC">
        <w:t xml:space="preserve"> This is particularly important </w:t>
      </w:r>
      <w:r w:rsidR="00782ECC" w:rsidRPr="009F0427">
        <w:t>as Hattie, 2012 states</w:t>
      </w:r>
      <w:r w:rsidR="00782ECC">
        <w:t xml:space="preserve"> that </w:t>
      </w:r>
      <w:r w:rsidR="00782ECC">
        <w:rPr>
          <w:i/>
        </w:rPr>
        <w:t xml:space="preserve">visible teaching and learning occurs when there is deliberate practice aimed at attaining mastery of the goal, when feedback is given and sought, and when there are active, passionate, and engaging people (teacher, student, peers) participating in the act of learning. </w:t>
      </w:r>
      <w:r w:rsidR="00782ECC">
        <w:t xml:space="preserve">By engaging in this process pupils </w:t>
      </w:r>
      <w:r w:rsidR="008B5BD0">
        <w:t xml:space="preserve">are more likely to understand the learning process and thus be more successful and as </w:t>
      </w:r>
      <w:r w:rsidR="008B5BD0">
        <w:rPr>
          <w:i/>
        </w:rPr>
        <w:t>retaining students in learning is a highly desirable outcome of schooling, and because many students make decisions about staying in schooling between the ages of 11-15</w:t>
      </w:r>
      <w:r w:rsidR="008B5BD0" w:rsidRPr="009F0427">
        <w:rPr>
          <w:i/>
        </w:rPr>
        <w:t xml:space="preserve">, (Hattie 2012) </w:t>
      </w:r>
      <w:r w:rsidR="008B5BD0" w:rsidRPr="009F0427">
        <w:t>it</w:t>
      </w:r>
      <w:r w:rsidR="008B5BD0">
        <w:t xml:space="preserve"> is vital that pupils find the learning process to be productive, challenging and engaging to ensure they make the choice to continue in learning.</w:t>
      </w:r>
    </w:p>
    <w:p w14:paraId="69258E34" w14:textId="38BF4F96" w:rsidR="008628E1" w:rsidRPr="008B5BD0" w:rsidRDefault="008628E1"/>
    <w:p w14:paraId="5D25DABA" w14:textId="29368A57" w:rsidR="00156F80" w:rsidRDefault="00156F80">
      <w:r>
        <w:t xml:space="preserve">Assessment for learning (AfL) is identified as any ‘assessment for which the first priority in its design and practice is to serve the purpose of promoting students’ </w:t>
      </w:r>
      <w:r w:rsidRPr="009F0427">
        <w:t>learning’ (Wiliam, 2014)</w:t>
      </w:r>
      <w:r w:rsidR="00802934" w:rsidRPr="009F0427">
        <w:t xml:space="preserve"> because</w:t>
      </w:r>
      <w:r w:rsidR="00802934">
        <w:t xml:space="preserve"> my objective in implementing a ‘no hands up’ policy is promoting learning then this intervention </w:t>
      </w:r>
      <w:r w:rsidR="00EE1C8B">
        <w:t xml:space="preserve">can be identified as assessment for learning as through questioning I will be formatively assessing pupil knowledge and understanding. </w:t>
      </w:r>
      <w:r w:rsidR="00005BA6" w:rsidRPr="009F0427">
        <w:rPr>
          <w:b/>
        </w:rPr>
        <w:t>Harlan (2007) identifies</w:t>
      </w:r>
      <w:r w:rsidR="00005BA6">
        <w:t xml:space="preserve"> no hands up, including the use of lollipop sticks, to be any assessment which aids the learning of pupils</w:t>
      </w:r>
      <w:r w:rsidR="00835425">
        <w:t>, consequently a no hands policy should be an integral part of every lesson.</w:t>
      </w:r>
      <w:r w:rsidR="008253D6">
        <w:t xml:space="preserve"> </w:t>
      </w:r>
    </w:p>
    <w:p w14:paraId="58E59AD0" w14:textId="77777777" w:rsidR="00003CD7" w:rsidRDefault="008253D6">
      <w:r>
        <w:t>The benefits of assessment for learning have been identified as</w:t>
      </w:r>
      <w:r w:rsidR="00003CD7">
        <w:t>:</w:t>
      </w:r>
    </w:p>
    <w:p w14:paraId="2C65FE07" w14:textId="5AB16DC9" w:rsidR="008253D6" w:rsidRDefault="00003CD7" w:rsidP="00003CD7">
      <w:pPr>
        <w:pStyle w:val="ListParagraph"/>
        <w:numPr>
          <w:ilvl w:val="0"/>
          <w:numId w:val="1"/>
        </w:numPr>
      </w:pPr>
      <w:r>
        <w:t>I</w:t>
      </w:r>
      <w:r w:rsidR="008253D6">
        <w:t xml:space="preserve">mproving learner outcomes </w:t>
      </w:r>
      <w:r>
        <w:t xml:space="preserve">as </w:t>
      </w:r>
      <w:r w:rsidR="00644FDC">
        <w:t>this</w:t>
      </w:r>
      <w:r>
        <w:t xml:space="preserve"> allows pupils to know what good looks like and what they need to do in order to achieve that standard.</w:t>
      </w:r>
    </w:p>
    <w:p w14:paraId="48C8C247" w14:textId="35911290" w:rsidR="00003CD7" w:rsidRDefault="00003CD7" w:rsidP="00DB5575">
      <w:pPr>
        <w:pStyle w:val="ListParagraph"/>
        <w:numPr>
          <w:ilvl w:val="0"/>
          <w:numId w:val="1"/>
        </w:numPr>
      </w:pPr>
      <w:r>
        <w:t>Increasing pupil confidence as pupils will know that they will achieve by engaging in hard work and determination.</w:t>
      </w:r>
      <w:r w:rsidR="00DB5575">
        <w:t xml:space="preserve"> </w:t>
      </w:r>
      <w:r w:rsidRPr="00003CD7">
        <w:t xml:space="preserve">A </w:t>
      </w:r>
      <w:r>
        <w:t xml:space="preserve">pupil </w:t>
      </w:r>
      <w:r w:rsidRPr="00003CD7">
        <w:t xml:space="preserve">who </w:t>
      </w:r>
      <w:r>
        <w:t>does poorly on a summative assessment could</w:t>
      </w:r>
      <w:r w:rsidRPr="00003CD7">
        <w:t xml:space="preserve"> withdraw from learning, preferring </w:t>
      </w:r>
      <w:r>
        <w:t>people to think that they are</w:t>
      </w:r>
      <w:r w:rsidRPr="00003CD7">
        <w:t xml:space="preserve"> lazy</w:t>
      </w:r>
      <w:r>
        <w:t xml:space="preserve"> </w:t>
      </w:r>
      <w:r w:rsidRPr="00003CD7">
        <w:t xml:space="preserve">rather than stupid. </w:t>
      </w:r>
      <w:r>
        <w:t>‘</w:t>
      </w:r>
      <w:r w:rsidRPr="00003CD7">
        <w:t>With an AFL approach, teachers give learners task-specific feedback that focuses on the work rather than ego-specific feedback that focuses on personal qualities of the learner.</w:t>
      </w:r>
      <w:r>
        <w:t>’</w:t>
      </w:r>
      <w:r w:rsidRPr="00003CD7">
        <w:t xml:space="preserve"> This </w:t>
      </w:r>
      <w:r>
        <w:t>would encourage</w:t>
      </w:r>
      <w:r w:rsidRPr="00003CD7">
        <w:t xml:space="preserve"> every learner to feel that they </w:t>
      </w:r>
      <w:r>
        <w:t>were able to</w:t>
      </w:r>
      <w:r w:rsidRPr="00003CD7">
        <w:t xml:space="preserve"> improve.</w:t>
      </w:r>
      <w:r>
        <w:t xml:space="preserve"> (</w:t>
      </w:r>
      <w:hyperlink r:id="rId9" w:history="1">
        <w:r w:rsidRPr="00580599">
          <w:rPr>
            <w:rStyle w:val="Hyperlink"/>
          </w:rPr>
          <w:t>http://www.apa.org/education/k12/using-praise.aspx</w:t>
        </w:r>
      </w:hyperlink>
      <w:r>
        <w:t xml:space="preserve">) </w:t>
      </w:r>
    </w:p>
    <w:p w14:paraId="6FF423A1" w14:textId="2F65577E" w:rsidR="00003CD7" w:rsidRDefault="00DB5575" w:rsidP="00003CD7">
      <w:pPr>
        <w:pStyle w:val="ListParagraph"/>
        <w:numPr>
          <w:ilvl w:val="0"/>
          <w:numId w:val="1"/>
        </w:numPr>
      </w:pPr>
      <w:r>
        <w:t xml:space="preserve">Increasing pupil independence </w:t>
      </w:r>
      <w:r w:rsidR="00B1272F">
        <w:t>means pupils will feel more able to become active in the classroom enabling the development of self-assessment and will result in pupils taking responsibility for their own learning.</w:t>
      </w:r>
    </w:p>
    <w:p w14:paraId="5DDA5483" w14:textId="56EF11DD" w:rsidR="00A71235" w:rsidRDefault="00A71235" w:rsidP="00B66096">
      <w:pPr>
        <w:pStyle w:val="ListParagraph"/>
        <w:numPr>
          <w:ilvl w:val="0"/>
          <w:numId w:val="1"/>
        </w:numPr>
      </w:pPr>
      <w:r>
        <w:t>The final identified benefit is that of changing the culture within the classroom</w:t>
      </w:r>
      <w:r w:rsidRPr="009F0427">
        <w:t xml:space="preserve">, Dweck </w:t>
      </w:r>
      <w:r w:rsidR="009F0427" w:rsidRPr="009F0427">
        <w:t>(</w:t>
      </w:r>
      <w:r w:rsidR="00575C31" w:rsidRPr="009F0427">
        <w:t>2006</w:t>
      </w:r>
      <w:r w:rsidR="009F0427" w:rsidRPr="009F0427">
        <w:t>)</w:t>
      </w:r>
      <w:r w:rsidR="00575C31" w:rsidRPr="009F0427">
        <w:t xml:space="preserve"> </w:t>
      </w:r>
      <w:r w:rsidRPr="009F0427">
        <w:t>argues that high achieving pupils avoid taking risks within the classroom which</w:t>
      </w:r>
      <w:r>
        <w:t xml:space="preserve"> ultimately reduces the amount that they can learn. Fear of failure stops pupils from taking risks which would extend learning, that by presenting mistakes as opportunities for learning the teacher changes the culture in the classroom</w:t>
      </w:r>
      <w:r w:rsidR="00B66096">
        <w:t xml:space="preserve"> every pupil will have the opportunity to reach their potential. (</w:t>
      </w:r>
      <w:r w:rsidR="00B66096" w:rsidRPr="00B66096">
        <w:t>https://www.theguardian.com/teacher-network/teacher-blog/2013/aug/29/assessment-for-lear</w:t>
      </w:r>
      <w:r w:rsidR="00575C31">
        <w:t>n</w:t>
      </w:r>
      <w:r w:rsidR="00B66096" w:rsidRPr="00B66096">
        <w:t>ing-effective-classroom</w:t>
      </w:r>
      <w:r w:rsidR="00B66096">
        <w:t>)</w:t>
      </w:r>
      <w:r w:rsidR="00B66096" w:rsidRPr="00B66096">
        <w:t xml:space="preserve">  accessed 26/3/18</w:t>
      </w:r>
    </w:p>
    <w:p w14:paraId="3B283196" w14:textId="35C9E558" w:rsidR="00242740" w:rsidRDefault="00242740" w:rsidP="00242740">
      <w:pPr>
        <w:ind w:left="405"/>
      </w:pPr>
    </w:p>
    <w:p w14:paraId="33018545" w14:textId="624A209B" w:rsidR="00253B01" w:rsidRDefault="00A66D34" w:rsidP="00253B01">
      <w:r w:rsidRPr="009F0427">
        <w:t>Hattie (2012)</w:t>
      </w:r>
      <w:r>
        <w:t xml:space="preserve"> identifies one of the six signposts towards excellence in education identified in Visible learning as being that </w:t>
      </w:r>
      <w:r>
        <w:rPr>
          <w:i/>
        </w:rPr>
        <w:t>teachers need to be aware of what each and every student in their class is thinking and what they know, to be able to construct meaning and meaningful experiences in light of this knowledge</w:t>
      </w:r>
      <w:r w:rsidR="00057DC4">
        <w:rPr>
          <w:i/>
        </w:rPr>
        <w:t>…</w:t>
      </w:r>
      <w:r>
        <w:rPr>
          <w:i/>
        </w:rPr>
        <w:t xml:space="preserve"> and have proficient knowledge and understanding of their subject content so that they can provide meaningful and appropriate feedback such that each student moves progressively through the curriculum levels.</w:t>
      </w:r>
      <w:r w:rsidR="00253B01">
        <w:rPr>
          <w:i/>
        </w:rPr>
        <w:t xml:space="preserve"> </w:t>
      </w:r>
      <w:r w:rsidR="00253B01">
        <w:t xml:space="preserve">This is a vital part of </w:t>
      </w:r>
      <w:r w:rsidR="00057DC4">
        <w:t>assessment for learning and further recommendations is that</w:t>
      </w:r>
      <w:r w:rsidR="00057DC4">
        <w:rPr>
          <w:i/>
        </w:rPr>
        <w:t xml:space="preserve"> </w:t>
      </w:r>
      <w:r w:rsidR="00057DC4">
        <w:t>teachers spend</w:t>
      </w:r>
      <w:r w:rsidR="00253B01">
        <w:rPr>
          <w:i/>
        </w:rPr>
        <w:t xml:space="preserve">  more time working through their notions of what success looks like in terms of the balance between surface and deep before they teach the lesson; they must make these proportions clear to the students, use a great deal of formative evaluation to understand how the students are learning at both surface and deep levels.</w:t>
      </w:r>
      <w:r w:rsidR="00057DC4">
        <w:rPr>
          <w:i/>
        </w:rPr>
        <w:t xml:space="preserve"> </w:t>
      </w:r>
      <w:r w:rsidR="00AB3647">
        <w:t xml:space="preserve">By initiating </w:t>
      </w:r>
      <w:r w:rsidR="001639D2">
        <w:t xml:space="preserve">a </w:t>
      </w:r>
      <w:r w:rsidR="00AB3647">
        <w:t xml:space="preserve">no hands up </w:t>
      </w:r>
      <w:r w:rsidR="001639D2">
        <w:t xml:space="preserve">policy </w:t>
      </w:r>
      <w:r w:rsidR="00644FDC">
        <w:t>using</w:t>
      </w:r>
      <w:r w:rsidR="00AB3647">
        <w:t xml:space="preserve"> lollipop sticks when questioning I will be able to better gauge pupil understanding and level of learning and will allow me to provide individual feedback to pupils to target further improvement.</w:t>
      </w:r>
      <w:r w:rsidR="00D71D70">
        <w:t xml:space="preserve"> The use of success criteria in lessons will allow for formative evaluation and pupil understanding in areas of strength and development needs.</w:t>
      </w:r>
    </w:p>
    <w:p w14:paraId="2CCBEB3A" w14:textId="2859BF33" w:rsidR="005D587E" w:rsidRDefault="00D426E8" w:rsidP="005D587E">
      <w:r w:rsidRPr="009F0427">
        <w:lastRenderedPageBreak/>
        <w:t>Black &amp; Wiliam (1998)</w:t>
      </w:r>
      <w:r>
        <w:t xml:space="preserve"> assumes that AfL is based on five principles which supports the </w:t>
      </w:r>
      <w:r w:rsidR="009E6ADD">
        <w:t xml:space="preserve">identified </w:t>
      </w:r>
      <w:r>
        <w:t xml:space="preserve">benefits </w:t>
      </w:r>
      <w:r w:rsidR="009E6ADD">
        <w:t>of AfL, these principles state that pupils are actively involved in their own learning, that effective feedback is given to individuals, that all teaching activities are adapted in response to assessment results, all pupils should be able to self</w:t>
      </w:r>
      <w:r w:rsidR="00E050BC">
        <w:t>-</w:t>
      </w:r>
      <w:r w:rsidR="009E6ADD">
        <w:t>assess and finally that the influence of assessment on pupil motivation and self</w:t>
      </w:r>
      <w:r w:rsidR="00E050BC">
        <w:t>-e</w:t>
      </w:r>
      <w:r w:rsidR="009E6ADD">
        <w:t>steem is recognised.</w:t>
      </w:r>
      <w:r w:rsidR="00E050BC">
        <w:t xml:space="preserve"> The five strategies which were </w:t>
      </w:r>
      <w:r w:rsidR="005D587E">
        <w:t>identified from these principles were:</w:t>
      </w:r>
    </w:p>
    <w:p w14:paraId="5EC83370" w14:textId="77777777" w:rsidR="005D587E" w:rsidRDefault="005D587E" w:rsidP="005D587E">
      <w:pPr>
        <w:rPr>
          <w:i/>
        </w:rPr>
      </w:pPr>
      <w:r>
        <w:rPr>
          <w:i/>
        </w:rPr>
        <w:t>Clarifying and sharing learning intentions and criteria for success,</w:t>
      </w:r>
    </w:p>
    <w:p w14:paraId="39B322EC" w14:textId="26C49656" w:rsidR="005D587E" w:rsidRPr="005D587E" w:rsidRDefault="005D587E" w:rsidP="005D587E">
      <w:pPr>
        <w:rPr>
          <w:i/>
        </w:rPr>
      </w:pPr>
      <w:r w:rsidRPr="005D587E">
        <w:rPr>
          <w:i/>
        </w:rPr>
        <w:t>Engineering effective classroom discussions and other learning tasks that elicit evidence of student understanding</w:t>
      </w:r>
    </w:p>
    <w:p w14:paraId="284F8F41" w14:textId="77777777" w:rsidR="005D587E" w:rsidRDefault="005D587E" w:rsidP="005D587E">
      <w:pPr>
        <w:rPr>
          <w:i/>
        </w:rPr>
      </w:pPr>
      <w:r>
        <w:rPr>
          <w:i/>
        </w:rPr>
        <w:t>Providing feedback that moves learners forward</w:t>
      </w:r>
    </w:p>
    <w:p w14:paraId="0F376A16" w14:textId="7DD7C04B" w:rsidR="005D587E" w:rsidRPr="00D20A46" w:rsidRDefault="005D587E" w:rsidP="005D587E">
      <w:r>
        <w:rPr>
          <w:i/>
        </w:rPr>
        <w:t>Activating students as instructional resources for one another</w:t>
      </w:r>
      <w:r w:rsidR="00D20A46">
        <w:rPr>
          <w:i/>
        </w:rPr>
        <w:t xml:space="preserve"> </w:t>
      </w:r>
      <w:r w:rsidR="00D20A46">
        <w:t>and</w:t>
      </w:r>
    </w:p>
    <w:p w14:paraId="5BED8DAE" w14:textId="010A183A" w:rsidR="005D587E" w:rsidRDefault="005D587E" w:rsidP="005D587E">
      <w:pPr>
        <w:rPr>
          <w:i/>
        </w:rPr>
      </w:pPr>
      <w:r>
        <w:rPr>
          <w:i/>
        </w:rPr>
        <w:t>Activating students as the owners of their own learning</w:t>
      </w:r>
    </w:p>
    <w:p w14:paraId="7B500A69" w14:textId="7330C135" w:rsidR="00D20A46" w:rsidRDefault="00D20A46" w:rsidP="005D587E">
      <w:r>
        <w:t xml:space="preserve">Each of these strategies can be included in lessons where a no hands up policy is used as by sharing success criteria with pupils they will have an understanding of what and how they are learning, the use of lollipop sticks when questioning should lead to the engineering of effective discussion which develops pupil understanding which inevitably moves learning forward and allows for peer teaching and learning which aids in the creation of the independent learner.    </w:t>
      </w:r>
    </w:p>
    <w:p w14:paraId="30AD7176" w14:textId="77777777" w:rsidR="00EC4133" w:rsidRDefault="00AC2B15" w:rsidP="005D587E">
      <w:r>
        <w:t xml:space="preserve">However, </w:t>
      </w:r>
      <w:r w:rsidR="00AB4C56">
        <w:t xml:space="preserve">while implementing a no hands up policy </w:t>
      </w:r>
      <w:r>
        <w:t xml:space="preserve">it is vitally important that </w:t>
      </w:r>
      <w:r w:rsidR="00AB4C56">
        <w:t>when questioning, teachers do not fall into the trap of using dialogue that does not aid learning and of not using enough wait time to allow a pupil to answer the question which has been asked of them</w:t>
      </w:r>
      <w:r w:rsidR="00AB4C56" w:rsidRPr="001F4A8F">
        <w:rPr>
          <w:b/>
        </w:rPr>
        <w:t>.</w:t>
      </w:r>
      <w:r w:rsidR="001F4A8F" w:rsidRPr="001F4A8F">
        <w:rPr>
          <w:b/>
        </w:rPr>
        <w:t xml:space="preserve"> </w:t>
      </w:r>
      <w:r w:rsidR="001F4A8F" w:rsidRPr="009F0427">
        <w:t>Black and Wiliam (1998) state: ‘What is essential is that any dialogue should evoke thoughtful reflection in</w:t>
      </w:r>
      <w:r w:rsidR="001F4A8F">
        <w:t xml:space="preserve"> which all pupils can be encouraged to take part.’ For pupils to be able to reflect on an answer an appropriate amount of time must be given however in the average British classroom the average wait time when asking a pupil </w:t>
      </w:r>
      <w:r w:rsidR="00836A95">
        <w:t xml:space="preserve">to answer </w:t>
      </w:r>
      <w:r w:rsidR="001F4A8F">
        <w:t>a question is just 0.9 seconds. The Welsh Government ‘How to develop thinking’ document suggests that the current practice of questioning a</w:t>
      </w:r>
      <w:r w:rsidR="0009388A">
        <w:t>n</w:t>
      </w:r>
      <w:r w:rsidR="001F4A8F">
        <w:t xml:space="preserve">d wait time </w:t>
      </w:r>
      <w:r w:rsidR="0009388A">
        <w:t xml:space="preserve">sees teachers </w:t>
      </w:r>
      <w:r w:rsidR="0009388A">
        <w:rPr>
          <w:i/>
        </w:rPr>
        <w:t>waiting for this fraction of a second and i</w:t>
      </w:r>
      <w:r w:rsidR="0009388A" w:rsidRPr="0009388A">
        <w:rPr>
          <w:i/>
        </w:rPr>
        <w:t>f we haven’t accepted an answer by then, we tend to modify the question or simply answer it ourselves! If we want learners to think about a question, we must provide time for this to happen, and develop an atmosphere in which everyone is expected to think. If the wait-time is increased to a mere 3 seconds, there is a huge increase in: the number of learners responding; the depth of the answers given; and in the range of language used in their answers.</w:t>
      </w:r>
      <w:r w:rsidR="0009388A">
        <w:rPr>
          <w:i/>
        </w:rPr>
        <w:t xml:space="preserve"> </w:t>
      </w:r>
      <w:r w:rsidR="0009388A">
        <w:t>The no hands up policy could be used in support of this increased wait time as all learners have been given an opportunity to reflect on an answer and be engaged in the lesson content</w:t>
      </w:r>
      <w:r w:rsidR="00944CAF">
        <w:t>,</w:t>
      </w:r>
      <w:r w:rsidR="0009388A">
        <w:t xml:space="preserve"> as they will not know who will be questioned</w:t>
      </w:r>
      <w:r w:rsidR="000E7143">
        <w:t xml:space="preserve"> all pupils will have prepared an answer</w:t>
      </w:r>
      <w:r w:rsidR="00944CAF">
        <w:t>,</w:t>
      </w:r>
      <w:r w:rsidR="0009388A">
        <w:t xml:space="preserve"> and discussion will be promoted as pupils </w:t>
      </w:r>
      <w:r w:rsidR="00510C68">
        <w:t xml:space="preserve">will </w:t>
      </w:r>
      <w:r w:rsidR="0009388A">
        <w:t xml:space="preserve">have the opportunity to build on peer answers. </w:t>
      </w:r>
      <w:r w:rsidR="002A355C">
        <w:t>In this way pupils will be actively involved in the lesson rather than being passive</w:t>
      </w:r>
      <w:r w:rsidR="007A75D8">
        <w:t>, to aid this</w:t>
      </w:r>
      <w:r w:rsidR="00021D1B">
        <w:t xml:space="preserve"> all </w:t>
      </w:r>
      <w:r w:rsidR="007A75D8">
        <w:t>teachers must ensure that they are asking questions which are of value to the learning.</w:t>
      </w:r>
    </w:p>
    <w:p w14:paraId="3070F090" w14:textId="1FF4F03D" w:rsidR="00AC2B15" w:rsidRDefault="00EC4133" w:rsidP="005D587E">
      <w:r>
        <w:t xml:space="preserve"> Another critique of the no hands up policy concerns how the pace of the lesson will be effected because the teacher has to interrupt the flow of the lesson by stopping to ask pupils questions, even by building in these conscious breaks in les</w:t>
      </w:r>
      <w:r w:rsidR="005E5DAF">
        <w:t>s</w:t>
      </w:r>
      <w:r>
        <w:t>on planning it is inevitable that less content will be taught and the amount pupils can learn will be reduced</w:t>
      </w:r>
      <w:r w:rsidR="003B66E2">
        <w:t xml:space="preserve">, the result of this is likely to be that the teacher will focus on the pupils who can be relied upon to know the answer to the questions and these will be the pupils who are asked the majority of the questions leading to the disengagement of the remaining pupils in the </w:t>
      </w:r>
      <w:r w:rsidR="003B66E2" w:rsidRPr="009F0427">
        <w:t>class (Jones &amp; Wiliam,2008).</w:t>
      </w:r>
      <w:r w:rsidR="00295821">
        <w:t xml:space="preserve"> By using lollipop sticks as a question asking </w:t>
      </w:r>
      <w:r w:rsidR="00295821">
        <w:lastRenderedPageBreak/>
        <w:t>randomiser these potential pitfalls are eliminated as the pace will not need to be slowed as the act of picking a lollipop stick can be done while the last activity is being completed leaving no missed learning opportunities and this will also aid in an ethos of fairness being fostered within the classroom as there is an equal likel</w:t>
      </w:r>
      <w:r w:rsidR="00E527CA">
        <w:t>i</w:t>
      </w:r>
      <w:r w:rsidR="00295821">
        <w:t xml:space="preserve">hood of any pupil being asked any question within the lesson which means no pupil can feel as though they are being </w:t>
      </w:r>
      <w:r w:rsidR="007A69A1">
        <w:t>targeted or picked on by the teacher</w:t>
      </w:r>
      <w:r w:rsidR="00234C42">
        <w:t>;</w:t>
      </w:r>
      <w:r w:rsidR="007A69A1">
        <w:t xml:space="preserve"> the random act of picking a lollipop stick with the pupils name written upon it will instead signal that it is their </w:t>
      </w:r>
      <w:r w:rsidR="007A69A1">
        <w:rPr>
          <w:i/>
        </w:rPr>
        <w:t xml:space="preserve">unlucky </w:t>
      </w:r>
      <w:r w:rsidR="007A69A1" w:rsidRPr="009F0427">
        <w:rPr>
          <w:i/>
        </w:rPr>
        <w:t>day</w:t>
      </w:r>
      <w:r w:rsidR="007A69A1" w:rsidRPr="009F0427">
        <w:t xml:space="preserve"> (Wiliam</w:t>
      </w:r>
      <w:r w:rsidR="00E527CA" w:rsidRPr="009F0427">
        <w:t>,</w:t>
      </w:r>
      <w:r w:rsidR="007A69A1" w:rsidRPr="009F0427">
        <w:t xml:space="preserve"> 2009)</w:t>
      </w:r>
      <w:r w:rsidR="005E5DAF" w:rsidRPr="009F0427">
        <w:t>.</w:t>
      </w:r>
      <w:r w:rsidR="00234C42">
        <w:rPr>
          <w:b/>
        </w:rPr>
        <w:t xml:space="preserve"> </w:t>
      </w:r>
    </w:p>
    <w:p w14:paraId="28FEB44A" w14:textId="388DF11C" w:rsidR="009957FC" w:rsidRDefault="00E527CA" w:rsidP="005D587E">
      <w:proofErr w:type="spellStart"/>
      <w:r w:rsidRPr="009F0427">
        <w:t>Alter</w:t>
      </w:r>
      <w:r w:rsidR="00575C31" w:rsidRPr="009F0427">
        <w:t>m</w:t>
      </w:r>
      <w:r w:rsidRPr="009F0427">
        <w:t>att</w:t>
      </w:r>
      <w:proofErr w:type="spellEnd"/>
      <w:r w:rsidRPr="009F0427">
        <w:t xml:space="preserve">, </w:t>
      </w:r>
      <w:proofErr w:type="spellStart"/>
      <w:r w:rsidRPr="009F0427">
        <w:t>Jovanovic</w:t>
      </w:r>
      <w:proofErr w:type="spellEnd"/>
      <w:r w:rsidRPr="009F0427">
        <w:t xml:space="preserve"> &amp; Perry, (1998)</w:t>
      </w:r>
      <w:r>
        <w:rPr>
          <w:b/>
        </w:rPr>
        <w:t xml:space="preserve"> </w:t>
      </w:r>
      <w:r>
        <w:t>suggest that using a lollipop stick as a questioning tool does not allow for differentiation, however, those teachers who do choose to use this tool should be skilled in questioning techniques to allow them to differentiate the type of questioning they employ with pupils who require differentiation as the outcome should be aiding the pupils in eliciting thoughtful and reflective responses</w:t>
      </w:r>
      <w:r w:rsidRPr="009F0427">
        <w:t>. Paul (1992)</w:t>
      </w:r>
      <w:r>
        <w:rPr>
          <w:b/>
        </w:rPr>
        <w:t xml:space="preserve"> </w:t>
      </w:r>
      <w:r>
        <w:t xml:space="preserve">expounds on this critique by stating that teachers who use lollipop sticks are not promoting pupil learning as there is no enabling for both lower and higher order thinking to occur resulting in a lack of pupil stimulation and empowerment. By teacher awareness of specific pupil needs it is possible for questions to be differentiated </w:t>
      </w:r>
      <w:r w:rsidR="00A02067">
        <w:t>and for all pupils</w:t>
      </w:r>
      <w:r w:rsidR="00520879">
        <w:t>’</w:t>
      </w:r>
      <w:r w:rsidR="00A02067">
        <w:t xml:space="preserve"> to be engaged and learn. Indeed</w:t>
      </w:r>
      <w:r w:rsidR="00A02067" w:rsidRPr="009F0427">
        <w:t xml:space="preserve"> Tomlinson &amp; Moon (2013) </w:t>
      </w:r>
      <w:r w:rsidR="00A02067">
        <w:t xml:space="preserve">identify differentiation as a </w:t>
      </w:r>
      <w:r w:rsidR="00A02067">
        <w:rPr>
          <w:i/>
        </w:rPr>
        <w:t xml:space="preserve">teacher’s proactive response to learner’s needs </w:t>
      </w:r>
      <w:r w:rsidR="00A02067">
        <w:t>and as</w:t>
      </w:r>
      <w:r w:rsidR="00A02067">
        <w:rPr>
          <w:i/>
        </w:rPr>
        <w:t xml:space="preserve"> </w:t>
      </w:r>
      <w:r w:rsidR="00A02067">
        <w:t>this should be inherent in teaching consequently learning is built around this very principle.</w:t>
      </w:r>
    </w:p>
    <w:p w14:paraId="1D7037D0" w14:textId="3AF23ADF" w:rsidR="00A66D34" w:rsidRPr="00802934" w:rsidRDefault="00A132AB" w:rsidP="00131FD7">
      <w:r>
        <w:t>It is the hope that the implementation of the lollipop sticks as a tool in creating a no hands up policy will improve the engagement of pupils within the class which will then have a knock-on effect of the improvement</w:t>
      </w:r>
      <w:r w:rsidR="005E5DAF">
        <w:t xml:space="preserve"> in</w:t>
      </w:r>
      <w:r>
        <w:t xml:space="preserve"> learning within the classroom which will then be visible in assessment results</w:t>
      </w:r>
      <w:r w:rsidRPr="009F0427">
        <w:t>. Berry (2008) states that pupil engagement is vital to pupil learning as learning will not take place if there is</w:t>
      </w:r>
      <w:r>
        <w:t xml:space="preserve"> no engagement. </w:t>
      </w:r>
      <w:r w:rsidRPr="009F0427">
        <w:t>Tomlinson &amp; Moon (2013) expand</w:t>
      </w:r>
      <w:r>
        <w:t xml:space="preserve"> on this by arguing that pupils who are engaged in their lessons </w:t>
      </w:r>
      <w:r w:rsidR="00467C5E">
        <w:t>concentrate more, are more determined to learn and succeed and enjoy the lesson content when compared to peers who are not engaged. Therefore</w:t>
      </w:r>
      <w:r w:rsidR="00520879">
        <w:t>,</w:t>
      </w:r>
      <w:r w:rsidR="00467C5E">
        <w:t xml:space="preserve"> it seems to be an obvious solution to the lack of pupil engagement and learning to implement an assessment for learning technique such as lollipop sticks for questioning </w:t>
      </w:r>
      <w:r w:rsidR="00520879">
        <w:t>to</w:t>
      </w:r>
      <w:r w:rsidR="00467C5E">
        <w:t xml:space="preserve"> increase pupil engagement.</w:t>
      </w:r>
      <w:r w:rsidR="00E37883">
        <w:t xml:space="preserve"> </w:t>
      </w:r>
      <w:r w:rsidR="00520879">
        <w:t xml:space="preserve">When linked to the questions asked and answered by pupils’ feedback provided to the </w:t>
      </w:r>
      <w:r w:rsidR="00644FDC">
        <w:t xml:space="preserve">whole </w:t>
      </w:r>
      <w:r w:rsidR="00520879">
        <w:t xml:space="preserve">class and as individuals </w:t>
      </w:r>
      <w:r w:rsidR="00644FDC">
        <w:t xml:space="preserve">it </w:t>
      </w:r>
      <w:r w:rsidR="00520879">
        <w:t>becomes particularly effective in developing learning. The lollipop sticks will ensure participation</w:t>
      </w:r>
      <w:r w:rsidR="00AC0824">
        <w:t xml:space="preserve"> as pupils will be engaged in the lesson</w:t>
      </w:r>
      <w:r w:rsidR="00AC083B">
        <w:t>,</w:t>
      </w:r>
      <w:r w:rsidR="00520879">
        <w:t xml:space="preserve"> but </w:t>
      </w:r>
      <w:r w:rsidR="00AC0824">
        <w:t xml:space="preserve">it will be </w:t>
      </w:r>
      <w:r w:rsidR="00520879">
        <w:t>the ensuing feedback,</w:t>
      </w:r>
      <w:r w:rsidR="00AC0824">
        <w:t xml:space="preserve"> </w:t>
      </w:r>
      <w:r w:rsidR="00520879">
        <w:t>whether that be peer or teacher-led, will be what moves the learning forward.</w:t>
      </w:r>
      <w:r w:rsidR="00AC083B">
        <w:t xml:space="preserve"> Questioning is used as a gauge for teachers to understand pupil learning and understanding</w:t>
      </w:r>
      <w:r w:rsidR="00467C5E">
        <w:t xml:space="preserve"> </w:t>
      </w:r>
      <w:r w:rsidR="00AC083B">
        <w:t xml:space="preserve">of content and skills and is a tool for providing pupils with targets based on formative assessment, due to this </w:t>
      </w:r>
      <w:r w:rsidR="00AC083B" w:rsidRPr="009F0427">
        <w:t>Chappuis, (2004)</w:t>
      </w:r>
      <w:r w:rsidR="00AC083B">
        <w:rPr>
          <w:b/>
        </w:rPr>
        <w:t xml:space="preserve"> </w:t>
      </w:r>
      <w:r w:rsidR="00AC083B">
        <w:t>argues that the use of questioning and feedback should result in drastic improvement of pupil learning.</w:t>
      </w:r>
    </w:p>
    <w:p w14:paraId="3E63D1CF" w14:textId="077A7054" w:rsidR="008628E1" w:rsidRDefault="008628E1">
      <w:pPr>
        <w:rPr>
          <w:u w:val="single"/>
        </w:rPr>
      </w:pPr>
      <w:r>
        <w:rPr>
          <w:u w:val="single"/>
        </w:rPr>
        <w:t>School policy and practice</w:t>
      </w:r>
    </w:p>
    <w:p w14:paraId="28A79905" w14:textId="25830C76" w:rsidR="00554063" w:rsidRDefault="00CA55EB">
      <w:r>
        <w:t>The school has a draft teaching and learning policy which establishes the aims and desired outcomes through the identification of their purpose, their procedures, to include the quality of planning and organisation, the quality of teaching, the quality of learning and the quality of the teaching and learning environment</w:t>
      </w:r>
      <w:r w:rsidR="00E36DD0">
        <w:t xml:space="preserve">, as well as their monitoring, evaluation and review processes. </w:t>
      </w:r>
      <w:r w:rsidR="00B12536">
        <w:t>The school’s policy expresses the encouragement of consistent, high quality teaching and learning through a variety of approaches</w:t>
      </w:r>
      <w:r w:rsidR="00644FDC">
        <w:t xml:space="preserve"> to</w:t>
      </w:r>
      <w:r w:rsidR="00B12536">
        <w:t xml:space="preserve"> ensur</w:t>
      </w:r>
      <w:r w:rsidR="00644FDC">
        <w:t>e</w:t>
      </w:r>
      <w:r w:rsidR="00B12536">
        <w:t xml:space="preserve"> all pupils have the opportunity to succeed.</w:t>
      </w:r>
      <w:r w:rsidR="00924F6A">
        <w:t xml:space="preserve"> There is </w:t>
      </w:r>
      <w:r w:rsidR="00554063">
        <w:t>little</w:t>
      </w:r>
      <w:r w:rsidR="00924F6A">
        <w:t xml:space="preserve"> specific addressing of assessment for learning within the </w:t>
      </w:r>
      <w:r w:rsidR="00554063">
        <w:t xml:space="preserve">school’s </w:t>
      </w:r>
      <w:r w:rsidR="00924F6A">
        <w:t xml:space="preserve">draft policies </w:t>
      </w:r>
      <w:r w:rsidR="00554063">
        <w:t>but several of the statements throughout can be seen to have influence or be related to assessment for learning such as:</w:t>
      </w:r>
    </w:p>
    <w:p w14:paraId="3281BAA1" w14:textId="3298F007" w:rsidR="00554063" w:rsidRPr="00554063" w:rsidRDefault="00554063" w:rsidP="00761DB0">
      <w:pPr>
        <w:pStyle w:val="NoSpacing"/>
        <w:numPr>
          <w:ilvl w:val="0"/>
          <w:numId w:val="2"/>
        </w:numPr>
        <w:rPr>
          <w:i/>
        </w:rPr>
      </w:pPr>
      <w:r w:rsidRPr="00554063">
        <w:rPr>
          <w:i/>
        </w:rPr>
        <w:t>To provide pupils with a variety of learning approaches/styles, so that the needs of the individual are addressed.</w:t>
      </w:r>
    </w:p>
    <w:p w14:paraId="7F33FF28" w14:textId="35E190E6" w:rsidR="008628E1" w:rsidRDefault="00554063" w:rsidP="00761DB0">
      <w:pPr>
        <w:pStyle w:val="NoSpacing"/>
        <w:numPr>
          <w:ilvl w:val="0"/>
          <w:numId w:val="2"/>
        </w:numPr>
        <w:rPr>
          <w:i/>
        </w:rPr>
      </w:pPr>
      <w:r w:rsidRPr="00554063">
        <w:rPr>
          <w:i/>
        </w:rPr>
        <w:lastRenderedPageBreak/>
        <w:t>To ensure that lessons provide an appropriate balance of challenge and support.</w:t>
      </w:r>
    </w:p>
    <w:p w14:paraId="41F507C1" w14:textId="21A36E4B" w:rsidR="00554063" w:rsidRPr="00554063" w:rsidRDefault="00554063" w:rsidP="00761DB0">
      <w:pPr>
        <w:pStyle w:val="NoSpacing"/>
        <w:numPr>
          <w:ilvl w:val="0"/>
          <w:numId w:val="2"/>
        </w:numPr>
        <w:rPr>
          <w:i/>
        </w:rPr>
      </w:pPr>
      <w:r w:rsidRPr="00554063">
        <w:rPr>
          <w:i/>
        </w:rPr>
        <w:t>To develop effective peer + self</w:t>
      </w:r>
      <w:r w:rsidR="00644FDC">
        <w:rPr>
          <w:i/>
        </w:rPr>
        <w:t>-</w:t>
      </w:r>
      <w:r w:rsidRPr="00554063">
        <w:rPr>
          <w:i/>
        </w:rPr>
        <w:t>assessment strategies.</w:t>
      </w:r>
    </w:p>
    <w:p w14:paraId="29809C4D" w14:textId="384A8C20" w:rsidR="00554063" w:rsidRDefault="00554063" w:rsidP="00761DB0">
      <w:pPr>
        <w:pStyle w:val="NoSpacing"/>
        <w:numPr>
          <w:ilvl w:val="0"/>
          <w:numId w:val="2"/>
        </w:numPr>
        <w:rPr>
          <w:i/>
        </w:rPr>
      </w:pPr>
      <w:r w:rsidRPr="00554063">
        <w:rPr>
          <w:i/>
        </w:rPr>
        <w:t>To use appropriate questioning techniques.</w:t>
      </w:r>
    </w:p>
    <w:p w14:paraId="279D5A1A" w14:textId="1EC85591" w:rsidR="00554063" w:rsidRDefault="00554063" w:rsidP="00761DB0">
      <w:pPr>
        <w:pStyle w:val="NoSpacing"/>
        <w:numPr>
          <w:ilvl w:val="0"/>
          <w:numId w:val="2"/>
        </w:numPr>
        <w:rPr>
          <w:i/>
        </w:rPr>
      </w:pPr>
      <w:r w:rsidRPr="00554063">
        <w:rPr>
          <w:i/>
        </w:rPr>
        <w:t>Policies for assessment, recording, marking and homework are followed consistently by individual teachers.</w:t>
      </w:r>
    </w:p>
    <w:p w14:paraId="3743B544" w14:textId="77777777" w:rsidR="00761DB0" w:rsidRDefault="00554063" w:rsidP="00761DB0">
      <w:pPr>
        <w:pStyle w:val="NoSpacing"/>
        <w:numPr>
          <w:ilvl w:val="0"/>
          <w:numId w:val="2"/>
        </w:numPr>
        <w:rPr>
          <w:i/>
        </w:rPr>
      </w:pPr>
      <w:r w:rsidRPr="00554063">
        <w:rPr>
          <w:i/>
        </w:rPr>
        <w:t>Teachers regularly use varied methodology to assess learning</w:t>
      </w:r>
    </w:p>
    <w:p w14:paraId="409A39F7" w14:textId="4702C124" w:rsidR="00554063" w:rsidRPr="00554063" w:rsidRDefault="00554063" w:rsidP="00761DB0">
      <w:pPr>
        <w:pStyle w:val="NoSpacing"/>
        <w:numPr>
          <w:ilvl w:val="0"/>
          <w:numId w:val="2"/>
        </w:numPr>
        <w:rPr>
          <w:i/>
        </w:rPr>
      </w:pPr>
      <w:r w:rsidRPr="00554063">
        <w:rPr>
          <w:i/>
        </w:rPr>
        <w:t>Assessment of learning is used to inform lesson planning</w:t>
      </w:r>
    </w:p>
    <w:p w14:paraId="06877166" w14:textId="1F5DF642" w:rsidR="00554063" w:rsidRPr="00554063" w:rsidRDefault="00554063" w:rsidP="00761DB0">
      <w:pPr>
        <w:pStyle w:val="NoSpacing"/>
        <w:numPr>
          <w:ilvl w:val="0"/>
          <w:numId w:val="2"/>
        </w:numPr>
        <w:rPr>
          <w:i/>
        </w:rPr>
      </w:pPr>
      <w:r w:rsidRPr="00554063">
        <w:rPr>
          <w:i/>
        </w:rPr>
        <w:t>Teachers give regular, feedback to pupils on their performance, indicating levels of achievement and setting targets for future improvement</w:t>
      </w:r>
    </w:p>
    <w:p w14:paraId="0BE878FC" w14:textId="3B32A516" w:rsidR="00CA55EB" w:rsidRDefault="00554063" w:rsidP="00761DB0">
      <w:pPr>
        <w:pStyle w:val="ListParagraph"/>
        <w:numPr>
          <w:ilvl w:val="0"/>
          <w:numId w:val="2"/>
        </w:numPr>
        <w:rPr>
          <w:i/>
        </w:rPr>
      </w:pPr>
      <w:r w:rsidRPr="00761DB0">
        <w:rPr>
          <w:i/>
        </w:rPr>
        <w:t xml:space="preserve">Pupils have a clear idea </w:t>
      </w:r>
      <w:r w:rsidR="005E5DAF">
        <w:rPr>
          <w:i/>
        </w:rPr>
        <w:t>o</w:t>
      </w:r>
      <w:r w:rsidRPr="00761DB0">
        <w:rPr>
          <w:i/>
        </w:rPr>
        <w:t>f their ability through evaluation of their performance and are thus able to set themselves realistic targets for improvement.</w:t>
      </w:r>
      <w:r w:rsidR="00083E44">
        <w:rPr>
          <w:i/>
        </w:rPr>
        <w:t xml:space="preserve"> </w:t>
      </w:r>
      <w:r w:rsidR="00083E44">
        <w:t>(School Teaching and learning policy)</w:t>
      </w:r>
    </w:p>
    <w:p w14:paraId="7C418FF6" w14:textId="2ED219D4" w:rsidR="00761DB0" w:rsidRDefault="00761DB0" w:rsidP="00F75F96">
      <w:r>
        <w:t>My plan to initiate a no hands up approach in the classroom will meet the intentions of each of these statements as identified in the draft policy document as it will ensure variety and that all individuals are challenged and supported through the use of questioning techniques the results of which</w:t>
      </w:r>
      <w:r w:rsidR="001D3028">
        <w:t>, along with other methods of</w:t>
      </w:r>
      <w:r>
        <w:t xml:space="preserve"> assessment</w:t>
      </w:r>
      <w:r w:rsidR="001D3028">
        <w:t>,</w:t>
      </w:r>
      <w:r>
        <w:t xml:space="preserve"> will be used to inform </w:t>
      </w:r>
      <w:r w:rsidR="001D3028">
        <w:t>future planning.</w:t>
      </w:r>
      <w:r w:rsidR="00E3744D">
        <w:t xml:space="preserve"> This will also form part of pupil target setting and will allow pupils a deeper understanding of their abilities, strengths and development needs</w:t>
      </w:r>
      <w:r w:rsidR="00BA094F">
        <w:t xml:space="preserve"> on a more regular and immediate basis.</w:t>
      </w:r>
      <w:r w:rsidR="00930638">
        <w:t xml:space="preserve"> By using no hands up when questioning I will be building in the opportunity for support and challenge through the types of questions I can ask which will also allow me to determine prior knowledge and depth of understanding. No hands up will also provide the opportunity for peer supported learning and give pupils an understanding of their strengths and development needs which will enable pupils to set appropriate targets for themselves. </w:t>
      </w:r>
    </w:p>
    <w:p w14:paraId="4D35A7B7" w14:textId="6B4D527C" w:rsidR="00131FD7" w:rsidRDefault="00131FD7" w:rsidP="00F75F96">
      <w:r>
        <w:t>In practice</w:t>
      </w:r>
      <w:r w:rsidR="00A534B4">
        <w:t xml:space="preserve"> assessment for learning can be seen throughout</w:t>
      </w:r>
      <w:r>
        <w:t xml:space="preserve"> the school</w:t>
      </w:r>
      <w:r w:rsidR="00A534B4">
        <w:t xml:space="preserve"> in initiatives such as DIRT, which is Dedicated Improvement and Reflection </w:t>
      </w:r>
      <w:r w:rsidR="005F7418">
        <w:t>T</w:t>
      </w:r>
      <w:r w:rsidR="00A534B4">
        <w:t xml:space="preserve">ime, here pupils are given back completed and marked work where the teacher has indicated areas of strength and targets and next steps for improvement. Errors are identified in line with the marking policy and pupils have </w:t>
      </w:r>
      <w:r w:rsidR="00644FDC">
        <w:t>time</w:t>
      </w:r>
      <w:r w:rsidR="00A534B4">
        <w:t xml:space="preserve"> within every other lesson to make corrections and improvements on their work based on teacher comments, this work is completed in a green pen so that it is easily identifiable.</w:t>
      </w:r>
      <w:r w:rsidR="006301D9">
        <w:t xml:space="preserve"> By ensuring this time is built into lessons the </w:t>
      </w:r>
      <w:r w:rsidR="009B7611">
        <w:t xml:space="preserve">use of DIRT </w:t>
      </w:r>
      <w:r w:rsidR="007000D8">
        <w:t>is an effective</w:t>
      </w:r>
      <w:r w:rsidR="00E561E5">
        <w:t xml:space="preserve"> means of ensuring pupil participation and pupil knowledge of their strengths and development targets and that pupils have the opportunity to act on teacher comments, in this way teachers are marking for the purpose of moving learning forward consequently DIRT cannot be seen as a </w:t>
      </w:r>
      <w:r w:rsidR="00E561E5">
        <w:rPr>
          <w:i/>
        </w:rPr>
        <w:t xml:space="preserve">waste of time </w:t>
      </w:r>
      <w:r w:rsidR="00E561E5">
        <w:t xml:space="preserve">as pupils </w:t>
      </w:r>
      <w:r w:rsidR="00262BE4">
        <w:t>have</w:t>
      </w:r>
      <w:r w:rsidR="00E561E5">
        <w:t xml:space="preserve"> the opportunity to act on their </w:t>
      </w:r>
      <w:r w:rsidR="00E561E5" w:rsidRPr="009F0427">
        <w:t>targets (Didau, 2014)</w:t>
      </w:r>
      <w:r w:rsidR="00E561E5">
        <w:t xml:space="preserve"> </w:t>
      </w:r>
      <w:r w:rsidR="00A534B4">
        <w:t xml:space="preserve"> </w:t>
      </w:r>
      <w:r w:rsidR="00E561E5">
        <w:t>making it an effective tool.</w:t>
      </w:r>
      <w:r w:rsidR="0069539A">
        <w:t xml:space="preserve"> </w:t>
      </w:r>
    </w:p>
    <w:p w14:paraId="066E8681" w14:textId="0789E175" w:rsidR="0069539A" w:rsidRDefault="00972897" w:rsidP="00F75F96">
      <w:r>
        <w:t xml:space="preserve">As the school currently is only operating from a draft teaching and learning policy </w:t>
      </w:r>
      <w:r w:rsidR="000822A3">
        <w:t>there are no specific AfL policies which include how questioning should occur and whether a no hands up approach should be implemented school-wide or not. Assessment for learning is considered to be of importance as it can be seen in general terms in the draft policy</w:t>
      </w:r>
      <w:r w:rsidR="00777DEA">
        <w:t xml:space="preserve"> and it could be expected that when the teaching and learning policy is ratified there should be a more specific</w:t>
      </w:r>
      <w:r w:rsidR="00635A86">
        <w:t xml:space="preserve"> approach on a school wide level to ensure that teaching, learning and progress are utilised in these policy documents </w:t>
      </w:r>
      <w:r w:rsidR="00635A86" w:rsidRPr="009F0427">
        <w:t>(Bentham &amp; Hutchins, 2012).</w:t>
      </w:r>
    </w:p>
    <w:p w14:paraId="4F9AEC2B" w14:textId="0562FCF9" w:rsidR="00B8688A" w:rsidRDefault="00B8688A" w:rsidP="00F75F96"/>
    <w:p w14:paraId="418F9DA5" w14:textId="3D9F9DD4" w:rsidR="00B8688A" w:rsidRDefault="00B8688A" w:rsidP="00F75F96"/>
    <w:p w14:paraId="2F76B485" w14:textId="77777777" w:rsidR="00B8688A" w:rsidRPr="00635A86" w:rsidRDefault="00B8688A" w:rsidP="00F75F96"/>
    <w:p w14:paraId="48B0E5D6" w14:textId="68DEFEAD" w:rsidR="008628E1" w:rsidRDefault="008628E1">
      <w:pPr>
        <w:rPr>
          <w:u w:val="single"/>
        </w:rPr>
      </w:pPr>
      <w:r>
        <w:rPr>
          <w:u w:val="single"/>
        </w:rPr>
        <w:lastRenderedPageBreak/>
        <w:t>Methodology and ethics</w:t>
      </w:r>
    </w:p>
    <w:p w14:paraId="4DDD1F91" w14:textId="298EE75D" w:rsidR="002975CF" w:rsidRPr="002975CF" w:rsidRDefault="002975CF">
      <w:r>
        <w:t xml:space="preserve">The implementation of the AfL tool of using lollipop sticks as a questioning tool will take place over four lessons, this is a significantly short period of time so questions should be raised over the prolonged effectiveness of this type of intervention </w:t>
      </w:r>
      <w:r w:rsidRPr="009F0427">
        <w:t>(Cohen et al, 2013)</w:t>
      </w:r>
      <w:r>
        <w:rPr>
          <w:b/>
        </w:rPr>
        <w:t xml:space="preserve"> </w:t>
      </w:r>
      <w:r>
        <w:t xml:space="preserve">however due to the timing of the placement at the point of the school year it is the most available period of time for the study to take place. </w:t>
      </w:r>
    </w:p>
    <w:p w14:paraId="543C130A" w14:textId="7D0C323B" w:rsidR="00DF770B" w:rsidRDefault="00A0433A">
      <w:r>
        <w:t xml:space="preserve"> To collect and collate the information to identify any success or failure from implementing a no hands up policy I will be using classroom observations prior to and during the implementation of the initiative. These observations will be made by both myself as the classroom teacher and by my mentor </w:t>
      </w:r>
      <w:r w:rsidR="00644FDC">
        <w:t>to</w:t>
      </w:r>
      <w:r>
        <w:t xml:space="preserve"> eliminate any bias from the results </w:t>
      </w:r>
      <w:r w:rsidRPr="009F0427">
        <w:t xml:space="preserve">(Dewalt &amp; Dewalt, 2011) </w:t>
      </w:r>
      <w:r>
        <w:t>and these results will then form the basis for professional discussion to analyse and evaluate the effectiveness of using lollipop sticks as a questioning technique.</w:t>
      </w:r>
    </w:p>
    <w:p w14:paraId="66D1065F" w14:textId="2444B787" w:rsidR="00761388" w:rsidRDefault="00761388">
      <w:r>
        <w:t xml:space="preserve"> Observation will allow for immediate measurable results which can be relied upon for their validity </w:t>
      </w:r>
      <w:r w:rsidRPr="009F0427">
        <w:t>(Bryman &amp; Bell, 2011)</w:t>
      </w:r>
      <w:r>
        <w:rPr>
          <w:b/>
        </w:rPr>
        <w:t xml:space="preserve"> </w:t>
      </w:r>
      <w:r w:rsidR="00DF770B">
        <w:t>and will provide valuable information as to individuals and how they best respond to varying tools and techniques</w:t>
      </w:r>
      <w:r w:rsidR="00DF769F">
        <w:t>.</w:t>
      </w:r>
      <w:r w:rsidR="00DF770B">
        <w:t xml:space="preserve">  The pupils will be informed that a no hands policy will be used for the duration of the four lessons in the form of the use of lollipop sticks as a questioning tool. However, as the pupils will be unaware that they are being observed, except through the normal course of a lesson, the validity of the results can be verified as </w:t>
      </w:r>
      <w:r w:rsidR="00FE5DDF">
        <w:t>pupils</w:t>
      </w:r>
      <w:r w:rsidR="00DF770B">
        <w:t xml:space="preserve"> will not feel the need to behave in a manner which is not normal for them. Therefore</w:t>
      </w:r>
      <w:r w:rsidR="00BB42B7">
        <w:t>,</w:t>
      </w:r>
      <w:r w:rsidR="00DF770B">
        <w:t xml:space="preserve"> the results will </w:t>
      </w:r>
      <w:r w:rsidR="00FE5DDF">
        <w:t>reflect</w:t>
      </w:r>
      <w:r w:rsidR="00DF770B">
        <w:t xml:space="preserve"> the pupils’ natural behaviour and be an accurate reflection on how engaged pupils feel thus highlighting the success of the lollipop sticks.</w:t>
      </w:r>
    </w:p>
    <w:p w14:paraId="33196830" w14:textId="3F46DF02" w:rsidR="00534167" w:rsidRDefault="00BB42B7">
      <w:r>
        <w:t>By keeping a learning journal, and reflecting on, the four lessons prior to implementing the use of lollipop sticks and the four lessons while the lollipop sticks are in use I hope to produce detailed information concerning individuals and the class as a whole</w:t>
      </w:r>
      <w:r w:rsidR="00D203D0">
        <w:t>,</w:t>
      </w:r>
      <w:r>
        <w:t xml:space="preserve"> </w:t>
      </w:r>
      <w:r w:rsidR="0025747B">
        <w:t>this</w:t>
      </w:r>
      <w:r>
        <w:t xml:space="preserve"> will enable points of comparison for evaluation and analysis. I will focus on the observed behaviours, how questions are asked and who answers these questions and in what manner.</w:t>
      </w:r>
      <w:r w:rsidR="0025747B">
        <w:t xml:space="preserve"> </w:t>
      </w:r>
      <w:r w:rsidR="002975CF">
        <w:t xml:space="preserve"> The class I have chosen to implement this intervention with is a Year 10 GCSE Business Studies class which consists of 18 pupils, this is a relatively small class, as most class sizes can be expected to consist of 30 pupils, however this is the only GCSE class I have and I felt this would be the class that the intervention would have the most impact on. The concern with this is that it is a very small sample size</w:t>
      </w:r>
      <w:r w:rsidR="00D203D0">
        <w:t>,</w:t>
      </w:r>
      <w:r w:rsidR="002975CF">
        <w:t xml:space="preserve"> so the results could be considered to be unreliable when compared with sampl</w:t>
      </w:r>
      <w:r w:rsidR="00910FE5">
        <w:t>e size</w:t>
      </w:r>
      <w:r w:rsidR="002975CF">
        <w:t xml:space="preserve"> </w:t>
      </w:r>
      <w:r w:rsidR="00910FE5">
        <w:t>of</w:t>
      </w:r>
      <w:r w:rsidR="002975CF">
        <w:t xml:space="preserve"> the usual expectations of educational </w:t>
      </w:r>
      <w:r w:rsidR="002975CF" w:rsidRPr="009F0427">
        <w:t xml:space="preserve">interventions (Fraenkel </w:t>
      </w:r>
      <w:r w:rsidR="00B325DC">
        <w:t>&amp; Wallen</w:t>
      </w:r>
      <w:proofErr w:type="gramStart"/>
      <w:r w:rsidR="00910FE5" w:rsidRPr="009F0427">
        <w:t>,1993</w:t>
      </w:r>
      <w:proofErr w:type="gramEnd"/>
      <w:r w:rsidR="00910FE5" w:rsidRPr="009F0427">
        <w:t>).</w:t>
      </w:r>
      <w:r w:rsidR="002975CF">
        <w:t xml:space="preserve"> </w:t>
      </w:r>
    </w:p>
    <w:p w14:paraId="3FE2EB28" w14:textId="4519D2A3" w:rsidR="00010C4A" w:rsidRDefault="008D74FD">
      <w:r>
        <w:t xml:space="preserve">Another reason that I have chosen this class is because I feel that there is a good relationship between myself and the class </w:t>
      </w:r>
      <w:r w:rsidR="00FE5DDF">
        <w:t>which</w:t>
      </w:r>
      <w:r>
        <w:t xml:space="preserve"> will enable the pupils to feel more comfortable and confident with the changes I am making through the course of the intervention</w:t>
      </w:r>
      <w:r w:rsidR="00534167">
        <w:t>.</w:t>
      </w:r>
      <w:r w:rsidR="00A81D40">
        <w:t xml:space="preserve"> I feel that in using a class in which I have established a good relationship I am far more likely to have all the pupils’ agreement in taking part of the initiative which will mean that I have a full class in which to observe</w:t>
      </w:r>
      <w:r w:rsidR="003053DC">
        <w:t xml:space="preserve"> as am I concerned about the sample size</w:t>
      </w:r>
      <w:r w:rsidR="00162E47">
        <w:t xml:space="preserve">. Due to this relationship </w:t>
      </w:r>
      <w:r w:rsidR="004218CD">
        <w:t>pupils</w:t>
      </w:r>
      <w:r w:rsidR="00162E47">
        <w:t xml:space="preserve"> are likely to feel more confident when in my classroom and will not feel shy or intimated so are therefore more likely to be willing to answer questions during lessons when given the opportunity.</w:t>
      </w:r>
    </w:p>
    <w:p w14:paraId="66858D21" w14:textId="64BFA0B6" w:rsidR="007A730C" w:rsidRDefault="00247729">
      <w:r>
        <w:t xml:space="preserve">The ethical considerations I will employ are to ensure all pupils in the class are aware that the no hands up policy will be being initiated and to explain how the process of using the lollipop sticks as a question randomiser will work and to ensure that the pupils have an opportunity to ask and have answered questions that they have regarding the intervention. </w:t>
      </w:r>
      <w:r w:rsidR="00BA437A">
        <w:t xml:space="preserve">They will also be told that all </w:t>
      </w:r>
      <w:r w:rsidR="00BA437A">
        <w:lastRenderedPageBreak/>
        <w:t>information will be anonymised so that they will not be able to be identified and that all data I collect will be kept securely either on my person or in a locked cupboard or password protected documents to ensure that no one else can access any of the information pertaining to this intervention and that once the work has been submitted anything not required to be kept for this purpose will be destroyed. A copy of these results will be made available to all interested parties with a valid claim to view them. Even with these assurances all pupils will have the option to withdraw from the intervention and they will not be included in any of the observations or subsequent evaluation or analysis.</w:t>
      </w:r>
      <w:r w:rsidR="00C50C7F">
        <w:t xml:space="preserve"> </w:t>
      </w:r>
    </w:p>
    <w:p w14:paraId="37C1D77B" w14:textId="01EC784B" w:rsidR="00572A35" w:rsidRPr="00DF770B" w:rsidRDefault="006703DD">
      <w:r>
        <w:t xml:space="preserve">By using two different methods to determine the effectiveness of the no hands up approach, observation and </w:t>
      </w:r>
      <w:r w:rsidR="00C5364D">
        <w:t xml:space="preserve">teacher </w:t>
      </w:r>
      <w:r>
        <w:t xml:space="preserve">reflection, the results will be considered valid and reliable as a triangulation </w:t>
      </w:r>
      <w:proofErr w:type="spellStart"/>
      <w:r w:rsidRPr="009F0427">
        <w:t>Jick</w:t>
      </w:r>
      <w:proofErr w:type="spellEnd"/>
      <w:r w:rsidRPr="009F0427">
        <w:t xml:space="preserve">, </w:t>
      </w:r>
      <w:r w:rsidR="009F0427">
        <w:t>(</w:t>
      </w:r>
      <w:r w:rsidRPr="009F0427">
        <w:t>1979)</w:t>
      </w:r>
      <w:r>
        <w:t xml:space="preserve"> </w:t>
      </w:r>
      <w:r w:rsidR="00792C1D">
        <w:t>has been used</w:t>
      </w:r>
      <w:r w:rsidR="00792C1D" w:rsidRPr="009F0427">
        <w:t xml:space="preserve">. </w:t>
      </w:r>
      <w:proofErr w:type="spellStart"/>
      <w:r w:rsidR="00C5364D" w:rsidRPr="009F0427">
        <w:t>DeLongis</w:t>
      </w:r>
      <w:proofErr w:type="spellEnd"/>
      <w:r w:rsidR="00C5364D" w:rsidRPr="009F0427">
        <w:t xml:space="preserve"> et al (19</w:t>
      </w:r>
      <w:r w:rsidR="004C4343">
        <w:t>8</w:t>
      </w:r>
      <w:r w:rsidR="00C5364D" w:rsidRPr="009F0427">
        <w:t>2)</w:t>
      </w:r>
      <w:r w:rsidR="00C5364D">
        <w:rPr>
          <w:b/>
        </w:rPr>
        <w:t xml:space="preserve"> </w:t>
      </w:r>
      <w:r w:rsidR="00C5364D">
        <w:t xml:space="preserve">suggest that reflection is more useful when completed by the participants rather than by the </w:t>
      </w:r>
      <w:r w:rsidR="004218CD">
        <w:t>researchers,</w:t>
      </w:r>
      <w:r w:rsidR="00C5364D">
        <w:t xml:space="preserve"> but I believe given the nature of the initiative participants would find it extremely difficult to be objective in evaluating their own changes in progression of engagement and of their behaviour.</w:t>
      </w:r>
    </w:p>
    <w:p w14:paraId="1B0AB79E" w14:textId="1B3FC74A" w:rsidR="008628E1" w:rsidRPr="00554063" w:rsidRDefault="008628E1">
      <w:r>
        <w:rPr>
          <w:u w:val="single"/>
        </w:rPr>
        <w:t>Evaluation</w:t>
      </w:r>
    </w:p>
    <w:p w14:paraId="78CD12A8" w14:textId="24C4B6A4" w:rsidR="008628E1" w:rsidRDefault="00572A35">
      <w:r>
        <w:t>Prior to implementing the use of lollipop sticks as a questioning tool both myself and my mentor observed the level of pupil engagement within the classroom by focusing on types of behaviours displayed, how, when and which pupils answered questions over the course of the lessons and the amount of work completed by pupils in lessons. We were able to conclude that</w:t>
      </w:r>
      <w:r w:rsidR="00F63B49">
        <w:t xml:space="preserve"> </w:t>
      </w:r>
      <w:r w:rsidR="00C82D70">
        <w:t xml:space="preserve">Pupil A will volunteer answers to any question asked during every lesson, even to the point of shouting out answers if </w:t>
      </w:r>
      <w:r w:rsidR="00053614">
        <w:t>they</w:t>
      </w:r>
      <w:r w:rsidR="00C82D70">
        <w:t xml:space="preserve"> </w:t>
      </w:r>
      <w:r w:rsidR="003B3398">
        <w:t>are</w:t>
      </w:r>
      <w:r w:rsidR="00C82D70">
        <w:t xml:space="preserve"> not selected by the teacher to answer it, the remainder of the pupils observed are quite happy for </w:t>
      </w:r>
      <w:r w:rsidR="00053614">
        <w:t>them</w:t>
      </w:r>
      <w:r w:rsidR="00C82D70">
        <w:t xml:space="preserve"> to answer all questions and expect this behaviour from </w:t>
      </w:r>
      <w:r w:rsidR="00053614">
        <w:t>pupil A</w:t>
      </w:r>
      <w:r w:rsidR="00C82D70">
        <w:t>, the only exception is Pupil B who tries to compete in answering all questions but is not as loud as Pupil A so is often drowned out.</w:t>
      </w:r>
      <w:r w:rsidR="003B3398">
        <w:t xml:space="preserve"> If Pupil A feels that they have not had the opportunity to answer the questions in class they challenge the teacher with the accusation that they ‘never get to answer any questions’ and will sit with their arms folded and say things such as ‘there is no point because you never ask me’, despite this t</w:t>
      </w:r>
      <w:r w:rsidR="009148F6">
        <w:t xml:space="preserve">he work of both pupils A and B </w:t>
      </w:r>
      <w:r w:rsidR="003B3398">
        <w:t>is</w:t>
      </w:r>
      <w:r w:rsidR="009148F6">
        <w:t xml:space="preserve"> always complete but they never require any extension work.</w:t>
      </w:r>
      <w:r w:rsidR="000F4377">
        <w:t xml:space="preserve"> When answering questions</w:t>
      </w:r>
      <w:r w:rsidR="003B3398">
        <w:t xml:space="preserve"> is not a required part of the lesson both pupils work quickly to compete as to who will finish the set tasks first and then expect the teacher to mark their work straightaway so as to know who has the best mark.</w:t>
      </w:r>
      <w:r w:rsidR="007A3F6E">
        <w:t xml:space="preserve"> During lessons the remainder of the pupils within the class</w:t>
      </w:r>
      <w:r w:rsidR="000F4377">
        <w:t xml:space="preserve"> </w:t>
      </w:r>
      <w:r w:rsidR="007A3F6E">
        <w:t xml:space="preserve">seem to be generally disengaged, they make no attempt to answer questions, their pace of work is generally slow resulting in work often not being completed in the required time. A small group of four pupils take advantage of pupil A’s insistence in answering questions as a means to cover their chatting </w:t>
      </w:r>
      <w:r w:rsidR="00FD4D5B">
        <w:t xml:space="preserve">which will continue until checked by the teacher. </w:t>
      </w:r>
      <w:r w:rsidR="00961CCF">
        <w:t xml:space="preserve">Pupil C has a teaching assistant with them to aid their learning, as a part of this they sit at the front of the classroom and as distraction plays a large part in pupil C’s difficulties they can often be seen reacting to the low-level disruption and the shouting out in a negative way through their facial expressions. As part of their identified needs they are withdrawn and passive throughout the lesson and does not vocalise their dislike of the disruption or the shouting out, as such it is unlikely that any of the other pupils in the class have identified that this behaviour bothers pupil C. It is highly unlikely that Pupil C will be positively impacted by the </w:t>
      </w:r>
      <w:r w:rsidR="00B8688A">
        <w:t>implementation</w:t>
      </w:r>
      <w:r w:rsidR="00961CCF">
        <w:t xml:space="preserve"> using lollipop sticks as a question randomising tool as by asking them a question they may feel as though they</w:t>
      </w:r>
      <w:r w:rsidR="00445F9C">
        <w:t xml:space="preserve"> have focus on them which will likely make them uncomfortable however, they have not chosen to withdraw from the initiative. </w:t>
      </w:r>
      <w:r w:rsidR="00FD4D5B">
        <w:t xml:space="preserve">Other examples of low level disruption which occur in the class are swinging on chairs, doodling on their paper, messing around with their subject folders and papers, these incidents are more noticeable when pupils A and B are competing to answer questions. The two pupils who are targeted at below C grade are </w:t>
      </w:r>
      <w:r w:rsidR="00FD4D5B">
        <w:lastRenderedPageBreak/>
        <w:t>disengaged through the entire lesson, what work they do is through copying others and as such their set tasks are rarely complete, they display low level disruption throughout the whole lesson and when questioned can never provide an answer resorting to replying</w:t>
      </w:r>
      <w:r w:rsidR="00961CCF">
        <w:t xml:space="preserve"> with</w:t>
      </w:r>
      <w:r w:rsidR="00FD4D5B">
        <w:t xml:space="preserve"> ‘I don’t know’.</w:t>
      </w:r>
      <w:r w:rsidR="00961CCF">
        <w:t xml:space="preserve"> </w:t>
      </w:r>
      <w:r w:rsidR="00445F9C">
        <w:t>In particular Pupil D demonstrates all of the noted low</w:t>
      </w:r>
      <w:r w:rsidR="00B8688A">
        <w:t>-</w:t>
      </w:r>
      <w:r w:rsidR="00445F9C">
        <w:t>level disruptions during lesson time and is so disengaged with learning that he copies work and answers from Pupil A.</w:t>
      </w:r>
    </w:p>
    <w:p w14:paraId="6BC57467" w14:textId="7B276C14" w:rsidR="002D2436" w:rsidRDefault="002D2436">
      <w:r>
        <w:t xml:space="preserve">As the hope of the initiative was to demonstrate that by using this AfL technique pupils would be more engaged we hoped to see a significant decline, if not a complete disappearance, of low level disruption, all pupils involved in answering and building on questions and answers from teacher and peers thus becoming </w:t>
      </w:r>
      <w:r w:rsidR="00D137A5">
        <w:t>m</w:t>
      </w:r>
      <w:r>
        <w:t>ore confident in their abilities and their knowledge of their strengths and development needs which would then transfer into higher attainment.</w:t>
      </w:r>
    </w:p>
    <w:p w14:paraId="2D392737" w14:textId="04A245F9" w:rsidR="00BD1F46" w:rsidRDefault="00BD1F46"/>
    <w:p w14:paraId="739355B9" w14:textId="5FB0E3FC" w:rsidR="002940B5" w:rsidRDefault="00BD1F46">
      <w:r>
        <w:t xml:space="preserve">Upon implementing the initiative </w:t>
      </w:r>
      <w:r w:rsidR="00445F9C">
        <w:t xml:space="preserve">pupils were told that </w:t>
      </w:r>
      <w:r w:rsidR="001517A9">
        <w:t>answers to questions were not to be volunteered or shouted out</w:t>
      </w:r>
      <w:r w:rsidR="00445F9C">
        <w:t>, that they would</w:t>
      </w:r>
      <w:r w:rsidR="001517A9">
        <w:t xml:space="preserve"> </w:t>
      </w:r>
      <w:r w:rsidR="00445F9C">
        <w:t>be</w:t>
      </w:r>
      <w:r w:rsidR="001517A9">
        <w:t xml:space="preserve"> sought purely through the randomising lollipop sticks. The response to</w:t>
      </w:r>
      <w:r w:rsidR="00445F9C">
        <w:t xml:space="preserve"> being given the lollipop sticks upon which to write their names was not positive, all pupils generally grumbled about the change but did not vocalise any specific concerns or issues</w:t>
      </w:r>
      <w:r w:rsidR="00CE4DA7">
        <w:t xml:space="preserve"> and none opted to withdraw.</w:t>
      </w:r>
      <w:r w:rsidR="00445F9C">
        <w:t xml:space="preserve"> </w:t>
      </w:r>
      <w:r w:rsidR="00CE4DA7">
        <w:t>T</w:t>
      </w:r>
      <w:r w:rsidR="00445F9C">
        <w:t xml:space="preserve">he pupil who was most vocal about their dislike of the initiative was pupil </w:t>
      </w:r>
      <w:r w:rsidR="00CE4DA7">
        <w:t xml:space="preserve">D who repeatedly stated things such as ‘Do we have to?’, ‘this is a nightmare’, ‘I hate this’. As this is the pupil who is most disengaged during the lesson I was unsurprised by his negative attitude as the lollipop sticks will force him to </w:t>
      </w:r>
      <w:r w:rsidR="006C56FB">
        <w:t>become more engaged in lesson by answering questions.</w:t>
      </w:r>
      <w:r w:rsidR="007E2CB7">
        <w:t xml:space="preserve"> I am encouraged by the pupils</w:t>
      </w:r>
      <w:r w:rsidR="00F42E32">
        <w:t>’</w:t>
      </w:r>
      <w:r w:rsidR="007E2CB7">
        <w:t xml:space="preserve"> response</w:t>
      </w:r>
      <w:r w:rsidR="00F42E32">
        <w:t>s</w:t>
      </w:r>
      <w:r w:rsidR="007E2CB7">
        <w:t xml:space="preserve"> </w:t>
      </w:r>
      <w:r w:rsidR="00F42E32">
        <w:t>as I feel that by grumbling, but not withdrawing, demonstrates that they understand the intervention and are prepared to take part in it meaning that they will answer the questions asked of them when their lollipop stick is selected thus suggesting that underneath the low level disruption and disengagement pupils are aware of the importance of learning and in particular of the need for the preparation for their GCSE examinations and could use this intervention as a way of saving face for changing attitudes and behaviours.</w:t>
      </w:r>
    </w:p>
    <w:p w14:paraId="660FD930" w14:textId="4B71D03B" w:rsidR="002940B5" w:rsidRDefault="002940B5">
      <w:r>
        <w:t>Evaluation and analysis of classroom observations by both myself and my mentor demonstrated that</w:t>
      </w:r>
      <w:r w:rsidR="00B8688A">
        <w:t xml:space="preserve"> both pupils A and B found it incredibly difficult to break the habit they have formed in shouting out the answers and being one of the main voices in the classroom. The implementation of the lollipop sticks as a means of identifying which pupil will answer the question removed the possibility of competition which, pupils A and B have been fostering as they no longer had the opportunity to be the focus of attention when answering questions as a means of highlighting that they were ‘the best’.  Throughout </w:t>
      </w:r>
      <w:r w:rsidR="009B2686">
        <w:t xml:space="preserve">the lesson </w:t>
      </w:r>
      <w:r w:rsidR="00B8688A">
        <w:t xml:space="preserve">Pupil A </w:t>
      </w:r>
      <w:r w:rsidR="009B2686">
        <w:t>did shout out the answer to questions on a number of occasions when he was rebuked for this behaviour he then sulked and refused to partake in the remainder of the lesson</w:t>
      </w:r>
      <w:r w:rsidR="00B8688A">
        <w:t xml:space="preserve"> </w:t>
      </w:r>
      <w:r w:rsidR="009B2686">
        <w:t>resulting in his work being incomplete, for all four lessons this pattern of behaviour continued although he did progressively complete more work. During these lessons</w:t>
      </w:r>
      <w:r w:rsidR="00B8688A">
        <w:t xml:space="preserve"> Pupil B</w:t>
      </w:r>
      <w:r w:rsidR="009B2686">
        <w:t xml:space="preserve"> has become more settled and is more focused on the task in hand rather than in competing with pupil A to answer questions, they seem to be a lot happier within themselves and is beginning to produce more detailed work than previously seen. </w:t>
      </w:r>
      <w:r w:rsidR="00C643A7">
        <w:t>When pupil C’s lollipop stick was selected they</w:t>
      </w:r>
      <w:r w:rsidR="009B2686">
        <w:t xml:space="preserve"> </w:t>
      </w:r>
      <w:r w:rsidR="00C643A7">
        <w:t xml:space="preserve">reacted </w:t>
      </w:r>
      <w:r w:rsidR="009B2686">
        <w:t xml:space="preserve">as expected, but they did participate however, they spoke in an extremely small and quiet voice so that the remaining pupils were unable to hear the answer, consequently the teacher assistant had to repeat the answer to the class. </w:t>
      </w:r>
      <w:r w:rsidR="00B8688A">
        <w:t xml:space="preserve">Pupil D continued to be vocal about his lack of support for the initiative at the start of the lesson. </w:t>
      </w:r>
      <w:r w:rsidR="007C06B3">
        <w:t>As the lesson continued and the lollipop sticks were in use they</w:t>
      </w:r>
      <w:r w:rsidR="009B2686">
        <w:t xml:space="preserve"> showed their displeasure at the initiative by refusing to answer questions when their lollipop stick was selected</w:t>
      </w:r>
      <w:r w:rsidR="008F6483">
        <w:t xml:space="preserve"> as they accused me of picking </w:t>
      </w:r>
      <w:r w:rsidR="008A60FA">
        <w:t>their</w:t>
      </w:r>
      <w:r w:rsidR="008F6483">
        <w:t xml:space="preserve"> lollipop stick on purpose, to highlight that this was not the case I asked pupils to select lollipop sticks when it was time for a question to be asked, this resolved the issue and they then answered any questions posed to them, </w:t>
      </w:r>
      <w:r w:rsidR="008F6483">
        <w:lastRenderedPageBreak/>
        <w:t xml:space="preserve">however </w:t>
      </w:r>
      <w:r w:rsidR="008A60FA">
        <w:t>they</w:t>
      </w:r>
      <w:r w:rsidR="008F6483">
        <w:t xml:space="preserve"> </w:t>
      </w:r>
      <w:r w:rsidR="008A60FA">
        <w:t>are</w:t>
      </w:r>
      <w:r w:rsidR="008F6483">
        <w:t xml:space="preserve"> using other pupils in the class to tell </w:t>
      </w:r>
      <w:r w:rsidR="008A60FA">
        <w:t>them</w:t>
      </w:r>
      <w:r w:rsidR="008F6483">
        <w:t xml:space="preserve"> the correct answer to the questions and then parroting the answer back.</w:t>
      </w:r>
      <w:r w:rsidR="00E23DEA">
        <w:t xml:space="preserve"> When not answering</w:t>
      </w:r>
      <w:r w:rsidR="00C604D4">
        <w:t xml:space="preserve"> </w:t>
      </w:r>
      <w:r w:rsidR="00241118">
        <w:t>questions,</w:t>
      </w:r>
      <w:r w:rsidR="00E23DEA">
        <w:t xml:space="preserve"> they continue displaying low level disruption such as whispering to others, poking other pupils to get their attention and swinging on their chair. Pupil D’s engagement level has not been </w:t>
      </w:r>
      <w:r w:rsidR="00C604D4">
        <w:t>a</w:t>
      </w:r>
      <w:r w:rsidR="00E23DEA">
        <w:t>ffected by the implementation of the initiative and in terms of work completed they are still not working independently and tasks are left incomplete, it may have been helpful to have also altered the seating plan prior to beginning the o hands up lessons.</w:t>
      </w:r>
      <w:r w:rsidR="00C604D4">
        <w:t xml:space="preserve"> </w:t>
      </w:r>
      <w:r w:rsidR="00B8688A">
        <w:t>The remainder of the pupils</w:t>
      </w:r>
      <w:r w:rsidR="00C643A7">
        <w:t xml:space="preserve"> reacted </w:t>
      </w:r>
      <w:r w:rsidR="003E7F0F">
        <w:t xml:space="preserve">positively </w:t>
      </w:r>
      <w:r w:rsidR="00C643A7">
        <w:t>to the implementation of the lollipop sticks</w:t>
      </w:r>
      <w:r w:rsidR="003E7F0F">
        <w:t>, despite their initial lack of enthusiasm,</w:t>
      </w:r>
      <w:r w:rsidR="00C643A7">
        <w:t xml:space="preserve"> </w:t>
      </w:r>
      <w:r w:rsidR="00D87368">
        <w:t xml:space="preserve">has generally shown an improvement in engagement </w:t>
      </w:r>
      <w:r w:rsidR="003E7F0F">
        <w:t xml:space="preserve">during </w:t>
      </w:r>
      <w:r w:rsidR="00D87368">
        <w:t xml:space="preserve">lessons </w:t>
      </w:r>
      <w:r w:rsidR="003E7F0F">
        <w:t xml:space="preserve">as </w:t>
      </w:r>
      <w:r w:rsidR="00D87368">
        <w:t xml:space="preserve">they seem to be more alert to their surroundings and </w:t>
      </w:r>
      <w:r w:rsidR="003E7F0F">
        <w:t>are able to engage straight away when their names are called after their lollipop stick is selected.</w:t>
      </w:r>
    </w:p>
    <w:p w14:paraId="64285E50" w14:textId="6CC4D38E" w:rsidR="002D2F93" w:rsidRPr="00572A35" w:rsidRDefault="00C643A7">
      <w:r>
        <w:t xml:space="preserve">The effect of the initiative on the low-level disruption which had been observed prior to the implementation of the initiative was </w:t>
      </w:r>
      <w:r w:rsidR="00421ABC">
        <w:t xml:space="preserve">positive as there was a significant reduction in chatting and the general silly behaviours that pupils had engaged in prior to the no hands up lessons. </w:t>
      </w:r>
      <w:r>
        <w:t>The group of four pupils who</w:t>
      </w:r>
      <w:r w:rsidR="00421ABC">
        <w:t xml:space="preserve"> had previously</w:t>
      </w:r>
      <w:r>
        <w:t xml:space="preserve"> used Pupil A’s dominance of question answering to chat </w:t>
      </w:r>
      <w:r w:rsidR="00421ABC">
        <w:t xml:space="preserve">were more engaged with the lessons as the level of chat was significantly reduced, however it was not totally eliminated. </w:t>
      </w:r>
      <w:r w:rsidR="00241118">
        <w:t>Overall</w:t>
      </w:r>
      <w:r w:rsidR="00421ABC">
        <w:t xml:space="preserve"> the remainder of the pupils have completed more work in lessons than would previously have been completed and pupils understanding of the topic seems to have increased as they are displaying more confidence when answering questions </w:t>
      </w:r>
      <w:r w:rsidR="00241118">
        <w:t>and, in the work, they</w:t>
      </w:r>
      <w:r w:rsidR="00421ABC">
        <w:t xml:space="preserve"> are completing. </w:t>
      </w:r>
      <w:r>
        <w:t>In all engagement</w:t>
      </w:r>
      <w:r w:rsidR="00283C59">
        <w:t xml:space="preserve"> throughout the lesson</w:t>
      </w:r>
      <w:r w:rsidR="007C25D9">
        <w:t>s</w:t>
      </w:r>
      <w:r>
        <w:t xml:space="preserve"> was</w:t>
      </w:r>
      <w:r w:rsidR="007C25D9">
        <w:t xml:space="preserve"> much improved as was their behaviour this resulted in more content being taught in a shorter amount of time but with much more pupil involvement.</w:t>
      </w:r>
      <w:r w:rsidR="006C473D">
        <w:t xml:space="preserve"> However</w:t>
      </w:r>
      <w:r w:rsidR="00167D81">
        <w:t>,</w:t>
      </w:r>
      <w:r w:rsidR="006C473D">
        <w:t xml:space="preserve"> as there was no summative assessment due to be completed</w:t>
      </w:r>
      <w:r w:rsidR="00167D81">
        <w:t xml:space="preserve"> it was not yet possible to determine whether there was any improvement in summative achievement.</w:t>
      </w:r>
    </w:p>
    <w:p w14:paraId="515C5A32" w14:textId="3A9F841A" w:rsidR="008628E1" w:rsidRDefault="008628E1">
      <w:pPr>
        <w:rPr>
          <w:u w:val="single"/>
        </w:rPr>
      </w:pPr>
      <w:r>
        <w:rPr>
          <w:u w:val="single"/>
        </w:rPr>
        <w:t>Conclusions</w:t>
      </w:r>
    </w:p>
    <w:p w14:paraId="149BB5C3" w14:textId="5A1678F7" w:rsidR="008628E1" w:rsidRDefault="00F546E6">
      <w:r>
        <w:t>The focus of this initiative was to identify whether the implementation of a no hands up policy when questioning within the classroom would positively impact pupil engagement and improve any subsequent summative assessment results.</w:t>
      </w:r>
      <w:r w:rsidR="006C473D">
        <w:t xml:space="preserve"> </w:t>
      </w:r>
      <w:r w:rsidR="006026C0">
        <w:t>Prior to the initiative the majority of pupils within the class observed were generally disengaged through at least parts of the lesson, only two pupils regularly answered questions</w:t>
      </w:r>
      <w:r w:rsidR="00494CA8">
        <w:t xml:space="preserve"> and a slow pace of work which was often incomplete was the norm for these pupils. This behaviour,</w:t>
      </w:r>
      <w:r w:rsidR="00673B14">
        <w:t xml:space="preserve"> </w:t>
      </w:r>
      <w:r w:rsidR="00494CA8">
        <w:t xml:space="preserve">which is the result of a hands up policy being used in the classroom, supports </w:t>
      </w:r>
      <w:r w:rsidR="00494CA8" w:rsidRPr="009F0427">
        <w:t xml:space="preserve">Leahy, Lyon, Thompson &amp; Wiliam (2005) </w:t>
      </w:r>
      <w:r w:rsidR="00494CA8">
        <w:t xml:space="preserve">position that using no hands up will result in pupils’ disengagement and low levels of learning. </w:t>
      </w:r>
    </w:p>
    <w:p w14:paraId="311549C0" w14:textId="4AFE0BB9" w:rsidR="00673B14" w:rsidRDefault="00673B14">
      <w:r>
        <w:t xml:space="preserve">While the pupils were vocal in their dislike of implementing this no hands up policy all, except pupil D, accepted and reversed their opinion of the lollipop sticks as a question randomiser tool. There was an observed and significant decrease in the </w:t>
      </w:r>
      <w:r w:rsidR="004218CD">
        <w:t>low-level</w:t>
      </w:r>
      <w:r>
        <w:t xml:space="preserve"> behaviours which had previously been a mainstay of behaviours within the lessons. It was not eradicated but on the whole pupils were aware of </w:t>
      </w:r>
      <w:r w:rsidR="00BE6DD5">
        <w:t>learning objectives, what the tasks required of them, what they needed to do to succeed and were aware that they could be asked a question at any point of the lesson. As they were more engaged in the lesson</w:t>
      </w:r>
      <w:r w:rsidR="00BE6DD5" w:rsidRPr="00E33037">
        <w:rPr>
          <w:b/>
        </w:rPr>
        <w:t xml:space="preserve"> </w:t>
      </w:r>
      <w:r w:rsidR="00E33037">
        <w:t xml:space="preserve">one of </w:t>
      </w:r>
      <w:proofErr w:type="gramStart"/>
      <w:r w:rsidR="00E33037" w:rsidRPr="009F0427">
        <w:t>Hattie’s(</w:t>
      </w:r>
      <w:proofErr w:type="gramEnd"/>
      <w:r w:rsidR="00E33037" w:rsidRPr="009F0427">
        <w:t>2012)</w:t>
      </w:r>
      <w:r w:rsidR="00E33037">
        <w:rPr>
          <w:b/>
        </w:rPr>
        <w:t xml:space="preserve"> </w:t>
      </w:r>
      <w:r w:rsidR="00E33037">
        <w:t xml:space="preserve">six signposts towards excellence in education could clearly be seen to be in play as the opportunities were presented for teachers to be aware of pupil thinking, both pupil and teacher was then able to construct meaning from this knowledge and the teacher was then able to provide more detailed and individual feedback to further aid learning. </w:t>
      </w:r>
    </w:p>
    <w:p w14:paraId="112C3F5F" w14:textId="5C62DD9C" w:rsidR="00E33037" w:rsidRDefault="00E33037">
      <w:r w:rsidRPr="009F0427">
        <w:t>Dweck</w:t>
      </w:r>
      <w:r w:rsidR="009F0427" w:rsidRPr="009F0427">
        <w:t xml:space="preserve"> (2006)</w:t>
      </w:r>
      <w:r>
        <w:rPr>
          <w:b/>
        </w:rPr>
        <w:t xml:space="preserve"> </w:t>
      </w:r>
      <w:r>
        <w:t xml:space="preserve">argues that changing the culture within a classroom can have a significant effect on pupils, particularly high achieving pupils. The change in culture made by implementing a no hands up policy positively affected the classroom culture for the </w:t>
      </w:r>
      <w:r w:rsidR="004218CD">
        <w:t>clear majority</w:t>
      </w:r>
      <w:r>
        <w:t xml:space="preserve"> of pupils but as these pupils are all targeted to achieve the same grade further distinction proves to be extremely difficult. The </w:t>
      </w:r>
      <w:r>
        <w:lastRenderedPageBreak/>
        <w:t>two most vocal pupils in the classroom, who are arguably at the top end of the grade descriptor reacted very differ</w:t>
      </w:r>
      <w:r w:rsidR="00C54478">
        <w:t>e</w:t>
      </w:r>
      <w:r>
        <w:t>ntly to the change in classroom culture. Pupil B responded as positively as the remainder of the pu</w:t>
      </w:r>
      <w:r w:rsidR="00C54478">
        <w:t>p</w:t>
      </w:r>
      <w:r>
        <w:t xml:space="preserve">ils while pupil A found the change very </w:t>
      </w:r>
      <w:r w:rsidR="004218CD">
        <w:t>unnerving,</w:t>
      </w:r>
      <w:r>
        <w:t xml:space="preserve"> </w:t>
      </w:r>
      <w:r w:rsidR="00C54478">
        <w:t xml:space="preserve">so it arguably had a negative impact on his </w:t>
      </w:r>
      <w:r w:rsidR="004218CD">
        <w:t>short-term</w:t>
      </w:r>
      <w:r w:rsidR="00C54478">
        <w:t xml:space="preserve"> learning.</w:t>
      </w:r>
      <w:r>
        <w:t xml:space="preserve"> </w:t>
      </w:r>
      <w:r w:rsidR="000574B8">
        <w:t xml:space="preserve">The lollipop sticks as question a randomising tool was successful in removing the fear of failure as it allowed for more discussion and for pupils to build on answers and the teacher was able to act as a guide. In this way mistakes were used as a teaching tool and learning opportunity which leads to collaborative learning taking place. </w:t>
      </w:r>
    </w:p>
    <w:p w14:paraId="3A5B71C8" w14:textId="156FBFC4" w:rsidR="003700CA" w:rsidRDefault="002A7EAB">
      <w:r w:rsidRPr="009F0427">
        <w:t>Wiliam (2009)</w:t>
      </w:r>
      <w:r>
        <w:rPr>
          <w:b/>
        </w:rPr>
        <w:t xml:space="preserve"> </w:t>
      </w:r>
      <w:r>
        <w:t xml:space="preserve">stated that the use of lollipop sticks as the function of picking pupils to answer questions would eliminate the pupils’ belief that the teacher was somehow picking on them or specifically targeting them to answer certain questions as the process of selecting the lollipop stick was completely random. This however, still turned out to be an issue as pupil D stated that he believed that it was in fact the case that the teacher was indeed selecting their lollipop stick. Due to the pupils’ frame of mind concerning the initiative I believed this to be a rouse used by the pupil in an effort to justify not answering questions when their lollipop stick was </w:t>
      </w:r>
      <w:r w:rsidR="004218CD">
        <w:t>picked,</w:t>
      </w:r>
      <w:r>
        <w:t xml:space="preserve"> and name was called. No amount of explanation could dissuade the pupil of the unfoundedness of the allegation so in order to be able to move forward I removed myself as the person selecting the </w:t>
      </w:r>
      <w:r w:rsidR="00606039">
        <w:t>lollipop sticks and instead randomly asked pupils around the classroom to select a lollipop stick for each question.</w:t>
      </w:r>
    </w:p>
    <w:p w14:paraId="13E9D71B" w14:textId="75768346" w:rsidR="00682D60" w:rsidRPr="00627EE7" w:rsidRDefault="00682D60">
      <w:r>
        <w:t>The observation of the levels of work completed and in the quality of the work completed over the period of the four lessons where the no hands up policy was implemented in comparison to the work completed by the same pupils prior to the implementation of the no hands up policy highlights the positive change of engagement levels of the pupils during the lessons.</w:t>
      </w:r>
      <w:r w:rsidR="00021239">
        <w:t xml:space="preserve"> </w:t>
      </w:r>
      <w:r w:rsidR="00627EE7">
        <w:t xml:space="preserve">This bears out </w:t>
      </w:r>
      <w:r w:rsidR="00627EE7" w:rsidRPr="009F0427">
        <w:t>Berry’s (2008) assurance that pupil engagement is vital to pupil learning and that without engagement there will be no learning. Through the improved engagement of the pupils their learning has improved as</w:t>
      </w:r>
      <w:r w:rsidR="00627EE7">
        <w:t xml:space="preserve"> evidenced by discussion and by the work they have completed. They obviously enjoyed the lessons more than their peer pupil D, who has achieved no more than usual, as they are more engaged in the lesson content</w:t>
      </w:r>
      <w:r w:rsidR="00DA3C37">
        <w:t>,</w:t>
      </w:r>
      <w:r w:rsidR="00627EE7">
        <w:t xml:space="preserve"> </w:t>
      </w:r>
      <w:r w:rsidR="00DA3C37">
        <w:t>t</w:t>
      </w:r>
      <w:r w:rsidR="00627EE7">
        <w:t>his support</w:t>
      </w:r>
      <w:r w:rsidR="00DA3C37">
        <w:t xml:space="preserve">s Hattie’s 2012 statement that it is vital for </w:t>
      </w:r>
      <w:r w:rsidR="004218CD">
        <w:t>pupils</w:t>
      </w:r>
      <w:r w:rsidR="00DA3C37">
        <w:t xml:space="preserve"> to find learning productive, challenging and engaging.</w:t>
      </w:r>
      <w:r w:rsidR="009F42AC">
        <w:t xml:space="preserve"> Questioning and discussion have formed the basis for the cultural shift within the classroom and as Chappuis argued the use of it should result in drastic improvement of pupil learning. The amount of time spent built into the lesson content for questioning and discussion</w:t>
      </w:r>
      <w:r w:rsidR="00627EE7">
        <w:t xml:space="preserve"> </w:t>
      </w:r>
      <w:r w:rsidR="009F42AC">
        <w:t xml:space="preserve">has almost doubled through the implementation of the no hands up initiative. This takes into account that all pupils are now actively involved in answering questions which also includes having the opportunity to build on peers’ answers to develop fuller answers which then positively impacts on all pupils learning. The </w:t>
      </w:r>
      <w:r w:rsidR="00E516A7">
        <w:t>interaction between the creation of the collaborative and the independent learner has been greatly increased through the implementation of no hands up as an assessment for learning tool.</w:t>
      </w:r>
      <w:r w:rsidR="009F42AC">
        <w:t xml:space="preserve"> </w:t>
      </w:r>
      <w:r w:rsidR="00627EE7">
        <w:t xml:space="preserve"> </w:t>
      </w:r>
    </w:p>
    <w:p w14:paraId="5EFBDC95" w14:textId="35294294" w:rsidR="008628E1" w:rsidRPr="008628E1" w:rsidRDefault="008628E1">
      <w:r>
        <w:rPr>
          <w:u w:val="single"/>
        </w:rPr>
        <w:t>Limitations and future development</w:t>
      </w:r>
    </w:p>
    <w:p w14:paraId="21CA1608" w14:textId="753AFC99" w:rsidR="001E771C" w:rsidRDefault="00B62DA4">
      <w:r>
        <w:t xml:space="preserve">The first limitation to be </w:t>
      </w:r>
      <w:r w:rsidR="000A2D9F">
        <w:t xml:space="preserve">aware of when looking at my results is the timeframe in which the intervention took place. According to </w:t>
      </w:r>
      <w:r w:rsidR="000A2D9F" w:rsidRPr="009F0427">
        <w:t xml:space="preserve">Cohen et al (2013) </w:t>
      </w:r>
      <w:r w:rsidR="000A2D9F">
        <w:t xml:space="preserve">any short timeframe in which an intervention takes place will adversely impact the validity of the research’s results and that to ensure validity of results any educational research should be undertaken for a minimum of six weeks. </w:t>
      </w:r>
      <w:r w:rsidR="00DF3404">
        <w:t xml:space="preserve"> The initiative was planned to be implemented over four consecutive lessons in the Summer term</w:t>
      </w:r>
      <w:r w:rsidR="00CB5BDF">
        <w:t>. The reason for this is the timing in which this assignment was presented as due to the limitations placed on the timings of the school experience placements there is a very short window in which it is practically possible to undertake the implementation of the initiative.</w:t>
      </w:r>
      <w:r w:rsidR="003544B3">
        <w:t xml:space="preserve"> </w:t>
      </w:r>
      <w:r w:rsidR="00CB5BDF">
        <w:t>T</w:t>
      </w:r>
      <w:r w:rsidR="003544B3">
        <w:t xml:space="preserve">his </w:t>
      </w:r>
      <w:r w:rsidR="00CB5BDF">
        <w:t xml:space="preserve">inherently </w:t>
      </w:r>
      <w:r w:rsidR="003544B3">
        <w:t xml:space="preserve">creates a limitation in terms of the validity of the results because it is impossible to determine the long-term effectiveness of the initiative. It is an extremely busy time of the school year with GCSE exams </w:t>
      </w:r>
      <w:r w:rsidR="003544B3">
        <w:lastRenderedPageBreak/>
        <w:t>starting which results in a change in atmosphere within the school, the change in the climate with warmer weather starting also impacts on the pupils and their behaviour so the introduction of this initiative at a more stable time of the school year or by implementing the initiative over a period of weeks in each of the three school terms may provide a more stable base for analysis of the results gathered</w:t>
      </w:r>
      <w:r w:rsidR="004370F8">
        <w:t xml:space="preserve"> in determining whether a no hands policy positively impacts pupil engagement and subsequently </w:t>
      </w:r>
      <w:r w:rsidR="00AE4E60">
        <w:t xml:space="preserve">improves </w:t>
      </w:r>
      <w:r w:rsidR="004370F8">
        <w:t>summative assessment results.</w:t>
      </w:r>
      <w:r w:rsidR="000A4806">
        <w:t xml:space="preserve"> </w:t>
      </w:r>
      <w:r w:rsidR="00B86410">
        <w:t>As a result of the time of year I did not have all 18 pupils in every lesson, there was a minimum of six pupils removed from each of the four lessons as they were required for intervention work connected with preparation for their Welsh GCSE oral examination and their GCSE English oral controlled assessment</w:t>
      </w:r>
      <w:r w:rsidR="001D34EE">
        <w:t>s. This significantly impacted on the atmosphere within the classroom as pupils felt more exposed as there was less pupils to hide behind. Another issue connected pupils</w:t>
      </w:r>
      <w:r w:rsidR="00B960F0">
        <w:t>’</w:t>
      </w:r>
      <w:r w:rsidR="001D34EE">
        <w:t xml:space="preserve"> availability </w:t>
      </w:r>
      <w:r w:rsidR="00B960F0">
        <w:t>is concerning the three pupils within the class who have identified needs which requires them to leave the lesson early in order to avoid the mass of pupils moving around the school. Two pupils leave five minutes earlier and a further individual leaves the lesson ten minutes early. This impacts on the lesson content these pupils have access to</w:t>
      </w:r>
      <w:r w:rsidR="001D34EE">
        <w:t xml:space="preserve"> </w:t>
      </w:r>
      <w:r w:rsidR="00B960F0">
        <w:t>as they will often miss time to complete the last activity and they always miss the lesson plenary. However, I see no way in which this can be avoided due to the reasons which this occurs in the first place.</w:t>
      </w:r>
    </w:p>
    <w:p w14:paraId="036A3508" w14:textId="27082489" w:rsidR="00A434B1" w:rsidRDefault="00046853">
      <w:r>
        <w:t>Secondly the impact of having such a small sample size must be considered, the class consists of only 18 pupils</w:t>
      </w:r>
      <w:r w:rsidR="00A434B1">
        <w:t>.</w:t>
      </w:r>
      <w:r>
        <w:t xml:space="preserve"> </w:t>
      </w:r>
      <w:r w:rsidR="00A434B1">
        <w:t>T</w:t>
      </w:r>
      <w:r>
        <w:t xml:space="preserve">his small sample size impacts on the validity of the result </w:t>
      </w:r>
      <w:r w:rsidRPr="009F0427">
        <w:t xml:space="preserve">as </w:t>
      </w:r>
      <w:r w:rsidR="00E7240A" w:rsidRPr="009F0427">
        <w:t>Mitchell &amp; Pearson (2012)</w:t>
      </w:r>
      <w:r w:rsidR="00E7240A">
        <w:rPr>
          <w:b/>
        </w:rPr>
        <w:t xml:space="preserve"> </w:t>
      </w:r>
      <w:r w:rsidR="00E7240A">
        <w:t>state that a larger sample size will give a greater reliability of results for educational research</w:t>
      </w:r>
      <w:r w:rsidR="00A109A5">
        <w:t xml:space="preserve"> as smaller sample groups are considered to not</w:t>
      </w:r>
      <w:r w:rsidR="00241118">
        <w:t xml:space="preserve"> be</w:t>
      </w:r>
      <w:r w:rsidR="00A109A5">
        <w:t xml:space="preserve"> wholly representative of the group being tested </w:t>
      </w:r>
      <w:r w:rsidR="00A109A5" w:rsidRPr="009F0427">
        <w:t>(Cohen et al</w:t>
      </w:r>
      <w:r w:rsidR="0018791B" w:rsidRPr="009F0427">
        <w:t>,</w:t>
      </w:r>
      <w:r w:rsidR="00A109A5" w:rsidRPr="009F0427">
        <w:t xml:space="preserve"> 2013)</w:t>
      </w:r>
      <w:r w:rsidR="00A109A5">
        <w:rPr>
          <w:b/>
        </w:rPr>
        <w:t xml:space="preserve"> </w:t>
      </w:r>
      <w:r w:rsidR="00A109A5">
        <w:t>and this will impact on the validity of the results.</w:t>
      </w:r>
      <w:r w:rsidR="00A434B1">
        <w:t xml:space="preserve"> A teacher is limited in the classes which are possible to be used for implementing an initiative such as no hands up by the construction of their timetable as well as by the number of pupils who opt for the subject, as Business Studies is not a core subject, pupils are not required to study it therefore the number of pupils who select the subject as an option is not very often stable. Consequently</w:t>
      </w:r>
      <w:r w:rsidR="000E7CB5">
        <w:t>,</w:t>
      </w:r>
      <w:r w:rsidR="00A434B1">
        <w:t xml:space="preserve"> </w:t>
      </w:r>
      <w:r w:rsidR="00F11BDD">
        <w:t xml:space="preserve">Business Studies </w:t>
      </w:r>
      <w:r w:rsidR="00A434B1">
        <w:t>teachers are often limited by significantly smaller class sizes than most other subjects would have.</w:t>
      </w:r>
      <w:r w:rsidR="000E7CB5">
        <w:t xml:space="preserve"> Perhaps a way of negating this limitation could be to implement the initiative across a</w:t>
      </w:r>
      <w:r w:rsidR="00F11BDD">
        <w:t>n entire</w:t>
      </w:r>
      <w:r w:rsidR="000E7CB5">
        <w:t xml:space="preserve"> faculty or across a</w:t>
      </w:r>
      <w:r w:rsidR="00F11BDD">
        <w:t xml:space="preserve"> whole</w:t>
      </w:r>
      <w:r w:rsidR="000E7CB5">
        <w:t xml:space="preserve"> identified year group </w:t>
      </w:r>
      <w:r w:rsidR="00241118">
        <w:t>to</w:t>
      </w:r>
      <w:r w:rsidR="000E7CB5">
        <w:t xml:space="preserve"> ensure that there is a significantly large enough sample size to ensure </w:t>
      </w:r>
      <w:r w:rsidR="00F11BDD">
        <w:t xml:space="preserve">the </w:t>
      </w:r>
      <w:r w:rsidR="000E7CB5">
        <w:t>validity of the initiatives’ results.</w:t>
      </w:r>
      <w:r w:rsidR="00F11BDD">
        <w:t xml:space="preserve"> </w:t>
      </w:r>
      <w:r w:rsidR="002F23A7">
        <w:t>Of the 18 pupils in the GCSE Business Studies class in which this initiative was implemented over the</w:t>
      </w:r>
      <w:r w:rsidR="007F5B32">
        <w:t xml:space="preserve"> period of </w:t>
      </w:r>
      <w:r w:rsidR="002F23A7">
        <w:t>four lessons</w:t>
      </w:r>
      <w:r w:rsidR="007F5B32">
        <w:t>,</w:t>
      </w:r>
      <w:r w:rsidR="0018791B">
        <w:t xml:space="preserve"> I had a maximum number of nine pupils per lesson</w:t>
      </w:r>
      <w:r w:rsidR="00BC6946">
        <w:t xml:space="preserve"> due to planned interventions from other faculties and fortunately absence due to sickness or other reasons did not occur over the period of time the initiative was implemented over.</w:t>
      </w:r>
    </w:p>
    <w:p w14:paraId="731D7A79" w14:textId="59A47CB2" w:rsidR="003B76FF" w:rsidRPr="00A109A5" w:rsidRDefault="003B76FF">
      <w:r>
        <w:t xml:space="preserve">In the future the school should consider implementing more specific whole school assessment for learning policies which give specific guidance based on </w:t>
      </w:r>
      <w:r w:rsidR="00FD7CFF">
        <w:t xml:space="preserve">whether or not no hands up approaches should be used in order for a whole school approach to be implemented.  This whole school approach would ensure a measure of consistency on which pupils will be able to understand the expectations on them in terms of engagement and involvement in lessons across all faculties within the school. </w:t>
      </w:r>
    </w:p>
    <w:p w14:paraId="4502EC5F" w14:textId="2C47E5E1" w:rsidR="000A2D9F" w:rsidRDefault="008F0213">
      <w:r>
        <w:t xml:space="preserve">The use of lollipop sticks as a question randomiser </w:t>
      </w:r>
      <w:r w:rsidR="00077A76">
        <w:t>seems to be an inclusive initiative which can be implemented in various ways to support individual teaching approaches</w:t>
      </w:r>
      <w:r w:rsidR="002C53EA">
        <w:t>. This method of choosing pupils to answer questions</w:t>
      </w:r>
      <w:r w:rsidR="00077A76">
        <w:t xml:space="preserve"> can be both teacher and pupil led</w:t>
      </w:r>
      <w:r w:rsidR="00876DA2">
        <w:t>, there are also opportunities to build in differentiation. Overall</w:t>
      </w:r>
      <w:r w:rsidR="00F53CEE">
        <w:t>,</w:t>
      </w:r>
      <w:r w:rsidR="00876DA2">
        <w:t xml:space="preserve"> I believe it to be a successful assessment for learning tool which requires very little input for significant return.</w:t>
      </w:r>
      <w:r w:rsidR="002C53EA">
        <w:t xml:space="preserve"> </w:t>
      </w:r>
      <w:r w:rsidR="00077A76">
        <w:t xml:space="preserve"> </w:t>
      </w:r>
    </w:p>
    <w:p w14:paraId="5D4AAEDF" w14:textId="7D3C4329" w:rsidR="003D29F9" w:rsidRDefault="003D29F9"/>
    <w:p w14:paraId="0BE9737C" w14:textId="2E470E68" w:rsidR="003D29F9" w:rsidRDefault="003D29F9">
      <w:pPr>
        <w:rPr>
          <w:u w:val="single"/>
        </w:rPr>
      </w:pPr>
      <w:r>
        <w:rPr>
          <w:u w:val="single"/>
        </w:rPr>
        <w:lastRenderedPageBreak/>
        <w:t>Bibliography</w:t>
      </w:r>
    </w:p>
    <w:p w14:paraId="789DF9F2" w14:textId="77777777" w:rsidR="00EE3720" w:rsidRDefault="00EE3720">
      <w:r>
        <w:t>Assessment and learning: an introduction 2</w:t>
      </w:r>
      <w:r w:rsidRPr="003D29F9">
        <w:rPr>
          <w:vertAlign w:val="superscript"/>
        </w:rPr>
        <w:t>nd</w:t>
      </w:r>
      <w:r>
        <w:t xml:space="preserve"> </w:t>
      </w:r>
      <w:proofErr w:type="gramStart"/>
      <w:r>
        <w:t>edition  Gardner</w:t>
      </w:r>
      <w:proofErr w:type="gramEnd"/>
      <w:r>
        <w:t xml:space="preserve"> &amp; Gardner 2012 London Sage</w:t>
      </w:r>
    </w:p>
    <w:p w14:paraId="5F8AAAE1" w14:textId="77777777" w:rsidR="00EE3720" w:rsidRDefault="00EE3720">
      <w:r>
        <w:t>Assessment and student success in a differentiated classroom Tomlinson &amp; Moon 2013</w:t>
      </w:r>
    </w:p>
    <w:p w14:paraId="65CA69C1" w14:textId="77777777" w:rsidR="00EE3720" w:rsidRDefault="00EE3720">
      <w:r>
        <w:t>Assessment for learning Berry 2008 Hong Kong university press</w:t>
      </w:r>
    </w:p>
    <w:p w14:paraId="21480029" w14:textId="77777777" w:rsidR="00EE3720" w:rsidRDefault="00EE3720">
      <w:r>
        <w:t xml:space="preserve">Assessment for learning: an action guide for school leaders </w:t>
      </w:r>
      <w:proofErr w:type="spellStart"/>
      <w:r>
        <w:t>Chappuis</w:t>
      </w:r>
      <w:proofErr w:type="spellEnd"/>
      <w:r>
        <w:t xml:space="preserve"> 2004</w:t>
      </w:r>
    </w:p>
    <w:p w14:paraId="623ADFB6" w14:textId="77777777" w:rsidR="00EE3720" w:rsidRDefault="00EE3720" w:rsidP="00596909">
      <w:r>
        <w:t>Assessment of learning W. Harlan 2007 university of Bristol</w:t>
      </w:r>
    </w:p>
    <w:p w14:paraId="07A53983" w14:textId="77777777" w:rsidR="00EE3720" w:rsidRDefault="00EE3720" w:rsidP="00596909">
      <w:r>
        <w:t xml:space="preserve">Business research methods </w:t>
      </w:r>
      <w:proofErr w:type="spellStart"/>
      <w:r>
        <w:t>Bryman</w:t>
      </w:r>
      <w:proofErr w:type="spellEnd"/>
      <w:r>
        <w:t xml:space="preserve"> &amp; Bell 2011</w:t>
      </w:r>
    </w:p>
    <w:p w14:paraId="689C1BBF" w14:textId="77777777" w:rsidR="00EE3720" w:rsidRDefault="00EE3720">
      <w:r>
        <w:t xml:space="preserve">Classroom Assessment: minute by minute, day by day Leahy, Lyon, Thompson &amp; </w:t>
      </w:r>
      <w:proofErr w:type="spellStart"/>
      <w:r>
        <w:t>Wiliam</w:t>
      </w:r>
      <w:proofErr w:type="spellEnd"/>
      <w:r>
        <w:t xml:space="preserve"> 2005</w:t>
      </w:r>
    </w:p>
    <w:p w14:paraId="47E16154" w14:textId="77777777" w:rsidR="00EE3720" w:rsidRDefault="00EE3720">
      <w:r>
        <w:t>Critic thinking; what, why and how Paul 1992</w:t>
      </w:r>
    </w:p>
    <w:p w14:paraId="2C5F9F6B" w14:textId="77777777" w:rsidR="00EE3720" w:rsidRDefault="00EE3720">
      <w:r>
        <w:t xml:space="preserve">Formative assessment and contingency in the regulation of learning processes </w:t>
      </w:r>
      <w:proofErr w:type="spellStart"/>
      <w:r>
        <w:t>Wiliam</w:t>
      </w:r>
      <w:proofErr w:type="spellEnd"/>
      <w:r>
        <w:t xml:space="preserve"> 2014 </w:t>
      </w:r>
    </w:p>
    <w:p w14:paraId="6B73A5C8" w14:textId="77777777" w:rsidR="00EE3720" w:rsidRDefault="00EE3720">
      <w:r w:rsidRPr="00B325DC">
        <w:t>How to design and evaluate research in education. 2nd Edition</w:t>
      </w:r>
      <w:proofErr w:type="gramStart"/>
      <w:r w:rsidRPr="00B325DC">
        <w:t xml:space="preserve">, </w:t>
      </w:r>
      <w:r>
        <w:t xml:space="preserve"> Fraenkel</w:t>
      </w:r>
      <w:proofErr w:type="gramEnd"/>
      <w:r>
        <w:t xml:space="preserve"> &amp; Wallen 1993 </w:t>
      </w:r>
      <w:r w:rsidRPr="00B325DC">
        <w:t>McGraw-Hill Inc., New York.</w:t>
      </w:r>
      <w:r>
        <w:t xml:space="preserve"> </w:t>
      </w:r>
    </w:p>
    <w:p w14:paraId="4EABE8A9" w14:textId="77777777" w:rsidR="00EE3720" w:rsidRDefault="00EE3720">
      <w:r>
        <w:t>Improving pupil motivation together Bentham &amp; Hutchins 2012</w:t>
      </w:r>
    </w:p>
    <w:p w14:paraId="340970BD" w14:textId="77777777" w:rsidR="00EE3720" w:rsidRDefault="00EE3720" w:rsidP="00E74900">
      <w:r>
        <w:t>Inquiring in the Classroom: Asking the Questions that Matter About Teaching and Learning Mitchell &amp; Pearson 2012</w:t>
      </w:r>
    </w:p>
    <w:p w14:paraId="6936D83A" w14:textId="77777777" w:rsidR="00EE3720" w:rsidRDefault="00EE3720">
      <w:r>
        <w:t xml:space="preserve">Inside the black box: raising standards through classroom assessment Black &amp; </w:t>
      </w:r>
      <w:proofErr w:type="spellStart"/>
      <w:r>
        <w:t>Wiliam</w:t>
      </w:r>
      <w:proofErr w:type="spellEnd"/>
      <w:r>
        <w:t xml:space="preserve"> 1998</w:t>
      </w:r>
    </w:p>
    <w:p w14:paraId="7812138A" w14:textId="77777777" w:rsidR="00EE3720" w:rsidRDefault="00EE3720">
      <w:r>
        <w:t xml:space="preserve">Keeping learning on track </w:t>
      </w:r>
      <w:proofErr w:type="spellStart"/>
      <w:r>
        <w:t>Wiliam</w:t>
      </w:r>
      <w:proofErr w:type="spellEnd"/>
      <w:r>
        <w:t xml:space="preserve"> 2009</w:t>
      </w:r>
    </w:p>
    <w:p w14:paraId="6884999B" w14:textId="77777777" w:rsidR="00EE3720" w:rsidRDefault="00EE3720" w:rsidP="00596909">
      <w:proofErr w:type="spellStart"/>
      <w:r w:rsidRPr="00BC4CAA">
        <w:t>Mindset</w:t>
      </w:r>
      <w:proofErr w:type="spellEnd"/>
      <w:r w:rsidRPr="00BC4CAA">
        <w:t>: The New Psychology of Success</w:t>
      </w:r>
      <w:r>
        <w:t xml:space="preserve"> C Dweck 2006</w:t>
      </w:r>
    </w:p>
    <w:p w14:paraId="4205AE8B" w14:textId="77777777" w:rsidR="00EE3720" w:rsidRDefault="00EE3720" w:rsidP="00596909">
      <w:r>
        <w:t xml:space="preserve">Mixing Qualitative and Quantitative Methods: Triangulation in Action </w:t>
      </w:r>
      <w:proofErr w:type="spellStart"/>
      <w:r>
        <w:t>Jick</w:t>
      </w:r>
      <w:proofErr w:type="spellEnd"/>
      <w:r>
        <w:t xml:space="preserve"> 1979 </w:t>
      </w:r>
      <w:hyperlink r:id="rId10" w:anchor="page_scan_tab_contents" w:history="1">
        <w:r w:rsidRPr="000D1852">
          <w:rPr>
            <w:rStyle w:val="Hyperlink"/>
          </w:rPr>
          <w:t>www.jstor.org/stable/2392366?seq=1#page_scan_tab_contents</w:t>
        </w:r>
      </w:hyperlink>
      <w:r>
        <w:t xml:space="preserve"> accessed 26/3/18</w:t>
      </w:r>
    </w:p>
    <w:p w14:paraId="6F05DF2A" w14:textId="77777777" w:rsidR="00EE3720" w:rsidRDefault="00EE3720">
      <w:r>
        <w:t xml:space="preserve">Modern foreign languages: inside the black box Jones &amp; </w:t>
      </w:r>
      <w:proofErr w:type="spellStart"/>
      <w:r>
        <w:t>Wiliam</w:t>
      </w:r>
      <w:proofErr w:type="spellEnd"/>
      <w:r>
        <w:t xml:space="preserve"> 2008 GL Assessment London</w:t>
      </w:r>
    </w:p>
    <w:p w14:paraId="4F4F31D6" w14:textId="77777777" w:rsidR="00EE3720" w:rsidRDefault="00EE3720">
      <w:r>
        <w:t>Newly qualified teachers leading schools in the 21</w:t>
      </w:r>
      <w:r w:rsidRPr="003D29F9">
        <w:rPr>
          <w:vertAlign w:val="superscript"/>
        </w:rPr>
        <w:t>st</w:t>
      </w:r>
      <w:r>
        <w:t xml:space="preserve"> century Fenn &amp; Richardson 2009</w:t>
      </w:r>
    </w:p>
    <w:p w14:paraId="2C37C805" w14:textId="77777777" w:rsidR="00EE3720" w:rsidRDefault="00EE3720" w:rsidP="00596909">
      <w:r w:rsidRPr="00FB519F">
        <w:t>Participant Observation: A Guide for Fieldworkers</w:t>
      </w:r>
      <w:r>
        <w:t xml:space="preserve"> </w:t>
      </w:r>
      <w:proofErr w:type="spellStart"/>
      <w:r>
        <w:t>Dewalt</w:t>
      </w:r>
      <w:proofErr w:type="spellEnd"/>
      <w:r>
        <w:t xml:space="preserve"> &amp; </w:t>
      </w:r>
      <w:proofErr w:type="spellStart"/>
      <w:r>
        <w:t>Dewalt</w:t>
      </w:r>
      <w:proofErr w:type="spellEnd"/>
      <w:r>
        <w:t xml:space="preserve"> 2011</w:t>
      </w:r>
    </w:p>
    <w:p w14:paraId="73012328" w14:textId="77777777" w:rsidR="00EE3720" w:rsidRDefault="00EE3720">
      <w:r>
        <w:t>Research methods in education Cohen et al 2013</w:t>
      </w:r>
    </w:p>
    <w:p w14:paraId="0DAEB058" w14:textId="77777777" w:rsidR="00EE3720" w:rsidRDefault="00EE3720">
      <w:r>
        <w:t xml:space="preserve">Sex and achievement – level effects on teachers’ classroom questioning practices </w:t>
      </w:r>
      <w:proofErr w:type="spellStart"/>
      <w:r>
        <w:t>Altermatt</w:t>
      </w:r>
      <w:proofErr w:type="spellEnd"/>
      <w:r>
        <w:t xml:space="preserve">, </w:t>
      </w:r>
      <w:proofErr w:type="spellStart"/>
      <w:r>
        <w:t>Jovanovic</w:t>
      </w:r>
      <w:proofErr w:type="spellEnd"/>
      <w:r>
        <w:t xml:space="preserve"> &amp; Perry 1998 Educational psychology, Beckman Institute for Advanced science and technology</w:t>
      </w:r>
    </w:p>
    <w:p w14:paraId="01AFC85C" w14:textId="77777777" w:rsidR="00EE3720" w:rsidRPr="003D29F9" w:rsidRDefault="00EE3720" w:rsidP="00E74900">
      <w:r w:rsidRPr="004C4343">
        <w:t>The impact of daily hassles, uplifts and major life events to health status.</w:t>
      </w:r>
      <w:r>
        <w:t xml:space="preserve"> </w:t>
      </w:r>
      <w:proofErr w:type="spellStart"/>
      <w:r>
        <w:t>DeLongis</w:t>
      </w:r>
      <w:proofErr w:type="spellEnd"/>
      <w:r>
        <w:t xml:space="preserve"> et al 1982</w:t>
      </w:r>
    </w:p>
    <w:p w14:paraId="4FA6213A" w14:textId="77777777" w:rsidR="00EE3720" w:rsidRDefault="00EE3720">
      <w:r>
        <w:t xml:space="preserve">The secret of literacy: making the implicit, explicit </w:t>
      </w:r>
      <w:proofErr w:type="spellStart"/>
      <w:r>
        <w:t>Didau</w:t>
      </w:r>
      <w:proofErr w:type="spellEnd"/>
      <w:r>
        <w:t xml:space="preserve"> 2014</w:t>
      </w:r>
    </w:p>
    <w:p w14:paraId="33558391" w14:textId="77777777" w:rsidR="00EE3720" w:rsidRDefault="00EE3720">
      <w:r>
        <w:t>Visible learning for teachers Hattie 2012 Routledge New York and London</w:t>
      </w:r>
    </w:p>
    <w:p w14:paraId="72A525D1" w14:textId="77777777" w:rsidR="00EE3720" w:rsidRDefault="00EE3720">
      <w:hyperlink r:id="rId11" w:history="1">
        <w:r w:rsidRPr="004E44D7">
          <w:rPr>
            <w:rStyle w:val="Hyperlink"/>
          </w:rPr>
          <w:t>www.apa.org.education/k12/using-praise.aspx  accessed on 1/4/18</w:t>
        </w:r>
      </w:hyperlink>
    </w:p>
    <w:p w14:paraId="44A8C274" w14:textId="77777777" w:rsidR="00EE3720" w:rsidRDefault="00EE3720">
      <w:r>
        <w:t>www.theguardian.com/teacher-network/teacher-blog/2013/aug/29/assessment-for-learning-effective -classroom</w:t>
      </w:r>
      <w:proofErr w:type="gramStart"/>
      <w:r>
        <w:t>)  accessed</w:t>
      </w:r>
      <w:proofErr w:type="gramEnd"/>
      <w:r>
        <w:t xml:space="preserve"> 26/3/2018</w:t>
      </w:r>
    </w:p>
    <w:sectPr w:rsidR="00EE37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7D1643"/>
    <w:multiLevelType w:val="hybridMultilevel"/>
    <w:tmpl w:val="E578B0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7D51691B"/>
    <w:multiLevelType w:val="hybridMultilevel"/>
    <w:tmpl w:val="E75EAA4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71C"/>
    <w:rsid w:val="00003CD7"/>
    <w:rsid w:val="00005BA6"/>
    <w:rsid w:val="00010C4A"/>
    <w:rsid w:val="00021239"/>
    <w:rsid w:val="00021D1B"/>
    <w:rsid w:val="00046853"/>
    <w:rsid w:val="00053614"/>
    <w:rsid w:val="000574B8"/>
    <w:rsid w:val="00057DC4"/>
    <w:rsid w:val="00077A76"/>
    <w:rsid w:val="000818ED"/>
    <w:rsid w:val="000822A3"/>
    <w:rsid w:val="00083E44"/>
    <w:rsid w:val="0009388A"/>
    <w:rsid w:val="000A2D9F"/>
    <w:rsid w:val="000A4806"/>
    <w:rsid w:val="000E1DA6"/>
    <w:rsid w:val="000E7143"/>
    <w:rsid w:val="000E7CB5"/>
    <w:rsid w:val="000F4377"/>
    <w:rsid w:val="001045D4"/>
    <w:rsid w:val="00131FD7"/>
    <w:rsid w:val="00136838"/>
    <w:rsid w:val="001517A9"/>
    <w:rsid w:val="00156F80"/>
    <w:rsid w:val="00162E47"/>
    <w:rsid w:val="001639D2"/>
    <w:rsid w:val="00167D81"/>
    <w:rsid w:val="0018791B"/>
    <w:rsid w:val="001D3028"/>
    <w:rsid w:val="001D34EE"/>
    <w:rsid w:val="001E771C"/>
    <w:rsid w:val="001F4A8F"/>
    <w:rsid w:val="00234C42"/>
    <w:rsid w:val="00241118"/>
    <w:rsid w:val="00242740"/>
    <w:rsid w:val="00247729"/>
    <w:rsid w:val="00253B01"/>
    <w:rsid w:val="0025747B"/>
    <w:rsid w:val="00262BE4"/>
    <w:rsid w:val="00283C59"/>
    <w:rsid w:val="002940B5"/>
    <w:rsid w:val="00295821"/>
    <w:rsid w:val="002975CF"/>
    <w:rsid w:val="002A355C"/>
    <w:rsid w:val="002A7EAB"/>
    <w:rsid w:val="002C53EA"/>
    <w:rsid w:val="002D1BEF"/>
    <w:rsid w:val="002D2436"/>
    <w:rsid w:val="002D2F93"/>
    <w:rsid w:val="002F23A7"/>
    <w:rsid w:val="003053DC"/>
    <w:rsid w:val="003544B3"/>
    <w:rsid w:val="003700CA"/>
    <w:rsid w:val="003B3398"/>
    <w:rsid w:val="003B66E2"/>
    <w:rsid w:val="003B76FF"/>
    <w:rsid w:val="003D29F9"/>
    <w:rsid w:val="003E7F0F"/>
    <w:rsid w:val="00417163"/>
    <w:rsid w:val="004218CD"/>
    <w:rsid w:val="00421ABC"/>
    <w:rsid w:val="004370F8"/>
    <w:rsid w:val="00445F9C"/>
    <w:rsid w:val="0045283A"/>
    <w:rsid w:val="00467C5E"/>
    <w:rsid w:val="00494CA8"/>
    <w:rsid w:val="004B4E45"/>
    <w:rsid w:val="004C4343"/>
    <w:rsid w:val="004D4395"/>
    <w:rsid w:val="005034DC"/>
    <w:rsid w:val="00510C68"/>
    <w:rsid w:val="00520879"/>
    <w:rsid w:val="00534167"/>
    <w:rsid w:val="00554063"/>
    <w:rsid w:val="00561EF4"/>
    <w:rsid w:val="00572A35"/>
    <w:rsid w:val="005749DA"/>
    <w:rsid w:val="00575C31"/>
    <w:rsid w:val="00582A33"/>
    <w:rsid w:val="00596909"/>
    <w:rsid w:val="005C7715"/>
    <w:rsid w:val="005D587E"/>
    <w:rsid w:val="005E5DAF"/>
    <w:rsid w:val="005F7418"/>
    <w:rsid w:val="006026C0"/>
    <w:rsid w:val="006059EA"/>
    <w:rsid w:val="00606039"/>
    <w:rsid w:val="00613ADA"/>
    <w:rsid w:val="00627EE7"/>
    <w:rsid w:val="006301D9"/>
    <w:rsid w:val="00635A86"/>
    <w:rsid w:val="00644FDC"/>
    <w:rsid w:val="006703DD"/>
    <w:rsid w:val="00673B14"/>
    <w:rsid w:val="00682D60"/>
    <w:rsid w:val="0069539A"/>
    <w:rsid w:val="006B3CB2"/>
    <w:rsid w:val="006C473D"/>
    <w:rsid w:val="006C56FB"/>
    <w:rsid w:val="007000D8"/>
    <w:rsid w:val="0075049B"/>
    <w:rsid w:val="00761388"/>
    <w:rsid w:val="00761DB0"/>
    <w:rsid w:val="00774C77"/>
    <w:rsid w:val="00777DEA"/>
    <w:rsid w:val="00782ECC"/>
    <w:rsid w:val="00792C1D"/>
    <w:rsid w:val="007A3F6E"/>
    <w:rsid w:val="007A69A1"/>
    <w:rsid w:val="007A730C"/>
    <w:rsid w:val="007A75D8"/>
    <w:rsid w:val="007C06B3"/>
    <w:rsid w:val="007C25D9"/>
    <w:rsid w:val="007E2CB7"/>
    <w:rsid w:val="007F5B32"/>
    <w:rsid w:val="00802934"/>
    <w:rsid w:val="008253D6"/>
    <w:rsid w:val="00825D50"/>
    <w:rsid w:val="00835425"/>
    <w:rsid w:val="00836A95"/>
    <w:rsid w:val="008628E1"/>
    <w:rsid w:val="00876DA2"/>
    <w:rsid w:val="008A60FA"/>
    <w:rsid w:val="008B5BD0"/>
    <w:rsid w:val="008C1C2D"/>
    <w:rsid w:val="008C6B45"/>
    <w:rsid w:val="008D74FD"/>
    <w:rsid w:val="008F0213"/>
    <w:rsid w:val="008F6483"/>
    <w:rsid w:val="00910FE5"/>
    <w:rsid w:val="00911A77"/>
    <w:rsid w:val="009148F6"/>
    <w:rsid w:val="00924F6A"/>
    <w:rsid w:val="00930638"/>
    <w:rsid w:val="00936CB3"/>
    <w:rsid w:val="00944CAF"/>
    <w:rsid w:val="00961CCF"/>
    <w:rsid w:val="00972897"/>
    <w:rsid w:val="009957FC"/>
    <w:rsid w:val="009A50C6"/>
    <w:rsid w:val="009B2686"/>
    <w:rsid w:val="009B7611"/>
    <w:rsid w:val="009E6ADD"/>
    <w:rsid w:val="009F0427"/>
    <w:rsid w:val="009F42AC"/>
    <w:rsid w:val="00A02067"/>
    <w:rsid w:val="00A0433A"/>
    <w:rsid w:val="00A0523E"/>
    <w:rsid w:val="00A109A5"/>
    <w:rsid w:val="00A132AB"/>
    <w:rsid w:val="00A434B1"/>
    <w:rsid w:val="00A534B4"/>
    <w:rsid w:val="00A66D34"/>
    <w:rsid w:val="00A71235"/>
    <w:rsid w:val="00A77669"/>
    <w:rsid w:val="00A81D40"/>
    <w:rsid w:val="00AB3647"/>
    <w:rsid w:val="00AB4C56"/>
    <w:rsid w:val="00AC0824"/>
    <w:rsid w:val="00AC083B"/>
    <w:rsid w:val="00AC2B15"/>
    <w:rsid w:val="00AE4E60"/>
    <w:rsid w:val="00AF53E1"/>
    <w:rsid w:val="00B11561"/>
    <w:rsid w:val="00B12536"/>
    <w:rsid w:val="00B1272F"/>
    <w:rsid w:val="00B325DC"/>
    <w:rsid w:val="00B62DA4"/>
    <w:rsid w:val="00B66096"/>
    <w:rsid w:val="00B66E01"/>
    <w:rsid w:val="00B75A78"/>
    <w:rsid w:val="00B86410"/>
    <w:rsid w:val="00B8688A"/>
    <w:rsid w:val="00B9387C"/>
    <w:rsid w:val="00B960F0"/>
    <w:rsid w:val="00BA094F"/>
    <w:rsid w:val="00BA437A"/>
    <w:rsid w:val="00BB42B7"/>
    <w:rsid w:val="00BC4CAA"/>
    <w:rsid w:val="00BC6946"/>
    <w:rsid w:val="00BD1F46"/>
    <w:rsid w:val="00BE6DD5"/>
    <w:rsid w:val="00C15085"/>
    <w:rsid w:val="00C50C7F"/>
    <w:rsid w:val="00C5364D"/>
    <w:rsid w:val="00C54478"/>
    <w:rsid w:val="00C604D4"/>
    <w:rsid w:val="00C643A7"/>
    <w:rsid w:val="00C82D70"/>
    <w:rsid w:val="00CA55EB"/>
    <w:rsid w:val="00CB5BDF"/>
    <w:rsid w:val="00CE4DA7"/>
    <w:rsid w:val="00D1234B"/>
    <w:rsid w:val="00D137A5"/>
    <w:rsid w:val="00D203D0"/>
    <w:rsid w:val="00D20A46"/>
    <w:rsid w:val="00D426E8"/>
    <w:rsid w:val="00D71735"/>
    <w:rsid w:val="00D71D70"/>
    <w:rsid w:val="00D80125"/>
    <w:rsid w:val="00D87368"/>
    <w:rsid w:val="00D9577A"/>
    <w:rsid w:val="00DA3C37"/>
    <w:rsid w:val="00DB5575"/>
    <w:rsid w:val="00DC68B9"/>
    <w:rsid w:val="00DD29AF"/>
    <w:rsid w:val="00DF3404"/>
    <w:rsid w:val="00DF769F"/>
    <w:rsid w:val="00DF770B"/>
    <w:rsid w:val="00E050BC"/>
    <w:rsid w:val="00E23DEA"/>
    <w:rsid w:val="00E33037"/>
    <w:rsid w:val="00E36DD0"/>
    <w:rsid w:val="00E3744D"/>
    <w:rsid w:val="00E37883"/>
    <w:rsid w:val="00E516A7"/>
    <w:rsid w:val="00E527CA"/>
    <w:rsid w:val="00E561E5"/>
    <w:rsid w:val="00E7240A"/>
    <w:rsid w:val="00E74900"/>
    <w:rsid w:val="00E939F0"/>
    <w:rsid w:val="00EC4133"/>
    <w:rsid w:val="00EE1C8B"/>
    <w:rsid w:val="00EE3720"/>
    <w:rsid w:val="00F11BDD"/>
    <w:rsid w:val="00F221F4"/>
    <w:rsid w:val="00F42E32"/>
    <w:rsid w:val="00F53CEE"/>
    <w:rsid w:val="00F546E6"/>
    <w:rsid w:val="00F63B49"/>
    <w:rsid w:val="00F75F96"/>
    <w:rsid w:val="00FA3656"/>
    <w:rsid w:val="00FB519F"/>
    <w:rsid w:val="00FD4D5B"/>
    <w:rsid w:val="00FD7CFF"/>
    <w:rsid w:val="00FE5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74CF5"/>
  <w15:chartTrackingRefBased/>
  <w15:docId w15:val="{63AE5AE9-9410-4B1B-A014-D3100EF56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D7173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3CD7"/>
    <w:pPr>
      <w:ind w:left="720"/>
      <w:contextualSpacing/>
    </w:pPr>
  </w:style>
  <w:style w:type="character" w:styleId="Hyperlink">
    <w:name w:val="Hyperlink"/>
    <w:basedOn w:val="DefaultParagraphFont"/>
    <w:uiPriority w:val="99"/>
    <w:unhideWhenUsed/>
    <w:rsid w:val="00003CD7"/>
    <w:rPr>
      <w:color w:val="0563C1" w:themeColor="hyperlink"/>
      <w:u w:val="single"/>
    </w:rPr>
  </w:style>
  <w:style w:type="character" w:customStyle="1" w:styleId="UnresolvedMention">
    <w:name w:val="Unresolved Mention"/>
    <w:basedOn w:val="DefaultParagraphFont"/>
    <w:uiPriority w:val="99"/>
    <w:semiHidden/>
    <w:unhideWhenUsed/>
    <w:rsid w:val="00003CD7"/>
    <w:rPr>
      <w:color w:val="808080"/>
      <w:shd w:val="clear" w:color="auto" w:fill="E6E6E6"/>
    </w:rPr>
  </w:style>
  <w:style w:type="paragraph" w:styleId="NoSpacing">
    <w:name w:val="No Spacing"/>
    <w:uiPriority w:val="1"/>
    <w:qFormat/>
    <w:rsid w:val="005D587E"/>
    <w:pPr>
      <w:spacing w:after="0" w:line="240" w:lineRule="auto"/>
    </w:pPr>
  </w:style>
  <w:style w:type="character" w:customStyle="1" w:styleId="Heading6Char">
    <w:name w:val="Heading 6 Char"/>
    <w:basedOn w:val="DefaultParagraphFont"/>
    <w:link w:val="Heading6"/>
    <w:uiPriority w:val="9"/>
    <w:semiHidden/>
    <w:rsid w:val="00D71735"/>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www.apa.org.education/k12/using-praise.aspx%20%20accessed%20on%201/4/18" TargetMode="External"/><Relationship Id="rId5" Type="http://schemas.openxmlformats.org/officeDocument/2006/relationships/webSettings" Target="webSettings.xml"/><Relationship Id="rId10" Type="http://schemas.openxmlformats.org/officeDocument/2006/relationships/hyperlink" Target="http://www.jstor.org/stable/2392366?seq=1" TargetMode="External"/><Relationship Id="rId4" Type="http://schemas.openxmlformats.org/officeDocument/2006/relationships/settings" Target="settings.xml"/><Relationship Id="rId9" Type="http://schemas.openxmlformats.org/officeDocument/2006/relationships/hyperlink" Target="http://www.apa.org/education/k12/using-prais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98CE7-23C5-46D0-9ACF-98CCF2C36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13</Pages>
  <Words>7220</Words>
  <Characters>41154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 (1701372)</dc:creator>
  <cp:keywords/>
  <dc:description/>
  <cp:lastModifiedBy>James Williams</cp:lastModifiedBy>
  <cp:revision>129</cp:revision>
  <dcterms:created xsi:type="dcterms:W3CDTF">2018-04-14T13:56:00Z</dcterms:created>
  <dcterms:modified xsi:type="dcterms:W3CDTF">2018-05-09T08:45:00Z</dcterms:modified>
</cp:coreProperties>
</file>