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C74F793" w14:textId="77777777" w:rsidR="006D6239" w:rsidRPr="0004104A" w:rsidRDefault="006D6239" w:rsidP="006D6239">
      <w:r w:rsidRPr="0004104A">
        <w:rPr>
          <w:noProof/>
        </w:rPr>
        <w:drawing>
          <wp:inline distT="0" distB="0" distL="0" distR="0" wp14:anchorId="433AA3C6" wp14:editId="3BA9BD25">
            <wp:extent cx="2197100" cy="1098550"/>
            <wp:effectExtent l="0" t="0" r="0" b="6350"/>
            <wp:docPr id="527614896" name="Kép 527614896" descr="A képen szöveg, Betűtípus, embléma, szimbólum látható&#10;&#10;Automatikusan generált leírá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7614896" name="Kép 527614896" descr="A képen szöveg, Betűtípus, embléma, szimbólum látható&#10;&#10;Automatikusan generált leírás"/>
                    <pic:cNvPicPr/>
                  </pic:nvPicPr>
                  <pic:blipFill>
                    <a:blip r:embed="rId5" cstate="print">
                      <a:extLst>
                        <a:ext uri="{28A0092B-C50C-407E-A947-70E740481C1C}">
                          <a14:useLocalDpi xmlns:a14="http://schemas.microsoft.com/office/drawing/2010/main" val="0"/>
                        </a:ext>
                      </a:extLst>
                    </a:blip>
                    <a:stretch>
                      <a:fillRect/>
                    </a:stretch>
                  </pic:blipFill>
                  <pic:spPr>
                    <a:xfrm>
                      <a:off x="0" y="0"/>
                      <a:ext cx="2197100" cy="1098550"/>
                    </a:xfrm>
                    <a:prstGeom prst="rect">
                      <a:avLst/>
                    </a:prstGeom>
                  </pic:spPr>
                </pic:pic>
              </a:graphicData>
            </a:graphic>
          </wp:inline>
        </w:drawing>
      </w:r>
    </w:p>
    <w:p w14:paraId="1E4A949A" w14:textId="77777777" w:rsidR="006D6239" w:rsidRPr="0004104A" w:rsidRDefault="006D6239" w:rsidP="006D6239">
      <w:pPr>
        <w:rPr>
          <w:szCs w:val="32"/>
        </w:rPr>
      </w:pPr>
    </w:p>
    <w:p w14:paraId="2E339563" w14:textId="77777777" w:rsidR="006D6239" w:rsidRPr="0004104A" w:rsidRDefault="006D6239" w:rsidP="006D6239">
      <w:pPr>
        <w:rPr>
          <w:szCs w:val="32"/>
        </w:rPr>
      </w:pPr>
    </w:p>
    <w:p w14:paraId="0BF6CEB6" w14:textId="77777777" w:rsidR="006D6239" w:rsidRPr="0004104A" w:rsidRDefault="006D6239" w:rsidP="006D6239">
      <w:pPr>
        <w:rPr>
          <w:szCs w:val="32"/>
        </w:rPr>
      </w:pPr>
    </w:p>
    <w:p w14:paraId="1664C422" w14:textId="77777777" w:rsidR="006D6239" w:rsidRPr="0004104A" w:rsidRDefault="006D6239" w:rsidP="006D6239">
      <w:pPr>
        <w:rPr>
          <w:szCs w:val="32"/>
        </w:rPr>
      </w:pPr>
      <w:r w:rsidRPr="0004104A">
        <w:rPr>
          <w:szCs w:val="32"/>
        </w:rPr>
        <w:t xml:space="preserve">Name: Brigitta Horváth  </w:t>
      </w:r>
    </w:p>
    <w:p w14:paraId="32C4FFAE" w14:textId="77777777" w:rsidR="006D6239" w:rsidRPr="0004104A" w:rsidRDefault="006D6239" w:rsidP="006D6239">
      <w:pPr>
        <w:rPr>
          <w:szCs w:val="32"/>
        </w:rPr>
      </w:pPr>
      <w:r w:rsidRPr="0004104A">
        <w:rPr>
          <w:szCs w:val="32"/>
        </w:rPr>
        <w:t>Student ID: 2213952</w:t>
      </w:r>
    </w:p>
    <w:p w14:paraId="4A9179F2" w14:textId="7E650BEA" w:rsidR="006D6239" w:rsidRDefault="006D6239" w:rsidP="006D6239">
      <w:pPr>
        <w:rPr>
          <w:szCs w:val="32"/>
        </w:rPr>
      </w:pPr>
      <w:r w:rsidRPr="0004104A">
        <w:rPr>
          <w:szCs w:val="32"/>
        </w:rPr>
        <w:t>Module code: LCBB500</w:t>
      </w:r>
      <w:r>
        <w:rPr>
          <w:szCs w:val="32"/>
        </w:rPr>
        <w:t>8</w:t>
      </w:r>
    </w:p>
    <w:p w14:paraId="2A3DB117" w14:textId="316A3625" w:rsidR="006D6239" w:rsidRPr="0004104A" w:rsidRDefault="006D6239" w:rsidP="006D6239">
      <w:pPr>
        <w:rPr>
          <w:szCs w:val="32"/>
        </w:rPr>
      </w:pPr>
      <w:r>
        <w:rPr>
          <w:szCs w:val="32"/>
        </w:rPr>
        <w:t xml:space="preserve">Module name: Management Economics </w:t>
      </w:r>
    </w:p>
    <w:p w14:paraId="4A001A8C" w14:textId="32B23459" w:rsidR="006D6239" w:rsidRPr="0004104A" w:rsidRDefault="006D6239" w:rsidP="006D6239">
      <w:pPr>
        <w:rPr>
          <w:szCs w:val="32"/>
        </w:rPr>
      </w:pPr>
      <w:r w:rsidRPr="0004104A">
        <w:rPr>
          <w:szCs w:val="32"/>
        </w:rPr>
        <w:t xml:space="preserve">Lecturer: Dr </w:t>
      </w:r>
      <w:r>
        <w:rPr>
          <w:szCs w:val="32"/>
        </w:rPr>
        <w:t>Riaz Bhatti</w:t>
      </w:r>
    </w:p>
    <w:p w14:paraId="01073A57" w14:textId="77777777" w:rsidR="006D6239" w:rsidRPr="0004104A" w:rsidRDefault="006D6239" w:rsidP="006D6239">
      <w:pPr>
        <w:rPr>
          <w:szCs w:val="32"/>
        </w:rPr>
      </w:pPr>
    </w:p>
    <w:p w14:paraId="0D55C80B" w14:textId="77777777" w:rsidR="006D6239" w:rsidRPr="0004104A" w:rsidRDefault="006D6239" w:rsidP="006D6239">
      <w:pPr>
        <w:rPr>
          <w:szCs w:val="32"/>
        </w:rPr>
      </w:pPr>
    </w:p>
    <w:p w14:paraId="2EE7F676" w14:textId="77777777" w:rsidR="006D6239" w:rsidRPr="0004104A" w:rsidRDefault="006D6239" w:rsidP="006D6239">
      <w:pPr>
        <w:rPr>
          <w:szCs w:val="32"/>
        </w:rPr>
      </w:pPr>
    </w:p>
    <w:p w14:paraId="13E6CF25" w14:textId="77777777" w:rsidR="006D6239" w:rsidRPr="0004104A" w:rsidRDefault="006D6239" w:rsidP="006D6239">
      <w:pPr>
        <w:rPr>
          <w:szCs w:val="32"/>
        </w:rPr>
      </w:pPr>
    </w:p>
    <w:p w14:paraId="18A5781A" w14:textId="77777777" w:rsidR="006D6239" w:rsidRPr="0004104A" w:rsidRDefault="006D6239" w:rsidP="006D6239">
      <w:pPr>
        <w:rPr>
          <w:szCs w:val="32"/>
        </w:rPr>
      </w:pPr>
    </w:p>
    <w:p w14:paraId="1EFD3B60" w14:textId="77777777" w:rsidR="006D6239" w:rsidRPr="0004104A" w:rsidRDefault="006D6239" w:rsidP="006D6239">
      <w:pPr>
        <w:rPr>
          <w:szCs w:val="32"/>
        </w:rPr>
      </w:pPr>
    </w:p>
    <w:p w14:paraId="73DB9D5D" w14:textId="77777777" w:rsidR="006D6239" w:rsidRPr="0004104A" w:rsidRDefault="006D6239" w:rsidP="006D6239">
      <w:pPr>
        <w:rPr>
          <w:szCs w:val="32"/>
        </w:rPr>
      </w:pPr>
    </w:p>
    <w:p w14:paraId="4B30E5EB" w14:textId="55D24600" w:rsidR="006D6239" w:rsidRPr="0004104A" w:rsidRDefault="006D6239" w:rsidP="006D6239">
      <w:pPr>
        <w:jc w:val="center"/>
        <w:rPr>
          <w:sz w:val="40"/>
          <w:szCs w:val="40"/>
        </w:rPr>
      </w:pPr>
      <w:r w:rsidRPr="0004104A">
        <w:rPr>
          <w:sz w:val="40"/>
          <w:szCs w:val="40"/>
        </w:rPr>
        <w:t xml:space="preserve">Assignment </w:t>
      </w:r>
      <w:r>
        <w:rPr>
          <w:sz w:val="40"/>
          <w:szCs w:val="40"/>
        </w:rPr>
        <w:t>1</w:t>
      </w:r>
    </w:p>
    <w:p w14:paraId="2DF1449C" w14:textId="70BA57B3" w:rsidR="006D6239" w:rsidRPr="0004104A" w:rsidRDefault="006D6239" w:rsidP="006D6239">
      <w:pPr>
        <w:jc w:val="center"/>
        <w:rPr>
          <w:sz w:val="40"/>
          <w:szCs w:val="40"/>
        </w:rPr>
      </w:pPr>
    </w:p>
    <w:p w14:paraId="68A629D3" w14:textId="64CC7269" w:rsidR="00A441C7" w:rsidRDefault="00A441C7">
      <w:pPr>
        <w:rPr>
          <w:sz w:val="40"/>
          <w:szCs w:val="40"/>
        </w:rPr>
      </w:pPr>
      <w:r>
        <w:rPr>
          <w:sz w:val="40"/>
          <w:szCs w:val="40"/>
        </w:rPr>
        <w:br w:type="page"/>
      </w:r>
    </w:p>
    <w:p w14:paraId="124E1D95" w14:textId="77777777" w:rsidR="00A441C7" w:rsidRPr="00A441C7" w:rsidRDefault="00A441C7" w:rsidP="00A441C7">
      <w:pPr>
        <w:rPr>
          <w:sz w:val="40"/>
          <w:szCs w:val="40"/>
        </w:rPr>
      </w:pPr>
    </w:p>
    <w:sdt>
      <w:sdtPr>
        <w:id w:val="741763181"/>
        <w:docPartObj>
          <w:docPartGallery w:val="Table of Contents"/>
          <w:docPartUnique/>
        </w:docPartObj>
      </w:sdtPr>
      <w:sdtEndPr>
        <w:rPr>
          <w:b/>
          <w:bCs/>
        </w:rPr>
      </w:sdtEndPr>
      <w:sdtContent>
        <w:p w14:paraId="0ACC30E4" w14:textId="7530B53F" w:rsidR="002C42E1" w:rsidRPr="00A441C7" w:rsidRDefault="002C42E1" w:rsidP="00A441C7">
          <w:r>
            <w:rPr>
              <w:lang w:val="hu-HU"/>
            </w:rPr>
            <w:t>Ta</w:t>
          </w:r>
          <w:r>
            <w:t>ble of content</w:t>
          </w:r>
        </w:p>
        <w:p w14:paraId="54FFE69D" w14:textId="77777777" w:rsidR="002C42E1" w:rsidRPr="002C42E1" w:rsidRDefault="002C42E1" w:rsidP="002C42E1">
          <w:pPr>
            <w:rPr>
              <w:lang w:val="hu-HU" w:eastAsia="hu-HU"/>
            </w:rPr>
          </w:pPr>
        </w:p>
        <w:p w14:paraId="0D76C1CF" w14:textId="1AEF1E01" w:rsidR="00803D2F" w:rsidRDefault="002C42E1">
          <w:pPr>
            <w:pStyle w:val="TOC1"/>
            <w:tabs>
              <w:tab w:val="right" w:leader="dot" w:pos="9062"/>
            </w:tabs>
            <w:rPr>
              <w:rFonts w:asciiTheme="minorHAnsi" w:eastAsiaTheme="minorEastAsia" w:hAnsiTheme="minorHAnsi" w:cstheme="minorBidi"/>
              <w:noProof/>
              <w:lang w:val="hu-HU" w:eastAsia="hu-HU"/>
            </w:rPr>
          </w:pPr>
          <w:r>
            <w:fldChar w:fldCharType="begin"/>
          </w:r>
          <w:r>
            <w:instrText xml:space="preserve"> TOC \o "1-3" \h \z \u </w:instrText>
          </w:r>
          <w:r>
            <w:fldChar w:fldCharType="separate"/>
          </w:r>
          <w:hyperlink w:anchor="_Toc172495928" w:history="1">
            <w:r w:rsidR="00803D2F" w:rsidRPr="00DD12B2">
              <w:rPr>
                <w:rStyle w:val="Hyperlink"/>
                <w:noProof/>
              </w:rPr>
              <w:t>Question 1</w:t>
            </w:r>
            <w:r w:rsidR="00803D2F">
              <w:rPr>
                <w:noProof/>
                <w:webHidden/>
              </w:rPr>
              <w:tab/>
            </w:r>
            <w:r w:rsidR="00803D2F">
              <w:rPr>
                <w:noProof/>
                <w:webHidden/>
              </w:rPr>
              <w:fldChar w:fldCharType="begin"/>
            </w:r>
            <w:r w:rsidR="00803D2F">
              <w:rPr>
                <w:noProof/>
                <w:webHidden/>
              </w:rPr>
              <w:instrText xml:space="preserve"> PAGEREF _Toc172495928 \h </w:instrText>
            </w:r>
            <w:r w:rsidR="00803D2F">
              <w:rPr>
                <w:noProof/>
                <w:webHidden/>
              </w:rPr>
            </w:r>
            <w:r w:rsidR="00803D2F">
              <w:rPr>
                <w:noProof/>
                <w:webHidden/>
              </w:rPr>
              <w:fldChar w:fldCharType="separate"/>
            </w:r>
            <w:r w:rsidR="00803D2F">
              <w:rPr>
                <w:noProof/>
                <w:webHidden/>
              </w:rPr>
              <w:t>3</w:t>
            </w:r>
            <w:r w:rsidR="00803D2F">
              <w:rPr>
                <w:noProof/>
                <w:webHidden/>
              </w:rPr>
              <w:fldChar w:fldCharType="end"/>
            </w:r>
          </w:hyperlink>
        </w:p>
        <w:p w14:paraId="1FF5E590" w14:textId="4BFAC261" w:rsidR="00803D2F" w:rsidRDefault="00475F8F">
          <w:pPr>
            <w:pStyle w:val="TOC2"/>
            <w:tabs>
              <w:tab w:val="right" w:leader="dot" w:pos="9062"/>
            </w:tabs>
            <w:rPr>
              <w:rFonts w:asciiTheme="minorHAnsi" w:eastAsiaTheme="minorEastAsia" w:hAnsiTheme="minorHAnsi" w:cstheme="minorBidi"/>
              <w:noProof/>
              <w:lang w:val="hu-HU" w:eastAsia="hu-HU"/>
            </w:rPr>
          </w:pPr>
          <w:hyperlink w:anchor="_Toc172495929" w:history="1">
            <w:r w:rsidR="00803D2F" w:rsidRPr="00DD12B2">
              <w:rPr>
                <w:rStyle w:val="Hyperlink"/>
                <w:noProof/>
              </w:rPr>
              <w:t>(a) Discuss the fundamental economic problems identified in this case study</w:t>
            </w:r>
            <w:r w:rsidR="00803D2F">
              <w:rPr>
                <w:noProof/>
                <w:webHidden/>
              </w:rPr>
              <w:tab/>
            </w:r>
            <w:r w:rsidR="00803D2F">
              <w:rPr>
                <w:noProof/>
                <w:webHidden/>
              </w:rPr>
              <w:fldChar w:fldCharType="begin"/>
            </w:r>
            <w:r w:rsidR="00803D2F">
              <w:rPr>
                <w:noProof/>
                <w:webHidden/>
              </w:rPr>
              <w:instrText xml:space="preserve"> PAGEREF _Toc172495929 \h </w:instrText>
            </w:r>
            <w:r w:rsidR="00803D2F">
              <w:rPr>
                <w:noProof/>
                <w:webHidden/>
              </w:rPr>
            </w:r>
            <w:r w:rsidR="00803D2F">
              <w:rPr>
                <w:noProof/>
                <w:webHidden/>
              </w:rPr>
              <w:fldChar w:fldCharType="separate"/>
            </w:r>
            <w:r w:rsidR="00803D2F">
              <w:rPr>
                <w:noProof/>
                <w:webHidden/>
              </w:rPr>
              <w:t>3</w:t>
            </w:r>
            <w:r w:rsidR="00803D2F">
              <w:rPr>
                <w:noProof/>
                <w:webHidden/>
              </w:rPr>
              <w:fldChar w:fldCharType="end"/>
            </w:r>
          </w:hyperlink>
        </w:p>
        <w:p w14:paraId="3774841A" w14:textId="386BE7DD" w:rsidR="00803D2F" w:rsidRDefault="00475F8F">
          <w:pPr>
            <w:pStyle w:val="TOC2"/>
            <w:tabs>
              <w:tab w:val="right" w:leader="dot" w:pos="9062"/>
            </w:tabs>
            <w:rPr>
              <w:rFonts w:asciiTheme="minorHAnsi" w:eastAsiaTheme="minorEastAsia" w:hAnsiTheme="minorHAnsi" w:cstheme="minorBidi"/>
              <w:noProof/>
              <w:lang w:val="hu-HU" w:eastAsia="hu-HU"/>
            </w:rPr>
          </w:pPr>
          <w:hyperlink w:anchor="_Toc172495930" w:history="1">
            <w:r w:rsidR="00803D2F" w:rsidRPr="00DD12B2">
              <w:rPr>
                <w:rStyle w:val="Hyperlink"/>
                <w:noProof/>
              </w:rPr>
              <w:t>(b) Suggest various ways in which these economic problems can be resolved</w:t>
            </w:r>
            <w:r w:rsidR="00803D2F">
              <w:rPr>
                <w:noProof/>
                <w:webHidden/>
              </w:rPr>
              <w:tab/>
            </w:r>
            <w:r w:rsidR="00803D2F">
              <w:rPr>
                <w:noProof/>
                <w:webHidden/>
              </w:rPr>
              <w:fldChar w:fldCharType="begin"/>
            </w:r>
            <w:r w:rsidR="00803D2F">
              <w:rPr>
                <w:noProof/>
                <w:webHidden/>
              </w:rPr>
              <w:instrText xml:space="preserve"> PAGEREF _Toc172495930 \h </w:instrText>
            </w:r>
            <w:r w:rsidR="00803D2F">
              <w:rPr>
                <w:noProof/>
                <w:webHidden/>
              </w:rPr>
            </w:r>
            <w:r w:rsidR="00803D2F">
              <w:rPr>
                <w:noProof/>
                <w:webHidden/>
              </w:rPr>
              <w:fldChar w:fldCharType="separate"/>
            </w:r>
            <w:r w:rsidR="00803D2F">
              <w:rPr>
                <w:noProof/>
                <w:webHidden/>
              </w:rPr>
              <w:t>5</w:t>
            </w:r>
            <w:r w:rsidR="00803D2F">
              <w:rPr>
                <w:noProof/>
                <w:webHidden/>
              </w:rPr>
              <w:fldChar w:fldCharType="end"/>
            </w:r>
          </w:hyperlink>
        </w:p>
        <w:p w14:paraId="0BFCBB88" w14:textId="41E4A75D" w:rsidR="00803D2F" w:rsidRDefault="00475F8F">
          <w:pPr>
            <w:pStyle w:val="TOC1"/>
            <w:tabs>
              <w:tab w:val="right" w:leader="dot" w:pos="9062"/>
            </w:tabs>
            <w:rPr>
              <w:rFonts w:asciiTheme="minorHAnsi" w:eastAsiaTheme="minorEastAsia" w:hAnsiTheme="minorHAnsi" w:cstheme="minorBidi"/>
              <w:noProof/>
              <w:lang w:val="hu-HU" w:eastAsia="hu-HU"/>
            </w:rPr>
          </w:pPr>
          <w:hyperlink w:anchor="_Toc172495931" w:history="1">
            <w:r w:rsidR="00803D2F" w:rsidRPr="00DD12B2">
              <w:rPr>
                <w:rStyle w:val="Hyperlink"/>
                <w:noProof/>
              </w:rPr>
              <w:t>Question 2</w:t>
            </w:r>
            <w:r w:rsidR="00803D2F">
              <w:rPr>
                <w:noProof/>
                <w:webHidden/>
              </w:rPr>
              <w:tab/>
            </w:r>
            <w:r w:rsidR="00803D2F">
              <w:rPr>
                <w:noProof/>
                <w:webHidden/>
              </w:rPr>
              <w:fldChar w:fldCharType="begin"/>
            </w:r>
            <w:r w:rsidR="00803D2F">
              <w:rPr>
                <w:noProof/>
                <w:webHidden/>
              </w:rPr>
              <w:instrText xml:space="preserve"> PAGEREF _Toc172495931 \h </w:instrText>
            </w:r>
            <w:r w:rsidR="00803D2F">
              <w:rPr>
                <w:noProof/>
                <w:webHidden/>
              </w:rPr>
            </w:r>
            <w:r w:rsidR="00803D2F">
              <w:rPr>
                <w:noProof/>
                <w:webHidden/>
              </w:rPr>
              <w:fldChar w:fldCharType="separate"/>
            </w:r>
            <w:r w:rsidR="00803D2F">
              <w:rPr>
                <w:noProof/>
                <w:webHidden/>
              </w:rPr>
              <w:t>6</w:t>
            </w:r>
            <w:r w:rsidR="00803D2F">
              <w:rPr>
                <w:noProof/>
                <w:webHidden/>
              </w:rPr>
              <w:fldChar w:fldCharType="end"/>
            </w:r>
          </w:hyperlink>
        </w:p>
        <w:p w14:paraId="79B2FAF6" w14:textId="313B1967" w:rsidR="00803D2F" w:rsidRDefault="00475F8F">
          <w:pPr>
            <w:pStyle w:val="TOC2"/>
            <w:tabs>
              <w:tab w:val="right" w:leader="dot" w:pos="9062"/>
            </w:tabs>
            <w:rPr>
              <w:rFonts w:asciiTheme="minorHAnsi" w:eastAsiaTheme="minorEastAsia" w:hAnsiTheme="minorHAnsi" w:cstheme="minorBidi"/>
              <w:noProof/>
              <w:lang w:val="hu-HU" w:eastAsia="hu-HU"/>
            </w:rPr>
          </w:pPr>
          <w:hyperlink w:anchor="_Toc172495932" w:history="1">
            <w:r w:rsidR="00803D2F" w:rsidRPr="00DD12B2">
              <w:rPr>
                <w:rStyle w:val="Hyperlink"/>
                <w:noProof/>
              </w:rPr>
              <w:t>(a) Why is demand and supply relevant in this case study?</w:t>
            </w:r>
            <w:r w:rsidR="00803D2F">
              <w:rPr>
                <w:noProof/>
                <w:webHidden/>
              </w:rPr>
              <w:tab/>
            </w:r>
            <w:r w:rsidR="00803D2F">
              <w:rPr>
                <w:noProof/>
                <w:webHidden/>
              </w:rPr>
              <w:fldChar w:fldCharType="begin"/>
            </w:r>
            <w:r w:rsidR="00803D2F">
              <w:rPr>
                <w:noProof/>
                <w:webHidden/>
              </w:rPr>
              <w:instrText xml:space="preserve"> PAGEREF _Toc172495932 \h </w:instrText>
            </w:r>
            <w:r w:rsidR="00803D2F">
              <w:rPr>
                <w:noProof/>
                <w:webHidden/>
              </w:rPr>
            </w:r>
            <w:r w:rsidR="00803D2F">
              <w:rPr>
                <w:noProof/>
                <w:webHidden/>
              </w:rPr>
              <w:fldChar w:fldCharType="separate"/>
            </w:r>
            <w:r w:rsidR="00803D2F">
              <w:rPr>
                <w:noProof/>
                <w:webHidden/>
              </w:rPr>
              <w:t>6</w:t>
            </w:r>
            <w:r w:rsidR="00803D2F">
              <w:rPr>
                <w:noProof/>
                <w:webHidden/>
              </w:rPr>
              <w:fldChar w:fldCharType="end"/>
            </w:r>
          </w:hyperlink>
        </w:p>
        <w:p w14:paraId="6252B629" w14:textId="5FC3990B" w:rsidR="00803D2F" w:rsidRDefault="00475F8F">
          <w:pPr>
            <w:pStyle w:val="TOC2"/>
            <w:tabs>
              <w:tab w:val="right" w:leader="dot" w:pos="9062"/>
            </w:tabs>
            <w:rPr>
              <w:rFonts w:asciiTheme="minorHAnsi" w:eastAsiaTheme="minorEastAsia" w:hAnsiTheme="minorHAnsi" w:cstheme="minorBidi"/>
              <w:noProof/>
              <w:lang w:val="hu-HU" w:eastAsia="hu-HU"/>
            </w:rPr>
          </w:pPr>
          <w:hyperlink w:anchor="_Toc172495933" w:history="1">
            <w:r w:rsidR="00803D2F" w:rsidRPr="00DD12B2">
              <w:rPr>
                <w:rStyle w:val="Hyperlink"/>
                <w:noProof/>
              </w:rPr>
              <w:t>(b) What is the difference between elasticity and inelasticity of demand with reference to price changes in the cost of fuel?</w:t>
            </w:r>
            <w:r w:rsidR="00803D2F">
              <w:rPr>
                <w:noProof/>
                <w:webHidden/>
              </w:rPr>
              <w:tab/>
            </w:r>
            <w:r w:rsidR="00803D2F">
              <w:rPr>
                <w:noProof/>
                <w:webHidden/>
              </w:rPr>
              <w:fldChar w:fldCharType="begin"/>
            </w:r>
            <w:r w:rsidR="00803D2F">
              <w:rPr>
                <w:noProof/>
                <w:webHidden/>
              </w:rPr>
              <w:instrText xml:space="preserve"> PAGEREF _Toc172495933 \h </w:instrText>
            </w:r>
            <w:r w:rsidR="00803D2F">
              <w:rPr>
                <w:noProof/>
                <w:webHidden/>
              </w:rPr>
            </w:r>
            <w:r w:rsidR="00803D2F">
              <w:rPr>
                <w:noProof/>
                <w:webHidden/>
              </w:rPr>
              <w:fldChar w:fldCharType="separate"/>
            </w:r>
            <w:r w:rsidR="00803D2F">
              <w:rPr>
                <w:noProof/>
                <w:webHidden/>
              </w:rPr>
              <w:t>8</w:t>
            </w:r>
            <w:r w:rsidR="00803D2F">
              <w:rPr>
                <w:noProof/>
                <w:webHidden/>
              </w:rPr>
              <w:fldChar w:fldCharType="end"/>
            </w:r>
          </w:hyperlink>
        </w:p>
        <w:p w14:paraId="1A233A68" w14:textId="7104B3CD" w:rsidR="00803D2F" w:rsidRDefault="00475F8F">
          <w:pPr>
            <w:pStyle w:val="TOC2"/>
            <w:tabs>
              <w:tab w:val="right" w:leader="dot" w:pos="9062"/>
            </w:tabs>
            <w:rPr>
              <w:rFonts w:asciiTheme="minorHAnsi" w:eastAsiaTheme="minorEastAsia" w:hAnsiTheme="minorHAnsi" w:cstheme="minorBidi"/>
              <w:noProof/>
              <w:lang w:val="hu-HU" w:eastAsia="hu-HU"/>
            </w:rPr>
          </w:pPr>
          <w:hyperlink w:anchor="_Toc172495934" w:history="1">
            <w:r w:rsidR="00803D2F" w:rsidRPr="00DD12B2">
              <w:rPr>
                <w:rStyle w:val="Hyperlink"/>
                <w:noProof/>
              </w:rPr>
              <w:t>(c) List and explain the laws of supply and demand</w:t>
            </w:r>
            <w:r w:rsidR="00803D2F">
              <w:rPr>
                <w:noProof/>
                <w:webHidden/>
              </w:rPr>
              <w:tab/>
            </w:r>
            <w:r w:rsidR="00803D2F">
              <w:rPr>
                <w:noProof/>
                <w:webHidden/>
              </w:rPr>
              <w:fldChar w:fldCharType="begin"/>
            </w:r>
            <w:r w:rsidR="00803D2F">
              <w:rPr>
                <w:noProof/>
                <w:webHidden/>
              </w:rPr>
              <w:instrText xml:space="preserve"> PAGEREF _Toc172495934 \h </w:instrText>
            </w:r>
            <w:r w:rsidR="00803D2F">
              <w:rPr>
                <w:noProof/>
                <w:webHidden/>
              </w:rPr>
            </w:r>
            <w:r w:rsidR="00803D2F">
              <w:rPr>
                <w:noProof/>
                <w:webHidden/>
              </w:rPr>
              <w:fldChar w:fldCharType="separate"/>
            </w:r>
            <w:r w:rsidR="00803D2F">
              <w:rPr>
                <w:noProof/>
                <w:webHidden/>
              </w:rPr>
              <w:t>9</w:t>
            </w:r>
            <w:r w:rsidR="00803D2F">
              <w:rPr>
                <w:noProof/>
                <w:webHidden/>
              </w:rPr>
              <w:fldChar w:fldCharType="end"/>
            </w:r>
          </w:hyperlink>
        </w:p>
        <w:p w14:paraId="548476C1" w14:textId="5973C6CD" w:rsidR="00803D2F" w:rsidRDefault="00475F8F">
          <w:pPr>
            <w:pStyle w:val="TOC1"/>
            <w:tabs>
              <w:tab w:val="right" w:leader="dot" w:pos="9062"/>
            </w:tabs>
            <w:rPr>
              <w:rFonts w:asciiTheme="minorHAnsi" w:eastAsiaTheme="minorEastAsia" w:hAnsiTheme="minorHAnsi" w:cstheme="minorBidi"/>
              <w:noProof/>
              <w:lang w:val="hu-HU" w:eastAsia="hu-HU"/>
            </w:rPr>
          </w:pPr>
          <w:hyperlink w:anchor="_Toc172495935" w:history="1">
            <w:r w:rsidR="00803D2F" w:rsidRPr="00DD12B2">
              <w:rPr>
                <w:rStyle w:val="Hyperlink"/>
                <w:noProof/>
              </w:rPr>
              <w:t>References</w:t>
            </w:r>
            <w:r w:rsidR="00803D2F">
              <w:rPr>
                <w:noProof/>
                <w:webHidden/>
              </w:rPr>
              <w:tab/>
            </w:r>
            <w:r w:rsidR="00803D2F">
              <w:rPr>
                <w:noProof/>
                <w:webHidden/>
              </w:rPr>
              <w:fldChar w:fldCharType="begin"/>
            </w:r>
            <w:r w:rsidR="00803D2F">
              <w:rPr>
                <w:noProof/>
                <w:webHidden/>
              </w:rPr>
              <w:instrText xml:space="preserve"> PAGEREF _Toc172495935 \h </w:instrText>
            </w:r>
            <w:r w:rsidR="00803D2F">
              <w:rPr>
                <w:noProof/>
                <w:webHidden/>
              </w:rPr>
            </w:r>
            <w:r w:rsidR="00803D2F">
              <w:rPr>
                <w:noProof/>
                <w:webHidden/>
              </w:rPr>
              <w:fldChar w:fldCharType="separate"/>
            </w:r>
            <w:r w:rsidR="00803D2F">
              <w:rPr>
                <w:noProof/>
                <w:webHidden/>
              </w:rPr>
              <w:t>10</w:t>
            </w:r>
            <w:r w:rsidR="00803D2F">
              <w:rPr>
                <w:noProof/>
                <w:webHidden/>
              </w:rPr>
              <w:fldChar w:fldCharType="end"/>
            </w:r>
          </w:hyperlink>
        </w:p>
        <w:p w14:paraId="567C5067" w14:textId="78CCB52F" w:rsidR="002C42E1" w:rsidRDefault="002C42E1">
          <w:r>
            <w:rPr>
              <w:b/>
              <w:bCs/>
            </w:rPr>
            <w:fldChar w:fldCharType="end"/>
          </w:r>
        </w:p>
      </w:sdtContent>
    </w:sdt>
    <w:p w14:paraId="31A1B7C6" w14:textId="77777777" w:rsidR="002C42E1" w:rsidRDefault="002C42E1">
      <w:pPr>
        <w:rPr>
          <w:rFonts w:eastAsiaTheme="majorEastAsia" w:cstheme="majorBidi"/>
          <w:b/>
          <w:sz w:val="32"/>
          <w:szCs w:val="32"/>
        </w:rPr>
      </w:pPr>
      <w:r>
        <w:br w:type="page"/>
      </w:r>
    </w:p>
    <w:p w14:paraId="0E3ED73B" w14:textId="54DAB83A" w:rsidR="002C42E1" w:rsidRDefault="004F4294" w:rsidP="002C42E1">
      <w:pPr>
        <w:pStyle w:val="Heading1"/>
      </w:pPr>
      <w:bookmarkStart w:id="0" w:name="_Toc172495928"/>
      <w:r w:rsidRPr="002C42E1">
        <w:lastRenderedPageBreak/>
        <w:t>Q</w:t>
      </w:r>
      <w:r w:rsidR="002C42E1" w:rsidRPr="002C42E1">
        <w:t xml:space="preserve">uestion </w:t>
      </w:r>
      <w:r w:rsidRPr="002C42E1">
        <w:t>1</w:t>
      </w:r>
      <w:bookmarkEnd w:id="0"/>
    </w:p>
    <w:p w14:paraId="3D3086EA" w14:textId="77777777" w:rsidR="00E547C9" w:rsidRPr="00E547C9" w:rsidRDefault="00E547C9" w:rsidP="00E547C9"/>
    <w:p w14:paraId="2C2DB7AE" w14:textId="1BD3A29D" w:rsidR="00B405D9" w:rsidRPr="002C42E1" w:rsidRDefault="004F4294" w:rsidP="002C42E1">
      <w:pPr>
        <w:pStyle w:val="Heading2"/>
        <w:rPr>
          <w:rStyle w:val="Heading2Char"/>
          <w:b/>
          <w:bCs/>
        </w:rPr>
      </w:pPr>
      <w:bookmarkStart w:id="1" w:name="_Toc172495929"/>
      <w:r w:rsidRPr="002C42E1">
        <w:rPr>
          <w:rStyle w:val="Heading2Char"/>
          <w:b/>
          <w:bCs/>
        </w:rPr>
        <w:t>(a) Discuss the fundamental economic problems identified in this case study</w:t>
      </w:r>
      <w:bookmarkEnd w:id="1"/>
    </w:p>
    <w:p w14:paraId="26C89B46" w14:textId="77777777" w:rsidR="00E318AC" w:rsidRPr="00E51D81" w:rsidRDefault="00E318AC" w:rsidP="00E318AC"/>
    <w:p w14:paraId="5EB590FD" w14:textId="1B364C39" w:rsidR="00E318AC" w:rsidRPr="00E51D81" w:rsidRDefault="00803D2F" w:rsidP="00E318AC">
      <w:r>
        <w:t xml:space="preserve"> </w:t>
      </w:r>
      <w:r w:rsidR="00E318AC" w:rsidRPr="00E51D81">
        <w:t>The COVID-19 pandemic had a significant adverse impact on various economic indicators, including sales, employment and investment. Both sales and investment fell significantly in the first months of the pandemic and, although there was some recovery, these indicators remained well below pre-epidemic levels. Specifically, sales are expected to be 15% lower by the fourth quarter of 2020 and around 2% lower by the second quarter of 2021 (Bank of England, 2020</w:t>
      </w:r>
      <w:r w:rsidR="007318A6">
        <w:t>a</w:t>
      </w:r>
      <w:r w:rsidR="00E318AC" w:rsidRPr="00E51D81">
        <w:t>). This downturn was not just a temporary bounce-back, but reflected deeper problems within the economy, including disruption to business operations and changes in consumer behaviour.</w:t>
      </w:r>
    </w:p>
    <w:p w14:paraId="0CBBF0D5" w14:textId="1875E769" w:rsidR="00E318AC" w:rsidRPr="00E51D81" w:rsidRDefault="00803D2F" w:rsidP="00E318AC">
      <w:r>
        <w:t xml:space="preserve"> </w:t>
      </w:r>
      <w:r w:rsidR="00E318AC" w:rsidRPr="00E51D81">
        <w:t>One of the most pressing problems was the shortage of heavy goods vehicle drivers, exacerbated by the COVID-19 pandemic and Brexit. A few years ago, the UK faced a critical shortage of more than 100,000 heavy goods vehicle drivers (Landler,2021). The pandemic exacerbated this problem by disrupting the training and testing of new drivers, and a significant number of non-UK drivers had to leave the country due to strict visa requirements post-Brexit. This shortage has caused severe disruption to the supply of goods, increased transport costs and higher prices for consumers (BBC, 2021). The shortage has been so severe that it has triggered panic buying, further straining supply chains and leading to fuel shortages. These shortages and price rises cascaded across different sectors of the economy, highlighting how interconnected and vulnerable supply chains can be.</w:t>
      </w:r>
    </w:p>
    <w:p w14:paraId="154D5F8B" w14:textId="675C26BA" w:rsidR="00E318AC" w:rsidRPr="00E51D81" w:rsidRDefault="00803D2F" w:rsidP="00E318AC">
      <w:r>
        <w:t xml:space="preserve"> </w:t>
      </w:r>
      <w:r w:rsidR="00E318AC" w:rsidRPr="00E51D81">
        <w:t>Brexit has added another complex layer to the economic challenges facing the UK. The uncertainty around Brexit has led to weaker productivity growth, mainly because it has slowed business investment and diverted resources away from productive activities. Brexit-related uncertainty has meant that firms have been reluctant to invest in new projects or expand their operations, which in turn has affected labour productivity. As a result, the potential supply capacity of the economy has been reduced, with long-term implications for economic growth and stability (Bank of England, 2020</w:t>
      </w:r>
      <w:r w:rsidR="007318A6">
        <w:t>b</w:t>
      </w:r>
      <w:r w:rsidR="00E318AC" w:rsidRPr="00E51D81">
        <w:t>). This uncertainty and its impact on productivity has been exacerbated by the pandemic, creating a particularly challenging environment for businesses.</w:t>
      </w:r>
    </w:p>
    <w:p w14:paraId="5FC25133" w14:textId="1DF940E5" w:rsidR="00E318AC" w:rsidRPr="00E51D81" w:rsidRDefault="00803D2F" w:rsidP="00E318AC">
      <w:r>
        <w:t xml:space="preserve"> </w:t>
      </w:r>
      <w:r w:rsidR="00E318AC" w:rsidRPr="00E51D81">
        <w:t xml:space="preserve">CJRS, which ended on 30 September 2021, was another significant aspect of the economic situation during the pandemic. This scheme was designed to support employers by covering the costs of workers sent on leave up to £2,500 per month. Over an 18-month period, the CJRS supported 11.7 million jobs at a cost of £70 billion. At the end of the programme, however, there were still 1.14 million jobs on leave, raising concerns about rising unemployment and potential redundancies, particularly in sectors such as travel and older workers (Clark, 2021). The end of the CJRS not only highlighted the scale of employment support needed during the </w:t>
      </w:r>
      <w:r w:rsidR="00E318AC" w:rsidRPr="00E51D81">
        <w:lastRenderedPageBreak/>
        <w:t>pandemic, but also raised questions about how the labour market would adapt in the aftermath.</w:t>
      </w:r>
    </w:p>
    <w:p w14:paraId="4D6808E8" w14:textId="2A732258" w:rsidR="00E318AC" w:rsidRPr="00E51D81" w:rsidRDefault="00803D2F" w:rsidP="00E318AC">
      <w:r>
        <w:t xml:space="preserve"> </w:t>
      </w:r>
      <w:r w:rsidR="00E318AC" w:rsidRPr="00E51D81">
        <w:t>The pandemic also led to a dramatic change in consumer behaviour. Due to closures and restrictions on access to services, consumption of durable goods such as electronics and furniture has increased significantly. This change caused an unexpected increase in demand in these sectors, which were not prepared to cope with such rapid changes. As a result, inflation in consumer durables spiked, peaking at 18.7% in February 2022, and then declined as supply chains began to recover and demand for consumer durables fell (F</w:t>
      </w:r>
      <w:r w:rsidR="002D464C">
        <w:t>RED</w:t>
      </w:r>
      <w:r w:rsidR="00E318AC" w:rsidRPr="00E51D81">
        <w:t>, 2023). In contrast, services inflation, which had been lower before the pandemic, began to rise as demand for services increased and labour markets tightened.</w:t>
      </w:r>
    </w:p>
    <w:p w14:paraId="7A762A33" w14:textId="766C6E89" w:rsidR="0027389C" w:rsidRPr="00E51D81" w:rsidRDefault="00803D2F" w:rsidP="00E318AC">
      <w:r>
        <w:t xml:space="preserve"> </w:t>
      </w:r>
      <w:r w:rsidR="00E318AC" w:rsidRPr="00E51D81">
        <w:t>Taken together, these economic problems reflect a complex interaction of immediate and longer-term problems. The pandemic, Brexit and changing consumer behaviour have combined to create a volatile economic environment characterised by supply chain disruptions, inflation and uncertainty. As the UK continues to cope with these challenges, the lessons learned over this period will be crucial in shaping future economic policy and ensuring greater resilience to similar disruptions in the future. The intertwined nature of these problems underlines the need for comprehensive strategies that address both immediate concerns and structural issues to promote long-term economic stability and growth.</w:t>
      </w:r>
    </w:p>
    <w:p w14:paraId="3FF77F4F" w14:textId="77777777" w:rsidR="00E318AC" w:rsidRPr="00E51D81" w:rsidRDefault="00E318AC" w:rsidP="00E318AC"/>
    <w:p w14:paraId="5126D41C" w14:textId="7E3616F4" w:rsidR="00E318AC" w:rsidRPr="00E51D81" w:rsidRDefault="00E318AC" w:rsidP="00E318AC">
      <w:pPr>
        <w:pStyle w:val="Heading2"/>
      </w:pPr>
      <w:bookmarkStart w:id="2" w:name="_Toc172495930"/>
      <w:r w:rsidRPr="00E51D81">
        <w:t>(b) Suggest various ways in which these economic problems can be resolved</w:t>
      </w:r>
      <w:bookmarkEnd w:id="2"/>
    </w:p>
    <w:p w14:paraId="45FB880C" w14:textId="77777777" w:rsidR="00C55D20" w:rsidRDefault="00C55D20" w:rsidP="00C55D20"/>
    <w:p w14:paraId="2E980611" w14:textId="10AE3C7B" w:rsidR="0046508C" w:rsidRDefault="0046508C" w:rsidP="00C55D20">
      <w:r>
        <w:t xml:space="preserve"> </w:t>
      </w:r>
      <w:r w:rsidRPr="0046508C">
        <w:t>Government intervention plays a crucial role in stabilising the economy and supporting businesses. Relaxing some of the strict COVID-19 rules can help business run more smoothly and reduce pressure on supply chains. Regulatory adjustments and financial support, including grants, low-interest loans and tax incentives, can provide immediate relief for businesses facing liquidity problems. Strengthening the capacity of government agencies will ensure that crises are handled more effectively, while improving communication channels between government and businesses can improve the understanding and use of available support. Addressing labour shortages, particularly in logistics, is critical. Simplifying immigration policies to attract foreign workers can alleviate this shortage. In addition, the implementation of targeted financial incentives and training programmes for domestic workers can help fill labour market gaps, fostering a dynamic and responsive workforce.</w:t>
      </w:r>
    </w:p>
    <w:p w14:paraId="1A2A8391" w14:textId="1FADAC14" w:rsidR="0046508C" w:rsidRDefault="0046508C" w:rsidP="00C55D20">
      <w:r>
        <w:t xml:space="preserve"> </w:t>
      </w:r>
      <w:r w:rsidRPr="0046508C">
        <w:t xml:space="preserve">To proactively manage supply chain disruptions, it is essential to develop a solid shortage management team strategy. Such a team would monitor supply chain vulnerabilities and coordinate a rapid response to emerging issues. Establishing and developing supplier cooperation networks is also key. By fostering closer relationships with suppliers, businesses can increase their resilience to supply chain shocks. Collaborative efforts can include joint investments in technology, sharing best </w:t>
      </w:r>
      <w:r w:rsidRPr="0046508C">
        <w:lastRenderedPageBreak/>
        <w:t>practices and developing contingency plans to better manage disruptions. Businesses should conduct a thorough audit of their supply chains to identify inefficiencies and areas for improvement. This can include the use of advanced analytics and digital tools to gain real-time insight into supply chain operations. Increased visibility and transparency into the supply chain can help to predict and mitigate potential disruptions.</w:t>
      </w:r>
    </w:p>
    <w:p w14:paraId="344CCAE6" w14:textId="02A1A36B" w:rsidR="0046508C" w:rsidRDefault="0046508C" w:rsidP="00C55D20">
      <w:r>
        <w:t xml:space="preserve"> </w:t>
      </w:r>
      <w:r w:rsidRPr="0046508C">
        <w:t>Alternative methods of waste reduction should be explored. The application of circular economy principles - where waste is minimised through recycling, reuse and refurbishment of products - can significantly improve sustainability and reduce costs. For example, businesses can invest in technologies that enable more efficient use of resources and waste management. In addition, promoting a culture of sustainability within the organisation and throughout the supply chain can lead to innovative solutions for waste reduction.</w:t>
      </w:r>
    </w:p>
    <w:p w14:paraId="3C114ABD" w14:textId="13B4BA38" w:rsidR="0046508C" w:rsidRDefault="0046508C" w:rsidP="00C55D20">
      <w:r>
        <w:t xml:space="preserve"> </w:t>
      </w:r>
      <w:r w:rsidRPr="0046508C">
        <w:t>Assessing and improving internal supply chain processes is another critical step. By optimising logistics, inventory management and production processes, businesses can reduce costs and improve service levels. Working closely with suppliers to reduce prices is also a key strategy. Companies can engage in strategic sourcing initiatives, negotiate long-term contracts and exploit economies of scale to achieve cost savings. Building partnerships with suppliers based on mutual trust and common goals can lead to better pricing and better terms. Collaborative efforts can also include joint research and development initiatives to innovate and find cost-effective solutions.</w:t>
      </w:r>
    </w:p>
    <w:p w14:paraId="3E5DFBA3" w14:textId="6AA56970" w:rsidR="0046508C" w:rsidRDefault="0046508C" w:rsidP="00C55D20">
      <w:r>
        <w:t xml:space="preserve"> </w:t>
      </w:r>
      <w:r w:rsidRPr="0046508C">
        <w:t>Keeping stakeholders informed and up to date is essential to maintain trust and transparency. Regular communication with customers, employees, investors and other stakeholders ensures that they are aware of the measures being taken to address economic challenges. Timely updates on business performance, supply chain status and market conditions can help manage expectations and build trust. Stakeholder engagement through various channels such as newsletters, webinars and social media can foster a sense of community and collective effort to overcome economic difficulties.</w:t>
      </w:r>
    </w:p>
    <w:p w14:paraId="115A3DE9" w14:textId="7B6A9980" w:rsidR="0046508C" w:rsidRDefault="0046508C" w:rsidP="00C55D20">
      <w:r>
        <w:t xml:space="preserve"> </w:t>
      </w:r>
      <w:r w:rsidR="001C4F03" w:rsidRPr="001C4F03">
        <w:t>Government intervention can help by establishing regulatory frameworks that encourage businesses to adopt sustainable practices and increase their resilience. Financial support such as grants and loans can provide immediate relief, while long-term investments in infrastructure and technology can strengthen economic recovery. In addition, improving the crisis management capacity of government agencies and ensuring clear channels of communication between government and businesses can enhance the effectiveness of these interventions.</w:t>
      </w:r>
    </w:p>
    <w:p w14:paraId="7F0B6E46" w14:textId="77777777" w:rsidR="001C4F03" w:rsidRDefault="001C4F03" w:rsidP="00C55D20"/>
    <w:p w14:paraId="2B23C74B" w14:textId="688E49CE" w:rsidR="00E547C9" w:rsidRDefault="00E547C9" w:rsidP="00E547C9">
      <w:pPr>
        <w:pStyle w:val="Heading1"/>
      </w:pPr>
      <w:bookmarkStart w:id="3" w:name="_Toc172495931"/>
      <w:r w:rsidRPr="002C42E1">
        <w:t xml:space="preserve">Question </w:t>
      </w:r>
      <w:r>
        <w:t>2</w:t>
      </w:r>
      <w:bookmarkEnd w:id="3"/>
    </w:p>
    <w:p w14:paraId="16A14BD6" w14:textId="77777777" w:rsidR="00E547C9" w:rsidRPr="00E547C9" w:rsidRDefault="00E547C9" w:rsidP="00E547C9"/>
    <w:p w14:paraId="44E6FE13" w14:textId="1BBB4B57" w:rsidR="00E547C9" w:rsidRPr="002C42E1" w:rsidRDefault="00E547C9" w:rsidP="00E547C9">
      <w:pPr>
        <w:pStyle w:val="Heading2"/>
        <w:rPr>
          <w:rStyle w:val="Heading2Char"/>
          <w:b/>
          <w:bCs/>
        </w:rPr>
      </w:pPr>
      <w:bookmarkStart w:id="4" w:name="_Toc172495932"/>
      <w:r w:rsidRPr="002C42E1">
        <w:rPr>
          <w:rStyle w:val="Heading2Char"/>
          <w:b/>
          <w:bCs/>
        </w:rPr>
        <w:t xml:space="preserve">(a) </w:t>
      </w:r>
      <w:r w:rsidR="008E5ACB">
        <w:t>Why is demand and supply relevant in this case study?</w:t>
      </w:r>
      <w:bookmarkEnd w:id="4"/>
    </w:p>
    <w:p w14:paraId="037376C5" w14:textId="77777777" w:rsidR="001C4F03" w:rsidRDefault="001C4F03" w:rsidP="001C4F03"/>
    <w:p w14:paraId="773E3DE9" w14:textId="54581313" w:rsidR="001C4F03" w:rsidRDefault="001C4F03" w:rsidP="001C4F03">
      <w:r>
        <w:lastRenderedPageBreak/>
        <w:t xml:space="preserve"> The importance of supply and demand is paramount in the context of the economic problems discussed in this case study. An understanding of these basic economic principles will enable businesses and governments to implement strategies that address market pressures, stimulate competition, enhance productivity and promote overall economic stability.</w:t>
      </w:r>
    </w:p>
    <w:p w14:paraId="38EEF1B5" w14:textId="264A55AE" w:rsidR="001C4F03" w:rsidRDefault="001C4F03" w:rsidP="001C4F03">
      <w:r>
        <w:t xml:space="preserve"> </w:t>
      </w:r>
      <w:r w:rsidR="00F27B9A">
        <w:t>A</w:t>
      </w:r>
      <w:r>
        <w:t xml:space="preserve"> well-designed pricing strategy is essential to reduce and manage supply and demand pressures. By accurately gauging market demand and adjusting prices accordingly, businesses can </w:t>
      </w:r>
      <w:r w:rsidR="00F27B9A">
        <w:t>optimize</w:t>
      </w:r>
      <w:r>
        <w:t xml:space="preserve"> revenues and maintain market equilibrium. For example, in periods of high demand for certain goods, firms can raise prices slightly to avoid shortages and prevent panic buying. Conversely, in periods of low demand, lowering prices can stimulate consumption and clear excess stocks.</w:t>
      </w:r>
    </w:p>
    <w:p w14:paraId="68B6408A" w14:textId="5B478657" w:rsidR="001C4F03" w:rsidRDefault="001C4F03" w:rsidP="001C4F03">
      <w:r>
        <w:t xml:space="preserve"> Competition plays a crucial role in driving down prices and maintaining affordability for consumers. In a competitive market, businesses have incentives to innovate and improve efficiency to offer better prices than their rivals. This dynamic helps to keep prices in check and makes goods and services more accessible to a wider audience. By fostering a competitive environment, governments and regulators can prevent monopolistic practices and ensure that consumers receive fair pricing.</w:t>
      </w:r>
    </w:p>
    <w:p w14:paraId="7046DBB4" w14:textId="16615535" w:rsidR="001C4F03" w:rsidRDefault="001C4F03" w:rsidP="001C4F03">
      <w:r>
        <w:t xml:space="preserve"> The expansion of business productivity is another critical aspect that is influenced by supply and demand. Effective supply chain management and demand forecasting will allow businesses to scale their operations efficiently. </w:t>
      </w:r>
      <w:r w:rsidR="005A6945">
        <w:t>A</w:t>
      </w:r>
      <w:r w:rsidR="005A6945" w:rsidRPr="005A6945">
        <w:t>mazon's management of its online platform, for example, is a good example of how advanced analytics and robust supply chain networks can be leveraged to meet consumer demand instantly and accurately</w:t>
      </w:r>
      <w:r w:rsidR="005A6945">
        <w:t xml:space="preserve"> (D</w:t>
      </w:r>
      <w:r w:rsidR="002D464C">
        <w:t>F</w:t>
      </w:r>
      <w:r w:rsidR="005A6945">
        <w:t>reight, 2023)</w:t>
      </w:r>
      <w:r w:rsidR="005A6945" w:rsidRPr="005A6945">
        <w:t xml:space="preserve">. </w:t>
      </w:r>
      <w:r>
        <w:t>By making products available when and where they are needed, businesses can increase productivity and customer satisfaction.</w:t>
      </w:r>
    </w:p>
    <w:p w14:paraId="590C3DC8" w14:textId="4D1C5767" w:rsidR="005A6945" w:rsidRDefault="005A6945" w:rsidP="005A6945">
      <w:r>
        <w:t xml:space="preserve"> Marketing strategy is closely linked to understanding the dynamics of supply and demand. Effective marketing campaigns that highlight a business's unique value proposition can increase demand and attract customers. By analysing market trends and consumer preferences, businesses can tailor their marketing activities to current demand, thereby maximizing their impact. Effective promotion of the business concept ensures that the company remains relevant and competitive in the market.</w:t>
      </w:r>
    </w:p>
    <w:p w14:paraId="1745352B" w14:textId="1086D646" w:rsidR="005A6945" w:rsidRDefault="005A6945" w:rsidP="005A6945">
      <w:r>
        <w:t xml:space="preserve"> Balancing inventory management strategies, such as just-in-time (JIT), is vital to maintain optimal supply levels. JIT minimizes inventory costs by ensuring that goods are only received when they are needed for production, reduces storage costs, and minimizes waste. However, this approach requires accurate demand forecasting and a reliable supply chain. By maintaining a delicate balance between supply and demand, businesses can operate more efficiently and reduce the risk of oversupply or stock-outs.</w:t>
      </w:r>
    </w:p>
    <w:p w14:paraId="4C0E6BD2" w14:textId="77777777" w:rsidR="00F27B9A" w:rsidRDefault="00F27B9A" w:rsidP="00F27B9A">
      <w:r>
        <w:t xml:space="preserve"> Another major benefit of effectively managing supply and demand is the ability to attract funding through investments such as initial public offerings (IPOs). By demonstrating a solid understanding of market dynamics and sustainable business practices, companies can attract significant investment. An IPO can attract large capital investments, creating a huge wave of investment that fuels business growth and expansion. Investors are more likely to invest in companies that demonstrate </w:t>
      </w:r>
      <w:r>
        <w:lastRenderedPageBreak/>
        <w:t>strong demand and supply management capabilities because these companies are perceived as stable and profitable.</w:t>
      </w:r>
    </w:p>
    <w:p w14:paraId="541D95F7" w14:textId="2356A56D" w:rsidR="00F27B9A" w:rsidRDefault="00F27B9A" w:rsidP="00F27B9A">
      <w:r>
        <w:t xml:space="preserve"> High levels of employee retention and satisfaction are often linked to competitive salaries and good working conditions. By being able to meet demand and maintain profitability, companies can afford to pay higher wages. This not only attracts talent but also retains workers, leading to higher productivity and lower turnover rates.</w:t>
      </w:r>
    </w:p>
    <w:p w14:paraId="62683154" w14:textId="77777777" w:rsidR="00F27B9A" w:rsidRDefault="00F27B9A" w:rsidP="00F27B9A">
      <w:r>
        <w:t xml:space="preserve"> Risk management is key to maintaining a balance between supply and demand. Businesses need to continuously assess and mitigate risks from market demand fluctuations, supply chain disruptions and economic uncertainties. By implementing effective risk management practices, companies can ensure stability and continuity of operations even in turbulent times.</w:t>
      </w:r>
    </w:p>
    <w:p w14:paraId="1AC1036A" w14:textId="36999B17" w:rsidR="00F27B9A" w:rsidRDefault="00F27B9A" w:rsidP="00F27B9A">
      <w:r>
        <w:t xml:space="preserve"> Managing shortages and supply problems is essential to meet market demand. By accurately forecasting demand and ensuring adequate supply, businesses can avoid the pitfalls of shortages that can lead to lost sales and customer dissatisfaction. Conversely, understanding market demand helps avoid overproduction and excess inventories that tie up capital and increase costs.</w:t>
      </w:r>
    </w:p>
    <w:p w14:paraId="59A88745" w14:textId="77777777" w:rsidR="00F27B9A" w:rsidRDefault="00F27B9A" w:rsidP="00F27B9A"/>
    <w:p w14:paraId="7025E904" w14:textId="11D225B2" w:rsidR="00F27B9A" w:rsidRDefault="00F27B9A" w:rsidP="00F27B9A">
      <w:pPr>
        <w:pStyle w:val="Heading2"/>
      </w:pPr>
      <w:bookmarkStart w:id="5" w:name="_Toc172495933"/>
      <w:r>
        <w:t>(b) What is the difference between elasticity and inelasticity of demand with reference to price changes in the cost of fuel?</w:t>
      </w:r>
      <w:bookmarkEnd w:id="5"/>
    </w:p>
    <w:p w14:paraId="0CA7FC7D" w14:textId="77777777" w:rsidR="00F27B9A" w:rsidRDefault="00F27B9A" w:rsidP="00F27B9A"/>
    <w:p w14:paraId="1971418B" w14:textId="602B459D" w:rsidR="00F27B9A" w:rsidRDefault="00B44199" w:rsidP="00F27B9A">
      <w:r>
        <w:t xml:space="preserve"> </w:t>
      </w:r>
      <w:r w:rsidRPr="00B44199">
        <w:t xml:space="preserve">Elasticity refers to a measure of how sensitive the quantity demanded of a product is to changes in price or other economic factors. If a product is elastic, then a small </w:t>
      </w:r>
      <w:r>
        <w:t>price change</w:t>
      </w:r>
      <w:r w:rsidRPr="00B44199">
        <w:t xml:space="preserve"> will result in a significant change in </w:t>
      </w:r>
      <w:r>
        <w:t xml:space="preserve">the </w:t>
      </w:r>
      <w:r w:rsidRPr="00B44199">
        <w:t>quantity demanded. For example, luxury goods or non-essential products often exhibit high elasticity. When the price of a luxury car decreases, demand for it typically increases significantly, and when the price increases, demand decreases significantly. This elasticity is due to the availability of substitutes and the non-essential nature of the product</w:t>
      </w:r>
      <w:r>
        <w:t xml:space="preserve"> (Hayes, 2024)</w:t>
      </w:r>
      <w:r w:rsidRPr="00B44199">
        <w:t>.</w:t>
      </w:r>
    </w:p>
    <w:p w14:paraId="1AD8E933" w14:textId="3A946FFC" w:rsidR="00B44199" w:rsidRDefault="00B44199" w:rsidP="00F27B9A">
      <w:r>
        <w:t xml:space="preserve"> </w:t>
      </w:r>
      <w:r w:rsidRPr="00B44199">
        <w:t xml:space="preserve">On the other hand, </w:t>
      </w:r>
      <w:r>
        <w:t>inelasticity</w:t>
      </w:r>
      <w:r w:rsidRPr="00B44199">
        <w:t xml:space="preserve"> describes a situation where the quantity of a product demanded remains relatively constant despite price changes. Inelastic goods are typically necessities or products for which there are few or no substitutes, such as gasoline, prescription drugs, or basic utilities. For these products, even significant </w:t>
      </w:r>
      <w:r>
        <w:t>price changes</w:t>
      </w:r>
      <w:r w:rsidRPr="00B44199">
        <w:t xml:space="preserve"> have little impact on the quantity demanded. If, for example, the price of gasoline rises, most people still need it to buy fuel for their cars, so demand is not significantly reduced. This stability in demand occurs because consumers see these products as essential and there are a limited number of alternatives available</w:t>
      </w:r>
      <w:r>
        <w:t xml:space="preserve"> (Salesforce, 2024)</w:t>
      </w:r>
      <w:r w:rsidRPr="00B44199">
        <w:t>.</w:t>
      </w:r>
    </w:p>
    <w:p w14:paraId="0FA892E4" w14:textId="77777777" w:rsidR="001E2024" w:rsidRDefault="001E2024" w:rsidP="00F27B9A"/>
    <w:p w14:paraId="2A7AB057" w14:textId="6E870D3C" w:rsidR="001E2024" w:rsidRDefault="001E2024" w:rsidP="001E2024">
      <w:r>
        <w:t xml:space="preserve"> The advantage of elasticity is its role in determining optimal prices. Businesses can use price elasticity data to find the price point that maximizes revenue. For example, if a company knows that a product is highly elastic it may decide to lower prices to increase sales volume.  Flexibility also allows companies to respond to market </w:t>
      </w:r>
      <w:r>
        <w:lastRenderedPageBreak/>
        <w:t>changes and adjust prices to remain competitive, potentially increasing their market share. However, the disadvantages of dealing with elasticity include the need to constantly monitor competitors' pricing strategies and market conditions. As demand can fluctuate over time due to changing consumer preferences and external factors, firms need to remain flexible and update their pricing strategies frequently (Faster</w:t>
      </w:r>
      <w:r w:rsidR="002D464C">
        <w:t>C</w:t>
      </w:r>
      <w:r>
        <w:t>apital, 2024).</w:t>
      </w:r>
      <w:r w:rsidR="00163017">
        <w:t xml:space="preserve"> </w:t>
      </w:r>
      <w:r w:rsidR="00163017" w:rsidRPr="00163017">
        <w:t>For example, products with elastic demand include consumer goods such as washing machines or cars, which are rarely bought and can be delayed if prices rise. Car sales, for instance, have successfully increased car sales by reducing prices</w:t>
      </w:r>
      <w:r w:rsidR="00163017">
        <w:t xml:space="preserve"> (Hofstrand, 2020)</w:t>
      </w:r>
      <w:r w:rsidR="00163017" w:rsidRPr="00163017">
        <w:t>.</w:t>
      </w:r>
    </w:p>
    <w:p w14:paraId="55DE97F4" w14:textId="77777777" w:rsidR="0052403F" w:rsidRDefault="001E2024" w:rsidP="0052403F">
      <w:r>
        <w:t xml:space="preserve"> </w:t>
      </w:r>
    </w:p>
    <w:p w14:paraId="31F9CD8A" w14:textId="052FBF3A" w:rsidR="001E2024" w:rsidRDefault="0052403F" w:rsidP="0052403F">
      <w:r>
        <w:t xml:space="preserve"> Inelasticity has its advantages, notably that prices can be increased without a significant reduction in sales volume. In the case of goods with inelastic demand, firms can increase their revenues by raising prices, as consumers will continue to buy the product despite higher costs. This can lead to higher profit margins and financial stability for companies selling basic goods. The main disadvantage of inelasticity is that it can rely excessively on price increases to increase revenues. While businesses may benefit from higher prices in the short term, this approach may not result in long-term customer loyalty or market growth. Moreover, a lack of responsiveness to demand may limit a company's ability to innovate or adapt to changing consumer needs (Beers, 2023).</w:t>
      </w:r>
      <w:r w:rsidR="00163017">
        <w:t xml:space="preserve"> </w:t>
      </w:r>
      <w:r w:rsidR="00163017" w:rsidRPr="00163017">
        <w:t xml:space="preserve">An example of inelastic demand is petrol. Consumers use their cars for most basic activities e.g. going to work, </w:t>
      </w:r>
      <w:r w:rsidR="00163017">
        <w:t>visiting their families</w:t>
      </w:r>
      <w:r w:rsidR="00163017" w:rsidRPr="00163017">
        <w:t>. As these are basic activities, most of the people pay for petrol regardless of the cost.</w:t>
      </w:r>
      <w:r w:rsidR="00BC13FA">
        <w:t xml:space="preserve"> </w:t>
      </w:r>
      <w:r w:rsidR="00BC13FA" w:rsidRPr="00BC13FA">
        <w:t xml:space="preserve">No matter whether the price goes down or up, demand is likely to </w:t>
      </w:r>
      <w:r w:rsidR="00BC13FA">
        <w:t xml:space="preserve">stay </w:t>
      </w:r>
      <w:r w:rsidR="00BC13FA" w:rsidRPr="00BC13FA">
        <w:t>the same</w:t>
      </w:r>
      <w:r w:rsidR="00BC13FA">
        <w:t xml:space="preserve"> (Indeed, 2023)</w:t>
      </w:r>
      <w:r w:rsidR="00BC13FA" w:rsidRPr="00BC13FA">
        <w:t>.</w:t>
      </w:r>
    </w:p>
    <w:p w14:paraId="0F598EBC" w14:textId="77777777" w:rsidR="00BC13FA" w:rsidRDefault="00BC13FA" w:rsidP="0052403F"/>
    <w:p w14:paraId="65BCEB31" w14:textId="5E4DFC2E" w:rsidR="00ED32D0" w:rsidRDefault="00ED32D0" w:rsidP="00ED32D0">
      <w:pPr>
        <w:pStyle w:val="Heading2"/>
      </w:pPr>
      <w:bookmarkStart w:id="6" w:name="_Toc172495934"/>
      <w:r>
        <w:t>(c) List and explain the laws of supply and demand</w:t>
      </w:r>
      <w:bookmarkEnd w:id="6"/>
    </w:p>
    <w:p w14:paraId="20F670DB" w14:textId="77777777" w:rsidR="00ED32D0" w:rsidRDefault="00ED32D0" w:rsidP="0052403F"/>
    <w:p w14:paraId="292F887D" w14:textId="25FFB64C" w:rsidR="00BC13FA" w:rsidRDefault="00ED32D0" w:rsidP="0052403F">
      <w:r>
        <w:rPr>
          <w:u w:val="single"/>
        </w:rPr>
        <w:t xml:space="preserve"> </w:t>
      </w:r>
      <w:r w:rsidRPr="00ED32D0">
        <w:rPr>
          <w:u w:val="single"/>
        </w:rPr>
        <w:t>Increased demand with unchanged supply</w:t>
      </w:r>
      <w:r w:rsidRPr="00ED32D0">
        <w:t>: when consumer demand for a product increases while supply remains unchanged, the price of the product typically rises. This is because more consumers compete to buy the same amount of goods, resulting in higher prices. Sellers, recognising the higher willingness to pay, may also increase the quantity supplied to take advantage of the potential for higher profits.</w:t>
      </w:r>
    </w:p>
    <w:p w14:paraId="2AA20DFF" w14:textId="24A0A4A1" w:rsidR="00ED32D0" w:rsidRDefault="00ED32D0" w:rsidP="0052403F">
      <w:r>
        <w:t xml:space="preserve"> </w:t>
      </w:r>
      <w:r>
        <w:rPr>
          <w:u w:val="single"/>
        </w:rPr>
        <w:t>Decreased</w:t>
      </w:r>
      <w:r w:rsidRPr="00ED32D0">
        <w:rPr>
          <w:u w:val="single"/>
        </w:rPr>
        <w:t xml:space="preserve"> demand with unchanged supply</w:t>
      </w:r>
      <w:r w:rsidRPr="00ED32D0">
        <w:t>: If, on the other hand, demand for a product falls but supply remains unchanged, prices tend to fall. Lower demand means that fewer consumers are willing to buy the product at the current price, which forces sellers to lower their prices to stimulate sales. As a result, suppliers may reduce production due to reduced profit opportunities.</w:t>
      </w:r>
    </w:p>
    <w:p w14:paraId="18E92E49" w14:textId="265E391E" w:rsidR="00ED32D0" w:rsidRPr="00ED32D0" w:rsidRDefault="00ED32D0" w:rsidP="0052403F">
      <w:pPr>
        <w:rPr>
          <w:u w:val="single"/>
        </w:rPr>
      </w:pPr>
      <w:r>
        <w:t xml:space="preserve"> </w:t>
      </w:r>
      <w:r w:rsidRPr="00ED32D0">
        <w:rPr>
          <w:u w:val="single"/>
        </w:rPr>
        <w:t xml:space="preserve"> Increa</w:t>
      </w:r>
      <w:r>
        <w:rPr>
          <w:u w:val="single"/>
        </w:rPr>
        <w:t>sed</w:t>
      </w:r>
      <w:r w:rsidRPr="00ED32D0">
        <w:rPr>
          <w:u w:val="single"/>
        </w:rPr>
        <w:t xml:space="preserve"> supply with unchanged demand</w:t>
      </w:r>
      <w:r w:rsidRPr="00ED32D0">
        <w:t>: When the supply of a product increases while demand remains unchanged, the price of the product typically decreases. As more goods are available, competition among sellers increases, often leading them to lower prices to attract consumers. Increased supply meets unchanged demand, resulting in more of the product being sold at lower prices.</w:t>
      </w:r>
    </w:p>
    <w:p w14:paraId="354DD01D" w14:textId="45D6211C" w:rsidR="002F0E93" w:rsidRDefault="00ED32D0" w:rsidP="0052403F">
      <w:r w:rsidRPr="00ED32D0">
        <w:rPr>
          <w:u w:val="single"/>
        </w:rPr>
        <w:lastRenderedPageBreak/>
        <w:t xml:space="preserve"> Decreased supply with unchanged demand</w:t>
      </w:r>
      <w:r w:rsidRPr="00ED32D0">
        <w:t>: If the supply of a product falls while demand remains unchanged, prices tend to rise. A scarcity of goods relative to unchanged demand means that consumers are willing to pay more for a limited quantity. This price increase often helps to balance the reduced supply with the existing demand</w:t>
      </w:r>
      <w:r>
        <w:t xml:space="preserve"> (Luther, 2022)</w:t>
      </w:r>
      <w:r w:rsidRPr="00ED32D0">
        <w:t>.</w:t>
      </w:r>
    </w:p>
    <w:p w14:paraId="42C0FC6C" w14:textId="77777777" w:rsidR="002F0E93" w:rsidRDefault="002F0E93">
      <w:r>
        <w:br w:type="page"/>
      </w:r>
    </w:p>
    <w:p w14:paraId="1D223EF6" w14:textId="6DDD1A42" w:rsidR="00ED32D0" w:rsidRDefault="002F0E93" w:rsidP="002F0E93">
      <w:pPr>
        <w:pStyle w:val="Heading1"/>
      </w:pPr>
      <w:bookmarkStart w:id="7" w:name="_Toc172495935"/>
      <w:r>
        <w:lastRenderedPageBreak/>
        <w:t>References</w:t>
      </w:r>
      <w:bookmarkEnd w:id="7"/>
    </w:p>
    <w:p w14:paraId="6C21B73A" w14:textId="77777777" w:rsidR="007318A6" w:rsidRPr="002F0E93" w:rsidRDefault="007318A6" w:rsidP="002D464C"/>
    <w:p w14:paraId="647F1232" w14:textId="0DF69CEE" w:rsidR="007318A6" w:rsidRDefault="007318A6" w:rsidP="002F0E93">
      <w:r w:rsidRPr="00A441C7">
        <w:t>Bank of England (2020</w:t>
      </w:r>
      <w:r>
        <w:t>a</w:t>
      </w:r>
      <w:r w:rsidRPr="00A441C7">
        <w:t xml:space="preserve">) </w:t>
      </w:r>
      <w:r w:rsidRPr="00A441C7">
        <w:rPr>
          <w:i/>
          <w:iCs/>
        </w:rPr>
        <w:t xml:space="preserve">Impact of covid-19 on UK businesses – evidence from the decision maker panel in 2020 Q4, Bank of England. </w:t>
      </w:r>
      <w:r w:rsidRPr="00A441C7">
        <w:t xml:space="preserve">Available at: https://www.bankofengland.co.uk/agents-summary/2020/2020-q4/impact-of-covid-19-on-uk-businesses-evidence-from-the-decision-maker-panel-in-2020-q4 (Accessed: </w:t>
      </w:r>
      <w:r w:rsidR="00A13119">
        <w:t>18</w:t>
      </w:r>
      <w:r w:rsidRPr="00A441C7">
        <w:t xml:space="preserve"> July 2024)</w:t>
      </w:r>
    </w:p>
    <w:p w14:paraId="51AA49E4" w14:textId="77777777" w:rsidR="007318A6" w:rsidRDefault="007318A6" w:rsidP="002F0E93"/>
    <w:p w14:paraId="79E9F82E" w14:textId="7A761A43" w:rsidR="007318A6" w:rsidRDefault="007318A6" w:rsidP="002F0E93">
      <w:r w:rsidRPr="00B26397">
        <w:t>Bank of England (2020</w:t>
      </w:r>
      <w:r>
        <w:t>b</w:t>
      </w:r>
      <w:r w:rsidRPr="00B26397">
        <w:t xml:space="preserve">) </w:t>
      </w:r>
      <w:r w:rsidRPr="00B26397">
        <w:rPr>
          <w:i/>
          <w:iCs/>
        </w:rPr>
        <w:t xml:space="preserve">Has Brexit affected the supply capacity of the economy?, Bank of England. </w:t>
      </w:r>
      <w:r w:rsidRPr="00B26397">
        <w:t xml:space="preserve">Available at: https://www.bankofengland.co.uk/bank-overground/2020/has-brexit-affected-the-supply-capacity-of-the-economy (Accessed: </w:t>
      </w:r>
      <w:r w:rsidR="00A13119">
        <w:t>18</w:t>
      </w:r>
      <w:r w:rsidRPr="00B26397">
        <w:t xml:space="preserve"> July 2024)</w:t>
      </w:r>
    </w:p>
    <w:p w14:paraId="1BA5173F" w14:textId="77777777" w:rsidR="00803D2F" w:rsidRDefault="00803D2F" w:rsidP="002F0E93"/>
    <w:p w14:paraId="1FE2EBC2" w14:textId="3D9B37E7" w:rsidR="007318A6" w:rsidRDefault="007318A6" w:rsidP="002F0E93">
      <w:r w:rsidRPr="00A441C7">
        <w:t xml:space="preserve">BBC (2021) </w:t>
      </w:r>
      <w:r w:rsidRPr="00A441C7">
        <w:rPr>
          <w:i/>
          <w:iCs/>
        </w:rPr>
        <w:t>How serious is the shortage of lorry drivers?, BBC News.</w:t>
      </w:r>
      <w:r w:rsidRPr="00A441C7">
        <w:t xml:space="preserve"> Available at: https://www.bbc.co.uk/news/57810729#:~:text=A%20Road%20Haulage%20Association%20%28RHA%29%20survey%20of%20its,were%20previously%20living%20and%20working%20in%20the%20UK. (Accessed: </w:t>
      </w:r>
      <w:r w:rsidR="00A13119">
        <w:t>18</w:t>
      </w:r>
      <w:r w:rsidRPr="00A441C7">
        <w:t xml:space="preserve"> July 2024)</w:t>
      </w:r>
    </w:p>
    <w:p w14:paraId="5D7290F5" w14:textId="77777777" w:rsidR="00803D2F" w:rsidRDefault="00803D2F" w:rsidP="002D464C"/>
    <w:p w14:paraId="5F7B2C72" w14:textId="25A80E16" w:rsidR="007318A6" w:rsidRDefault="007318A6" w:rsidP="002D464C">
      <w:r>
        <w:t xml:space="preserve">Beers, B. (2023) </w:t>
      </w:r>
      <w:r w:rsidRPr="002D464C">
        <w:rPr>
          <w:i/>
          <w:iCs/>
        </w:rPr>
        <w:t>What is the effect of price inelasticity on demand?, Investopedia.</w:t>
      </w:r>
      <w:r>
        <w:t xml:space="preserve"> Available at: https://www.investopedia.com/ask/answers/012915/what-effect-price-inelasticity-demand.asp (Accessed: </w:t>
      </w:r>
      <w:r w:rsidR="00A13119">
        <w:t>21</w:t>
      </w:r>
      <w:r>
        <w:t xml:space="preserve"> July 2024)</w:t>
      </w:r>
    </w:p>
    <w:p w14:paraId="3DA5EF8D" w14:textId="77777777" w:rsidR="00803D2F" w:rsidRDefault="00803D2F" w:rsidP="002F0E93"/>
    <w:p w14:paraId="1364E962" w14:textId="18344D25" w:rsidR="007318A6" w:rsidRDefault="007318A6" w:rsidP="002F0E93">
      <w:r w:rsidRPr="00B26397">
        <w:t xml:space="preserve">Clark (2021) </w:t>
      </w:r>
      <w:r w:rsidRPr="00B26397">
        <w:rPr>
          <w:i/>
          <w:iCs/>
        </w:rPr>
        <w:t>Examining the end of the furlough scheme</w:t>
      </w:r>
      <w:r w:rsidRPr="00B26397">
        <w:t xml:space="preserve">. Available at: https://commonslibrary.parliament.uk/examining-the-end-of-the-furlough-scheme/ (Accessed: </w:t>
      </w:r>
      <w:r w:rsidR="00A13119">
        <w:t>18</w:t>
      </w:r>
      <w:r w:rsidRPr="00B26397">
        <w:t xml:space="preserve"> July 2024)</w:t>
      </w:r>
    </w:p>
    <w:p w14:paraId="3AEC52EB" w14:textId="77777777" w:rsidR="00803D2F" w:rsidRDefault="00803D2F" w:rsidP="002F0E93"/>
    <w:p w14:paraId="215A1185" w14:textId="12D90E2F" w:rsidR="007318A6" w:rsidRDefault="007318A6" w:rsidP="002F0E93">
      <w:r w:rsidRPr="002D464C">
        <w:t>D</w:t>
      </w:r>
      <w:r>
        <w:t>F</w:t>
      </w:r>
      <w:r w:rsidRPr="002D464C">
        <w:t xml:space="preserve">reight (2023) </w:t>
      </w:r>
      <w:r w:rsidRPr="002D464C">
        <w:rPr>
          <w:i/>
          <w:iCs/>
        </w:rPr>
        <w:t>An insight into Amazon Supply Chain Strategy: A perfect guide - 2023, DFreight</w:t>
      </w:r>
      <w:r w:rsidRPr="002D464C">
        <w:t xml:space="preserve">. Available at: https://dfreight.org/blog/an-insight-into-amazon-supply-chain-strategy/ (Accessed: </w:t>
      </w:r>
      <w:r w:rsidR="00A13119">
        <w:t>19</w:t>
      </w:r>
      <w:r w:rsidRPr="002D464C">
        <w:t xml:space="preserve"> July 2024)</w:t>
      </w:r>
    </w:p>
    <w:p w14:paraId="05479966" w14:textId="77777777" w:rsidR="00803D2F" w:rsidRDefault="00803D2F" w:rsidP="002D464C"/>
    <w:p w14:paraId="175EE8A5" w14:textId="39888603" w:rsidR="007318A6" w:rsidRDefault="007318A6" w:rsidP="002D464C">
      <w:r>
        <w:t xml:space="preserve">FasterCapital (2024) </w:t>
      </w:r>
      <w:r w:rsidRPr="002D464C">
        <w:rPr>
          <w:i/>
          <w:iCs/>
        </w:rPr>
        <w:t>Cost: The role of cost in pricing elasticity, FasterCapital.</w:t>
      </w:r>
      <w:r>
        <w:t xml:space="preserve"> Available at: https://fastercapital.com/content/Cost--The-Role-of-Cost-in-Pricing-Elasticity.html#Pros-and-cons-for-elasticity.html (Accessed: </w:t>
      </w:r>
      <w:r w:rsidR="00A13119">
        <w:t>19</w:t>
      </w:r>
      <w:r>
        <w:t xml:space="preserve"> July 2024)</w:t>
      </w:r>
    </w:p>
    <w:p w14:paraId="46AE7FBF" w14:textId="77777777" w:rsidR="00803D2F" w:rsidRDefault="00803D2F" w:rsidP="002F0E93"/>
    <w:p w14:paraId="1B457856" w14:textId="26FDB075" w:rsidR="00803D2F" w:rsidRDefault="007318A6" w:rsidP="002D464C">
      <w:r w:rsidRPr="00B26397">
        <w:t>F</w:t>
      </w:r>
      <w:r>
        <w:t>RED</w:t>
      </w:r>
      <w:r w:rsidRPr="00B26397">
        <w:t xml:space="preserve"> (2023) </w:t>
      </w:r>
      <w:r w:rsidRPr="00B26397">
        <w:rPr>
          <w:i/>
          <w:iCs/>
        </w:rPr>
        <w:t>How changes in consumption caused by COVID-19 affected inflation, FRED Blog.</w:t>
      </w:r>
      <w:r w:rsidRPr="00B26397">
        <w:t xml:space="preserve"> Available at: https://fredblog.stlouisfed.org/2023/01/how-changes-in-consumption-caused-by-covid-19-affected-inflation/ (Accessed: </w:t>
      </w:r>
      <w:r w:rsidR="00A13119">
        <w:t>18</w:t>
      </w:r>
      <w:r w:rsidRPr="00B26397">
        <w:t xml:space="preserve"> July 2024)</w:t>
      </w:r>
    </w:p>
    <w:p w14:paraId="7CB2854E" w14:textId="77777777" w:rsidR="00803D2F" w:rsidRDefault="00803D2F" w:rsidP="002D464C"/>
    <w:p w14:paraId="0B4A7D8B" w14:textId="2C66BAE5" w:rsidR="007318A6" w:rsidRDefault="007318A6" w:rsidP="002D464C">
      <w:r>
        <w:lastRenderedPageBreak/>
        <w:t xml:space="preserve">Hayes, A. (2024) </w:t>
      </w:r>
      <w:r w:rsidRPr="002D464C">
        <w:rPr>
          <w:i/>
          <w:iCs/>
        </w:rPr>
        <w:t xml:space="preserve">What is elasticity in finance; how does it work (with example)?, Investopedia. </w:t>
      </w:r>
      <w:r>
        <w:t xml:space="preserve">Available at: https://www.investopedia.com/terms/e/elasticity.asp (Accessed: </w:t>
      </w:r>
      <w:r w:rsidR="00A13119">
        <w:t>19</w:t>
      </w:r>
      <w:r>
        <w:t xml:space="preserve"> July 2024)</w:t>
      </w:r>
    </w:p>
    <w:p w14:paraId="0F3A05C3" w14:textId="77777777" w:rsidR="00803D2F" w:rsidRDefault="00803D2F" w:rsidP="007318A6"/>
    <w:p w14:paraId="43BEF385" w14:textId="5277EA19" w:rsidR="007318A6" w:rsidRDefault="007318A6" w:rsidP="007318A6">
      <w:r>
        <w:t xml:space="preserve">Hofstrand, D. (2020) </w:t>
      </w:r>
      <w:r w:rsidRPr="007318A6">
        <w:rPr>
          <w:i/>
          <w:iCs/>
        </w:rPr>
        <w:t>Elasticity of demand: Ag Decision Maker, Iowa State University Extension and Outreach.</w:t>
      </w:r>
      <w:r>
        <w:t xml:space="preserve"> Available at: https://www.extension.iastate.edu/agdm/wholefarm/html/c5-207.html (Accessed: </w:t>
      </w:r>
      <w:r w:rsidR="00A13119">
        <w:t>21</w:t>
      </w:r>
      <w:r>
        <w:t xml:space="preserve"> July 2024)</w:t>
      </w:r>
    </w:p>
    <w:p w14:paraId="375E40D0" w14:textId="77777777" w:rsidR="00803D2F" w:rsidRDefault="00803D2F" w:rsidP="007318A6"/>
    <w:p w14:paraId="0F910DBC" w14:textId="3FFBBBBE" w:rsidR="007318A6" w:rsidRDefault="007318A6" w:rsidP="007318A6">
      <w:r>
        <w:t xml:space="preserve">Indeed (2023) </w:t>
      </w:r>
      <w:r w:rsidRPr="007318A6">
        <w:rPr>
          <w:i/>
          <w:iCs/>
        </w:rPr>
        <w:t xml:space="preserve">Elastic vs. inelastic demand: Differences and examples | indeed.com, Elastic vs. Inelastic Demand: Differences and Examples. </w:t>
      </w:r>
      <w:r>
        <w:t>Available at: https://www.indeed.com/career-advice/career-development/elastic-vs-inelastic (Accessed: 21 July 2024)</w:t>
      </w:r>
    </w:p>
    <w:p w14:paraId="527FA1EC" w14:textId="77777777" w:rsidR="00803D2F" w:rsidRDefault="00803D2F" w:rsidP="002F0E93"/>
    <w:p w14:paraId="4AC8A5A9" w14:textId="2C248786" w:rsidR="007318A6" w:rsidRDefault="007318A6" w:rsidP="002F0E93">
      <w:r w:rsidRPr="00B26397">
        <w:t xml:space="preserve">Landler, M. (2021) </w:t>
      </w:r>
      <w:r w:rsidRPr="00B26397">
        <w:rPr>
          <w:i/>
          <w:iCs/>
        </w:rPr>
        <w:t>The U.K.’s gas crisis is a Brexit crisis, too, The New York Times.</w:t>
      </w:r>
      <w:r w:rsidRPr="00B26397">
        <w:t xml:space="preserve"> Available at: https://www.nytimes.com/2021/09/28/world/europe/brexit-britain-fuel-johnson.html (Accessed: </w:t>
      </w:r>
      <w:r w:rsidR="00A13119">
        <w:t>18</w:t>
      </w:r>
      <w:r w:rsidRPr="00B26397">
        <w:t xml:space="preserve"> July 2024)</w:t>
      </w:r>
    </w:p>
    <w:p w14:paraId="461C37F5" w14:textId="77777777" w:rsidR="00803D2F" w:rsidRDefault="00803D2F" w:rsidP="007318A6"/>
    <w:p w14:paraId="0E881F5C" w14:textId="0573CA15" w:rsidR="007318A6" w:rsidRDefault="007318A6" w:rsidP="007318A6">
      <w:r w:rsidRPr="007318A6">
        <w:t xml:space="preserve">Luther, D. (2022) </w:t>
      </w:r>
      <w:r w:rsidRPr="007318A6">
        <w:rPr>
          <w:i/>
          <w:iCs/>
        </w:rPr>
        <w:t>Law of Supply and Demand Defined, Oracle NetSuite.</w:t>
      </w:r>
      <w:r w:rsidRPr="007318A6">
        <w:t xml:space="preserve"> Available at: https://www.netsuite.com/portal/resource/articles/erp/law-of-supply-demand.shtml (Accessed: 21 July 2024)</w:t>
      </w:r>
    </w:p>
    <w:p w14:paraId="423984AA" w14:textId="77777777" w:rsidR="00803D2F" w:rsidRDefault="00803D2F" w:rsidP="002D464C"/>
    <w:p w14:paraId="1727D388" w14:textId="4F241476" w:rsidR="007318A6" w:rsidRDefault="007318A6" w:rsidP="002D464C">
      <w:r w:rsidRPr="002D464C">
        <w:t xml:space="preserve">Salesforce (2024) Demand elasticity vs. inelasticity: What’s the difference?, Salesforce. Available at: https://www.salesforce.com/au/blog/demand-elasticity/ (Accessed: </w:t>
      </w:r>
      <w:r w:rsidR="00A13119">
        <w:t>19</w:t>
      </w:r>
      <w:r w:rsidRPr="002D464C">
        <w:t xml:space="preserve"> July 2024)</w:t>
      </w:r>
    </w:p>
    <w:sectPr w:rsidR="007318A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EE"/>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Times New Roman">
    <w:panose1 w:val="02020603050405020304"/>
    <w:charset w:val="EE"/>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3"/>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4294"/>
    <w:rsid w:val="000547D8"/>
    <w:rsid w:val="00080F86"/>
    <w:rsid w:val="000F2D75"/>
    <w:rsid w:val="00141C59"/>
    <w:rsid w:val="00160763"/>
    <w:rsid w:val="00163017"/>
    <w:rsid w:val="001854E6"/>
    <w:rsid w:val="001C4F03"/>
    <w:rsid w:val="001E2024"/>
    <w:rsid w:val="001E41D0"/>
    <w:rsid w:val="00230B2F"/>
    <w:rsid w:val="0027389C"/>
    <w:rsid w:val="002C42E1"/>
    <w:rsid w:val="002D464C"/>
    <w:rsid w:val="002F0E93"/>
    <w:rsid w:val="00307BEC"/>
    <w:rsid w:val="003223F1"/>
    <w:rsid w:val="003229D6"/>
    <w:rsid w:val="00341C45"/>
    <w:rsid w:val="003446D9"/>
    <w:rsid w:val="0046508C"/>
    <w:rsid w:val="004A2ED7"/>
    <w:rsid w:val="004F4294"/>
    <w:rsid w:val="0052403F"/>
    <w:rsid w:val="00530D38"/>
    <w:rsid w:val="005412B8"/>
    <w:rsid w:val="005665AB"/>
    <w:rsid w:val="005A6945"/>
    <w:rsid w:val="005D650E"/>
    <w:rsid w:val="00654369"/>
    <w:rsid w:val="00661AA1"/>
    <w:rsid w:val="006A69C0"/>
    <w:rsid w:val="006C138B"/>
    <w:rsid w:val="006D0EBA"/>
    <w:rsid w:val="006D6239"/>
    <w:rsid w:val="00711D33"/>
    <w:rsid w:val="007318A6"/>
    <w:rsid w:val="0077703C"/>
    <w:rsid w:val="0079097C"/>
    <w:rsid w:val="007A7EFE"/>
    <w:rsid w:val="007D68BF"/>
    <w:rsid w:val="00803D2F"/>
    <w:rsid w:val="00836769"/>
    <w:rsid w:val="008576C0"/>
    <w:rsid w:val="00876266"/>
    <w:rsid w:val="008E5ACB"/>
    <w:rsid w:val="00904FC1"/>
    <w:rsid w:val="009378E7"/>
    <w:rsid w:val="00967464"/>
    <w:rsid w:val="00A124D4"/>
    <w:rsid w:val="00A13119"/>
    <w:rsid w:val="00A441C7"/>
    <w:rsid w:val="00A8410D"/>
    <w:rsid w:val="00B26397"/>
    <w:rsid w:val="00B405D9"/>
    <w:rsid w:val="00B44199"/>
    <w:rsid w:val="00BC13FA"/>
    <w:rsid w:val="00BF2DB0"/>
    <w:rsid w:val="00C55D20"/>
    <w:rsid w:val="00D14C29"/>
    <w:rsid w:val="00D257D6"/>
    <w:rsid w:val="00DE5F59"/>
    <w:rsid w:val="00E2044D"/>
    <w:rsid w:val="00E318AC"/>
    <w:rsid w:val="00E51D81"/>
    <w:rsid w:val="00E547C9"/>
    <w:rsid w:val="00ED32D0"/>
    <w:rsid w:val="00F27B9A"/>
    <w:rsid w:val="00F9069D"/>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FD72F6C"/>
  <w15:chartTrackingRefBased/>
  <w15:docId w15:val="{1B4169EC-1BD6-4ACA-B293-E5EE46468E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heme="minorHAnsi" w:hAnsi="Arial" w:cs="Arial"/>
        <w:kern w:val="2"/>
        <w:sz w:val="24"/>
        <w:szCs w:val="24"/>
        <w:lang w:val="hu-H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autoRedefine/>
    <w:uiPriority w:val="9"/>
    <w:qFormat/>
    <w:rsid w:val="002C42E1"/>
    <w:pPr>
      <w:keepNext/>
      <w:keepLines/>
      <w:spacing w:before="240" w:after="0" w:line="256" w:lineRule="auto"/>
      <w:outlineLvl w:val="0"/>
    </w:pPr>
    <w:rPr>
      <w:rFonts w:eastAsiaTheme="majorEastAsia" w:cstheme="majorBidi"/>
      <w:b/>
      <w:sz w:val="32"/>
      <w:szCs w:val="32"/>
    </w:rPr>
  </w:style>
  <w:style w:type="paragraph" w:styleId="Heading2">
    <w:name w:val="heading 2"/>
    <w:basedOn w:val="Normal"/>
    <w:next w:val="Normal"/>
    <w:link w:val="Heading2Char"/>
    <w:autoRedefine/>
    <w:uiPriority w:val="9"/>
    <w:unhideWhenUsed/>
    <w:qFormat/>
    <w:rsid w:val="00E318AC"/>
    <w:pPr>
      <w:keepNext/>
      <w:keepLines/>
      <w:spacing w:before="40" w:after="0" w:line="256" w:lineRule="auto"/>
      <w:outlineLvl w:val="1"/>
    </w:pPr>
    <w:rPr>
      <w:rFonts w:eastAsiaTheme="majorEastAsia" w:cstheme="majorBidi"/>
      <w:b/>
      <w:bCs/>
      <w:i/>
      <w:iCs/>
      <w:color w:val="000000" w:themeColor="text1"/>
      <w:sz w:val="28"/>
      <w:szCs w:val="26"/>
    </w:rPr>
  </w:style>
  <w:style w:type="paragraph" w:styleId="Heading3">
    <w:name w:val="heading 3"/>
    <w:basedOn w:val="Normal"/>
    <w:next w:val="Normal"/>
    <w:link w:val="Heading3Char"/>
    <w:autoRedefine/>
    <w:uiPriority w:val="9"/>
    <w:unhideWhenUsed/>
    <w:qFormat/>
    <w:rsid w:val="0079097C"/>
    <w:pPr>
      <w:keepNext/>
      <w:keepLines/>
      <w:spacing w:before="40" w:after="0"/>
      <w:outlineLvl w:val="2"/>
    </w:pPr>
    <w:rPr>
      <w:rFonts w:eastAsiaTheme="majorEastAsia" w:cstheme="majorBidi"/>
      <w:i/>
      <w:color w:val="000000" w:themeColor="text1"/>
      <w:sz w:val="32"/>
      <w:u w:val="single"/>
    </w:rPr>
  </w:style>
  <w:style w:type="paragraph" w:styleId="Heading4">
    <w:name w:val="heading 4"/>
    <w:basedOn w:val="Normal"/>
    <w:next w:val="Normal"/>
    <w:link w:val="Heading4Char"/>
    <w:uiPriority w:val="9"/>
    <w:semiHidden/>
    <w:unhideWhenUsed/>
    <w:qFormat/>
    <w:rsid w:val="004F4294"/>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4F4294"/>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4F4294"/>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4F4294"/>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4F4294"/>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4F4294"/>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42E1"/>
    <w:rPr>
      <w:rFonts w:eastAsiaTheme="majorEastAsia" w:cstheme="majorBidi"/>
      <w:b/>
      <w:sz w:val="32"/>
      <w:szCs w:val="32"/>
      <w:lang w:val="en-GB"/>
    </w:rPr>
  </w:style>
  <w:style w:type="character" w:customStyle="1" w:styleId="Heading2Char">
    <w:name w:val="Heading 2 Char"/>
    <w:basedOn w:val="DefaultParagraphFont"/>
    <w:link w:val="Heading2"/>
    <w:uiPriority w:val="9"/>
    <w:rsid w:val="00E318AC"/>
    <w:rPr>
      <w:rFonts w:eastAsiaTheme="majorEastAsia" w:cstheme="majorBidi"/>
      <w:b/>
      <w:bCs/>
      <w:i/>
      <w:iCs/>
      <w:color w:val="000000" w:themeColor="text1"/>
      <w:sz w:val="28"/>
      <w:szCs w:val="26"/>
    </w:rPr>
  </w:style>
  <w:style w:type="character" w:customStyle="1" w:styleId="Heading3Char">
    <w:name w:val="Heading 3 Char"/>
    <w:basedOn w:val="DefaultParagraphFont"/>
    <w:link w:val="Heading3"/>
    <w:uiPriority w:val="9"/>
    <w:rsid w:val="0079097C"/>
    <w:rPr>
      <w:rFonts w:eastAsiaTheme="majorEastAsia" w:cstheme="majorBidi"/>
      <w:i/>
      <w:color w:val="000000" w:themeColor="text1"/>
      <w:sz w:val="32"/>
      <w:u w:val="single"/>
    </w:rPr>
  </w:style>
  <w:style w:type="character" w:customStyle="1" w:styleId="Heading4Char">
    <w:name w:val="Heading 4 Char"/>
    <w:basedOn w:val="DefaultParagraphFont"/>
    <w:link w:val="Heading4"/>
    <w:uiPriority w:val="9"/>
    <w:semiHidden/>
    <w:rsid w:val="004F4294"/>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4F4294"/>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4F4294"/>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4F4294"/>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4F4294"/>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4F4294"/>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4F429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F429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F4294"/>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F4294"/>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4F4294"/>
    <w:pPr>
      <w:spacing w:before="160"/>
      <w:jc w:val="center"/>
    </w:pPr>
    <w:rPr>
      <w:i/>
      <w:iCs/>
      <w:color w:val="404040" w:themeColor="text1" w:themeTint="BF"/>
    </w:rPr>
  </w:style>
  <w:style w:type="character" w:customStyle="1" w:styleId="QuoteChar">
    <w:name w:val="Quote Char"/>
    <w:basedOn w:val="DefaultParagraphFont"/>
    <w:link w:val="Quote"/>
    <w:uiPriority w:val="29"/>
    <w:rsid w:val="004F4294"/>
    <w:rPr>
      <w:i/>
      <w:iCs/>
      <w:color w:val="404040" w:themeColor="text1" w:themeTint="BF"/>
    </w:rPr>
  </w:style>
  <w:style w:type="paragraph" w:styleId="ListParagraph">
    <w:name w:val="List Paragraph"/>
    <w:basedOn w:val="Normal"/>
    <w:uiPriority w:val="34"/>
    <w:qFormat/>
    <w:rsid w:val="004F4294"/>
    <w:pPr>
      <w:ind w:left="720"/>
      <w:contextualSpacing/>
    </w:pPr>
  </w:style>
  <w:style w:type="character" w:styleId="IntenseEmphasis">
    <w:name w:val="Intense Emphasis"/>
    <w:basedOn w:val="DefaultParagraphFont"/>
    <w:uiPriority w:val="21"/>
    <w:qFormat/>
    <w:rsid w:val="004F4294"/>
    <w:rPr>
      <w:i/>
      <w:iCs/>
      <w:color w:val="0F4761" w:themeColor="accent1" w:themeShade="BF"/>
    </w:rPr>
  </w:style>
  <w:style w:type="paragraph" w:styleId="IntenseQuote">
    <w:name w:val="Intense Quote"/>
    <w:basedOn w:val="Normal"/>
    <w:next w:val="Normal"/>
    <w:link w:val="IntenseQuoteChar"/>
    <w:uiPriority w:val="30"/>
    <w:qFormat/>
    <w:rsid w:val="004F429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F4294"/>
    <w:rPr>
      <w:i/>
      <w:iCs/>
      <w:color w:val="0F4761" w:themeColor="accent1" w:themeShade="BF"/>
    </w:rPr>
  </w:style>
  <w:style w:type="character" w:styleId="IntenseReference">
    <w:name w:val="Intense Reference"/>
    <w:basedOn w:val="DefaultParagraphFont"/>
    <w:uiPriority w:val="32"/>
    <w:qFormat/>
    <w:rsid w:val="004F4294"/>
    <w:rPr>
      <w:b/>
      <w:bCs/>
      <w:smallCaps/>
      <w:color w:val="0F4761" w:themeColor="accent1" w:themeShade="BF"/>
      <w:spacing w:val="5"/>
    </w:rPr>
  </w:style>
  <w:style w:type="paragraph" w:styleId="NormalWeb">
    <w:name w:val="Normal (Web)"/>
    <w:basedOn w:val="Normal"/>
    <w:uiPriority w:val="99"/>
    <w:semiHidden/>
    <w:unhideWhenUsed/>
    <w:rsid w:val="001C4F03"/>
    <w:pPr>
      <w:spacing w:before="100" w:beforeAutospacing="1" w:after="100" w:afterAutospacing="1" w:line="240" w:lineRule="auto"/>
    </w:pPr>
    <w:rPr>
      <w:rFonts w:ascii="Times New Roman" w:eastAsia="Times New Roman" w:hAnsi="Times New Roman" w:cs="Times New Roman"/>
      <w:kern w:val="0"/>
      <w:lang w:val="hu-HU" w:eastAsia="hu-HU"/>
      <w14:ligatures w14:val="none"/>
    </w:rPr>
  </w:style>
  <w:style w:type="character" w:styleId="Strong">
    <w:name w:val="Strong"/>
    <w:basedOn w:val="DefaultParagraphFont"/>
    <w:uiPriority w:val="22"/>
    <w:qFormat/>
    <w:rsid w:val="00B44199"/>
    <w:rPr>
      <w:b/>
      <w:bCs/>
    </w:rPr>
  </w:style>
  <w:style w:type="paragraph" w:styleId="TOCHeading">
    <w:name w:val="TOC Heading"/>
    <w:basedOn w:val="Heading1"/>
    <w:next w:val="Normal"/>
    <w:uiPriority w:val="39"/>
    <w:unhideWhenUsed/>
    <w:qFormat/>
    <w:rsid w:val="002C42E1"/>
    <w:pPr>
      <w:spacing w:line="259" w:lineRule="auto"/>
      <w:outlineLvl w:val="9"/>
    </w:pPr>
    <w:rPr>
      <w:rFonts w:asciiTheme="majorHAnsi" w:hAnsiTheme="majorHAnsi"/>
      <w:b w:val="0"/>
      <w:color w:val="0F4761" w:themeColor="accent1" w:themeShade="BF"/>
      <w:kern w:val="0"/>
      <w:lang w:val="hu-HU" w:eastAsia="hu-HU"/>
      <w14:ligatures w14:val="none"/>
    </w:rPr>
  </w:style>
  <w:style w:type="paragraph" w:styleId="TOC1">
    <w:name w:val="toc 1"/>
    <w:basedOn w:val="Normal"/>
    <w:next w:val="Normal"/>
    <w:autoRedefine/>
    <w:uiPriority w:val="39"/>
    <w:unhideWhenUsed/>
    <w:rsid w:val="002C42E1"/>
    <w:pPr>
      <w:spacing w:after="100"/>
    </w:pPr>
  </w:style>
  <w:style w:type="paragraph" w:styleId="TOC2">
    <w:name w:val="toc 2"/>
    <w:basedOn w:val="Normal"/>
    <w:next w:val="Normal"/>
    <w:autoRedefine/>
    <w:uiPriority w:val="39"/>
    <w:unhideWhenUsed/>
    <w:rsid w:val="002C42E1"/>
    <w:pPr>
      <w:spacing w:after="100"/>
      <w:ind w:left="240"/>
    </w:pPr>
  </w:style>
  <w:style w:type="character" w:styleId="Hyperlink">
    <w:name w:val="Hyperlink"/>
    <w:basedOn w:val="DefaultParagraphFont"/>
    <w:uiPriority w:val="99"/>
    <w:unhideWhenUsed/>
    <w:rsid w:val="002C42E1"/>
    <w:rPr>
      <w:color w:val="467886" w:themeColor="hyperlink"/>
      <w:u w:val="single"/>
    </w:rPr>
  </w:style>
  <w:style w:type="character" w:styleId="UnresolvedMention">
    <w:name w:val="Unresolved Mention"/>
    <w:basedOn w:val="DefaultParagraphFont"/>
    <w:uiPriority w:val="99"/>
    <w:semiHidden/>
    <w:unhideWhenUsed/>
    <w:rsid w:val="007318A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59190152">
      <w:bodyDiv w:val="1"/>
      <w:marLeft w:val="0"/>
      <w:marRight w:val="0"/>
      <w:marTop w:val="0"/>
      <w:marBottom w:val="0"/>
      <w:divBdr>
        <w:top w:val="none" w:sz="0" w:space="0" w:color="auto"/>
        <w:left w:val="none" w:sz="0" w:space="0" w:color="auto"/>
        <w:bottom w:val="none" w:sz="0" w:space="0" w:color="auto"/>
        <w:right w:val="none" w:sz="0" w:space="0" w:color="auto"/>
      </w:divBdr>
    </w:div>
    <w:div w:id="820655817">
      <w:bodyDiv w:val="1"/>
      <w:marLeft w:val="0"/>
      <w:marRight w:val="0"/>
      <w:marTop w:val="0"/>
      <w:marBottom w:val="0"/>
      <w:divBdr>
        <w:top w:val="none" w:sz="0" w:space="0" w:color="auto"/>
        <w:left w:val="none" w:sz="0" w:space="0" w:color="auto"/>
        <w:bottom w:val="none" w:sz="0" w:space="0" w:color="auto"/>
        <w:right w:val="none" w:sz="0" w:space="0" w:color="auto"/>
      </w:divBdr>
    </w:div>
    <w:div w:id="971322323">
      <w:bodyDiv w:val="1"/>
      <w:marLeft w:val="0"/>
      <w:marRight w:val="0"/>
      <w:marTop w:val="0"/>
      <w:marBottom w:val="0"/>
      <w:divBdr>
        <w:top w:val="none" w:sz="0" w:space="0" w:color="auto"/>
        <w:left w:val="none" w:sz="0" w:space="0" w:color="auto"/>
        <w:bottom w:val="none" w:sz="0" w:space="0" w:color="auto"/>
        <w:right w:val="none" w:sz="0" w:space="0" w:color="auto"/>
      </w:divBdr>
      <w:divsChild>
        <w:div w:id="41251335">
          <w:marLeft w:val="0"/>
          <w:marRight w:val="0"/>
          <w:marTop w:val="0"/>
          <w:marBottom w:val="0"/>
          <w:divBdr>
            <w:top w:val="none" w:sz="0" w:space="0" w:color="auto"/>
            <w:left w:val="none" w:sz="0" w:space="0" w:color="auto"/>
            <w:bottom w:val="none" w:sz="0" w:space="0" w:color="auto"/>
            <w:right w:val="none" w:sz="0" w:space="0" w:color="auto"/>
          </w:divBdr>
          <w:divsChild>
            <w:div w:id="884560081">
              <w:marLeft w:val="0"/>
              <w:marRight w:val="0"/>
              <w:marTop w:val="0"/>
              <w:marBottom w:val="0"/>
              <w:divBdr>
                <w:top w:val="none" w:sz="0" w:space="0" w:color="auto"/>
                <w:left w:val="none" w:sz="0" w:space="0" w:color="auto"/>
                <w:bottom w:val="none" w:sz="0" w:space="0" w:color="auto"/>
                <w:right w:val="none" w:sz="0" w:space="0" w:color="auto"/>
              </w:divBdr>
              <w:divsChild>
                <w:div w:id="966815049">
                  <w:marLeft w:val="0"/>
                  <w:marRight w:val="0"/>
                  <w:marTop w:val="0"/>
                  <w:marBottom w:val="0"/>
                  <w:divBdr>
                    <w:top w:val="none" w:sz="0" w:space="0" w:color="auto"/>
                    <w:left w:val="none" w:sz="0" w:space="0" w:color="auto"/>
                    <w:bottom w:val="none" w:sz="0" w:space="0" w:color="auto"/>
                    <w:right w:val="none" w:sz="0" w:space="0" w:color="auto"/>
                  </w:divBdr>
                  <w:divsChild>
                    <w:div w:id="757941654">
                      <w:marLeft w:val="0"/>
                      <w:marRight w:val="0"/>
                      <w:marTop w:val="0"/>
                      <w:marBottom w:val="0"/>
                      <w:divBdr>
                        <w:top w:val="none" w:sz="0" w:space="0" w:color="auto"/>
                        <w:left w:val="none" w:sz="0" w:space="0" w:color="auto"/>
                        <w:bottom w:val="none" w:sz="0" w:space="0" w:color="auto"/>
                        <w:right w:val="none" w:sz="0" w:space="0" w:color="auto"/>
                      </w:divBdr>
                      <w:divsChild>
                        <w:div w:id="1319647777">
                          <w:marLeft w:val="0"/>
                          <w:marRight w:val="0"/>
                          <w:marTop w:val="0"/>
                          <w:marBottom w:val="0"/>
                          <w:divBdr>
                            <w:top w:val="none" w:sz="0" w:space="0" w:color="auto"/>
                            <w:left w:val="none" w:sz="0" w:space="0" w:color="auto"/>
                            <w:bottom w:val="none" w:sz="0" w:space="0" w:color="auto"/>
                            <w:right w:val="none" w:sz="0" w:space="0" w:color="auto"/>
                          </w:divBdr>
                          <w:divsChild>
                            <w:div w:id="2062942430">
                              <w:marLeft w:val="0"/>
                              <w:marRight w:val="0"/>
                              <w:marTop w:val="0"/>
                              <w:marBottom w:val="0"/>
                              <w:divBdr>
                                <w:top w:val="none" w:sz="0" w:space="0" w:color="auto"/>
                                <w:left w:val="none" w:sz="0" w:space="0" w:color="auto"/>
                                <w:bottom w:val="none" w:sz="0" w:space="0" w:color="auto"/>
                                <w:right w:val="none" w:sz="0" w:space="0" w:color="auto"/>
                              </w:divBdr>
                              <w:divsChild>
                                <w:div w:id="1094978414">
                                  <w:marLeft w:val="0"/>
                                  <w:marRight w:val="0"/>
                                  <w:marTop w:val="0"/>
                                  <w:marBottom w:val="0"/>
                                  <w:divBdr>
                                    <w:top w:val="none" w:sz="0" w:space="0" w:color="auto"/>
                                    <w:left w:val="none" w:sz="0" w:space="0" w:color="auto"/>
                                    <w:bottom w:val="none" w:sz="0" w:space="0" w:color="auto"/>
                                    <w:right w:val="none" w:sz="0" w:space="0" w:color="auto"/>
                                  </w:divBdr>
                                  <w:divsChild>
                                    <w:div w:id="1521510632">
                                      <w:marLeft w:val="0"/>
                                      <w:marRight w:val="0"/>
                                      <w:marTop w:val="0"/>
                                      <w:marBottom w:val="0"/>
                                      <w:divBdr>
                                        <w:top w:val="none" w:sz="0" w:space="0" w:color="auto"/>
                                        <w:left w:val="none" w:sz="0" w:space="0" w:color="auto"/>
                                        <w:bottom w:val="none" w:sz="0" w:space="0" w:color="auto"/>
                                        <w:right w:val="none" w:sz="0" w:space="0" w:color="auto"/>
                                      </w:divBdr>
                                      <w:divsChild>
                                        <w:div w:id="896237035">
                                          <w:marLeft w:val="0"/>
                                          <w:marRight w:val="0"/>
                                          <w:marTop w:val="0"/>
                                          <w:marBottom w:val="0"/>
                                          <w:divBdr>
                                            <w:top w:val="none" w:sz="0" w:space="0" w:color="auto"/>
                                            <w:left w:val="none" w:sz="0" w:space="0" w:color="auto"/>
                                            <w:bottom w:val="none" w:sz="0" w:space="0" w:color="auto"/>
                                            <w:right w:val="none" w:sz="0" w:space="0" w:color="auto"/>
                                          </w:divBdr>
                                          <w:divsChild>
                                            <w:div w:id="2141222181">
                                              <w:marLeft w:val="0"/>
                                              <w:marRight w:val="0"/>
                                              <w:marTop w:val="0"/>
                                              <w:marBottom w:val="0"/>
                                              <w:divBdr>
                                                <w:top w:val="none" w:sz="0" w:space="0" w:color="auto"/>
                                                <w:left w:val="none" w:sz="0" w:space="0" w:color="auto"/>
                                                <w:bottom w:val="none" w:sz="0" w:space="0" w:color="auto"/>
                                                <w:right w:val="none" w:sz="0" w:space="0" w:color="auto"/>
                                              </w:divBdr>
                                              <w:divsChild>
                                                <w:div w:id="929894301">
                                                  <w:marLeft w:val="0"/>
                                                  <w:marRight w:val="0"/>
                                                  <w:marTop w:val="0"/>
                                                  <w:marBottom w:val="0"/>
                                                  <w:divBdr>
                                                    <w:top w:val="none" w:sz="0" w:space="0" w:color="auto"/>
                                                    <w:left w:val="none" w:sz="0" w:space="0" w:color="auto"/>
                                                    <w:bottom w:val="none" w:sz="0" w:space="0" w:color="auto"/>
                                                    <w:right w:val="none" w:sz="0" w:space="0" w:color="auto"/>
                                                  </w:divBdr>
                                                  <w:divsChild>
                                                    <w:div w:id="877738596">
                                                      <w:marLeft w:val="0"/>
                                                      <w:marRight w:val="0"/>
                                                      <w:marTop w:val="0"/>
                                                      <w:marBottom w:val="0"/>
                                                      <w:divBdr>
                                                        <w:top w:val="none" w:sz="0" w:space="0" w:color="auto"/>
                                                        <w:left w:val="none" w:sz="0" w:space="0" w:color="auto"/>
                                                        <w:bottom w:val="none" w:sz="0" w:space="0" w:color="auto"/>
                                                        <w:right w:val="none" w:sz="0" w:space="0" w:color="auto"/>
                                                      </w:divBdr>
                                                      <w:divsChild>
                                                        <w:div w:id="682319426">
                                                          <w:marLeft w:val="0"/>
                                                          <w:marRight w:val="0"/>
                                                          <w:marTop w:val="0"/>
                                                          <w:marBottom w:val="0"/>
                                                          <w:divBdr>
                                                            <w:top w:val="none" w:sz="0" w:space="0" w:color="auto"/>
                                                            <w:left w:val="none" w:sz="0" w:space="0" w:color="auto"/>
                                                            <w:bottom w:val="none" w:sz="0" w:space="0" w:color="auto"/>
                                                            <w:right w:val="none" w:sz="0" w:space="0" w:color="auto"/>
                                                          </w:divBdr>
                                                          <w:divsChild>
                                                            <w:div w:id="544609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844930859">
          <w:marLeft w:val="0"/>
          <w:marRight w:val="0"/>
          <w:marTop w:val="0"/>
          <w:marBottom w:val="0"/>
          <w:divBdr>
            <w:top w:val="none" w:sz="0" w:space="0" w:color="auto"/>
            <w:left w:val="none" w:sz="0" w:space="0" w:color="auto"/>
            <w:bottom w:val="none" w:sz="0" w:space="0" w:color="auto"/>
            <w:right w:val="none" w:sz="0" w:space="0" w:color="auto"/>
          </w:divBdr>
          <w:divsChild>
            <w:div w:id="948464724">
              <w:marLeft w:val="0"/>
              <w:marRight w:val="0"/>
              <w:marTop w:val="0"/>
              <w:marBottom w:val="0"/>
              <w:divBdr>
                <w:top w:val="none" w:sz="0" w:space="0" w:color="auto"/>
                <w:left w:val="none" w:sz="0" w:space="0" w:color="auto"/>
                <w:bottom w:val="none" w:sz="0" w:space="0" w:color="auto"/>
                <w:right w:val="none" w:sz="0" w:space="0" w:color="auto"/>
              </w:divBdr>
              <w:divsChild>
                <w:div w:id="453059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64454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6482DC-3DEE-4AF8-8AD3-52942676D7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11</Pages>
  <Words>3105</Words>
  <Characters>19087</Characters>
  <Application>Microsoft Office Word</Application>
  <DocSecurity>0</DocSecurity>
  <Lines>355</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Brigitta Horváth</dc:creator>
  <cp:keywords/>
  <dc:description/>
  <cp:lastModifiedBy>Brigitta Horváth</cp:lastModifiedBy>
  <cp:revision>11</cp:revision>
  <dcterms:created xsi:type="dcterms:W3CDTF">2024-07-21T22:19:00Z</dcterms:created>
  <dcterms:modified xsi:type="dcterms:W3CDTF">2024-07-21T22:23:00Z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e23900a5-aa01-43d5-86fb-69f5049b8c42</vt:lpwstr>
  </property>
</Properties>
</file>