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1DF032" w14:textId="77777777" w:rsidR="00A370C3" w:rsidRPr="00285394" w:rsidRDefault="00A370C3" w:rsidP="00A370C3">
      <w:pPr>
        <w:pStyle w:val="Title"/>
        <w:rPr>
          <w:color w:val="000000" w:themeColor="text1"/>
          <w:sz w:val="32"/>
          <w:szCs w:val="32"/>
        </w:rPr>
      </w:pPr>
    </w:p>
    <w:p w14:paraId="50F2A00C" w14:textId="297C06CF" w:rsidR="00A370C3" w:rsidRPr="00285394" w:rsidRDefault="00A370C3" w:rsidP="00A370C3">
      <w:pPr>
        <w:pStyle w:val="Title"/>
        <w:jc w:val="center"/>
        <w:rPr>
          <w:color w:val="000000" w:themeColor="text1"/>
          <w:sz w:val="32"/>
          <w:szCs w:val="32"/>
        </w:rPr>
      </w:pPr>
      <w:r w:rsidRPr="00285394">
        <w:rPr>
          <w:noProof/>
          <w:color w:val="000000" w:themeColor="text1"/>
          <w:sz w:val="32"/>
          <w:szCs w:val="32"/>
          <w:lang w:val="en-IN"/>
        </w:rPr>
        <w:drawing>
          <wp:inline distT="114300" distB="114300" distL="114300" distR="114300" wp14:anchorId="1CDB4386" wp14:editId="22BA32DD">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06F2BD70" w14:textId="77777777" w:rsidR="00A370C3" w:rsidRPr="00285394" w:rsidRDefault="00A370C3" w:rsidP="00A370C3">
      <w:pPr>
        <w:pStyle w:val="Title"/>
        <w:jc w:val="center"/>
        <w:rPr>
          <w:color w:val="000000" w:themeColor="text1"/>
          <w:sz w:val="32"/>
          <w:szCs w:val="32"/>
        </w:rPr>
      </w:pPr>
      <w:r w:rsidRPr="00285394">
        <w:rPr>
          <w:color w:val="000000" w:themeColor="text1"/>
          <w:sz w:val="32"/>
          <w:szCs w:val="32"/>
        </w:rPr>
        <w:t>Programme: MSc Public Health and Social Care in Practice</w:t>
      </w:r>
    </w:p>
    <w:p w14:paraId="295A1355" w14:textId="77777777" w:rsidR="00A370C3" w:rsidRPr="00285394" w:rsidRDefault="00A370C3" w:rsidP="00A370C3">
      <w:pPr>
        <w:pStyle w:val="Title"/>
        <w:jc w:val="center"/>
        <w:rPr>
          <w:color w:val="000000" w:themeColor="text1"/>
          <w:sz w:val="32"/>
          <w:szCs w:val="32"/>
        </w:rPr>
      </w:pPr>
      <w:r w:rsidRPr="00285394">
        <w:rPr>
          <w:color w:val="000000" w:themeColor="text1"/>
          <w:sz w:val="32"/>
          <w:szCs w:val="32"/>
        </w:rPr>
        <w:t>Module code and Title: LCHS7003 Community care and Management of longer-term Conditions</w:t>
      </w:r>
    </w:p>
    <w:p w14:paraId="7FA46CB5" w14:textId="5EB578E8" w:rsidR="00A370C3" w:rsidRPr="00285394" w:rsidRDefault="00A370C3" w:rsidP="00A370C3">
      <w:pPr>
        <w:pStyle w:val="Title"/>
        <w:jc w:val="center"/>
        <w:rPr>
          <w:color w:val="000000" w:themeColor="text1"/>
          <w:sz w:val="32"/>
          <w:szCs w:val="32"/>
        </w:rPr>
      </w:pPr>
      <w:r w:rsidRPr="00285394">
        <w:rPr>
          <w:color w:val="000000" w:themeColor="text1"/>
          <w:sz w:val="32"/>
          <w:szCs w:val="32"/>
        </w:rPr>
        <w:t>Student Name:</w:t>
      </w:r>
      <w:r w:rsidR="00D8034A">
        <w:rPr>
          <w:color w:val="000000" w:themeColor="text1"/>
          <w:sz w:val="32"/>
          <w:szCs w:val="32"/>
        </w:rPr>
        <w:t xml:space="preserve"> BHARGAVI MISTRY</w:t>
      </w:r>
    </w:p>
    <w:p w14:paraId="61EB4ADF" w14:textId="226EF385" w:rsidR="00A370C3" w:rsidRPr="00285394" w:rsidRDefault="00A370C3" w:rsidP="00A370C3">
      <w:pPr>
        <w:pStyle w:val="Title"/>
        <w:jc w:val="center"/>
        <w:rPr>
          <w:color w:val="000000" w:themeColor="text1"/>
          <w:sz w:val="32"/>
          <w:szCs w:val="32"/>
        </w:rPr>
      </w:pPr>
      <w:r w:rsidRPr="00285394">
        <w:rPr>
          <w:color w:val="000000" w:themeColor="text1"/>
          <w:sz w:val="32"/>
          <w:szCs w:val="32"/>
        </w:rPr>
        <w:t>Student ID:</w:t>
      </w:r>
      <w:r w:rsidR="00D8034A">
        <w:rPr>
          <w:color w:val="000000" w:themeColor="text1"/>
          <w:sz w:val="32"/>
          <w:szCs w:val="32"/>
        </w:rPr>
        <w:t xml:space="preserve"> 2540089</w:t>
      </w:r>
    </w:p>
    <w:p w14:paraId="1AA4353D" w14:textId="77777777" w:rsidR="00A370C3" w:rsidRPr="00285394" w:rsidRDefault="00A370C3" w:rsidP="00A370C3">
      <w:pPr>
        <w:pStyle w:val="Title"/>
        <w:jc w:val="center"/>
        <w:rPr>
          <w:color w:val="000000" w:themeColor="text1"/>
          <w:sz w:val="32"/>
          <w:szCs w:val="32"/>
        </w:rPr>
      </w:pPr>
      <w:r w:rsidRPr="00285394">
        <w:rPr>
          <w:color w:val="000000" w:themeColor="text1"/>
          <w:sz w:val="32"/>
          <w:szCs w:val="32"/>
        </w:rPr>
        <w:t>Component 1: Information Booklet of Long-term Condition Management (HYPERTENSION)</w:t>
      </w:r>
    </w:p>
    <w:p w14:paraId="289B320A" w14:textId="65DEE006" w:rsidR="00A370C3" w:rsidRPr="00285394" w:rsidRDefault="00A370C3" w:rsidP="00A370C3">
      <w:pPr>
        <w:pStyle w:val="Title"/>
        <w:jc w:val="center"/>
        <w:rPr>
          <w:color w:val="000000" w:themeColor="text1"/>
          <w:sz w:val="32"/>
          <w:szCs w:val="32"/>
        </w:rPr>
      </w:pPr>
      <w:r w:rsidRPr="00285394">
        <w:rPr>
          <w:color w:val="000000" w:themeColor="text1"/>
          <w:sz w:val="32"/>
          <w:szCs w:val="32"/>
        </w:rPr>
        <w:t>Lecturer Name:</w:t>
      </w:r>
      <w:r w:rsidR="00D8034A">
        <w:rPr>
          <w:color w:val="000000" w:themeColor="text1"/>
          <w:sz w:val="32"/>
          <w:szCs w:val="32"/>
        </w:rPr>
        <w:t xml:space="preserve"> MUHAMMAD KHAN</w:t>
      </w:r>
    </w:p>
    <w:p w14:paraId="3D305762" w14:textId="02952831" w:rsidR="00A370C3" w:rsidRPr="00285394" w:rsidRDefault="00A370C3" w:rsidP="00A370C3">
      <w:pPr>
        <w:pStyle w:val="Title"/>
        <w:jc w:val="center"/>
        <w:rPr>
          <w:color w:val="000000" w:themeColor="text1"/>
          <w:sz w:val="32"/>
          <w:szCs w:val="32"/>
        </w:rPr>
      </w:pPr>
      <w:r w:rsidRPr="00285394">
        <w:rPr>
          <w:color w:val="000000" w:themeColor="text1"/>
          <w:sz w:val="32"/>
          <w:szCs w:val="32"/>
        </w:rPr>
        <w:t>Words: 2932</w:t>
      </w:r>
    </w:p>
    <w:p w14:paraId="50A674CA" w14:textId="77777777" w:rsidR="00A370C3" w:rsidRPr="00285394" w:rsidRDefault="00A370C3" w:rsidP="00A370C3">
      <w:pPr>
        <w:pStyle w:val="Title"/>
        <w:jc w:val="center"/>
        <w:rPr>
          <w:color w:val="000000" w:themeColor="text1"/>
          <w:sz w:val="32"/>
          <w:szCs w:val="32"/>
        </w:rPr>
      </w:pPr>
      <w:r w:rsidRPr="00285394">
        <w:rPr>
          <w:color w:val="000000" w:themeColor="text1"/>
          <w:sz w:val="32"/>
          <w:szCs w:val="32"/>
        </w:rPr>
        <w:t>Submission Date: 17 July 2026</w:t>
      </w:r>
    </w:p>
    <w:p w14:paraId="5E7374D3" w14:textId="2568B745" w:rsidR="003D4B2D" w:rsidRPr="00285394" w:rsidRDefault="00A370C3" w:rsidP="00A370C3">
      <w:pPr>
        <w:jc w:val="center"/>
      </w:pPr>
      <w:r w:rsidRPr="00285394">
        <w:rPr>
          <w:noProof/>
          <w:lang w:val="en-IN"/>
        </w:rPr>
        <w:drawing>
          <wp:inline distT="0" distB="0" distL="0" distR="0" wp14:anchorId="72E5C982" wp14:editId="55A13B31">
            <wp:extent cx="4512493" cy="2667000"/>
            <wp:effectExtent l="0" t="0" r="2540" b="0"/>
            <wp:docPr id="1073003018" name="Picture 2" descr="Hypertension Images - Free Download on Magnific (formerly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ypertension Images - Free Download on Magnific (formerly Freepi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1610" cy="2690119"/>
                    </a:xfrm>
                    <a:prstGeom prst="rect">
                      <a:avLst/>
                    </a:prstGeom>
                    <a:noFill/>
                    <a:ln>
                      <a:noFill/>
                    </a:ln>
                  </pic:spPr>
                </pic:pic>
              </a:graphicData>
            </a:graphic>
          </wp:inline>
        </w:drawing>
      </w:r>
    </w:p>
    <w:sdt>
      <w:sdtPr>
        <w:rPr>
          <w:rFonts w:ascii="Arial" w:eastAsia="Arial" w:hAnsi="Arial" w:cs="Arial"/>
          <w:color w:val="auto"/>
          <w:sz w:val="22"/>
          <w:szCs w:val="22"/>
          <w:lang w:val="en-GB" w:eastAsia="en-IN"/>
        </w:rPr>
        <w:id w:val="389854651"/>
        <w:docPartObj>
          <w:docPartGallery w:val="Table of Contents"/>
          <w:docPartUnique/>
        </w:docPartObj>
      </w:sdtPr>
      <w:sdtEndPr>
        <w:rPr>
          <w:b/>
          <w:bCs/>
          <w:noProof/>
        </w:rPr>
      </w:sdtEndPr>
      <w:sdtContent>
        <w:p w14:paraId="2BB29224" w14:textId="51967421" w:rsidR="003D4B2D" w:rsidRPr="00285394" w:rsidRDefault="003D4B2D" w:rsidP="00F168E1">
          <w:pPr>
            <w:pStyle w:val="TOCHeading"/>
            <w:spacing w:before="0" w:line="360" w:lineRule="auto"/>
            <w:jc w:val="center"/>
            <w:rPr>
              <w:rFonts w:ascii="Arial" w:hAnsi="Arial" w:cs="Arial"/>
              <w:b/>
              <w:bCs/>
              <w:color w:val="auto"/>
              <w:sz w:val="24"/>
              <w:szCs w:val="24"/>
              <w:lang w:val="en-GB"/>
            </w:rPr>
          </w:pPr>
          <w:r w:rsidRPr="00285394">
            <w:rPr>
              <w:rFonts w:ascii="Arial" w:hAnsi="Arial" w:cs="Arial"/>
              <w:b/>
              <w:bCs/>
              <w:color w:val="auto"/>
              <w:sz w:val="24"/>
              <w:szCs w:val="24"/>
              <w:lang w:val="en-GB"/>
            </w:rPr>
            <w:t>Table of Contents</w:t>
          </w:r>
        </w:p>
        <w:p w14:paraId="33C87A54" w14:textId="064AF00A" w:rsidR="0053137E" w:rsidRDefault="003D4B2D">
          <w:pPr>
            <w:pStyle w:val="TOC1"/>
            <w:rPr>
              <w:rFonts w:asciiTheme="minorHAnsi" w:eastAsiaTheme="minorEastAsia" w:hAnsiTheme="minorHAnsi" w:cstheme="minorBidi"/>
              <w:noProof/>
              <w:kern w:val="2"/>
              <w:sz w:val="24"/>
              <w:szCs w:val="30"/>
              <w:lang w:val="en-IN" w:bidi="bn-IN"/>
              <w14:ligatures w14:val="standardContextual"/>
            </w:rPr>
          </w:pPr>
          <w:r w:rsidRPr="00285394">
            <w:rPr>
              <w:sz w:val="24"/>
              <w:szCs w:val="24"/>
              <w:lang w:val="en-GB"/>
            </w:rPr>
            <w:fldChar w:fldCharType="begin"/>
          </w:r>
          <w:r w:rsidRPr="00285394">
            <w:rPr>
              <w:sz w:val="24"/>
              <w:szCs w:val="24"/>
              <w:lang w:val="en-GB"/>
            </w:rPr>
            <w:instrText xml:space="preserve"> TOC \o "1-3" \h \z \u </w:instrText>
          </w:r>
          <w:r w:rsidRPr="00285394">
            <w:rPr>
              <w:sz w:val="24"/>
              <w:szCs w:val="24"/>
              <w:lang w:val="en-GB"/>
            </w:rPr>
            <w:fldChar w:fldCharType="separate"/>
          </w:r>
          <w:hyperlink w:anchor="_Toc235190464" w:history="1">
            <w:r w:rsidR="0053137E" w:rsidRPr="00D523A2">
              <w:rPr>
                <w:rStyle w:val="Hyperlink"/>
                <w:noProof/>
                <w:lang w:val="en-GB"/>
              </w:rPr>
              <w:t>Aim and Definition</w:t>
            </w:r>
            <w:r w:rsidR="0053137E">
              <w:rPr>
                <w:noProof/>
                <w:webHidden/>
              </w:rPr>
              <w:tab/>
            </w:r>
            <w:r w:rsidR="0053137E">
              <w:rPr>
                <w:noProof/>
                <w:webHidden/>
              </w:rPr>
              <w:fldChar w:fldCharType="begin"/>
            </w:r>
            <w:r w:rsidR="0053137E">
              <w:rPr>
                <w:noProof/>
                <w:webHidden/>
              </w:rPr>
              <w:instrText xml:space="preserve"> PAGEREF _Toc235190464 \h </w:instrText>
            </w:r>
            <w:r w:rsidR="0053137E">
              <w:rPr>
                <w:noProof/>
                <w:webHidden/>
              </w:rPr>
            </w:r>
            <w:r w:rsidR="0053137E">
              <w:rPr>
                <w:noProof/>
                <w:webHidden/>
              </w:rPr>
              <w:fldChar w:fldCharType="separate"/>
            </w:r>
            <w:r w:rsidR="0053137E">
              <w:rPr>
                <w:noProof/>
                <w:webHidden/>
              </w:rPr>
              <w:t>1</w:t>
            </w:r>
            <w:r w:rsidR="0053137E">
              <w:rPr>
                <w:noProof/>
                <w:webHidden/>
              </w:rPr>
              <w:fldChar w:fldCharType="end"/>
            </w:r>
          </w:hyperlink>
        </w:p>
        <w:p w14:paraId="2D09BC5D" w14:textId="5E873E34"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65" w:history="1">
            <w:r w:rsidRPr="00D523A2">
              <w:rPr>
                <w:rStyle w:val="Hyperlink"/>
                <w:noProof/>
                <w:lang w:val="en-GB"/>
              </w:rPr>
              <w:t>Burden and Prevalence</w:t>
            </w:r>
            <w:r>
              <w:rPr>
                <w:noProof/>
                <w:webHidden/>
              </w:rPr>
              <w:tab/>
            </w:r>
            <w:r>
              <w:rPr>
                <w:noProof/>
                <w:webHidden/>
              </w:rPr>
              <w:fldChar w:fldCharType="begin"/>
            </w:r>
            <w:r>
              <w:rPr>
                <w:noProof/>
                <w:webHidden/>
              </w:rPr>
              <w:instrText xml:space="preserve"> PAGEREF _Toc235190465 \h </w:instrText>
            </w:r>
            <w:r>
              <w:rPr>
                <w:noProof/>
                <w:webHidden/>
              </w:rPr>
            </w:r>
            <w:r>
              <w:rPr>
                <w:noProof/>
                <w:webHidden/>
              </w:rPr>
              <w:fldChar w:fldCharType="separate"/>
            </w:r>
            <w:r>
              <w:rPr>
                <w:noProof/>
                <w:webHidden/>
              </w:rPr>
              <w:t>1</w:t>
            </w:r>
            <w:r>
              <w:rPr>
                <w:noProof/>
                <w:webHidden/>
              </w:rPr>
              <w:fldChar w:fldCharType="end"/>
            </w:r>
          </w:hyperlink>
        </w:p>
        <w:p w14:paraId="698BF913" w14:textId="5973E5E0"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66" w:history="1">
            <w:r w:rsidRPr="00D523A2">
              <w:rPr>
                <w:rStyle w:val="Hyperlink"/>
                <w:noProof/>
                <w:lang w:val="en-GB"/>
              </w:rPr>
              <w:t>Aetiology and Risk Factors</w:t>
            </w:r>
            <w:r>
              <w:rPr>
                <w:noProof/>
                <w:webHidden/>
              </w:rPr>
              <w:tab/>
            </w:r>
            <w:r>
              <w:rPr>
                <w:noProof/>
                <w:webHidden/>
              </w:rPr>
              <w:fldChar w:fldCharType="begin"/>
            </w:r>
            <w:r>
              <w:rPr>
                <w:noProof/>
                <w:webHidden/>
              </w:rPr>
              <w:instrText xml:space="preserve"> PAGEREF _Toc235190466 \h </w:instrText>
            </w:r>
            <w:r>
              <w:rPr>
                <w:noProof/>
                <w:webHidden/>
              </w:rPr>
            </w:r>
            <w:r>
              <w:rPr>
                <w:noProof/>
                <w:webHidden/>
              </w:rPr>
              <w:fldChar w:fldCharType="separate"/>
            </w:r>
            <w:r>
              <w:rPr>
                <w:noProof/>
                <w:webHidden/>
              </w:rPr>
              <w:t>2</w:t>
            </w:r>
            <w:r>
              <w:rPr>
                <w:noProof/>
                <w:webHidden/>
              </w:rPr>
              <w:fldChar w:fldCharType="end"/>
            </w:r>
          </w:hyperlink>
        </w:p>
        <w:p w14:paraId="39DF3E12" w14:textId="06007A5D"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67" w:history="1">
            <w:r w:rsidRPr="00D523A2">
              <w:rPr>
                <w:rStyle w:val="Hyperlink"/>
                <w:noProof/>
                <w:lang w:val="en-GB"/>
              </w:rPr>
              <w:t>Impact of Hypertension</w:t>
            </w:r>
            <w:r>
              <w:rPr>
                <w:noProof/>
                <w:webHidden/>
              </w:rPr>
              <w:tab/>
            </w:r>
            <w:r>
              <w:rPr>
                <w:noProof/>
                <w:webHidden/>
              </w:rPr>
              <w:fldChar w:fldCharType="begin"/>
            </w:r>
            <w:r>
              <w:rPr>
                <w:noProof/>
                <w:webHidden/>
              </w:rPr>
              <w:instrText xml:space="preserve"> PAGEREF _Toc235190467 \h </w:instrText>
            </w:r>
            <w:r>
              <w:rPr>
                <w:noProof/>
                <w:webHidden/>
              </w:rPr>
            </w:r>
            <w:r>
              <w:rPr>
                <w:noProof/>
                <w:webHidden/>
              </w:rPr>
              <w:fldChar w:fldCharType="separate"/>
            </w:r>
            <w:r>
              <w:rPr>
                <w:noProof/>
                <w:webHidden/>
              </w:rPr>
              <w:t>2</w:t>
            </w:r>
            <w:r>
              <w:rPr>
                <w:noProof/>
                <w:webHidden/>
              </w:rPr>
              <w:fldChar w:fldCharType="end"/>
            </w:r>
          </w:hyperlink>
        </w:p>
        <w:p w14:paraId="445D0F28" w14:textId="7DE962B3"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68" w:history="1">
            <w:r w:rsidRPr="00D523A2">
              <w:rPr>
                <w:rStyle w:val="Hyperlink"/>
                <w:noProof/>
                <w:lang w:val="en-GB"/>
              </w:rPr>
              <w:t>Physical Impact</w:t>
            </w:r>
            <w:r>
              <w:rPr>
                <w:noProof/>
                <w:webHidden/>
              </w:rPr>
              <w:tab/>
            </w:r>
            <w:r>
              <w:rPr>
                <w:noProof/>
                <w:webHidden/>
              </w:rPr>
              <w:fldChar w:fldCharType="begin"/>
            </w:r>
            <w:r>
              <w:rPr>
                <w:noProof/>
                <w:webHidden/>
              </w:rPr>
              <w:instrText xml:space="preserve"> PAGEREF _Toc235190468 \h </w:instrText>
            </w:r>
            <w:r>
              <w:rPr>
                <w:noProof/>
                <w:webHidden/>
              </w:rPr>
            </w:r>
            <w:r>
              <w:rPr>
                <w:noProof/>
                <w:webHidden/>
              </w:rPr>
              <w:fldChar w:fldCharType="separate"/>
            </w:r>
            <w:r>
              <w:rPr>
                <w:noProof/>
                <w:webHidden/>
              </w:rPr>
              <w:t>2</w:t>
            </w:r>
            <w:r>
              <w:rPr>
                <w:noProof/>
                <w:webHidden/>
              </w:rPr>
              <w:fldChar w:fldCharType="end"/>
            </w:r>
          </w:hyperlink>
        </w:p>
        <w:p w14:paraId="411B4A79" w14:textId="27D39510"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69" w:history="1">
            <w:r w:rsidRPr="00D523A2">
              <w:rPr>
                <w:rStyle w:val="Hyperlink"/>
                <w:noProof/>
                <w:lang w:val="en-GB"/>
              </w:rPr>
              <w:t>Psychological Impact</w:t>
            </w:r>
            <w:r>
              <w:rPr>
                <w:noProof/>
                <w:webHidden/>
              </w:rPr>
              <w:tab/>
            </w:r>
            <w:r>
              <w:rPr>
                <w:noProof/>
                <w:webHidden/>
              </w:rPr>
              <w:fldChar w:fldCharType="begin"/>
            </w:r>
            <w:r>
              <w:rPr>
                <w:noProof/>
                <w:webHidden/>
              </w:rPr>
              <w:instrText xml:space="preserve"> PAGEREF _Toc235190469 \h </w:instrText>
            </w:r>
            <w:r>
              <w:rPr>
                <w:noProof/>
                <w:webHidden/>
              </w:rPr>
            </w:r>
            <w:r>
              <w:rPr>
                <w:noProof/>
                <w:webHidden/>
              </w:rPr>
              <w:fldChar w:fldCharType="separate"/>
            </w:r>
            <w:r>
              <w:rPr>
                <w:noProof/>
                <w:webHidden/>
              </w:rPr>
              <w:t>3</w:t>
            </w:r>
            <w:r>
              <w:rPr>
                <w:noProof/>
                <w:webHidden/>
              </w:rPr>
              <w:fldChar w:fldCharType="end"/>
            </w:r>
          </w:hyperlink>
        </w:p>
        <w:p w14:paraId="4F04CEBC" w14:textId="575601E9"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0" w:history="1">
            <w:r w:rsidRPr="00D523A2">
              <w:rPr>
                <w:rStyle w:val="Hyperlink"/>
                <w:noProof/>
                <w:lang w:val="en-GB"/>
              </w:rPr>
              <w:t>Social and Economic impact</w:t>
            </w:r>
            <w:r>
              <w:rPr>
                <w:noProof/>
                <w:webHidden/>
              </w:rPr>
              <w:tab/>
            </w:r>
            <w:r>
              <w:rPr>
                <w:noProof/>
                <w:webHidden/>
              </w:rPr>
              <w:fldChar w:fldCharType="begin"/>
            </w:r>
            <w:r>
              <w:rPr>
                <w:noProof/>
                <w:webHidden/>
              </w:rPr>
              <w:instrText xml:space="preserve"> PAGEREF _Toc235190470 \h </w:instrText>
            </w:r>
            <w:r>
              <w:rPr>
                <w:noProof/>
                <w:webHidden/>
              </w:rPr>
            </w:r>
            <w:r>
              <w:rPr>
                <w:noProof/>
                <w:webHidden/>
              </w:rPr>
              <w:fldChar w:fldCharType="separate"/>
            </w:r>
            <w:r>
              <w:rPr>
                <w:noProof/>
                <w:webHidden/>
              </w:rPr>
              <w:t>4</w:t>
            </w:r>
            <w:r>
              <w:rPr>
                <w:noProof/>
                <w:webHidden/>
              </w:rPr>
              <w:fldChar w:fldCharType="end"/>
            </w:r>
          </w:hyperlink>
        </w:p>
        <w:p w14:paraId="067BE6C8" w14:textId="627967DB"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1" w:history="1">
            <w:r w:rsidRPr="00D523A2">
              <w:rPr>
                <w:rStyle w:val="Hyperlink"/>
                <w:noProof/>
                <w:lang w:val="en-GB"/>
              </w:rPr>
              <w:t>Family and Care Provision</w:t>
            </w:r>
            <w:r>
              <w:rPr>
                <w:noProof/>
                <w:webHidden/>
              </w:rPr>
              <w:tab/>
            </w:r>
            <w:r>
              <w:rPr>
                <w:noProof/>
                <w:webHidden/>
              </w:rPr>
              <w:fldChar w:fldCharType="begin"/>
            </w:r>
            <w:r>
              <w:rPr>
                <w:noProof/>
                <w:webHidden/>
              </w:rPr>
              <w:instrText xml:space="preserve"> PAGEREF _Toc235190471 \h </w:instrText>
            </w:r>
            <w:r>
              <w:rPr>
                <w:noProof/>
                <w:webHidden/>
              </w:rPr>
            </w:r>
            <w:r>
              <w:rPr>
                <w:noProof/>
                <w:webHidden/>
              </w:rPr>
              <w:fldChar w:fldCharType="separate"/>
            </w:r>
            <w:r>
              <w:rPr>
                <w:noProof/>
                <w:webHidden/>
              </w:rPr>
              <w:t>4</w:t>
            </w:r>
            <w:r>
              <w:rPr>
                <w:noProof/>
                <w:webHidden/>
              </w:rPr>
              <w:fldChar w:fldCharType="end"/>
            </w:r>
          </w:hyperlink>
        </w:p>
        <w:p w14:paraId="5A512A05" w14:textId="0FE4BC89"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72" w:history="1">
            <w:r w:rsidRPr="00D523A2">
              <w:rPr>
                <w:rStyle w:val="Hyperlink"/>
                <w:noProof/>
                <w:lang w:val="en-GB"/>
              </w:rPr>
              <w:t>Evidence-based Management and Treatment</w:t>
            </w:r>
            <w:r>
              <w:rPr>
                <w:noProof/>
                <w:webHidden/>
              </w:rPr>
              <w:tab/>
            </w:r>
            <w:r>
              <w:rPr>
                <w:noProof/>
                <w:webHidden/>
              </w:rPr>
              <w:fldChar w:fldCharType="begin"/>
            </w:r>
            <w:r>
              <w:rPr>
                <w:noProof/>
                <w:webHidden/>
              </w:rPr>
              <w:instrText xml:space="preserve"> PAGEREF _Toc235190472 \h </w:instrText>
            </w:r>
            <w:r>
              <w:rPr>
                <w:noProof/>
                <w:webHidden/>
              </w:rPr>
            </w:r>
            <w:r>
              <w:rPr>
                <w:noProof/>
                <w:webHidden/>
              </w:rPr>
              <w:fldChar w:fldCharType="separate"/>
            </w:r>
            <w:r>
              <w:rPr>
                <w:noProof/>
                <w:webHidden/>
              </w:rPr>
              <w:t>5</w:t>
            </w:r>
            <w:r>
              <w:rPr>
                <w:noProof/>
                <w:webHidden/>
              </w:rPr>
              <w:fldChar w:fldCharType="end"/>
            </w:r>
          </w:hyperlink>
        </w:p>
        <w:p w14:paraId="76C5F7D3" w14:textId="0595A7CD"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3" w:history="1">
            <w:r w:rsidRPr="00D523A2">
              <w:rPr>
                <w:rStyle w:val="Hyperlink"/>
                <w:noProof/>
                <w:lang w:val="en-GB"/>
              </w:rPr>
              <w:t>Overview of NHS Treatment Pathway</w:t>
            </w:r>
            <w:r>
              <w:rPr>
                <w:noProof/>
                <w:webHidden/>
              </w:rPr>
              <w:tab/>
            </w:r>
            <w:r>
              <w:rPr>
                <w:noProof/>
                <w:webHidden/>
              </w:rPr>
              <w:fldChar w:fldCharType="begin"/>
            </w:r>
            <w:r>
              <w:rPr>
                <w:noProof/>
                <w:webHidden/>
              </w:rPr>
              <w:instrText xml:space="preserve"> PAGEREF _Toc235190473 \h </w:instrText>
            </w:r>
            <w:r>
              <w:rPr>
                <w:noProof/>
                <w:webHidden/>
              </w:rPr>
            </w:r>
            <w:r>
              <w:rPr>
                <w:noProof/>
                <w:webHidden/>
              </w:rPr>
              <w:fldChar w:fldCharType="separate"/>
            </w:r>
            <w:r>
              <w:rPr>
                <w:noProof/>
                <w:webHidden/>
              </w:rPr>
              <w:t>5</w:t>
            </w:r>
            <w:r>
              <w:rPr>
                <w:noProof/>
                <w:webHidden/>
              </w:rPr>
              <w:fldChar w:fldCharType="end"/>
            </w:r>
          </w:hyperlink>
        </w:p>
        <w:p w14:paraId="23C15D14" w14:textId="61769309"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4" w:history="1">
            <w:r w:rsidRPr="00D523A2">
              <w:rPr>
                <w:rStyle w:val="Hyperlink"/>
                <w:noProof/>
                <w:lang w:val="en-GB"/>
              </w:rPr>
              <w:t>Pharmacological Management</w:t>
            </w:r>
            <w:r>
              <w:rPr>
                <w:noProof/>
                <w:webHidden/>
              </w:rPr>
              <w:tab/>
            </w:r>
            <w:r>
              <w:rPr>
                <w:noProof/>
                <w:webHidden/>
              </w:rPr>
              <w:fldChar w:fldCharType="begin"/>
            </w:r>
            <w:r>
              <w:rPr>
                <w:noProof/>
                <w:webHidden/>
              </w:rPr>
              <w:instrText xml:space="preserve"> PAGEREF _Toc235190474 \h </w:instrText>
            </w:r>
            <w:r>
              <w:rPr>
                <w:noProof/>
                <w:webHidden/>
              </w:rPr>
            </w:r>
            <w:r>
              <w:rPr>
                <w:noProof/>
                <w:webHidden/>
              </w:rPr>
              <w:fldChar w:fldCharType="separate"/>
            </w:r>
            <w:r>
              <w:rPr>
                <w:noProof/>
                <w:webHidden/>
              </w:rPr>
              <w:t>6</w:t>
            </w:r>
            <w:r>
              <w:rPr>
                <w:noProof/>
                <w:webHidden/>
              </w:rPr>
              <w:fldChar w:fldCharType="end"/>
            </w:r>
          </w:hyperlink>
        </w:p>
        <w:p w14:paraId="4C1C92D2" w14:textId="4D2EBF02"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5" w:history="1">
            <w:r w:rsidRPr="00D523A2">
              <w:rPr>
                <w:rStyle w:val="Hyperlink"/>
                <w:noProof/>
                <w:lang w:val="en-GB"/>
              </w:rPr>
              <w:t>Non-pharmacological Management</w:t>
            </w:r>
            <w:r>
              <w:rPr>
                <w:noProof/>
                <w:webHidden/>
              </w:rPr>
              <w:tab/>
            </w:r>
            <w:r>
              <w:rPr>
                <w:noProof/>
                <w:webHidden/>
              </w:rPr>
              <w:fldChar w:fldCharType="begin"/>
            </w:r>
            <w:r>
              <w:rPr>
                <w:noProof/>
                <w:webHidden/>
              </w:rPr>
              <w:instrText xml:space="preserve"> PAGEREF _Toc235190475 \h </w:instrText>
            </w:r>
            <w:r>
              <w:rPr>
                <w:noProof/>
                <w:webHidden/>
              </w:rPr>
            </w:r>
            <w:r>
              <w:rPr>
                <w:noProof/>
                <w:webHidden/>
              </w:rPr>
              <w:fldChar w:fldCharType="separate"/>
            </w:r>
            <w:r>
              <w:rPr>
                <w:noProof/>
                <w:webHidden/>
              </w:rPr>
              <w:t>7</w:t>
            </w:r>
            <w:r>
              <w:rPr>
                <w:noProof/>
                <w:webHidden/>
              </w:rPr>
              <w:fldChar w:fldCharType="end"/>
            </w:r>
          </w:hyperlink>
        </w:p>
        <w:p w14:paraId="7F3951DC" w14:textId="02CDF420"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76" w:history="1">
            <w:r w:rsidRPr="00D523A2">
              <w:rPr>
                <w:rStyle w:val="Hyperlink"/>
                <w:noProof/>
                <w:lang w:val="en-GB"/>
              </w:rPr>
              <w:t>Theoretical Perspectives and Models of Care</w:t>
            </w:r>
            <w:r>
              <w:rPr>
                <w:noProof/>
                <w:webHidden/>
              </w:rPr>
              <w:tab/>
            </w:r>
            <w:r>
              <w:rPr>
                <w:noProof/>
                <w:webHidden/>
              </w:rPr>
              <w:fldChar w:fldCharType="begin"/>
            </w:r>
            <w:r>
              <w:rPr>
                <w:noProof/>
                <w:webHidden/>
              </w:rPr>
              <w:instrText xml:space="preserve"> PAGEREF _Toc235190476 \h </w:instrText>
            </w:r>
            <w:r>
              <w:rPr>
                <w:noProof/>
                <w:webHidden/>
              </w:rPr>
            </w:r>
            <w:r>
              <w:rPr>
                <w:noProof/>
                <w:webHidden/>
              </w:rPr>
              <w:fldChar w:fldCharType="separate"/>
            </w:r>
            <w:r>
              <w:rPr>
                <w:noProof/>
                <w:webHidden/>
              </w:rPr>
              <w:t>7</w:t>
            </w:r>
            <w:r>
              <w:rPr>
                <w:noProof/>
                <w:webHidden/>
              </w:rPr>
              <w:fldChar w:fldCharType="end"/>
            </w:r>
          </w:hyperlink>
        </w:p>
        <w:p w14:paraId="55066160" w14:textId="54750142"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7" w:history="1">
            <w:r w:rsidRPr="00D523A2">
              <w:rPr>
                <w:rStyle w:val="Hyperlink"/>
                <w:noProof/>
                <w:lang w:val="en-GB"/>
              </w:rPr>
              <w:t>House of Care Framework (UK)</w:t>
            </w:r>
            <w:r>
              <w:rPr>
                <w:noProof/>
                <w:webHidden/>
              </w:rPr>
              <w:tab/>
            </w:r>
            <w:r>
              <w:rPr>
                <w:noProof/>
                <w:webHidden/>
              </w:rPr>
              <w:fldChar w:fldCharType="begin"/>
            </w:r>
            <w:r>
              <w:rPr>
                <w:noProof/>
                <w:webHidden/>
              </w:rPr>
              <w:instrText xml:space="preserve"> PAGEREF _Toc235190477 \h </w:instrText>
            </w:r>
            <w:r>
              <w:rPr>
                <w:noProof/>
                <w:webHidden/>
              </w:rPr>
            </w:r>
            <w:r>
              <w:rPr>
                <w:noProof/>
                <w:webHidden/>
              </w:rPr>
              <w:fldChar w:fldCharType="separate"/>
            </w:r>
            <w:r>
              <w:rPr>
                <w:noProof/>
                <w:webHidden/>
              </w:rPr>
              <w:t>7</w:t>
            </w:r>
            <w:r>
              <w:rPr>
                <w:noProof/>
                <w:webHidden/>
              </w:rPr>
              <w:fldChar w:fldCharType="end"/>
            </w:r>
          </w:hyperlink>
        </w:p>
        <w:p w14:paraId="70D294D6" w14:textId="45E35565"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78" w:history="1">
            <w:r w:rsidRPr="00D523A2">
              <w:rPr>
                <w:rStyle w:val="Hyperlink"/>
                <w:noProof/>
                <w:lang w:val="en-GB"/>
              </w:rPr>
              <w:t>Chronic Care Model (International)</w:t>
            </w:r>
            <w:r>
              <w:rPr>
                <w:noProof/>
                <w:webHidden/>
              </w:rPr>
              <w:tab/>
            </w:r>
            <w:r>
              <w:rPr>
                <w:noProof/>
                <w:webHidden/>
              </w:rPr>
              <w:fldChar w:fldCharType="begin"/>
            </w:r>
            <w:r>
              <w:rPr>
                <w:noProof/>
                <w:webHidden/>
              </w:rPr>
              <w:instrText xml:space="preserve"> PAGEREF _Toc235190478 \h </w:instrText>
            </w:r>
            <w:r>
              <w:rPr>
                <w:noProof/>
                <w:webHidden/>
              </w:rPr>
            </w:r>
            <w:r>
              <w:rPr>
                <w:noProof/>
                <w:webHidden/>
              </w:rPr>
              <w:fldChar w:fldCharType="separate"/>
            </w:r>
            <w:r>
              <w:rPr>
                <w:noProof/>
                <w:webHidden/>
              </w:rPr>
              <w:t>8</w:t>
            </w:r>
            <w:r>
              <w:rPr>
                <w:noProof/>
                <w:webHidden/>
              </w:rPr>
              <w:fldChar w:fldCharType="end"/>
            </w:r>
          </w:hyperlink>
        </w:p>
        <w:p w14:paraId="59A4C456" w14:textId="3D540C2C"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79" w:history="1">
            <w:r w:rsidRPr="00D523A2">
              <w:rPr>
                <w:rStyle w:val="Hyperlink"/>
                <w:noProof/>
                <w:lang w:val="en-GB"/>
              </w:rPr>
              <w:t>Policy and Political Context</w:t>
            </w:r>
            <w:r>
              <w:rPr>
                <w:noProof/>
                <w:webHidden/>
              </w:rPr>
              <w:tab/>
            </w:r>
            <w:r>
              <w:rPr>
                <w:noProof/>
                <w:webHidden/>
              </w:rPr>
              <w:fldChar w:fldCharType="begin"/>
            </w:r>
            <w:r>
              <w:rPr>
                <w:noProof/>
                <w:webHidden/>
              </w:rPr>
              <w:instrText xml:space="preserve"> PAGEREF _Toc235190479 \h </w:instrText>
            </w:r>
            <w:r>
              <w:rPr>
                <w:noProof/>
                <w:webHidden/>
              </w:rPr>
            </w:r>
            <w:r>
              <w:rPr>
                <w:noProof/>
                <w:webHidden/>
              </w:rPr>
              <w:fldChar w:fldCharType="separate"/>
            </w:r>
            <w:r>
              <w:rPr>
                <w:noProof/>
                <w:webHidden/>
              </w:rPr>
              <w:t>8</w:t>
            </w:r>
            <w:r>
              <w:rPr>
                <w:noProof/>
                <w:webHidden/>
              </w:rPr>
              <w:fldChar w:fldCharType="end"/>
            </w:r>
          </w:hyperlink>
        </w:p>
        <w:p w14:paraId="210CF4FB" w14:textId="7A915832"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0" w:history="1">
            <w:r w:rsidRPr="00D523A2">
              <w:rPr>
                <w:rStyle w:val="Hyperlink"/>
                <w:noProof/>
                <w:lang w:val="en-GB"/>
              </w:rPr>
              <w:t>Local and National Policy Frameworks</w:t>
            </w:r>
            <w:r>
              <w:rPr>
                <w:noProof/>
                <w:webHidden/>
              </w:rPr>
              <w:tab/>
            </w:r>
            <w:r>
              <w:rPr>
                <w:noProof/>
                <w:webHidden/>
              </w:rPr>
              <w:fldChar w:fldCharType="begin"/>
            </w:r>
            <w:r>
              <w:rPr>
                <w:noProof/>
                <w:webHidden/>
              </w:rPr>
              <w:instrText xml:space="preserve"> PAGEREF _Toc235190480 \h </w:instrText>
            </w:r>
            <w:r>
              <w:rPr>
                <w:noProof/>
                <w:webHidden/>
              </w:rPr>
            </w:r>
            <w:r>
              <w:rPr>
                <w:noProof/>
                <w:webHidden/>
              </w:rPr>
              <w:fldChar w:fldCharType="separate"/>
            </w:r>
            <w:r>
              <w:rPr>
                <w:noProof/>
                <w:webHidden/>
              </w:rPr>
              <w:t>8</w:t>
            </w:r>
            <w:r>
              <w:rPr>
                <w:noProof/>
                <w:webHidden/>
              </w:rPr>
              <w:fldChar w:fldCharType="end"/>
            </w:r>
          </w:hyperlink>
        </w:p>
        <w:p w14:paraId="091EFD94" w14:textId="2A8E118E"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1" w:history="1">
            <w:r w:rsidRPr="00D523A2">
              <w:rPr>
                <w:rStyle w:val="Hyperlink"/>
                <w:noProof/>
                <w:lang w:val="en-GB"/>
              </w:rPr>
              <w:t>Local Health and Social Care Implementation</w:t>
            </w:r>
            <w:r>
              <w:rPr>
                <w:noProof/>
                <w:webHidden/>
              </w:rPr>
              <w:tab/>
            </w:r>
            <w:r>
              <w:rPr>
                <w:noProof/>
                <w:webHidden/>
              </w:rPr>
              <w:fldChar w:fldCharType="begin"/>
            </w:r>
            <w:r>
              <w:rPr>
                <w:noProof/>
                <w:webHidden/>
              </w:rPr>
              <w:instrText xml:space="preserve"> PAGEREF _Toc235190481 \h </w:instrText>
            </w:r>
            <w:r>
              <w:rPr>
                <w:noProof/>
                <w:webHidden/>
              </w:rPr>
            </w:r>
            <w:r>
              <w:rPr>
                <w:noProof/>
                <w:webHidden/>
              </w:rPr>
              <w:fldChar w:fldCharType="separate"/>
            </w:r>
            <w:r>
              <w:rPr>
                <w:noProof/>
                <w:webHidden/>
              </w:rPr>
              <w:t>9</w:t>
            </w:r>
            <w:r>
              <w:rPr>
                <w:noProof/>
                <w:webHidden/>
              </w:rPr>
              <w:fldChar w:fldCharType="end"/>
            </w:r>
          </w:hyperlink>
        </w:p>
        <w:p w14:paraId="04F2D9AE" w14:textId="7FEF3AE2"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2" w:history="1">
            <w:r w:rsidRPr="00D523A2">
              <w:rPr>
                <w:rStyle w:val="Hyperlink"/>
                <w:noProof/>
                <w:lang w:val="en-GB"/>
              </w:rPr>
              <w:t>Political and Social Influences</w:t>
            </w:r>
            <w:r>
              <w:rPr>
                <w:noProof/>
                <w:webHidden/>
              </w:rPr>
              <w:tab/>
            </w:r>
            <w:r>
              <w:rPr>
                <w:noProof/>
                <w:webHidden/>
              </w:rPr>
              <w:fldChar w:fldCharType="begin"/>
            </w:r>
            <w:r>
              <w:rPr>
                <w:noProof/>
                <w:webHidden/>
              </w:rPr>
              <w:instrText xml:space="preserve"> PAGEREF _Toc235190482 \h </w:instrText>
            </w:r>
            <w:r>
              <w:rPr>
                <w:noProof/>
                <w:webHidden/>
              </w:rPr>
            </w:r>
            <w:r>
              <w:rPr>
                <w:noProof/>
                <w:webHidden/>
              </w:rPr>
              <w:fldChar w:fldCharType="separate"/>
            </w:r>
            <w:r>
              <w:rPr>
                <w:noProof/>
                <w:webHidden/>
              </w:rPr>
              <w:t>9</w:t>
            </w:r>
            <w:r>
              <w:rPr>
                <w:noProof/>
                <w:webHidden/>
              </w:rPr>
              <w:fldChar w:fldCharType="end"/>
            </w:r>
          </w:hyperlink>
        </w:p>
        <w:p w14:paraId="7395A38D" w14:textId="445B2D4C"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83" w:history="1">
            <w:r w:rsidRPr="00D523A2">
              <w:rPr>
                <w:rStyle w:val="Hyperlink"/>
                <w:noProof/>
                <w:lang w:val="en-GB"/>
              </w:rPr>
              <w:t>Person-centred Care and Recommendations</w:t>
            </w:r>
            <w:r>
              <w:rPr>
                <w:noProof/>
                <w:webHidden/>
              </w:rPr>
              <w:tab/>
            </w:r>
            <w:r>
              <w:rPr>
                <w:noProof/>
                <w:webHidden/>
              </w:rPr>
              <w:fldChar w:fldCharType="begin"/>
            </w:r>
            <w:r>
              <w:rPr>
                <w:noProof/>
                <w:webHidden/>
              </w:rPr>
              <w:instrText xml:space="preserve"> PAGEREF _Toc235190483 \h </w:instrText>
            </w:r>
            <w:r>
              <w:rPr>
                <w:noProof/>
                <w:webHidden/>
              </w:rPr>
            </w:r>
            <w:r>
              <w:rPr>
                <w:noProof/>
                <w:webHidden/>
              </w:rPr>
              <w:fldChar w:fldCharType="separate"/>
            </w:r>
            <w:r>
              <w:rPr>
                <w:noProof/>
                <w:webHidden/>
              </w:rPr>
              <w:t>9</w:t>
            </w:r>
            <w:r>
              <w:rPr>
                <w:noProof/>
                <w:webHidden/>
              </w:rPr>
              <w:fldChar w:fldCharType="end"/>
            </w:r>
          </w:hyperlink>
        </w:p>
        <w:p w14:paraId="4EB05308" w14:textId="18CCC258"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4" w:history="1">
            <w:r w:rsidRPr="00D523A2">
              <w:rPr>
                <w:rStyle w:val="Hyperlink"/>
                <w:noProof/>
                <w:lang w:val="en-GB"/>
              </w:rPr>
              <w:t>Person-centred care</w:t>
            </w:r>
            <w:r>
              <w:rPr>
                <w:noProof/>
                <w:webHidden/>
              </w:rPr>
              <w:tab/>
            </w:r>
            <w:r>
              <w:rPr>
                <w:noProof/>
                <w:webHidden/>
              </w:rPr>
              <w:fldChar w:fldCharType="begin"/>
            </w:r>
            <w:r>
              <w:rPr>
                <w:noProof/>
                <w:webHidden/>
              </w:rPr>
              <w:instrText xml:space="preserve"> PAGEREF _Toc235190484 \h </w:instrText>
            </w:r>
            <w:r>
              <w:rPr>
                <w:noProof/>
                <w:webHidden/>
              </w:rPr>
            </w:r>
            <w:r>
              <w:rPr>
                <w:noProof/>
                <w:webHidden/>
              </w:rPr>
              <w:fldChar w:fldCharType="separate"/>
            </w:r>
            <w:r>
              <w:rPr>
                <w:noProof/>
                <w:webHidden/>
              </w:rPr>
              <w:t>9</w:t>
            </w:r>
            <w:r>
              <w:rPr>
                <w:noProof/>
                <w:webHidden/>
              </w:rPr>
              <w:fldChar w:fldCharType="end"/>
            </w:r>
          </w:hyperlink>
        </w:p>
        <w:p w14:paraId="5D6E28A8" w14:textId="2D3B6FD4"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5" w:history="1">
            <w:r w:rsidRPr="00D523A2">
              <w:rPr>
                <w:rStyle w:val="Hyperlink"/>
                <w:noProof/>
                <w:lang w:val="en-GB"/>
              </w:rPr>
              <w:t>Social Care</w:t>
            </w:r>
            <w:r>
              <w:rPr>
                <w:noProof/>
                <w:webHidden/>
              </w:rPr>
              <w:tab/>
            </w:r>
            <w:r>
              <w:rPr>
                <w:noProof/>
                <w:webHidden/>
              </w:rPr>
              <w:fldChar w:fldCharType="begin"/>
            </w:r>
            <w:r>
              <w:rPr>
                <w:noProof/>
                <w:webHidden/>
              </w:rPr>
              <w:instrText xml:space="preserve"> PAGEREF _Toc235190485 \h </w:instrText>
            </w:r>
            <w:r>
              <w:rPr>
                <w:noProof/>
                <w:webHidden/>
              </w:rPr>
            </w:r>
            <w:r>
              <w:rPr>
                <w:noProof/>
                <w:webHidden/>
              </w:rPr>
              <w:fldChar w:fldCharType="separate"/>
            </w:r>
            <w:r>
              <w:rPr>
                <w:noProof/>
                <w:webHidden/>
              </w:rPr>
              <w:t>9</w:t>
            </w:r>
            <w:r>
              <w:rPr>
                <w:noProof/>
                <w:webHidden/>
              </w:rPr>
              <w:fldChar w:fldCharType="end"/>
            </w:r>
          </w:hyperlink>
        </w:p>
        <w:p w14:paraId="661A8B32" w14:textId="4E26D63C"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6" w:history="1">
            <w:r w:rsidRPr="00D523A2">
              <w:rPr>
                <w:rStyle w:val="Hyperlink"/>
                <w:noProof/>
              </w:rPr>
              <w:t>Personal Care</w:t>
            </w:r>
            <w:r>
              <w:rPr>
                <w:noProof/>
                <w:webHidden/>
              </w:rPr>
              <w:tab/>
            </w:r>
            <w:r>
              <w:rPr>
                <w:noProof/>
                <w:webHidden/>
              </w:rPr>
              <w:fldChar w:fldCharType="begin"/>
            </w:r>
            <w:r>
              <w:rPr>
                <w:noProof/>
                <w:webHidden/>
              </w:rPr>
              <w:instrText xml:space="preserve"> PAGEREF _Toc235190486 \h </w:instrText>
            </w:r>
            <w:r>
              <w:rPr>
                <w:noProof/>
                <w:webHidden/>
              </w:rPr>
            </w:r>
            <w:r>
              <w:rPr>
                <w:noProof/>
                <w:webHidden/>
              </w:rPr>
              <w:fldChar w:fldCharType="separate"/>
            </w:r>
            <w:r>
              <w:rPr>
                <w:noProof/>
                <w:webHidden/>
              </w:rPr>
              <w:t>10</w:t>
            </w:r>
            <w:r>
              <w:rPr>
                <w:noProof/>
                <w:webHidden/>
              </w:rPr>
              <w:fldChar w:fldCharType="end"/>
            </w:r>
          </w:hyperlink>
        </w:p>
        <w:p w14:paraId="235AF906" w14:textId="63B3B1CA"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7" w:history="1">
            <w:r w:rsidRPr="00D523A2">
              <w:rPr>
                <w:rStyle w:val="Hyperlink"/>
                <w:noProof/>
                <w:lang w:val="en-GB"/>
              </w:rPr>
              <w:t>Promotion of Self-management</w:t>
            </w:r>
            <w:r>
              <w:rPr>
                <w:noProof/>
                <w:webHidden/>
              </w:rPr>
              <w:tab/>
            </w:r>
            <w:r>
              <w:rPr>
                <w:noProof/>
                <w:webHidden/>
              </w:rPr>
              <w:fldChar w:fldCharType="begin"/>
            </w:r>
            <w:r>
              <w:rPr>
                <w:noProof/>
                <w:webHidden/>
              </w:rPr>
              <w:instrText xml:space="preserve"> PAGEREF _Toc235190487 \h </w:instrText>
            </w:r>
            <w:r>
              <w:rPr>
                <w:noProof/>
                <w:webHidden/>
              </w:rPr>
            </w:r>
            <w:r>
              <w:rPr>
                <w:noProof/>
                <w:webHidden/>
              </w:rPr>
              <w:fldChar w:fldCharType="separate"/>
            </w:r>
            <w:r>
              <w:rPr>
                <w:noProof/>
                <w:webHidden/>
              </w:rPr>
              <w:t>10</w:t>
            </w:r>
            <w:r>
              <w:rPr>
                <w:noProof/>
                <w:webHidden/>
              </w:rPr>
              <w:fldChar w:fldCharType="end"/>
            </w:r>
          </w:hyperlink>
        </w:p>
        <w:p w14:paraId="74101851" w14:textId="62B7A5E2"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8" w:history="1">
            <w:r w:rsidRPr="00D523A2">
              <w:rPr>
                <w:rStyle w:val="Hyperlink"/>
                <w:noProof/>
                <w:lang w:val="en-GB"/>
              </w:rPr>
              <w:t>Integration of Multidisciplinary and Technological Support</w:t>
            </w:r>
            <w:r>
              <w:rPr>
                <w:noProof/>
                <w:webHidden/>
              </w:rPr>
              <w:tab/>
            </w:r>
            <w:r>
              <w:rPr>
                <w:noProof/>
                <w:webHidden/>
              </w:rPr>
              <w:fldChar w:fldCharType="begin"/>
            </w:r>
            <w:r>
              <w:rPr>
                <w:noProof/>
                <w:webHidden/>
              </w:rPr>
              <w:instrText xml:space="preserve"> PAGEREF _Toc235190488 \h </w:instrText>
            </w:r>
            <w:r>
              <w:rPr>
                <w:noProof/>
                <w:webHidden/>
              </w:rPr>
            </w:r>
            <w:r>
              <w:rPr>
                <w:noProof/>
                <w:webHidden/>
              </w:rPr>
              <w:fldChar w:fldCharType="separate"/>
            </w:r>
            <w:r>
              <w:rPr>
                <w:noProof/>
                <w:webHidden/>
              </w:rPr>
              <w:t>10</w:t>
            </w:r>
            <w:r>
              <w:rPr>
                <w:noProof/>
                <w:webHidden/>
              </w:rPr>
              <w:fldChar w:fldCharType="end"/>
            </w:r>
          </w:hyperlink>
        </w:p>
        <w:p w14:paraId="2881E406" w14:textId="1FF28D95"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89" w:history="1">
            <w:r w:rsidRPr="00D523A2">
              <w:rPr>
                <w:rStyle w:val="Hyperlink"/>
                <w:noProof/>
                <w:lang w:val="en-GB"/>
              </w:rPr>
              <w:t>End-of-life Decision-making</w:t>
            </w:r>
            <w:r>
              <w:rPr>
                <w:noProof/>
                <w:webHidden/>
              </w:rPr>
              <w:tab/>
            </w:r>
            <w:r>
              <w:rPr>
                <w:noProof/>
                <w:webHidden/>
              </w:rPr>
              <w:fldChar w:fldCharType="begin"/>
            </w:r>
            <w:r>
              <w:rPr>
                <w:noProof/>
                <w:webHidden/>
              </w:rPr>
              <w:instrText xml:space="preserve"> PAGEREF _Toc235190489 \h </w:instrText>
            </w:r>
            <w:r>
              <w:rPr>
                <w:noProof/>
                <w:webHidden/>
              </w:rPr>
            </w:r>
            <w:r>
              <w:rPr>
                <w:noProof/>
                <w:webHidden/>
              </w:rPr>
              <w:fldChar w:fldCharType="separate"/>
            </w:r>
            <w:r>
              <w:rPr>
                <w:noProof/>
                <w:webHidden/>
              </w:rPr>
              <w:t>10</w:t>
            </w:r>
            <w:r>
              <w:rPr>
                <w:noProof/>
                <w:webHidden/>
              </w:rPr>
              <w:fldChar w:fldCharType="end"/>
            </w:r>
          </w:hyperlink>
        </w:p>
        <w:p w14:paraId="1A1572C1" w14:textId="06BBB19A" w:rsidR="0053137E" w:rsidRDefault="0053137E">
          <w:pPr>
            <w:pStyle w:val="TOC2"/>
            <w:tabs>
              <w:tab w:val="right" w:leader="dot" w:pos="9350"/>
            </w:tabs>
            <w:rPr>
              <w:rFonts w:asciiTheme="minorHAnsi" w:eastAsiaTheme="minorEastAsia" w:hAnsiTheme="minorHAnsi" w:cstheme="minorBidi"/>
              <w:noProof/>
              <w:kern w:val="2"/>
              <w:sz w:val="24"/>
              <w:szCs w:val="30"/>
              <w:lang w:val="en-IN" w:bidi="bn-IN"/>
              <w14:ligatures w14:val="standardContextual"/>
            </w:rPr>
          </w:pPr>
          <w:hyperlink w:anchor="_Toc235190490" w:history="1">
            <w:r w:rsidRPr="00D523A2">
              <w:rPr>
                <w:rStyle w:val="Hyperlink"/>
                <w:noProof/>
                <w:lang w:val="en-GB"/>
              </w:rPr>
              <w:t>Recommendations for Practice</w:t>
            </w:r>
            <w:r>
              <w:rPr>
                <w:noProof/>
                <w:webHidden/>
              </w:rPr>
              <w:tab/>
            </w:r>
            <w:r>
              <w:rPr>
                <w:noProof/>
                <w:webHidden/>
              </w:rPr>
              <w:fldChar w:fldCharType="begin"/>
            </w:r>
            <w:r>
              <w:rPr>
                <w:noProof/>
                <w:webHidden/>
              </w:rPr>
              <w:instrText xml:space="preserve"> PAGEREF _Toc235190490 \h </w:instrText>
            </w:r>
            <w:r>
              <w:rPr>
                <w:noProof/>
                <w:webHidden/>
              </w:rPr>
            </w:r>
            <w:r>
              <w:rPr>
                <w:noProof/>
                <w:webHidden/>
              </w:rPr>
              <w:fldChar w:fldCharType="separate"/>
            </w:r>
            <w:r>
              <w:rPr>
                <w:noProof/>
                <w:webHidden/>
              </w:rPr>
              <w:t>10</w:t>
            </w:r>
            <w:r>
              <w:rPr>
                <w:noProof/>
                <w:webHidden/>
              </w:rPr>
              <w:fldChar w:fldCharType="end"/>
            </w:r>
          </w:hyperlink>
        </w:p>
        <w:p w14:paraId="43E00EE9" w14:textId="311E7FFE"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91" w:history="1">
            <w:r w:rsidRPr="00D523A2">
              <w:rPr>
                <w:rStyle w:val="Hyperlink"/>
                <w:noProof/>
                <w:lang w:val="en-GB"/>
              </w:rPr>
              <w:t>Conclusion</w:t>
            </w:r>
            <w:r>
              <w:rPr>
                <w:noProof/>
                <w:webHidden/>
              </w:rPr>
              <w:tab/>
            </w:r>
            <w:r>
              <w:rPr>
                <w:noProof/>
                <w:webHidden/>
              </w:rPr>
              <w:fldChar w:fldCharType="begin"/>
            </w:r>
            <w:r>
              <w:rPr>
                <w:noProof/>
                <w:webHidden/>
              </w:rPr>
              <w:instrText xml:space="preserve"> PAGEREF _Toc235190491 \h </w:instrText>
            </w:r>
            <w:r>
              <w:rPr>
                <w:noProof/>
                <w:webHidden/>
              </w:rPr>
            </w:r>
            <w:r>
              <w:rPr>
                <w:noProof/>
                <w:webHidden/>
              </w:rPr>
              <w:fldChar w:fldCharType="separate"/>
            </w:r>
            <w:r>
              <w:rPr>
                <w:noProof/>
                <w:webHidden/>
              </w:rPr>
              <w:t>11</w:t>
            </w:r>
            <w:r>
              <w:rPr>
                <w:noProof/>
                <w:webHidden/>
              </w:rPr>
              <w:fldChar w:fldCharType="end"/>
            </w:r>
          </w:hyperlink>
        </w:p>
        <w:p w14:paraId="05A8CE59" w14:textId="6076E96A" w:rsidR="0053137E" w:rsidRDefault="0053137E">
          <w:pPr>
            <w:pStyle w:val="TOC1"/>
            <w:rPr>
              <w:rFonts w:asciiTheme="minorHAnsi" w:eastAsiaTheme="minorEastAsia" w:hAnsiTheme="minorHAnsi" w:cstheme="minorBidi"/>
              <w:noProof/>
              <w:kern w:val="2"/>
              <w:sz w:val="24"/>
              <w:szCs w:val="30"/>
              <w:lang w:val="en-IN" w:bidi="bn-IN"/>
              <w14:ligatures w14:val="standardContextual"/>
            </w:rPr>
          </w:pPr>
          <w:hyperlink w:anchor="_Toc235190492" w:history="1">
            <w:r w:rsidRPr="00D523A2">
              <w:rPr>
                <w:rStyle w:val="Hyperlink"/>
                <w:noProof/>
              </w:rPr>
              <w:t>References</w:t>
            </w:r>
            <w:r>
              <w:rPr>
                <w:noProof/>
                <w:webHidden/>
              </w:rPr>
              <w:tab/>
            </w:r>
            <w:r>
              <w:rPr>
                <w:noProof/>
                <w:webHidden/>
              </w:rPr>
              <w:fldChar w:fldCharType="begin"/>
            </w:r>
            <w:r>
              <w:rPr>
                <w:noProof/>
                <w:webHidden/>
              </w:rPr>
              <w:instrText xml:space="preserve"> PAGEREF _Toc235190492 \h </w:instrText>
            </w:r>
            <w:r>
              <w:rPr>
                <w:noProof/>
                <w:webHidden/>
              </w:rPr>
            </w:r>
            <w:r>
              <w:rPr>
                <w:noProof/>
                <w:webHidden/>
              </w:rPr>
              <w:fldChar w:fldCharType="separate"/>
            </w:r>
            <w:r>
              <w:rPr>
                <w:noProof/>
                <w:webHidden/>
              </w:rPr>
              <w:t>12</w:t>
            </w:r>
            <w:r>
              <w:rPr>
                <w:noProof/>
                <w:webHidden/>
              </w:rPr>
              <w:fldChar w:fldCharType="end"/>
            </w:r>
          </w:hyperlink>
        </w:p>
        <w:p w14:paraId="724F4E3B" w14:textId="3800EDAC" w:rsidR="00A42950" w:rsidRPr="00285394" w:rsidRDefault="003D4B2D" w:rsidP="00F168E1">
          <w:pPr>
            <w:rPr>
              <w:b/>
              <w:bCs/>
              <w:noProof/>
              <w:lang w:val="en-GB"/>
            </w:rPr>
          </w:pPr>
          <w:r w:rsidRPr="00285394">
            <w:rPr>
              <w:b/>
              <w:bCs/>
              <w:noProof/>
              <w:sz w:val="24"/>
              <w:szCs w:val="24"/>
              <w:lang w:val="en-GB"/>
            </w:rPr>
            <w:fldChar w:fldCharType="end"/>
          </w:r>
        </w:p>
      </w:sdtContent>
    </w:sdt>
    <w:p w14:paraId="0D2BBF84" w14:textId="77777777" w:rsidR="00716B37" w:rsidRPr="00285394" w:rsidRDefault="00526EB7" w:rsidP="00A370C3">
      <w:pPr>
        <w:pStyle w:val="Heading1"/>
        <w:rPr>
          <w:rFonts w:eastAsia="Times New Roman"/>
          <w:lang w:val="en-GB"/>
        </w:rPr>
      </w:pPr>
      <w:r w:rsidRPr="00285394">
        <w:rPr>
          <w:rFonts w:eastAsia="Times New Roman"/>
          <w:lang w:val="en-GB"/>
        </w:rPr>
        <w:br w:type="page"/>
      </w:r>
      <w:bookmarkStart w:id="0" w:name="_Toc234944444"/>
      <w:bookmarkStart w:id="1" w:name="_Toc235019879"/>
    </w:p>
    <w:p w14:paraId="1A9DDD1D" w14:textId="77777777" w:rsidR="00497D60" w:rsidRPr="00285394" w:rsidRDefault="00497D60" w:rsidP="00497D60">
      <w:pPr>
        <w:rPr>
          <w:lang w:val="en-GB"/>
        </w:rPr>
        <w:sectPr w:rsidR="00497D60" w:rsidRPr="00285394" w:rsidSect="008768BE">
          <w:footerReference w:type="default" r:id="rId10"/>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pPr>
    </w:p>
    <w:p w14:paraId="4E416E27" w14:textId="48865C59" w:rsidR="00A370C3" w:rsidRPr="00AE551D" w:rsidRDefault="00A370C3" w:rsidP="00A370C3">
      <w:pPr>
        <w:pStyle w:val="Heading1"/>
        <w:rPr>
          <w:rFonts w:eastAsia="Times New Roman"/>
          <w:sz w:val="28"/>
          <w:szCs w:val="28"/>
          <w:lang w:val="en-GB"/>
        </w:rPr>
      </w:pPr>
      <w:bookmarkStart w:id="2" w:name="_Toc235190464"/>
      <w:r w:rsidRPr="00AE551D">
        <w:rPr>
          <w:sz w:val="28"/>
          <w:szCs w:val="28"/>
          <w:lang w:val="en-GB"/>
        </w:rPr>
        <w:lastRenderedPageBreak/>
        <w:t>Aim and Definition</w:t>
      </w:r>
      <w:bookmarkEnd w:id="0"/>
      <w:bookmarkEnd w:id="1"/>
      <w:bookmarkEnd w:id="2"/>
      <w:r w:rsidRPr="00AE551D">
        <w:rPr>
          <w:sz w:val="28"/>
          <w:szCs w:val="28"/>
          <w:lang w:val="en-GB"/>
        </w:rPr>
        <w:t xml:space="preserve"> </w:t>
      </w:r>
    </w:p>
    <w:p w14:paraId="3F2B9DE4" w14:textId="771ECCCF" w:rsidR="00A370C3" w:rsidRPr="00285394" w:rsidRDefault="00A370C3" w:rsidP="00A370C3">
      <w:pPr>
        <w:spacing w:before="240" w:after="240"/>
        <w:rPr>
          <w:rFonts w:eastAsia="Calibri"/>
          <w:szCs w:val="24"/>
          <w:lang w:val="en-GB"/>
        </w:rPr>
      </w:pPr>
      <w:r w:rsidRPr="00285394">
        <w:rPr>
          <w:color w:val="000000" w:themeColor="text1"/>
          <w:szCs w:val="24"/>
          <w:lang w:val="en-GB"/>
        </w:rPr>
        <w:t>Hypertension is defined as the high blood pressure; it is a chronic cardiovascular condition in which the pressure is exerted through circulating the blood against the arterial walls keeps continuously elevated. As per the National Institute for Health and Care Excellence (NICE), hypertension in adults is diagnosed when the clinic blood pressure is 140/90 mmHg or higher that is ensured by ambulatory blood pressure monitoring (ABPM) or home blood pressure monitoring (HBPM) (NICE, 2023). Hypertension is hugely classified into the primary hypertension that has no determinable cause and accounts for nearly 90 to 95 percent of cases and secondary hypertension that results from identifiable situations including chronic kidney disease, endocrine disorders, or certain medications</w:t>
      </w:r>
      <w:r w:rsidR="00F84851" w:rsidRPr="00285394">
        <w:rPr>
          <w:color w:val="000000" w:themeColor="text1"/>
          <w:szCs w:val="24"/>
          <w:lang w:val="en-GB"/>
        </w:rPr>
        <w:t xml:space="preserve"> (WHO, 2021).</w:t>
      </w:r>
      <w:r w:rsidRPr="00285394">
        <w:rPr>
          <w:color w:val="000000" w:themeColor="text1"/>
          <w:szCs w:val="24"/>
          <w:lang w:val="en-GB"/>
        </w:rPr>
        <w:t xml:space="preserve"> </w:t>
      </w:r>
      <w:r w:rsidRPr="00285394">
        <w:rPr>
          <w:szCs w:val="24"/>
          <w:lang w:val="en-GB"/>
        </w:rPr>
        <w:t xml:space="preserve">Thus, normal blood pressure is mostly considered to be less than 120/80 </w:t>
      </w:r>
      <w:proofErr w:type="spellStart"/>
      <w:r w:rsidRPr="00285394">
        <w:rPr>
          <w:szCs w:val="24"/>
          <w:lang w:val="en-GB"/>
        </w:rPr>
        <w:t>mmHf</w:t>
      </w:r>
      <w:proofErr w:type="spellEnd"/>
      <w:r w:rsidRPr="00285394">
        <w:rPr>
          <w:szCs w:val="24"/>
          <w:lang w:val="en-GB"/>
        </w:rPr>
        <w:t>, whereas the persistent readings above suggested thresholds massively increase the risk of cardiovascular complications</w:t>
      </w:r>
      <w:r w:rsidR="00F84851" w:rsidRPr="00285394">
        <w:rPr>
          <w:szCs w:val="24"/>
          <w:lang w:val="en-GB"/>
        </w:rPr>
        <w:t xml:space="preserve"> (NICE, 2023)</w:t>
      </w:r>
      <w:r w:rsidRPr="00285394">
        <w:rPr>
          <w:szCs w:val="24"/>
          <w:lang w:val="en-GB"/>
        </w:rPr>
        <w:t xml:space="preserve">. </w:t>
      </w:r>
    </w:p>
    <w:p w14:paraId="075517DC" w14:textId="3C5E76B1"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In recent times, hypertension is known to be one of the most common chronic health problems globally and is a significant public health problem as it is linked to stroke, myocardial infarction, heart failure, chronic </w:t>
      </w:r>
      <w:r w:rsidRPr="00285394">
        <w:rPr>
          <w:color w:val="000000" w:themeColor="text1"/>
          <w:szCs w:val="24"/>
          <w:lang w:val="en-GB"/>
        </w:rPr>
        <w:t>kidney disease and premature death (</w:t>
      </w:r>
      <w:proofErr w:type="spellStart"/>
      <w:r w:rsidRPr="00285394">
        <w:rPr>
          <w:color w:val="000000" w:themeColor="text1"/>
          <w:szCs w:val="24"/>
          <w:highlight w:val="white"/>
          <w:lang w:val="en-GB"/>
        </w:rPr>
        <w:t>Goorani</w:t>
      </w:r>
      <w:proofErr w:type="spellEnd"/>
      <w:r w:rsidRPr="00285394">
        <w:rPr>
          <w:color w:val="000000" w:themeColor="text1"/>
          <w:szCs w:val="24"/>
          <w:highlight w:val="white"/>
          <w:lang w:val="en-GB"/>
        </w:rPr>
        <w:t xml:space="preserve"> </w:t>
      </w:r>
      <w:r w:rsidRPr="00285394">
        <w:rPr>
          <w:i/>
          <w:iCs/>
          <w:color w:val="000000" w:themeColor="text1"/>
          <w:szCs w:val="24"/>
          <w:highlight w:val="white"/>
          <w:lang w:val="en-GB"/>
        </w:rPr>
        <w:t>et al</w:t>
      </w:r>
      <w:r w:rsidRPr="00285394">
        <w:rPr>
          <w:color w:val="000000" w:themeColor="text1"/>
          <w:szCs w:val="24"/>
          <w:highlight w:val="white"/>
          <w:lang w:val="en-GB"/>
        </w:rPr>
        <w:t>. 2024)</w:t>
      </w:r>
      <w:r w:rsidRPr="00285394">
        <w:rPr>
          <w:color w:val="000000" w:themeColor="text1"/>
          <w:szCs w:val="24"/>
          <w:lang w:val="en-GB"/>
        </w:rPr>
        <w:t>. Hypertension is sometimes described as the "silent killer” as many individuals keep asymptomatic for years while progressive vascular damage occurs</w:t>
      </w:r>
      <w:r w:rsidR="00F84851" w:rsidRPr="00285394">
        <w:rPr>
          <w:color w:val="000000" w:themeColor="text1"/>
          <w:szCs w:val="24"/>
          <w:lang w:val="en-GB"/>
        </w:rPr>
        <w:t xml:space="preserve"> (</w:t>
      </w:r>
      <w:r w:rsidR="00F84851" w:rsidRPr="00285394">
        <w:rPr>
          <w:color w:val="000000" w:themeColor="text1"/>
          <w:szCs w:val="24"/>
          <w:highlight w:val="white"/>
          <w:lang w:val="en-GB"/>
        </w:rPr>
        <w:t xml:space="preserve">Samarasekera </w:t>
      </w:r>
      <w:r w:rsidR="00F84851" w:rsidRPr="00285394">
        <w:rPr>
          <w:i/>
          <w:color w:val="000000" w:themeColor="text1"/>
          <w:szCs w:val="24"/>
          <w:highlight w:val="white"/>
          <w:lang w:val="en-GB"/>
        </w:rPr>
        <w:t xml:space="preserve">et al. </w:t>
      </w:r>
      <w:r w:rsidR="00F84851" w:rsidRPr="00285394">
        <w:rPr>
          <w:color w:val="000000" w:themeColor="text1"/>
          <w:szCs w:val="24"/>
          <w:highlight w:val="white"/>
          <w:lang w:val="en-GB"/>
        </w:rPr>
        <w:t>2023)</w:t>
      </w:r>
      <w:r w:rsidRPr="00285394">
        <w:rPr>
          <w:color w:val="000000" w:themeColor="text1"/>
          <w:szCs w:val="24"/>
          <w:lang w:val="en-GB"/>
        </w:rPr>
        <w:t xml:space="preserve">. In the similar way, early diagnosis through the routine blood pressure screening as well as NHS Health Checks is important </w:t>
      </w:r>
      <w:proofErr w:type="gramStart"/>
      <w:r w:rsidRPr="00285394">
        <w:rPr>
          <w:color w:val="000000" w:themeColor="text1"/>
          <w:szCs w:val="24"/>
          <w:lang w:val="en-GB"/>
        </w:rPr>
        <w:t>in order to</w:t>
      </w:r>
      <w:proofErr w:type="gramEnd"/>
      <w:r w:rsidRPr="00285394">
        <w:rPr>
          <w:color w:val="000000" w:themeColor="text1"/>
          <w:szCs w:val="24"/>
          <w:lang w:val="en-GB"/>
        </w:rPr>
        <w:t xml:space="preserve"> protect irreversible complications. The purpose of this booklet is to provide evidence-based information regarding the causes, impact, management and person-centred care of hypertension and to highlight current NICE guidance, NHS England guidance and UK policies.</w:t>
      </w:r>
    </w:p>
    <w:p w14:paraId="6D96AE7D" w14:textId="1BC16ACB" w:rsidR="00A370C3" w:rsidRPr="00AE551D" w:rsidRDefault="00A370C3" w:rsidP="00A370C3">
      <w:pPr>
        <w:pStyle w:val="Heading1"/>
        <w:spacing w:before="240" w:after="240"/>
        <w:rPr>
          <w:b w:val="0"/>
          <w:color w:val="000000" w:themeColor="text1"/>
          <w:sz w:val="28"/>
          <w:szCs w:val="28"/>
          <w:lang w:val="en-GB"/>
        </w:rPr>
      </w:pPr>
      <w:bookmarkStart w:id="3" w:name="_kutvez1wa5tb" w:colFirst="0" w:colLast="0"/>
      <w:bookmarkStart w:id="4" w:name="_Toc234944445"/>
      <w:bookmarkStart w:id="5" w:name="_Toc235019880"/>
      <w:bookmarkStart w:id="6" w:name="_Toc235190465"/>
      <w:bookmarkEnd w:id="3"/>
      <w:r w:rsidRPr="00AE551D">
        <w:rPr>
          <w:color w:val="000000" w:themeColor="text1"/>
          <w:sz w:val="28"/>
          <w:szCs w:val="28"/>
          <w:lang w:val="en-GB"/>
        </w:rPr>
        <w:t>Burden and Prevalence</w:t>
      </w:r>
      <w:bookmarkEnd w:id="4"/>
      <w:bookmarkEnd w:id="5"/>
      <w:bookmarkEnd w:id="6"/>
      <w:r w:rsidRPr="00AE551D">
        <w:rPr>
          <w:color w:val="000000" w:themeColor="text1"/>
          <w:sz w:val="28"/>
          <w:szCs w:val="28"/>
          <w:lang w:val="en-GB"/>
        </w:rPr>
        <w:t xml:space="preserve"> </w:t>
      </w:r>
    </w:p>
    <w:p w14:paraId="48B0D298" w14:textId="153AC099" w:rsidR="00A370C3" w:rsidRPr="00285394" w:rsidRDefault="00A370C3" w:rsidP="00A370C3">
      <w:pPr>
        <w:spacing w:before="240" w:after="240"/>
        <w:rPr>
          <w:rFonts w:eastAsia="Calibri"/>
          <w:color w:val="000000" w:themeColor="text1"/>
          <w:szCs w:val="24"/>
          <w:lang w:val="en-GB"/>
        </w:rPr>
      </w:pPr>
      <w:r w:rsidRPr="00285394">
        <w:rPr>
          <w:color w:val="000000" w:themeColor="text1"/>
          <w:szCs w:val="24"/>
          <w:lang w:val="en-GB"/>
        </w:rPr>
        <w:t xml:space="preserve">In recent times, hypertension is one of the most leading contributors to the cardiovascular disease in the world that impacted nearly 1.28 billion adults aged between 30 to 79 years, with </w:t>
      </w:r>
      <w:proofErr w:type="spellStart"/>
      <w:r w:rsidRPr="00285394">
        <w:rPr>
          <w:color w:val="000000" w:themeColor="text1"/>
          <w:szCs w:val="24"/>
          <w:lang w:val="en-GB"/>
        </w:rPr>
        <w:t>approx</w:t>
      </w:r>
      <w:proofErr w:type="spellEnd"/>
      <w:r w:rsidRPr="00285394">
        <w:rPr>
          <w:color w:val="000000" w:themeColor="text1"/>
          <w:szCs w:val="24"/>
          <w:lang w:val="en-GB"/>
        </w:rPr>
        <w:t xml:space="preserve"> half unaware of their situations (WHO, 2021). In the UK, nearly one in three adults has hypertension that makes it one of the most significant long-term situations managed through primary care services. As per the NHS, hypertension also gains the risk of stroke, myocardial infarction, heart failure, and chronic kidney disease that contributes to the people's preventable deaths in a year (</w:t>
      </w:r>
      <w:r w:rsidRPr="00285394">
        <w:rPr>
          <w:color w:val="000000" w:themeColor="text1"/>
          <w:szCs w:val="24"/>
          <w:highlight w:val="white"/>
          <w:lang w:val="en-GB"/>
        </w:rPr>
        <w:t xml:space="preserve">Raleigh </w:t>
      </w:r>
      <w:r w:rsidRPr="00285394">
        <w:rPr>
          <w:i/>
          <w:iCs/>
          <w:color w:val="000000" w:themeColor="text1"/>
          <w:szCs w:val="24"/>
          <w:highlight w:val="white"/>
          <w:lang w:val="en-GB"/>
        </w:rPr>
        <w:t>et al.</w:t>
      </w:r>
      <w:r w:rsidRPr="00285394">
        <w:rPr>
          <w:color w:val="000000" w:themeColor="text1"/>
          <w:szCs w:val="24"/>
          <w:highlight w:val="white"/>
          <w:lang w:val="en-GB"/>
        </w:rPr>
        <w:t xml:space="preserve"> 2022)</w:t>
      </w:r>
      <w:r w:rsidRPr="00285394">
        <w:rPr>
          <w:color w:val="000000" w:themeColor="text1"/>
          <w:szCs w:val="24"/>
          <w:lang w:val="en-GB"/>
        </w:rPr>
        <w:t xml:space="preserve">. In addition, the </w:t>
      </w:r>
      <w:r w:rsidRPr="00285394">
        <w:rPr>
          <w:color w:val="000000" w:themeColor="text1"/>
          <w:szCs w:val="24"/>
          <w:lang w:val="en-GB"/>
        </w:rPr>
        <w:lastRenderedPageBreak/>
        <w:t xml:space="preserve">situation also occurs a considerable economic burden through higher hospital admissions, long-term medication use, and management of cardiovascular complications. Along with that, there are certain ethnic groups which are over-represented in the high blood pressure population, such as Black African and Black Caribbean people, and </w:t>
      </w:r>
      <w:r w:rsidR="00F84851" w:rsidRPr="00285394">
        <w:t xml:space="preserve">Socio-economic </w:t>
      </w:r>
      <w:r w:rsidRPr="00285394">
        <w:rPr>
          <w:color w:val="000000" w:themeColor="text1"/>
          <w:szCs w:val="24"/>
          <w:lang w:val="en-GB"/>
        </w:rPr>
        <w:t>deprived communities</w:t>
      </w:r>
      <w:r w:rsidR="00F84851" w:rsidRPr="00285394">
        <w:rPr>
          <w:color w:val="000000" w:themeColor="text1"/>
          <w:szCs w:val="24"/>
          <w:lang w:val="en-GB"/>
        </w:rPr>
        <w:t xml:space="preserve"> (Tanner </w:t>
      </w:r>
      <w:r w:rsidR="00F84851" w:rsidRPr="00285394">
        <w:rPr>
          <w:i/>
          <w:iCs/>
          <w:color w:val="000000" w:themeColor="text1"/>
          <w:szCs w:val="24"/>
          <w:lang w:val="en-GB"/>
        </w:rPr>
        <w:t>et al.</w:t>
      </w:r>
      <w:r w:rsidR="00F84851" w:rsidRPr="00285394">
        <w:rPr>
          <w:color w:val="000000" w:themeColor="text1"/>
          <w:szCs w:val="24"/>
          <w:lang w:val="en-GB"/>
        </w:rPr>
        <w:t xml:space="preserve"> 2022)</w:t>
      </w:r>
      <w:r w:rsidRPr="00285394">
        <w:rPr>
          <w:color w:val="000000" w:themeColor="text1"/>
          <w:szCs w:val="24"/>
          <w:lang w:val="en-GB"/>
        </w:rPr>
        <w:t xml:space="preserve">. As a result of the increasing number of older people, the growing incidence of obesity, diabetes, lack of physical activity, and poor eating habits, it continues to grow. </w:t>
      </w:r>
    </w:p>
    <w:p w14:paraId="428BDB53" w14:textId="0100C033" w:rsidR="00A370C3" w:rsidRPr="00AE551D" w:rsidRDefault="00A370C3" w:rsidP="00A370C3">
      <w:pPr>
        <w:pStyle w:val="Heading1"/>
        <w:spacing w:before="240" w:after="240"/>
        <w:rPr>
          <w:b w:val="0"/>
          <w:color w:val="000000" w:themeColor="text1"/>
          <w:sz w:val="28"/>
          <w:szCs w:val="28"/>
          <w:lang w:val="en-GB"/>
        </w:rPr>
      </w:pPr>
      <w:bookmarkStart w:id="7" w:name="_74fatgss3vft" w:colFirst="0" w:colLast="0"/>
      <w:bookmarkStart w:id="8" w:name="_Toc234944446"/>
      <w:bookmarkStart w:id="9" w:name="_Toc235019881"/>
      <w:bookmarkStart w:id="10" w:name="_Toc235190466"/>
      <w:bookmarkEnd w:id="7"/>
      <w:r w:rsidRPr="00AE551D">
        <w:rPr>
          <w:color w:val="000000" w:themeColor="text1"/>
          <w:sz w:val="28"/>
          <w:szCs w:val="28"/>
          <w:lang w:val="en-GB"/>
        </w:rPr>
        <w:t>Aetiology and Risk Factors</w:t>
      </w:r>
      <w:bookmarkEnd w:id="8"/>
      <w:bookmarkEnd w:id="9"/>
      <w:bookmarkEnd w:id="10"/>
      <w:r w:rsidRPr="00AE551D">
        <w:rPr>
          <w:color w:val="000000" w:themeColor="text1"/>
          <w:sz w:val="28"/>
          <w:szCs w:val="28"/>
          <w:lang w:val="en-GB"/>
        </w:rPr>
        <w:t xml:space="preserve"> </w:t>
      </w:r>
    </w:p>
    <w:p w14:paraId="0A69CB48"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Hypertension is divided as the primary hypertension that accounts for nearly 90 to 95 percent of total cases </w:t>
      </w:r>
      <w:proofErr w:type="gramStart"/>
      <w:r w:rsidRPr="00285394">
        <w:rPr>
          <w:color w:val="000000" w:themeColor="text1"/>
          <w:szCs w:val="24"/>
          <w:lang w:val="en-GB"/>
        </w:rPr>
        <w:t>and also</w:t>
      </w:r>
      <w:proofErr w:type="gramEnd"/>
      <w:r w:rsidRPr="00285394">
        <w:rPr>
          <w:color w:val="000000" w:themeColor="text1"/>
          <w:szCs w:val="24"/>
          <w:lang w:val="en-GB"/>
        </w:rPr>
        <w:t xml:space="preserve"> develops without a single determinable reason and secondary hypertension that results from underlying situations including chronic kidney disease, endocrine disorders, or medication use (Tackling and </w:t>
      </w:r>
      <w:proofErr w:type="spellStart"/>
      <w:r w:rsidRPr="00285394">
        <w:rPr>
          <w:color w:val="000000" w:themeColor="text1"/>
          <w:szCs w:val="24"/>
          <w:lang w:val="en-GB"/>
        </w:rPr>
        <w:t>Borhade</w:t>
      </w:r>
      <w:proofErr w:type="spellEnd"/>
      <w:r w:rsidRPr="00285394">
        <w:rPr>
          <w:color w:val="000000" w:themeColor="text1"/>
          <w:szCs w:val="24"/>
          <w:lang w:val="en-GB"/>
        </w:rPr>
        <w:t xml:space="preserve">, 2025). Various non-modifiable risk factors gain susceptibility such as advancing age, family history, male sex, and certain ethnic backgrounds, especially the Black Caribbean and African populations. In addition, modifiable risk factors involve smoking, higher alcohol consumption, high dietary salt intake, obesity, physical </w:t>
      </w:r>
      <w:r w:rsidRPr="00285394">
        <w:rPr>
          <w:color w:val="000000" w:themeColor="text1"/>
          <w:szCs w:val="24"/>
          <w:lang w:val="en-GB"/>
        </w:rPr>
        <w:t xml:space="preserve">inactivity, chronic stress, diabetes mellitus, and elevated cholesterol levels. </w:t>
      </w:r>
    </w:p>
    <w:p w14:paraId="17A8519D" w14:textId="3E7E38C5" w:rsidR="00A370C3" w:rsidRPr="00285394" w:rsidRDefault="00A370C3" w:rsidP="00A370C3">
      <w:pPr>
        <w:spacing w:before="240" w:after="240"/>
        <w:rPr>
          <w:color w:val="000000" w:themeColor="text1"/>
          <w:szCs w:val="24"/>
          <w:lang w:val="en-GB"/>
        </w:rPr>
      </w:pPr>
      <w:r w:rsidRPr="00285394">
        <w:rPr>
          <w:color w:val="000000" w:themeColor="text1"/>
          <w:szCs w:val="24"/>
          <w:lang w:val="en-GB"/>
        </w:rPr>
        <w:t>These lifestyle-oriented factors contribute to vascular dysfunction, higher peripheral resistance, and sustained elevation of blood pressure. Many hypertension cases can be prevented by adopting healthier lifestyles such as a balanced diet, regular exercise, weight control, quitting smoking and drinking less alcohol</w:t>
      </w:r>
      <w:r w:rsidR="00F84851" w:rsidRPr="00285394">
        <w:rPr>
          <w:color w:val="000000" w:themeColor="text1"/>
          <w:szCs w:val="24"/>
          <w:lang w:val="en-GB"/>
        </w:rPr>
        <w:t xml:space="preserve"> (Tackling and </w:t>
      </w:r>
      <w:proofErr w:type="spellStart"/>
      <w:r w:rsidR="00F84851" w:rsidRPr="00285394">
        <w:rPr>
          <w:color w:val="000000" w:themeColor="text1"/>
          <w:szCs w:val="24"/>
          <w:lang w:val="en-GB"/>
        </w:rPr>
        <w:t>Borhade</w:t>
      </w:r>
      <w:proofErr w:type="spellEnd"/>
      <w:r w:rsidR="00F84851" w:rsidRPr="00285394">
        <w:rPr>
          <w:color w:val="000000" w:themeColor="text1"/>
          <w:szCs w:val="24"/>
          <w:lang w:val="en-GB"/>
        </w:rPr>
        <w:t>, 2025)</w:t>
      </w:r>
      <w:r w:rsidRPr="00285394">
        <w:rPr>
          <w:color w:val="000000" w:themeColor="text1"/>
          <w:szCs w:val="24"/>
          <w:lang w:val="en-GB"/>
        </w:rPr>
        <w:t>. Prevention strategies recommended by the NHS and NICE are therefore of critical importance in the reduction of the incidence of hypertension, cardiovascular morbidity and mortality and reduced long-term healthcare costs to the population (</w:t>
      </w:r>
      <w:r w:rsidRPr="00285394">
        <w:rPr>
          <w:color w:val="000000" w:themeColor="text1"/>
          <w:szCs w:val="24"/>
          <w:highlight w:val="white"/>
          <w:lang w:val="en-GB"/>
        </w:rPr>
        <w:t xml:space="preserve">Samarasekera </w:t>
      </w:r>
      <w:r w:rsidRPr="00285394">
        <w:rPr>
          <w:i/>
          <w:color w:val="000000" w:themeColor="text1"/>
          <w:szCs w:val="24"/>
          <w:highlight w:val="white"/>
          <w:lang w:val="en-GB"/>
        </w:rPr>
        <w:t xml:space="preserve">et al. </w:t>
      </w:r>
      <w:r w:rsidRPr="00285394">
        <w:rPr>
          <w:color w:val="000000" w:themeColor="text1"/>
          <w:szCs w:val="24"/>
          <w:highlight w:val="white"/>
          <w:lang w:val="en-GB"/>
        </w:rPr>
        <w:t>2023)</w:t>
      </w:r>
      <w:r w:rsidRPr="00285394">
        <w:rPr>
          <w:color w:val="000000" w:themeColor="text1"/>
          <w:szCs w:val="24"/>
          <w:lang w:val="en-GB"/>
        </w:rPr>
        <w:t>.</w:t>
      </w:r>
    </w:p>
    <w:p w14:paraId="2F4FC050" w14:textId="5ED8D437" w:rsidR="00A370C3" w:rsidRPr="00AE551D" w:rsidRDefault="00A370C3" w:rsidP="00A370C3">
      <w:pPr>
        <w:pStyle w:val="Heading1"/>
        <w:spacing w:before="240" w:after="240"/>
        <w:rPr>
          <w:b w:val="0"/>
          <w:color w:val="000000" w:themeColor="text1"/>
          <w:sz w:val="28"/>
          <w:szCs w:val="28"/>
          <w:lang w:val="en-GB"/>
        </w:rPr>
      </w:pPr>
      <w:bookmarkStart w:id="11" w:name="_5stpvc2jmlb3" w:colFirst="0" w:colLast="0"/>
      <w:bookmarkStart w:id="12" w:name="_Toc234944447"/>
      <w:bookmarkStart w:id="13" w:name="_Toc235019882"/>
      <w:bookmarkStart w:id="14" w:name="_Toc235190467"/>
      <w:bookmarkEnd w:id="11"/>
      <w:r w:rsidRPr="00AE551D">
        <w:rPr>
          <w:color w:val="000000" w:themeColor="text1"/>
          <w:sz w:val="28"/>
          <w:szCs w:val="28"/>
          <w:lang w:val="en-GB"/>
        </w:rPr>
        <w:t>Impact of Hypertension</w:t>
      </w:r>
      <w:bookmarkEnd w:id="12"/>
      <w:bookmarkEnd w:id="13"/>
      <w:bookmarkEnd w:id="14"/>
      <w:r w:rsidRPr="00AE551D">
        <w:rPr>
          <w:color w:val="000000" w:themeColor="text1"/>
          <w:sz w:val="28"/>
          <w:szCs w:val="28"/>
          <w:lang w:val="en-GB"/>
        </w:rPr>
        <w:t xml:space="preserve"> </w:t>
      </w:r>
    </w:p>
    <w:p w14:paraId="21919375" w14:textId="727DCD0A" w:rsidR="00A370C3" w:rsidRPr="00285394" w:rsidRDefault="00A370C3" w:rsidP="00A370C3">
      <w:pPr>
        <w:pStyle w:val="Heading2"/>
        <w:spacing w:before="240" w:after="240"/>
        <w:rPr>
          <w:b w:val="0"/>
          <w:color w:val="000000" w:themeColor="text1"/>
          <w:szCs w:val="24"/>
          <w:lang w:val="en-GB"/>
        </w:rPr>
      </w:pPr>
      <w:bookmarkStart w:id="15" w:name="_8vrkji63ky9a" w:colFirst="0" w:colLast="0"/>
      <w:bookmarkStart w:id="16" w:name="_Toc234944448"/>
      <w:bookmarkStart w:id="17" w:name="_Toc235019883"/>
      <w:bookmarkStart w:id="18" w:name="_Toc235190468"/>
      <w:bookmarkEnd w:id="15"/>
      <w:r w:rsidRPr="00285394">
        <w:rPr>
          <w:color w:val="000000" w:themeColor="text1"/>
          <w:szCs w:val="24"/>
          <w:lang w:val="en-GB"/>
        </w:rPr>
        <w:t>Physical Impact</w:t>
      </w:r>
      <w:bookmarkEnd w:id="16"/>
      <w:bookmarkEnd w:id="17"/>
      <w:bookmarkEnd w:id="18"/>
      <w:r w:rsidRPr="00285394">
        <w:rPr>
          <w:color w:val="000000" w:themeColor="text1"/>
          <w:szCs w:val="24"/>
          <w:lang w:val="en-GB"/>
        </w:rPr>
        <w:t xml:space="preserve"> </w:t>
      </w:r>
    </w:p>
    <w:p w14:paraId="68D2B389"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Hypertension is mainly known for its long-term impacts on various organ systems as persistently determined blood pressure damages the blood vessels </w:t>
      </w:r>
      <w:proofErr w:type="gramStart"/>
      <w:r w:rsidRPr="00285394">
        <w:rPr>
          <w:color w:val="000000" w:themeColor="text1"/>
          <w:szCs w:val="24"/>
          <w:lang w:val="en-GB"/>
        </w:rPr>
        <w:t>and also</w:t>
      </w:r>
      <w:proofErr w:type="gramEnd"/>
      <w:r w:rsidRPr="00285394">
        <w:rPr>
          <w:color w:val="000000" w:themeColor="text1"/>
          <w:szCs w:val="24"/>
          <w:lang w:val="en-GB"/>
        </w:rPr>
        <w:t xml:space="preserve"> boost atherosclerosis. One of the most important complications is stroke that results from either cerebral vessel rupture or occlusion that could cause permanent neurological disability or death. In addition, hypertension is also a significant risk factor for the myocardial infarction (heart attack) and heart failure, as the gained workload on the heart </w:t>
      </w:r>
      <w:r w:rsidRPr="00285394">
        <w:rPr>
          <w:color w:val="000000" w:themeColor="text1"/>
          <w:szCs w:val="24"/>
          <w:lang w:val="en-GB"/>
        </w:rPr>
        <w:lastRenderedPageBreak/>
        <w:t xml:space="preserve">leads to left ventricular hypertrophy and less cardiac functions. Along with that, hypertension mostly damages renal blood vessels that contribute to chronic kidney disease (CKD) and, in severe cases, end-stage kidney failure needs dialysis. Apart from that, microvascular damages may impact the retina that causes hypertensive retinopathy, blurred vision, or irreversible vision loss. </w:t>
      </w:r>
    </w:p>
    <w:p w14:paraId="763E8C45"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In addition, decreased blood supply to the limbs could lead to peripheral arterial disease (PAD) which is defined by pain during walking and limited mobility. These complications occur often together and can drastically shorten lifespan and the health-related quality of life. NICE also reinforces the importance of early diagnosis, good control of BP and on-going monitoring to prevent damage to target organs and the occurrence of cardiovascular events.</w:t>
      </w:r>
    </w:p>
    <w:p w14:paraId="58983CC9" w14:textId="6FF1B4EA" w:rsidR="00A370C3" w:rsidRPr="00285394" w:rsidRDefault="00A370C3" w:rsidP="00A370C3">
      <w:pPr>
        <w:pStyle w:val="Heading2"/>
        <w:spacing w:before="240" w:after="240"/>
        <w:rPr>
          <w:color w:val="000000" w:themeColor="text1"/>
          <w:szCs w:val="24"/>
          <w:lang w:val="en-GB"/>
        </w:rPr>
      </w:pPr>
      <w:bookmarkStart w:id="19" w:name="_3h2ihnmnux0" w:colFirst="0" w:colLast="0"/>
      <w:bookmarkStart w:id="20" w:name="_Toc234944449"/>
      <w:bookmarkStart w:id="21" w:name="_Toc235019884"/>
      <w:bookmarkStart w:id="22" w:name="_Toc235190469"/>
      <w:bookmarkEnd w:id="19"/>
      <w:r w:rsidRPr="00285394">
        <w:rPr>
          <w:color w:val="000000" w:themeColor="text1"/>
          <w:szCs w:val="24"/>
          <w:lang w:val="en-GB"/>
        </w:rPr>
        <w:t>Psychological Impact</w:t>
      </w:r>
      <w:bookmarkEnd w:id="20"/>
      <w:bookmarkEnd w:id="21"/>
      <w:bookmarkEnd w:id="22"/>
      <w:r w:rsidRPr="00285394">
        <w:rPr>
          <w:color w:val="000000" w:themeColor="text1"/>
          <w:szCs w:val="24"/>
          <w:lang w:val="en-GB"/>
        </w:rPr>
        <w:t xml:space="preserve"> </w:t>
      </w:r>
    </w:p>
    <w:p w14:paraId="6360BF76" w14:textId="77777777" w:rsidR="00A370C3" w:rsidRPr="00285394" w:rsidRDefault="00A370C3" w:rsidP="00A370C3">
      <w:pPr>
        <w:spacing w:before="240" w:after="240"/>
        <w:rPr>
          <w:color w:val="000000" w:themeColor="text1"/>
          <w:szCs w:val="24"/>
          <w:lang w:val="en-GB"/>
        </w:rPr>
      </w:pPr>
      <w:bookmarkStart w:id="23" w:name="_2olcv7wgtmdx" w:colFirst="0" w:colLast="0"/>
      <w:bookmarkEnd w:id="23"/>
      <w:r w:rsidRPr="00285394">
        <w:rPr>
          <w:color w:val="000000" w:themeColor="text1"/>
          <w:szCs w:val="24"/>
          <w:lang w:val="en-GB"/>
        </w:rPr>
        <w:t xml:space="preserve">Although hypertension is sometimes asymptomatic, its lifelong and diagnosis management could have considerable psychological consequences. Most of the individuals deal with anxiety and fear of future complications, especially the risk of stroke, heart attack, or kidney failure. The need for long-term medication, daily blood pressure monitoring as well as lifestyle modification also contribute to treatment </w:t>
      </w:r>
      <w:r w:rsidRPr="00285394">
        <w:rPr>
          <w:color w:val="000000" w:themeColor="text1"/>
          <w:szCs w:val="24"/>
          <w:lang w:val="en-GB"/>
        </w:rPr>
        <w:t xml:space="preserve">burden, minimizing links and entire wellbeing. Some patients develop depressive symptoms with the chronic disease management and concerns regarding declining health that leads to poor quality of life and less engagement with self-care. </w:t>
      </w:r>
    </w:p>
    <w:p w14:paraId="119E06E9"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Recent studies have shown that anxiety and depression are prevalent among individuals with hypertension and that they contribute to greater health care use, optimal blood pressure management, and worse clinical outcomes for cardiovascular disease. Therefore, it is possible to make psychological assessment, patient education and person-centred support a part of any routine hypertension management, which will help with medication adherence, better quality of life and better long-term clinical outcomes.</w:t>
      </w:r>
    </w:p>
    <w:p w14:paraId="767BC17A" w14:textId="77777777" w:rsidR="00A370C3" w:rsidRPr="00285394" w:rsidRDefault="00A370C3" w:rsidP="00A370C3">
      <w:pPr>
        <w:spacing w:before="240" w:after="240"/>
        <w:jc w:val="center"/>
        <w:rPr>
          <w:color w:val="000000" w:themeColor="text1"/>
          <w:szCs w:val="24"/>
          <w:lang w:val="en-GB"/>
        </w:rPr>
      </w:pPr>
      <w:r w:rsidRPr="00285394">
        <w:rPr>
          <w:noProof/>
          <w:color w:val="000000" w:themeColor="text1"/>
          <w:szCs w:val="24"/>
          <w:lang w:val="en-IN"/>
        </w:rPr>
        <w:drawing>
          <wp:inline distT="114300" distB="114300" distL="114300" distR="114300" wp14:anchorId="0525B1A8" wp14:editId="51559EE7">
            <wp:extent cx="2880797" cy="2762250"/>
            <wp:effectExtent l="76200" t="76200" r="129540" b="1333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883215" cy="27645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BA654D" w14:textId="7ADFEDEC" w:rsidR="00A370C3" w:rsidRPr="00285394" w:rsidRDefault="00A370C3" w:rsidP="00A370C3">
      <w:pPr>
        <w:spacing w:before="240" w:after="240"/>
        <w:jc w:val="center"/>
        <w:rPr>
          <w:b/>
          <w:bCs/>
          <w:color w:val="000000" w:themeColor="text1"/>
          <w:szCs w:val="24"/>
          <w:lang w:val="en-GB"/>
        </w:rPr>
      </w:pPr>
      <w:r w:rsidRPr="00285394">
        <w:rPr>
          <w:b/>
          <w:bCs/>
          <w:color w:val="000000" w:themeColor="text1"/>
          <w:szCs w:val="24"/>
          <w:lang w:val="en-GB"/>
        </w:rPr>
        <w:lastRenderedPageBreak/>
        <w:t xml:space="preserve">Figure </w:t>
      </w:r>
      <w:r w:rsidR="006F00DD" w:rsidRPr="00285394">
        <w:rPr>
          <w:b/>
          <w:bCs/>
          <w:color w:val="000000" w:themeColor="text1"/>
          <w:szCs w:val="24"/>
          <w:lang w:val="en-GB"/>
        </w:rPr>
        <w:t>1</w:t>
      </w:r>
      <w:r w:rsidRPr="00285394">
        <w:rPr>
          <w:b/>
          <w:bCs/>
          <w:color w:val="000000" w:themeColor="text1"/>
          <w:szCs w:val="24"/>
          <w:lang w:val="en-GB"/>
        </w:rPr>
        <w:t>: Psychological Impact of Hypertension on Patient Wellbeing and Treatment Adherence</w:t>
      </w:r>
    </w:p>
    <w:p w14:paraId="7DCCF7BC" w14:textId="77777777" w:rsidR="00A370C3" w:rsidRPr="00285394" w:rsidRDefault="00A370C3" w:rsidP="00A370C3">
      <w:pPr>
        <w:spacing w:before="240" w:after="240"/>
        <w:jc w:val="center"/>
        <w:rPr>
          <w:color w:val="000000" w:themeColor="text1"/>
          <w:szCs w:val="24"/>
          <w:lang w:val="en-GB"/>
        </w:rPr>
      </w:pPr>
      <w:r w:rsidRPr="00285394">
        <w:rPr>
          <w:color w:val="000000" w:themeColor="text1"/>
          <w:szCs w:val="24"/>
          <w:lang w:val="en-GB"/>
        </w:rPr>
        <w:t xml:space="preserve">(Source: Eshetu </w:t>
      </w:r>
      <w:proofErr w:type="spellStart"/>
      <w:r w:rsidRPr="00285394">
        <w:rPr>
          <w:color w:val="000000" w:themeColor="text1"/>
          <w:szCs w:val="24"/>
          <w:lang w:val="en-GB"/>
        </w:rPr>
        <w:t>Elfios</w:t>
      </w:r>
      <w:proofErr w:type="spellEnd"/>
      <w:r w:rsidRPr="00285394">
        <w:rPr>
          <w:color w:val="000000" w:themeColor="text1"/>
          <w:szCs w:val="24"/>
          <w:lang w:val="en-GB"/>
        </w:rPr>
        <w:t xml:space="preserve"> Endrias </w:t>
      </w:r>
      <w:r w:rsidRPr="003B1A67">
        <w:rPr>
          <w:i/>
          <w:color w:val="000000" w:themeColor="text1"/>
          <w:szCs w:val="24"/>
          <w:lang w:val="en-GB"/>
        </w:rPr>
        <w:t>et al</w:t>
      </w:r>
      <w:r w:rsidRPr="00285394">
        <w:rPr>
          <w:color w:val="000000" w:themeColor="text1"/>
          <w:szCs w:val="24"/>
          <w:lang w:val="en-GB"/>
        </w:rPr>
        <w:t>. 2024)</w:t>
      </w:r>
    </w:p>
    <w:p w14:paraId="3B48F36A" w14:textId="53B92FE2" w:rsidR="00A370C3" w:rsidRDefault="003B1A67" w:rsidP="00A370C3">
      <w:pPr>
        <w:pStyle w:val="Heading2"/>
        <w:spacing w:before="240" w:after="240"/>
        <w:rPr>
          <w:color w:val="000000" w:themeColor="text1"/>
          <w:szCs w:val="24"/>
          <w:lang w:val="en-GB"/>
        </w:rPr>
      </w:pPr>
      <w:bookmarkStart w:id="24" w:name="_Toc235190470"/>
      <w:r>
        <w:rPr>
          <w:color w:val="000000" w:themeColor="text1"/>
          <w:szCs w:val="24"/>
          <w:lang w:val="en-GB"/>
        </w:rPr>
        <w:t>Social and Economic impact</w:t>
      </w:r>
      <w:bookmarkEnd w:id="24"/>
    </w:p>
    <w:p w14:paraId="48182E02" w14:textId="45AE7309" w:rsidR="003B1A67" w:rsidRPr="003B1A67" w:rsidRDefault="003B1A67" w:rsidP="003B1A67">
      <w:pPr>
        <w:rPr>
          <w:lang w:val="en-GB"/>
        </w:rPr>
      </w:pPr>
      <w:r w:rsidRPr="003B1A67">
        <w:rPr>
          <w:lang w:val="en-GB"/>
        </w:rPr>
        <w:t>Hypertension is a major social and economic burden to individuals, families and the health care system. Socially, the treatment can affect an individual's quality of life by limiting their ability to participate in work activities, the roles of a family member and/or community activities, because of the treatment demands, or the risks of complications</w:t>
      </w:r>
      <w:r>
        <w:rPr>
          <w:lang w:val="en-GB"/>
        </w:rPr>
        <w:t xml:space="preserve"> (Tanner </w:t>
      </w:r>
      <w:r w:rsidRPr="003B1A67">
        <w:rPr>
          <w:i/>
          <w:lang w:val="en-GB"/>
        </w:rPr>
        <w:t>et al.</w:t>
      </w:r>
      <w:r>
        <w:rPr>
          <w:lang w:val="en-GB"/>
        </w:rPr>
        <w:t xml:space="preserve"> 2022)</w:t>
      </w:r>
      <w:r w:rsidRPr="003B1A67">
        <w:rPr>
          <w:lang w:val="en-GB"/>
        </w:rPr>
        <w:t>. Emotional support, medication administration and attendance at lifestyle changes are provided by relatives, adding to the burden of care and impacting the wellbeing of the family. Low level health literacy may also impede treatment adherence and self-care, further underscoring the value of education and community services to enhance health outcomes (Fitzpatrick, 2023).</w:t>
      </w:r>
    </w:p>
    <w:p w14:paraId="7444EF42" w14:textId="3DB2401E" w:rsidR="003B1A67" w:rsidRPr="003B1A67" w:rsidRDefault="003B1A67" w:rsidP="003B1A67">
      <w:pPr>
        <w:rPr>
          <w:lang w:val="en-GB"/>
        </w:rPr>
      </w:pPr>
      <w:r w:rsidRPr="003B1A67">
        <w:rPr>
          <w:lang w:val="en-GB"/>
        </w:rPr>
        <w:t xml:space="preserve">Chronic high blood pressure has a significant economic cost for the NHS with routine screening, diagnostic tests, lifelong antihypertensive therapy and the risk of complications including stroke, myocardial infarction and heart failure and chronic kidney disease. There are also indirect costs associated with uncontrolled high blood </w:t>
      </w:r>
      <w:r w:rsidRPr="003B1A67">
        <w:rPr>
          <w:lang w:val="en-GB"/>
        </w:rPr>
        <w:t>pressure, such as loss of work, loss of output from the workplace, early retirement and premature death</w:t>
      </w:r>
      <w:r>
        <w:rPr>
          <w:lang w:val="en-GB"/>
        </w:rPr>
        <w:t xml:space="preserve"> (</w:t>
      </w:r>
      <w:proofErr w:type="spellStart"/>
      <w:r>
        <w:rPr>
          <w:lang w:val="en-GB"/>
        </w:rPr>
        <w:t>Alrashed</w:t>
      </w:r>
      <w:proofErr w:type="spellEnd"/>
      <w:r>
        <w:rPr>
          <w:lang w:val="en-GB"/>
        </w:rPr>
        <w:t xml:space="preserve"> </w:t>
      </w:r>
      <w:r w:rsidRPr="003B1A67">
        <w:rPr>
          <w:i/>
          <w:lang w:val="en-GB"/>
        </w:rPr>
        <w:t>et al.</w:t>
      </w:r>
      <w:r>
        <w:rPr>
          <w:lang w:val="en-GB"/>
        </w:rPr>
        <w:t xml:space="preserve"> 2024)</w:t>
      </w:r>
      <w:r w:rsidRPr="003B1A67">
        <w:rPr>
          <w:lang w:val="en-GB"/>
        </w:rPr>
        <w:t xml:space="preserve">. When diagnoses are delayed or poor adherence to treatment, these pressures are magnified when preventable hospital admissions result. Thus, NHS England and NICE highlight the importance of early screening, accessing evidence-based treatment and community-based prevention services for hypertension, which will limit the social burden on families while also limiting the economic </w:t>
      </w:r>
      <w:r>
        <w:rPr>
          <w:lang w:val="en-GB"/>
        </w:rPr>
        <w:t xml:space="preserve">cost of hypertension management (Tanner </w:t>
      </w:r>
      <w:r w:rsidRPr="003B1A67">
        <w:rPr>
          <w:i/>
          <w:lang w:val="en-GB"/>
        </w:rPr>
        <w:t>et al.</w:t>
      </w:r>
      <w:r w:rsidRPr="003B1A67">
        <w:rPr>
          <w:lang w:val="en-GB"/>
        </w:rPr>
        <w:t xml:space="preserve"> 2022).</w:t>
      </w:r>
    </w:p>
    <w:p w14:paraId="6B3D54BA" w14:textId="2EBCC692" w:rsidR="00A370C3" w:rsidRPr="00285394" w:rsidRDefault="00A370C3" w:rsidP="00A370C3">
      <w:pPr>
        <w:spacing w:before="240" w:after="240"/>
        <w:jc w:val="center"/>
        <w:rPr>
          <w:color w:val="000000" w:themeColor="text1"/>
          <w:szCs w:val="24"/>
          <w:lang w:val="en-GB"/>
        </w:rPr>
      </w:pPr>
      <w:r w:rsidRPr="00285394">
        <w:rPr>
          <w:noProof/>
          <w:color w:val="000000" w:themeColor="text1"/>
          <w:szCs w:val="24"/>
          <w:lang w:val="en-IN"/>
        </w:rPr>
        <w:drawing>
          <wp:inline distT="0" distB="0" distL="0" distR="0" wp14:anchorId="047BC4FF" wp14:editId="2F3280B3">
            <wp:extent cx="2961927" cy="1428750"/>
            <wp:effectExtent l="76200" t="76200" r="124460" b="133350"/>
            <wp:docPr id="16951147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3138" cy="14341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285394">
        <w:rPr>
          <w:color w:val="000000" w:themeColor="text1"/>
          <w:szCs w:val="24"/>
          <w:lang w:val="en-GB"/>
        </w:rPr>
        <w:br/>
      </w:r>
      <w:r w:rsidRPr="00285394">
        <w:rPr>
          <w:b/>
          <w:bCs/>
          <w:color w:val="000000" w:themeColor="text1"/>
          <w:szCs w:val="24"/>
          <w:lang w:val="en-GB"/>
        </w:rPr>
        <w:t xml:space="preserve">Figure </w:t>
      </w:r>
      <w:r w:rsidR="00EF6369" w:rsidRPr="00285394">
        <w:rPr>
          <w:b/>
          <w:bCs/>
          <w:color w:val="000000" w:themeColor="text1"/>
          <w:szCs w:val="24"/>
          <w:lang w:val="en-GB"/>
        </w:rPr>
        <w:t>2</w:t>
      </w:r>
      <w:r w:rsidRPr="00285394">
        <w:rPr>
          <w:b/>
          <w:bCs/>
          <w:color w:val="000000" w:themeColor="text1"/>
          <w:szCs w:val="24"/>
          <w:lang w:val="en-GB"/>
        </w:rPr>
        <w:t>: Illustration of the various dimensions of health literacy and the impact on different health domains.</w:t>
      </w:r>
    </w:p>
    <w:p w14:paraId="2AE86546" w14:textId="77777777" w:rsidR="00A370C3" w:rsidRPr="00285394" w:rsidRDefault="00A370C3" w:rsidP="00A370C3">
      <w:pPr>
        <w:spacing w:before="240" w:after="240"/>
        <w:jc w:val="center"/>
        <w:rPr>
          <w:color w:val="000000" w:themeColor="text1"/>
          <w:szCs w:val="24"/>
          <w:lang w:val="en-GB"/>
        </w:rPr>
      </w:pPr>
      <w:r w:rsidRPr="00285394">
        <w:rPr>
          <w:color w:val="000000" w:themeColor="text1"/>
          <w:szCs w:val="24"/>
          <w:lang w:val="en-GB"/>
        </w:rPr>
        <w:t>(Source: Fitzpatrick, 2023)</w:t>
      </w:r>
    </w:p>
    <w:p w14:paraId="04313706" w14:textId="0F2CD172" w:rsidR="00A370C3" w:rsidRPr="00285394" w:rsidRDefault="00A370C3" w:rsidP="00A370C3">
      <w:pPr>
        <w:pStyle w:val="Heading2"/>
        <w:spacing w:before="240" w:after="240"/>
        <w:rPr>
          <w:color w:val="000000" w:themeColor="text1"/>
          <w:szCs w:val="24"/>
          <w:lang w:val="en-GB"/>
        </w:rPr>
      </w:pPr>
      <w:bookmarkStart w:id="25" w:name="_Toc234944451"/>
      <w:bookmarkStart w:id="26" w:name="_Toc235019886"/>
      <w:bookmarkStart w:id="27" w:name="_Toc235190471"/>
      <w:r w:rsidRPr="00285394">
        <w:rPr>
          <w:color w:val="000000" w:themeColor="text1"/>
          <w:szCs w:val="24"/>
          <w:lang w:val="en-GB"/>
        </w:rPr>
        <w:t>Family and Care Provision</w:t>
      </w:r>
      <w:bookmarkEnd w:id="25"/>
      <w:bookmarkEnd w:id="26"/>
      <w:bookmarkEnd w:id="27"/>
      <w:r w:rsidRPr="00285394">
        <w:rPr>
          <w:color w:val="000000" w:themeColor="text1"/>
          <w:szCs w:val="24"/>
          <w:lang w:val="en-GB"/>
        </w:rPr>
        <w:t> </w:t>
      </w:r>
    </w:p>
    <w:p w14:paraId="6F188C69"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Although hypertension is sometimes managed in the community, its long-term problems go beyond the individual and impact families, caregivers, and health and social care services. Thus, family members </w:t>
      </w:r>
      <w:r w:rsidRPr="00285394">
        <w:rPr>
          <w:color w:val="000000" w:themeColor="text1"/>
          <w:szCs w:val="24"/>
          <w:lang w:val="en-GB"/>
        </w:rPr>
        <w:lastRenderedPageBreak/>
        <w:t>sometimes play an important role to support medication links, encouraging healthier dietary choices, promoting physical activity, monitoring blood pressure, and attending medical appointments. This support is especially significant for the older adults as well as individuals with various long-term situations. Therefore, when hypertension progresses to complications including stroke, heart failure, or chronic kidney disease, caregiving responsibilities may become physically, emotionally, and financially demanding, gaining caregiver stress level and minimizing life quality. The NHS encourages a multidisciplinary approach to hypertension treatment between general practitioners (GPs), practice nurses, pharmacists, dietitians, community nurses and specialist clinicians, conducted through a person-centred approach (NHS England, 2024). </w:t>
      </w:r>
    </w:p>
    <w:p w14:paraId="1BCF90EE" w14:textId="77777777" w:rsidR="00A370C3" w:rsidRPr="00285394" w:rsidRDefault="00A370C3" w:rsidP="00A370C3">
      <w:pPr>
        <w:spacing w:before="240" w:after="240"/>
        <w:jc w:val="center"/>
        <w:rPr>
          <w:color w:val="000000" w:themeColor="text1"/>
          <w:szCs w:val="24"/>
          <w:lang w:val="en-GB"/>
        </w:rPr>
      </w:pPr>
      <w:r w:rsidRPr="00285394">
        <w:rPr>
          <w:noProof/>
          <w:color w:val="000000" w:themeColor="text1"/>
          <w:szCs w:val="24"/>
          <w:lang w:val="en-IN"/>
        </w:rPr>
        <w:drawing>
          <wp:inline distT="0" distB="0" distL="0" distR="0" wp14:anchorId="2D88E08F" wp14:editId="14123B39">
            <wp:extent cx="2448359" cy="1381125"/>
            <wp:effectExtent l="76200" t="76200" r="142875" b="123825"/>
            <wp:docPr id="12433003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64239" cy="1390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F7CCD0" w14:textId="24019A1F" w:rsidR="00A370C3" w:rsidRPr="00285394" w:rsidRDefault="00A370C3" w:rsidP="00A370C3">
      <w:pPr>
        <w:spacing w:before="240" w:after="240"/>
        <w:jc w:val="center"/>
        <w:rPr>
          <w:b/>
          <w:bCs/>
          <w:color w:val="000000" w:themeColor="text1"/>
          <w:szCs w:val="24"/>
          <w:lang w:val="en-GB"/>
        </w:rPr>
      </w:pPr>
      <w:r w:rsidRPr="00285394">
        <w:rPr>
          <w:b/>
          <w:bCs/>
          <w:color w:val="000000" w:themeColor="text1"/>
          <w:szCs w:val="24"/>
          <w:lang w:val="en-GB"/>
        </w:rPr>
        <w:t xml:space="preserve">Figure </w:t>
      </w:r>
      <w:r w:rsidR="002A27D9" w:rsidRPr="00285394">
        <w:rPr>
          <w:b/>
          <w:bCs/>
          <w:color w:val="000000" w:themeColor="text1"/>
          <w:szCs w:val="24"/>
          <w:lang w:val="en-GB"/>
        </w:rPr>
        <w:t>3:</w:t>
      </w:r>
      <w:r w:rsidRPr="00285394">
        <w:rPr>
          <w:b/>
          <w:bCs/>
          <w:color w:val="000000" w:themeColor="text1"/>
          <w:szCs w:val="24"/>
          <w:lang w:val="en-GB"/>
        </w:rPr>
        <w:t xml:space="preserve"> Full spectrum of healthcare services</w:t>
      </w:r>
    </w:p>
    <w:p w14:paraId="3178EC94" w14:textId="77777777" w:rsidR="00A370C3" w:rsidRPr="00285394" w:rsidRDefault="00A370C3" w:rsidP="00A370C3">
      <w:pPr>
        <w:spacing w:before="240" w:after="240"/>
        <w:jc w:val="center"/>
        <w:rPr>
          <w:color w:val="000000" w:themeColor="text1"/>
          <w:szCs w:val="24"/>
          <w:lang w:val="en-GB"/>
        </w:rPr>
      </w:pPr>
      <w:r w:rsidRPr="00285394">
        <w:rPr>
          <w:color w:val="000000" w:themeColor="text1"/>
          <w:szCs w:val="24"/>
          <w:lang w:val="en-GB"/>
        </w:rPr>
        <w:t>(Source: Fitzpatrick, 2023)</w:t>
      </w:r>
    </w:p>
    <w:p w14:paraId="0718B945"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Shared decision making, health education and a personalised care programme is encouraged to help increase adherence and lifestyle changes with family involvement. Community services such as NHS Health Checks, smoking cessation services, weight management and digital blood pressure monitoring, continue to support patients and their families to manage their hypertension effectively. NICE also advocates patient empowerment, with educational programs about self-management and frequent follow-up, to minimise the chances of developing complications. The multi-disciplinary approach allows health care professionals to improve adherence with treatment, achieve better blood pressure control, and better long-term health outcomes along with reducing burden on secondary health care (Kacha </w:t>
      </w:r>
      <w:r w:rsidRPr="00285394">
        <w:rPr>
          <w:i/>
          <w:iCs/>
          <w:color w:val="000000" w:themeColor="text1"/>
          <w:szCs w:val="24"/>
          <w:lang w:val="en-GB"/>
        </w:rPr>
        <w:t>et al</w:t>
      </w:r>
      <w:r w:rsidRPr="00285394">
        <w:rPr>
          <w:color w:val="000000" w:themeColor="text1"/>
          <w:szCs w:val="24"/>
          <w:lang w:val="en-GB"/>
        </w:rPr>
        <w:t>. 2026). For the patient, an integrated approach can promote healthier lifestyles and provide the greatest benefit in terms of their health.</w:t>
      </w:r>
    </w:p>
    <w:p w14:paraId="5A8834D3" w14:textId="5AD2B86A" w:rsidR="00A370C3" w:rsidRPr="00AE551D" w:rsidRDefault="00A370C3" w:rsidP="00A370C3">
      <w:pPr>
        <w:pStyle w:val="Heading1"/>
        <w:spacing w:before="240" w:after="240"/>
        <w:rPr>
          <w:color w:val="000000" w:themeColor="text1"/>
          <w:sz w:val="28"/>
          <w:szCs w:val="28"/>
          <w:lang w:val="en-GB"/>
        </w:rPr>
      </w:pPr>
      <w:bookmarkStart w:id="28" w:name="_Toc234944452"/>
      <w:bookmarkStart w:id="29" w:name="_Toc235019887"/>
      <w:bookmarkStart w:id="30" w:name="_Toc235190472"/>
      <w:r w:rsidRPr="00AE551D">
        <w:rPr>
          <w:color w:val="000000" w:themeColor="text1"/>
          <w:sz w:val="28"/>
          <w:szCs w:val="28"/>
          <w:lang w:val="en-GB"/>
        </w:rPr>
        <w:t>Evidence-based Management and Treatment</w:t>
      </w:r>
      <w:bookmarkEnd w:id="28"/>
      <w:bookmarkEnd w:id="29"/>
      <w:bookmarkEnd w:id="30"/>
      <w:r w:rsidRPr="00AE551D">
        <w:rPr>
          <w:color w:val="000000" w:themeColor="text1"/>
          <w:sz w:val="28"/>
          <w:szCs w:val="28"/>
          <w:lang w:val="en-GB"/>
        </w:rPr>
        <w:t> </w:t>
      </w:r>
    </w:p>
    <w:p w14:paraId="365F7BAA" w14:textId="72E86E2F" w:rsidR="00A370C3" w:rsidRPr="00285394" w:rsidRDefault="00A370C3" w:rsidP="00A370C3">
      <w:pPr>
        <w:pStyle w:val="Heading2"/>
        <w:spacing w:before="240" w:after="240"/>
        <w:rPr>
          <w:color w:val="000000" w:themeColor="text1"/>
          <w:szCs w:val="24"/>
          <w:lang w:val="en-GB"/>
        </w:rPr>
      </w:pPr>
      <w:bookmarkStart w:id="31" w:name="_Toc234944453"/>
      <w:bookmarkStart w:id="32" w:name="_Toc235019888"/>
      <w:bookmarkStart w:id="33" w:name="_Toc235190473"/>
      <w:r w:rsidRPr="00285394">
        <w:rPr>
          <w:color w:val="000000" w:themeColor="text1"/>
          <w:szCs w:val="24"/>
          <w:lang w:val="en-GB"/>
        </w:rPr>
        <w:t>Overview of NHS Treatment Pathway</w:t>
      </w:r>
      <w:bookmarkEnd w:id="31"/>
      <w:bookmarkEnd w:id="32"/>
      <w:bookmarkEnd w:id="33"/>
      <w:r w:rsidRPr="00285394">
        <w:rPr>
          <w:color w:val="000000" w:themeColor="text1"/>
          <w:szCs w:val="24"/>
          <w:lang w:val="en-GB"/>
        </w:rPr>
        <w:t> </w:t>
      </w:r>
    </w:p>
    <w:p w14:paraId="0817E9A6"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The NHS mainly follows the guideline of National Institute for Health and Care Excellence (NICE) Guideline NG136 in terms of diagnosis and management of hypertension among adults. The pathway </w:t>
      </w:r>
      <w:r w:rsidRPr="00285394">
        <w:rPr>
          <w:color w:val="000000" w:themeColor="text1"/>
          <w:szCs w:val="24"/>
          <w:lang w:val="en-GB"/>
        </w:rPr>
        <w:lastRenderedPageBreak/>
        <w:t xml:space="preserve">started with the clinic blood pressure measurement, where a reading of 140/90 mmHg or above prompt confirmation using the ambulatory blood pressure monitoring (ABPM) or home blood pressure monitoring (HBPM) </w:t>
      </w:r>
      <w:proofErr w:type="gramStart"/>
      <w:r w:rsidRPr="00285394">
        <w:rPr>
          <w:color w:val="000000" w:themeColor="text1"/>
          <w:szCs w:val="24"/>
          <w:lang w:val="en-GB"/>
        </w:rPr>
        <w:t>in order to</w:t>
      </w:r>
      <w:proofErr w:type="gramEnd"/>
      <w:r w:rsidRPr="00285394">
        <w:rPr>
          <w:color w:val="000000" w:themeColor="text1"/>
          <w:szCs w:val="24"/>
          <w:lang w:val="en-GB"/>
        </w:rPr>
        <w:t xml:space="preserve"> establish a proper diagnosis (Lee, 2024). Following the diagnosis, healthcare professionals mostly assess cardiovascular risk, target organ damage and the existence of comorbidities including diabetes or chronic kidney disease before developing an individualised treatment plan. </w:t>
      </w:r>
    </w:p>
    <w:p w14:paraId="186B4452"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The pharmacological treatment is based on age, ethnicity and clinical characteristics and includes lifestyle modification and management. In primary care, patients are regularly seen to monitor BP, medication adherence, side effects and cardiovascular risk factors. Healthcare practitioners may be referred to specialist services for those people who have hypertension that is resistant, suspected secondary or severe hypertension cases. NHS Health Checks are also promoted as a routine NHS checkup, patient education and shared decision making for long term disease management by the NHS (McCracken </w:t>
      </w:r>
      <w:r w:rsidRPr="00285394">
        <w:rPr>
          <w:i/>
          <w:iCs/>
          <w:color w:val="000000" w:themeColor="text1"/>
          <w:szCs w:val="24"/>
          <w:lang w:val="en-GB"/>
        </w:rPr>
        <w:t xml:space="preserve">et al. </w:t>
      </w:r>
      <w:r w:rsidRPr="00285394">
        <w:rPr>
          <w:color w:val="000000" w:themeColor="text1"/>
          <w:szCs w:val="24"/>
          <w:lang w:val="en-GB"/>
        </w:rPr>
        <w:t xml:space="preserve">2024). </w:t>
      </w:r>
    </w:p>
    <w:p w14:paraId="6628CE69"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This evidence-based, coordinated pathway helps to get people diagnosed early, lowers the risk of cardiovascular complications, and improves health outcomes within a multi-therapist framework around general </w:t>
      </w:r>
      <w:r w:rsidRPr="00285394">
        <w:rPr>
          <w:color w:val="000000" w:themeColor="text1"/>
          <w:szCs w:val="24"/>
          <w:lang w:val="en-GB"/>
        </w:rPr>
        <w:t>practitioners, nurses, Pharmacists and others involved in health care. In this context, monitoring blood pressure and then tailoring care to target levels, so the long-term consequences of raised blood pressure can be reduced, is recommended by NICE.</w:t>
      </w:r>
    </w:p>
    <w:p w14:paraId="46837D11" w14:textId="77777777" w:rsidR="00A370C3" w:rsidRPr="00285394" w:rsidRDefault="00A370C3" w:rsidP="00A370C3">
      <w:pPr>
        <w:spacing w:before="240" w:after="240"/>
        <w:jc w:val="center"/>
        <w:rPr>
          <w:color w:val="000000" w:themeColor="text1"/>
          <w:szCs w:val="24"/>
          <w:lang w:val="en-GB"/>
        </w:rPr>
      </w:pPr>
      <w:r w:rsidRPr="00285394">
        <w:rPr>
          <w:noProof/>
          <w:color w:val="000000" w:themeColor="text1"/>
          <w:szCs w:val="24"/>
          <w:lang w:val="en-IN"/>
        </w:rPr>
        <w:drawing>
          <wp:inline distT="0" distB="0" distL="0" distR="0" wp14:anchorId="7AF262B3" wp14:editId="0CABDFD6">
            <wp:extent cx="2733421" cy="2019300"/>
            <wp:effectExtent l="76200" t="76200" r="124460" b="133350"/>
            <wp:docPr id="15189517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51993" cy="2033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61D6BC" w14:textId="093DB2AF" w:rsidR="00A370C3" w:rsidRPr="00285394" w:rsidRDefault="00A370C3" w:rsidP="00A370C3">
      <w:pPr>
        <w:spacing w:before="240" w:after="240"/>
        <w:jc w:val="center"/>
        <w:rPr>
          <w:b/>
          <w:bCs/>
          <w:color w:val="000000" w:themeColor="text1"/>
          <w:szCs w:val="24"/>
          <w:lang w:val="en-GB"/>
        </w:rPr>
      </w:pPr>
      <w:r w:rsidRPr="00285394">
        <w:rPr>
          <w:b/>
          <w:bCs/>
          <w:color w:val="000000" w:themeColor="text1"/>
          <w:szCs w:val="24"/>
          <w:lang w:val="en-GB"/>
        </w:rPr>
        <w:t xml:space="preserve">Figure </w:t>
      </w:r>
      <w:r w:rsidR="00F96A9E" w:rsidRPr="00285394">
        <w:rPr>
          <w:b/>
          <w:bCs/>
          <w:color w:val="000000" w:themeColor="text1"/>
          <w:szCs w:val="24"/>
          <w:lang w:val="en-GB"/>
        </w:rPr>
        <w:t>4</w:t>
      </w:r>
      <w:r w:rsidRPr="00285394">
        <w:rPr>
          <w:b/>
          <w:bCs/>
          <w:color w:val="000000" w:themeColor="text1"/>
          <w:szCs w:val="24"/>
          <w:lang w:val="en-GB"/>
        </w:rPr>
        <w:t>: The World Health Organization Multidimensional Adherence Model (WHO-MAM)</w:t>
      </w:r>
    </w:p>
    <w:p w14:paraId="6D77B0CD" w14:textId="77777777" w:rsidR="00A370C3" w:rsidRPr="00285394" w:rsidRDefault="00A370C3" w:rsidP="00A370C3">
      <w:pPr>
        <w:spacing w:before="240" w:after="240"/>
        <w:jc w:val="center"/>
        <w:rPr>
          <w:color w:val="000000" w:themeColor="text1"/>
          <w:szCs w:val="24"/>
          <w:lang w:val="en-GB"/>
        </w:rPr>
      </w:pPr>
      <w:r w:rsidRPr="00285394">
        <w:rPr>
          <w:color w:val="000000" w:themeColor="text1"/>
          <w:szCs w:val="24"/>
          <w:lang w:val="en-GB"/>
        </w:rPr>
        <w:t xml:space="preserve">(Source: Kacha </w:t>
      </w:r>
      <w:r w:rsidRPr="00285394">
        <w:rPr>
          <w:i/>
          <w:iCs/>
          <w:color w:val="000000" w:themeColor="text1"/>
          <w:szCs w:val="24"/>
          <w:lang w:val="en-GB"/>
        </w:rPr>
        <w:t>et al.</w:t>
      </w:r>
      <w:r w:rsidRPr="00285394">
        <w:rPr>
          <w:color w:val="000000" w:themeColor="text1"/>
          <w:szCs w:val="24"/>
          <w:lang w:val="en-GB"/>
        </w:rPr>
        <w:t xml:space="preserve"> 2026)</w:t>
      </w:r>
    </w:p>
    <w:p w14:paraId="23C6A5C1" w14:textId="30BE752D" w:rsidR="00A370C3" w:rsidRPr="00285394" w:rsidRDefault="00A370C3" w:rsidP="00A370C3">
      <w:pPr>
        <w:pStyle w:val="Heading2"/>
        <w:spacing w:before="240" w:after="240"/>
        <w:rPr>
          <w:color w:val="000000" w:themeColor="text1"/>
          <w:szCs w:val="24"/>
          <w:lang w:val="en-GB"/>
        </w:rPr>
      </w:pPr>
      <w:bookmarkStart w:id="34" w:name="_Toc234944454"/>
      <w:bookmarkStart w:id="35" w:name="_Toc235019889"/>
      <w:bookmarkStart w:id="36" w:name="_Toc235190474"/>
      <w:r w:rsidRPr="00285394">
        <w:rPr>
          <w:color w:val="000000" w:themeColor="text1"/>
          <w:szCs w:val="24"/>
          <w:lang w:val="en-GB"/>
        </w:rPr>
        <w:t>Pharmacological Management</w:t>
      </w:r>
      <w:bookmarkEnd w:id="34"/>
      <w:bookmarkEnd w:id="35"/>
      <w:bookmarkEnd w:id="36"/>
    </w:p>
    <w:p w14:paraId="16D1AB91"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Pharmacological treatment is suggested when the lifestyle interventions alone are improper to achieve target blood pressure or when the cardiovascular risk is high. As per the NICE NG136, ACE inhibitors (ACEIs) or angiotensin II receptor blockers (ARBs) are mostly prescribed for the adults within 55 years, while calcium channel blockers are suggested for adults aged 55 years or over and for the people of Black African or Black </w:t>
      </w:r>
      <w:r w:rsidRPr="00285394">
        <w:rPr>
          <w:color w:val="000000" w:themeColor="text1"/>
          <w:szCs w:val="24"/>
          <w:lang w:val="en-GB"/>
        </w:rPr>
        <w:lastRenderedPageBreak/>
        <w:t xml:space="preserve">Caribbean family origin (Baptiste </w:t>
      </w:r>
      <w:r w:rsidRPr="00285394">
        <w:rPr>
          <w:i/>
          <w:iCs/>
          <w:color w:val="000000" w:themeColor="text1"/>
          <w:szCs w:val="24"/>
          <w:lang w:val="en-GB"/>
        </w:rPr>
        <w:t xml:space="preserve">et al. </w:t>
      </w:r>
      <w:r w:rsidRPr="00285394">
        <w:rPr>
          <w:color w:val="000000" w:themeColor="text1"/>
          <w:szCs w:val="24"/>
          <w:lang w:val="en-GB"/>
        </w:rPr>
        <w:t xml:space="preserve">2024). In case, the blood pressure keeps </w:t>
      </w:r>
      <w:proofErr w:type="spellStart"/>
      <w:r w:rsidRPr="00285394">
        <w:rPr>
          <w:color w:val="000000" w:themeColor="text1"/>
          <w:szCs w:val="24"/>
          <w:lang w:val="en-GB"/>
        </w:rPr>
        <w:t>undercontrolled</w:t>
      </w:r>
      <w:proofErr w:type="spellEnd"/>
      <w:r w:rsidRPr="00285394">
        <w:rPr>
          <w:color w:val="000000" w:themeColor="text1"/>
          <w:szCs w:val="24"/>
          <w:lang w:val="en-GB"/>
        </w:rPr>
        <w:t xml:space="preserve">, combination therapy with the thiazide-like diuretics could be introduced. In addition, daily monitoring of blood pressure, kidney function, electrolyte balance, medication adherence, and major impacts is important </w:t>
      </w:r>
      <w:proofErr w:type="gramStart"/>
      <w:r w:rsidRPr="00285394">
        <w:rPr>
          <w:color w:val="000000" w:themeColor="text1"/>
          <w:szCs w:val="24"/>
          <w:lang w:val="en-GB"/>
        </w:rPr>
        <w:t>in order to</w:t>
      </w:r>
      <w:proofErr w:type="gramEnd"/>
      <w:r w:rsidRPr="00285394">
        <w:rPr>
          <w:color w:val="000000" w:themeColor="text1"/>
          <w:szCs w:val="24"/>
          <w:lang w:val="en-GB"/>
        </w:rPr>
        <w:t xml:space="preserve"> optimize treatment outcomes and reduce cardiovascular complications.</w:t>
      </w:r>
    </w:p>
    <w:p w14:paraId="04AF93F9" w14:textId="5A422DDF" w:rsidR="00A370C3" w:rsidRPr="00285394" w:rsidRDefault="00A370C3" w:rsidP="00A370C3">
      <w:pPr>
        <w:pStyle w:val="Heading2"/>
        <w:spacing w:before="240" w:after="240"/>
        <w:rPr>
          <w:color w:val="000000" w:themeColor="text1"/>
          <w:szCs w:val="24"/>
          <w:lang w:val="en-GB"/>
        </w:rPr>
      </w:pPr>
      <w:bookmarkStart w:id="37" w:name="_Toc234944455"/>
      <w:bookmarkStart w:id="38" w:name="_Toc235019890"/>
      <w:bookmarkStart w:id="39" w:name="_Toc235190475"/>
      <w:r w:rsidRPr="00285394">
        <w:rPr>
          <w:color w:val="000000" w:themeColor="text1"/>
          <w:szCs w:val="24"/>
          <w:lang w:val="en-GB"/>
        </w:rPr>
        <w:t>Non-pharmacological Management</w:t>
      </w:r>
      <w:bookmarkEnd w:id="37"/>
      <w:bookmarkEnd w:id="38"/>
      <w:bookmarkEnd w:id="39"/>
      <w:r w:rsidRPr="00285394">
        <w:rPr>
          <w:color w:val="000000" w:themeColor="text1"/>
          <w:szCs w:val="24"/>
          <w:lang w:val="en-GB"/>
        </w:rPr>
        <w:t> </w:t>
      </w:r>
    </w:p>
    <w:p w14:paraId="5ECC7712"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Non-pharmacological management forms the overall foundation of hypertension care and is suggested for all the patients instead of the medication use. NICE and NHS advocate lifestyle interventions such as managing a healthy weight that follows a DASH-style diet and lessening dietary salt intake that engages in at least 15 minutes of medium intensity physical activity per week (NHS, 2024). In addition, stress management, improper sleep and daily home blood pressure monitoring also support blood pressure control. Apart from that, patient education, self-management programmes, and digital health technologies always encourage a long-term link to healthy behaviours, minimizing cardiovascular risk and enhancing the entire life quality. </w:t>
      </w:r>
    </w:p>
    <w:p w14:paraId="6500CF8B" w14:textId="02E4B2C5" w:rsidR="00A370C3" w:rsidRPr="00AE551D" w:rsidRDefault="00A370C3" w:rsidP="00A370C3">
      <w:pPr>
        <w:pStyle w:val="Heading1"/>
        <w:spacing w:before="240" w:after="240"/>
        <w:rPr>
          <w:color w:val="000000" w:themeColor="text1"/>
          <w:sz w:val="28"/>
          <w:szCs w:val="28"/>
          <w:lang w:val="en-GB"/>
        </w:rPr>
      </w:pPr>
      <w:bookmarkStart w:id="40" w:name="_Toc234944456"/>
      <w:bookmarkStart w:id="41" w:name="_Toc235019891"/>
      <w:bookmarkStart w:id="42" w:name="_Toc235190476"/>
      <w:r w:rsidRPr="00AE551D">
        <w:rPr>
          <w:color w:val="000000" w:themeColor="text1"/>
          <w:sz w:val="28"/>
          <w:szCs w:val="28"/>
          <w:lang w:val="en-GB"/>
        </w:rPr>
        <w:t>Theoretical Perspectives and Models of Care</w:t>
      </w:r>
      <w:bookmarkEnd w:id="40"/>
      <w:bookmarkEnd w:id="41"/>
      <w:bookmarkEnd w:id="42"/>
      <w:r w:rsidRPr="00AE551D">
        <w:rPr>
          <w:color w:val="000000" w:themeColor="text1"/>
          <w:sz w:val="28"/>
          <w:szCs w:val="28"/>
          <w:lang w:val="en-GB"/>
        </w:rPr>
        <w:t> </w:t>
      </w:r>
    </w:p>
    <w:p w14:paraId="6B26F7D0" w14:textId="009A8B48" w:rsidR="00A370C3" w:rsidRPr="00285394" w:rsidRDefault="00A370C3" w:rsidP="00A370C3">
      <w:pPr>
        <w:pStyle w:val="Heading2"/>
        <w:spacing w:before="240" w:after="240"/>
        <w:rPr>
          <w:color w:val="000000" w:themeColor="text1"/>
          <w:szCs w:val="24"/>
          <w:lang w:val="en-GB"/>
        </w:rPr>
      </w:pPr>
      <w:bookmarkStart w:id="43" w:name="_Toc234944457"/>
      <w:bookmarkStart w:id="44" w:name="_Toc235019892"/>
      <w:bookmarkStart w:id="45" w:name="_Toc235190477"/>
      <w:r w:rsidRPr="00285394">
        <w:rPr>
          <w:color w:val="000000" w:themeColor="text1"/>
          <w:szCs w:val="24"/>
          <w:lang w:val="en-GB"/>
        </w:rPr>
        <w:t>House of Care Framework (UK)</w:t>
      </w:r>
      <w:bookmarkEnd w:id="43"/>
      <w:bookmarkEnd w:id="44"/>
      <w:bookmarkEnd w:id="45"/>
      <w:r w:rsidRPr="00285394">
        <w:rPr>
          <w:color w:val="000000" w:themeColor="text1"/>
          <w:szCs w:val="24"/>
          <w:lang w:val="en-GB"/>
        </w:rPr>
        <w:t xml:space="preserve"> </w:t>
      </w:r>
    </w:p>
    <w:p w14:paraId="50FDCB1E"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The House of Care Framework is a person-centred model taken under the NHS to enhance the management of long-term situations including hypertension (Megson </w:t>
      </w:r>
      <w:r w:rsidRPr="00285394">
        <w:rPr>
          <w:i/>
          <w:iCs/>
          <w:color w:val="000000" w:themeColor="text1"/>
          <w:szCs w:val="24"/>
          <w:lang w:val="en-GB"/>
        </w:rPr>
        <w:t>et al</w:t>
      </w:r>
      <w:r w:rsidRPr="00285394">
        <w:rPr>
          <w:color w:val="000000" w:themeColor="text1"/>
          <w:szCs w:val="24"/>
          <w:lang w:val="en-GB"/>
        </w:rPr>
        <w:t>. 2026). It emphasizes better and collaborative care planning, where informed patients as well as skilled healthcare professionals work together to establish personalized treatment plans. In addition, the framework also promotes shared decision-making, self-management support, and coordinated multidisciplinary care including general practitioners, nurses, pharmacists, and other health professionals. For individuals with hypertension, this model encourages modification, medication links and daily blood pressure monitoring. Through empowering patients to effectively participate in their care, the House of Care Framework enhances the treatment adherence, health outcomes, and entire life quality while minimizing protectable complications.  </w:t>
      </w:r>
    </w:p>
    <w:p w14:paraId="33660EBF" w14:textId="2FDFDA8E" w:rsidR="00A370C3" w:rsidRPr="00285394" w:rsidRDefault="00D94170" w:rsidP="00A370C3">
      <w:pPr>
        <w:spacing w:before="240" w:after="240"/>
        <w:jc w:val="center"/>
        <w:rPr>
          <w:color w:val="000000" w:themeColor="text1"/>
          <w:szCs w:val="24"/>
          <w:lang w:val="en-GB"/>
        </w:rPr>
      </w:pPr>
      <w:r w:rsidRPr="00285394">
        <w:rPr>
          <w:noProof/>
          <w:color w:val="000000" w:themeColor="text1"/>
          <w:szCs w:val="24"/>
          <w:lang w:val="en-IN"/>
        </w:rPr>
        <w:lastRenderedPageBreak/>
        <w:drawing>
          <wp:inline distT="0" distB="0" distL="0" distR="0" wp14:anchorId="39D053BA" wp14:editId="422AFF78">
            <wp:extent cx="2743200" cy="2409825"/>
            <wp:effectExtent l="0" t="0" r="0" b="9525"/>
            <wp:docPr id="1272594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94221" name=""/>
                    <pic:cNvPicPr/>
                  </pic:nvPicPr>
                  <pic:blipFill>
                    <a:blip r:embed="rId15"/>
                    <a:stretch>
                      <a:fillRect/>
                    </a:stretch>
                  </pic:blipFill>
                  <pic:spPr>
                    <a:xfrm>
                      <a:off x="0" y="0"/>
                      <a:ext cx="2743200" cy="2409825"/>
                    </a:xfrm>
                    <a:prstGeom prst="rect">
                      <a:avLst/>
                    </a:prstGeom>
                  </pic:spPr>
                </pic:pic>
              </a:graphicData>
            </a:graphic>
          </wp:inline>
        </w:drawing>
      </w:r>
    </w:p>
    <w:p w14:paraId="6D508ED9" w14:textId="5A38F89C" w:rsidR="00A370C3" w:rsidRPr="00285394" w:rsidRDefault="00A370C3" w:rsidP="00A370C3">
      <w:pPr>
        <w:spacing w:before="240" w:after="240"/>
        <w:jc w:val="center"/>
        <w:rPr>
          <w:b/>
          <w:bCs/>
          <w:color w:val="000000" w:themeColor="text1"/>
          <w:szCs w:val="24"/>
          <w:lang w:val="en-GB"/>
        </w:rPr>
      </w:pPr>
      <w:r w:rsidRPr="00285394">
        <w:rPr>
          <w:b/>
          <w:bCs/>
          <w:color w:val="000000" w:themeColor="text1"/>
          <w:szCs w:val="24"/>
          <w:lang w:val="en-GB"/>
        </w:rPr>
        <w:t xml:space="preserve">Figure </w:t>
      </w:r>
      <w:r w:rsidR="00C5764A" w:rsidRPr="00285394">
        <w:rPr>
          <w:b/>
          <w:bCs/>
          <w:color w:val="000000" w:themeColor="text1"/>
          <w:szCs w:val="24"/>
          <w:lang w:val="en-GB"/>
        </w:rPr>
        <w:t>5</w:t>
      </w:r>
      <w:r w:rsidRPr="00285394">
        <w:rPr>
          <w:b/>
          <w:bCs/>
          <w:color w:val="000000" w:themeColor="text1"/>
          <w:szCs w:val="24"/>
          <w:lang w:val="en-GB"/>
        </w:rPr>
        <w:t>: House of Care Framework (UK)</w:t>
      </w:r>
    </w:p>
    <w:p w14:paraId="46851664" w14:textId="334117BF" w:rsidR="00A370C3" w:rsidRPr="00285394" w:rsidRDefault="00A370C3" w:rsidP="00A370C3">
      <w:pPr>
        <w:spacing w:before="240" w:after="240"/>
        <w:jc w:val="center"/>
        <w:rPr>
          <w:color w:val="000000" w:themeColor="text1"/>
          <w:szCs w:val="24"/>
          <w:lang w:val="en-GB"/>
        </w:rPr>
      </w:pPr>
      <w:r w:rsidRPr="00285394">
        <w:rPr>
          <w:color w:val="000000" w:themeColor="text1"/>
          <w:szCs w:val="24"/>
          <w:lang w:val="en-GB"/>
        </w:rPr>
        <w:t xml:space="preserve">(Source: </w:t>
      </w:r>
      <w:proofErr w:type="spellStart"/>
      <w:r w:rsidR="00436806" w:rsidRPr="00285394">
        <w:rPr>
          <w:lang w:val="en-GB"/>
        </w:rPr>
        <w:t>Researchgate</w:t>
      </w:r>
      <w:proofErr w:type="spellEnd"/>
      <w:r w:rsidR="00436806" w:rsidRPr="00285394">
        <w:rPr>
          <w:lang w:val="en-GB"/>
        </w:rPr>
        <w:t>, 2026</w:t>
      </w:r>
      <w:r w:rsidRPr="00285394">
        <w:rPr>
          <w:lang w:val="en-GB"/>
        </w:rPr>
        <w:t>)</w:t>
      </w:r>
    </w:p>
    <w:p w14:paraId="7AB8C208" w14:textId="70AAC71E" w:rsidR="00A370C3" w:rsidRPr="00285394" w:rsidRDefault="00A370C3" w:rsidP="00A370C3">
      <w:pPr>
        <w:pStyle w:val="Heading2"/>
        <w:spacing w:before="240" w:after="240"/>
        <w:rPr>
          <w:color w:val="000000" w:themeColor="text1"/>
          <w:szCs w:val="24"/>
          <w:lang w:val="en-GB"/>
        </w:rPr>
      </w:pPr>
      <w:bookmarkStart w:id="46" w:name="_Toc234944458"/>
      <w:bookmarkStart w:id="47" w:name="_Toc235019893"/>
      <w:bookmarkStart w:id="48" w:name="_Toc235190478"/>
      <w:r w:rsidRPr="00285394">
        <w:rPr>
          <w:color w:val="000000" w:themeColor="text1"/>
          <w:szCs w:val="24"/>
          <w:lang w:val="en-GB"/>
        </w:rPr>
        <w:t>Chronic Care Model (International)</w:t>
      </w:r>
      <w:bookmarkEnd w:id="46"/>
      <w:bookmarkEnd w:id="47"/>
      <w:bookmarkEnd w:id="48"/>
      <w:r w:rsidRPr="00285394">
        <w:rPr>
          <w:color w:val="000000" w:themeColor="text1"/>
          <w:szCs w:val="24"/>
          <w:lang w:val="en-GB"/>
        </w:rPr>
        <w:t> </w:t>
      </w:r>
    </w:p>
    <w:p w14:paraId="1CF8A698"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The Chronic Care Model (CCM) is an automatically identified framework designed to enhance the outcomes for the individuals with the chronic diseases through proactive, coordinated, and evidence-based care (Harrison and Jordan, 2022). There are six fundamental elements of the model such as health care organization, community resources, self-management, delivery system and design, decision support, and clinical information systems. Through hypertension control, the CCM has been able to promote regular monitoring, patient training, multidisciplinary cooperation, and record keeping in electronic health to help patients receive continuous care. When combining healthcare providers with community-based support and patient </w:t>
      </w:r>
      <w:r w:rsidRPr="00285394">
        <w:rPr>
          <w:color w:val="000000" w:themeColor="text1"/>
          <w:szCs w:val="24"/>
          <w:lang w:val="en-GB"/>
        </w:rPr>
        <w:t>empowerment, the Chronic Care Model leads to the effective management of high blood pressure, reduces the number and the severity of cardiovascular complications, and enhances one's overall health in the years to come.</w:t>
      </w:r>
    </w:p>
    <w:p w14:paraId="0A1BC819" w14:textId="77777777" w:rsidR="00A370C3" w:rsidRPr="00285394" w:rsidRDefault="00A370C3" w:rsidP="00A370C3">
      <w:pPr>
        <w:spacing w:before="240" w:after="240"/>
        <w:jc w:val="center"/>
        <w:rPr>
          <w:color w:val="000000" w:themeColor="text1"/>
          <w:szCs w:val="24"/>
          <w:lang w:val="en-GB"/>
        </w:rPr>
      </w:pPr>
      <w:r w:rsidRPr="00285394">
        <w:rPr>
          <w:noProof/>
          <w:color w:val="000000" w:themeColor="text1"/>
          <w:szCs w:val="24"/>
          <w:lang w:val="en-IN"/>
        </w:rPr>
        <w:drawing>
          <wp:inline distT="0" distB="0" distL="0" distR="0" wp14:anchorId="4E0E0E93" wp14:editId="13658B91">
            <wp:extent cx="3052589" cy="1895475"/>
            <wp:effectExtent l="0" t="0" r="0" b="0"/>
            <wp:docPr id="87991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912486" name=""/>
                    <pic:cNvPicPr/>
                  </pic:nvPicPr>
                  <pic:blipFill>
                    <a:blip r:embed="rId16"/>
                    <a:stretch>
                      <a:fillRect/>
                    </a:stretch>
                  </pic:blipFill>
                  <pic:spPr>
                    <a:xfrm>
                      <a:off x="0" y="0"/>
                      <a:ext cx="3057861" cy="1898749"/>
                    </a:xfrm>
                    <a:prstGeom prst="rect">
                      <a:avLst/>
                    </a:prstGeom>
                  </pic:spPr>
                </pic:pic>
              </a:graphicData>
            </a:graphic>
          </wp:inline>
        </w:drawing>
      </w:r>
    </w:p>
    <w:p w14:paraId="66D8275E" w14:textId="7A899F9A" w:rsidR="00A370C3" w:rsidRPr="00285394" w:rsidRDefault="00A370C3" w:rsidP="00A370C3">
      <w:pPr>
        <w:spacing w:before="240" w:after="240"/>
        <w:jc w:val="center"/>
        <w:rPr>
          <w:b/>
          <w:bCs/>
          <w:color w:val="000000" w:themeColor="text1"/>
          <w:szCs w:val="24"/>
          <w:lang w:val="en-GB"/>
        </w:rPr>
      </w:pPr>
      <w:r w:rsidRPr="00285394">
        <w:rPr>
          <w:b/>
          <w:bCs/>
          <w:color w:val="000000" w:themeColor="text1"/>
          <w:szCs w:val="24"/>
          <w:lang w:val="en-GB"/>
        </w:rPr>
        <w:t xml:space="preserve">Figure </w:t>
      </w:r>
      <w:r w:rsidR="00EA3599" w:rsidRPr="00285394">
        <w:rPr>
          <w:b/>
          <w:bCs/>
          <w:color w:val="000000" w:themeColor="text1"/>
          <w:szCs w:val="24"/>
          <w:lang w:val="en-GB"/>
        </w:rPr>
        <w:t>6</w:t>
      </w:r>
      <w:r w:rsidRPr="00285394">
        <w:rPr>
          <w:b/>
          <w:bCs/>
          <w:color w:val="000000" w:themeColor="text1"/>
          <w:szCs w:val="24"/>
          <w:lang w:val="en-GB"/>
        </w:rPr>
        <w:t>: Chronic Care Model (International) </w:t>
      </w:r>
    </w:p>
    <w:p w14:paraId="0D6B3B82" w14:textId="77777777" w:rsidR="00A370C3" w:rsidRPr="00285394" w:rsidRDefault="00A370C3" w:rsidP="00A370C3">
      <w:pPr>
        <w:spacing w:before="240" w:after="240"/>
        <w:jc w:val="center"/>
        <w:rPr>
          <w:color w:val="000000" w:themeColor="text1"/>
          <w:szCs w:val="24"/>
          <w:lang w:val="en-GB"/>
        </w:rPr>
      </w:pPr>
      <w:r w:rsidRPr="00285394">
        <w:rPr>
          <w:color w:val="000000" w:themeColor="text1"/>
          <w:szCs w:val="24"/>
          <w:lang w:val="en-GB"/>
        </w:rPr>
        <w:t>(Source: Epping-Jordan, 2004</w:t>
      </w:r>
      <w:r w:rsidRPr="00285394">
        <w:rPr>
          <w:lang w:val="en-GB"/>
        </w:rPr>
        <w:t>)</w:t>
      </w:r>
    </w:p>
    <w:p w14:paraId="65D6B574" w14:textId="6FB88058" w:rsidR="00A370C3" w:rsidRPr="00AE551D" w:rsidRDefault="00A370C3" w:rsidP="00A370C3">
      <w:pPr>
        <w:pStyle w:val="Heading1"/>
        <w:spacing w:before="240" w:after="240"/>
        <w:rPr>
          <w:color w:val="000000" w:themeColor="text1"/>
          <w:sz w:val="28"/>
          <w:szCs w:val="28"/>
          <w:lang w:val="en-GB"/>
        </w:rPr>
      </w:pPr>
      <w:bookmarkStart w:id="49" w:name="_Toc234944459"/>
      <w:bookmarkStart w:id="50" w:name="_Toc235019894"/>
      <w:bookmarkStart w:id="51" w:name="_Toc235190479"/>
      <w:r w:rsidRPr="00AE551D">
        <w:rPr>
          <w:color w:val="000000" w:themeColor="text1"/>
          <w:sz w:val="28"/>
          <w:szCs w:val="28"/>
          <w:lang w:val="en-GB"/>
        </w:rPr>
        <w:t>Policy and Political Context</w:t>
      </w:r>
      <w:bookmarkEnd w:id="49"/>
      <w:bookmarkEnd w:id="50"/>
      <w:bookmarkEnd w:id="51"/>
      <w:r w:rsidRPr="00AE551D">
        <w:rPr>
          <w:color w:val="000000" w:themeColor="text1"/>
          <w:sz w:val="28"/>
          <w:szCs w:val="28"/>
          <w:lang w:val="en-GB"/>
        </w:rPr>
        <w:t> </w:t>
      </w:r>
    </w:p>
    <w:p w14:paraId="78FC0B10" w14:textId="17F89861" w:rsidR="00A370C3" w:rsidRPr="00285394" w:rsidRDefault="00A370C3" w:rsidP="00A370C3">
      <w:pPr>
        <w:pStyle w:val="Heading2"/>
        <w:spacing w:before="240" w:after="240"/>
        <w:rPr>
          <w:color w:val="000000" w:themeColor="text1"/>
          <w:szCs w:val="24"/>
          <w:lang w:val="en-GB"/>
        </w:rPr>
      </w:pPr>
      <w:bookmarkStart w:id="52" w:name="_Toc234944460"/>
      <w:bookmarkStart w:id="53" w:name="_Toc235019895"/>
      <w:bookmarkStart w:id="54" w:name="_Toc235190480"/>
      <w:r w:rsidRPr="00285394">
        <w:rPr>
          <w:color w:val="000000" w:themeColor="text1"/>
          <w:szCs w:val="24"/>
          <w:lang w:val="en-GB"/>
        </w:rPr>
        <w:t>Local and National Policy Frameworks</w:t>
      </w:r>
      <w:bookmarkEnd w:id="52"/>
      <w:bookmarkEnd w:id="53"/>
      <w:bookmarkEnd w:id="54"/>
      <w:r w:rsidRPr="00285394">
        <w:rPr>
          <w:color w:val="000000" w:themeColor="text1"/>
          <w:szCs w:val="24"/>
          <w:lang w:val="en-GB"/>
        </w:rPr>
        <w:t> </w:t>
      </w:r>
    </w:p>
    <w:p w14:paraId="7841628A" w14:textId="7A376080"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The management of hypertension in the UK is guided through various national policies and clinical frameworks. The NICE Guideline NG136 delivers evidence-based suggestions for the diagnosis, treatment, and monitoring of hypertension that ensures better consistency in the clinical practices towards the healthcare settings. In addition, the NHS Long Term Plan (2019) prioritizes the protection and early detection of </w:t>
      </w:r>
      <w:r w:rsidRPr="00285394">
        <w:rPr>
          <w:color w:val="000000" w:themeColor="text1"/>
          <w:szCs w:val="24"/>
          <w:lang w:val="en-GB"/>
        </w:rPr>
        <w:lastRenderedPageBreak/>
        <w:t>cardiovascular diseases through various initiatives including NHS Health Checks and population health management programmes (Raisi-</w:t>
      </w:r>
      <w:proofErr w:type="spellStart"/>
      <w:r w:rsidRPr="00285394">
        <w:rPr>
          <w:color w:val="000000" w:themeColor="text1"/>
          <w:szCs w:val="24"/>
          <w:lang w:val="en-GB"/>
        </w:rPr>
        <w:t>Estabragh</w:t>
      </w:r>
      <w:proofErr w:type="spellEnd"/>
      <w:r w:rsidRPr="00285394">
        <w:rPr>
          <w:color w:val="000000" w:themeColor="text1"/>
          <w:szCs w:val="24"/>
          <w:lang w:val="en-GB"/>
        </w:rPr>
        <w:t xml:space="preserve"> </w:t>
      </w:r>
      <w:r w:rsidRPr="00285394">
        <w:rPr>
          <w:i/>
          <w:iCs/>
          <w:color w:val="000000" w:themeColor="text1"/>
          <w:szCs w:val="24"/>
          <w:lang w:val="en-GB"/>
        </w:rPr>
        <w:t>et al.</w:t>
      </w:r>
      <w:r w:rsidRPr="00285394">
        <w:rPr>
          <w:color w:val="000000" w:themeColor="text1"/>
          <w:szCs w:val="24"/>
          <w:lang w:val="en-GB"/>
        </w:rPr>
        <w:t xml:space="preserve"> 2025). In addition, the Quality and Outcomes Framework (QOF) incentivise primary care delivery to enhance hypertension determination and control. </w:t>
      </w:r>
    </w:p>
    <w:p w14:paraId="7F6E408A" w14:textId="7A376080" w:rsidR="00A370C3" w:rsidRPr="00285394" w:rsidRDefault="00A370C3" w:rsidP="00A370C3">
      <w:pPr>
        <w:pStyle w:val="Heading2"/>
        <w:spacing w:before="240" w:after="240"/>
        <w:rPr>
          <w:color w:val="000000" w:themeColor="text1"/>
          <w:szCs w:val="24"/>
          <w:lang w:val="en-GB"/>
        </w:rPr>
      </w:pPr>
      <w:bookmarkStart w:id="55" w:name="_Toc234944461"/>
      <w:bookmarkStart w:id="56" w:name="_Toc235019896"/>
      <w:bookmarkStart w:id="57" w:name="_Toc235190481"/>
      <w:r w:rsidRPr="00285394">
        <w:rPr>
          <w:color w:val="000000" w:themeColor="text1"/>
          <w:szCs w:val="24"/>
          <w:lang w:val="en-GB"/>
        </w:rPr>
        <w:t>Local Health and Social Care Implementation</w:t>
      </w:r>
      <w:bookmarkEnd w:id="55"/>
      <w:bookmarkEnd w:id="56"/>
      <w:bookmarkEnd w:id="57"/>
      <w:r w:rsidRPr="00285394">
        <w:rPr>
          <w:color w:val="000000" w:themeColor="text1"/>
          <w:szCs w:val="24"/>
          <w:lang w:val="en-GB"/>
        </w:rPr>
        <w:t> </w:t>
      </w:r>
    </w:p>
    <w:p w14:paraId="43AEEA70"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Hypertension management is delivered locally through Integrated Care Systems (ICSs), primary care, pharmacies in communities, and nursing services at the community level. Early detection, prevention, and long-term management through joint efforts are ensured by the cooperation of the NHS Health Checks, blood pressure screening programmes, and joint care pathways across health and social care sectors.</w:t>
      </w:r>
    </w:p>
    <w:p w14:paraId="2864B1B7" w14:textId="73272A55" w:rsidR="00A370C3" w:rsidRPr="00285394" w:rsidRDefault="00A370C3" w:rsidP="00A370C3">
      <w:pPr>
        <w:pStyle w:val="Heading2"/>
        <w:spacing w:before="240" w:after="240"/>
        <w:rPr>
          <w:color w:val="000000" w:themeColor="text1"/>
          <w:szCs w:val="24"/>
          <w:lang w:val="en-GB"/>
        </w:rPr>
      </w:pPr>
      <w:bookmarkStart w:id="58" w:name="_Toc234944462"/>
      <w:bookmarkStart w:id="59" w:name="_Toc235019897"/>
      <w:bookmarkStart w:id="60" w:name="_Toc235190482"/>
      <w:r w:rsidRPr="00285394">
        <w:rPr>
          <w:color w:val="000000" w:themeColor="text1"/>
          <w:szCs w:val="24"/>
          <w:lang w:val="en-GB"/>
        </w:rPr>
        <w:t>Political and Social Influences</w:t>
      </w:r>
      <w:bookmarkEnd w:id="58"/>
      <w:bookmarkEnd w:id="59"/>
      <w:bookmarkEnd w:id="60"/>
      <w:r w:rsidRPr="00285394">
        <w:rPr>
          <w:color w:val="000000" w:themeColor="text1"/>
          <w:szCs w:val="24"/>
          <w:lang w:val="en-GB"/>
        </w:rPr>
        <w:t> </w:t>
      </w:r>
    </w:p>
    <w:p w14:paraId="3A0289F4"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The development and implementation of policies for public health and politics are important in hypertension prevention. The Government's efforts to combat obesity, smoking, lack of exercise, and poor diets are all aimed at decreasing coronary artery disease risk factors. Along with that, the role of socioeconomic factors like poverty, education, ethnicity, and healthcare access to hypertension prevalence needs to be </w:t>
      </w:r>
      <w:r w:rsidRPr="00285394">
        <w:rPr>
          <w:color w:val="000000" w:themeColor="text1"/>
          <w:szCs w:val="24"/>
          <w:lang w:val="en-GB"/>
        </w:rPr>
        <w:t>identified so that the implementation of appropriate interventions may help reduce health inequalities.</w:t>
      </w:r>
    </w:p>
    <w:p w14:paraId="0E7332A1" w14:textId="0CEE95A4" w:rsidR="00A370C3" w:rsidRPr="004820B3" w:rsidRDefault="00A370C3" w:rsidP="00A370C3">
      <w:pPr>
        <w:pStyle w:val="Heading1"/>
        <w:spacing w:before="240" w:after="240"/>
        <w:rPr>
          <w:color w:val="000000" w:themeColor="text1"/>
          <w:sz w:val="28"/>
          <w:szCs w:val="28"/>
          <w:lang w:val="en-GB"/>
        </w:rPr>
      </w:pPr>
      <w:bookmarkStart w:id="61" w:name="_Toc234944463"/>
      <w:bookmarkStart w:id="62" w:name="_Toc235019898"/>
      <w:bookmarkStart w:id="63" w:name="_Toc235190483"/>
      <w:r w:rsidRPr="004820B3">
        <w:rPr>
          <w:color w:val="000000" w:themeColor="text1"/>
          <w:sz w:val="28"/>
          <w:szCs w:val="28"/>
          <w:lang w:val="en-GB"/>
        </w:rPr>
        <w:t>Person-centred Care and Recommendations</w:t>
      </w:r>
      <w:bookmarkEnd w:id="61"/>
      <w:bookmarkEnd w:id="62"/>
      <w:bookmarkEnd w:id="63"/>
      <w:r w:rsidRPr="004820B3">
        <w:rPr>
          <w:color w:val="000000" w:themeColor="text1"/>
          <w:sz w:val="28"/>
          <w:szCs w:val="28"/>
          <w:lang w:val="en-GB"/>
        </w:rPr>
        <w:t> </w:t>
      </w:r>
    </w:p>
    <w:p w14:paraId="6CF25A05" w14:textId="1BD5BEA0" w:rsidR="00107316" w:rsidRPr="00285394" w:rsidRDefault="00107316" w:rsidP="00107316">
      <w:pPr>
        <w:pStyle w:val="Heading2"/>
        <w:rPr>
          <w:lang w:val="en-GB"/>
        </w:rPr>
      </w:pPr>
      <w:bookmarkStart w:id="64" w:name="_Toc235190484"/>
      <w:r w:rsidRPr="00285394">
        <w:rPr>
          <w:lang w:val="en-GB"/>
        </w:rPr>
        <w:t>Person-centred care</w:t>
      </w:r>
      <w:bookmarkEnd w:id="64"/>
    </w:p>
    <w:p w14:paraId="2B297F76" w14:textId="37D7C37D" w:rsidR="00107316" w:rsidRPr="00285394" w:rsidRDefault="00107316" w:rsidP="00107316">
      <w:pPr>
        <w:rPr>
          <w:lang w:val="en-GB"/>
        </w:rPr>
      </w:pPr>
      <w:r w:rsidRPr="00285394">
        <w:rPr>
          <w:rStyle w:val="cursor-pointer"/>
        </w:rPr>
        <w:t xml:space="preserve">Person </w:t>
      </w:r>
      <w:proofErr w:type="spellStart"/>
      <w:r w:rsidRPr="00285394">
        <w:rPr>
          <w:rStyle w:val="cursor-pointer"/>
        </w:rPr>
        <w:t>centred</w:t>
      </w:r>
      <w:proofErr w:type="spellEnd"/>
      <w:r w:rsidRPr="00285394">
        <w:rPr>
          <w:rStyle w:val="cursor-pointer"/>
        </w:rPr>
        <w:t xml:space="preserve"> care focuses on people involved in the care they receive, respects their choice, values and needs.</w:t>
      </w:r>
      <w:r w:rsidRPr="00285394">
        <w:t xml:space="preserve"> </w:t>
      </w:r>
      <w:r w:rsidRPr="00285394">
        <w:rPr>
          <w:rStyle w:val="cursor-pointer"/>
        </w:rPr>
        <w:t>It encourages participatory practice and effective communication and care planning procedures.</w:t>
      </w:r>
      <w:r w:rsidRPr="00285394">
        <w:t xml:space="preserve"> </w:t>
      </w:r>
      <w:r w:rsidRPr="00285394">
        <w:rPr>
          <w:rStyle w:val="cursor-pointer"/>
        </w:rPr>
        <w:t>This helps to enhance care provision with dignity, compassion and respect and ensures patients are more satisfied with and compliant with the treatment they receive, with better health outcomes (NHS England, 2024).</w:t>
      </w:r>
    </w:p>
    <w:p w14:paraId="46E27B1A" w14:textId="4625BB58" w:rsidR="00107316" w:rsidRPr="00285394" w:rsidRDefault="00107316" w:rsidP="00107316">
      <w:pPr>
        <w:pStyle w:val="Heading2"/>
        <w:rPr>
          <w:lang w:val="en-GB"/>
        </w:rPr>
      </w:pPr>
      <w:bookmarkStart w:id="65" w:name="_Toc235190485"/>
      <w:r w:rsidRPr="00285394">
        <w:rPr>
          <w:lang w:val="en-GB"/>
        </w:rPr>
        <w:t>Social Care</w:t>
      </w:r>
      <w:bookmarkEnd w:id="65"/>
    </w:p>
    <w:p w14:paraId="2746B2E7" w14:textId="1ED225DD" w:rsidR="00107316" w:rsidRPr="00285394" w:rsidRDefault="00107316" w:rsidP="00107316">
      <w:pPr>
        <w:rPr>
          <w:lang w:val="en-GB"/>
        </w:rPr>
      </w:pPr>
      <w:r w:rsidRPr="00285394">
        <w:rPr>
          <w:rStyle w:val="cursor-pointer"/>
        </w:rPr>
        <w:t>Social care helps people who are unwell, disabled or growing older and require help with tasks because of this.</w:t>
      </w:r>
      <w:r w:rsidRPr="00285394">
        <w:t xml:space="preserve"> </w:t>
      </w:r>
      <w:r w:rsidRPr="00285394">
        <w:rPr>
          <w:rStyle w:val="cursor-pointer"/>
        </w:rPr>
        <w:t xml:space="preserve">Health or social services are offered at home, in the community and work to ensure that individuals </w:t>
      </w:r>
      <w:proofErr w:type="gramStart"/>
      <w:r w:rsidRPr="00285394">
        <w:rPr>
          <w:rStyle w:val="cursor-pointer"/>
        </w:rPr>
        <w:t>are able to</w:t>
      </w:r>
      <w:proofErr w:type="gramEnd"/>
      <w:r w:rsidRPr="00285394">
        <w:rPr>
          <w:rStyle w:val="cursor-pointer"/>
        </w:rPr>
        <w:t xml:space="preserve"> live independently, be well and included.</w:t>
      </w:r>
      <w:r w:rsidRPr="00285394">
        <w:t xml:space="preserve"> </w:t>
      </w:r>
      <w:r w:rsidRPr="00285394">
        <w:rPr>
          <w:rStyle w:val="cursor-pointer"/>
        </w:rPr>
        <w:t xml:space="preserve">Integrated social care, alongside healthcare, enhances the quality of life and </w:t>
      </w:r>
      <w:proofErr w:type="spellStart"/>
      <w:r w:rsidRPr="00285394">
        <w:rPr>
          <w:rStyle w:val="cursor-pointer"/>
        </w:rPr>
        <w:t>minimises</w:t>
      </w:r>
      <w:proofErr w:type="spellEnd"/>
      <w:r w:rsidRPr="00285394">
        <w:rPr>
          <w:rStyle w:val="cursor-pointer"/>
        </w:rPr>
        <w:t xml:space="preserve"> inequalities (</w:t>
      </w:r>
      <w:r w:rsidRPr="00285394">
        <w:rPr>
          <w:color w:val="000000" w:themeColor="text1"/>
          <w:szCs w:val="24"/>
          <w:lang w:val="en-GB"/>
        </w:rPr>
        <w:t>Fitzpatrick, 2023</w:t>
      </w:r>
      <w:r w:rsidRPr="00285394">
        <w:rPr>
          <w:rStyle w:val="cursor-pointer"/>
        </w:rPr>
        <w:t>).</w:t>
      </w:r>
    </w:p>
    <w:p w14:paraId="32BF61B6" w14:textId="6D212042" w:rsidR="00107316" w:rsidRPr="00285394" w:rsidRDefault="00107316" w:rsidP="00107316">
      <w:pPr>
        <w:pStyle w:val="Heading2"/>
      </w:pPr>
      <w:bookmarkStart w:id="66" w:name="_Toc235190486"/>
      <w:r w:rsidRPr="00285394">
        <w:lastRenderedPageBreak/>
        <w:t>Personal Care</w:t>
      </w:r>
      <w:bookmarkEnd w:id="66"/>
    </w:p>
    <w:p w14:paraId="3B583505" w14:textId="400DEAC9" w:rsidR="00107316" w:rsidRPr="00285394" w:rsidRDefault="00107316" w:rsidP="00107316">
      <w:r w:rsidRPr="00285394">
        <w:rPr>
          <w:rStyle w:val="cursor-pointer"/>
        </w:rPr>
        <w:t>Personal care includes helping someone with activities in daily living, such as bathing, dressing, eating, using the bathroom and personal hygiene.</w:t>
      </w:r>
      <w:r w:rsidRPr="00285394">
        <w:t xml:space="preserve"> </w:t>
      </w:r>
      <w:r w:rsidRPr="00285394">
        <w:rPr>
          <w:rStyle w:val="cursor-pointer"/>
        </w:rPr>
        <w:t>It is given with dignity – maintaining dignity, privacy and independence.</w:t>
      </w:r>
      <w:r w:rsidRPr="00285394">
        <w:t xml:space="preserve"> </w:t>
      </w:r>
      <w:r w:rsidRPr="00285394">
        <w:rPr>
          <w:rStyle w:val="cursor-pointer"/>
        </w:rPr>
        <w:t>Personal care contributes to good physical and emotional health, supports people to live with long term health and social care conditions safely and well (NICE, 2023).</w:t>
      </w:r>
    </w:p>
    <w:p w14:paraId="746A0DEC" w14:textId="10D4E09C" w:rsidR="00A370C3" w:rsidRPr="00285394" w:rsidRDefault="00A370C3" w:rsidP="00A370C3">
      <w:pPr>
        <w:pStyle w:val="Heading2"/>
        <w:spacing w:before="240" w:after="240"/>
        <w:rPr>
          <w:color w:val="000000" w:themeColor="text1"/>
          <w:szCs w:val="24"/>
          <w:lang w:val="en-GB"/>
        </w:rPr>
      </w:pPr>
      <w:bookmarkStart w:id="67" w:name="_Toc234944464"/>
      <w:bookmarkStart w:id="68" w:name="_Toc235019899"/>
      <w:bookmarkStart w:id="69" w:name="_Toc235190487"/>
      <w:r w:rsidRPr="00285394">
        <w:rPr>
          <w:color w:val="000000" w:themeColor="text1"/>
          <w:szCs w:val="24"/>
          <w:lang w:val="en-GB"/>
        </w:rPr>
        <w:t>Promotion of Self-management</w:t>
      </w:r>
      <w:bookmarkEnd w:id="67"/>
      <w:bookmarkEnd w:id="68"/>
      <w:bookmarkEnd w:id="69"/>
      <w:r w:rsidRPr="00285394">
        <w:rPr>
          <w:color w:val="000000" w:themeColor="text1"/>
          <w:szCs w:val="24"/>
          <w:lang w:val="en-GB"/>
        </w:rPr>
        <w:t> </w:t>
      </w:r>
    </w:p>
    <w:p w14:paraId="23A502DC"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Hypertension management in a person-centred manner motivates the patients to be actively involved in their condition management through blood pressure measurements, taking their drugs regularly, leading a healthful diet, doing exercise regularly, quitting smoking, and decreasing their alcohol consumption levels. NHS programmes on health literacy together with digital health tools allow people to make sound decisions which enhance blood pressure control and decrease cardiovascular risk over time (Fitzpatrick, 2023).</w:t>
      </w:r>
    </w:p>
    <w:p w14:paraId="0C6B6999" w14:textId="149B5B5A" w:rsidR="00A370C3" w:rsidRPr="00285394" w:rsidRDefault="00A370C3" w:rsidP="00A370C3">
      <w:pPr>
        <w:pStyle w:val="Heading2"/>
        <w:spacing w:before="240" w:after="240"/>
        <w:rPr>
          <w:color w:val="000000" w:themeColor="text1"/>
          <w:szCs w:val="24"/>
          <w:lang w:val="en-GB"/>
        </w:rPr>
      </w:pPr>
      <w:bookmarkStart w:id="70" w:name="_Toc234944465"/>
      <w:bookmarkStart w:id="71" w:name="_Toc235019900"/>
      <w:bookmarkStart w:id="72" w:name="_Toc235190488"/>
      <w:r w:rsidRPr="00285394">
        <w:rPr>
          <w:color w:val="000000" w:themeColor="text1"/>
          <w:szCs w:val="24"/>
          <w:lang w:val="en-GB"/>
        </w:rPr>
        <w:t>Integration of Multidisciplinary and Technological Support</w:t>
      </w:r>
      <w:bookmarkEnd w:id="70"/>
      <w:bookmarkEnd w:id="71"/>
      <w:bookmarkEnd w:id="72"/>
      <w:r w:rsidRPr="00285394">
        <w:rPr>
          <w:color w:val="000000" w:themeColor="text1"/>
          <w:szCs w:val="24"/>
          <w:lang w:val="en-GB"/>
        </w:rPr>
        <w:t> </w:t>
      </w:r>
    </w:p>
    <w:p w14:paraId="0FBEC47D"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Hypertension is only managed well by the teamwork of GPs, practice nurses, pharmacists, nutritionists, cardiologists, and </w:t>
      </w:r>
      <w:r w:rsidRPr="00285394">
        <w:rPr>
          <w:color w:val="000000" w:themeColor="text1"/>
          <w:szCs w:val="24"/>
          <w:lang w:val="en-GB"/>
        </w:rPr>
        <w:t>other healthcare workers in the community. Home blood pressure sensors, remote telehealth consultations, electronic medical records, mobile apps for health have become useful tools in the delivery of ongoing monitoring, more efficient interpersonal communication, better patient compliance with the regimen, and the development of individualized care plans.</w:t>
      </w:r>
    </w:p>
    <w:p w14:paraId="2484A1D7" w14:textId="136F6AE4" w:rsidR="00A370C3" w:rsidRPr="00285394" w:rsidRDefault="00A370C3" w:rsidP="00A370C3">
      <w:pPr>
        <w:pStyle w:val="Heading2"/>
        <w:spacing w:before="240" w:after="240"/>
        <w:rPr>
          <w:color w:val="000000" w:themeColor="text1"/>
          <w:szCs w:val="24"/>
          <w:lang w:val="en-GB"/>
        </w:rPr>
      </w:pPr>
      <w:bookmarkStart w:id="73" w:name="_Toc234944466"/>
      <w:bookmarkStart w:id="74" w:name="_Toc235019901"/>
      <w:bookmarkStart w:id="75" w:name="_Toc235190489"/>
      <w:r w:rsidRPr="00285394">
        <w:rPr>
          <w:color w:val="000000" w:themeColor="text1"/>
          <w:szCs w:val="24"/>
          <w:lang w:val="en-GB"/>
        </w:rPr>
        <w:t>End-of-life Decision-making</w:t>
      </w:r>
      <w:bookmarkEnd w:id="73"/>
      <w:bookmarkEnd w:id="74"/>
      <w:bookmarkEnd w:id="75"/>
      <w:r w:rsidRPr="00285394">
        <w:rPr>
          <w:color w:val="000000" w:themeColor="text1"/>
          <w:szCs w:val="24"/>
          <w:lang w:val="en-GB"/>
        </w:rPr>
        <w:t> </w:t>
      </w:r>
    </w:p>
    <w:p w14:paraId="0F4171F3"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Although hypertension is rarely fatal, thus, it causes severe heart failure, stroke, or end-stage kidney disease, person-</w:t>
      </w:r>
      <w:proofErr w:type="spellStart"/>
      <w:r w:rsidRPr="00285394">
        <w:rPr>
          <w:color w:val="000000" w:themeColor="text1"/>
          <w:szCs w:val="24"/>
          <w:lang w:val="en-GB"/>
        </w:rPr>
        <w:t>centered</w:t>
      </w:r>
      <w:proofErr w:type="spellEnd"/>
      <w:r w:rsidRPr="00285394">
        <w:rPr>
          <w:color w:val="000000" w:themeColor="text1"/>
          <w:szCs w:val="24"/>
          <w:lang w:val="en-GB"/>
        </w:rPr>
        <w:t xml:space="preserve"> care should include discussions about end-of-life issues that would then be an issue of death and dying. Shared decision-making, care planning before death, control of symptoms, and the </w:t>
      </w:r>
      <w:proofErr w:type="spellStart"/>
      <w:r w:rsidRPr="00285394">
        <w:rPr>
          <w:color w:val="000000" w:themeColor="text1"/>
          <w:szCs w:val="24"/>
          <w:lang w:val="en-GB"/>
        </w:rPr>
        <w:t>honoring</w:t>
      </w:r>
      <w:proofErr w:type="spellEnd"/>
      <w:r w:rsidRPr="00285394">
        <w:rPr>
          <w:color w:val="000000" w:themeColor="text1"/>
          <w:szCs w:val="24"/>
          <w:lang w:val="en-GB"/>
        </w:rPr>
        <w:t xml:space="preserve"> of individual patient choices all lead to compassionate, dignified, and holistically integrated care that follows NHS palliative care principles.</w:t>
      </w:r>
    </w:p>
    <w:p w14:paraId="5CBD3DA2" w14:textId="44CFFF25" w:rsidR="00A370C3" w:rsidRPr="00285394" w:rsidRDefault="00A370C3" w:rsidP="00A370C3">
      <w:pPr>
        <w:pStyle w:val="Heading2"/>
        <w:spacing w:before="240" w:after="240"/>
        <w:rPr>
          <w:color w:val="000000" w:themeColor="text1"/>
          <w:szCs w:val="24"/>
          <w:lang w:val="en-GB"/>
        </w:rPr>
      </w:pPr>
      <w:bookmarkStart w:id="76" w:name="_Toc234944467"/>
      <w:bookmarkStart w:id="77" w:name="_Toc235019902"/>
      <w:bookmarkStart w:id="78" w:name="_Toc235190490"/>
      <w:r w:rsidRPr="00285394">
        <w:rPr>
          <w:color w:val="000000" w:themeColor="text1"/>
          <w:szCs w:val="24"/>
          <w:lang w:val="en-GB"/>
        </w:rPr>
        <w:t>Recommendations for Practice</w:t>
      </w:r>
      <w:bookmarkEnd w:id="76"/>
      <w:bookmarkEnd w:id="77"/>
      <w:bookmarkEnd w:id="78"/>
      <w:r w:rsidRPr="00285394">
        <w:rPr>
          <w:color w:val="000000" w:themeColor="text1"/>
          <w:szCs w:val="24"/>
          <w:lang w:val="en-GB"/>
        </w:rPr>
        <w:t> </w:t>
      </w:r>
    </w:p>
    <w:p w14:paraId="62F25F31"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Healthcare teams must identify at-risk patients quickly with the NHS Health Checks, encourage following the guidelines of NICE NG136 closely, provide more patient education, suggest and encourage healthier lifestyles, and make blood pressure self-monitoring using devices available in the community (Roe </w:t>
      </w:r>
      <w:r w:rsidRPr="00285394">
        <w:rPr>
          <w:i/>
          <w:iCs/>
          <w:color w:val="000000" w:themeColor="text1"/>
          <w:szCs w:val="24"/>
          <w:lang w:val="en-GB"/>
        </w:rPr>
        <w:t xml:space="preserve">et al. </w:t>
      </w:r>
      <w:r w:rsidRPr="00285394">
        <w:rPr>
          <w:color w:val="000000" w:themeColor="text1"/>
          <w:szCs w:val="24"/>
          <w:lang w:val="en-GB"/>
        </w:rPr>
        <w:t xml:space="preserve">2025). It is recommended to address the inequalities in </w:t>
      </w:r>
      <w:r w:rsidRPr="00285394">
        <w:rPr>
          <w:color w:val="000000" w:themeColor="text1"/>
          <w:szCs w:val="24"/>
          <w:lang w:val="en-GB"/>
        </w:rPr>
        <w:lastRenderedPageBreak/>
        <w:t>health by implementing community-based prevention programmes and culturally sensitive, individualized management of hypertension.</w:t>
      </w:r>
    </w:p>
    <w:p w14:paraId="073AD7DC" w14:textId="5BF2FAEC" w:rsidR="00A370C3" w:rsidRPr="004820B3" w:rsidRDefault="00A370C3" w:rsidP="00A370C3">
      <w:pPr>
        <w:pStyle w:val="Heading1"/>
        <w:spacing w:before="240" w:after="240"/>
        <w:rPr>
          <w:color w:val="000000" w:themeColor="text1"/>
          <w:sz w:val="28"/>
          <w:szCs w:val="28"/>
          <w:lang w:val="en-GB"/>
        </w:rPr>
      </w:pPr>
      <w:bookmarkStart w:id="79" w:name="_Toc234944468"/>
      <w:bookmarkStart w:id="80" w:name="_Toc235019903"/>
      <w:bookmarkStart w:id="81" w:name="_Toc235190491"/>
      <w:r w:rsidRPr="004820B3">
        <w:rPr>
          <w:color w:val="000000" w:themeColor="text1"/>
          <w:sz w:val="28"/>
          <w:szCs w:val="28"/>
          <w:lang w:val="en-GB"/>
        </w:rPr>
        <w:t>Conclusion</w:t>
      </w:r>
      <w:bookmarkEnd w:id="79"/>
      <w:bookmarkEnd w:id="80"/>
      <w:bookmarkEnd w:id="81"/>
      <w:r w:rsidRPr="004820B3">
        <w:rPr>
          <w:color w:val="000000" w:themeColor="text1"/>
          <w:sz w:val="28"/>
          <w:szCs w:val="28"/>
          <w:lang w:val="en-GB"/>
        </w:rPr>
        <w:t> </w:t>
      </w:r>
    </w:p>
    <w:p w14:paraId="7777CC77"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t xml:space="preserve">Hypertension keeps a massive public health challenge in the United Kingdom because of its clinical, social, and economic consequences. Proper management needs early detection, evidence-oriented treatment, lifestyle modification and person-based approaches. Through adopted NHS services, multidisciplinary collaboration, and prevention-focused policies, enhanced blood pressure control may minimize complications </w:t>
      </w:r>
      <w:proofErr w:type="gramStart"/>
      <w:r w:rsidRPr="00285394">
        <w:rPr>
          <w:color w:val="000000" w:themeColor="text1"/>
          <w:szCs w:val="24"/>
          <w:lang w:val="en-GB"/>
        </w:rPr>
        <w:t>and also</w:t>
      </w:r>
      <w:proofErr w:type="gramEnd"/>
      <w:r w:rsidRPr="00285394">
        <w:rPr>
          <w:color w:val="000000" w:themeColor="text1"/>
          <w:szCs w:val="24"/>
          <w:lang w:val="en-GB"/>
        </w:rPr>
        <w:t xml:space="preserve"> improve long-term population health outcomes.</w:t>
      </w:r>
    </w:p>
    <w:p w14:paraId="49EBDE40" w14:textId="77777777" w:rsidR="00A370C3" w:rsidRPr="00285394" w:rsidRDefault="00A370C3" w:rsidP="00A370C3">
      <w:pPr>
        <w:spacing w:before="240" w:after="240"/>
        <w:rPr>
          <w:color w:val="000000" w:themeColor="text1"/>
          <w:szCs w:val="24"/>
          <w:lang w:val="en-GB"/>
        </w:rPr>
      </w:pPr>
    </w:p>
    <w:p w14:paraId="78BA222D" w14:textId="77777777" w:rsidR="00A370C3" w:rsidRPr="00285394" w:rsidRDefault="00A370C3" w:rsidP="00A370C3">
      <w:pPr>
        <w:spacing w:before="240" w:after="240"/>
        <w:rPr>
          <w:b/>
          <w:bCs/>
          <w:color w:val="000000" w:themeColor="text1"/>
          <w:szCs w:val="24"/>
          <w:lang w:val="en-GB"/>
        </w:rPr>
      </w:pPr>
    </w:p>
    <w:p w14:paraId="17BE0BE4" w14:textId="77777777" w:rsidR="00A370C3" w:rsidRPr="00285394" w:rsidRDefault="00A370C3" w:rsidP="00A370C3">
      <w:pPr>
        <w:spacing w:before="240" w:after="240"/>
        <w:rPr>
          <w:color w:val="000000" w:themeColor="text1"/>
          <w:szCs w:val="24"/>
          <w:lang w:val="en-GB"/>
        </w:rPr>
      </w:pPr>
      <w:r w:rsidRPr="00285394">
        <w:rPr>
          <w:color w:val="000000" w:themeColor="text1"/>
          <w:szCs w:val="24"/>
          <w:lang w:val="en-GB"/>
        </w:rPr>
        <w:br w:type="page"/>
      </w:r>
    </w:p>
    <w:p w14:paraId="70DAE0E6" w14:textId="77777777" w:rsidR="00A370C3" w:rsidRPr="004820B3" w:rsidRDefault="00A370C3" w:rsidP="00285394">
      <w:pPr>
        <w:pStyle w:val="Heading1"/>
        <w:rPr>
          <w:sz w:val="28"/>
          <w:szCs w:val="28"/>
          <w:lang w:val="en-GB"/>
        </w:rPr>
      </w:pPr>
      <w:bookmarkStart w:id="82" w:name="_Toc235190492"/>
      <w:r w:rsidRPr="004820B3">
        <w:rPr>
          <w:sz w:val="28"/>
          <w:szCs w:val="28"/>
        </w:rPr>
        <w:lastRenderedPageBreak/>
        <w:t>References</w:t>
      </w:r>
      <w:bookmarkEnd w:id="82"/>
      <w:r w:rsidRPr="004820B3">
        <w:rPr>
          <w:sz w:val="28"/>
          <w:szCs w:val="28"/>
          <w:lang w:val="en-GB"/>
        </w:rPr>
        <w:t xml:space="preserve"> </w:t>
      </w:r>
    </w:p>
    <w:p w14:paraId="2E9DCC33" w14:textId="77777777" w:rsidR="00CA5F45" w:rsidRPr="00285394" w:rsidRDefault="00CA5F45" w:rsidP="009D6E60">
      <w:pPr>
        <w:spacing w:before="240" w:after="240"/>
        <w:rPr>
          <w:lang w:val="en-GB"/>
        </w:rPr>
      </w:pPr>
      <w:r w:rsidRPr="00285394">
        <w:rPr>
          <w:lang w:val="en-GB"/>
        </w:rPr>
        <w:t xml:space="preserve">Akangbe, B.O., </w:t>
      </w:r>
      <w:proofErr w:type="spellStart"/>
      <w:r w:rsidRPr="00285394">
        <w:rPr>
          <w:lang w:val="en-GB"/>
        </w:rPr>
        <w:t>Akinwumi</w:t>
      </w:r>
      <w:proofErr w:type="spellEnd"/>
      <w:r w:rsidRPr="00285394">
        <w:rPr>
          <w:lang w:val="en-GB"/>
        </w:rPr>
        <w:t xml:space="preserve">, F.E., Adekunle, D.O., Tijani, A.A., Aneke, O.B. and </w:t>
      </w:r>
      <w:proofErr w:type="spellStart"/>
      <w:r w:rsidRPr="00285394">
        <w:rPr>
          <w:lang w:val="en-GB"/>
        </w:rPr>
        <w:t>Anukam</w:t>
      </w:r>
      <w:proofErr w:type="spellEnd"/>
      <w:r w:rsidRPr="00285394">
        <w:rPr>
          <w:lang w:val="en-GB"/>
        </w:rPr>
        <w:t xml:space="preserve">, S., 2025. Comorbidity of Anxiety and Depression </w:t>
      </w:r>
      <w:proofErr w:type="gramStart"/>
      <w:r w:rsidRPr="00285394">
        <w:rPr>
          <w:lang w:val="en-GB"/>
        </w:rPr>
        <w:t>With</w:t>
      </w:r>
      <w:proofErr w:type="gramEnd"/>
      <w:r w:rsidRPr="00285394">
        <w:rPr>
          <w:lang w:val="en-GB"/>
        </w:rPr>
        <w:t xml:space="preserve"> Hypertension Among Young Adults in the United States: A Systematic Review of Bidirectional Associations and Implications for Blood Pressure Control. </w:t>
      </w:r>
      <w:r w:rsidRPr="00285394">
        <w:rPr>
          <w:i/>
          <w:iCs/>
          <w:lang w:val="en-GB"/>
        </w:rPr>
        <w:t>Cureus</w:t>
      </w:r>
      <w:r w:rsidRPr="00285394">
        <w:rPr>
          <w:lang w:val="en-GB"/>
        </w:rPr>
        <w:t>. [online] doi:10.7759/cureus.88532</w:t>
      </w:r>
    </w:p>
    <w:p w14:paraId="76AF8D40" w14:textId="77777777" w:rsidR="00CA5F45" w:rsidRPr="00285394" w:rsidRDefault="00CA5F45" w:rsidP="009D6E60">
      <w:pPr>
        <w:spacing w:before="240" w:after="240"/>
        <w:rPr>
          <w:lang w:val="en-GB"/>
        </w:rPr>
      </w:pPr>
      <w:proofErr w:type="spellStart"/>
      <w:r w:rsidRPr="00285394">
        <w:rPr>
          <w:lang w:val="en-GB"/>
        </w:rPr>
        <w:t>Alrashed</w:t>
      </w:r>
      <w:proofErr w:type="spellEnd"/>
      <w:r w:rsidRPr="00285394">
        <w:rPr>
          <w:lang w:val="en-GB"/>
        </w:rPr>
        <w:t xml:space="preserve">, S.F.M., </w:t>
      </w:r>
      <w:proofErr w:type="spellStart"/>
      <w:r w:rsidRPr="00285394">
        <w:rPr>
          <w:lang w:val="en-GB"/>
        </w:rPr>
        <w:t>Alruwaili</w:t>
      </w:r>
      <w:proofErr w:type="spellEnd"/>
      <w:r w:rsidRPr="00285394">
        <w:rPr>
          <w:lang w:val="en-GB"/>
        </w:rPr>
        <w:t xml:space="preserve">, R.R.M., Alrwaili, N.A.K., </w:t>
      </w:r>
      <w:proofErr w:type="spellStart"/>
      <w:r w:rsidRPr="00285394">
        <w:rPr>
          <w:lang w:val="en-GB"/>
        </w:rPr>
        <w:t>Alruwaili</w:t>
      </w:r>
      <w:proofErr w:type="spellEnd"/>
      <w:r w:rsidRPr="00285394">
        <w:rPr>
          <w:lang w:val="en-GB"/>
        </w:rPr>
        <w:t xml:space="preserve">, R.J.F., Alhazmi, G.A.A. and </w:t>
      </w:r>
      <w:proofErr w:type="spellStart"/>
      <w:r w:rsidRPr="00285394">
        <w:rPr>
          <w:lang w:val="en-GB"/>
        </w:rPr>
        <w:t>Alruwaili</w:t>
      </w:r>
      <w:proofErr w:type="spellEnd"/>
      <w:r w:rsidRPr="00285394">
        <w:rPr>
          <w:lang w:val="en-GB"/>
        </w:rPr>
        <w:t xml:space="preserve">, S.A.D., 2024. Hypertension and Heart Health. </w:t>
      </w:r>
      <w:r w:rsidRPr="00285394">
        <w:rPr>
          <w:i/>
          <w:iCs/>
          <w:lang w:val="en-GB"/>
        </w:rPr>
        <w:t>Gland Surgery</w:t>
      </w:r>
      <w:r w:rsidRPr="00285394">
        <w:rPr>
          <w:lang w:val="en-GB"/>
        </w:rPr>
        <w:t xml:space="preserve">, </w:t>
      </w:r>
      <w:r w:rsidRPr="00285394">
        <w:rPr>
          <w:i/>
          <w:iCs/>
          <w:lang w:val="en-GB"/>
        </w:rPr>
        <w:t>9</w:t>
      </w:r>
      <w:r w:rsidRPr="00285394">
        <w:rPr>
          <w:lang w:val="en-GB"/>
        </w:rPr>
        <w:t xml:space="preserve">(2), pp.367-373.  </w:t>
      </w:r>
      <w:hyperlink r:id="rId17" w:history="1">
        <w:r w:rsidRPr="00285394">
          <w:rPr>
            <w:rStyle w:val="Hyperlink"/>
            <w:color w:val="000000" w:themeColor="text1"/>
            <w:lang w:val="en-GB"/>
          </w:rPr>
          <w:t>https://assets.kingsfund.org.uk/f/256914/x/ad22aeaeff/cardiovascular_disease_in_england_2022.pdf</w:t>
        </w:r>
      </w:hyperlink>
    </w:p>
    <w:p w14:paraId="4AABC3E3" w14:textId="77777777" w:rsidR="00CA5F45" w:rsidRPr="00285394" w:rsidRDefault="00CA5F45" w:rsidP="009D6E60">
      <w:pPr>
        <w:spacing w:before="240" w:after="240"/>
        <w:rPr>
          <w:lang w:val="en-GB"/>
        </w:rPr>
      </w:pPr>
      <w:r w:rsidRPr="00285394">
        <w:rPr>
          <w:lang w:val="en-GB"/>
        </w:rPr>
        <w:t xml:space="preserve">Baptiste, P.J., Wong, A.Y.S., Schultze, A., Clase, C.M., Clémence </w:t>
      </w:r>
      <w:proofErr w:type="spellStart"/>
      <w:r w:rsidRPr="00285394">
        <w:rPr>
          <w:lang w:val="en-GB"/>
        </w:rPr>
        <w:t>Leyrat</w:t>
      </w:r>
      <w:proofErr w:type="spellEnd"/>
      <w:r w:rsidRPr="00285394">
        <w:rPr>
          <w:lang w:val="en-GB"/>
        </w:rPr>
        <w:t xml:space="preserve">, Williamson, E., Powell, E., Mann, J.F.E., Cunnington, M., Teo, K., </w:t>
      </w:r>
      <w:proofErr w:type="spellStart"/>
      <w:r w:rsidRPr="00285394">
        <w:rPr>
          <w:lang w:val="en-GB"/>
        </w:rPr>
        <w:t>Bangdiwala</w:t>
      </w:r>
      <w:proofErr w:type="spellEnd"/>
      <w:r w:rsidRPr="00285394">
        <w:rPr>
          <w:lang w:val="en-GB"/>
        </w:rPr>
        <w:t xml:space="preserve">, S.I., Gao, P., Wing, K. and Tomlinson, L., 2024. Effectiveness and risk of ARB and </w:t>
      </w:r>
      <w:proofErr w:type="spellStart"/>
      <w:r w:rsidRPr="00285394">
        <w:rPr>
          <w:lang w:val="en-GB"/>
        </w:rPr>
        <w:t>ACEi</w:t>
      </w:r>
      <w:proofErr w:type="spellEnd"/>
      <w:r w:rsidRPr="00285394">
        <w:rPr>
          <w:lang w:val="en-GB"/>
        </w:rPr>
        <w:t xml:space="preserve"> among different ethnic groups in England: A reference trial (ONTARGET) emulation analysis using UK Clinical Practice Research Datalink </w:t>
      </w:r>
      <w:proofErr w:type="spellStart"/>
      <w:r w:rsidRPr="00285394">
        <w:rPr>
          <w:lang w:val="en-GB"/>
        </w:rPr>
        <w:t>Aurum</w:t>
      </w:r>
      <w:proofErr w:type="spellEnd"/>
      <w:r w:rsidRPr="00285394">
        <w:rPr>
          <w:lang w:val="en-GB"/>
        </w:rPr>
        <w:t xml:space="preserve">-linked data. </w:t>
      </w:r>
      <w:proofErr w:type="spellStart"/>
      <w:r w:rsidRPr="00285394">
        <w:rPr>
          <w:i/>
          <w:iCs/>
          <w:lang w:val="en-GB"/>
        </w:rPr>
        <w:t>PLoS</w:t>
      </w:r>
      <w:proofErr w:type="spellEnd"/>
      <w:r w:rsidRPr="00285394">
        <w:rPr>
          <w:i/>
          <w:iCs/>
          <w:lang w:val="en-GB"/>
        </w:rPr>
        <w:t xml:space="preserve"> Medicine</w:t>
      </w:r>
      <w:r w:rsidRPr="00285394">
        <w:rPr>
          <w:lang w:val="en-GB"/>
        </w:rPr>
        <w:t xml:space="preserve">, 21(9), </w:t>
      </w:r>
      <w:proofErr w:type="gramStart"/>
      <w:r w:rsidRPr="00285394">
        <w:rPr>
          <w:lang w:val="en-GB"/>
        </w:rPr>
        <w:t>pp.e</w:t>
      </w:r>
      <w:proofErr w:type="gramEnd"/>
      <w:r w:rsidRPr="00285394">
        <w:rPr>
          <w:lang w:val="en-GB"/>
        </w:rPr>
        <w:t xml:space="preserve">1004465-e1004465. </w:t>
      </w:r>
      <w:proofErr w:type="gramStart"/>
      <w:r w:rsidRPr="00285394">
        <w:rPr>
          <w:lang w:val="en-GB"/>
        </w:rPr>
        <w:t>doi:10.1371/journal.pmed</w:t>
      </w:r>
      <w:proofErr w:type="gramEnd"/>
      <w:r w:rsidRPr="00285394">
        <w:rPr>
          <w:lang w:val="en-GB"/>
        </w:rPr>
        <w:t>.1004465</w:t>
      </w:r>
    </w:p>
    <w:p w14:paraId="3A86BBD3" w14:textId="77777777" w:rsidR="00CA5F45" w:rsidRPr="00285394" w:rsidRDefault="00CA5F45" w:rsidP="009D6E60">
      <w:pPr>
        <w:spacing w:before="240" w:after="240"/>
        <w:rPr>
          <w:lang w:val="en-GB"/>
        </w:rPr>
      </w:pPr>
      <w:r w:rsidRPr="00285394">
        <w:rPr>
          <w:highlight w:val="white"/>
          <w:lang w:val="en-GB"/>
        </w:rPr>
        <w:t xml:space="preserve">England, N.H.S., Improvement, N.H.S. and House, S., 2022. </w:t>
      </w:r>
      <w:r w:rsidRPr="00285394">
        <w:rPr>
          <w:i/>
          <w:iCs/>
          <w:highlight w:val="white"/>
          <w:lang w:val="en-GB"/>
        </w:rPr>
        <w:t xml:space="preserve">Update on Quality </w:t>
      </w:r>
      <w:r w:rsidRPr="00285394">
        <w:rPr>
          <w:i/>
          <w:iCs/>
          <w:highlight w:val="white"/>
          <w:lang w:val="en-GB"/>
        </w:rPr>
        <w:t>Outcomes Framework changes for 2022/23</w:t>
      </w:r>
      <w:r w:rsidRPr="00285394">
        <w:rPr>
          <w:highlight w:val="white"/>
          <w:lang w:val="en-GB"/>
        </w:rPr>
        <w:t xml:space="preserve"> [online]</w:t>
      </w:r>
      <w:r w:rsidRPr="00285394">
        <w:rPr>
          <w:lang w:val="en-GB"/>
        </w:rPr>
        <w:t xml:space="preserve">  </w:t>
      </w:r>
      <w:hyperlink r:id="rId18">
        <w:r w:rsidRPr="00285394">
          <w:rPr>
            <w:u w:val="single"/>
            <w:lang w:val="en-GB"/>
          </w:rPr>
          <w:t>http://dx.doi.org/10.1136/bmj.k1717</w:t>
        </w:r>
      </w:hyperlink>
    </w:p>
    <w:p w14:paraId="5DE057C1" w14:textId="77777777" w:rsidR="00CA5F45" w:rsidRPr="00285394" w:rsidRDefault="00CA5F45" w:rsidP="009D6E60">
      <w:pPr>
        <w:spacing w:before="240" w:after="240"/>
        <w:rPr>
          <w:lang w:val="en-GB"/>
        </w:rPr>
      </w:pPr>
      <w:r w:rsidRPr="00285394">
        <w:rPr>
          <w:lang w:val="en-GB"/>
        </w:rPr>
        <w:t xml:space="preserve">Epping-Jordan, J.E. (2004). Improving the quality of health care for chronic conditions. </w:t>
      </w:r>
      <w:r w:rsidRPr="00285394">
        <w:rPr>
          <w:i/>
          <w:iCs/>
          <w:lang w:val="en-GB"/>
        </w:rPr>
        <w:t>Quality and Safety in Health Care</w:t>
      </w:r>
      <w:r w:rsidRPr="00285394">
        <w:rPr>
          <w:lang w:val="en-GB"/>
        </w:rPr>
        <w:t>, [online] 13(4), pp.299–305. doi:10.1136/qshc.2004.010744</w:t>
      </w:r>
    </w:p>
    <w:p w14:paraId="0293799C" w14:textId="77777777" w:rsidR="00CA5F45" w:rsidRPr="00285394" w:rsidRDefault="00CA5F45" w:rsidP="009D6E60">
      <w:pPr>
        <w:spacing w:before="240" w:after="240"/>
        <w:rPr>
          <w:rFonts w:eastAsia="Calibri"/>
          <w:b/>
          <w:bCs/>
          <w:lang w:val="en-GB"/>
        </w:rPr>
      </w:pPr>
      <w:r w:rsidRPr="00285394">
        <w:rPr>
          <w:lang w:val="en-GB"/>
        </w:rPr>
        <w:t xml:space="preserve">Eshetu </w:t>
      </w:r>
      <w:proofErr w:type="spellStart"/>
      <w:r w:rsidRPr="00285394">
        <w:rPr>
          <w:lang w:val="en-GB"/>
        </w:rPr>
        <w:t>Elfios</w:t>
      </w:r>
      <w:proofErr w:type="spellEnd"/>
      <w:r w:rsidRPr="00285394">
        <w:rPr>
          <w:lang w:val="en-GB"/>
        </w:rPr>
        <w:t xml:space="preserve"> Endrias, Temesgen Geta, Bemnet Desalegn, Bizuayehu </w:t>
      </w:r>
      <w:proofErr w:type="spellStart"/>
      <w:r w:rsidRPr="00285394">
        <w:rPr>
          <w:lang w:val="en-GB"/>
        </w:rPr>
        <w:t>Atinafu</w:t>
      </w:r>
      <w:proofErr w:type="spellEnd"/>
      <w:r w:rsidRPr="00285394">
        <w:rPr>
          <w:lang w:val="en-GB"/>
        </w:rPr>
        <w:t xml:space="preserve"> </w:t>
      </w:r>
      <w:proofErr w:type="spellStart"/>
      <w:r w:rsidRPr="00285394">
        <w:rPr>
          <w:lang w:val="en-GB"/>
        </w:rPr>
        <w:t>Ataro</w:t>
      </w:r>
      <w:proofErr w:type="spellEnd"/>
      <w:r w:rsidRPr="00285394">
        <w:rPr>
          <w:lang w:val="en-GB"/>
        </w:rPr>
        <w:t xml:space="preserve">, Israel, E., Kebede, C., Melesse Belayneh, Ahmed, B., Abdulkerim Hassen </w:t>
      </w:r>
      <w:proofErr w:type="spellStart"/>
      <w:r w:rsidRPr="00285394">
        <w:rPr>
          <w:lang w:val="en-GB"/>
        </w:rPr>
        <w:t>Moloro</w:t>
      </w:r>
      <w:proofErr w:type="spellEnd"/>
      <w:r w:rsidRPr="00285394">
        <w:rPr>
          <w:lang w:val="en-GB"/>
        </w:rPr>
        <w:t xml:space="preserve"> and Getachew Nigussie (2024). Exploring experiences and perspectives of patients on hypertension management in Southern Ethiopia: a phenomenological study. </w:t>
      </w:r>
      <w:r w:rsidRPr="00285394">
        <w:rPr>
          <w:i/>
          <w:iCs/>
          <w:lang w:val="en-GB"/>
        </w:rPr>
        <w:t>BMC Health Services Research</w:t>
      </w:r>
      <w:r w:rsidRPr="00285394">
        <w:rPr>
          <w:lang w:val="en-GB"/>
        </w:rPr>
        <w:t>, 24(1). doi:10.1186/s12913-024-12111-8</w:t>
      </w:r>
    </w:p>
    <w:p w14:paraId="6EACF7C3" w14:textId="77777777" w:rsidR="00CA5F45" w:rsidRPr="00285394" w:rsidRDefault="00CA5F45" w:rsidP="009D6E60">
      <w:pPr>
        <w:spacing w:before="240" w:after="240"/>
        <w:rPr>
          <w:lang w:val="en-GB"/>
        </w:rPr>
      </w:pPr>
      <w:r w:rsidRPr="00285394">
        <w:rPr>
          <w:lang w:val="en-GB"/>
        </w:rPr>
        <w:t xml:space="preserve">Fitzpatrick, P.J., 2023. Improving health literacy using the power of digital communications to achieve better health outcomes for patients and practitioners. </w:t>
      </w:r>
      <w:r w:rsidRPr="00285394">
        <w:rPr>
          <w:i/>
          <w:iCs/>
          <w:lang w:val="en-GB"/>
        </w:rPr>
        <w:t>Frontiers in digital health</w:t>
      </w:r>
      <w:r w:rsidRPr="00285394">
        <w:rPr>
          <w:lang w:val="en-GB"/>
        </w:rPr>
        <w:t xml:space="preserve">, </w:t>
      </w:r>
      <w:r w:rsidRPr="00285394">
        <w:rPr>
          <w:i/>
          <w:iCs/>
          <w:lang w:val="en-GB"/>
        </w:rPr>
        <w:t>5</w:t>
      </w:r>
      <w:r w:rsidRPr="00285394">
        <w:rPr>
          <w:lang w:val="en-GB"/>
        </w:rPr>
        <w:t xml:space="preserve">, p.1264780.  </w:t>
      </w:r>
      <w:hyperlink r:id="rId19" w:history="1">
        <w:r w:rsidRPr="00285394">
          <w:rPr>
            <w:rStyle w:val="Hyperlink"/>
            <w:color w:val="000000" w:themeColor="text1"/>
            <w:lang w:val="en-GB"/>
          </w:rPr>
          <w:t>https://doi.org/10.3389/fdgth.2023.1264780</w:t>
        </w:r>
      </w:hyperlink>
    </w:p>
    <w:p w14:paraId="7CA9E67B" w14:textId="77777777" w:rsidR="00CA5F45" w:rsidRPr="00285394" w:rsidRDefault="00CA5F45" w:rsidP="009D6E60">
      <w:pPr>
        <w:spacing w:before="240" w:after="240"/>
        <w:rPr>
          <w:lang w:val="en-GB"/>
        </w:rPr>
      </w:pPr>
      <w:proofErr w:type="spellStart"/>
      <w:r w:rsidRPr="00285394">
        <w:rPr>
          <w:highlight w:val="white"/>
          <w:lang w:val="en-GB"/>
        </w:rPr>
        <w:t>Goorani</w:t>
      </w:r>
      <w:proofErr w:type="spellEnd"/>
      <w:r w:rsidRPr="00285394">
        <w:rPr>
          <w:highlight w:val="white"/>
          <w:lang w:val="en-GB"/>
        </w:rPr>
        <w:t xml:space="preserve">, S., </w:t>
      </w:r>
      <w:proofErr w:type="spellStart"/>
      <w:r w:rsidRPr="00285394">
        <w:rPr>
          <w:highlight w:val="white"/>
          <w:lang w:val="en-GB"/>
        </w:rPr>
        <w:t>Zangene</w:t>
      </w:r>
      <w:proofErr w:type="spellEnd"/>
      <w:r w:rsidRPr="00285394">
        <w:rPr>
          <w:highlight w:val="white"/>
          <w:lang w:val="en-GB"/>
        </w:rPr>
        <w:t xml:space="preserve">, S. and Imig, J.D., 2024. Hypertension: a continuing public healthcare issue. </w:t>
      </w:r>
      <w:r w:rsidRPr="00285394">
        <w:rPr>
          <w:i/>
          <w:iCs/>
          <w:highlight w:val="white"/>
          <w:lang w:val="en-GB"/>
        </w:rPr>
        <w:t>International journal of molecular sciences</w:t>
      </w:r>
      <w:r w:rsidRPr="00285394">
        <w:rPr>
          <w:highlight w:val="white"/>
          <w:lang w:val="en-GB"/>
        </w:rPr>
        <w:t xml:space="preserve">, </w:t>
      </w:r>
      <w:r w:rsidRPr="00285394">
        <w:rPr>
          <w:i/>
          <w:iCs/>
          <w:highlight w:val="white"/>
          <w:lang w:val="en-GB"/>
        </w:rPr>
        <w:t>26</w:t>
      </w:r>
      <w:r w:rsidRPr="00285394">
        <w:rPr>
          <w:highlight w:val="white"/>
          <w:lang w:val="en-GB"/>
        </w:rPr>
        <w:t>(1), p.123.</w:t>
      </w:r>
      <w:r w:rsidRPr="00285394">
        <w:rPr>
          <w:lang w:val="en-GB"/>
        </w:rPr>
        <w:t xml:space="preserve">  </w:t>
      </w:r>
      <w:hyperlink r:id="rId20">
        <w:r w:rsidRPr="00285394">
          <w:rPr>
            <w:u w:val="single"/>
            <w:lang w:val="en-GB"/>
          </w:rPr>
          <w:t>https://doi.org/10.3390/ijms26010123</w:t>
        </w:r>
      </w:hyperlink>
    </w:p>
    <w:p w14:paraId="1CFBEA28" w14:textId="77777777" w:rsidR="00CA5F45" w:rsidRPr="00285394" w:rsidRDefault="00CA5F45" w:rsidP="009D6E60">
      <w:pPr>
        <w:spacing w:before="240" w:after="240"/>
        <w:rPr>
          <w:lang w:val="en-GB"/>
        </w:rPr>
      </w:pPr>
      <w:r w:rsidRPr="00285394">
        <w:rPr>
          <w:lang w:val="en-GB"/>
        </w:rPr>
        <w:t xml:space="preserve">Harrison, S.R. and Jordan, A.M., 2022. Chronic disease care integration into primary </w:t>
      </w:r>
      <w:r w:rsidRPr="00285394">
        <w:rPr>
          <w:lang w:val="en-GB"/>
        </w:rPr>
        <w:lastRenderedPageBreak/>
        <w:t xml:space="preserve">care services in sub-Saharan Africa: a ‘best </w:t>
      </w:r>
      <w:proofErr w:type="spellStart"/>
      <w:r w:rsidRPr="00285394">
        <w:rPr>
          <w:lang w:val="en-GB"/>
        </w:rPr>
        <w:t>fit’framework</w:t>
      </w:r>
      <w:proofErr w:type="spellEnd"/>
      <w:r w:rsidRPr="00285394">
        <w:rPr>
          <w:lang w:val="en-GB"/>
        </w:rPr>
        <w:t xml:space="preserve"> synthesis and new conceptual model. </w:t>
      </w:r>
      <w:r w:rsidRPr="00285394">
        <w:rPr>
          <w:i/>
          <w:iCs/>
          <w:lang w:val="en-GB"/>
        </w:rPr>
        <w:t>Family Medicine and Community Health</w:t>
      </w:r>
      <w:r w:rsidRPr="00285394">
        <w:rPr>
          <w:lang w:val="en-GB"/>
        </w:rPr>
        <w:t xml:space="preserve">, </w:t>
      </w:r>
      <w:r w:rsidRPr="00285394">
        <w:rPr>
          <w:i/>
          <w:iCs/>
          <w:lang w:val="en-GB"/>
        </w:rPr>
        <w:t>10</w:t>
      </w:r>
      <w:r w:rsidRPr="00285394">
        <w:rPr>
          <w:lang w:val="en-GB"/>
        </w:rPr>
        <w:t xml:space="preserve">(3), p.e001703.  </w:t>
      </w:r>
      <w:hyperlink r:id="rId21" w:history="1">
        <w:r w:rsidRPr="00285394">
          <w:rPr>
            <w:rStyle w:val="Hyperlink"/>
            <w:color w:val="000000" w:themeColor="text1"/>
            <w:lang w:val="en-GB"/>
          </w:rPr>
          <w:t>https://onlinelibrary.wiley.com/doi/pdf/10.1002/pmrj.13027</w:t>
        </w:r>
      </w:hyperlink>
    </w:p>
    <w:p w14:paraId="0752C28C" w14:textId="77777777" w:rsidR="00CA5F45" w:rsidRPr="00285394" w:rsidRDefault="00CA5F45" w:rsidP="009D6E60">
      <w:pPr>
        <w:spacing w:before="240" w:after="240"/>
        <w:rPr>
          <w:lang w:val="en-GB"/>
        </w:rPr>
      </w:pPr>
      <w:r w:rsidRPr="00285394">
        <w:rPr>
          <w:lang w:val="en-GB"/>
        </w:rPr>
        <w:t xml:space="preserve">Kacha, G., Highton, P.J., Funnell, M.P., Seidu, S. and </w:t>
      </w:r>
      <w:proofErr w:type="spellStart"/>
      <w:r w:rsidRPr="00285394">
        <w:rPr>
          <w:lang w:val="en-GB"/>
        </w:rPr>
        <w:t>Khunti</w:t>
      </w:r>
      <w:proofErr w:type="spellEnd"/>
      <w:r w:rsidRPr="00285394">
        <w:rPr>
          <w:lang w:val="en-GB"/>
        </w:rPr>
        <w:t xml:space="preserve">, K., 2026. The Impact of the Multidisciplinary Team on Medication Adherence in Type 2 Diabetes: A Narrative Review. </w:t>
      </w:r>
      <w:r w:rsidRPr="00285394">
        <w:rPr>
          <w:i/>
          <w:iCs/>
          <w:lang w:val="en-GB"/>
        </w:rPr>
        <w:t>Journal of Multidisciplinary Healthcare</w:t>
      </w:r>
      <w:r w:rsidRPr="00285394">
        <w:rPr>
          <w:lang w:val="en-GB"/>
        </w:rPr>
        <w:t xml:space="preserve">, p.571581.  </w:t>
      </w:r>
      <w:hyperlink r:id="rId22" w:history="1">
        <w:r w:rsidRPr="00285394">
          <w:rPr>
            <w:rStyle w:val="Hyperlink"/>
            <w:color w:val="000000" w:themeColor="text1"/>
            <w:lang w:val="en-GB"/>
          </w:rPr>
          <w:t>https://doi.org/10.2147/JMDH.S571581</w:t>
        </w:r>
      </w:hyperlink>
    </w:p>
    <w:p w14:paraId="0CFE2950" w14:textId="77777777" w:rsidR="00CA5F45" w:rsidRPr="00285394" w:rsidRDefault="00CA5F45" w:rsidP="009D6E60">
      <w:pPr>
        <w:spacing w:before="240" w:after="240"/>
        <w:rPr>
          <w:lang w:val="en-GB"/>
        </w:rPr>
      </w:pPr>
      <w:r w:rsidRPr="00285394">
        <w:rPr>
          <w:lang w:val="en-GB"/>
        </w:rPr>
        <w:t xml:space="preserve">Lee, E.M., 2024. When and how to use ambulatory blood pressure monitoring and home blood pressure monitoring for managing hypertension. </w:t>
      </w:r>
      <w:r w:rsidRPr="00285394">
        <w:rPr>
          <w:i/>
          <w:iCs/>
          <w:lang w:val="en-GB"/>
        </w:rPr>
        <w:t>Clinical Hypertension</w:t>
      </w:r>
      <w:r w:rsidRPr="00285394">
        <w:rPr>
          <w:lang w:val="en-GB"/>
        </w:rPr>
        <w:t xml:space="preserve">, </w:t>
      </w:r>
      <w:r w:rsidRPr="00285394">
        <w:rPr>
          <w:i/>
          <w:iCs/>
          <w:lang w:val="en-GB"/>
        </w:rPr>
        <w:t>30</w:t>
      </w:r>
      <w:r w:rsidRPr="00285394">
        <w:rPr>
          <w:lang w:val="en-GB"/>
        </w:rPr>
        <w:t xml:space="preserve">(1), p.10.  </w:t>
      </w:r>
      <w:hyperlink r:id="rId23" w:history="1">
        <w:r w:rsidRPr="00285394">
          <w:rPr>
            <w:rStyle w:val="Hyperlink"/>
            <w:color w:val="000000" w:themeColor="text1"/>
            <w:lang w:val="en-GB"/>
          </w:rPr>
          <w:t>https://doi.org/10.1186/s40885-024-00265-w</w:t>
        </w:r>
      </w:hyperlink>
    </w:p>
    <w:p w14:paraId="0D839B3C" w14:textId="77777777" w:rsidR="00CA5F45" w:rsidRPr="00285394" w:rsidRDefault="00CA5F45" w:rsidP="009D6E60">
      <w:pPr>
        <w:spacing w:before="240" w:after="240"/>
        <w:rPr>
          <w:lang w:val="en-GB"/>
        </w:rPr>
      </w:pPr>
      <w:proofErr w:type="spellStart"/>
      <w:r w:rsidRPr="00285394">
        <w:rPr>
          <w:highlight w:val="white"/>
          <w:lang w:val="en-GB"/>
        </w:rPr>
        <w:t>Masenga</w:t>
      </w:r>
      <w:proofErr w:type="spellEnd"/>
      <w:r w:rsidRPr="00285394">
        <w:rPr>
          <w:highlight w:val="white"/>
          <w:lang w:val="en-GB"/>
        </w:rPr>
        <w:t xml:space="preserve">, S.K. and Kirabo, A., 2023. Hypertensive heart disease: risk factors, complications and mechanisms. </w:t>
      </w:r>
      <w:r w:rsidRPr="00285394">
        <w:rPr>
          <w:i/>
          <w:iCs/>
          <w:highlight w:val="white"/>
          <w:lang w:val="en-GB"/>
        </w:rPr>
        <w:t>frontiers in cardiovascular medicine</w:t>
      </w:r>
      <w:r w:rsidRPr="00285394">
        <w:rPr>
          <w:highlight w:val="white"/>
          <w:lang w:val="en-GB"/>
        </w:rPr>
        <w:t xml:space="preserve">, </w:t>
      </w:r>
      <w:r w:rsidRPr="00285394">
        <w:rPr>
          <w:i/>
          <w:iCs/>
          <w:highlight w:val="white"/>
          <w:lang w:val="en-GB"/>
        </w:rPr>
        <w:t>10</w:t>
      </w:r>
      <w:r w:rsidRPr="00285394">
        <w:rPr>
          <w:highlight w:val="white"/>
          <w:lang w:val="en-GB"/>
        </w:rPr>
        <w:t>, p.1205475.</w:t>
      </w:r>
      <w:r w:rsidRPr="00285394">
        <w:rPr>
          <w:lang w:val="en-GB"/>
        </w:rPr>
        <w:t xml:space="preserve">  </w:t>
      </w:r>
      <w:hyperlink r:id="rId24">
        <w:r w:rsidRPr="00285394">
          <w:rPr>
            <w:u w:val="single"/>
            <w:lang w:val="en-GB"/>
          </w:rPr>
          <w:t>https://doi.org/10.3389/fcvm.2023.1205475</w:t>
        </w:r>
      </w:hyperlink>
    </w:p>
    <w:p w14:paraId="0CE716FB" w14:textId="77777777" w:rsidR="00CA5F45" w:rsidRPr="00285394" w:rsidRDefault="00CA5F45" w:rsidP="009D6E60">
      <w:pPr>
        <w:spacing w:before="240" w:after="240"/>
        <w:rPr>
          <w:lang w:val="en-GB"/>
        </w:rPr>
      </w:pPr>
      <w:r w:rsidRPr="00285394">
        <w:rPr>
          <w:lang w:val="en-GB"/>
        </w:rPr>
        <w:t>McCracken, C., Raisi-</w:t>
      </w:r>
      <w:proofErr w:type="spellStart"/>
      <w:r w:rsidRPr="00285394">
        <w:rPr>
          <w:lang w:val="en-GB"/>
        </w:rPr>
        <w:t>Estabragh</w:t>
      </w:r>
      <w:proofErr w:type="spellEnd"/>
      <w:r w:rsidRPr="00285394">
        <w:rPr>
          <w:lang w:val="en-GB"/>
        </w:rPr>
        <w:t xml:space="preserve">, Z., Szabo, L., Robson, J., Raman, B., Topiwala, A., Roca-Fernández, A., Husain, M., Petersen, S.E., Neubauer, S. and Nichols, T.E., 2024. NHS Health Check attendance is associated </w:t>
      </w:r>
      <w:r w:rsidRPr="00285394">
        <w:rPr>
          <w:lang w:val="en-GB"/>
        </w:rPr>
        <w:t xml:space="preserve">with reduced multiorgan disease risk: a matched cohort study in the UK Biobank. </w:t>
      </w:r>
      <w:r w:rsidRPr="00285394">
        <w:rPr>
          <w:i/>
          <w:iCs/>
          <w:lang w:val="en-GB"/>
        </w:rPr>
        <w:t>BMC medicine</w:t>
      </w:r>
      <w:r w:rsidRPr="00285394">
        <w:rPr>
          <w:lang w:val="en-GB"/>
        </w:rPr>
        <w:t xml:space="preserve">, </w:t>
      </w:r>
      <w:r w:rsidRPr="00285394">
        <w:rPr>
          <w:i/>
          <w:iCs/>
          <w:lang w:val="en-GB"/>
        </w:rPr>
        <w:t>22</w:t>
      </w:r>
      <w:r w:rsidRPr="00285394">
        <w:rPr>
          <w:lang w:val="en-GB"/>
        </w:rPr>
        <w:t xml:space="preserve">(1), p.1.  </w:t>
      </w:r>
      <w:hyperlink r:id="rId25" w:history="1">
        <w:r w:rsidRPr="00285394">
          <w:rPr>
            <w:rStyle w:val="Hyperlink"/>
            <w:color w:val="000000" w:themeColor="text1"/>
            <w:lang w:val="en-GB"/>
          </w:rPr>
          <w:t>https://doi.org/10.1186/s12916-023-03187-w</w:t>
        </w:r>
      </w:hyperlink>
    </w:p>
    <w:p w14:paraId="186947EB" w14:textId="77777777" w:rsidR="00CA5F45" w:rsidRPr="00285394" w:rsidRDefault="00CA5F45" w:rsidP="009D6E60">
      <w:pPr>
        <w:spacing w:before="240" w:after="240"/>
        <w:rPr>
          <w:lang w:val="en-GB"/>
        </w:rPr>
      </w:pPr>
      <w:r w:rsidRPr="00285394">
        <w:rPr>
          <w:lang w:val="en-GB"/>
        </w:rPr>
        <w:t>Megson, M., Hilton, A., Aryankhesal, A., Blake, J., Killett, A., van Horik, J., Fox, C. and Reeve, J., 2026. Person-</w:t>
      </w:r>
      <w:proofErr w:type="spellStart"/>
      <w:r w:rsidRPr="00285394">
        <w:rPr>
          <w:lang w:val="en-GB"/>
        </w:rPr>
        <w:t>Centered</w:t>
      </w:r>
      <w:proofErr w:type="spellEnd"/>
      <w:r w:rsidRPr="00285394">
        <w:rPr>
          <w:lang w:val="en-GB"/>
        </w:rPr>
        <w:t xml:space="preserve"> Multimorbidity Care in UK Primary Care: Identifying Changes to Practice. </w:t>
      </w:r>
      <w:r w:rsidRPr="00285394">
        <w:rPr>
          <w:i/>
          <w:iCs/>
          <w:lang w:val="en-GB"/>
        </w:rPr>
        <w:t>The Annals of Family Medicine</w:t>
      </w:r>
      <w:r w:rsidRPr="00285394">
        <w:rPr>
          <w:lang w:val="en-GB"/>
        </w:rPr>
        <w:t xml:space="preserve">, </w:t>
      </w:r>
      <w:r w:rsidRPr="00285394">
        <w:rPr>
          <w:i/>
          <w:iCs/>
          <w:lang w:val="en-GB"/>
        </w:rPr>
        <w:t>24</w:t>
      </w:r>
      <w:r w:rsidRPr="00285394">
        <w:rPr>
          <w:lang w:val="en-GB"/>
        </w:rPr>
        <w:t xml:space="preserve">(2), pp.117-123.  </w:t>
      </w:r>
      <w:hyperlink r:id="rId26" w:history="1">
        <w:r w:rsidRPr="00285394">
          <w:rPr>
            <w:rStyle w:val="Hyperlink"/>
            <w:color w:val="000000" w:themeColor="text1"/>
            <w:lang w:val="en-GB"/>
          </w:rPr>
          <w:t>https://doi.org/10.1370/afm.250414</w:t>
        </w:r>
      </w:hyperlink>
    </w:p>
    <w:p w14:paraId="19F8C6B5" w14:textId="77777777" w:rsidR="00CA5F45" w:rsidRPr="00285394" w:rsidRDefault="00CA5F45" w:rsidP="009D6E60">
      <w:pPr>
        <w:spacing w:before="240" w:after="240"/>
        <w:rPr>
          <w:lang w:val="en-GB"/>
        </w:rPr>
      </w:pPr>
      <w:r w:rsidRPr="00285394">
        <w:rPr>
          <w:lang w:val="en-GB"/>
        </w:rPr>
        <w:t xml:space="preserve">NHS England., 2024. </w:t>
      </w:r>
      <w:r w:rsidRPr="00285394">
        <w:rPr>
          <w:i/>
          <w:iCs/>
          <w:lang w:val="en-GB"/>
        </w:rPr>
        <w:t>Person-centred Care</w:t>
      </w:r>
      <w:r w:rsidRPr="00285394">
        <w:rPr>
          <w:lang w:val="en-GB"/>
        </w:rPr>
        <w:t xml:space="preserve">. [online] NHS England. Available at: </w:t>
      </w:r>
      <w:hyperlink r:id="rId27" w:history="1">
        <w:r w:rsidRPr="00285394">
          <w:rPr>
            <w:rStyle w:val="Hyperlink"/>
            <w:color w:val="000000" w:themeColor="text1"/>
            <w:lang w:val="en-GB"/>
          </w:rPr>
          <w:t>https://www.hee.nhs.uk/our-work/person-centred-care</w:t>
        </w:r>
      </w:hyperlink>
    </w:p>
    <w:p w14:paraId="77EBDA67" w14:textId="77777777" w:rsidR="00CA5F45" w:rsidRPr="00285394" w:rsidRDefault="00CA5F45" w:rsidP="009D6E60">
      <w:pPr>
        <w:spacing w:before="240" w:after="240"/>
        <w:rPr>
          <w:lang w:val="en-GB"/>
        </w:rPr>
      </w:pPr>
      <w:r w:rsidRPr="00285394">
        <w:rPr>
          <w:lang w:val="en-GB"/>
        </w:rPr>
        <w:t xml:space="preserve">NHS., 2024. </w:t>
      </w:r>
      <w:r w:rsidRPr="00285394">
        <w:rPr>
          <w:i/>
          <w:iCs/>
          <w:lang w:val="en-GB"/>
        </w:rPr>
        <w:t>Physical activity guidelines for adults aged 19 to 64</w:t>
      </w:r>
      <w:r w:rsidRPr="00285394">
        <w:rPr>
          <w:lang w:val="en-GB"/>
        </w:rPr>
        <w:t xml:space="preserve">. [online] NHS. Available at: </w:t>
      </w:r>
      <w:hyperlink r:id="rId28" w:history="1">
        <w:r w:rsidRPr="00285394">
          <w:rPr>
            <w:rStyle w:val="Hyperlink"/>
            <w:color w:val="000000" w:themeColor="text1"/>
            <w:lang w:val="en-GB"/>
          </w:rPr>
          <w:t>https://www.nhs.uk/live-well/exercise/physical-activity-guidelines-for-adults-aged-19-to-64/</w:t>
        </w:r>
      </w:hyperlink>
    </w:p>
    <w:p w14:paraId="2E269AA7" w14:textId="77777777" w:rsidR="00CA5F45" w:rsidRPr="00285394" w:rsidRDefault="00CA5F45" w:rsidP="009D6E60">
      <w:pPr>
        <w:spacing w:before="240" w:after="240"/>
        <w:rPr>
          <w:lang w:val="en-GB"/>
        </w:rPr>
      </w:pPr>
      <w:r w:rsidRPr="00285394">
        <w:rPr>
          <w:lang w:val="en-GB"/>
        </w:rPr>
        <w:t xml:space="preserve">NICE., 2023. </w:t>
      </w:r>
      <w:r w:rsidRPr="00285394">
        <w:rPr>
          <w:i/>
          <w:iCs/>
          <w:lang w:val="en-GB"/>
        </w:rPr>
        <w:t>Recommendations | Hypertension in adults: Diagnosis and Management | Guidance | NICE</w:t>
      </w:r>
      <w:r w:rsidRPr="00285394">
        <w:rPr>
          <w:lang w:val="en-GB"/>
        </w:rPr>
        <w:t xml:space="preserve">. [online] Nice.org.uk. Available at: </w:t>
      </w:r>
      <w:hyperlink r:id="rId29">
        <w:r w:rsidRPr="00285394">
          <w:rPr>
            <w:u w:val="single"/>
            <w:lang w:val="en-GB"/>
          </w:rPr>
          <w:t>https://www.nice.org.uk/guidance/ng136/chapter/recommendations</w:t>
        </w:r>
      </w:hyperlink>
    </w:p>
    <w:p w14:paraId="1A07CE9D" w14:textId="77777777" w:rsidR="00CA5F45" w:rsidRPr="00285394" w:rsidRDefault="00CA5F45" w:rsidP="009D6E60">
      <w:pPr>
        <w:spacing w:before="240" w:after="240"/>
        <w:rPr>
          <w:lang w:val="en-GB"/>
        </w:rPr>
      </w:pPr>
      <w:r w:rsidRPr="00285394">
        <w:rPr>
          <w:lang w:val="en-GB"/>
        </w:rPr>
        <w:t>Raisi-</w:t>
      </w:r>
      <w:proofErr w:type="spellStart"/>
      <w:r w:rsidRPr="00285394">
        <w:rPr>
          <w:lang w:val="en-GB"/>
        </w:rPr>
        <w:t>Estabragh</w:t>
      </w:r>
      <w:proofErr w:type="spellEnd"/>
      <w:r w:rsidRPr="00285394">
        <w:rPr>
          <w:lang w:val="en-GB"/>
        </w:rPr>
        <w:t xml:space="preserve">, Z., Neubauer, S., Nichols, T.E. and Robson, J., 2025. Reply to: What evidence is required to justify the NHS Health </w:t>
      </w:r>
      <w:r w:rsidRPr="00285394">
        <w:rPr>
          <w:lang w:val="en-GB"/>
        </w:rPr>
        <w:lastRenderedPageBreak/>
        <w:t xml:space="preserve">Check programme? </w:t>
      </w:r>
      <w:r w:rsidRPr="00285394">
        <w:rPr>
          <w:i/>
          <w:iCs/>
          <w:lang w:val="en-GB"/>
        </w:rPr>
        <w:t>BMC Medicine</w:t>
      </w:r>
      <w:r w:rsidRPr="00285394">
        <w:rPr>
          <w:lang w:val="en-GB"/>
        </w:rPr>
        <w:t>, 23(1). doi:10.1186/s12916-025-04080-4</w:t>
      </w:r>
    </w:p>
    <w:p w14:paraId="388E1DA0" w14:textId="77777777" w:rsidR="00CA5F45" w:rsidRPr="00285394" w:rsidRDefault="00CA5F45" w:rsidP="009D6E60">
      <w:pPr>
        <w:spacing w:before="240" w:after="240"/>
        <w:rPr>
          <w:lang w:val="en-GB"/>
        </w:rPr>
      </w:pPr>
      <w:r w:rsidRPr="00285394">
        <w:rPr>
          <w:highlight w:val="white"/>
          <w:lang w:val="en-GB"/>
        </w:rPr>
        <w:t xml:space="preserve">Raleigh, V., Jefferies, D. and Wellings, D., 2022. Cardiovascular disease in England. </w:t>
      </w:r>
      <w:r w:rsidRPr="00285394">
        <w:rPr>
          <w:i/>
          <w:iCs/>
          <w:highlight w:val="white"/>
          <w:lang w:val="en-GB"/>
        </w:rPr>
        <w:t xml:space="preserve">Fund </w:t>
      </w:r>
      <w:proofErr w:type="gramStart"/>
      <w:r w:rsidRPr="00285394">
        <w:rPr>
          <w:i/>
          <w:iCs/>
          <w:highlight w:val="white"/>
          <w:lang w:val="en-GB"/>
        </w:rPr>
        <w:t>TK,(</w:t>
      </w:r>
      <w:proofErr w:type="gramEnd"/>
      <w:r w:rsidRPr="00285394">
        <w:rPr>
          <w:i/>
          <w:iCs/>
          <w:highlight w:val="white"/>
          <w:lang w:val="en-GB"/>
        </w:rPr>
        <w:t>ed)</w:t>
      </w:r>
      <w:r w:rsidRPr="00285394">
        <w:rPr>
          <w:highlight w:val="white"/>
          <w:lang w:val="en-GB"/>
        </w:rPr>
        <w:t>.</w:t>
      </w:r>
      <w:r w:rsidRPr="00285394">
        <w:rPr>
          <w:lang w:val="en-GB"/>
        </w:rPr>
        <w:t xml:space="preserve">  </w:t>
      </w:r>
      <w:hyperlink r:id="rId30">
        <w:r w:rsidRPr="00285394">
          <w:rPr>
            <w:u w:val="single"/>
            <w:lang w:val="en-GB"/>
          </w:rPr>
          <w:t>https://assets.kingsfund.org.uk/f/256914/x/ad22aeaeff/cardiovascular_disease_in_england_2022.pdf</w:t>
        </w:r>
      </w:hyperlink>
    </w:p>
    <w:p w14:paraId="3F134CA1" w14:textId="77777777" w:rsidR="00CA5F45" w:rsidRPr="00285394" w:rsidRDefault="00CA5F45" w:rsidP="002E7B5F">
      <w:pPr>
        <w:spacing w:before="240" w:after="240"/>
        <w:rPr>
          <w:lang w:val="en-GB"/>
        </w:rPr>
      </w:pPr>
      <w:proofErr w:type="spellStart"/>
      <w:r w:rsidRPr="00285394">
        <w:rPr>
          <w:lang w:val="en-GB"/>
        </w:rPr>
        <w:t>Researchgate</w:t>
      </w:r>
      <w:proofErr w:type="spellEnd"/>
      <w:r w:rsidRPr="00285394">
        <w:rPr>
          <w:lang w:val="en-GB"/>
        </w:rPr>
        <w:t xml:space="preserve">., 2026. The house of care model. [Online]. Available at: </w:t>
      </w:r>
      <w:hyperlink r:id="rId31" w:history="1">
        <w:r w:rsidRPr="00285394">
          <w:rPr>
            <w:rStyle w:val="Hyperlink"/>
            <w:lang w:val="en-GB"/>
          </w:rPr>
          <w:t>https://www.researchgate.net/figure/The-House-of-Care-Model-NHS-England_fig1_305364183</w:t>
        </w:r>
      </w:hyperlink>
      <w:r w:rsidRPr="00285394">
        <w:rPr>
          <w:lang w:val="en-GB"/>
        </w:rPr>
        <w:t xml:space="preserve"> [Accessed on 15 July 2026].</w:t>
      </w:r>
    </w:p>
    <w:p w14:paraId="626F9D98" w14:textId="77777777" w:rsidR="00CA5F45" w:rsidRPr="00285394" w:rsidRDefault="00CA5F45" w:rsidP="009D6E60">
      <w:pPr>
        <w:spacing w:before="240" w:after="240"/>
        <w:rPr>
          <w:lang w:val="en-GB"/>
        </w:rPr>
      </w:pPr>
      <w:r w:rsidRPr="00285394">
        <w:rPr>
          <w:lang w:val="en-GB"/>
        </w:rPr>
        <w:t xml:space="preserve">Roe, A., Forman, A., Lalloo, F., McVeigh, T.P., Hanson, H. and Snape, K., 2025. Impact of NICE Guideline NG241 ‘Ovarian Cancer: identifying and managing familial and genetic </w:t>
      </w:r>
      <w:proofErr w:type="spellStart"/>
      <w:r w:rsidRPr="00285394">
        <w:rPr>
          <w:lang w:val="en-GB"/>
        </w:rPr>
        <w:t>risk’on</w:t>
      </w:r>
      <w:proofErr w:type="spellEnd"/>
      <w:r w:rsidRPr="00285394">
        <w:rPr>
          <w:lang w:val="en-GB"/>
        </w:rPr>
        <w:t xml:space="preserve"> a regional NHS family history and clinical genetics service. </w:t>
      </w:r>
      <w:r w:rsidRPr="00285394">
        <w:rPr>
          <w:i/>
          <w:iCs/>
          <w:lang w:val="en-GB"/>
        </w:rPr>
        <w:t>Journal of Medical Genetics</w:t>
      </w:r>
      <w:r w:rsidRPr="00285394">
        <w:rPr>
          <w:lang w:val="en-GB"/>
        </w:rPr>
        <w:t xml:space="preserve">, </w:t>
      </w:r>
      <w:r w:rsidRPr="00285394">
        <w:rPr>
          <w:i/>
          <w:iCs/>
          <w:lang w:val="en-GB"/>
        </w:rPr>
        <w:t>62</w:t>
      </w:r>
      <w:r w:rsidRPr="00285394">
        <w:rPr>
          <w:lang w:val="en-GB"/>
        </w:rPr>
        <w:t xml:space="preserve">(5), pp.311-316.  </w:t>
      </w:r>
      <w:hyperlink r:id="rId32" w:history="1">
        <w:r w:rsidRPr="00285394">
          <w:rPr>
            <w:rStyle w:val="Hyperlink"/>
            <w:color w:val="000000" w:themeColor="text1"/>
            <w:lang w:val="en-GB"/>
          </w:rPr>
          <w:t>https://www.open-access.bcu.ac.uk/16590/1/NHS_HEALTH_CHECK_FOCUS_GROUPS_REPORT_2025__AF.pdf</w:t>
        </w:r>
      </w:hyperlink>
    </w:p>
    <w:p w14:paraId="6EFDB9A4" w14:textId="77777777" w:rsidR="00CA5F45" w:rsidRPr="00285394" w:rsidRDefault="00CA5F45" w:rsidP="009D6E60">
      <w:pPr>
        <w:spacing w:before="240" w:after="240"/>
        <w:rPr>
          <w:lang w:val="en-GB"/>
        </w:rPr>
      </w:pPr>
      <w:r w:rsidRPr="00285394">
        <w:rPr>
          <w:highlight w:val="white"/>
          <w:lang w:val="en-GB"/>
        </w:rPr>
        <w:t xml:space="preserve">Samarasekera, E.J., Clark, C.E., Kaur, S., Patel, R.S. and Mills, J., 2023. Cardiovascular disease risk assessment and reduction: summary of updated NICE guidance. </w:t>
      </w:r>
      <w:r w:rsidRPr="00285394">
        <w:rPr>
          <w:i/>
          <w:iCs/>
          <w:highlight w:val="white"/>
          <w:lang w:val="en-GB"/>
        </w:rPr>
        <w:t>BMJ</w:t>
      </w:r>
      <w:r w:rsidRPr="00285394">
        <w:rPr>
          <w:highlight w:val="white"/>
          <w:lang w:val="en-GB"/>
        </w:rPr>
        <w:t xml:space="preserve">, </w:t>
      </w:r>
      <w:r w:rsidRPr="00285394">
        <w:rPr>
          <w:i/>
          <w:iCs/>
          <w:highlight w:val="white"/>
          <w:lang w:val="en-GB"/>
        </w:rPr>
        <w:t>381</w:t>
      </w:r>
      <w:r w:rsidRPr="00285394">
        <w:rPr>
          <w:highlight w:val="white"/>
          <w:lang w:val="en-GB"/>
        </w:rPr>
        <w:t>.</w:t>
      </w:r>
      <w:r w:rsidRPr="00285394">
        <w:rPr>
          <w:lang w:val="en-GB"/>
        </w:rPr>
        <w:t xml:space="preserve">  </w:t>
      </w:r>
      <w:hyperlink r:id="rId33">
        <w:r w:rsidRPr="00285394">
          <w:rPr>
            <w:u w:val="single"/>
            <w:lang w:val="en-GB"/>
          </w:rPr>
          <w:t>https://onlinelibrary.wiley.com/doi/pdf/10.1111/joim.13678</w:t>
        </w:r>
      </w:hyperlink>
    </w:p>
    <w:p w14:paraId="16C7B839" w14:textId="77777777" w:rsidR="00CA5F45" w:rsidRPr="00285394" w:rsidRDefault="00CA5F45" w:rsidP="009D6E60">
      <w:pPr>
        <w:spacing w:before="240" w:after="240"/>
        <w:rPr>
          <w:lang w:val="en-GB"/>
        </w:rPr>
      </w:pPr>
      <w:r w:rsidRPr="00285394">
        <w:rPr>
          <w:lang w:val="en-GB"/>
        </w:rPr>
        <w:t xml:space="preserve">Tackling, G. and </w:t>
      </w:r>
      <w:proofErr w:type="spellStart"/>
      <w:r w:rsidRPr="00285394">
        <w:rPr>
          <w:lang w:val="en-GB"/>
        </w:rPr>
        <w:t>Borhade</w:t>
      </w:r>
      <w:proofErr w:type="spellEnd"/>
      <w:r w:rsidRPr="00285394">
        <w:rPr>
          <w:lang w:val="en-GB"/>
        </w:rPr>
        <w:t xml:space="preserve">, M.B., 2025. </w:t>
      </w:r>
      <w:r w:rsidRPr="00285394">
        <w:rPr>
          <w:i/>
          <w:iCs/>
          <w:lang w:val="en-GB"/>
        </w:rPr>
        <w:t>Hypertensive Heart Disease</w:t>
      </w:r>
      <w:r w:rsidRPr="00285394">
        <w:rPr>
          <w:lang w:val="en-GB"/>
        </w:rPr>
        <w:t xml:space="preserve">. [online] National Library of Medicine. Available at: </w:t>
      </w:r>
      <w:hyperlink r:id="rId34">
        <w:r w:rsidRPr="00285394">
          <w:rPr>
            <w:u w:val="single"/>
            <w:lang w:val="en-GB"/>
          </w:rPr>
          <w:t>https://www.ncbi.nlm.nih.gov/books/NBK539800/</w:t>
        </w:r>
      </w:hyperlink>
    </w:p>
    <w:p w14:paraId="06F32F10" w14:textId="77777777" w:rsidR="00CA5F45" w:rsidRPr="00285394" w:rsidRDefault="00CA5F45" w:rsidP="009D6E60">
      <w:pPr>
        <w:spacing w:before="240" w:after="240"/>
        <w:rPr>
          <w:lang w:val="en-GB"/>
        </w:rPr>
      </w:pPr>
      <w:r w:rsidRPr="00285394">
        <w:rPr>
          <w:lang w:val="en-GB"/>
        </w:rPr>
        <w:t xml:space="preserve">Tanner, L., Kenny, R.P.W., Still, M., Ling, J., Pearson, F., Thompson, K. and Bhardwaj-Gosling, R., 2022. NHS Health Check programme: a rapid review update. </w:t>
      </w:r>
      <w:r w:rsidRPr="00285394">
        <w:rPr>
          <w:i/>
          <w:iCs/>
          <w:lang w:val="en-GB"/>
        </w:rPr>
        <w:t>BMJ open</w:t>
      </w:r>
      <w:r w:rsidRPr="00285394">
        <w:rPr>
          <w:lang w:val="en-GB"/>
        </w:rPr>
        <w:t xml:space="preserve">, </w:t>
      </w:r>
      <w:r w:rsidRPr="00285394">
        <w:rPr>
          <w:i/>
          <w:iCs/>
          <w:lang w:val="en-GB"/>
        </w:rPr>
        <w:t>12</w:t>
      </w:r>
      <w:r w:rsidRPr="00285394">
        <w:rPr>
          <w:lang w:val="en-GB"/>
        </w:rPr>
        <w:t xml:space="preserve">(2), p.e052832.  </w:t>
      </w:r>
      <w:hyperlink r:id="rId35" w:history="1">
        <w:r w:rsidRPr="00285394">
          <w:rPr>
            <w:rStyle w:val="Hyperlink"/>
            <w:color w:val="000000" w:themeColor="text1"/>
            <w:lang w:val="en-GB"/>
          </w:rPr>
          <w:t>https://bmjopen.bmj.com/content/bmjopen/12/2/e052832.full.pdf</w:t>
        </w:r>
      </w:hyperlink>
      <w:r w:rsidRPr="00285394">
        <w:rPr>
          <w:lang w:val="en-GB"/>
        </w:rPr>
        <w:t>  </w:t>
      </w:r>
    </w:p>
    <w:p w14:paraId="3A612FCF" w14:textId="77777777" w:rsidR="00CA5F45" w:rsidRPr="00285394" w:rsidRDefault="00CA5F45" w:rsidP="009D6E60">
      <w:pPr>
        <w:spacing w:before="240" w:after="240"/>
        <w:rPr>
          <w:lang w:val="en-GB"/>
        </w:rPr>
      </w:pPr>
      <w:r w:rsidRPr="00285394">
        <w:rPr>
          <w:lang w:val="en-GB"/>
        </w:rPr>
        <w:t xml:space="preserve">World Health Organization., 2021. </w:t>
      </w:r>
      <w:r w:rsidRPr="00285394">
        <w:rPr>
          <w:i/>
          <w:iCs/>
          <w:lang w:val="en-GB"/>
        </w:rPr>
        <w:t xml:space="preserve">More than 700 </w:t>
      </w:r>
      <w:proofErr w:type="gramStart"/>
      <w:r w:rsidRPr="00285394">
        <w:rPr>
          <w:i/>
          <w:iCs/>
          <w:lang w:val="en-GB"/>
        </w:rPr>
        <w:t>Million</w:t>
      </w:r>
      <w:proofErr w:type="gramEnd"/>
      <w:r w:rsidRPr="00285394">
        <w:rPr>
          <w:i/>
          <w:iCs/>
          <w:lang w:val="en-GB"/>
        </w:rPr>
        <w:t xml:space="preserve"> People with Untreated Hypertension</w:t>
      </w:r>
      <w:r w:rsidRPr="00285394">
        <w:rPr>
          <w:lang w:val="en-GB"/>
        </w:rPr>
        <w:t xml:space="preserve">. [online] www.who.int. Available at: </w:t>
      </w:r>
      <w:hyperlink r:id="rId36">
        <w:r w:rsidRPr="00285394">
          <w:rPr>
            <w:u w:val="single"/>
            <w:lang w:val="en-GB"/>
          </w:rPr>
          <w:t>https://www.who.int/news/item/25-08-2021-more-than-700-million-people-with-untreated-hypertension</w:t>
        </w:r>
      </w:hyperlink>
    </w:p>
    <w:sectPr w:rsidR="00CA5F45" w:rsidRPr="00285394" w:rsidSect="00716B37">
      <w:type w:val="continuous"/>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num="2"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A1155" w14:textId="77777777" w:rsidR="00E60909" w:rsidRDefault="00E60909" w:rsidP="003D4B2D">
      <w:pPr>
        <w:spacing w:line="240" w:lineRule="auto"/>
      </w:pPr>
      <w:r>
        <w:separator/>
      </w:r>
    </w:p>
  </w:endnote>
  <w:endnote w:type="continuationSeparator" w:id="0">
    <w:p w14:paraId="19B1F702" w14:textId="77777777" w:rsidR="00E60909" w:rsidRDefault="00E60909" w:rsidP="003D4B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228551"/>
      <w:docPartObj>
        <w:docPartGallery w:val="Page Numbers (Bottom of Page)"/>
        <w:docPartUnique/>
      </w:docPartObj>
    </w:sdtPr>
    <w:sdtEndPr>
      <w:rPr>
        <w:noProof/>
      </w:rPr>
    </w:sdtEndPr>
    <w:sdtContent>
      <w:p w14:paraId="6BE744FE" w14:textId="02E838E6" w:rsidR="003D4B2D" w:rsidRDefault="003D4B2D">
        <w:pPr>
          <w:pStyle w:val="Footer"/>
          <w:jc w:val="right"/>
        </w:pPr>
        <w:r>
          <w:fldChar w:fldCharType="begin"/>
        </w:r>
        <w:r>
          <w:instrText xml:space="preserve"> PAGE   \* MERGEFORMAT </w:instrText>
        </w:r>
        <w:r>
          <w:fldChar w:fldCharType="separate"/>
        </w:r>
        <w:r w:rsidR="003B1A67">
          <w:rPr>
            <w:noProof/>
          </w:rPr>
          <w:t>2</w:t>
        </w:r>
        <w:r>
          <w:rPr>
            <w:noProof/>
          </w:rPr>
          <w:fldChar w:fldCharType="end"/>
        </w:r>
      </w:p>
    </w:sdtContent>
  </w:sdt>
  <w:p w14:paraId="02AA4325" w14:textId="77777777" w:rsidR="003D4B2D" w:rsidRDefault="003D4B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9B93D" w14:textId="77777777" w:rsidR="00E60909" w:rsidRDefault="00E60909" w:rsidP="003D4B2D">
      <w:pPr>
        <w:spacing w:line="240" w:lineRule="auto"/>
      </w:pPr>
      <w:r>
        <w:separator/>
      </w:r>
    </w:p>
  </w:footnote>
  <w:footnote w:type="continuationSeparator" w:id="0">
    <w:p w14:paraId="43FA5FF8" w14:textId="77777777" w:rsidR="00E60909" w:rsidRDefault="00E60909" w:rsidP="003D4B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20C1B"/>
    <w:multiLevelType w:val="hybridMultilevel"/>
    <w:tmpl w:val="2BD6FA1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34BC5108"/>
    <w:multiLevelType w:val="multilevel"/>
    <w:tmpl w:val="EDA0A8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9494697">
    <w:abstractNumId w:val="1"/>
  </w:num>
  <w:num w:numId="2" w16cid:durableId="2058117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7FA"/>
    <w:rsid w:val="00000868"/>
    <w:rsid w:val="00036DDF"/>
    <w:rsid w:val="000505FD"/>
    <w:rsid w:val="00051CB3"/>
    <w:rsid w:val="000927E8"/>
    <w:rsid w:val="00097681"/>
    <w:rsid w:val="00107316"/>
    <w:rsid w:val="00113462"/>
    <w:rsid w:val="0012301E"/>
    <w:rsid w:val="00134493"/>
    <w:rsid w:val="00145D1F"/>
    <w:rsid w:val="00190419"/>
    <w:rsid w:val="001A67C4"/>
    <w:rsid w:val="001B138E"/>
    <w:rsid w:val="001C270A"/>
    <w:rsid w:val="001D3580"/>
    <w:rsid w:val="001E4FDC"/>
    <w:rsid w:val="001F795D"/>
    <w:rsid w:val="00224807"/>
    <w:rsid w:val="00227D75"/>
    <w:rsid w:val="00232BBF"/>
    <w:rsid w:val="00285394"/>
    <w:rsid w:val="002A27D9"/>
    <w:rsid w:val="002E20DE"/>
    <w:rsid w:val="002E7B5F"/>
    <w:rsid w:val="002F137C"/>
    <w:rsid w:val="003712D0"/>
    <w:rsid w:val="00373212"/>
    <w:rsid w:val="003A7869"/>
    <w:rsid w:val="003B1A67"/>
    <w:rsid w:val="003D4B2D"/>
    <w:rsid w:val="003F3A24"/>
    <w:rsid w:val="003F7315"/>
    <w:rsid w:val="00405FA5"/>
    <w:rsid w:val="00436806"/>
    <w:rsid w:val="00452146"/>
    <w:rsid w:val="004820B3"/>
    <w:rsid w:val="004977CD"/>
    <w:rsid w:val="00497D60"/>
    <w:rsid w:val="004B3BC3"/>
    <w:rsid w:val="004B67FA"/>
    <w:rsid w:val="004F6504"/>
    <w:rsid w:val="00526EB7"/>
    <w:rsid w:val="0053137E"/>
    <w:rsid w:val="00566D81"/>
    <w:rsid w:val="005902B7"/>
    <w:rsid w:val="005B2AD5"/>
    <w:rsid w:val="005B5798"/>
    <w:rsid w:val="005C5CDA"/>
    <w:rsid w:val="00607330"/>
    <w:rsid w:val="00616D3C"/>
    <w:rsid w:val="006220B1"/>
    <w:rsid w:val="00626153"/>
    <w:rsid w:val="006D4F6A"/>
    <w:rsid w:val="006F00DD"/>
    <w:rsid w:val="00716B37"/>
    <w:rsid w:val="00717ACE"/>
    <w:rsid w:val="00770463"/>
    <w:rsid w:val="007C59B6"/>
    <w:rsid w:val="00804193"/>
    <w:rsid w:val="00856565"/>
    <w:rsid w:val="008768BE"/>
    <w:rsid w:val="00885309"/>
    <w:rsid w:val="008B327F"/>
    <w:rsid w:val="008F4B52"/>
    <w:rsid w:val="009079E0"/>
    <w:rsid w:val="0094079B"/>
    <w:rsid w:val="0097361B"/>
    <w:rsid w:val="00990E69"/>
    <w:rsid w:val="009A542D"/>
    <w:rsid w:val="009B25F3"/>
    <w:rsid w:val="009D6E60"/>
    <w:rsid w:val="009E6A50"/>
    <w:rsid w:val="009F7BEB"/>
    <w:rsid w:val="00A370C3"/>
    <w:rsid w:val="00A42950"/>
    <w:rsid w:val="00AC6F5E"/>
    <w:rsid w:val="00AE551D"/>
    <w:rsid w:val="00B007FF"/>
    <w:rsid w:val="00B946B0"/>
    <w:rsid w:val="00B96020"/>
    <w:rsid w:val="00C34592"/>
    <w:rsid w:val="00C40BE0"/>
    <w:rsid w:val="00C451DF"/>
    <w:rsid w:val="00C5739D"/>
    <w:rsid w:val="00C5764A"/>
    <w:rsid w:val="00C66037"/>
    <w:rsid w:val="00CA5F45"/>
    <w:rsid w:val="00CF265C"/>
    <w:rsid w:val="00CF3B3C"/>
    <w:rsid w:val="00D26C43"/>
    <w:rsid w:val="00D4073E"/>
    <w:rsid w:val="00D411EA"/>
    <w:rsid w:val="00D801E5"/>
    <w:rsid w:val="00D8034A"/>
    <w:rsid w:val="00D94170"/>
    <w:rsid w:val="00DB2DC6"/>
    <w:rsid w:val="00DE6FD8"/>
    <w:rsid w:val="00DF39B7"/>
    <w:rsid w:val="00E60909"/>
    <w:rsid w:val="00E76B61"/>
    <w:rsid w:val="00E8110B"/>
    <w:rsid w:val="00E9048F"/>
    <w:rsid w:val="00EA3599"/>
    <w:rsid w:val="00EF6369"/>
    <w:rsid w:val="00F155CF"/>
    <w:rsid w:val="00F168E1"/>
    <w:rsid w:val="00F27E6B"/>
    <w:rsid w:val="00F36A99"/>
    <w:rsid w:val="00F544F4"/>
    <w:rsid w:val="00F84851"/>
    <w:rsid w:val="00F96A9E"/>
    <w:rsid w:val="00FA7CEE"/>
    <w:rsid w:val="00FD0AEB"/>
    <w:rsid w:val="00FD7A9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C0E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0C3"/>
    <w:pPr>
      <w:spacing w:line="360" w:lineRule="auto"/>
      <w:jc w:val="both"/>
    </w:pPr>
  </w:style>
  <w:style w:type="paragraph" w:styleId="Heading1">
    <w:name w:val="heading 1"/>
    <w:basedOn w:val="Normal"/>
    <w:next w:val="Normal"/>
    <w:link w:val="Heading1Char"/>
    <w:uiPriority w:val="9"/>
    <w:qFormat/>
    <w:rsid w:val="00A42950"/>
    <w:pPr>
      <w:keepNext/>
      <w:keepLines/>
      <w:spacing w:before="400" w:after="120"/>
      <w:outlineLvl w:val="0"/>
    </w:pPr>
    <w:rPr>
      <w:b/>
      <w:sz w:val="24"/>
      <w:szCs w:val="40"/>
    </w:rPr>
  </w:style>
  <w:style w:type="paragraph" w:styleId="Heading2">
    <w:name w:val="heading 2"/>
    <w:basedOn w:val="Normal"/>
    <w:next w:val="Normal"/>
    <w:link w:val="Heading2Char"/>
    <w:uiPriority w:val="9"/>
    <w:unhideWhenUsed/>
    <w:qFormat/>
    <w:rsid w:val="00F84851"/>
    <w:pPr>
      <w:keepNext/>
      <w:keepLines/>
      <w:spacing w:before="360" w:after="120"/>
      <w:outlineLvl w:val="1"/>
    </w:pPr>
    <w:rPr>
      <w:b/>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D4B2D"/>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F137C"/>
    <w:pPr>
      <w:tabs>
        <w:tab w:val="right" w:leader="dot" w:pos="9350"/>
      </w:tabs>
      <w:spacing w:after="100"/>
    </w:pPr>
  </w:style>
  <w:style w:type="paragraph" w:styleId="TOC2">
    <w:name w:val="toc 2"/>
    <w:basedOn w:val="Normal"/>
    <w:next w:val="Normal"/>
    <w:autoRedefine/>
    <w:uiPriority w:val="39"/>
    <w:unhideWhenUsed/>
    <w:rsid w:val="003D4B2D"/>
    <w:pPr>
      <w:spacing w:after="100"/>
      <w:ind w:left="220"/>
    </w:pPr>
  </w:style>
  <w:style w:type="character" w:styleId="Hyperlink">
    <w:name w:val="Hyperlink"/>
    <w:basedOn w:val="DefaultParagraphFont"/>
    <w:uiPriority w:val="99"/>
    <w:unhideWhenUsed/>
    <w:rsid w:val="003D4B2D"/>
    <w:rPr>
      <w:color w:val="0000FF" w:themeColor="hyperlink"/>
      <w:u w:val="single"/>
    </w:rPr>
  </w:style>
  <w:style w:type="paragraph" w:styleId="Header">
    <w:name w:val="header"/>
    <w:basedOn w:val="Normal"/>
    <w:link w:val="HeaderChar"/>
    <w:uiPriority w:val="99"/>
    <w:unhideWhenUsed/>
    <w:rsid w:val="003D4B2D"/>
    <w:pPr>
      <w:tabs>
        <w:tab w:val="center" w:pos="4513"/>
        <w:tab w:val="right" w:pos="9026"/>
      </w:tabs>
      <w:spacing w:line="240" w:lineRule="auto"/>
    </w:pPr>
  </w:style>
  <w:style w:type="character" w:customStyle="1" w:styleId="HeaderChar">
    <w:name w:val="Header Char"/>
    <w:basedOn w:val="DefaultParagraphFont"/>
    <w:link w:val="Header"/>
    <w:uiPriority w:val="99"/>
    <w:rsid w:val="003D4B2D"/>
  </w:style>
  <w:style w:type="paragraph" w:styleId="Footer">
    <w:name w:val="footer"/>
    <w:basedOn w:val="Normal"/>
    <w:link w:val="FooterChar"/>
    <w:uiPriority w:val="99"/>
    <w:unhideWhenUsed/>
    <w:rsid w:val="003D4B2D"/>
    <w:pPr>
      <w:tabs>
        <w:tab w:val="center" w:pos="4513"/>
        <w:tab w:val="right" w:pos="9026"/>
      </w:tabs>
      <w:spacing w:line="240" w:lineRule="auto"/>
    </w:pPr>
  </w:style>
  <w:style w:type="character" w:customStyle="1" w:styleId="FooterChar">
    <w:name w:val="Footer Char"/>
    <w:basedOn w:val="DefaultParagraphFont"/>
    <w:link w:val="Footer"/>
    <w:uiPriority w:val="99"/>
    <w:rsid w:val="003D4B2D"/>
  </w:style>
  <w:style w:type="paragraph" w:styleId="ListParagraph">
    <w:name w:val="List Paragraph"/>
    <w:basedOn w:val="Normal"/>
    <w:uiPriority w:val="34"/>
    <w:qFormat/>
    <w:rsid w:val="00626153"/>
    <w:pPr>
      <w:ind w:left="720"/>
      <w:contextualSpacing/>
    </w:pPr>
  </w:style>
  <w:style w:type="character" w:customStyle="1" w:styleId="Heading1Char">
    <w:name w:val="Heading 1 Char"/>
    <w:basedOn w:val="DefaultParagraphFont"/>
    <w:link w:val="Heading1"/>
    <w:uiPriority w:val="9"/>
    <w:rsid w:val="00A42950"/>
    <w:rPr>
      <w:b/>
      <w:sz w:val="24"/>
      <w:szCs w:val="40"/>
    </w:rPr>
  </w:style>
  <w:style w:type="character" w:customStyle="1" w:styleId="Heading2Char">
    <w:name w:val="Heading 2 Char"/>
    <w:basedOn w:val="DefaultParagraphFont"/>
    <w:link w:val="Heading2"/>
    <w:uiPriority w:val="9"/>
    <w:rsid w:val="00F84851"/>
    <w:rPr>
      <w:b/>
      <w:sz w:val="24"/>
      <w:szCs w:val="32"/>
    </w:rPr>
  </w:style>
  <w:style w:type="character" w:customStyle="1" w:styleId="UnresolvedMention1">
    <w:name w:val="Unresolved Mention1"/>
    <w:basedOn w:val="DefaultParagraphFont"/>
    <w:uiPriority w:val="99"/>
    <w:semiHidden/>
    <w:unhideWhenUsed/>
    <w:rsid w:val="002E7B5F"/>
    <w:rPr>
      <w:color w:val="605E5C"/>
      <w:shd w:val="clear" w:color="auto" w:fill="E1DFDD"/>
    </w:rPr>
  </w:style>
  <w:style w:type="character" w:styleId="FollowedHyperlink">
    <w:name w:val="FollowedHyperlink"/>
    <w:basedOn w:val="DefaultParagraphFont"/>
    <w:uiPriority w:val="99"/>
    <w:semiHidden/>
    <w:unhideWhenUsed/>
    <w:rsid w:val="002E7B5F"/>
    <w:rPr>
      <w:color w:val="800080" w:themeColor="followedHyperlink"/>
      <w:u w:val="single"/>
    </w:rPr>
  </w:style>
  <w:style w:type="character" w:customStyle="1" w:styleId="cursor-pointer">
    <w:name w:val="cursor-pointer"/>
    <w:basedOn w:val="DefaultParagraphFont"/>
    <w:rsid w:val="001073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dx.doi.org/10.1136/bmj.k1717" TargetMode="External"/><Relationship Id="rId26" Type="http://schemas.openxmlformats.org/officeDocument/2006/relationships/hyperlink" Target="https://doi.org/10.1370/afm.250414" TargetMode="External"/><Relationship Id="rId21" Type="http://schemas.openxmlformats.org/officeDocument/2006/relationships/hyperlink" Target="https://onlinelibrary.wiley.com/doi/pdf/10.1002/pmrj.13027" TargetMode="External"/><Relationship Id="rId34" Type="http://schemas.openxmlformats.org/officeDocument/2006/relationships/hyperlink" Target="https://www.ncbi.nlm.nih.gov/books/NBK53980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assets.kingsfund.org.uk/f/256914/x/ad22aeaeff/cardiovascular_disease_in_england_2022.pdf" TargetMode="External"/><Relationship Id="rId25" Type="http://schemas.openxmlformats.org/officeDocument/2006/relationships/hyperlink" Target="https://doi.org/10.1186/s12916-023-03187-w" TargetMode="External"/><Relationship Id="rId33" Type="http://schemas.openxmlformats.org/officeDocument/2006/relationships/hyperlink" Target="https://onlinelibrary.wiley.com/doi/pdf/10.1111/joim.13678"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10.3390/ijms26010123" TargetMode="External"/><Relationship Id="rId29" Type="http://schemas.openxmlformats.org/officeDocument/2006/relationships/hyperlink" Target="https://www.nice.org.uk/guidance/ng136/chapter/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3389/fcvm.2023.1205475" TargetMode="External"/><Relationship Id="rId32" Type="http://schemas.openxmlformats.org/officeDocument/2006/relationships/hyperlink" Target="https://www.open-access.bcu.ac.uk/16590/1/NHS_HEALTH_CHECK_FOCUS_GROUPS_REPORT_2025__AF.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186/s40885-024-00265-w" TargetMode="External"/><Relationship Id="rId28" Type="http://schemas.openxmlformats.org/officeDocument/2006/relationships/hyperlink" Target="https://www.nhs.uk/live-well/exercise/physical-activity-guidelines-for-adults-aged-19-to-64/" TargetMode="External"/><Relationship Id="rId36" Type="http://schemas.openxmlformats.org/officeDocument/2006/relationships/hyperlink" Target="https://www.who.int/news/item/25-08-2021-more-than-700-million-people-with-untreated-hypertension" TargetMode="External"/><Relationship Id="rId10" Type="http://schemas.openxmlformats.org/officeDocument/2006/relationships/footer" Target="footer1.xml"/><Relationship Id="rId19" Type="http://schemas.openxmlformats.org/officeDocument/2006/relationships/hyperlink" Target="https://doi.org/10.3389/fdgth.2023.1264780" TargetMode="External"/><Relationship Id="rId31" Type="http://schemas.openxmlformats.org/officeDocument/2006/relationships/hyperlink" Target="https://www.researchgate.net/figure/The-House-of-Care-Model-NHS-England_fig1_305364183"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jpeg"/><Relationship Id="rId22" Type="http://schemas.openxmlformats.org/officeDocument/2006/relationships/hyperlink" Target="https://doi.org/10.2147/JMDH.S571581" TargetMode="External"/><Relationship Id="rId27" Type="http://schemas.openxmlformats.org/officeDocument/2006/relationships/hyperlink" Target="https://www.hee.nhs.uk/our-work/person-centred-care" TargetMode="External"/><Relationship Id="rId30" Type="http://schemas.openxmlformats.org/officeDocument/2006/relationships/hyperlink" Target="https://assets.kingsfund.org.uk/f/256914/x/ad22aeaeff/cardiovascular_disease_in_england_2022.pdf" TargetMode="External"/><Relationship Id="rId35" Type="http://schemas.openxmlformats.org/officeDocument/2006/relationships/hyperlink" Target="https://bmjopen.bmj.com/content/bmjopen/12/2/e052832.full.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B62506-A67B-44B0-8235-E27078767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4970</Words>
  <Characters>28331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2026-07-17T10:38:00Z</dcterms:created>
  <dcterms:modified xsi:type="dcterms:W3CDTF">2026-07-17T10:38:00Z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78a43b83-cfab-469d-80f3-f58868e5004d</vt:lpwstr>
  </property>
</Properties>
</file>