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DD7F8" w14:textId="7FB8911D" w:rsidR="0080347B" w:rsidRDefault="0080347B" w:rsidP="00E33185">
      <w:pPr>
        <w:jc w:val="both"/>
      </w:pPr>
    </w:p>
    <w:p w14:paraId="66A4031D" w14:textId="3D1859DC" w:rsidR="00033A16" w:rsidRDefault="00033A16" w:rsidP="00E33185">
      <w:pPr>
        <w:jc w:val="both"/>
      </w:pPr>
    </w:p>
    <w:p w14:paraId="6A3C1D18" w14:textId="58593C30" w:rsidR="00033A16" w:rsidRDefault="00033A16" w:rsidP="00E33185">
      <w:pPr>
        <w:jc w:val="both"/>
        <w:rPr>
          <w:sz w:val="72"/>
          <w:szCs w:val="72"/>
        </w:rPr>
      </w:pPr>
    </w:p>
    <w:p w14:paraId="7266EF40" w14:textId="71F56714" w:rsidR="00033A16" w:rsidRDefault="00033A16" w:rsidP="00E33185">
      <w:pPr>
        <w:jc w:val="both"/>
        <w:rPr>
          <w:sz w:val="72"/>
          <w:szCs w:val="72"/>
        </w:rPr>
      </w:pPr>
    </w:p>
    <w:p w14:paraId="6E805BC8" w14:textId="77777777" w:rsidR="00033A16" w:rsidRPr="00033A16" w:rsidRDefault="00033A16" w:rsidP="00E33185">
      <w:pPr>
        <w:jc w:val="both"/>
        <w:rPr>
          <w:sz w:val="72"/>
          <w:szCs w:val="72"/>
        </w:rPr>
      </w:pPr>
    </w:p>
    <w:p w14:paraId="50AE9715" w14:textId="566B90F9" w:rsidR="00033A16" w:rsidRPr="00033A16" w:rsidRDefault="00033A16" w:rsidP="00E33185">
      <w:pPr>
        <w:jc w:val="both"/>
        <w:rPr>
          <w:sz w:val="72"/>
          <w:szCs w:val="72"/>
        </w:rPr>
      </w:pPr>
      <w:r w:rsidRPr="00033A16">
        <w:rPr>
          <w:sz w:val="72"/>
          <w:szCs w:val="72"/>
        </w:rPr>
        <w:t>Module Code: ECAD4009</w:t>
      </w:r>
      <w:r w:rsidR="00E95695">
        <w:rPr>
          <w:sz w:val="72"/>
          <w:szCs w:val="72"/>
        </w:rPr>
        <w:t>-</w:t>
      </w:r>
      <w:r w:rsidRPr="00033A16">
        <w:rPr>
          <w:sz w:val="72"/>
          <w:szCs w:val="72"/>
        </w:rPr>
        <w:t>C</w:t>
      </w:r>
    </w:p>
    <w:p w14:paraId="1FC57D20" w14:textId="5105623D" w:rsidR="00033A16" w:rsidRPr="00033A16" w:rsidRDefault="00033A16" w:rsidP="00E33185">
      <w:pPr>
        <w:jc w:val="both"/>
        <w:rPr>
          <w:sz w:val="72"/>
          <w:szCs w:val="72"/>
        </w:rPr>
      </w:pPr>
      <w:r w:rsidRPr="00033A16">
        <w:rPr>
          <w:sz w:val="72"/>
          <w:szCs w:val="72"/>
        </w:rPr>
        <w:t>Student Name: Kathryn Riches</w:t>
      </w:r>
    </w:p>
    <w:p w14:paraId="2C720E2C" w14:textId="4C876B20" w:rsidR="00033A16" w:rsidRDefault="00033A16" w:rsidP="00E33185">
      <w:pPr>
        <w:jc w:val="both"/>
        <w:rPr>
          <w:sz w:val="72"/>
          <w:szCs w:val="72"/>
        </w:rPr>
      </w:pPr>
      <w:r w:rsidRPr="00033A16">
        <w:rPr>
          <w:sz w:val="72"/>
          <w:szCs w:val="72"/>
        </w:rPr>
        <w:t>Student Number: 1900411</w:t>
      </w:r>
    </w:p>
    <w:p w14:paraId="02258212" w14:textId="73FB9F0A" w:rsidR="00033A16" w:rsidRDefault="00033A16" w:rsidP="00E33185">
      <w:pPr>
        <w:jc w:val="both"/>
        <w:rPr>
          <w:sz w:val="72"/>
          <w:szCs w:val="72"/>
        </w:rPr>
      </w:pPr>
    </w:p>
    <w:p w14:paraId="17112CD0" w14:textId="08F0DA71" w:rsidR="00033A16" w:rsidRDefault="00033A16" w:rsidP="00E33185">
      <w:pPr>
        <w:jc w:val="both"/>
        <w:rPr>
          <w:sz w:val="72"/>
          <w:szCs w:val="72"/>
        </w:rPr>
      </w:pPr>
    </w:p>
    <w:p w14:paraId="1AF8E158" w14:textId="58E99A99" w:rsidR="00033A16" w:rsidRDefault="00033A16" w:rsidP="00E33185">
      <w:pPr>
        <w:jc w:val="both"/>
        <w:rPr>
          <w:sz w:val="72"/>
          <w:szCs w:val="72"/>
        </w:rPr>
      </w:pPr>
    </w:p>
    <w:p w14:paraId="14DCD12D" w14:textId="76516CE8" w:rsidR="00033A16" w:rsidRDefault="00033A16" w:rsidP="00E33185">
      <w:pPr>
        <w:jc w:val="both"/>
        <w:rPr>
          <w:sz w:val="72"/>
          <w:szCs w:val="72"/>
        </w:rPr>
      </w:pPr>
    </w:p>
    <w:p w14:paraId="2CCBFE03" w14:textId="28DC8B23" w:rsidR="00033A16" w:rsidRDefault="00033A16" w:rsidP="00E33185">
      <w:pPr>
        <w:jc w:val="both"/>
        <w:rPr>
          <w:sz w:val="72"/>
          <w:szCs w:val="72"/>
        </w:rPr>
      </w:pPr>
    </w:p>
    <w:p w14:paraId="2FD29395" w14:textId="3C749B1D" w:rsidR="00033A16" w:rsidRDefault="00033A16" w:rsidP="00E33185">
      <w:pPr>
        <w:jc w:val="both"/>
        <w:rPr>
          <w:sz w:val="48"/>
          <w:szCs w:val="48"/>
        </w:rPr>
      </w:pPr>
    </w:p>
    <w:p w14:paraId="05CF7929" w14:textId="604C4E21" w:rsidR="00C44306" w:rsidRPr="00C44306" w:rsidRDefault="00C44306" w:rsidP="00C44306">
      <w:pPr>
        <w:pStyle w:val="NormalWeb"/>
        <w:spacing w:before="0" w:beforeAutospacing="0" w:after="0" w:afterAutospacing="0"/>
        <w:rPr>
          <w:rFonts w:asciiTheme="minorHAnsi" w:eastAsiaTheme="minorHAnsi" w:hAnsiTheme="minorHAnsi" w:cstheme="minorBidi"/>
          <w:u w:val="single"/>
          <w:lang w:eastAsia="en-US"/>
        </w:rPr>
      </w:pPr>
      <w:r w:rsidRPr="00C44306">
        <w:rPr>
          <w:rFonts w:asciiTheme="minorHAnsi" w:eastAsiaTheme="minorHAnsi" w:hAnsiTheme="minorHAnsi" w:cstheme="minorBidi"/>
          <w:u w:val="single"/>
          <w:lang w:eastAsia="en-US"/>
        </w:rPr>
        <w:lastRenderedPageBreak/>
        <w:t>Targets</w:t>
      </w:r>
    </w:p>
    <w:p w14:paraId="2016AECC" w14:textId="1255CB26" w:rsidR="00C44306" w:rsidRPr="00C44306" w:rsidRDefault="00C44306" w:rsidP="00C44306">
      <w:pPr>
        <w:pStyle w:val="NormalWeb"/>
        <w:spacing w:before="0" w:beforeAutospacing="0" w:after="0" w:afterAutospacing="0"/>
        <w:rPr>
          <w:rFonts w:asciiTheme="minorHAnsi" w:eastAsiaTheme="minorHAnsi" w:hAnsiTheme="minorHAnsi" w:cstheme="minorBidi"/>
          <w:lang w:eastAsia="en-US"/>
        </w:rPr>
      </w:pPr>
      <w:r w:rsidRPr="00C44306">
        <w:rPr>
          <w:rFonts w:asciiTheme="minorHAnsi" w:eastAsiaTheme="minorHAnsi" w:hAnsiTheme="minorHAnsi" w:cstheme="minorBidi"/>
          <w:lang w:eastAsia="en-US"/>
        </w:rPr>
        <w:t xml:space="preserve">1. Targets from your previous assignment should be included at the beginning of this assignment.  Please include in further assignments in order to track personal progress. </w:t>
      </w:r>
    </w:p>
    <w:p w14:paraId="25536183" w14:textId="77777777" w:rsidR="00C44306" w:rsidRPr="00C44306" w:rsidRDefault="00C44306" w:rsidP="00C44306">
      <w:pPr>
        <w:pStyle w:val="NormalWeb"/>
        <w:spacing w:after="0"/>
        <w:rPr>
          <w:rFonts w:asciiTheme="minorHAnsi" w:eastAsiaTheme="minorHAnsi" w:hAnsiTheme="minorHAnsi" w:cstheme="minorBidi"/>
          <w:lang w:eastAsia="en-US"/>
        </w:rPr>
      </w:pPr>
      <w:r w:rsidRPr="00C44306">
        <w:rPr>
          <w:rFonts w:asciiTheme="minorHAnsi" w:eastAsiaTheme="minorHAnsi" w:hAnsiTheme="minorHAnsi" w:cstheme="minorBidi"/>
          <w:lang w:eastAsia="en-US"/>
        </w:rPr>
        <w:t>2.  Read more widely using current and relevant material from books and journals as well as websites to expand your knowledge and understanding of the topic.  Use these to underpin your discussion within the assignment. Reference all your sources of information both within the text and in the reference list at the end.</w:t>
      </w:r>
    </w:p>
    <w:p w14:paraId="71302D72" w14:textId="4F0BCA1E" w:rsidR="00C44306" w:rsidRPr="00C44306" w:rsidRDefault="00C44306" w:rsidP="00C44306">
      <w:pPr>
        <w:pStyle w:val="NormalWeb"/>
        <w:spacing w:before="0" w:beforeAutospacing="0" w:after="0" w:afterAutospacing="0"/>
        <w:rPr>
          <w:rFonts w:asciiTheme="minorHAnsi" w:eastAsiaTheme="minorHAnsi" w:hAnsiTheme="minorHAnsi" w:cstheme="minorBidi"/>
          <w:lang w:eastAsia="en-US"/>
        </w:rPr>
      </w:pPr>
      <w:r w:rsidRPr="00C44306">
        <w:rPr>
          <w:rFonts w:asciiTheme="minorHAnsi" w:eastAsiaTheme="minorHAnsi" w:hAnsiTheme="minorHAnsi" w:cstheme="minorBidi"/>
          <w:lang w:eastAsia="en-US"/>
        </w:rPr>
        <w:t>3. Develop a more formal, academic style of writing - see notes on academic writing from the ECGE4002P module or access the study skills sessions offered by Student Services.</w:t>
      </w:r>
    </w:p>
    <w:p w14:paraId="4E378809" w14:textId="436AAF0A" w:rsidR="00C44306" w:rsidRDefault="00C44306" w:rsidP="00C44306">
      <w:pPr>
        <w:pStyle w:val="NormalWeb"/>
        <w:spacing w:before="0" w:beforeAutospacing="0" w:after="0" w:afterAutospacing="0"/>
        <w:rPr>
          <w:rFonts w:ascii="&amp;quot" w:hAnsi="&amp;quot"/>
          <w:color w:val="283041"/>
          <w:sz w:val="21"/>
          <w:szCs w:val="21"/>
        </w:rPr>
      </w:pPr>
    </w:p>
    <w:p w14:paraId="6EC9F071" w14:textId="77777777" w:rsidR="00C44306" w:rsidRPr="00C44306" w:rsidRDefault="00C44306" w:rsidP="00C44306">
      <w:pPr>
        <w:pStyle w:val="NormalWeb"/>
        <w:spacing w:before="0" w:beforeAutospacing="0" w:after="0" w:afterAutospacing="0"/>
        <w:rPr>
          <w:rFonts w:ascii="&amp;quot" w:hAnsi="&amp;quot"/>
          <w:color w:val="283041"/>
          <w:sz w:val="21"/>
          <w:szCs w:val="21"/>
        </w:rPr>
      </w:pPr>
    </w:p>
    <w:p w14:paraId="0FAF9513" w14:textId="6FA3924B" w:rsidR="00033A16" w:rsidRDefault="00BB127C" w:rsidP="00E33185">
      <w:pPr>
        <w:jc w:val="both"/>
        <w:rPr>
          <w:sz w:val="24"/>
          <w:szCs w:val="24"/>
          <w:u w:val="single"/>
        </w:rPr>
      </w:pPr>
      <w:r w:rsidRPr="00BB127C">
        <w:rPr>
          <w:sz w:val="24"/>
          <w:szCs w:val="24"/>
          <w:u w:val="single"/>
        </w:rPr>
        <w:t xml:space="preserve">A personal reflective account exploring the nature of communities, families and schools in relation to your beliefs and assumptions and how these might inform </w:t>
      </w:r>
      <w:r w:rsidR="00A3045F">
        <w:rPr>
          <w:sz w:val="24"/>
          <w:szCs w:val="24"/>
          <w:u w:val="single"/>
        </w:rPr>
        <w:t>my</w:t>
      </w:r>
      <w:r w:rsidRPr="00BB127C">
        <w:rPr>
          <w:sz w:val="24"/>
          <w:szCs w:val="24"/>
          <w:u w:val="single"/>
        </w:rPr>
        <w:t xml:space="preserve"> development into a professional teacher</w:t>
      </w:r>
    </w:p>
    <w:p w14:paraId="29530072" w14:textId="46E322A8" w:rsidR="007321F0" w:rsidRPr="003C5078" w:rsidRDefault="00D13C30" w:rsidP="00E33185">
      <w:pPr>
        <w:jc w:val="both"/>
      </w:pPr>
      <w:r>
        <w:rPr>
          <w:sz w:val="24"/>
          <w:szCs w:val="24"/>
        </w:rPr>
        <w:t xml:space="preserve">In the Foundation Phase, </w:t>
      </w:r>
      <w:r w:rsidR="0091295B">
        <w:rPr>
          <w:sz w:val="24"/>
          <w:szCs w:val="24"/>
        </w:rPr>
        <w:t>there is a great importance behind there being a strong link between the school, its’ families and the community.</w:t>
      </w:r>
      <w:r w:rsidR="0072371B">
        <w:rPr>
          <w:sz w:val="24"/>
          <w:szCs w:val="24"/>
        </w:rPr>
        <w:t xml:space="preserve"> This is due to the influence that those around the school have on how the school itself plays out carrying a significant importance. </w:t>
      </w:r>
      <w:r w:rsidR="00A64C3D">
        <w:rPr>
          <w:sz w:val="24"/>
          <w:szCs w:val="24"/>
        </w:rPr>
        <w:t xml:space="preserve">If the school does not have the support from the parents of the pupils, it will struggle to then make a community link around the school too. As a teacher in the Foundation Phase, it becomes part of job to help make this community. One of the main beliefs and assumptions I </w:t>
      </w:r>
      <w:r w:rsidR="00A64C3D" w:rsidRPr="00A8740A">
        <w:rPr>
          <w:sz w:val="24"/>
          <w:szCs w:val="24"/>
        </w:rPr>
        <w:t xml:space="preserve">had about being a teacher in the Foundation Phase </w:t>
      </w:r>
      <w:r w:rsidR="007D0F0E" w:rsidRPr="00A8740A">
        <w:rPr>
          <w:sz w:val="24"/>
          <w:szCs w:val="24"/>
        </w:rPr>
        <w:t>was therefore that it is important to make the parents at the school feel a part of the communit</w:t>
      </w:r>
      <w:r w:rsidR="007321F0" w:rsidRPr="00A8740A">
        <w:rPr>
          <w:sz w:val="24"/>
          <w:szCs w:val="24"/>
        </w:rPr>
        <w:t xml:space="preserve">y at the school. I believe this as if you don’t have their support, the school may struggle to have a school that feels like a community. Another assumption I made about being a teacher in the Foundation Phase </w:t>
      </w:r>
      <w:r w:rsidR="00A64C3D" w:rsidRPr="00A8740A">
        <w:rPr>
          <w:sz w:val="24"/>
          <w:szCs w:val="24"/>
        </w:rPr>
        <w:t xml:space="preserve">was </w:t>
      </w:r>
      <w:r w:rsidR="00C53D88" w:rsidRPr="00A8740A">
        <w:rPr>
          <w:sz w:val="24"/>
          <w:szCs w:val="24"/>
        </w:rPr>
        <w:t xml:space="preserve">that </w:t>
      </w:r>
      <w:r w:rsidR="0072072B" w:rsidRPr="00A8740A">
        <w:rPr>
          <w:sz w:val="24"/>
          <w:szCs w:val="24"/>
        </w:rPr>
        <w:t>it is part of your role to be a model to your learners and show how you should act</w:t>
      </w:r>
      <w:r w:rsidR="00985E46" w:rsidRPr="00A8740A">
        <w:rPr>
          <w:sz w:val="24"/>
          <w:szCs w:val="24"/>
        </w:rPr>
        <w:t xml:space="preserve"> as it affects their learning. I believe this to be the case as, for example, if a child </w:t>
      </w:r>
      <w:r w:rsidR="00D2287F" w:rsidRPr="00A8740A">
        <w:rPr>
          <w:sz w:val="24"/>
          <w:szCs w:val="24"/>
        </w:rPr>
        <w:t>misbehaves and it is not handled with correctly, they will not learn from it, and it will become a part of them that they carry on.</w:t>
      </w:r>
      <w:r w:rsidR="00784783" w:rsidRPr="00A8740A">
        <w:rPr>
          <w:sz w:val="24"/>
          <w:szCs w:val="24"/>
        </w:rPr>
        <w:t xml:space="preserve"> </w:t>
      </w:r>
      <w:r w:rsidR="00F71468" w:rsidRPr="00A8740A">
        <w:rPr>
          <w:sz w:val="24"/>
          <w:szCs w:val="24"/>
        </w:rPr>
        <w:t xml:space="preserve">It will also affect their learning as they go up in the school as they may not then concentrate on what they should and so will struggle with the learning. </w:t>
      </w:r>
      <w:r w:rsidR="00784783" w:rsidRPr="00A8740A">
        <w:rPr>
          <w:sz w:val="24"/>
          <w:szCs w:val="24"/>
        </w:rPr>
        <w:t>Additionally</w:t>
      </w:r>
      <w:r w:rsidR="00784783" w:rsidRPr="00F71468">
        <w:rPr>
          <w:sz w:val="24"/>
          <w:szCs w:val="24"/>
        </w:rPr>
        <w:t>, I believed that as a teacher in the Foundation Phase</w:t>
      </w:r>
      <w:r w:rsidR="00937E24" w:rsidRPr="00F71468">
        <w:rPr>
          <w:sz w:val="24"/>
          <w:szCs w:val="24"/>
        </w:rPr>
        <w:t xml:space="preserve"> </w:t>
      </w:r>
      <w:r w:rsidR="00F71468">
        <w:rPr>
          <w:sz w:val="24"/>
          <w:szCs w:val="24"/>
        </w:rPr>
        <w:t xml:space="preserve">it would be </w:t>
      </w:r>
      <w:r w:rsidR="00F71468" w:rsidRPr="00A8740A">
        <w:rPr>
          <w:sz w:val="24"/>
          <w:szCs w:val="24"/>
        </w:rPr>
        <w:t xml:space="preserve">easier to teach a subject that you felt more comfortable with, for example if </w:t>
      </w:r>
      <w:r w:rsidR="003C5078" w:rsidRPr="00A8740A">
        <w:rPr>
          <w:sz w:val="24"/>
          <w:szCs w:val="24"/>
        </w:rPr>
        <w:t>you were to find</w:t>
      </w:r>
      <w:r w:rsidR="003C5078">
        <w:rPr>
          <w:sz w:val="24"/>
          <w:szCs w:val="24"/>
        </w:rPr>
        <w:t xml:space="preserve"> mathematics easier, you would find it easier to teach. </w:t>
      </w:r>
    </w:p>
    <w:p w14:paraId="6BBB662B" w14:textId="2961887A" w:rsidR="006D3F50" w:rsidRDefault="00AE235C" w:rsidP="00565698">
      <w:pPr>
        <w:jc w:val="both"/>
        <w:rPr>
          <w:sz w:val="24"/>
          <w:szCs w:val="24"/>
        </w:rPr>
      </w:pPr>
      <w:r>
        <w:rPr>
          <w:sz w:val="24"/>
          <w:szCs w:val="24"/>
        </w:rPr>
        <w:t xml:space="preserve">A belief that I had about being a teacher in the Foundation Phase was that making the parents feel included as part of the school was </w:t>
      </w:r>
      <w:r w:rsidR="00AE683D">
        <w:rPr>
          <w:sz w:val="24"/>
          <w:szCs w:val="24"/>
        </w:rPr>
        <w:t xml:space="preserve">a key part of the teacher’s role. This assumption has been reinforced from my experience in the placement school as I noticed the important role that the parents have in the events and activities they run with the school, along with the </w:t>
      </w:r>
      <w:r w:rsidR="00F42377">
        <w:rPr>
          <w:sz w:val="24"/>
          <w:szCs w:val="24"/>
        </w:rPr>
        <w:t>direct impact that the parents have as people of the school.</w:t>
      </w:r>
      <w:r w:rsidR="00FA67C3">
        <w:rPr>
          <w:sz w:val="24"/>
          <w:szCs w:val="24"/>
        </w:rPr>
        <w:t xml:space="preserve"> Ward </w:t>
      </w:r>
      <w:sdt>
        <w:sdtPr>
          <w:rPr>
            <w:sz w:val="24"/>
            <w:szCs w:val="24"/>
          </w:rPr>
          <w:id w:val="-280341745"/>
          <w:citation/>
        </w:sdtPr>
        <w:sdtContent>
          <w:r w:rsidR="00FA67C3">
            <w:rPr>
              <w:sz w:val="24"/>
              <w:szCs w:val="24"/>
            </w:rPr>
            <w:fldChar w:fldCharType="begin"/>
          </w:r>
          <w:r w:rsidR="00FA67C3">
            <w:rPr>
              <w:sz w:val="24"/>
              <w:szCs w:val="24"/>
            </w:rPr>
            <w:instrText xml:space="preserve">CITATION War09 \n  \l 2057 </w:instrText>
          </w:r>
          <w:r w:rsidR="00FA67C3">
            <w:rPr>
              <w:sz w:val="24"/>
              <w:szCs w:val="24"/>
            </w:rPr>
            <w:fldChar w:fldCharType="separate"/>
          </w:r>
          <w:r w:rsidR="004574EF" w:rsidRPr="004574EF">
            <w:rPr>
              <w:noProof/>
              <w:sz w:val="24"/>
              <w:szCs w:val="24"/>
            </w:rPr>
            <w:t>(2009)</w:t>
          </w:r>
          <w:r w:rsidR="00FA67C3">
            <w:rPr>
              <w:sz w:val="24"/>
              <w:szCs w:val="24"/>
            </w:rPr>
            <w:fldChar w:fldCharType="end"/>
          </w:r>
        </w:sdtContent>
      </w:sdt>
      <w:r w:rsidR="00FA67C3">
        <w:rPr>
          <w:sz w:val="24"/>
          <w:szCs w:val="24"/>
        </w:rPr>
        <w:t xml:space="preserve"> mentions the importance of knowing the child’s background and their home life in order to </w:t>
      </w:r>
      <w:r w:rsidR="00B456F2">
        <w:rPr>
          <w:sz w:val="24"/>
          <w:szCs w:val="24"/>
        </w:rPr>
        <w:t>“effectively nurture and support their learning, well-being and development”.</w:t>
      </w:r>
      <w:r w:rsidR="00481A55">
        <w:rPr>
          <w:sz w:val="24"/>
          <w:szCs w:val="24"/>
        </w:rPr>
        <w:t xml:space="preserve"> I noticed this particularly on one of the placement days in the school when one child would do whatever he wanted to play up. The teacher of the class explained that this was partially expected as they have knowledge of his home life not being the most supportive, and so, when he returns to school </w:t>
      </w:r>
      <w:r w:rsidR="00481A55">
        <w:rPr>
          <w:sz w:val="24"/>
          <w:szCs w:val="24"/>
        </w:rPr>
        <w:lastRenderedPageBreak/>
        <w:t>on Monday, he craves the attention he missed at home.</w:t>
      </w:r>
      <w:r w:rsidR="00634EC2">
        <w:rPr>
          <w:sz w:val="24"/>
          <w:szCs w:val="24"/>
        </w:rPr>
        <w:t xml:space="preserve"> By talking to the parents of the chi</w:t>
      </w:r>
      <w:r w:rsidR="00FA67C3">
        <w:rPr>
          <w:sz w:val="24"/>
          <w:szCs w:val="24"/>
        </w:rPr>
        <w:t xml:space="preserve">ldren </w:t>
      </w:r>
      <w:r w:rsidR="00634EC2">
        <w:rPr>
          <w:sz w:val="24"/>
          <w:szCs w:val="24"/>
        </w:rPr>
        <w:t>in the</w:t>
      </w:r>
      <w:r w:rsidR="00FA67C3">
        <w:rPr>
          <w:sz w:val="24"/>
          <w:szCs w:val="24"/>
        </w:rPr>
        <w:t xml:space="preserve"> class</w:t>
      </w:r>
      <w:r w:rsidR="00634EC2">
        <w:rPr>
          <w:sz w:val="24"/>
          <w:szCs w:val="24"/>
        </w:rPr>
        <w:t xml:space="preserve">, the teacher can get </w:t>
      </w:r>
      <w:r w:rsidR="00FA67C3">
        <w:rPr>
          <w:sz w:val="24"/>
          <w:szCs w:val="24"/>
        </w:rPr>
        <w:t>to know the children more and understand why they may not concentrate on some days as well as others</w:t>
      </w:r>
      <w:r w:rsidR="00634EC2">
        <w:rPr>
          <w:sz w:val="24"/>
          <w:szCs w:val="24"/>
        </w:rPr>
        <w:t xml:space="preserve">, as shown by the example above. </w:t>
      </w:r>
      <w:r w:rsidR="00E21D3E">
        <w:rPr>
          <w:sz w:val="24"/>
          <w:szCs w:val="24"/>
        </w:rPr>
        <w:t xml:space="preserve">If the teacher of the class in my placement school had not </w:t>
      </w:r>
      <w:r w:rsidR="002567A4">
        <w:rPr>
          <w:sz w:val="24"/>
          <w:szCs w:val="24"/>
        </w:rPr>
        <w:t>known about the child’s home life, then it would have been more difficult to try and resolve the issues with the boy in the class.</w:t>
      </w:r>
      <w:r w:rsidR="00DD4F53">
        <w:rPr>
          <w:sz w:val="24"/>
          <w:szCs w:val="24"/>
        </w:rPr>
        <w:t xml:space="preserve"> Whalley</w:t>
      </w:r>
      <w:r w:rsidR="002A2369">
        <w:rPr>
          <w:sz w:val="24"/>
          <w:szCs w:val="24"/>
        </w:rPr>
        <w:t xml:space="preserve"> </w:t>
      </w:r>
      <w:sdt>
        <w:sdtPr>
          <w:rPr>
            <w:sz w:val="24"/>
            <w:szCs w:val="24"/>
          </w:rPr>
          <w:id w:val="-1925481201"/>
          <w:citation/>
        </w:sdtPr>
        <w:sdtContent>
          <w:r w:rsidR="00DD4F53">
            <w:rPr>
              <w:sz w:val="24"/>
              <w:szCs w:val="24"/>
            </w:rPr>
            <w:fldChar w:fldCharType="begin"/>
          </w:r>
          <w:r w:rsidR="00DD4F53">
            <w:rPr>
              <w:sz w:val="24"/>
              <w:szCs w:val="24"/>
            </w:rPr>
            <w:instrText xml:space="preserve">CITATION Wha07 \n  \l 2057 </w:instrText>
          </w:r>
          <w:r w:rsidR="00DD4F53">
            <w:rPr>
              <w:sz w:val="24"/>
              <w:szCs w:val="24"/>
            </w:rPr>
            <w:fldChar w:fldCharType="separate"/>
          </w:r>
          <w:r w:rsidR="004574EF" w:rsidRPr="004574EF">
            <w:rPr>
              <w:noProof/>
              <w:sz w:val="24"/>
              <w:szCs w:val="24"/>
            </w:rPr>
            <w:t>(2007)</w:t>
          </w:r>
          <w:r w:rsidR="00DD4F53">
            <w:rPr>
              <w:sz w:val="24"/>
              <w:szCs w:val="24"/>
            </w:rPr>
            <w:fldChar w:fldCharType="end"/>
          </w:r>
        </w:sdtContent>
      </w:sdt>
      <w:r w:rsidR="00DD4F53">
        <w:rPr>
          <w:sz w:val="24"/>
          <w:szCs w:val="24"/>
        </w:rPr>
        <w:t xml:space="preserve"> highlights the importance of teachers having knowledge of the backg</w:t>
      </w:r>
      <w:r w:rsidR="00EA5D4F">
        <w:rPr>
          <w:sz w:val="24"/>
          <w:szCs w:val="24"/>
        </w:rPr>
        <w:t>r</w:t>
      </w:r>
      <w:r w:rsidR="00DD4F53">
        <w:rPr>
          <w:sz w:val="24"/>
          <w:szCs w:val="24"/>
        </w:rPr>
        <w:t xml:space="preserve">ounds of the children in their class saying </w:t>
      </w:r>
      <w:r w:rsidR="00EA5D4F">
        <w:rPr>
          <w:sz w:val="24"/>
          <w:szCs w:val="24"/>
        </w:rPr>
        <w:t>how they were often completely incorrect about what they had assumed was their background life, and so by visiting them at home and finding out more about them, they were then able to gauge a correct understanding and in turn take advantage of some things, and become aware of the pressures the family may be facing in order to help them.</w:t>
      </w:r>
      <w:r w:rsidR="00F90E48">
        <w:rPr>
          <w:sz w:val="24"/>
          <w:szCs w:val="24"/>
        </w:rPr>
        <w:t xml:space="preserve"> </w:t>
      </w:r>
      <w:r w:rsidR="002A2369">
        <w:rPr>
          <w:sz w:val="24"/>
          <w:szCs w:val="24"/>
        </w:rPr>
        <w:t xml:space="preserve">Another way in which my assumption was reinforced in the placement school is by the significant impact that parents had in the school through the PTFA (Parent Teacher Friends Association) and the Parents Council. I found the latter to be particularly interesting as </w:t>
      </w:r>
      <w:r w:rsidR="00AE53EF">
        <w:rPr>
          <w:sz w:val="24"/>
          <w:szCs w:val="24"/>
        </w:rPr>
        <w:t>it was a way of the parents having a focused importance in the school as it is both representing and run by parents, and is a way in which they can share their views with the Head Teacher and governing body</w:t>
      </w:r>
      <w:sdt>
        <w:sdtPr>
          <w:rPr>
            <w:sz w:val="24"/>
            <w:szCs w:val="24"/>
          </w:rPr>
          <w:id w:val="1526991439"/>
          <w:citation/>
        </w:sdtPr>
        <w:sdtContent>
          <w:r w:rsidR="00AE53EF">
            <w:rPr>
              <w:sz w:val="24"/>
              <w:szCs w:val="24"/>
            </w:rPr>
            <w:fldChar w:fldCharType="begin"/>
          </w:r>
          <w:r w:rsidR="00A43334">
            <w:rPr>
              <w:sz w:val="24"/>
              <w:szCs w:val="24"/>
            </w:rPr>
            <w:instrText xml:space="preserve">CITATION Mod19 \l 2057 </w:instrText>
          </w:r>
          <w:r w:rsidR="00AE53EF">
            <w:rPr>
              <w:sz w:val="24"/>
              <w:szCs w:val="24"/>
            </w:rPr>
            <w:fldChar w:fldCharType="separate"/>
          </w:r>
          <w:r w:rsidR="004574EF">
            <w:rPr>
              <w:noProof/>
              <w:sz w:val="24"/>
              <w:szCs w:val="24"/>
            </w:rPr>
            <w:t xml:space="preserve"> </w:t>
          </w:r>
          <w:r w:rsidR="004574EF" w:rsidRPr="004574EF">
            <w:rPr>
              <w:noProof/>
              <w:sz w:val="24"/>
              <w:szCs w:val="24"/>
            </w:rPr>
            <w:t>(Placement School, 2019)</w:t>
          </w:r>
          <w:r w:rsidR="00AE53EF">
            <w:rPr>
              <w:sz w:val="24"/>
              <w:szCs w:val="24"/>
            </w:rPr>
            <w:fldChar w:fldCharType="end"/>
          </w:r>
        </w:sdtContent>
      </w:sdt>
      <w:r w:rsidR="00AE53EF">
        <w:rPr>
          <w:sz w:val="24"/>
          <w:szCs w:val="24"/>
        </w:rPr>
        <w:t>. As a part of this, parents</w:t>
      </w:r>
      <w:r w:rsidR="002A2369">
        <w:rPr>
          <w:sz w:val="24"/>
          <w:szCs w:val="24"/>
        </w:rPr>
        <w:t xml:space="preserve"> would</w:t>
      </w:r>
      <w:r w:rsidR="00AE53EF">
        <w:rPr>
          <w:sz w:val="24"/>
          <w:szCs w:val="24"/>
        </w:rPr>
        <w:t xml:space="preserve"> also</w:t>
      </w:r>
      <w:r w:rsidR="002A2369">
        <w:rPr>
          <w:sz w:val="24"/>
          <w:szCs w:val="24"/>
        </w:rPr>
        <w:t xml:space="preserve"> create and run workshops which can then help other parents, with ones such as Telling the Time and Storytelling.</w:t>
      </w:r>
      <w:r w:rsidR="002D5A67">
        <w:rPr>
          <w:sz w:val="24"/>
          <w:szCs w:val="24"/>
        </w:rPr>
        <w:t xml:space="preserve"> This reinforced my belief as without the teachers making the parents feel included as part of the school, they would not then be able to be a part of the school through the PTFA and Parent Council. </w:t>
      </w:r>
      <w:r w:rsidR="00793173">
        <w:rPr>
          <w:sz w:val="24"/>
          <w:szCs w:val="24"/>
        </w:rPr>
        <w:t xml:space="preserve">Sullivan </w:t>
      </w:r>
      <w:sdt>
        <w:sdtPr>
          <w:rPr>
            <w:sz w:val="24"/>
            <w:szCs w:val="24"/>
          </w:rPr>
          <w:id w:val="-459111343"/>
          <w:citation/>
        </w:sdtPr>
        <w:sdtContent>
          <w:r w:rsidR="00793173">
            <w:rPr>
              <w:sz w:val="24"/>
              <w:szCs w:val="24"/>
            </w:rPr>
            <w:fldChar w:fldCharType="begin"/>
          </w:r>
          <w:r w:rsidR="00793173">
            <w:rPr>
              <w:sz w:val="24"/>
              <w:szCs w:val="24"/>
            </w:rPr>
            <w:instrText xml:space="preserve">CITATION Sul88 \n  \l 2057 </w:instrText>
          </w:r>
          <w:r w:rsidR="00793173">
            <w:rPr>
              <w:sz w:val="24"/>
              <w:szCs w:val="24"/>
            </w:rPr>
            <w:fldChar w:fldCharType="separate"/>
          </w:r>
          <w:r w:rsidR="004574EF" w:rsidRPr="004574EF">
            <w:rPr>
              <w:noProof/>
              <w:sz w:val="24"/>
              <w:szCs w:val="24"/>
            </w:rPr>
            <w:t>(1988)</w:t>
          </w:r>
          <w:r w:rsidR="00793173">
            <w:rPr>
              <w:sz w:val="24"/>
              <w:szCs w:val="24"/>
            </w:rPr>
            <w:fldChar w:fldCharType="end"/>
          </w:r>
        </w:sdtContent>
      </w:sdt>
      <w:r w:rsidR="00793173">
        <w:rPr>
          <w:sz w:val="24"/>
          <w:szCs w:val="24"/>
        </w:rPr>
        <w:t xml:space="preserve"> highlights the importance of having a strong parental connection with the school, giving examples such as through PTA/PA activities, newsletters and Parents’ Evenings.</w:t>
      </w:r>
    </w:p>
    <w:p w14:paraId="15268CEF" w14:textId="4DB9BAC8" w:rsidR="006D3F50" w:rsidRDefault="001B49CD" w:rsidP="00AA2FC5">
      <w:pPr>
        <w:jc w:val="both"/>
        <w:rPr>
          <w:sz w:val="24"/>
          <w:szCs w:val="24"/>
        </w:rPr>
      </w:pPr>
      <w:r>
        <w:rPr>
          <w:sz w:val="24"/>
          <w:szCs w:val="24"/>
        </w:rPr>
        <w:t xml:space="preserve">Another assumption I had about being a teacher in the Foundation Phase was that it was important to be a </w:t>
      </w:r>
      <w:r w:rsidR="002A77C8">
        <w:rPr>
          <w:sz w:val="24"/>
          <w:szCs w:val="24"/>
        </w:rPr>
        <w:t>role model for the learners so that they follow the</w:t>
      </w:r>
      <w:r w:rsidR="007359D3">
        <w:rPr>
          <w:sz w:val="24"/>
          <w:szCs w:val="24"/>
        </w:rPr>
        <w:t xml:space="preserve"> correct ways to act in a classroom and learn respect. This was again reinforced through my placement school as when a child was to </w:t>
      </w:r>
      <w:r w:rsidR="00BB7D11">
        <w:rPr>
          <w:sz w:val="24"/>
          <w:szCs w:val="24"/>
        </w:rPr>
        <w:t>‘</w:t>
      </w:r>
      <w:r w:rsidR="007359D3">
        <w:rPr>
          <w:sz w:val="24"/>
          <w:szCs w:val="24"/>
        </w:rPr>
        <w:t>act up</w:t>
      </w:r>
      <w:r w:rsidR="00BB7D11">
        <w:rPr>
          <w:sz w:val="24"/>
          <w:szCs w:val="24"/>
        </w:rPr>
        <w:t>’</w:t>
      </w:r>
      <w:r w:rsidR="007359D3">
        <w:rPr>
          <w:sz w:val="24"/>
          <w:szCs w:val="24"/>
        </w:rPr>
        <w:t xml:space="preserve"> or misbehave, the members of staff had to make sure that they dealt with the situation so that the child would recognise that it was an incorrect thing to do, whilst also letting the other children in the class know the same. Due to my placement school being in a Nursery and Reception aged class, it was important that the teacher dealt with it in the correct way as if she were not to have done, and did not critique the bad behaviour every time it happened, </w:t>
      </w:r>
      <w:r w:rsidR="005E126B">
        <w:rPr>
          <w:sz w:val="24"/>
          <w:szCs w:val="24"/>
        </w:rPr>
        <w:t>the children would then begin to think it was acceptable to act in a certain way.</w:t>
      </w:r>
      <w:r w:rsidR="00503902">
        <w:rPr>
          <w:sz w:val="24"/>
          <w:szCs w:val="24"/>
        </w:rPr>
        <w:t xml:space="preserve"> </w:t>
      </w:r>
      <w:r w:rsidR="003C5078">
        <w:rPr>
          <w:sz w:val="24"/>
          <w:szCs w:val="24"/>
        </w:rPr>
        <w:t>Vygotsky reinforces this with his idea of the Pedagogical Process, with a Teaching, Cooperation and Autonomous Model</w:t>
      </w:r>
      <w:r w:rsidR="00B26520">
        <w:rPr>
          <w:sz w:val="24"/>
          <w:szCs w:val="24"/>
        </w:rPr>
        <w:t xml:space="preserve"> (see Appendix </w:t>
      </w:r>
      <w:r w:rsidR="00A25376">
        <w:rPr>
          <w:sz w:val="24"/>
          <w:szCs w:val="24"/>
        </w:rPr>
        <w:t>1</w:t>
      </w:r>
      <w:r w:rsidR="00B26520">
        <w:rPr>
          <w:sz w:val="24"/>
          <w:szCs w:val="24"/>
        </w:rPr>
        <w:t>)</w:t>
      </w:r>
      <w:r w:rsidR="00163D19">
        <w:rPr>
          <w:sz w:val="24"/>
          <w:szCs w:val="24"/>
        </w:rPr>
        <w:t xml:space="preserve">. This shows the importance of the involvement of the teacher within the lesson and in how they work with the </w:t>
      </w:r>
      <w:r w:rsidR="005275AF">
        <w:rPr>
          <w:sz w:val="24"/>
          <w:szCs w:val="24"/>
        </w:rPr>
        <w:t>learners</w:t>
      </w:r>
      <w:r w:rsidR="00BB7D11">
        <w:rPr>
          <w:sz w:val="24"/>
          <w:szCs w:val="24"/>
        </w:rPr>
        <w:t xml:space="preserve">, whichever the method </w:t>
      </w:r>
      <w:r w:rsidR="00BE7595">
        <w:rPr>
          <w:sz w:val="24"/>
          <w:szCs w:val="24"/>
        </w:rPr>
        <w:t>that the teacher involves them with is.</w:t>
      </w:r>
      <w:r w:rsidR="00AA2FC5">
        <w:rPr>
          <w:sz w:val="24"/>
          <w:szCs w:val="24"/>
        </w:rPr>
        <w:t xml:space="preserve"> Bruner reinforces a similar idea, stating that </w:t>
      </w:r>
      <w:r w:rsidR="00B708E2">
        <w:rPr>
          <w:sz w:val="24"/>
          <w:szCs w:val="24"/>
        </w:rPr>
        <w:t>“culture is not discovered; it is passed on or forgotten”</w:t>
      </w:r>
      <w:sdt>
        <w:sdtPr>
          <w:rPr>
            <w:sz w:val="24"/>
            <w:szCs w:val="24"/>
          </w:rPr>
          <w:id w:val="884598704"/>
          <w:citation/>
        </w:sdtPr>
        <w:sdtContent>
          <w:r w:rsidR="00A43334">
            <w:rPr>
              <w:sz w:val="24"/>
              <w:szCs w:val="24"/>
            </w:rPr>
            <w:fldChar w:fldCharType="begin"/>
          </w:r>
          <w:r w:rsidR="00A43334">
            <w:rPr>
              <w:sz w:val="24"/>
              <w:szCs w:val="24"/>
            </w:rPr>
            <w:instrText xml:space="preserve"> CITATION Dol10 \l 2057 </w:instrText>
          </w:r>
          <w:r w:rsidR="00A43334">
            <w:rPr>
              <w:sz w:val="24"/>
              <w:szCs w:val="24"/>
            </w:rPr>
            <w:fldChar w:fldCharType="separate"/>
          </w:r>
          <w:r w:rsidR="004574EF">
            <w:rPr>
              <w:noProof/>
              <w:sz w:val="24"/>
              <w:szCs w:val="24"/>
            </w:rPr>
            <w:t xml:space="preserve"> </w:t>
          </w:r>
          <w:r w:rsidR="004574EF" w:rsidRPr="004574EF">
            <w:rPr>
              <w:noProof/>
              <w:sz w:val="24"/>
              <w:szCs w:val="24"/>
            </w:rPr>
            <w:t>(Dolya, 2010)</w:t>
          </w:r>
          <w:r w:rsidR="00A43334">
            <w:rPr>
              <w:sz w:val="24"/>
              <w:szCs w:val="24"/>
            </w:rPr>
            <w:fldChar w:fldCharType="end"/>
          </w:r>
        </w:sdtContent>
      </w:sdt>
      <w:r w:rsidR="00B708E2">
        <w:rPr>
          <w:sz w:val="24"/>
          <w:szCs w:val="24"/>
        </w:rPr>
        <w:t xml:space="preserve">, suggesting that if </w:t>
      </w:r>
      <w:r w:rsidR="00274154">
        <w:rPr>
          <w:sz w:val="24"/>
          <w:szCs w:val="24"/>
        </w:rPr>
        <w:t>a skill is not learnt at a young age, they will not be able to advance the skill and will instead forget how to do it</w:t>
      </w:r>
      <w:r w:rsidR="00477DE7">
        <w:rPr>
          <w:sz w:val="24"/>
          <w:szCs w:val="24"/>
        </w:rPr>
        <w:t>, or will never advance the skill.</w:t>
      </w:r>
      <w:r w:rsidR="00AA2FC5">
        <w:rPr>
          <w:sz w:val="24"/>
          <w:szCs w:val="24"/>
        </w:rPr>
        <w:t xml:space="preserve"> This </w:t>
      </w:r>
      <w:r w:rsidR="005D7763">
        <w:rPr>
          <w:sz w:val="24"/>
          <w:szCs w:val="24"/>
        </w:rPr>
        <w:t xml:space="preserve">would then also reinforce my belief on how important the early years of a learner’s education is as if the child is not taught how to do something, they will find it difficult to then advance at the skill </w:t>
      </w:r>
      <w:r w:rsidR="00F723FC">
        <w:rPr>
          <w:sz w:val="24"/>
          <w:szCs w:val="24"/>
        </w:rPr>
        <w:t>later in their life.</w:t>
      </w:r>
    </w:p>
    <w:p w14:paraId="4BD30670" w14:textId="233826B1" w:rsidR="00F844E9" w:rsidRDefault="00F844E9" w:rsidP="00AA2FC5">
      <w:pPr>
        <w:jc w:val="both"/>
        <w:rPr>
          <w:sz w:val="24"/>
          <w:szCs w:val="24"/>
        </w:rPr>
      </w:pPr>
      <w:r>
        <w:rPr>
          <w:sz w:val="24"/>
          <w:szCs w:val="24"/>
        </w:rPr>
        <w:t xml:space="preserve">Additionally, I assumed that as a teacher in the Foundation Phase, it would be easier to teach a subject that you found easier in the lessons. However, this was challenged by my placement school experience as the teacher of the class I was in instead said that they often found it to </w:t>
      </w:r>
      <w:r>
        <w:rPr>
          <w:sz w:val="24"/>
          <w:szCs w:val="24"/>
        </w:rPr>
        <w:lastRenderedPageBreak/>
        <w:t>be the opposite as they found it easier to simplify a skill that they had to simplify in order for them to learn it too.</w:t>
      </w:r>
      <w:r w:rsidR="00DC6A05">
        <w:rPr>
          <w:sz w:val="24"/>
          <w:szCs w:val="24"/>
        </w:rPr>
        <w:t xml:space="preserve"> </w:t>
      </w:r>
      <w:proofErr w:type="spellStart"/>
      <w:r w:rsidR="00DC6A05">
        <w:rPr>
          <w:sz w:val="24"/>
          <w:szCs w:val="24"/>
        </w:rPr>
        <w:t>Kozulin</w:t>
      </w:r>
      <w:proofErr w:type="spellEnd"/>
      <w:r w:rsidR="00DC6A05">
        <w:rPr>
          <w:sz w:val="24"/>
          <w:szCs w:val="24"/>
        </w:rPr>
        <w:t xml:space="preserve"> suggests that “children learn algebra first in order to organise their thinking processes. Mathematics (number) comes after” </w:t>
      </w:r>
      <w:sdt>
        <w:sdtPr>
          <w:rPr>
            <w:sz w:val="24"/>
            <w:szCs w:val="24"/>
          </w:rPr>
          <w:id w:val="-2136485214"/>
          <w:citation/>
        </w:sdtPr>
        <w:sdtContent>
          <w:r w:rsidR="00DC6A05">
            <w:rPr>
              <w:sz w:val="24"/>
              <w:szCs w:val="24"/>
            </w:rPr>
            <w:fldChar w:fldCharType="begin"/>
          </w:r>
          <w:r w:rsidR="00DC6A05">
            <w:rPr>
              <w:sz w:val="24"/>
              <w:szCs w:val="24"/>
            </w:rPr>
            <w:instrText xml:space="preserve"> CITATION Dol10 \l 2057 </w:instrText>
          </w:r>
          <w:r w:rsidR="00DC6A05">
            <w:rPr>
              <w:sz w:val="24"/>
              <w:szCs w:val="24"/>
            </w:rPr>
            <w:fldChar w:fldCharType="separate"/>
          </w:r>
          <w:r w:rsidR="004574EF" w:rsidRPr="004574EF">
            <w:rPr>
              <w:noProof/>
              <w:sz w:val="24"/>
              <w:szCs w:val="24"/>
            </w:rPr>
            <w:t>(Dolya, 2010)</w:t>
          </w:r>
          <w:r w:rsidR="00DC6A05">
            <w:rPr>
              <w:sz w:val="24"/>
              <w:szCs w:val="24"/>
            </w:rPr>
            <w:fldChar w:fldCharType="end"/>
          </w:r>
        </w:sdtContent>
      </w:sdt>
      <w:r w:rsidR="00DC6A05">
        <w:rPr>
          <w:sz w:val="24"/>
          <w:szCs w:val="24"/>
        </w:rPr>
        <w:t>. This suggestion would then reinforce that learning the simple versions of a skill is crucial in order to be able to advance it.</w:t>
      </w:r>
      <w:r w:rsidR="0064420C">
        <w:rPr>
          <w:sz w:val="24"/>
          <w:szCs w:val="24"/>
        </w:rPr>
        <w:t xml:space="preserve"> An example of this could be that when a teacher who is skilled in mathematics teaches maths to a class, they may not think of different ways to teach a skill if the way that they know </w:t>
      </w:r>
      <w:r w:rsidR="006A7AE8">
        <w:rPr>
          <w:sz w:val="24"/>
          <w:szCs w:val="24"/>
        </w:rPr>
        <w:t>how to do the skill does not work for the child.</w:t>
      </w:r>
      <w:r w:rsidR="00492743">
        <w:rPr>
          <w:sz w:val="24"/>
          <w:szCs w:val="24"/>
        </w:rPr>
        <w:t xml:space="preserve"> Until being in my placement school I had not considered this and so found it interesting to then think over and realise that it could be more difficult to find an easier way to explain something if you found it easy to do.</w:t>
      </w:r>
    </w:p>
    <w:p w14:paraId="6DD3BEDB" w14:textId="5C700562" w:rsidR="001C7F75" w:rsidRPr="00AA2FC5" w:rsidRDefault="00637AD8" w:rsidP="00AA2FC5">
      <w:pPr>
        <w:jc w:val="both"/>
        <w:rPr>
          <w:sz w:val="24"/>
          <w:szCs w:val="24"/>
        </w:rPr>
      </w:pPr>
      <w:r>
        <w:rPr>
          <w:sz w:val="24"/>
          <w:szCs w:val="24"/>
        </w:rPr>
        <w:t xml:space="preserve">To conclude, </w:t>
      </w:r>
      <w:r w:rsidR="00D732DE">
        <w:rPr>
          <w:sz w:val="24"/>
          <w:szCs w:val="24"/>
        </w:rPr>
        <w:t xml:space="preserve">I would, </w:t>
      </w:r>
      <w:r w:rsidR="00C32541">
        <w:rPr>
          <w:sz w:val="24"/>
          <w:szCs w:val="24"/>
        </w:rPr>
        <w:t>as a teacher in the Foundation Phase</w:t>
      </w:r>
      <w:r w:rsidR="00D732DE">
        <w:rPr>
          <w:sz w:val="24"/>
          <w:szCs w:val="24"/>
        </w:rPr>
        <w:t xml:space="preserve">, </w:t>
      </w:r>
      <w:r w:rsidR="00C32541">
        <w:rPr>
          <w:sz w:val="24"/>
          <w:szCs w:val="24"/>
        </w:rPr>
        <w:t>try to have strong links with the parents in the class as I have learnt how important it is to have this connection with the</w:t>
      </w:r>
      <w:r w:rsidR="006A0578">
        <w:rPr>
          <w:sz w:val="24"/>
          <w:szCs w:val="24"/>
        </w:rPr>
        <w:t>m</w:t>
      </w:r>
      <w:r w:rsidR="00C32541">
        <w:rPr>
          <w:sz w:val="24"/>
          <w:szCs w:val="24"/>
        </w:rPr>
        <w:t xml:space="preserve">. This is because it not only helps to build the community around the school in its support, but also because it helps the teacher be able to </w:t>
      </w:r>
      <w:r w:rsidR="003A01D4">
        <w:rPr>
          <w:sz w:val="24"/>
          <w:szCs w:val="24"/>
        </w:rPr>
        <w:t>better teach the class when they know more about the pupils themselves.</w:t>
      </w:r>
      <w:r w:rsidR="00B45C6B">
        <w:rPr>
          <w:sz w:val="24"/>
          <w:szCs w:val="24"/>
        </w:rPr>
        <w:t xml:space="preserve"> Also, by having the parents involved in the school, </w:t>
      </w:r>
      <w:r w:rsidR="006A0578">
        <w:rPr>
          <w:sz w:val="24"/>
          <w:szCs w:val="24"/>
        </w:rPr>
        <w:t>i</w:t>
      </w:r>
      <w:r w:rsidR="00B45C6B">
        <w:rPr>
          <w:sz w:val="24"/>
          <w:szCs w:val="24"/>
        </w:rPr>
        <w:t>t would reinforce the QTS (</w:t>
      </w:r>
      <w:r w:rsidR="00B45C6B">
        <w:rPr>
          <w:sz w:val="24"/>
          <w:szCs w:val="24"/>
        </w:rPr>
        <w:t>Qualified Teacher Status)</w:t>
      </w:r>
      <w:r w:rsidR="00397D5E">
        <w:rPr>
          <w:sz w:val="24"/>
          <w:szCs w:val="24"/>
        </w:rPr>
        <w:t xml:space="preserve"> </w:t>
      </w:r>
      <w:r w:rsidR="00B45C6B">
        <w:rPr>
          <w:sz w:val="24"/>
          <w:szCs w:val="24"/>
        </w:rPr>
        <w:t xml:space="preserve">Standard of </w:t>
      </w:r>
      <w:r w:rsidR="00F5138F">
        <w:rPr>
          <w:sz w:val="24"/>
          <w:szCs w:val="24"/>
        </w:rPr>
        <w:t>C</w:t>
      </w:r>
      <w:r w:rsidR="00B45C6B">
        <w:rPr>
          <w:sz w:val="24"/>
          <w:szCs w:val="24"/>
        </w:rPr>
        <w:t>ollaboration</w:t>
      </w:r>
      <w:r w:rsidR="003D2FC5">
        <w:rPr>
          <w:sz w:val="24"/>
          <w:szCs w:val="24"/>
        </w:rPr>
        <w:t xml:space="preserve"> </w:t>
      </w:r>
      <w:sdt>
        <w:sdtPr>
          <w:rPr>
            <w:sz w:val="24"/>
            <w:szCs w:val="24"/>
          </w:rPr>
          <w:id w:val="-2055298535"/>
          <w:citation/>
        </w:sdtPr>
        <w:sdtContent>
          <w:r w:rsidR="003D2FC5">
            <w:rPr>
              <w:sz w:val="24"/>
              <w:szCs w:val="24"/>
            </w:rPr>
            <w:fldChar w:fldCharType="begin"/>
          </w:r>
          <w:r w:rsidR="003D2FC5">
            <w:rPr>
              <w:sz w:val="24"/>
              <w:szCs w:val="24"/>
            </w:rPr>
            <w:instrText xml:space="preserve"> CITATION Wel19 \l 2057 </w:instrText>
          </w:r>
          <w:r w:rsidR="003D2FC5">
            <w:rPr>
              <w:sz w:val="24"/>
              <w:szCs w:val="24"/>
            </w:rPr>
            <w:fldChar w:fldCharType="separate"/>
          </w:r>
          <w:r w:rsidR="004574EF" w:rsidRPr="004574EF">
            <w:rPr>
              <w:noProof/>
              <w:sz w:val="24"/>
              <w:szCs w:val="24"/>
            </w:rPr>
            <w:t>(Welsh Government, 2019)</w:t>
          </w:r>
          <w:r w:rsidR="003D2FC5">
            <w:rPr>
              <w:sz w:val="24"/>
              <w:szCs w:val="24"/>
            </w:rPr>
            <w:fldChar w:fldCharType="end"/>
          </w:r>
        </w:sdtContent>
      </w:sdt>
      <w:r w:rsidR="00B45C6B">
        <w:rPr>
          <w:sz w:val="24"/>
          <w:szCs w:val="24"/>
        </w:rPr>
        <w:t>.</w:t>
      </w:r>
      <w:r w:rsidR="00D732DE">
        <w:rPr>
          <w:sz w:val="24"/>
          <w:szCs w:val="24"/>
        </w:rPr>
        <w:t xml:space="preserve"> I would also try to reinforce the QTS Standard of </w:t>
      </w:r>
      <w:r w:rsidR="00F5138F">
        <w:rPr>
          <w:sz w:val="24"/>
          <w:szCs w:val="24"/>
        </w:rPr>
        <w:t>L</w:t>
      </w:r>
      <w:r w:rsidR="00D732DE">
        <w:rPr>
          <w:sz w:val="24"/>
          <w:szCs w:val="24"/>
        </w:rPr>
        <w:t xml:space="preserve">eadership by ensuring that </w:t>
      </w:r>
      <w:r w:rsidR="005122AE">
        <w:rPr>
          <w:sz w:val="24"/>
          <w:szCs w:val="24"/>
        </w:rPr>
        <w:t>as</w:t>
      </w:r>
      <w:r w:rsidR="00D732DE">
        <w:rPr>
          <w:sz w:val="24"/>
          <w:szCs w:val="24"/>
        </w:rPr>
        <w:t xml:space="preserve"> a teacher</w:t>
      </w:r>
      <w:r w:rsidR="005122AE">
        <w:rPr>
          <w:sz w:val="24"/>
          <w:szCs w:val="24"/>
        </w:rPr>
        <w:t>,</w:t>
      </w:r>
      <w:r w:rsidR="00D732DE">
        <w:rPr>
          <w:sz w:val="24"/>
          <w:szCs w:val="24"/>
        </w:rPr>
        <w:t xml:space="preserve"> </w:t>
      </w:r>
      <w:r w:rsidR="005122AE">
        <w:rPr>
          <w:sz w:val="24"/>
          <w:szCs w:val="24"/>
        </w:rPr>
        <w:t xml:space="preserve">I would </w:t>
      </w:r>
      <w:r w:rsidR="00D732DE">
        <w:rPr>
          <w:sz w:val="24"/>
          <w:szCs w:val="24"/>
        </w:rPr>
        <w:t>act as a role model for the learners as this greatly helps their ability to learn if they do not become distracted.</w:t>
      </w:r>
      <w:r w:rsidR="00F5138F">
        <w:rPr>
          <w:sz w:val="24"/>
          <w:szCs w:val="24"/>
        </w:rPr>
        <w:t xml:space="preserve"> Finally, as a teacher in the Foundation Phase </w:t>
      </w:r>
      <w:r w:rsidR="00F5138F" w:rsidRPr="00F5138F">
        <w:rPr>
          <w:sz w:val="24"/>
          <w:szCs w:val="24"/>
        </w:rPr>
        <w:t xml:space="preserve">I would try to consistently think of alternative ways to teach a skill in case the </w:t>
      </w:r>
      <w:r w:rsidR="00F5138F">
        <w:rPr>
          <w:sz w:val="24"/>
          <w:szCs w:val="24"/>
        </w:rPr>
        <w:t>method</w:t>
      </w:r>
      <w:r w:rsidR="00F5138F" w:rsidRPr="00F5138F">
        <w:rPr>
          <w:sz w:val="24"/>
          <w:szCs w:val="24"/>
        </w:rPr>
        <w:t xml:space="preserve"> I would personally </w:t>
      </w:r>
      <w:r w:rsidR="00F5138F">
        <w:rPr>
          <w:sz w:val="24"/>
          <w:szCs w:val="24"/>
        </w:rPr>
        <w:t>use</w:t>
      </w:r>
      <w:r w:rsidR="00F5138F" w:rsidRPr="00F5138F">
        <w:rPr>
          <w:sz w:val="24"/>
          <w:szCs w:val="24"/>
        </w:rPr>
        <w:t xml:space="preserve"> does not work</w:t>
      </w:r>
      <w:r w:rsidR="00F5138F">
        <w:rPr>
          <w:sz w:val="24"/>
          <w:szCs w:val="24"/>
        </w:rPr>
        <w:t xml:space="preserve"> </w:t>
      </w:r>
      <w:r w:rsidR="00F5138F" w:rsidRPr="00F5138F">
        <w:rPr>
          <w:sz w:val="24"/>
          <w:szCs w:val="24"/>
        </w:rPr>
        <w:t>for the learners in the class</w:t>
      </w:r>
      <w:r w:rsidR="00F5138F">
        <w:rPr>
          <w:sz w:val="24"/>
          <w:szCs w:val="24"/>
        </w:rPr>
        <w:t>. T</w:t>
      </w:r>
      <w:r w:rsidR="00F5138F" w:rsidRPr="00F5138F">
        <w:rPr>
          <w:sz w:val="24"/>
          <w:szCs w:val="24"/>
        </w:rPr>
        <w:t xml:space="preserve">his would therefore link </w:t>
      </w:r>
      <w:r w:rsidR="00F5138F">
        <w:rPr>
          <w:sz w:val="24"/>
          <w:szCs w:val="24"/>
        </w:rPr>
        <w:t>to the</w:t>
      </w:r>
      <w:r w:rsidR="00F5138F" w:rsidRPr="00F5138F">
        <w:rPr>
          <w:sz w:val="24"/>
          <w:szCs w:val="24"/>
        </w:rPr>
        <w:t xml:space="preserve"> QTS </w:t>
      </w:r>
      <w:r w:rsidR="00F5138F">
        <w:rPr>
          <w:sz w:val="24"/>
          <w:szCs w:val="24"/>
        </w:rPr>
        <w:t>S</w:t>
      </w:r>
      <w:r w:rsidR="00F5138F" w:rsidRPr="00F5138F">
        <w:rPr>
          <w:sz w:val="24"/>
          <w:szCs w:val="24"/>
        </w:rPr>
        <w:t xml:space="preserve">tandard of </w:t>
      </w:r>
      <w:r w:rsidR="00F5138F">
        <w:rPr>
          <w:sz w:val="24"/>
          <w:szCs w:val="24"/>
        </w:rPr>
        <w:t>I</w:t>
      </w:r>
      <w:r w:rsidR="00F5138F" w:rsidRPr="00F5138F">
        <w:rPr>
          <w:sz w:val="24"/>
          <w:szCs w:val="24"/>
        </w:rPr>
        <w:t xml:space="preserve">nnovation </w:t>
      </w:r>
      <w:r w:rsidR="00F5138F">
        <w:rPr>
          <w:sz w:val="24"/>
          <w:szCs w:val="24"/>
        </w:rPr>
        <w:t xml:space="preserve">because as </w:t>
      </w:r>
      <w:r w:rsidR="00F5138F" w:rsidRPr="00F5138F">
        <w:rPr>
          <w:sz w:val="24"/>
          <w:szCs w:val="24"/>
        </w:rPr>
        <w:t>a teacher I would have to think of different ways</w:t>
      </w:r>
      <w:r w:rsidR="00F5138F">
        <w:rPr>
          <w:sz w:val="24"/>
          <w:szCs w:val="24"/>
        </w:rPr>
        <w:t xml:space="preserve"> to</w:t>
      </w:r>
      <w:r w:rsidR="00F5138F" w:rsidRPr="00F5138F">
        <w:rPr>
          <w:sz w:val="24"/>
          <w:szCs w:val="24"/>
        </w:rPr>
        <w:t xml:space="preserve"> teach</w:t>
      </w:r>
      <w:r w:rsidR="00F5138F">
        <w:rPr>
          <w:sz w:val="24"/>
          <w:szCs w:val="24"/>
        </w:rPr>
        <w:t xml:space="preserve"> a skill in order</w:t>
      </w:r>
      <w:r w:rsidR="00F5138F" w:rsidRPr="00F5138F">
        <w:rPr>
          <w:sz w:val="24"/>
          <w:szCs w:val="24"/>
        </w:rPr>
        <w:t xml:space="preserve"> to suit the needs of th</w:t>
      </w:r>
      <w:r w:rsidR="00F5138F">
        <w:rPr>
          <w:sz w:val="24"/>
          <w:szCs w:val="24"/>
        </w:rPr>
        <w:t>e specific learner.</w:t>
      </w:r>
      <w:bookmarkStart w:id="0" w:name="_GoBack"/>
      <w:bookmarkEnd w:id="0"/>
    </w:p>
    <w:p w14:paraId="7AD40DFD" w14:textId="495B5A63" w:rsidR="000A743D" w:rsidRDefault="000A743D" w:rsidP="00E33185">
      <w:pPr>
        <w:jc w:val="both"/>
        <w:rPr>
          <w:sz w:val="24"/>
          <w:szCs w:val="24"/>
        </w:rPr>
      </w:pPr>
    </w:p>
    <w:p w14:paraId="50A758BD" w14:textId="3F041D28" w:rsidR="00B24F2D" w:rsidRDefault="00B24F2D" w:rsidP="00E33185">
      <w:pPr>
        <w:jc w:val="both"/>
        <w:rPr>
          <w:sz w:val="24"/>
          <w:szCs w:val="24"/>
        </w:rPr>
      </w:pPr>
    </w:p>
    <w:p w14:paraId="1BDF60D9" w14:textId="52DE1C2B" w:rsidR="00B24F2D" w:rsidRDefault="00B24F2D" w:rsidP="00E33185">
      <w:pPr>
        <w:jc w:val="both"/>
        <w:rPr>
          <w:sz w:val="24"/>
          <w:szCs w:val="24"/>
        </w:rPr>
      </w:pPr>
    </w:p>
    <w:p w14:paraId="2DEB7D75" w14:textId="3E38B132" w:rsidR="00106C27" w:rsidRDefault="00106C27" w:rsidP="00E33185">
      <w:pPr>
        <w:jc w:val="both"/>
        <w:rPr>
          <w:sz w:val="24"/>
          <w:szCs w:val="24"/>
        </w:rPr>
      </w:pPr>
    </w:p>
    <w:p w14:paraId="1FF28DC7" w14:textId="3735D121" w:rsidR="00106C27" w:rsidRDefault="00106C27" w:rsidP="00E33185">
      <w:pPr>
        <w:jc w:val="both"/>
        <w:rPr>
          <w:sz w:val="24"/>
          <w:szCs w:val="24"/>
        </w:rPr>
      </w:pPr>
    </w:p>
    <w:p w14:paraId="26A49D8E" w14:textId="143D1DC4" w:rsidR="00106C27" w:rsidRDefault="00106C27" w:rsidP="00E33185">
      <w:pPr>
        <w:jc w:val="both"/>
        <w:rPr>
          <w:sz w:val="24"/>
          <w:szCs w:val="24"/>
        </w:rPr>
      </w:pPr>
    </w:p>
    <w:p w14:paraId="07AB9F21" w14:textId="5E046DEF" w:rsidR="00106C27" w:rsidRDefault="00106C27" w:rsidP="00E33185">
      <w:pPr>
        <w:jc w:val="both"/>
        <w:rPr>
          <w:sz w:val="24"/>
          <w:szCs w:val="24"/>
        </w:rPr>
      </w:pPr>
    </w:p>
    <w:p w14:paraId="6AFA4576" w14:textId="1E479F54" w:rsidR="00106C27" w:rsidRDefault="00106C27" w:rsidP="00E33185">
      <w:pPr>
        <w:jc w:val="both"/>
        <w:rPr>
          <w:sz w:val="24"/>
          <w:szCs w:val="24"/>
        </w:rPr>
      </w:pPr>
    </w:p>
    <w:p w14:paraId="3CB81CE0" w14:textId="7E38A286" w:rsidR="00106C27" w:rsidRDefault="00106C27" w:rsidP="00E33185">
      <w:pPr>
        <w:jc w:val="both"/>
        <w:rPr>
          <w:sz w:val="24"/>
          <w:szCs w:val="24"/>
        </w:rPr>
      </w:pPr>
    </w:p>
    <w:p w14:paraId="5DBFF71F" w14:textId="287857A0" w:rsidR="00106C27" w:rsidRDefault="00106C27" w:rsidP="00E33185">
      <w:pPr>
        <w:jc w:val="both"/>
        <w:rPr>
          <w:sz w:val="24"/>
          <w:szCs w:val="24"/>
        </w:rPr>
      </w:pPr>
    </w:p>
    <w:p w14:paraId="2BC6562A" w14:textId="72E45635" w:rsidR="00106C27" w:rsidRDefault="00106C27" w:rsidP="00E33185">
      <w:pPr>
        <w:jc w:val="both"/>
        <w:rPr>
          <w:sz w:val="24"/>
          <w:szCs w:val="24"/>
        </w:rPr>
      </w:pPr>
    </w:p>
    <w:p w14:paraId="3CCC1E00" w14:textId="7DA7AB75" w:rsidR="00106C27" w:rsidRDefault="00106C27" w:rsidP="00E33185">
      <w:pPr>
        <w:jc w:val="both"/>
        <w:rPr>
          <w:sz w:val="24"/>
          <w:szCs w:val="24"/>
        </w:rPr>
      </w:pPr>
    </w:p>
    <w:p w14:paraId="24698FF5" w14:textId="00C46593" w:rsidR="00106C27" w:rsidRDefault="00106C27" w:rsidP="00E33185">
      <w:pPr>
        <w:jc w:val="both"/>
        <w:rPr>
          <w:sz w:val="24"/>
          <w:szCs w:val="24"/>
        </w:rPr>
      </w:pPr>
    </w:p>
    <w:p w14:paraId="200F3E3B" w14:textId="77777777" w:rsidR="00B24F2D" w:rsidRDefault="00B24F2D" w:rsidP="00E33185">
      <w:pPr>
        <w:jc w:val="both"/>
        <w:rPr>
          <w:sz w:val="24"/>
          <w:szCs w:val="24"/>
        </w:rPr>
      </w:pPr>
    </w:p>
    <w:sdt>
      <w:sdtPr>
        <w:rPr>
          <w:rFonts w:asciiTheme="minorHAnsi" w:eastAsiaTheme="minorHAnsi" w:hAnsiTheme="minorHAnsi" w:cstheme="minorBidi"/>
          <w:color w:val="auto"/>
          <w:sz w:val="22"/>
          <w:szCs w:val="22"/>
          <w:lang w:val="en-GB"/>
        </w:rPr>
        <w:id w:val="1109702843"/>
        <w:docPartObj>
          <w:docPartGallery w:val="Bibliographies"/>
          <w:docPartUnique/>
        </w:docPartObj>
      </w:sdtPr>
      <w:sdtContent>
        <w:p w14:paraId="379F59EA" w14:textId="30BEC182" w:rsidR="00F401EA" w:rsidRDefault="00F401EA" w:rsidP="00E33185">
          <w:pPr>
            <w:pStyle w:val="Heading1"/>
            <w:jc w:val="both"/>
          </w:pPr>
          <w:r>
            <w:t>References</w:t>
          </w:r>
        </w:p>
        <w:sdt>
          <w:sdtPr>
            <w:id w:val="-573587230"/>
            <w:bibliography/>
          </w:sdtPr>
          <w:sdtContent>
            <w:p w14:paraId="2F729DF7" w14:textId="77777777" w:rsidR="004574EF" w:rsidRDefault="00F401EA" w:rsidP="004574EF">
              <w:pPr>
                <w:pStyle w:val="Bibliography"/>
                <w:rPr>
                  <w:noProof/>
                  <w:sz w:val="24"/>
                  <w:szCs w:val="24"/>
                  <w:lang w:val="en-US"/>
                </w:rPr>
              </w:pPr>
              <w:r>
                <w:fldChar w:fldCharType="begin"/>
              </w:r>
              <w:r>
                <w:instrText xml:space="preserve"> BIBLIOGRAPHY </w:instrText>
              </w:r>
              <w:r>
                <w:fldChar w:fldCharType="separate"/>
              </w:r>
              <w:r w:rsidR="004574EF">
                <w:rPr>
                  <w:noProof/>
                  <w:lang w:val="en-US"/>
                </w:rPr>
                <w:t xml:space="preserve">Dolya, G., 2010. </w:t>
              </w:r>
              <w:r w:rsidR="004574EF">
                <w:rPr>
                  <w:i/>
                  <w:iCs/>
                  <w:noProof/>
                  <w:lang w:val="en-US"/>
                </w:rPr>
                <w:t xml:space="preserve">Vygotsky in Action in the Early Years - The 'Key to Learning' Curriculum. </w:t>
              </w:r>
              <w:r w:rsidR="004574EF">
                <w:rPr>
                  <w:noProof/>
                  <w:lang w:val="en-US"/>
                </w:rPr>
                <w:t>London: Routledge.</w:t>
              </w:r>
            </w:p>
            <w:p w14:paraId="5B22D03D" w14:textId="77777777" w:rsidR="004574EF" w:rsidRDefault="004574EF" w:rsidP="004574EF">
              <w:pPr>
                <w:pStyle w:val="Bibliography"/>
                <w:rPr>
                  <w:noProof/>
                  <w:lang w:val="en-US"/>
                </w:rPr>
              </w:pPr>
              <w:r>
                <w:rPr>
                  <w:noProof/>
                  <w:lang w:val="en-US"/>
                </w:rPr>
                <w:t xml:space="preserve">Placement School, 2019. </w:t>
              </w:r>
              <w:r>
                <w:rPr>
                  <w:i/>
                  <w:iCs/>
                  <w:noProof/>
                  <w:lang w:val="en-US"/>
                </w:rPr>
                <w:t xml:space="preserve">Parent Council. </w:t>
              </w:r>
              <w:r>
                <w:rPr>
                  <w:noProof/>
                  <w:lang w:val="en-US"/>
                </w:rPr>
                <w:t xml:space="preserve">[Online] </w:t>
              </w:r>
              <w:r>
                <w:rPr>
                  <w:noProof/>
                  <w:lang w:val="en-US"/>
                </w:rPr>
                <w:br/>
                <w:t xml:space="preserve">Available at: </w:t>
              </w:r>
              <w:r>
                <w:rPr>
                  <w:noProof/>
                  <w:u w:val="single"/>
                  <w:lang w:val="en-US"/>
                </w:rPr>
                <w:t>http://www.modelprimaryschool.com/home/our-school/parent-council/</w:t>
              </w:r>
              <w:r>
                <w:rPr>
                  <w:noProof/>
                  <w:lang w:val="en-US"/>
                </w:rPr>
                <w:br/>
                <w:t>[Accessed 10 February 2020].</w:t>
              </w:r>
            </w:p>
            <w:p w14:paraId="619BA740" w14:textId="77777777" w:rsidR="004574EF" w:rsidRDefault="004574EF" w:rsidP="004574EF">
              <w:pPr>
                <w:pStyle w:val="Bibliography"/>
                <w:rPr>
                  <w:noProof/>
                  <w:lang w:val="en-US"/>
                </w:rPr>
              </w:pPr>
              <w:r>
                <w:rPr>
                  <w:noProof/>
                  <w:lang w:val="en-US"/>
                </w:rPr>
                <w:t xml:space="preserve">Sullivan, M., 1988. </w:t>
              </w:r>
              <w:r>
                <w:rPr>
                  <w:i/>
                  <w:iCs/>
                  <w:noProof/>
                  <w:lang w:val="en-US"/>
                </w:rPr>
                <w:t xml:space="preserve">Parents and Schools. </w:t>
              </w:r>
              <w:r>
                <w:rPr>
                  <w:noProof/>
                  <w:lang w:val="en-US"/>
                </w:rPr>
                <w:t>Leamington Spa: Scholastic Publications Ltd.</w:t>
              </w:r>
            </w:p>
            <w:p w14:paraId="2B6C1C17" w14:textId="77777777" w:rsidR="004574EF" w:rsidRDefault="004574EF" w:rsidP="004574EF">
              <w:pPr>
                <w:pStyle w:val="Bibliography"/>
                <w:rPr>
                  <w:noProof/>
                  <w:lang w:val="en-US"/>
                </w:rPr>
              </w:pPr>
              <w:r>
                <w:rPr>
                  <w:noProof/>
                  <w:lang w:val="en-US"/>
                </w:rPr>
                <w:t xml:space="preserve">Vidovic, V. V. &amp; Domovic, V., 2019. </w:t>
              </w:r>
              <w:r>
                <w:rPr>
                  <w:i/>
                  <w:iCs/>
                  <w:noProof/>
                  <w:lang w:val="en-US"/>
                </w:rPr>
                <w:t xml:space="preserve">Development of Teachers' Beliefs as a Core Component of their Professional Identity in Initial Teacher Education: A Longitudinal Perspective.. </w:t>
              </w:r>
              <w:r>
                <w:rPr>
                  <w:noProof/>
                  <w:lang w:val="en-US"/>
                </w:rPr>
                <w:t>Slovenia: University of Ljubljana, Faculty of Education.</w:t>
              </w:r>
            </w:p>
            <w:p w14:paraId="6D7E7006" w14:textId="77777777" w:rsidR="004574EF" w:rsidRDefault="004574EF" w:rsidP="004574EF">
              <w:pPr>
                <w:pStyle w:val="Bibliography"/>
                <w:rPr>
                  <w:noProof/>
                  <w:lang w:val="en-US"/>
                </w:rPr>
              </w:pPr>
              <w:r>
                <w:rPr>
                  <w:noProof/>
                  <w:lang w:val="en-US"/>
                </w:rPr>
                <w:t xml:space="preserve">Ward, U., 2009. </w:t>
              </w:r>
              <w:r>
                <w:rPr>
                  <w:i/>
                  <w:iCs/>
                  <w:noProof/>
                  <w:lang w:val="en-US"/>
                </w:rPr>
                <w:t xml:space="preserve">Working with parents in early years settings. </w:t>
              </w:r>
              <w:r>
                <w:rPr>
                  <w:noProof/>
                  <w:lang w:val="en-US"/>
                </w:rPr>
                <w:t>1st ed. Exeter: Learning Matters.</w:t>
              </w:r>
            </w:p>
            <w:p w14:paraId="269C95EF" w14:textId="77777777" w:rsidR="004574EF" w:rsidRDefault="004574EF" w:rsidP="004574EF">
              <w:pPr>
                <w:pStyle w:val="Bibliography"/>
                <w:rPr>
                  <w:noProof/>
                  <w:lang w:val="en-US"/>
                </w:rPr>
              </w:pPr>
              <w:r>
                <w:rPr>
                  <w:noProof/>
                  <w:lang w:val="en-US"/>
                </w:rPr>
                <w:t xml:space="preserve">Welsh Government, 2019. </w:t>
              </w:r>
              <w:r>
                <w:rPr>
                  <w:i/>
                  <w:iCs/>
                  <w:noProof/>
                  <w:lang w:val="en-US"/>
                </w:rPr>
                <w:t xml:space="preserve">Professional standards for teaching and leadership. </w:t>
              </w:r>
              <w:r>
                <w:rPr>
                  <w:noProof/>
                  <w:lang w:val="en-US"/>
                </w:rPr>
                <w:t xml:space="preserve">[Online] </w:t>
              </w:r>
              <w:r>
                <w:rPr>
                  <w:noProof/>
                  <w:lang w:val="en-US"/>
                </w:rPr>
                <w:br/>
                <w:t xml:space="preserve">Available at: </w:t>
              </w:r>
              <w:r>
                <w:rPr>
                  <w:noProof/>
                  <w:u w:val="single"/>
                  <w:lang w:val="en-US"/>
                </w:rPr>
                <w:t>https://s3-eu-west-1.amazonaws.com/hwb-live-storage/fc/a7/a4/e2/e348428381e68434ea93f611/professional-standards-for-teaching-and-leadership-interactive-pdf-for-pc.pdf</w:t>
              </w:r>
              <w:r>
                <w:rPr>
                  <w:noProof/>
                  <w:lang w:val="en-US"/>
                </w:rPr>
                <w:br/>
                <w:t>[Accessed 12 February 2020].</w:t>
              </w:r>
            </w:p>
            <w:p w14:paraId="6030C01F" w14:textId="77777777" w:rsidR="004574EF" w:rsidRDefault="004574EF" w:rsidP="004574EF">
              <w:pPr>
                <w:pStyle w:val="Bibliography"/>
                <w:rPr>
                  <w:noProof/>
                  <w:lang w:val="en-US"/>
                </w:rPr>
              </w:pPr>
              <w:r>
                <w:rPr>
                  <w:noProof/>
                  <w:lang w:val="en-US"/>
                </w:rPr>
                <w:t xml:space="preserve">Whalley, M., 2007. </w:t>
              </w:r>
              <w:r>
                <w:rPr>
                  <w:i/>
                  <w:iCs/>
                  <w:noProof/>
                  <w:lang w:val="en-US"/>
                </w:rPr>
                <w:t xml:space="preserve">Involving Parents in the Children's Learning. </w:t>
              </w:r>
              <w:r>
                <w:rPr>
                  <w:noProof/>
                  <w:lang w:val="en-US"/>
                </w:rPr>
                <w:t>2nd ed. s.l.:SAGE.</w:t>
              </w:r>
            </w:p>
            <w:p w14:paraId="77492EC3" w14:textId="44EF71AF" w:rsidR="00F401EA" w:rsidRPr="00B456F2" w:rsidRDefault="00F401EA" w:rsidP="004574EF">
              <w:pPr>
                <w:pStyle w:val="Bibliography"/>
                <w:jc w:val="both"/>
                <w:rPr>
                  <w:noProof/>
                  <w:lang w:val="en-US"/>
                </w:rPr>
              </w:pPr>
              <w:r>
                <w:rPr>
                  <w:b/>
                  <w:bCs/>
                  <w:noProof/>
                </w:rPr>
                <w:fldChar w:fldCharType="end"/>
              </w:r>
            </w:p>
          </w:sdtContent>
        </w:sdt>
      </w:sdtContent>
    </w:sdt>
    <w:p w14:paraId="5D66FEDE" w14:textId="16143BA0" w:rsidR="000424D0" w:rsidRDefault="00B26520" w:rsidP="000424D0">
      <w:pPr>
        <w:pStyle w:val="Bibliography"/>
        <w:rPr>
          <w:noProof/>
          <w:sz w:val="24"/>
          <w:szCs w:val="24"/>
          <w:lang w:val="en-US"/>
        </w:rPr>
      </w:pPr>
      <w:r w:rsidRPr="00B26520">
        <w:drawing>
          <wp:anchor distT="0" distB="0" distL="114300" distR="114300" simplePos="0" relativeHeight="251658240" behindDoc="1" locked="0" layoutInCell="1" allowOverlap="1" wp14:anchorId="2A3FB665" wp14:editId="1F52A9F6">
            <wp:simplePos x="0" y="0"/>
            <wp:positionH relativeFrom="margin">
              <wp:align>left</wp:align>
            </wp:positionH>
            <wp:positionV relativeFrom="paragraph">
              <wp:posOffset>443230</wp:posOffset>
            </wp:positionV>
            <wp:extent cx="2251075" cy="1544955"/>
            <wp:effectExtent l="0" t="0" r="0" b="0"/>
            <wp:wrapTight wrapText="bothSides">
              <wp:wrapPolygon edited="0">
                <wp:start x="0" y="0"/>
                <wp:lineTo x="0" y="21307"/>
                <wp:lineTo x="21387" y="21307"/>
                <wp:lineTo x="213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6537" t="24232" r="48593" b="34692"/>
                    <a:stretch/>
                  </pic:blipFill>
                  <pic:spPr bwMode="auto">
                    <a:xfrm>
                      <a:off x="0" y="0"/>
                      <a:ext cx="2283592" cy="15675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24D0">
        <w:rPr>
          <w:sz w:val="24"/>
          <w:szCs w:val="24"/>
        </w:rPr>
        <w:t xml:space="preserve">Appendix 1 - </w:t>
      </w:r>
      <w:r w:rsidR="000424D0">
        <w:rPr>
          <w:noProof/>
          <w:lang w:val="en-US"/>
        </w:rPr>
        <w:t xml:space="preserve">Dolya, G., 2010. </w:t>
      </w:r>
      <w:r w:rsidR="000424D0">
        <w:rPr>
          <w:i/>
          <w:iCs/>
          <w:noProof/>
          <w:lang w:val="en-US"/>
        </w:rPr>
        <w:t xml:space="preserve">Vygotsky in Action in the Early Years - The 'Key to Learning' Curriculum. </w:t>
      </w:r>
      <w:r w:rsidR="000424D0">
        <w:rPr>
          <w:noProof/>
          <w:lang w:val="en-US"/>
        </w:rPr>
        <w:t>London: Routledge.</w:t>
      </w:r>
      <w:r w:rsidR="000424D0">
        <w:rPr>
          <w:noProof/>
          <w:lang w:val="en-US"/>
        </w:rPr>
        <w:t xml:space="preserve"> Page 20</w:t>
      </w:r>
    </w:p>
    <w:p w14:paraId="23C87742" w14:textId="534C84A1" w:rsidR="00F401EA" w:rsidRPr="005D3E64" w:rsidRDefault="00F401EA" w:rsidP="00E33185">
      <w:pPr>
        <w:jc w:val="both"/>
        <w:rPr>
          <w:sz w:val="24"/>
          <w:szCs w:val="24"/>
        </w:rPr>
      </w:pPr>
    </w:p>
    <w:sectPr w:rsidR="00F401EA" w:rsidRPr="005D3E64" w:rsidSect="00033A16">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6DBB9" w14:textId="77777777" w:rsidR="0090646B" w:rsidRDefault="0090646B" w:rsidP="00033A16">
      <w:pPr>
        <w:spacing w:after="0" w:line="240" w:lineRule="auto"/>
      </w:pPr>
      <w:r>
        <w:separator/>
      </w:r>
    </w:p>
  </w:endnote>
  <w:endnote w:type="continuationSeparator" w:id="0">
    <w:p w14:paraId="07E0E54D" w14:textId="77777777" w:rsidR="0090646B" w:rsidRDefault="0090646B" w:rsidP="00033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5733706"/>
      <w:docPartObj>
        <w:docPartGallery w:val="Page Numbers (Bottom of Page)"/>
        <w:docPartUnique/>
      </w:docPartObj>
    </w:sdtPr>
    <w:sdtEndPr>
      <w:rPr>
        <w:noProof/>
      </w:rPr>
    </w:sdtEndPr>
    <w:sdtContent>
      <w:p w14:paraId="298D1D92" w14:textId="0A8C7ABD" w:rsidR="006D3F50" w:rsidRDefault="006D3F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8DD0C1" w14:textId="77777777" w:rsidR="006D3F50" w:rsidRDefault="006D3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9D0D3" w14:textId="77777777" w:rsidR="0090646B" w:rsidRDefault="0090646B" w:rsidP="00033A16">
      <w:pPr>
        <w:spacing w:after="0" w:line="240" w:lineRule="auto"/>
      </w:pPr>
      <w:r>
        <w:separator/>
      </w:r>
    </w:p>
  </w:footnote>
  <w:footnote w:type="continuationSeparator" w:id="0">
    <w:p w14:paraId="2069020B" w14:textId="77777777" w:rsidR="0090646B" w:rsidRDefault="0090646B" w:rsidP="00033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708F0" w14:textId="7829E359" w:rsidR="006D3F50" w:rsidRDefault="006D3F50">
    <w:pPr>
      <w:pStyle w:val="Header"/>
    </w:pPr>
    <w:r>
      <w:t>ECAD4009C</w:t>
    </w:r>
    <w:r>
      <w:ptab w:relativeTo="margin" w:alignment="center" w:leader="none"/>
    </w:r>
    <w:r>
      <w:ptab w:relativeTo="margin" w:alignment="right" w:leader="none"/>
    </w:r>
    <w:r>
      <w:t>Kathryn Riches (1900411)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574AFD"/>
    <w:multiLevelType w:val="hybridMultilevel"/>
    <w:tmpl w:val="3DEE6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A4E12"/>
    <w:multiLevelType w:val="hybridMultilevel"/>
    <w:tmpl w:val="B882F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204A59"/>
    <w:multiLevelType w:val="hybridMultilevel"/>
    <w:tmpl w:val="D9AAD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A16"/>
    <w:rsid w:val="000144DC"/>
    <w:rsid w:val="00033A16"/>
    <w:rsid w:val="000423E4"/>
    <w:rsid w:val="000424D0"/>
    <w:rsid w:val="00093CD5"/>
    <w:rsid w:val="000A743D"/>
    <w:rsid w:val="00106C27"/>
    <w:rsid w:val="00163D19"/>
    <w:rsid w:val="00172CA7"/>
    <w:rsid w:val="00182422"/>
    <w:rsid w:val="00182821"/>
    <w:rsid w:val="0019430E"/>
    <w:rsid w:val="00197FA7"/>
    <w:rsid w:val="001B49CD"/>
    <w:rsid w:val="001C7F75"/>
    <w:rsid w:val="00222C3A"/>
    <w:rsid w:val="0023398B"/>
    <w:rsid w:val="002567A4"/>
    <w:rsid w:val="00274154"/>
    <w:rsid w:val="002A2369"/>
    <w:rsid w:val="002A77C8"/>
    <w:rsid w:val="002D5A67"/>
    <w:rsid w:val="002E0514"/>
    <w:rsid w:val="003262DA"/>
    <w:rsid w:val="0035472F"/>
    <w:rsid w:val="00377023"/>
    <w:rsid w:val="0038473E"/>
    <w:rsid w:val="00397D5E"/>
    <w:rsid w:val="003A01D4"/>
    <w:rsid w:val="003C5078"/>
    <w:rsid w:val="003D2FC5"/>
    <w:rsid w:val="004562D9"/>
    <w:rsid w:val="004574EF"/>
    <w:rsid w:val="00477DE7"/>
    <w:rsid w:val="00481A55"/>
    <w:rsid w:val="00492743"/>
    <w:rsid w:val="004A7C59"/>
    <w:rsid w:val="004E1D52"/>
    <w:rsid w:val="00503902"/>
    <w:rsid w:val="005122AE"/>
    <w:rsid w:val="00512523"/>
    <w:rsid w:val="005275AF"/>
    <w:rsid w:val="00557AF1"/>
    <w:rsid w:val="00565698"/>
    <w:rsid w:val="005C2E33"/>
    <w:rsid w:val="005D3E64"/>
    <w:rsid w:val="005D7763"/>
    <w:rsid w:val="005E126B"/>
    <w:rsid w:val="005E166D"/>
    <w:rsid w:val="00603004"/>
    <w:rsid w:val="00611D80"/>
    <w:rsid w:val="006246D6"/>
    <w:rsid w:val="00634EC2"/>
    <w:rsid w:val="00637AD8"/>
    <w:rsid w:val="0064420C"/>
    <w:rsid w:val="00667651"/>
    <w:rsid w:val="00697B1D"/>
    <w:rsid w:val="006A0578"/>
    <w:rsid w:val="006A2C71"/>
    <w:rsid w:val="006A7AE8"/>
    <w:rsid w:val="006D3F50"/>
    <w:rsid w:val="006E2842"/>
    <w:rsid w:val="0072072B"/>
    <w:rsid w:val="0072371B"/>
    <w:rsid w:val="007321F0"/>
    <w:rsid w:val="007359D3"/>
    <w:rsid w:val="0077068E"/>
    <w:rsid w:val="00774D2E"/>
    <w:rsid w:val="00782CB7"/>
    <w:rsid w:val="00784783"/>
    <w:rsid w:val="00793173"/>
    <w:rsid w:val="007D0F0E"/>
    <w:rsid w:val="0080347B"/>
    <w:rsid w:val="00835C8D"/>
    <w:rsid w:val="0086704C"/>
    <w:rsid w:val="0087327A"/>
    <w:rsid w:val="0090646B"/>
    <w:rsid w:val="0091295B"/>
    <w:rsid w:val="00922239"/>
    <w:rsid w:val="00937E24"/>
    <w:rsid w:val="00985E46"/>
    <w:rsid w:val="009E3347"/>
    <w:rsid w:val="009F0686"/>
    <w:rsid w:val="00A25376"/>
    <w:rsid w:val="00A3045F"/>
    <w:rsid w:val="00A43334"/>
    <w:rsid w:val="00A64C3D"/>
    <w:rsid w:val="00A8740A"/>
    <w:rsid w:val="00AA0E4A"/>
    <w:rsid w:val="00AA2FC5"/>
    <w:rsid w:val="00AB3C1F"/>
    <w:rsid w:val="00AE235C"/>
    <w:rsid w:val="00AE53EF"/>
    <w:rsid w:val="00AE683D"/>
    <w:rsid w:val="00B24F2D"/>
    <w:rsid w:val="00B25946"/>
    <w:rsid w:val="00B26520"/>
    <w:rsid w:val="00B30358"/>
    <w:rsid w:val="00B456F2"/>
    <w:rsid w:val="00B45C6B"/>
    <w:rsid w:val="00B708E2"/>
    <w:rsid w:val="00BB127C"/>
    <w:rsid w:val="00BB7D11"/>
    <w:rsid w:val="00BE7595"/>
    <w:rsid w:val="00C15E09"/>
    <w:rsid w:val="00C32541"/>
    <w:rsid w:val="00C44306"/>
    <w:rsid w:val="00C53D88"/>
    <w:rsid w:val="00CB322C"/>
    <w:rsid w:val="00D055CB"/>
    <w:rsid w:val="00D13C30"/>
    <w:rsid w:val="00D20DC9"/>
    <w:rsid w:val="00D2287F"/>
    <w:rsid w:val="00D732DE"/>
    <w:rsid w:val="00DC6A05"/>
    <w:rsid w:val="00DD4F53"/>
    <w:rsid w:val="00E21D3E"/>
    <w:rsid w:val="00E33185"/>
    <w:rsid w:val="00E95695"/>
    <w:rsid w:val="00EA5D4F"/>
    <w:rsid w:val="00EB6A26"/>
    <w:rsid w:val="00EF707D"/>
    <w:rsid w:val="00F401EA"/>
    <w:rsid w:val="00F42377"/>
    <w:rsid w:val="00F44527"/>
    <w:rsid w:val="00F5138F"/>
    <w:rsid w:val="00F71468"/>
    <w:rsid w:val="00F723FC"/>
    <w:rsid w:val="00F8198C"/>
    <w:rsid w:val="00F844E9"/>
    <w:rsid w:val="00F90E48"/>
    <w:rsid w:val="00FA67C3"/>
    <w:rsid w:val="00FC1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B1EFC"/>
  <w15:chartTrackingRefBased/>
  <w15:docId w15:val="{CE369AA9-A441-4F11-9022-45635C952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1E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3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A16"/>
  </w:style>
  <w:style w:type="paragraph" w:styleId="Footer">
    <w:name w:val="footer"/>
    <w:basedOn w:val="Normal"/>
    <w:link w:val="FooterChar"/>
    <w:uiPriority w:val="99"/>
    <w:unhideWhenUsed/>
    <w:rsid w:val="00033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A16"/>
  </w:style>
  <w:style w:type="paragraph" w:styleId="ListParagraph">
    <w:name w:val="List Paragraph"/>
    <w:basedOn w:val="Normal"/>
    <w:uiPriority w:val="34"/>
    <w:qFormat/>
    <w:rsid w:val="00F401EA"/>
    <w:pPr>
      <w:ind w:left="720"/>
      <w:contextualSpacing/>
    </w:pPr>
  </w:style>
  <w:style w:type="character" w:customStyle="1" w:styleId="Heading1Char">
    <w:name w:val="Heading 1 Char"/>
    <w:basedOn w:val="DefaultParagraphFont"/>
    <w:link w:val="Heading1"/>
    <w:uiPriority w:val="9"/>
    <w:rsid w:val="00F401E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401EA"/>
  </w:style>
  <w:style w:type="character" w:styleId="Hyperlink">
    <w:name w:val="Hyperlink"/>
    <w:basedOn w:val="DefaultParagraphFont"/>
    <w:uiPriority w:val="99"/>
    <w:unhideWhenUsed/>
    <w:rsid w:val="00C53D88"/>
    <w:rPr>
      <w:color w:val="0563C1" w:themeColor="hyperlink"/>
      <w:u w:val="single"/>
    </w:rPr>
  </w:style>
  <w:style w:type="character" w:styleId="UnresolvedMention">
    <w:name w:val="Unresolved Mention"/>
    <w:basedOn w:val="DefaultParagraphFont"/>
    <w:uiPriority w:val="99"/>
    <w:semiHidden/>
    <w:unhideWhenUsed/>
    <w:rsid w:val="00C53D88"/>
    <w:rPr>
      <w:color w:val="605E5C"/>
      <w:shd w:val="clear" w:color="auto" w:fill="E1DFDD"/>
    </w:rPr>
  </w:style>
  <w:style w:type="character" w:styleId="FollowedHyperlink">
    <w:name w:val="FollowedHyperlink"/>
    <w:basedOn w:val="DefaultParagraphFont"/>
    <w:uiPriority w:val="99"/>
    <w:semiHidden/>
    <w:unhideWhenUsed/>
    <w:rsid w:val="00AA0E4A"/>
    <w:rPr>
      <w:color w:val="954F72" w:themeColor="followedHyperlink"/>
      <w:u w:val="single"/>
    </w:rPr>
  </w:style>
  <w:style w:type="paragraph" w:styleId="Caption">
    <w:name w:val="caption"/>
    <w:basedOn w:val="Normal"/>
    <w:next w:val="Normal"/>
    <w:uiPriority w:val="35"/>
    <w:unhideWhenUsed/>
    <w:qFormat/>
    <w:rsid w:val="00922239"/>
    <w:pPr>
      <w:spacing w:after="200" w:line="240" w:lineRule="auto"/>
    </w:pPr>
    <w:rPr>
      <w:i/>
      <w:iCs/>
      <w:color w:val="44546A" w:themeColor="text2"/>
      <w:sz w:val="18"/>
      <w:szCs w:val="18"/>
    </w:rPr>
  </w:style>
  <w:style w:type="paragraph" w:styleId="NormalWeb">
    <w:name w:val="Normal (Web)"/>
    <w:basedOn w:val="Normal"/>
    <w:uiPriority w:val="99"/>
    <w:unhideWhenUsed/>
    <w:rsid w:val="00C443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0501">
      <w:bodyDiv w:val="1"/>
      <w:marLeft w:val="0"/>
      <w:marRight w:val="0"/>
      <w:marTop w:val="0"/>
      <w:marBottom w:val="0"/>
      <w:divBdr>
        <w:top w:val="none" w:sz="0" w:space="0" w:color="auto"/>
        <w:left w:val="none" w:sz="0" w:space="0" w:color="auto"/>
        <w:bottom w:val="none" w:sz="0" w:space="0" w:color="auto"/>
        <w:right w:val="none" w:sz="0" w:space="0" w:color="auto"/>
      </w:divBdr>
    </w:div>
    <w:div w:id="10837492">
      <w:bodyDiv w:val="1"/>
      <w:marLeft w:val="0"/>
      <w:marRight w:val="0"/>
      <w:marTop w:val="0"/>
      <w:marBottom w:val="0"/>
      <w:divBdr>
        <w:top w:val="none" w:sz="0" w:space="0" w:color="auto"/>
        <w:left w:val="none" w:sz="0" w:space="0" w:color="auto"/>
        <w:bottom w:val="none" w:sz="0" w:space="0" w:color="auto"/>
        <w:right w:val="none" w:sz="0" w:space="0" w:color="auto"/>
      </w:divBdr>
    </w:div>
    <w:div w:id="16586397">
      <w:bodyDiv w:val="1"/>
      <w:marLeft w:val="0"/>
      <w:marRight w:val="0"/>
      <w:marTop w:val="0"/>
      <w:marBottom w:val="0"/>
      <w:divBdr>
        <w:top w:val="none" w:sz="0" w:space="0" w:color="auto"/>
        <w:left w:val="none" w:sz="0" w:space="0" w:color="auto"/>
        <w:bottom w:val="none" w:sz="0" w:space="0" w:color="auto"/>
        <w:right w:val="none" w:sz="0" w:space="0" w:color="auto"/>
      </w:divBdr>
    </w:div>
    <w:div w:id="57633725">
      <w:bodyDiv w:val="1"/>
      <w:marLeft w:val="0"/>
      <w:marRight w:val="0"/>
      <w:marTop w:val="0"/>
      <w:marBottom w:val="0"/>
      <w:divBdr>
        <w:top w:val="none" w:sz="0" w:space="0" w:color="auto"/>
        <w:left w:val="none" w:sz="0" w:space="0" w:color="auto"/>
        <w:bottom w:val="none" w:sz="0" w:space="0" w:color="auto"/>
        <w:right w:val="none" w:sz="0" w:space="0" w:color="auto"/>
      </w:divBdr>
    </w:div>
    <w:div w:id="140541925">
      <w:bodyDiv w:val="1"/>
      <w:marLeft w:val="0"/>
      <w:marRight w:val="0"/>
      <w:marTop w:val="0"/>
      <w:marBottom w:val="0"/>
      <w:divBdr>
        <w:top w:val="none" w:sz="0" w:space="0" w:color="auto"/>
        <w:left w:val="none" w:sz="0" w:space="0" w:color="auto"/>
        <w:bottom w:val="none" w:sz="0" w:space="0" w:color="auto"/>
        <w:right w:val="none" w:sz="0" w:space="0" w:color="auto"/>
      </w:divBdr>
    </w:div>
    <w:div w:id="148983860">
      <w:bodyDiv w:val="1"/>
      <w:marLeft w:val="0"/>
      <w:marRight w:val="0"/>
      <w:marTop w:val="0"/>
      <w:marBottom w:val="0"/>
      <w:divBdr>
        <w:top w:val="none" w:sz="0" w:space="0" w:color="auto"/>
        <w:left w:val="none" w:sz="0" w:space="0" w:color="auto"/>
        <w:bottom w:val="none" w:sz="0" w:space="0" w:color="auto"/>
        <w:right w:val="none" w:sz="0" w:space="0" w:color="auto"/>
      </w:divBdr>
    </w:div>
    <w:div w:id="241377034">
      <w:bodyDiv w:val="1"/>
      <w:marLeft w:val="0"/>
      <w:marRight w:val="0"/>
      <w:marTop w:val="0"/>
      <w:marBottom w:val="0"/>
      <w:divBdr>
        <w:top w:val="none" w:sz="0" w:space="0" w:color="auto"/>
        <w:left w:val="none" w:sz="0" w:space="0" w:color="auto"/>
        <w:bottom w:val="none" w:sz="0" w:space="0" w:color="auto"/>
        <w:right w:val="none" w:sz="0" w:space="0" w:color="auto"/>
      </w:divBdr>
    </w:div>
    <w:div w:id="256408728">
      <w:bodyDiv w:val="1"/>
      <w:marLeft w:val="0"/>
      <w:marRight w:val="0"/>
      <w:marTop w:val="0"/>
      <w:marBottom w:val="0"/>
      <w:divBdr>
        <w:top w:val="none" w:sz="0" w:space="0" w:color="auto"/>
        <w:left w:val="none" w:sz="0" w:space="0" w:color="auto"/>
        <w:bottom w:val="none" w:sz="0" w:space="0" w:color="auto"/>
        <w:right w:val="none" w:sz="0" w:space="0" w:color="auto"/>
      </w:divBdr>
    </w:div>
    <w:div w:id="288434654">
      <w:bodyDiv w:val="1"/>
      <w:marLeft w:val="0"/>
      <w:marRight w:val="0"/>
      <w:marTop w:val="0"/>
      <w:marBottom w:val="0"/>
      <w:divBdr>
        <w:top w:val="none" w:sz="0" w:space="0" w:color="auto"/>
        <w:left w:val="none" w:sz="0" w:space="0" w:color="auto"/>
        <w:bottom w:val="none" w:sz="0" w:space="0" w:color="auto"/>
        <w:right w:val="none" w:sz="0" w:space="0" w:color="auto"/>
      </w:divBdr>
    </w:div>
    <w:div w:id="323704736">
      <w:bodyDiv w:val="1"/>
      <w:marLeft w:val="0"/>
      <w:marRight w:val="0"/>
      <w:marTop w:val="0"/>
      <w:marBottom w:val="0"/>
      <w:divBdr>
        <w:top w:val="none" w:sz="0" w:space="0" w:color="auto"/>
        <w:left w:val="none" w:sz="0" w:space="0" w:color="auto"/>
        <w:bottom w:val="none" w:sz="0" w:space="0" w:color="auto"/>
        <w:right w:val="none" w:sz="0" w:space="0" w:color="auto"/>
      </w:divBdr>
    </w:div>
    <w:div w:id="345863588">
      <w:bodyDiv w:val="1"/>
      <w:marLeft w:val="0"/>
      <w:marRight w:val="0"/>
      <w:marTop w:val="0"/>
      <w:marBottom w:val="0"/>
      <w:divBdr>
        <w:top w:val="none" w:sz="0" w:space="0" w:color="auto"/>
        <w:left w:val="none" w:sz="0" w:space="0" w:color="auto"/>
        <w:bottom w:val="none" w:sz="0" w:space="0" w:color="auto"/>
        <w:right w:val="none" w:sz="0" w:space="0" w:color="auto"/>
      </w:divBdr>
    </w:div>
    <w:div w:id="371267442">
      <w:bodyDiv w:val="1"/>
      <w:marLeft w:val="0"/>
      <w:marRight w:val="0"/>
      <w:marTop w:val="0"/>
      <w:marBottom w:val="0"/>
      <w:divBdr>
        <w:top w:val="none" w:sz="0" w:space="0" w:color="auto"/>
        <w:left w:val="none" w:sz="0" w:space="0" w:color="auto"/>
        <w:bottom w:val="none" w:sz="0" w:space="0" w:color="auto"/>
        <w:right w:val="none" w:sz="0" w:space="0" w:color="auto"/>
      </w:divBdr>
    </w:div>
    <w:div w:id="412749471">
      <w:bodyDiv w:val="1"/>
      <w:marLeft w:val="0"/>
      <w:marRight w:val="0"/>
      <w:marTop w:val="0"/>
      <w:marBottom w:val="0"/>
      <w:divBdr>
        <w:top w:val="none" w:sz="0" w:space="0" w:color="auto"/>
        <w:left w:val="none" w:sz="0" w:space="0" w:color="auto"/>
        <w:bottom w:val="none" w:sz="0" w:space="0" w:color="auto"/>
        <w:right w:val="none" w:sz="0" w:space="0" w:color="auto"/>
      </w:divBdr>
    </w:div>
    <w:div w:id="453523850">
      <w:bodyDiv w:val="1"/>
      <w:marLeft w:val="0"/>
      <w:marRight w:val="0"/>
      <w:marTop w:val="0"/>
      <w:marBottom w:val="0"/>
      <w:divBdr>
        <w:top w:val="none" w:sz="0" w:space="0" w:color="auto"/>
        <w:left w:val="none" w:sz="0" w:space="0" w:color="auto"/>
        <w:bottom w:val="none" w:sz="0" w:space="0" w:color="auto"/>
        <w:right w:val="none" w:sz="0" w:space="0" w:color="auto"/>
      </w:divBdr>
    </w:div>
    <w:div w:id="625962976">
      <w:bodyDiv w:val="1"/>
      <w:marLeft w:val="0"/>
      <w:marRight w:val="0"/>
      <w:marTop w:val="0"/>
      <w:marBottom w:val="0"/>
      <w:divBdr>
        <w:top w:val="none" w:sz="0" w:space="0" w:color="auto"/>
        <w:left w:val="none" w:sz="0" w:space="0" w:color="auto"/>
        <w:bottom w:val="none" w:sz="0" w:space="0" w:color="auto"/>
        <w:right w:val="none" w:sz="0" w:space="0" w:color="auto"/>
      </w:divBdr>
    </w:div>
    <w:div w:id="651787322">
      <w:bodyDiv w:val="1"/>
      <w:marLeft w:val="0"/>
      <w:marRight w:val="0"/>
      <w:marTop w:val="0"/>
      <w:marBottom w:val="0"/>
      <w:divBdr>
        <w:top w:val="none" w:sz="0" w:space="0" w:color="auto"/>
        <w:left w:val="none" w:sz="0" w:space="0" w:color="auto"/>
        <w:bottom w:val="none" w:sz="0" w:space="0" w:color="auto"/>
        <w:right w:val="none" w:sz="0" w:space="0" w:color="auto"/>
      </w:divBdr>
    </w:div>
    <w:div w:id="703679635">
      <w:bodyDiv w:val="1"/>
      <w:marLeft w:val="0"/>
      <w:marRight w:val="0"/>
      <w:marTop w:val="0"/>
      <w:marBottom w:val="0"/>
      <w:divBdr>
        <w:top w:val="none" w:sz="0" w:space="0" w:color="auto"/>
        <w:left w:val="none" w:sz="0" w:space="0" w:color="auto"/>
        <w:bottom w:val="none" w:sz="0" w:space="0" w:color="auto"/>
        <w:right w:val="none" w:sz="0" w:space="0" w:color="auto"/>
      </w:divBdr>
    </w:div>
    <w:div w:id="744182638">
      <w:bodyDiv w:val="1"/>
      <w:marLeft w:val="0"/>
      <w:marRight w:val="0"/>
      <w:marTop w:val="0"/>
      <w:marBottom w:val="0"/>
      <w:divBdr>
        <w:top w:val="none" w:sz="0" w:space="0" w:color="auto"/>
        <w:left w:val="none" w:sz="0" w:space="0" w:color="auto"/>
        <w:bottom w:val="none" w:sz="0" w:space="0" w:color="auto"/>
        <w:right w:val="none" w:sz="0" w:space="0" w:color="auto"/>
      </w:divBdr>
    </w:div>
    <w:div w:id="754519638">
      <w:bodyDiv w:val="1"/>
      <w:marLeft w:val="0"/>
      <w:marRight w:val="0"/>
      <w:marTop w:val="0"/>
      <w:marBottom w:val="0"/>
      <w:divBdr>
        <w:top w:val="none" w:sz="0" w:space="0" w:color="auto"/>
        <w:left w:val="none" w:sz="0" w:space="0" w:color="auto"/>
        <w:bottom w:val="none" w:sz="0" w:space="0" w:color="auto"/>
        <w:right w:val="none" w:sz="0" w:space="0" w:color="auto"/>
      </w:divBdr>
    </w:div>
    <w:div w:id="765274772">
      <w:bodyDiv w:val="1"/>
      <w:marLeft w:val="0"/>
      <w:marRight w:val="0"/>
      <w:marTop w:val="0"/>
      <w:marBottom w:val="0"/>
      <w:divBdr>
        <w:top w:val="none" w:sz="0" w:space="0" w:color="auto"/>
        <w:left w:val="none" w:sz="0" w:space="0" w:color="auto"/>
        <w:bottom w:val="none" w:sz="0" w:space="0" w:color="auto"/>
        <w:right w:val="none" w:sz="0" w:space="0" w:color="auto"/>
      </w:divBdr>
    </w:div>
    <w:div w:id="771701410">
      <w:bodyDiv w:val="1"/>
      <w:marLeft w:val="0"/>
      <w:marRight w:val="0"/>
      <w:marTop w:val="0"/>
      <w:marBottom w:val="0"/>
      <w:divBdr>
        <w:top w:val="none" w:sz="0" w:space="0" w:color="auto"/>
        <w:left w:val="none" w:sz="0" w:space="0" w:color="auto"/>
        <w:bottom w:val="none" w:sz="0" w:space="0" w:color="auto"/>
        <w:right w:val="none" w:sz="0" w:space="0" w:color="auto"/>
      </w:divBdr>
    </w:div>
    <w:div w:id="794758019">
      <w:bodyDiv w:val="1"/>
      <w:marLeft w:val="0"/>
      <w:marRight w:val="0"/>
      <w:marTop w:val="0"/>
      <w:marBottom w:val="0"/>
      <w:divBdr>
        <w:top w:val="none" w:sz="0" w:space="0" w:color="auto"/>
        <w:left w:val="none" w:sz="0" w:space="0" w:color="auto"/>
        <w:bottom w:val="none" w:sz="0" w:space="0" w:color="auto"/>
        <w:right w:val="none" w:sz="0" w:space="0" w:color="auto"/>
      </w:divBdr>
    </w:div>
    <w:div w:id="831604643">
      <w:bodyDiv w:val="1"/>
      <w:marLeft w:val="0"/>
      <w:marRight w:val="0"/>
      <w:marTop w:val="0"/>
      <w:marBottom w:val="0"/>
      <w:divBdr>
        <w:top w:val="none" w:sz="0" w:space="0" w:color="auto"/>
        <w:left w:val="none" w:sz="0" w:space="0" w:color="auto"/>
        <w:bottom w:val="none" w:sz="0" w:space="0" w:color="auto"/>
        <w:right w:val="none" w:sz="0" w:space="0" w:color="auto"/>
      </w:divBdr>
    </w:div>
    <w:div w:id="848259123">
      <w:bodyDiv w:val="1"/>
      <w:marLeft w:val="0"/>
      <w:marRight w:val="0"/>
      <w:marTop w:val="0"/>
      <w:marBottom w:val="0"/>
      <w:divBdr>
        <w:top w:val="none" w:sz="0" w:space="0" w:color="auto"/>
        <w:left w:val="none" w:sz="0" w:space="0" w:color="auto"/>
        <w:bottom w:val="none" w:sz="0" w:space="0" w:color="auto"/>
        <w:right w:val="none" w:sz="0" w:space="0" w:color="auto"/>
      </w:divBdr>
    </w:div>
    <w:div w:id="887303890">
      <w:bodyDiv w:val="1"/>
      <w:marLeft w:val="0"/>
      <w:marRight w:val="0"/>
      <w:marTop w:val="0"/>
      <w:marBottom w:val="0"/>
      <w:divBdr>
        <w:top w:val="none" w:sz="0" w:space="0" w:color="auto"/>
        <w:left w:val="none" w:sz="0" w:space="0" w:color="auto"/>
        <w:bottom w:val="none" w:sz="0" w:space="0" w:color="auto"/>
        <w:right w:val="none" w:sz="0" w:space="0" w:color="auto"/>
      </w:divBdr>
    </w:div>
    <w:div w:id="901938890">
      <w:bodyDiv w:val="1"/>
      <w:marLeft w:val="0"/>
      <w:marRight w:val="0"/>
      <w:marTop w:val="0"/>
      <w:marBottom w:val="0"/>
      <w:divBdr>
        <w:top w:val="none" w:sz="0" w:space="0" w:color="auto"/>
        <w:left w:val="none" w:sz="0" w:space="0" w:color="auto"/>
        <w:bottom w:val="none" w:sz="0" w:space="0" w:color="auto"/>
        <w:right w:val="none" w:sz="0" w:space="0" w:color="auto"/>
      </w:divBdr>
    </w:div>
    <w:div w:id="954214379">
      <w:bodyDiv w:val="1"/>
      <w:marLeft w:val="0"/>
      <w:marRight w:val="0"/>
      <w:marTop w:val="0"/>
      <w:marBottom w:val="0"/>
      <w:divBdr>
        <w:top w:val="none" w:sz="0" w:space="0" w:color="auto"/>
        <w:left w:val="none" w:sz="0" w:space="0" w:color="auto"/>
        <w:bottom w:val="none" w:sz="0" w:space="0" w:color="auto"/>
        <w:right w:val="none" w:sz="0" w:space="0" w:color="auto"/>
      </w:divBdr>
    </w:div>
    <w:div w:id="1050349982">
      <w:bodyDiv w:val="1"/>
      <w:marLeft w:val="0"/>
      <w:marRight w:val="0"/>
      <w:marTop w:val="0"/>
      <w:marBottom w:val="0"/>
      <w:divBdr>
        <w:top w:val="none" w:sz="0" w:space="0" w:color="auto"/>
        <w:left w:val="none" w:sz="0" w:space="0" w:color="auto"/>
        <w:bottom w:val="none" w:sz="0" w:space="0" w:color="auto"/>
        <w:right w:val="none" w:sz="0" w:space="0" w:color="auto"/>
      </w:divBdr>
    </w:div>
    <w:div w:id="1060516039">
      <w:bodyDiv w:val="1"/>
      <w:marLeft w:val="0"/>
      <w:marRight w:val="0"/>
      <w:marTop w:val="0"/>
      <w:marBottom w:val="0"/>
      <w:divBdr>
        <w:top w:val="none" w:sz="0" w:space="0" w:color="auto"/>
        <w:left w:val="none" w:sz="0" w:space="0" w:color="auto"/>
        <w:bottom w:val="none" w:sz="0" w:space="0" w:color="auto"/>
        <w:right w:val="none" w:sz="0" w:space="0" w:color="auto"/>
      </w:divBdr>
    </w:div>
    <w:div w:id="1084573935">
      <w:bodyDiv w:val="1"/>
      <w:marLeft w:val="0"/>
      <w:marRight w:val="0"/>
      <w:marTop w:val="0"/>
      <w:marBottom w:val="0"/>
      <w:divBdr>
        <w:top w:val="none" w:sz="0" w:space="0" w:color="auto"/>
        <w:left w:val="none" w:sz="0" w:space="0" w:color="auto"/>
        <w:bottom w:val="none" w:sz="0" w:space="0" w:color="auto"/>
        <w:right w:val="none" w:sz="0" w:space="0" w:color="auto"/>
      </w:divBdr>
    </w:div>
    <w:div w:id="1094934533">
      <w:bodyDiv w:val="1"/>
      <w:marLeft w:val="0"/>
      <w:marRight w:val="0"/>
      <w:marTop w:val="0"/>
      <w:marBottom w:val="0"/>
      <w:divBdr>
        <w:top w:val="none" w:sz="0" w:space="0" w:color="auto"/>
        <w:left w:val="none" w:sz="0" w:space="0" w:color="auto"/>
        <w:bottom w:val="none" w:sz="0" w:space="0" w:color="auto"/>
        <w:right w:val="none" w:sz="0" w:space="0" w:color="auto"/>
      </w:divBdr>
    </w:div>
    <w:div w:id="1104769336">
      <w:bodyDiv w:val="1"/>
      <w:marLeft w:val="0"/>
      <w:marRight w:val="0"/>
      <w:marTop w:val="0"/>
      <w:marBottom w:val="0"/>
      <w:divBdr>
        <w:top w:val="none" w:sz="0" w:space="0" w:color="auto"/>
        <w:left w:val="none" w:sz="0" w:space="0" w:color="auto"/>
        <w:bottom w:val="none" w:sz="0" w:space="0" w:color="auto"/>
        <w:right w:val="none" w:sz="0" w:space="0" w:color="auto"/>
      </w:divBdr>
    </w:div>
    <w:div w:id="1111977396">
      <w:bodyDiv w:val="1"/>
      <w:marLeft w:val="0"/>
      <w:marRight w:val="0"/>
      <w:marTop w:val="0"/>
      <w:marBottom w:val="0"/>
      <w:divBdr>
        <w:top w:val="none" w:sz="0" w:space="0" w:color="auto"/>
        <w:left w:val="none" w:sz="0" w:space="0" w:color="auto"/>
        <w:bottom w:val="none" w:sz="0" w:space="0" w:color="auto"/>
        <w:right w:val="none" w:sz="0" w:space="0" w:color="auto"/>
      </w:divBdr>
    </w:div>
    <w:div w:id="1132595761">
      <w:bodyDiv w:val="1"/>
      <w:marLeft w:val="0"/>
      <w:marRight w:val="0"/>
      <w:marTop w:val="0"/>
      <w:marBottom w:val="0"/>
      <w:divBdr>
        <w:top w:val="none" w:sz="0" w:space="0" w:color="auto"/>
        <w:left w:val="none" w:sz="0" w:space="0" w:color="auto"/>
        <w:bottom w:val="none" w:sz="0" w:space="0" w:color="auto"/>
        <w:right w:val="none" w:sz="0" w:space="0" w:color="auto"/>
      </w:divBdr>
    </w:div>
    <w:div w:id="1138690586">
      <w:bodyDiv w:val="1"/>
      <w:marLeft w:val="0"/>
      <w:marRight w:val="0"/>
      <w:marTop w:val="0"/>
      <w:marBottom w:val="0"/>
      <w:divBdr>
        <w:top w:val="none" w:sz="0" w:space="0" w:color="auto"/>
        <w:left w:val="none" w:sz="0" w:space="0" w:color="auto"/>
        <w:bottom w:val="none" w:sz="0" w:space="0" w:color="auto"/>
        <w:right w:val="none" w:sz="0" w:space="0" w:color="auto"/>
      </w:divBdr>
    </w:div>
    <w:div w:id="1152674163">
      <w:bodyDiv w:val="1"/>
      <w:marLeft w:val="0"/>
      <w:marRight w:val="0"/>
      <w:marTop w:val="0"/>
      <w:marBottom w:val="0"/>
      <w:divBdr>
        <w:top w:val="none" w:sz="0" w:space="0" w:color="auto"/>
        <w:left w:val="none" w:sz="0" w:space="0" w:color="auto"/>
        <w:bottom w:val="none" w:sz="0" w:space="0" w:color="auto"/>
        <w:right w:val="none" w:sz="0" w:space="0" w:color="auto"/>
      </w:divBdr>
    </w:div>
    <w:div w:id="1159270062">
      <w:bodyDiv w:val="1"/>
      <w:marLeft w:val="0"/>
      <w:marRight w:val="0"/>
      <w:marTop w:val="0"/>
      <w:marBottom w:val="0"/>
      <w:divBdr>
        <w:top w:val="none" w:sz="0" w:space="0" w:color="auto"/>
        <w:left w:val="none" w:sz="0" w:space="0" w:color="auto"/>
        <w:bottom w:val="none" w:sz="0" w:space="0" w:color="auto"/>
        <w:right w:val="none" w:sz="0" w:space="0" w:color="auto"/>
      </w:divBdr>
    </w:div>
    <w:div w:id="1222474035">
      <w:bodyDiv w:val="1"/>
      <w:marLeft w:val="0"/>
      <w:marRight w:val="0"/>
      <w:marTop w:val="0"/>
      <w:marBottom w:val="0"/>
      <w:divBdr>
        <w:top w:val="none" w:sz="0" w:space="0" w:color="auto"/>
        <w:left w:val="none" w:sz="0" w:space="0" w:color="auto"/>
        <w:bottom w:val="none" w:sz="0" w:space="0" w:color="auto"/>
        <w:right w:val="none" w:sz="0" w:space="0" w:color="auto"/>
      </w:divBdr>
    </w:div>
    <w:div w:id="1226187328">
      <w:bodyDiv w:val="1"/>
      <w:marLeft w:val="0"/>
      <w:marRight w:val="0"/>
      <w:marTop w:val="0"/>
      <w:marBottom w:val="0"/>
      <w:divBdr>
        <w:top w:val="none" w:sz="0" w:space="0" w:color="auto"/>
        <w:left w:val="none" w:sz="0" w:space="0" w:color="auto"/>
        <w:bottom w:val="none" w:sz="0" w:space="0" w:color="auto"/>
        <w:right w:val="none" w:sz="0" w:space="0" w:color="auto"/>
      </w:divBdr>
    </w:div>
    <w:div w:id="1232929514">
      <w:bodyDiv w:val="1"/>
      <w:marLeft w:val="0"/>
      <w:marRight w:val="0"/>
      <w:marTop w:val="0"/>
      <w:marBottom w:val="0"/>
      <w:divBdr>
        <w:top w:val="none" w:sz="0" w:space="0" w:color="auto"/>
        <w:left w:val="none" w:sz="0" w:space="0" w:color="auto"/>
        <w:bottom w:val="none" w:sz="0" w:space="0" w:color="auto"/>
        <w:right w:val="none" w:sz="0" w:space="0" w:color="auto"/>
      </w:divBdr>
    </w:div>
    <w:div w:id="1289162554">
      <w:bodyDiv w:val="1"/>
      <w:marLeft w:val="0"/>
      <w:marRight w:val="0"/>
      <w:marTop w:val="0"/>
      <w:marBottom w:val="0"/>
      <w:divBdr>
        <w:top w:val="none" w:sz="0" w:space="0" w:color="auto"/>
        <w:left w:val="none" w:sz="0" w:space="0" w:color="auto"/>
        <w:bottom w:val="none" w:sz="0" w:space="0" w:color="auto"/>
        <w:right w:val="none" w:sz="0" w:space="0" w:color="auto"/>
      </w:divBdr>
    </w:div>
    <w:div w:id="1295064495">
      <w:bodyDiv w:val="1"/>
      <w:marLeft w:val="0"/>
      <w:marRight w:val="0"/>
      <w:marTop w:val="0"/>
      <w:marBottom w:val="0"/>
      <w:divBdr>
        <w:top w:val="none" w:sz="0" w:space="0" w:color="auto"/>
        <w:left w:val="none" w:sz="0" w:space="0" w:color="auto"/>
        <w:bottom w:val="none" w:sz="0" w:space="0" w:color="auto"/>
        <w:right w:val="none" w:sz="0" w:space="0" w:color="auto"/>
      </w:divBdr>
    </w:div>
    <w:div w:id="1314142432">
      <w:bodyDiv w:val="1"/>
      <w:marLeft w:val="0"/>
      <w:marRight w:val="0"/>
      <w:marTop w:val="0"/>
      <w:marBottom w:val="0"/>
      <w:divBdr>
        <w:top w:val="none" w:sz="0" w:space="0" w:color="auto"/>
        <w:left w:val="none" w:sz="0" w:space="0" w:color="auto"/>
        <w:bottom w:val="none" w:sz="0" w:space="0" w:color="auto"/>
        <w:right w:val="none" w:sz="0" w:space="0" w:color="auto"/>
      </w:divBdr>
    </w:div>
    <w:div w:id="1321693215">
      <w:bodyDiv w:val="1"/>
      <w:marLeft w:val="0"/>
      <w:marRight w:val="0"/>
      <w:marTop w:val="0"/>
      <w:marBottom w:val="0"/>
      <w:divBdr>
        <w:top w:val="none" w:sz="0" w:space="0" w:color="auto"/>
        <w:left w:val="none" w:sz="0" w:space="0" w:color="auto"/>
        <w:bottom w:val="none" w:sz="0" w:space="0" w:color="auto"/>
        <w:right w:val="none" w:sz="0" w:space="0" w:color="auto"/>
      </w:divBdr>
    </w:div>
    <w:div w:id="1496802421">
      <w:bodyDiv w:val="1"/>
      <w:marLeft w:val="0"/>
      <w:marRight w:val="0"/>
      <w:marTop w:val="0"/>
      <w:marBottom w:val="0"/>
      <w:divBdr>
        <w:top w:val="none" w:sz="0" w:space="0" w:color="auto"/>
        <w:left w:val="none" w:sz="0" w:space="0" w:color="auto"/>
        <w:bottom w:val="none" w:sz="0" w:space="0" w:color="auto"/>
        <w:right w:val="none" w:sz="0" w:space="0" w:color="auto"/>
      </w:divBdr>
    </w:div>
    <w:div w:id="1503396744">
      <w:bodyDiv w:val="1"/>
      <w:marLeft w:val="0"/>
      <w:marRight w:val="0"/>
      <w:marTop w:val="0"/>
      <w:marBottom w:val="0"/>
      <w:divBdr>
        <w:top w:val="none" w:sz="0" w:space="0" w:color="auto"/>
        <w:left w:val="none" w:sz="0" w:space="0" w:color="auto"/>
        <w:bottom w:val="none" w:sz="0" w:space="0" w:color="auto"/>
        <w:right w:val="none" w:sz="0" w:space="0" w:color="auto"/>
      </w:divBdr>
    </w:div>
    <w:div w:id="1513451491">
      <w:bodyDiv w:val="1"/>
      <w:marLeft w:val="0"/>
      <w:marRight w:val="0"/>
      <w:marTop w:val="0"/>
      <w:marBottom w:val="0"/>
      <w:divBdr>
        <w:top w:val="none" w:sz="0" w:space="0" w:color="auto"/>
        <w:left w:val="none" w:sz="0" w:space="0" w:color="auto"/>
        <w:bottom w:val="none" w:sz="0" w:space="0" w:color="auto"/>
        <w:right w:val="none" w:sz="0" w:space="0" w:color="auto"/>
      </w:divBdr>
    </w:div>
    <w:div w:id="1515728309">
      <w:bodyDiv w:val="1"/>
      <w:marLeft w:val="0"/>
      <w:marRight w:val="0"/>
      <w:marTop w:val="0"/>
      <w:marBottom w:val="0"/>
      <w:divBdr>
        <w:top w:val="none" w:sz="0" w:space="0" w:color="auto"/>
        <w:left w:val="none" w:sz="0" w:space="0" w:color="auto"/>
        <w:bottom w:val="none" w:sz="0" w:space="0" w:color="auto"/>
        <w:right w:val="none" w:sz="0" w:space="0" w:color="auto"/>
      </w:divBdr>
    </w:div>
    <w:div w:id="1530753805">
      <w:bodyDiv w:val="1"/>
      <w:marLeft w:val="0"/>
      <w:marRight w:val="0"/>
      <w:marTop w:val="0"/>
      <w:marBottom w:val="0"/>
      <w:divBdr>
        <w:top w:val="none" w:sz="0" w:space="0" w:color="auto"/>
        <w:left w:val="none" w:sz="0" w:space="0" w:color="auto"/>
        <w:bottom w:val="none" w:sz="0" w:space="0" w:color="auto"/>
        <w:right w:val="none" w:sz="0" w:space="0" w:color="auto"/>
      </w:divBdr>
    </w:div>
    <w:div w:id="1606184728">
      <w:bodyDiv w:val="1"/>
      <w:marLeft w:val="0"/>
      <w:marRight w:val="0"/>
      <w:marTop w:val="0"/>
      <w:marBottom w:val="0"/>
      <w:divBdr>
        <w:top w:val="none" w:sz="0" w:space="0" w:color="auto"/>
        <w:left w:val="none" w:sz="0" w:space="0" w:color="auto"/>
        <w:bottom w:val="none" w:sz="0" w:space="0" w:color="auto"/>
        <w:right w:val="none" w:sz="0" w:space="0" w:color="auto"/>
      </w:divBdr>
    </w:div>
    <w:div w:id="1615554357">
      <w:bodyDiv w:val="1"/>
      <w:marLeft w:val="0"/>
      <w:marRight w:val="0"/>
      <w:marTop w:val="0"/>
      <w:marBottom w:val="0"/>
      <w:divBdr>
        <w:top w:val="none" w:sz="0" w:space="0" w:color="auto"/>
        <w:left w:val="none" w:sz="0" w:space="0" w:color="auto"/>
        <w:bottom w:val="none" w:sz="0" w:space="0" w:color="auto"/>
        <w:right w:val="none" w:sz="0" w:space="0" w:color="auto"/>
      </w:divBdr>
    </w:div>
    <w:div w:id="1651711132">
      <w:bodyDiv w:val="1"/>
      <w:marLeft w:val="0"/>
      <w:marRight w:val="0"/>
      <w:marTop w:val="0"/>
      <w:marBottom w:val="0"/>
      <w:divBdr>
        <w:top w:val="none" w:sz="0" w:space="0" w:color="auto"/>
        <w:left w:val="none" w:sz="0" w:space="0" w:color="auto"/>
        <w:bottom w:val="none" w:sz="0" w:space="0" w:color="auto"/>
        <w:right w:val="none" w:sz="0" w:space="0" w:color="auto"/>
      </w:divBdr>
    </w:div>
    <w:div w:id="1671715470">
      <w:bodyDiv w:val="1"/>
      <w:marLeft w:val="0"/>
      <w:marRight w:val="0"/>
      <w:marTop w:val="0"/>
      <w:marBottom w:val="0"/>
      <w:divBdr>
        <w:top w:val="none" w:sz="0" w:space="0" w:color="auto"/>
        <w:left w:val="none" w:sz="0" w:space="0" w:color="auto"/>
        <w:bottom w:val="none" w:sz="0" w:space="0" w:color="auto"/>
        <w:right w:val="none" w:sz="0" w:space="0" w:color="auto"/>
      </w:divBdr>
    </w:div>
    <w:div w:id="1683893413">
      <w:bodyDiv w:val="1"/>
      <w:marLeft w:val="0"/>
      <w:marRight w:val="0"/>
      <w:marTop w:val="0"/>
      <w:marBottom w:val="0"/>
      <w:divBdr>
        <w:top w:val="none" w:sz="0" w:space="0" w:color="auto"/>
        <w:left w:val="none" w:sz="0" w:space="0" w:color="auto"/>
        <w:bottom w:val="none" w:sz="0" w:space="0" w:color="auto"/>
        <w:right w:val="none" w:sz="0" w:space="0" w:color="auto"/>
      </w:divBdr>
    </w:div>
    <w:div w:id="1688605339">
      <w:bodyDiv w:val="1"/>
      <w:marLeft w:val="0"/>
      <w:marRight w:val="0"/>
      <w:marTop w:val="0"/>
      <w:marBottom w:val="0"/>
      <w:divBdr>
        <w:top w:val="none" w:sz="0" w:space="0" w:color="auto"/>
        <w:left w:val="none" w:sz="0" w:space="0" w:color="auto"/>
        <w:bottom w:val="none" w:sz="0" w:space="0" w:color="auto"/>
        <w:right w:val="none" w:sz="0" w:space="0" w:color="auto"/>
      </w:divBdr>
    </w:div>
    <w:div w:id="1725567315">
      <w:bodyDiv w:val="1"/>
      <w:marLeft w:val="0"/>
      <w:marRight w:val="0"/>
      <w:marTop w:val="0"/>
      <w:marBottom w:val="0"/>
      <w:divBdr>
        <w:top w:val="none" w:sz="0" w:space="0" w:color="auto"/>
        <w:left w:val="none" w:sz="0" w:space="0" w:color="auto"/>
        <w:bottom w:val="none" w:sz="0" w:space="0" w:color="auto"/>
        <w:right w:val="none" w:sz="0" w:space="0" w:color="auto"/>
      </w:divBdr>
    </w:div>
    <w:div w:id="1770857070">
      <w:bodyDiv w:val="1"/>
      <w:marLeft w:val="0"/>
      <w:marRight w:val="0"/>
      <w:marTop w:val="0"/>
      <w:marBottom w:val="0"/>
      <w:divBdr>
        <w:top w:val="none" w:sz="0" w:space="0" w:color="auto"/>
        <w:left w:val="none" w:sz="0" w:space="0" w:color="auto"/>
        <w:bottom w:val="none" w:sz="0" w:space="0" w:color="auto"/>
        <w:right w:val="none" w:sz="0" w:space="0" w:color="auto"/>
      </w:divBdr>
    </w:div>
    <w:div w:id="1791631153">
      <w:bodyDiv w:val="1"/>
      <w:marLeft w:val="0"/>
      <w:marRight w:val="0"/>
      <w:marTop w:val="0"/>
      <w:marBottom w:val="0"/>
      <w:divBdr>
        <w:top w:val="none" w:sz="0" w:space="0" w:color="auto"/>
        <w:left w:val="none" w:sz="0" w:space="0" w:color="auto"/>
        <w:bottom w:val="none" w:sz="0" w:space="0" w:color="auto"/>
        <w:right w:val="none" w:sz="0" w:space="0" w:color="auto"/>
      </w:divBdr>
    </w:div>
    <w:div w:id="1931691158">
      <w:bodyDiv w:val="1"/>
      <w:marLeft w:val="0"/>
      <w:marRight w:val="0"/>
      <w:marTop w:val="0"/>
      <w:marBottom w:val="0"/>
      <w:divBdr>
        <w:top w:val="none" w:sz="0" w:space="0" w:color="auto"/>
        <w:left w:val="none" w:sz="0" w:space="0" w:color="auto"/>
        <w:bottom w:val="none" w:sz="0" w:space="0" w:color="auto"/>
        <w:right w:val="none" w:sz="0" w:space="0" w:color="auto"/>
      </w:divBdr>
    </w:div>
    <w:div w:id="1977057116">
      <w:bodyDiv w:val="1"/>
      <w:marLeft w:val="0"/>
      <w:marRight w:val="0"/>
      <w:marTop w:val="0"/>
      <w:marBottom w:val="0"/>
      <w:divBdr>
        <w:top w:val="none" w:sz="0" w:space="0" w:color="auto"/>
        <w:left w:val="none" w:sz="0" w:space="0" w:color="auto"/>
        <w:bottom w:val="none" w:sz="0" w:space="0" w:color="auto"/>
        <w:right w:val="none" w:sz="0" w:space="0" w:color="auto"/>
      </w:divBdr>
    </w:div>
    <w:div w:id="1981182921">
      <w:bodyDiv w:val="1"/>
      <w:marLeft w:val="0"/>
      <w:marRight w:val="0"/>
      <w:marTop w:val="0"/>
      <w:marBottom w:val="0"/>
      <w:divBdr>
        <w:top w:val="none" w:sz="0" w:space="0" w:color="auto"/>
        <w:left w:val="none" w:sz="0" w:space="0" w:color="auto"/>
        <w:bottom w:val="none" w:sz="0" w:space="0" w:color="auto"/>
        <w:right w:val="none" w:sz="0" w:space="0" w:color="auto"/>
      </w:divBdr>
    </w:div>
    <w:div w:id="1988700317">
      <w:bodyDiv w:val="1"/>
      <w:marLeft w:val="0"/>
      <w:marRight w:val="0"/>
      <w:marTop w:val="0"/>
      <w:marBottom w:val="0"/>
      <w:divBdr>
        <w:top w:val="none" w:sz="0" w:space="0" w:color="auto"/>
        <w:left w:val="none" w:sz="0" w:space="0" w:color="auto"/>
        <w:bottom w:val="none" w:sz="0" w:space="0" w:color="auto"/>
        <w:right w:val="none" w:sz="0" w:space="0" w:color="auto"/>
      </w:divBdr>
    </w:div>
    <w:div w:id="2031493632">
      <w:bodyDiv w:val="1"/>
      <w:marLeft w:val="0"/>
      <w:marRight w:val="0"/>
      <w:marTop w:val="0"/>
      <w:marBottom w:val="0"/>
      <w:divBdr>
        <w:top w:val="none" w:sz="0" w:space="0" w:color="auto"/>
        <w:left w:val="none" w:sz="0" w:space="0" w:color="auto"/>
        <w:bottom w:val="none" w:sz="0" w:space="0" w:color="auto"/>
        <w:right w:val="none" w:sz="0" w:space="0" w:color="auto"/>
      </w:divBdr>
    </w:div>
    <w:div w:id="2065717976">
      <w:bodyDiv w:val="1"/>
      <w:marLeft w:val="0"/>
      <w:marRight w:val="0"/>
      <w:marTop w:val="0"/>
      <w:marBottom w:val="0"/>
      <w:divBdr>
        <w:top w:val="none" w:sz="0" w:space="0" w:color="auto"/>
        <w:left w:val="none" w:sz="0" w:space="0" w:color="auto"/>
        <w:bottom w:val="none" w:sz="0" w:space="0" w:color="auto"/>
        <w:right w:val="none" w:sz="0" w:space="0" w:color="auto"/>
      </w:divBdr>
    </w:div>
    <w:div w:id="2122452285">
      <w:bodyDiv w:val="1"/>
      <w:marLeft w:val="0"/>
      <w:marRight w:val="0"/>
      <w:marTop w:val="0"/>
      <w:marBottom w:val="0"/>
      <w:divBdr>
        <w:top w:val="none" w:sz="0" w:space="0" w:color="auto"/>
        <w:left w:val="none" w:sz="0" w:space="0" w:color="auto"/>
        <w:bottom w:val="none" w:sz="0" w:space="0" w:color="auto"/>
        <w:right w:val="none" w:sz="0" w:space="0" w:color="auto"/>
      </w:divBdr>
    </w:div>
    <w:div w:id="212757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Vid19</b:Tag>
    <b:SourceType>Book</b:SourceType>
    <b:Guid>{F934C653-A12B-4078-BC6E-A1DDBC0E5F49}</b:Guid>
    <b:Title>Development of Teachers' Beliefs as a Core Component of their Professional Identity in Initial Teacher Education: A Longitudinal Perspective.</b:Title>
    <b:Year>2019</b:Year>
    <b:City>Slovenia</b:City>
    <b:Publisher>University of Ljubljana, Faculty of Education</b:Publisher>
    <b:Author>
      <b:Author>
        <b:NameList>
          <b:Person>
            <b:Last>Vidovic</b:Last>
            <b:First>Vlasta Vizek</b:First>
          </b:Person>
          <b:Person>
            <b:Last>Domovic</b:Last>
            <b:First>Vlatka</b:First>
          </b:Person>
        </b:NameList>
      </b:Author>
    </b:Author>
    <b:RefOrder>7</b:RefOrder>
  </b:Source>
  <b:Source>
    <b:Tag>War09</b:Tag>
    <b:SourceType>Book</b:SourceType>
    <b:Guid>{47C43159-A968-45BE-AA72-8DFE8BDA509A}</b:Guid>
    <b:Author>
      <b:Author>
        <b:NameList>
          <b:Person>
            <b:Last>Ward</b:Last>
            <b:First>Ute</b:First>
          </b:Person>
        </b:NameList>
      </b:Author>
    </b:Author>
    <b:Title>Working with parents in early years settings</b:Title>
    <b:Year>2009</b:Year>
    <b:City>Exeter</b:City>
    <b:Publisher>Learning Matters</b:Publisher>
    <b:Edition>1st</b:Edition>
    <b:RefOrder>1</b:RefOrder>
  </b:Source>
  <b:Source>
    <b:Tag>Sul88</b:Tag>
    <b:SourceType>Book</b:SourceType>
    <b:Guid>{79C63D35-2C5F-495C-82B3-BF4E1051CC73}</b:Guid>
    <b:Title>Parents and Schools</b:Title>
    <b:Year>1988</b:Year>
    <b:Author>
      <b:Author>
        <b:NameList>
          <b:Person>
            <b:Last>Sullivan</b:Last>
            <b:First>Mike</b:First>
          </b:Person>
        </b:NameList>
      </b:Author>
    </b:Author>
    <b:City>Leamington Spa</b:City>
    <b:Publisher>Scholastic Publications Ltd</b:Publisher>
    <b:RefOrder>4</b:RefOrder>
  </b:Source>
  <b:Source>
    <b:Tag>Wha07</b:Tag>
    <b:SourceType>Book</b:SourceType>
    <b:Guid>{E810F0AB-3995-4B48-AA1C-66FBD0492730}</b:Guid>
    <b:Author>
      <b:Author>
        <b:NameList>
          <b:Person>
            <b:Last>Whalley</b:Last>
            <b:First>Margy</b:First>
          </b:Person>
        </b:NameList>
      </b:Author>
    </b:Author>
    <b:Title>Involving Parents in the Children's Learning</b:Title>
    <b:Year>2007</b:Year>
    <b:Publisher>SAGE</b:Publisher>
    <b:Edition>2nd</b:Edition>
    <b:RefOrder>2</b:RefOrder>
  </b:Source>
  <b:Source>
    <b:Tag>Dol10</b:Tag>
    <b:SourceType>Book</b:SourceType>
    <b:Guid>{B488DC37-E004-48D6-B401-DDCBAD93E86D}</b:Guid>
    <b:Author>
      <b:Author>
        <b:NameList>
          <b:Person>
            <b:Last>Dolya</b:Last>
            <b:First>Galina</b:First>
          </b:Person>
        </b:NameList>
      </b:Author>
    </b:Author>
    <b:Title>Vygotsky in Action in the Early Years - The 'Key to Learning' Curriculum</b:Title>
    <b:Year>2010</b:Year>
    <b:City>London</b:City>
    <b:Publisher>Routledge</b:Publisher>
    <b:RefOrder>5</b:RefOrder>
  </b:Source>
  <b:Source>
    <b:Tag>Mod19</b:Tag>
    <b:SourceType>InternetSite</b:SourceType>
    <b:Guid>{793CF81F-7B61-46B8-9D74-8FD53EC7F54C}</b:Guid>
    <b:Title>Parent Council</b:Title>
    <b:Year>2019</b:Year>
    <b:Author>
      <b:Author>
        <b:Corporate>Placement School</b:Corporate>
      </b:Author>
    </b:Author>
    <b:YearAccessed>2020</b:YearAccessed>
    <b:MonthAccessed>February</b:MonthAccessed>
    <b:DayAccessed>10</b:DayAccessed>
    <b:URL>http://www.modelprimaryschool.com/home/our-school/parent-council/</b:URL>
    <b:RefOrder>3</b:RefOrder>
  </b:Source>
  <b:Source>
    <b:Tag>Wel19</b:Tag>
    <b:SourceType>DocumentFromInternetSite</b:SourceType>
    <b:Guid>{511511F1-6AA1-4C15-86B3-4C0EDD30A80A}</b:Guid>
    <b:Author>
      <b:Author>
        <b:Corporate>Welsh Government</b:Corporate>
      </b:Author>
    </b:Author>
    <b:Title>Professional standards for teaching and leadership</b:Title>
    <b:Year>2019</b:Year>
    <b:YearAccessed>2020</b:YearAccessed>
    <b:MonthAccessed>February</b:MonthAccessed>
    <b:DayAccessed>12</b:DayAccessed>
    <b:URL>https://s3-eu-west-1.amazonaws.com/hwb-live-storage/fc/a7/a4/e2/e348428381e68434ea93f611/professional-standards-for-teaching-and-leadership-interactive-pdf-for-pc.pdf</b:URL>
    <b:RefOrder>6</b:RefOrder>
  </b:Source>
</b:Sources>
</file>

<file path=customXml/itemProps1.xml><?xml version="1.0" encoding="utf-8"?>
<ds:datastoreItem xmlns:ds="http://schemas.openxmlformats.org/officeDocument/2006/customXml" ds:itemID="{3DE99D8E-E93F-4914-A3E5-3BA2A385D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2985</TotalTime>
  <Pages>5</Pages>
  <Words>1622</Words>
  <Characters>9248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dc:creator>
  <cp:keywords/>
  <dc:description/>
  <cp:lastModifiedBy> </cp:lastModifiedBy>
  <cp:revision>145</cp:revision>
  <dcterms:created xsi:type="dcterms:W3CDTF">2020-02-11T17:38:00Z</dcterms:created>
  <dcterms:modified xsi:type="dcterms:W3CDTF">2020-02-13T19:25:00Z</dcterms:modified>
</cp:coreProperties>
</file>