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4-Accent6"/>
        <w:tblW w:w="0" w:type="auto"/>
        <w:tblLook w:val="04A0" w:firstRow="1" w:lastRow="0" w:firstColumn="1" w:lastColumn="0" w:noHBand="0" w:noVBand="1"/>
      </w:tblPr>
      <w:tblGrid>
        <w:gridCol w:w="2689"/>
        <w:gridCol w:w="6327"/>
      </w:tblGrid>
      <w:tr w:rsidR="00240972" w14:paraId="0457B152" w14:textId="77777777" w:rsidTr="000946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1AABC93" w14:textId="77777777" w:rsidR="00240972" w:rsidRDefault="00240972" w:rsidP="00240972">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br w:type="page"/>
              <w:t>Student Name</w:t>
            </w:r>
          </w:p>
        </w:tc>
        <w:tc>
          <w:tcPr>
            <w:tcW w:w="6327" w:type="dxa"/>
          </w:tcPr>
          <w:p w14:paraId="4E112F7D" w14:textId="77777777" w:rsidR="00240972" w:rsidRDefault="00240972" w:rsidP="00240972">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Afsheen Asghar</w:t>
            </w:r>
          </w:p>
        </w:tc>
      </w:tr>
      <w:tr w:rsidR="00240972" w14:paraId="23276D63" w14:textId="77777777" w:rsidTr="000946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33A4146" w14:textId="77777777" w:rsidR="00240972" w:rsidRDefault="00240972" w:rsidP="00240972">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Student ID</w:t>
            </w:r>
          </w:p>
        </w:tc>
        <w:tc>
          <w:tcPr>
            <w:tcW w:w="6327" w:type="dxa"/>
          </w:tcPr>
          <w:p w14:paraId="5CE6F3E5" w14:textId="77777777" w:rsidR="00240972" w:rsidRDefault="00240972" w:rsidP="00240972">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7"/>
                <w:szCs w:val="27"/>
                <w:lang w:eastAsia="en-GB"/>
              </w:rPr>
            </w:pPr>
            <w:r w:rsidRPr="00B5159E">
              <w:rPr>
                <w:rFonts w:ascii="Arial" w:eastAsia="Times New Roman" w:hAnsi="Arial" w:cs="Arial"/>
                <w:b/>
                <w:bCs/>
                <w:sz w:val="27"/>
                <w:szCs w:val="27"/>
                <w:lang w:eastAsia="en-GB"/>
              </w:rPr>
              <w:t>2315938</w:t>
            </w:r>
          </w:p>
        </w:tc>
      </w:tr>
      <w:tr w:rsidR="00240972" w14:paraId="6725492F" w14:textId="77777777" w:rsidTr="0009465B">
        <w:tc>
          <w:tcPr>
            <w:cnfStyle w:val="001000000000" w:firstRow="0" w:lastRow="0" w:firstColumn="1" w:lastColumn="0" w:oddVBand="0" w:evenVBand="0" w:oddHBand="0" w:evenHBand="0" w:firstRowFirstColumn="0" w:firstRowLastColumn="0" w:lastRowFirstColumn="0" w:lastRowLastColumn="0"/>
            <w:tcW w:w="2689" w:type="dxa"/>
          </w:tcPr>
          <w:p w14:paraId="3A9C3699" w14:textId="77777777" w:rsidR="00240972" w:rsidRDefault="00240972" w:rsidP="00240972">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 xml:space="preserve">Module Name </w:t>
            </w:r>
          </w:p>
        </w:tc>
        <w:tc>
          <w:tcPr>
            <w:tcW w:w="6327" w:type="dxa"/>
          </w:tcPr>
          <w:p w14:paraId="15E757F0" w14:textId="77777777" w:rsidR="00240972" w:rsidRDefault="00240972" w:rsidP="00240972">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7"/>
                <w:szCs w:val="27"/>
                <w:lang w:eastAsia="en-GB"/>
              </w:rPr>
            </w:pPr>
            <w:r>
              <w:rPr>
                <w:rFonts w:ascii="Arial" w:eastAsia="Times New Roman" w:hAnsi="Arial" w:cs="Arial"/>
                <w:b/>
                <w:bCs/>
                <w:sz w:val="27"/>
                <w:szCs w:val="27"/>
                <w:lang w:eastAsia="en-GB"/>
              </w:rPr>
              <w:t>Introduction to Leadership and Management</w:t>
            </w:r>
          </w:p>
        </w:tc>
      </w:tr>
      <w:tr w:rsidR="00240972" w14:paraId="76752173" w14:textId="77777777" w:rsidTr="000946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C75765B" w14:textId="77777777" w:rsidR="00240972" w:rsidRDefault="00240972" w:rsidP="00240972">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Module Code</w:t>
            </w:r>
          </w:p>
        </w:tc>
        <w:tc>
          <w:tcPr>
            <w:tcW w:w="6327" w:type="dxa"/>
          </w:tcPr>
          <w:p w14:paraId="614A3236" w14:textId="77777777" w:rsidR="00240972" w:rsidRDefault="00240972" w:rsidP="00240972">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7"/>
                <w:szCs w:val="27"/>
                <w:lang w:eastAsia="en-GB"/>
              </w:rPr>
            </w:pPr>
            <w:r>
              <w:rPr>
                <w:rFonts w:ascii="Arial" w:eastAsia="Times New Roman" w:hAnsi="Arial" w:cs="Arial"/>
                <w:b/>
                <w:bCs/>
                <w:sz w:val="27"/>
                <w:szCs w:val="27"/>
                <w:lang w:eastAsia="en-GB"/>
              </w:rPr>
              <w:t>LCBB4015</w:t>
            </w:r>
          </w:p>
        </w:tc>
      </w:tr>
      <w:tr w:rsidR="00240972" w14:paraId="49323D1B" w14:textId="77777777" w:rsidTr="0009465B">
        <w:tc>
          <w:tcPr>
            <w:cnfStyle w:val="001000000000" w:firstRow="0" w:lastRow="0" w:firstColumn="1" w:lastColumn="0" w:oddVBand="0" w:evenVBand="0" w:oddHBand="0" w:evenHBand="0" w:firstRowFirstColumn="0" w:firstRowLastColumn="0" w:lastRowFirstColumn="0" w:lastRowLastColumn="0"/>
            <w:tcW w:w="2689" w:type="dxa"/>
          </w:tcPr>
          <w:p w14:paraId="06911ED5" w14:textId="77777777" w:rsidR="00240972" w:rsidRDefault="00240972" w:rsidP="00240972">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Assignment Title</w:t>
            </w:r>
          </w:p>
        </w:tc>
        <w:tc>
          <w:tcPr>
            <w:tcW w:w="6327" w:type="dxa"/>
          </w:tcPr>
          <w:p w14:paraId="085893FE" w14:textId="77777777" w:rsidR="00240972" w:rsidRDefault="00240972" w:rsidP="00240972">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7"/>
                <w:szCs w:val="27"/>
                <w:lang w:eastAsia="en-GB"/>
              </w:rPr>
            </w:pPr>
            <w:r w:rsidRPr="00B5159E">
              <w:rPr>
                <w:rFonts w:ascii="Arial" w:eastAsia="Times New Roman" w:hAnsi="Arial" w:cs="Arial"/>
                <w:b/>
                <w:bCs/>
                <w:sz w:val="27"/>
                <w:szCs w:val="27"/>
                <w:lang w:eastAsia="en-GB"/>
              </w:rPr>
              <w:t xml:space="preserve">Component 2: </w:t>
            </w:r>
            <w:r>
              <w:rPr>
                <w:rFonts w:ascii="Arial" w:eastAsia="Times New Roman" w:hAnsi="Arial" w:cs="Arial"/>
                <w:b/>
                <w:bCs/>
                <w:sz w:val="27"/>
                <w:szCs w:val="27"/>
                <w:lang w:eastAsia="en-GB"/>
              </w:rPr>
              <w:t>Essay</w:t>
            </w:r>
          </w:p>
        </w:tc>
      </w:tr>
      <w:tr w:rsidR="00240972" w14:paraId="59D6D307" w14:textId="77777777" w:rsidTr="000946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75F19BD" w14:textId="77777777" w:rsidR="00240972" w:rsidRDefault="00240972" w:rsidP="00240972">
            <w:pPr>
              <w:spacing w:line="480" w:lineRule="auto"/>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Submission Date</w:t>
            </w:r>
          </w:p>
        </w:tc>
        <w:tc>
          <w:tcPr>
            <w:tcW w:w="6327" w:type="dxa"/>
          </w:tcPr>
          <w:p w14:paraId="066B34D7" w14:textId="77777777" w:rsidR="00240972" w:rsidRDefault="00240972" w:rsidP="00240972">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7"/>
                <w:szCs w:val="27"/>
                <w:lang w:eastAsia="en-GB"/>
              </w:rPr>
            </w:pPr>
            <w:r>
              <w:rPr>
                <w:rFonts w:ascii="Arial" w:eastAsia="Times New Roman" w:hAnsi="Arial" w:cs="Arial"/>
                <w:b/>
                <w:bCs/>
                <w:sz w:val="27"/>
                <w:szCs w:val="27"/>
                <w:lang w:eastAsia="en-GB"/>
              </w:rPr>
              <w:t>20</w:t>
            </w:r>
            <w:r w:rsidRPr="00B5159E">
              <w:rPr>
                <w:rFonts w:ascii="Arial" w:eastAsia="Times New Roman" w:hAnsi="Arial" w:cs="Arial"/>
                <w:b/>
                <w:bCs/>
                <w:sz w:val="27"/>
                <w:szCs w:val="27"/>
                <w:lang w:eastAsia="en-GB"/>
              </w:rPr>
              <w:t>th November 2025</w:t>
            </w:r>
          </w:p>
        </w:tc>
      </w:tr>
    </w:tbl>
    <w:p w14:paraId="216A92DB" w14:textId="77777777" w:rsidR="00240972" w:rsidRDefault="00240972">
      <w:pPr>
        <w:rPr>
          <w:rFonts w:ascii="Arial" w:eastAsia="Times New Roman" w:hAnsi="Arial" w:cs="Arial"/>
          <w:b/>
          <w:bCs/>
          <w:sz w:val="36"/>
          <w:szCs w:val="36"/>
          <w:lang w:eastAsia="en-GB"/>
        </w:rPr>
      </w:pPr>
      <w:r>
        <w:rPr>
          <w:rFonts w:ascii="Arial" w:eastAsia="Times New Roman" w:hAnsi="Arial" w:cs="Arial"/>
          <w:b/>
          <w:bCs/>
          <w:sz w:val="36"/>
          <w:szCs w:val="36"/>
          <w:lang w:eastAsia="en-GB"/>
        </w:rPr>
        <w:br w:type="page"/>
      </w:r>
    </w:p>
    <w:p w14:paraId="109090D6" w14:textId="77777777" w:rsidR="00BE6470" w:rsidRPr="00BE6470" w:rsidRDefault="00BE6470" w:rsidP="00240972">
      <w:pPr>
        <w:spacing w:before="100" w:beforeAutospacing="1" w:after="100" w:afterAutospacing="1" w:line="360" w:lineRule="auto"/>
        <w:jc w:val="both"/>
        <w:outlineLvl w:val="1"/>
        <w:rPr>
          <w:rFonts w:ascii="Arial" w:eastAsia="Times New Roman" w:hAnsi="Arial" w:cs="Arial"/>
          <w:b/>
          <w:bCs/>
          <w:sz w:val="36"/>
          <w:szCs w:val="36"/>
          <w:lang w:eastAsia="en-GB"/>
        </w:rPr>
      </w:pPr>
      <w:r w:rsidRPr="00BE6470">
        <w:rPr>
          <w:rFonts w:ascii="Arial" w:eastAsia="Times New Roman" w:hAnsi="Arial" w:cs="Arial"/>
          <w:b/>
          <w:bCs/>
          <w:sz w:val="36"/>
          <w:szCs w:val="36"/>
          <w:lang w:eastAsia="en-GB"/>
        </w:rPr>
        <w:lastRenderedPageBreak/>
        <w:t>The Role of Leadership Styles in Organisational Effectiveness</w:t>
      </w:r>
    </w:p>
    <w:p w14:paraId="15111AD7" w14:textId="77777777" w:rsidR="00BE6470" w:rsidRPr="00BE6470" w:rsidRDefault="00BE6470" w:rsidP="00BE6470">
      <w:pPr>
        <w:spacing w:before="100" w:beforeAutospacing="1" w:after="100" w:afterAutospacing="1" w:line="240" w:lineRule="auto"/>
        <w:outlineLvl w:val="2"/>
        <w:rPr>
          <w:rFonts w:ascii="Arial" w:eastAsia="Times New Roman" w:hAnsi="Arial" w:cs="Arial"/>
          <w:b/>
          <w:bCs/>
          <w:sz w:val="27"/>
          <w:szCs w:val="27"/>
          <w:lang w:eastAsia="en-GB"/>
        </w:rPr>
      </w:pPr>
      <w:r w:rsidRPr="00BE6470">
        <w:rPr>
          <w:rFonts w:ascii="Arial" w:eastAsia="Times New Roman" w:hAnsi="Arial" w:cs="Arial"/>
          <w:b/>
          <w:bCs/>
          <w:sz w:val="27"/>
          <w:szCs w:val="27"/>
          <w:lang w:eastAsia="en-GB"/>
        </w:rPr>
        <w:t xml:space="preserve">Introduction </w:t>
      </w:r>
    </w:p>
    <w:p w14:paraId="4C3F6D51" w14:textId="77777777" w:rsidR="00BE6470" w:rsidRPr="00BE6470" w:rsidRDefault="00465C6A" w:rsidP="00BE6470">
      <w:pPr>
        <w:spacing w:before="100" w:beforeAutospacing="1" w:after="100" w:afterAutospacing="1" w:line="360" w:lineRule="auto"/>
        <w:jc w:val="both"/>
        <w:rPr>
          <w:rFonts w:ascii="Arial" w:eastAsia="Times New Roman" w:hAnsi="Arial" w:cs="Arial"/>
          <w:lang w:eastAsia="en-GB"/>
        </w:rPr>
      </w:pPr>
      <w:r w:rsidRPr="00913589">
        <w:rPr>
          <w:rFonts w:ascii="Arial" w:hAnsi="Arial" w:cs="Arial"/>
          <w:shd w:val="clear" w:color="auto" w:fill="FFFFFF"/>
        </w:rPr>
        <w:t>In theories of management and organisational practices, leadership remains a fundamental concept. It influences an organisation’s overall culture, effectiveness, motivation, and creativity. In today’s ever-changing environment, where managers need to find a balance between operational demands, ethical decision-making, and employee involvement, effective leadership becomes particularly important. As stated by Robbins</w:t>
      </w:r>
      <w:r w:rsidR="00754AF4">
        <w:rPr>
          <w:rFonts w:ascii="Arial" w:hAnsi="Arial" w:cs="Arial"/>
          <w:shd w:val="clear" w:color="auto" w:fill="FFFFFF"/>
        </w:rPr>
        <w:t xml:space="preserve"> and </w:t>
      </w:r>
      <w:r w:rsidRPr="00913589">
        <w:rPr>
          <w:rFonts w:ascii="Arial" w:hAnsi="Arial" w:cs="Arial"/>
          <w:shd w:val="clear" w:color="auto" w:fill="FFFFFF"/>
        </w:rPr>
        <w:t>Coulter</w:t>
      </w:r>
      <w:r w:rsidR="00754AF4">
        <w:rPr>
          <w:rFonts w:ascii="Arial" w:hAnsi="Arial" w:cs="Arial"/>
          <w:shd w:val="clear" w:color="auto" w:fill="FFFFFF"/>
        </w:rPr>
        <w:t xml:space="preserve"> (2016</w:t>
      </w:r>
      <w:r w:rsidRPr="00913589">
        <w:rPr>
          <w:rFonts w:ascii="Arial" w:hAnsi="Arial" w:cs="Arial"/>
          <w:shd w:val="clear" w:color="auto" w:fill="FFFFFF"/>
        </w:rPr>
        <w:t>), leadership involves the act of motivating others to achieve the goals of the organisation. Similarly, Cole and Kelly (2020) describe leadership as the capacity to guide, inspire, and nurture individuals and groups towards shared objectives</w:t>
      </w:r>
      <w:r w:rsidR="00BE6470" w:rsidRPr="00BE6470">
        <w:rPr>
          <w:rFonts w:ascii="Arial" w:eastAsia="Times New Roman" w:hAnsi="Arial" w:cs="Arial"/>
          <w:lang w:eastAsia="en-GB"/>
        </w:rPr>
        <w:t>.</w:t>
      </w:r>
    </w:p>
    <w:p w14:paraId="385193A5" w14:textId="77777777" w:rsidR="00BE6470" w:rsidRPr="00BE6470" w:rsidRDefault="00913589" w:rsidP="00913589">
      <w:pPr>
        <w:spacing w:before="100" w:beforeAutospacing="1" w:after="100" w:afterAutospacing="1" w:line="360" w:lineRule="auto"/>
        <w:jc w:val="both"/>
        <w:rPr>
          <w:rFonts w:ascii="Arial" w:eastAsia="Times New Roman" w:hAnsi="Arial" w:cs="Arial"/>
          <w:szCs w:val="24"/>
          <w:lang w:eastAsia="en-GB"/>
        </w:rPr>
      </w:pPr>
      <w:r w:rsidRPr="00913589">
        <w:rPr>
          <w:rFonts w:ascii="Arial" w:eastAsia="Times New Roman" w:hAnsi="Arial" w:cs="Arial"/>
          <w:szCs w:val="24"/>
          <w:lang w:eastAsia="en-GB"/>
        </w:rPr>
        <w:t>This article takes a critical look at leadership through the lens of Daniel Goleman's six emotional intelligence-driven leadership styles, focusing on the authoritative, democratic, and coaching approaches. The key characteristics, advantages, and disadvantages of each style are explored. To evaluate the impact of leadership behaviour</w:t>
      </w:r>
      <w:r>
        <w:rPr>
          <w:rFonts w:ascii="Arial" w:eastAsia="Times New Roman" w:hAnsi="Arial" w:cs="Arial"/>
          <w:szCs w:val="24"/>
          <w:lang w:eastAsia="en-GB"/>
        </w:rPr>
        <w:t xml:space="preserve"> on organis</w:t>
      </w:r>
      <w:r w:rsidRPr="00913589">
        <w:rPr>
          <w:rFonts w:ascii="Arial" w:eastAsia="Times New Roman" w:hAnsi="Arial" w:cs="Arial"/>
          <w:szCs w:val="24"/>
          <w:lang w:eastAsia="en-GB"/>
        </w:rPr>
        <w:t>ational success, the discussion concludes with an overview of essential leadership traits for modern enterprises</w:t>
      </w:r>
      <w:r w:rsidR="00BE6470" w:rsidRPr="00BE6470">
        <w:rPr>
          <w:rFonts w:ascii="Arial" w:eastAsia="Times New Roman" w:hAnsi="Arial" w:cs="Arial"/>
          <w:szCs w:val="24"/>
          <w:lang w:eastAsia="en-GB"/>
        </w:rPr>
        <w:t>.</w:t>
      </w:r>
    </w:p>
    <w:p w14:paraId="2C99E4E7" w14:textId="77777777" w:rsidR="00BE6470" w:rsidRPr="00BE6470" w:rsidRDefault="00A0663A" w:rsidP="00A0663A">
      <w:pPr>
        <w:spacing w:before="100" w:beforeAutospacing="1" w:after="100" w:afterAutospacing="1" w:line="240" w:lineRule="auto"/>
        <w:outlineLvl w:val="2"/>
        <w:rPr>
          <w:rFonts w:ascii="Arial" w:eastAsia="Times New Roman" w:hAnsi="Arial" w:cs="Arial"/>
          <w:b/>
          <w:bCs/>
          <w:sz w:val="27"/>
          <w:szCs w:val="27"/>
          <w:lang w:eastAsia="en-GB"/>
        </w:rPr>
      </w:pPr>
      <w:r w:rsidRPr="00A0663A">
        <w:rPr>
          <w:rFonts w:ascii="Arial" w:eastAsia="Times New Roman" w:hAnsi="Arial" w:cs="Arial"/>
          <w:b/>
          <w:bCs/>
          <w:sz w:val="27"/>
          <w:szCs w:val="27"/>
          <w:lang w:eastAsia="en-GB"/>
        </w:rPr>
        <w:t>Comprehending Leadership in the Management Setting</w:t>
      </w:r>
    </w:p>
    <w:p w14:paraId="26EF4218" w14:textId="77777777" w:rsidR="00BE6470" w:rsidRPr="00BE6470" w:rsidRDefault="00F05A18" w:rsidP="00F05A18">
      <w:pPr>
        <w:spacing w:before="100" w:beforeAutospacing="1" w:after="100" w:afterAutospacing="1" w:line="360" w:lineRule="auto"/>
        <w:jc w:val="both"/>
        <w:rPr>
          <w:rFonts w:ascii="Arial" w:eastAsia="Times New Roman" w:hAnsi="Arial" w:cs="Arial"/>
          <w:szCs w:val="24"/>
          <w:lang w:eastAsia="en-GB"/>
        </w:rPr>
      </w:pPr>
      <w:r w:rsidRPr="00833001">
        <w:rPr>
          <w:rFonts w:ascii="Arial" w:eastAsia="Times New Roman" w:hAnsi="Arial" w:cs="Arial"/>
          <w:szCs w:val="24"/>
          <w:lang w:eastAsia="en-GB"/>
        </w:rPr>
        <w:t>Even though they are not the same, management and leadership are connected. Leadership is about motivating and helping people to achieve a shared goal, while management is about organising, planning, and controlling resources. (Cole and Kelly, 2020). Leadership ideas today include emotional intelligence, being adaptable, and understanding ethics. However, Fayol's classic management theory still describes important management roles that are relevant now</w:t>
      </w:r>
      <w:r w:rsidR="00BE6470" w:rsidRPr="00BE6470">
        <w:rPr>
          <w:rFonts w:ascii="Arial" w:eastAsia="Times New Roman" w:hAnsi="Arial" w:cs="Arial"/>
          <w:szCs w:val="24"/>
          <w:lang w:eastAsia="en-GB"/>
        </w:rPr>
        <w:t xml:space="preserve"> (Goleman, 2000).</w:t>
      </w:r>
    </w:p>
    <w:p w14:paraId="43C753D5" w14:textId="77777777" w:rsidR="00BE6470" w:rsidRPr="00BE6470" w:rsidRDefault="0022025C" w:rsidP="0022025C">
      <w:pPr>
        <w:spacing w:before="100" w:beforeAutospacing="1" w:after="100" w:afterAutospacing="1" w:line="360" w:lineRule="auto"/>
        <w:jc w:val="both"/>
        <w:rPr>
          <w:rFonts w:ascii="Arial" w:eastAsia="Times New Roman" w:hAnsi="Arial" w:cs="Arial"/>
          <w:szCs w:val="24"/>
          <w:lang w:eastAsia="en-GB"/>
        </w:rPr>
      </w:pPr>
      <w:r w:rsidRPr="00833001">
        <w:rPr>
          <w:rFonts w:ascii="Arial" w:eastAsia="Times New Roman" w:hAnsi="Arial" w:cs="Arial"/>
          <w:szCs w:val="24"/>
          <w:lang w:eastAsia="en-GB"/>
        </w:rPr>
        <w:t xml:space="preserve">Effective leadership in contemporary organisations is defined not merely by authority but also by the ability to motivate individuals, build trust, and communicate a clear vision. Situational and transformational leadership models have supplanted trait-based and behavioural theories in the realm of leadership studies. For example, </w:t>
      </w:r>
      <w:r w:rsidR="00157241">
        <w:rPr>
          <w:rFonts w:ascii="Arial" w:eastAsia="Times New Roman" w:hAnsi="Arial" w:cs="Arial"/>
          <w:szCs w:val="24"/>
          <w:lang w:eastAsia="en-GB"/>
        </w:rPr>
        <w:t>Steinmann et al. (2018</w:t>
      </w:r>
      <w:r w:rsidRPr="00833001">
        <w:rPr>
          <w:rFonts w:ascii="Arial" w:eastAsia="Times New Roman" w:hAnsi="Arial" w:cs="Arial"/>
          <w:szCs w:val="24"/>
          <w:lang w:eastAsia="en-GB"/>
        </w:rPr>
        <w:t>) emphasised transformational leadership, where leaders initiate change by aligning followers’ values with the organisation's objectives. Similarly, Goleman (2000) pointed out that emotionally intelligent leaders adapt their strategies based on specific situations and team dynamics to ensure enduring success</w:t>
      </w:r>
      <w:r w:rsidR="00BE6470" w:rsidRPr="00BE6470">
        <w:rPr>
          <w:rFonts w:ascii="Arial" w:eastAsia="Times New Roman" w:hAnsi="Arial" w:cs="Arial"/>
          <w:szCs w:val="24"/>
          <w:lang w:eastAsia="en-GB"/>
        </w:rPr>
        <w:t>.</w:t>
      </w:r>
    </w:p>
    <w:p w14:paraId="50E7E64C" w14:textId="77777777" w:rsidR="00BE6470" w:rsidRPr="00BE6470" w:rsidRDefault="00D51C57" w:rsidP="00D51C57">
      <w:pPr>
        <w:spacing w:before="100" w:beforeAutospacing="1" w:after="100" w:afterAutospacing="1" w:line="360" w:lineRule="auto"/>
        <w:jc w:val="both"/>
        <w:rPr>
          <w:rFonts w:ascii="Arial" w:eastAsia="Times New Roman" w:hAnsi="Arial" w:cs="Arial"/>
          <w:szCs w:val="24"/>
          <w:lang w:eastAsia="en-GB"/>
        </w:rPr>
      </w:pPr>
      <w:r w:rsidRPr="00833001">
        <w:rPr>
          <w:rFonts w:ascii="Arial" w:eastAsia="Times New Roman" w:hAnsi="Arial" w:cs="Arial"/>
          <w:szCs w:val="24"/>
          <w:lang w:eastAsia="en-GB"/>
        </w:rPr>
        <w:lastRenderedPageBreak/>
        <w:t>Self-awareness, empathy, and social skills are traits commonly found in today’s most effective leaders (</w:t>
      </w:r>
      <w:r w:rsidR="00C773B9">
        <w:rPr>
          <w:rFonts w:ascii="Arial" w:eastAsia="Times New Roman" w:hAnsi="Arial" w:cs="Arial"/>
          <w:szCs w:val="24"/>
          <w:lang w:eastAsia="en-GB"/>
        </w:rPr>
        <w:t>Joseph-Richard and McCray</w:t>
      </w:r>
      <w:r w:rsidRPr="00833001">
        <w:rPr>
          <w:rFonts w:ascii="Arial" w:eastAsia="Times New Roman" w:hAnsi="Arial" w:cs="Arial"/>
          <w:szCs w:val="24"/>
          <w:lang w:eastAsia="en-GB"/>
        </w:rPr>
        <w:t>, 2022). These leaders recognise that organisational culture, employee diversity, and context all play a role in the effectiveness of leadership. The following sections explore three of Goleman's leadership styles—authoritative, democratic, and coaching—and their impact on productivity and employee engagement</w:t>
      </w:r>
      <w:r w:rsidR="00BE6470" w:rsidRPr="00BE6470">
        <w:rPr>
          <w:rFonts w:ascii="Arial" w:eastAsia="Times New Roman" w:hAnsi="Arial" w:cs="Arial"/>
          <w:szCs w:val="24"/>
          <w:lang w:eastAsia="en-GB"/>
        </w:rPr>
        <w:t>.</w:t>
      </w:r>
    </w:p>
    <w:p w14:paraId="6B7ADC3B" w14:textId="77777777" w:rsidR="00BE6470" w:rsidRPr="00BE6470" w:rsidRDefault="00BE6470" w:rsidP="00BE6470">
      <w:pPr>
        <w:spacing w:before="100" w:beforeAutospacing="1" w:after="100" w:afterAutospacing="1" w:line="240" w:lineRule="auto"/>
        <w:outlineLvl w:val="2"/>
        <w:rPr>
          <w:rFonts w:ascii="Arial" w:eastAsia="Times New Roman" w:hAnsi="Arial" w:cs="Arial"/>
          <w:b/>
          <w:bCs/>
          <w:sz w:val="27"/>
          <w:szCs w:val="27"/>
          <w:lang w:eastAsia="en-GB"/>
        </w:rPr>
      </w:pPr>
      <w:r w:rsidRPr="00BE6470">
        <w:rPr>
          <w:rFonts w:ascii="Arial" w:eastAsia="Times New Roman" w:hAnsi="Arial" w:cs="Arial"/>
          <w:b/>
          <w:bCs/>
          <w:sz w:val="27"/>
          <w:szCs w:val="27"/>
          <w:lang w:eastAsia="en-GB"/>
        </w:rPr>
        <w:t>Authoritati</w:t>
      </w:r>
      <w:r w:rsidR="00D51C57">
        <w:rPr>
          <w:rFonts w:ascii="Arial" w:eastAsia="Times New Roman" w:hAnsi="Arial" w:cs="Arial"/>
          <w:b/>
          <w:bCs/>
          <w:sz w:val="27"/>
          <w:szCs w:val="27"/>
          <w:lang w:eastAsia="en-GB"/>
        </w:rPr>
        <w:t>ve Leadership Style</w:t>
      </w:r>
    </w:p>
    <w:p w14:paraId="635FAF7A" w14:textId="77777777" w:rsidR="00BE6470" w:rsidRPr="00BE6470" w:rsidRDefault="006C6DDC" w:rsidP="006C6DDC">
      <w:pPr>
        <w:spacing w:before="100" w:beforeAutospacing="1" w:after="100" w:afterAutospacing="1" w:line="360" w:lineRule="auto"/>
        <w:jc w:val="both"/>
        <w:rPr>
          <w:rFonts w:ascii="Arial" w:eastAsia="Times New Roman" w:hAnsi="Arial" w:cs="Arial"/>
          <w:szCs w:val="24"/>
          <w:lang w:eastAsia="en-GB"/>
        </w:rPr>
      </w:pPr>
      <w:r w:rsidRPr="00833001">
        <w:rPr>
          <w:rFonts w:ascii="Arial" w:eastAsia="Times New Roman" w:hAnsi="Arial" w:cs="Arial"/>
          <w:szCs w:val="24"/>
          <w:lang w:eastAsia="en-GB"/>
        </w:rPr>
        <w:t>Goleman (2000) characterised the Authoritative (Visionary) leadership style as motivating individuals to align their efforts with organisational objectives while providing a distinct vision and direction. By allowing autonomy in achieving shared goals, this type of leader encourages creativity and articulates an engaging future vision. Rather than adopting a dictatorial approach, it finds a middle ground between inspiration and guidance</w:t>
      </w:r>
      <w:r w:rsidR="00BE6470" w:rsidRPr="00BE6470">
        <w:rPr>
          <w:rFonts w:ascii="Arial" w:eastAsia="Times New Roman" w:hAnsi="Arial" w:cs="Arial"/>
          <w:szCs w:val="24"/>
          <w:lang w:eastAsia="en-GB"/>
        </w:rPr>
        <w:t>.</w:t>
      </w:r>
    </w:p>
    <w:p w14:paraId="68DBD8AC" w14:textId="77777777" w:rsidR="00202492" w:rsidRDefault="00BE6470" w:rsidP="00202492">
      <w:pPr>
        <w:spacing w:before="100" w:beforeAutospacing="1" w:after="100" w:afterAutospacing="1" w:line="240" w:lineRule="auto"/>
        <w:jc w:val="both"/>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Advantages:</w:t>
      </w:r>
    </w:p>
    <w:p w14:paraId="55143A44" w14:textId="77777777" w:rsidR="00BE6470" w:rsidRPr="00BE6470" w:rsidRDefault="00202492" w:rsidP="00202492">
      <w:pPr>
        <w:spacing w:before="100" w:beforeAutospacing="1" w:after="100" w:afterAutospacing="1" w:line="360" w:lineRule="auto"/>
        <w:jc w:val="both"/>
        <w:rPr>
          <w:rFonts w:ascii="Arial" w:eastAsia="Times New Roman" w:hAnsi="Arial" w:cs="Arial"/>
          <w:szCs w:val="24"/>
          <w:lang w:eastAsia="en-GB"/>
        </w:rPr>
      </w:pPr>
      <w:r w:rsidRPr="00833001">
        <w:rPr>
          <w:rFonts w:ascii="Arial" w:eastAsia="Times New Roman" w:hAnsi="Arial" w:cs="Arial"/>
          <w:szCs w:val="24"/>
          <w:lang w:eastAsia="en-GB"/>
        </w:rPr>
        <w:t>According to Goleman et al. (2013), authoritative leadership proves beneficial in times of organisational turmoil, crisis, or uncertainty by providing reassurance and clarity. Linking daily activities to the overarching goals of the organisation enhances motivation. Research findings indicate a strong relationship between employee engagement and strategy alignment with visionary leadership (</w:t>
      </w:r>
      <w:r w:rsidR="00044CB3">
        <w:rPr>
          <w:rFonts w:ascii="Arial" w:eastAsia="Times New Roman" w:hAnsi="Arial" w:cs="Arial"/>
          <w:szCs w:val="24"/>
          <w:lang w:eastAsia="en-GB"/>
        </w:rPr>
        <w:t>Chuang et al., 2025</w:t>
      </w:r>
      <w:r w:rsidRPr="00833001">
        <w:rPr>
          <w:rFonts w:ascii="Arial" w:eastAsia="Times New Roman" w:hAnsi="Arial" w:cs="Arial"/>
          <w:szCs w:val="24"/>
          <w:lang w:eastAsia="en-GB"/>
        </w:rPr>
        <w:t xml:space="preserve">; </w:t>
      </w:r>
      <w:r w:rsidR="003D1FA9">
        <w:rPr>
          <w:rFonts w:ascii="Arial" w:eastAsia="Times New Roman" w:hAnsi="Arial" w:cs="Arial"/>
          <w:szCs w:val="24"/>
          <w:lang w:eastAsia="en-GB"/>
        </w:rPr>
        <w:t>Biloa</w:t>
      </w:r>
      <w:r w:rsidRPr="00833001">
        <w:rPr>
          <w:rFonts w:ascii="Arial" w:eastAsia="Times New Roman" w:hAnsi="Arial" w:cs="Arial"/>
          <w:szCs w:val="24"/>
          <w:lang w:eastAsia="en-GB"/>
        </w:rPr>
        <w:t>, 20</w:t>
      </w:r>
      <w:r w:rsidR="003D1FA9">
        <w:rPr>
          <w:rFonts w:ascii="Arial" w:eastAsia="Times New Roman" w:hAnsi="Arial" w:cs="Arial"/>
          <w:szCs w:val="24"/>
          <w:lang w:eastAsia="en-GB"/>
        </w:rPr>
        <w:t>23</w:t>
      </w:r>
      <w:r w:rsidRPr="00833001">
        <w:rPr>
          <w:rFonts w:ascii="Arial" w:eastAsia="Times New Roman" w:hAnsi="Arial" w:cs="Arial"/>
          <w:szCs w:val="24"/>
          <w:lang w:eastAsia="en-GB"/>
        </w:rPr>
        <w:t>). For instance, Jeff Bezos, the founder of Amazon, exemplified this method by defining a long-term vision focused on customer obsession and innovation, which continues to drive Amazon's global success</w:t>
      </w:r>
      <w:r w:rsidR="00BE6470" w:rsidRPr="00BE6470">
        <w:rPr>
          <w:rFonts w:ascii="Arial" w:eastAsia="Times New Roman" w:hAnsi="Arial" w:cs="Arial"/>
          <w:szCs w:val="24"/>
          <w:lang w:eastAsia="en-GB"/>
        </w:rPr>
        <w:t>.</w:t>
      </w:r>
    </w:p>
    <w:p w14:paraId="040C1F3E" w14:textId="77777777" w:rsidR="00202492" w:rsidRDefault="00BE6470" w:rsidP="00202492">
      <w:pPr>
        <w:spacing w:before="100" w:beforeAutospacing="1" w:after="100" w:afterAutospacing="1" w:line="240" w:lineRule="auto"/>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Disadvantages:</w:t>
      </w:r>
    </w:p>
    <w:p w14:paraId="60174D83" w14:textId="77777777" w:rsidR="00BE6470" w:rsidRPr="00BE6470" w:rsidRDefault="00833001" w:rsidP="00833001">
      <w:pPr>
        <w:spacing w:line="360" w:lineRule="auto"/>
        <w:jc w:val="both"/>
        <w:rPr>
          <w:rFonts w:ascii="Arial" w:eastAsia="Times New Roman" w:hAnsi="Arial" w:cs="Arial"/>
          <w:szCs w:val="24"/>
          <w:lang w:eastAsia="en-GB"/>
        </w:rPr>
      </w:pPr>
      <w:r w:rsidRPr="00833001">
        <w:rPr>
          <w:rFonts w:ascii="Arial" w:eastAsia="Times New Roman" w:hAnsi="Arial" w:cs="Arial"/>
          <w:szCs w:val="24"/>
          <w:lang w:eastAsia="en-GB"/>
        </w:rPr>
        <w:t>Nonetheless, when a leader lacks emotional intelligence or credibility, authoritative leadership can become ineffective. If the vision is stressed excessively without sufficient teamwork, it could alienate employees or result in unrealistic expectations</w:t>
      </w:r>
      <w:r w:rsidR="00BE6470" w:rsidRPr="00BE6470">
        <w:rPr>
          <w:rFonts w:ascii="Arial" w:eastAsia="Times New Roman" w:hAnsi="Arial" w:cs="Arial"/>
          <w:szCs w:val="24"/>
          <w:lang w:eastAsia="en-GB"/>
        </w:rPr>
        <w:t xml:space="preserve"> (Robbins et al., 2021).</w:t>
      </w:r>
    </w:p>
    <w:p w14:paraId="79057912" w14:textId="77777777" w:rsidR="00C51D39" w:rsidRDefault="00BE6470" w:rsidP="00C51D39">
      <w:pPr>
        <w:spacing w:before="100" w:beforeAutospacing="1" w:after="100" w:afterAutospacing="1" w:line="240" w:lineRule="auto"/>
        <w:jc w:val="both"/>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Application in Practice:</w:t>
      </w:r>
    </w:p>
    <w:p w14:paraId="6202A99D" w14:textId="77777777" w:rsidR="00BE6470" w:rsidRPr="00BE6470" w:rsidRDefault="00C51D39" w:rsidP="00C51D39">
      <w:pPr>
        <w:spacing w:before="100" w:beforeAutospacing="1" w:after="100" w:afterAutospacing="1" w:line="360" w:lineRule="auto"/>
        <w:jc w:val="both"/>
        <w:rPr>
          <w:rFonts w:ascii="Arial" w:eastAsia="Times New Roman" w:hAnsi="Arial" w:cs="Arial"/>
          <w:sz w:val="24"/>
          <w:szCs w:val="24"/>
          <w:lang w:eastAsia="en-GB"/>
        </w:rPr>
      </w:pPr>
      <w:r w:rsidRPr="00C51D39">
        <w:rPr>
          <w:rFonts w:ascii="Arial" w:eastAsia="Times New Roman" w:hAnsi="Arial" w:cs="Arial"/>
          <w:szCs w:val="24"/>
          <w:lang w:eastAsia="en-GB"/>
        </w:rPr>
        <w:t xml:space="preserve">The authoritative leadership style is effective for retail businesses such as Tesco in communicating strategies related to digital transformation, sustainability, and enhanced customer service. By providing a clear vision and aligning departmental objectives, Tesco's management can maintain operational efficiency while fostering employee trust and ownership. According to </w:t>
      </w:r>
      <w:r w:rsidR="003D1FA9">
        <w:rPr>
          <w:rFonts w:ascii="Arial" w:eastAsia="Times New Roman" w:hAnsi="Arial" w:cs="Arial"/>
          <w:szCs w:val="24"/>
          <w:lang w:eastAsia="en-GB"/>
        </w:rPr>
        <w:t>Wang et al. (2024</w:t>
      </w:r>
      <w:r w:rsidRPr="00C51D39">
        <w:rPr>
          <w:rFonts w:ascii="Arial" w:eastAsia="Times New Roman" w:hAnsi="Arial" w:cs="Arial"/>
          <w:szCs w:val="24"/>
          <w:lang w:eastAsia="en-GB"/>
        </w:rPr>
        <w:t xml:space="preserve">), leaders with a clear vision who pair strategic insight with empathy tend to achieve greater </w:t>
      </w:r>
      <w:r w:rsidR="00217DB1">
        <w:rPr>
          <w:rFonts w:ascii="Arial" w:eastAsia="Times New Roman" w:hAnsi="Arial" w:cs="Arial"/>
          <w:szCs w:val="24"/>
          <w:lang w:eastAsia="en-GB"/>
        </w:rPr>
        <w:t>organisational</w:t>
      </w:r>
      <w:r w:rsidRPr="00C51D39">
        <w:rPr>
          <w:rFonts w:ascii="Arial" w:eastAsia="Times New Roman" w:hAnsi="Arial" w:cs="Arial"/>
          <w:szCs w:val="24"/>
          <w:lang w:eastAsia="en-GB"/>
        </w:rPr>
        <w:t xml:space="preserve"> commitment and innovation</w:t>
      </w:r>
      <w:r w:rsidR="00BE6470" w:rsidRPr="00BE6470">
        <w:rPr>
          <w:rFonts w:ascii="Arial" w:eastAsia="Times New Roman" w:hAnsi="Arial" w:cs="Arial"/>
          <w:sz w:val="24"/>
          <w:szCs w:val="24"/>
          <w:lang w:eastAsia="en-GB"/>
        </w:rPr>
        <w:t>.</w:t>
      </w:r>
    </w:p>
    <w:p w14:paraId="1B31D277" w14:textId="77777777" w:rsidR="00217DB1" w:rsidRPr="00B135B7" w:rsidRDefault="00217DB1" w:rsidP="00217DB1">
      <w:pPr>
        <w:spacing w:line="360" w:lineRule="auto"/>
        <w:jc w:val="both"/>
        <w:rPr>
          <w:rFonts w:ascii="Arial" w:eastAsia="Times New Roman" w:hAnsi="Arial" w:cs="Arial"/>
          <w:szCs w:val="24"/>
          <w:lang w:eastAsia="en-GB"/>
        </w:rPr>
      </w:pPr>
      <w:r w:rsidRPr="00B135B7">
        <w:rPr>
          <w:rFonts w:ascii="Arial" w:eastAsia="Times New Roman" w:hAnsi="Arial" w:cs="Arial"/>
          <w:szCs w:val="24"/>
          <w:lang w:eastAsia="en-GB"/>
        </w:rPr>
        <w:lastRenderedPageBreak/>
        <w:t>Consequently, when combined with emotional intelligence and genuine authenticity, authoritative leadership serves as an effective approach to enhance performance.</w:t>
      </w:r>
    </w:p>
    <w:p w14:paraId="6163DE52" w14:textId="77777777" w:rsidR="00BE6470" w:rsidRPr="00BE6470" w:rsidRDefault="00BE6470" w:rsidP="00BE6470">
      <w:pPr>
        <w:spacing w:before="100" w:beforeAutospacing="1" w:after="100" w:afterAutospacing="1" w:line="240" w:lineRule="auto"/>
        <w:outlineLvl w:val="2"/>
        <w:rPr>
          <w:rFonts w:ascii="Arial" w:eastAsia="Times New Roman" w:hAnsi="Arial" w:cs="Arial"/>
          <w:b/>
          <w:bCs/>
          <w:sz w:val="27"/>
          <w:szCs w:val="27"/>
          <w:lang w:eastAsia="en-GB"/>
        </w:rPr>
      </w:pPr>
      <w:r w:rsidRPr="00BE6470">
        <w:rPr>
          <w:rFonts w:ascii="Arial" w:eastAsia="Times New Roman" w:hAnsi="Arial" w:cs="Arial"/>
          <w:b/>
          <w:bCs/>
          <w:sz w:val="27"/>
          <w:szCs w:val="27"/>
          <w:lang w:eastAsia="en-GB"/>
        </w:rPr>
        <w:t>Democrat</w:t>
      </w:r>
      <w:r w:rsidR="00217DB1">
        <w:rPr>
          <w:rFonts w:ascii="Arial" w:eastAsia="Times New Roman" w:hAnsi="Arial" w:cs="Arial"/>
          <w:b/>
          <w:bCs/>
          <w:sz w:val="27"/>
          <w:szCs w:val="27"/>
          <w:lang w:eastAsia="en-GB"/>
        </w:rPr>
        <w:t>ic Leadership Style</w:t>
      </w:r>
    </w:p>
    <w:p w14:paraId="4F54C761" w14:textId="77777777" w:rsidR="00BE6470" w:rsidRPr="00BE6470" w:rsidRDefault="004709F2" w:rsidP="004709F2">
      <w:pPr>
        <w:spacing w:before="100" w:beforeAutospacing="1" w:after="100" w:afterAutospacing="1" w:line="360" w:lineRule="auto"/>
        <w:jc w:val="both"/>
        <w:rPr>
          <w:rFonts w:ascii="Arial" w:eastAsia="Times New Roman" w:hAnsi="Arial" w:cs="Arial"/>
          <w:szCs w:val="24"/>
          <w:lang w:eastAsia="en-GB"/>
        </w:rPr>
      </w:pPr>
      <w:r w:rsidRPr="00B135B7">
        <w:rPr>
          <w:rFonts w:ascii="Arial" w:eastAsia="Times New Roman" w:hAnsi="Arial" w:cs="Arial"/>
          <w:szCs w:val="24"/>
          <w:lang w:eastAsia="en-GB"/>
        </w:rPr>
        <w:t xml:space="preserve">Democratic (Participative) leadership emphasises collaboration, diversity, and collective decision-making. As noted by Goleman (2000), this style values employee perspectives, promotes open communication, and fosters mutual respect. It aligns with McGregor's Theory Y, which suggests that, when empowered, individuals are intrinsically motivated and capable of supporting organisational goals </w:t>
      </w:r>
      <w:r w:rsidR="00BE6470" w:rsidRPr="00BE6470">
        <w:rPr>
          <w:rFonts w:ascii="Arial" w:eastAsia="Times New Roman" w:hAnsi="Arial" w:cs="Arial"/>
          <w:szCs w:val="24"/>
          <w:lang w:eastAsia="en-GB"/>
        </w:rPr>
        <w:t>(McGregor, 2006).</w:t>
      </w:r>
    </w:p>
    <w:p w14:paraId="0271BB0B" w14:textId="77777777" w:rsidR="00062C8C" w:rsidRDefault="00BE6470" w:rsidP="00062C8C">
      <w:pPr>
        <w:spacing w:before="100" w:beforeAutospacing="1" w:after="100" w:afterAutospacing="1" w:line="240" w:lineRule="auto"/>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Advantages:</w:t>
      </w:r>
    </w:p>
    <w:p w14:paraId="60215090" w14:textId="77777777" w:rsidR="00BE6470" w:rsidRPr="00BE6470" w:rsidRDefault="00866132" w:rsidP="00866132">
      <w:pPr>
        <w:spacing w:before="100" w:beforeAutospacing="1" w:after="100" w:afterAutospacing="1" w:line="360" w:lineRule="auto"/>
        <w:jc w:val="both"/>
        <w:rPr>
          <w:rFonts w:ascii="Arial" w:eastAsia="Times New Roman" w:hAnsi="Arial" w:cs="Arial"/>
          <w:szCs w:val="24"/>
          <w:lang w:eastAsia="en-GB"/>
        </w:rPr>
      </w:pPr>
      <w:r w:rsidRPr="00B135B7">
        <w:rPr>
          <w:rFonts w:ascii="Arial" w:eastAsia="Times New Roman" w:hAnsi="Arial" w:cs="Arial"/>
          <w:szCs w:val="24"/>
          <w:lang w:eastAsia="en-GB"/>
        </w:rPr>
        <w:t xml:space="preserve">Democratic leadership encourages employee engagement, which enhances commitment, motivation, and creativity. </w:t>
      </w:r>
      <w:r w:rsidR="00282E37">
        <w:rPr>
          <w:rFonts w:ascii="Arial" w:eastAsia="Times New Roman" w:hAnsi="Arial" w:cs="Arial"/>
          <w:szCs w:val="24"/>
          <w:lang w:eastAsia="en-GB"/>
        </w:rPr>
        <w:t xml:space="preserve">Behravesh et al. </w:t>
      </w:r>
      <w:r w:rsidRPr="00B135B7">
        <w:rPr>
          <w:rFonts w:ascii="Arial" w:eastAsia="Times New Roman" w:hAnsi="Arial" w:cs="Arial"/>
          <w:szCs w:val="24"/>
          <w:lang w:eastAsia="en-GB"/>
        </w:rPr>
        <w:t>(20</w:t>
      </w:r>
      <w:r w:rsidR="00282E37">
        <w:rPr>
          <w:rFonts w:ascii="Arial" w:eastAsia="Times New Roman" w:hAnsi="Arial" w:cs="Arial"/>
          <w:szCs w:val="24"/>
          <w:lang w:eastAsia="en-GB"/>
        </w:rPr>
        <w:t>21</w:t>
      </w:r>
      <w:r w:rsidRPr="00B135B7">
        <w:rPr>
          <w:rFonts w:ascii="Arial" w:eastAsia="Times New Roman" w:hAnsi="Arial" w:cs="Arial"/>
          <w:szCs w:val="24"/>
          <w:lang w:eastAsia="en-GB"/>
        </w:rPr>
        <w:t xml:space="preserve">) </w:t>
      </w:r>
      <w:r w:rsidR="00282E37">
        <w:rPr>
          <w:rFonts w:ascii="Arial" w:eastAsia="Times New Roman" w:hAnsi="Arial" w:cs="Arial"/>
          <w:szCs w:val="24"/>
          <w:lang w:eastAsia="en-GB"/>
        </w:rPr>
        <w:t>point</w:t>
      </w:r>
      <w:r w:rsidRPr="00B135B7">
        <w:rPr>
          <w:rFonts w:ascii="Arial" w:eastAsia="Times New Roman" w:hAnsi="Arial" w:cs="Arial"/>
          <w:szCs w:val="24"/>
          <w:lang w:eastAsia="en-GB"/>
        </w:rPr>
        <w:t xml:space="preserve"> out that there is a strong connection between team unity and job satisfaction with participatory leadership. </w:t>
      </w:r>
      <w:r w:rsidR="008B393C">
        <w:rPr>
          <w:rFonts w:ascii="Arial" w:eastAsia="Times New Roman" w:hAnsi="Arial" w:cs="Arial"/>
          <w:szCs w:val="24"/>
          <w:lang w:eastAsia="en-GB"/>
        </w:rPr>
        <w:t>Costa</w:t>
      </w:r>
      <w:r w:rsidRPr="00B135B7">
        <w:rPr>
          <w:rFonts w:ascii="Arial" w:eastAsia="Times New Roman" w:hAnsi="Arial" w:cs="Arial"/>
          <w:szCs w:val="24"/>
          <w:lang w:eastAsia="en-GB"/>
        </w:rPr>
        <w:t xml:space="preserve"> et al. (202</w:t>
      </w:r>
      <w:r w:rsidR="008B393C">
        <w:rPr>
          <w:rFonts w:ascii="Arial" w:eastAsia="Times New Roman" w:hAnsi="Arial" w:cs="Arial"/>
          <w:szCs w:val="24"/>
          <w:lang w:eastAsia="en-GB"/>
        </w:rPr>
        <w:t>3</w:t>
      </w:r>
      <w:r w:rsidRPr="00B135B7">
        <w:rPr>
          <w:rFonts w:ascii="Arial" w:eastAsia="Times New Roman" w:hAnsi="Arial" w:cs="Arial"/>
          <w:szCs w:val="24"/>
          <w:lang w:eastAsia="en-GB"/>
        </w:rPr>
        <w:t>) found that democratic leadership fosters innovation and information sharing in complex situations. This approach enables store and department managers at Tesco to involve employees in problem-solving, particularly in areas where frontline participation is essential, such as customer service and inventory management</w:t>
      </w:r>
      <w:r w:rsidR="00BE6470" w:rsidRPr="00BE6470">
        <w:rPr>
          <w:rFonts w:ascii="Arial" w:eastAsia="Times New Roman" w:hAnsi="Arial" w:cs="Arial"/>
          <w:szCs w:val="24"/>
          <w:lang w:eastAsia="en-GB"/>
        </w:rPr>
        <w:t>.</w:t>
      </w:r>
    </w:p>
    <w:p w14:paraId="791C8DA9" w14:textId="77777777" w:rsidR="00866132" w:rsidRDefault="00BE6470" w:rsidP="00866132">
      <w:pPr>
        <w:spacing w:before="100" w:beforeAutospacing="1" w:after="100" w:afterAutospacing="1" w:line="240" w:lineRule="auto"/>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Disadvantages:</w:t>
      </w:r>
    </w:p>
    <w:p w14:paraId="57738C12" w14:textId="77777777" w:rsidR="00BE6470" w:rsidRPr="00BE6470" w:rsidRDefault="007D3C0E" w:rsidP="007D3C0E">
      <w:pPr>
        <w:spacing w:before="100" w:beforeAutospacing="1" w:after="100" w:afterAutospacing="1" w:line="360" w:lineRule="auto"/>
        <w:jc w:val="both"/>
        <w:rPr>
          <w:rFonts w:ascii="Arial" w:eastAsia="Times New Roman" w:hAnsi="Arial" w:cs="Arial"/>
          <w:b/>
          <w:bCs/>
          <w:szCs w:val="24"/>
          <w:lang w:eastAsia="en-GB"/>
        </w:rPr>
      </w:pPr>
      <w:r w:rsidRPr="00B135B7">
        <w:rPr>
          <w:rFonts w:ascii="Arial" w:eastAsia="Times New Roman" w:hAnsi="Arial" w:cs="Arial"/>
          <w:szCs w:val="24"/>
          <w:lang w:eastAsia="en-GB"/>
        </w:rPr>
        <w:t>Nevertheless, the process of making decisions can be hindered by lengthy consultations, particularly in fast-paced sectors such as retail. If not managed properly, this may lead to confusion or reduced accountability</w:t>
      </w:r>
      <w:r w:rsidR="00BE6470" w:rsidRPr="00BE6470">
        <w:rPr>
          <w:rFonts w:ascii="Arial" w:eastAsia="Times New Roman" w:hAnsi="Arial" w:cs="Arial"/>
          <w:szCs w:val="24"/>
          <w:lang w:eastAsia="en-GB"/>
        </w:rPr>
        <w:t xml:space="preserve"> (Cole and Kelly, 2020).</w:t>
      </w:r>
    </w:p>
    <w:p w14:paraId="06D17C2A" w14:textId="77777777" w:rsidR="00ED5624" w:rsidRDefault="00BE6470" w:rsidP="00ED5624">
      <w:pPr>
        <w:spacing w:before="100" w:beforeAutospacing="1" w:after="100" w:afterAutospacing="1" w:line="240" w:lineRule="auto"/>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Application in Practice:</w:t>
      </w:r>
    </w:p>
    <w:p w14:paraId="2D9500C5" w14:textId="77777777" w:rsidR="00BE6470" w:rsidRPr="00BE6470" w:rsidRDefault="00A13FA7" w:rsidP="00A13FA7">
      <w:pPr>
        <w:spacing w:before="100" w:beforeAutospacing="1" w:after="100" w:afterAutospacing="1" w:line="360" w:lineRule="auto"/>
        <w:jc w:val="both"/>
        <w:rPr>
          <w:rFonts w:ascii="Arial" w:eastAsia="Times New Roman" w:hAnsi="Arial" w:cs="Arial"/>
          <w:szCs w:val="24"/>
          <w:lang w:eastAsia="en-GB"/>
        </w:rPr>
      </w:pPr>
      <w:r w:rsidRPr="00B135B7">
        <w:rPr>
          <w:rFonts w:ascii="Arial" w:eastAsia="Times New Roman" w:hAnsi="Arial" w:cs="Arial"/>
          <w:szCs w:val="24"/>
          <w:lang w:eastAsia="en-GB"/>
        </w:rPr>
        <w:t xml:space="preserve">Tesco's leadership approach incorporates democratic elements by </w:t>
      </w:r>
      <w:r w:rsidR="003D1FA9">
        <w:rPr>
          <w:rFonts w:ascii="Arial" w:eastAsia="Times New Roman" w:hAnsi="Arial" w:cs="Arial"/>
          <w:szCs w:val="24"/>
          <w:lang w:eastAsia="en-GB"/>
        </w:rPr>
        <w:t>utilising</w:t>
      </w:r>
      <w:r w:rsidRPr="00B135B7">
        <w:rPr>
          <w:rFonts w:ascii="Arial" w:eastAsia="Times New Roman" w:hAnsi="Arial" w:cs="Arial"/>
          <w:szCs w:val="24"/>
          <w:lang w:eastAsia="en-GB"/>
        </w:rPr>
        <w:t xml:space="preserve"> open communication channels such as "Our Voice" and regularly gathering employee feedback. Aligned with its core values of respect and collaboration, this strategy promotes a culture of incl</w:t>
      </w:r>
      <w:r w:rsidR="002010C1">
        <w:rPr>
          <w:rFonts w:ascii="Arial" w:eastAsia="Times New Roman" w:hAnsi="Arial" w:cs="Arial"/>
          <w:szCs w:val="24"/>
          <w:lang w:eastAsia="en-GB"/>
        </w:rPr>
        <w:t>usion and trust (Tesco PLC, 2025</w:t>
      </w:r>
      <w:r w:rsidRPr="00B135B7">
        <w:rPr>
          <w:rFonts w:ascii="Arial" w:eastAsia="Times New Roman" w:hAnsi="Arial" w:cs="Arial"/>
          <w:szCs w:val="24"/>
          <w:lang w:eastAsia="en-GB"/>
        </w:rPr>
        <w:t>). Furthermore, a democratic leadership style enhances customer satisfaction and loyalty by empowering employees</w:t>
      </w:r>
      <w:r w:rsidR="00BE6470" w:rsidRPr="00BE6470">
        <w:rPr>
          <w:rFonts w:ascii="Arial" w:eastAsia="Times New Roman" w:hAnsi="Arial" w:cs="Arial"/>
          <w:szCs w:val="24"/>
          <w:lang w:eastAsia="en-GB"/>
        </w:rPr>
        <w:t>.</w:t>
      </w:r>
    </w:p>
    <w:p w14:paraId="484B512B" w14:textId="77777777" w:rsidR="00BE6470" w:rsidRPr="00BE6470" w:rsidRDefault="00B135B7" w:rsidP="00B135B7">
      <w:pPr>
        <w:spacing w:before="100" w:beforeAutospacing="1" w:after="100" w:afterAutospacing="1" w:line="360" w:lineRule="auto"/>
        <w:jc w:val="both"/>
        <w:rPr>
          <w:rFonts w:ascii="Arial" w:eastAsia="Times New Roman" w:hAnsi="Arial" w:cs="Arial"/>
          <w:szCs w:val="24"/>
          <w:lang w:eastAsia="en-GB"/>
        </w:rPr>
      </w:pPr>
      <w:r w:rsidRPr="00B135B7">
        <w:rPr>
          <w:rFonts w:ascii="Arial" w:eastAsia="Times New Roman" w:hAnsi="Arial" w:cs="Arial"/>
          <w:szCs w:val="24"/>
          <w:lang w:eastAsia="en-GB"/>
        </w:rPr>
        <w:t xml:space="preserve">Democratic leadership fosters collaboration and engagement, making it suitable for groups that value diversity and creativity. When paired with strong management direction, it can significantly enhance </w:t>
      </w:r>
      <w:r w:rsidR="008155B0">
        <w:rPr>
          <w:rFonts w:ascii="Arial" w:eastAsia="Times New Roman" w:hAnsi="Arial" w:cs="Arial"/>
          <w:szCs w:val="24"/>
          <w:lang w:eastAsia="en-GB"/>
        </w:rPr>
        <w:t>organisational</w:t>
      </w:r>
      <w:r w:rsidRPr="00B135B7">
        <w:rPr>
          <w:rFonts w:ascii="Arial" w:eastAsia="Times New Roman" w:hAnsi="Arial" w:cs="Arial"/>
          <w:szCs w:val="24"/>
          <w:lang w:eastAsia="en-GB"/>
        </w:rPr>
        <w:t xml:space="preserve"> performance and adaptability</w:t>
      </w:r>
      <w:r w:rsidR="00BE6470" w:rsidRPr="00BE6470">
        <w:rPr>
          <w:rFonts w:ascii="Arial" w:eastAsia="Times New Roman" w:hAnsi="Arial" w:cs="Arial"/>
          <w:szCs w:val="24"/>
          <w:lang w:eastAsia="en-GB"/>
        </w:rPr>
        <w:t>.</w:t>
      </w:r>
    </w:p>
    <w:p w14:paraId="0C75C307" w14:textId="77777777" w:rsidR="00BE6470" w:rsidRPr="00BE6470" w:rsidRDefault="00BE6470" w:rsidP="00604929">
      <w:pPr>
        <w:spacing w:before="100" w:beforeAutospacing="1" w:after="100" w:afterAutospacing="1" w:line="240" w:lineRule="auto"/>
        <w:outlineLvl w:val="2"/>
        <w:rPr>
          <w:rFonts w:ascii="Arial" w:eastAsia="Times New Roman" w:hAnsi="Arial" w:cs="Arial"/>
          <w:b/>
          <w:bCs/>
          <w:sz w:val="27"/>
          <w:szCs w:val="27"/>
          <w:lang w:eastAsia="en-GB"/>
        </w:rPr>
      </w:pPr>
      <w:r w:rsidRPr="00BE6470">
        <w:rPr>
          <w:rFonts w:ascii="Arial" w:eastAsia="Times New Roman" w:hAnsi="Arial" w:cs="Arial"/>
          <w:b/>
          <w:bCs/>
          <w:sz w:val="27"/>
          <w:szCs w:val="27"/>
          <w:lang w:eastAsia="en-GB"/>
        </w:rPr>
        <w:t xml:space="preserve">Coaching Leadership Style </w:t>
      </w:r>
    </w:p>
    <w:p w14:paraId="1CC7A64E" w14:textId="77777777" w:rsidR="008155B0" w:rsidRPr="008155B0" w:rsidRDefault="008155B0" w:rsidP="008155B0">
      <w:pPr>
        <w:spacing w:line="360" w:lineRule="auto"/>
        <w:jc w:val="both"/>
        <w:rPr>
          <w:rFonts w:ascii="Arial" w:eastAsia="Times New Roman" w:hAnsi="Arial" w:cs="Arial"/>
          <w:szCs w:val="24"/>
          <w:lang w:eastAsia="en-GB"/>
        </w:rPr>
      </w:pPr>
      <w:r w:rsidRPr="008155B0">
        <w:rPr>
          <w:rFonts w:ascii="Arial" w:eastAsia="Times New Roman" w:hAnsi="Arial" w:cs="Arial"/>
          <w:szCs w:val="24"/>
          <w:lang w:eastAsia="en-GB"/>
        </w:rPr>
        <w:lastRenderedPageBreak/>
        <w:t>Fostering individual potential and aligning personal growth with organisational objectives are the primary aims of the coaching leadership approach. As noted by Goleman (2000), coaching leaders guide employees in recognising their strengths, setting goals, and improving their performance through feedback and support. This method is particularly advantageous in organisations that prioritise continuous learning and career progression.</w:t>
      </w:r>
    </w:p>
    <w:p w14:paraId="3243D21B" w14:textId="77777777" w:rsidR="00EC4174" w:rsidRDefault="00BE6470" w:rsidP="00EC4174">
      <w:pPr>
        <w:spacing w:before="100" w:beforeAutospacing="1" w:after="100" w:afterAutospacing="1" w:line="240" w:lineRule="auto"/>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Advantages:</w:t>
      </w:r>
    </w:p>
    <w:p w14:paraId="6EE0327E" w14:textId="77777777" w:rsidR="00BE6470" w:rsidRPr="00BE6470" w:rsidRDefault="00F21F57" w:rsidP="00F21F57">
      <w:pPr>
        <w:spacing w:before="100" w:beforeAutospacing="1" w:after="100" w:afterAutospacing="1" w:line="360" w:lineRule="auto"/>
        <w:jc w:val="both"/>
        <w:rPr>
          <w:rFonts w:ascii="Arial" w:eastAsia="Times New Roman" w:hAnsi="Arial" w:cs="Arial"/>
          <w:szCs w:val="24"/>
          <w:lang w:eastAsia="en-GB"/>
        </w:rPr>
      </w:pPr>
      <w:r w:rsidRPr="00D52A02">
        <w:rPr>
          <w:rFonts w:ascii="Arial" w:eastAsia="Times New Roman" w:hAnsi="Arial" w:cs="Arial"/>
          <w:szCs w:val="24"/>
          <w:lang w:eastAsia="en-GB"/>
        </w:rPr>
        <w:t>Leadership coaching facilitates the planning of succession and the ongoing development of talent. It enhances employee commitment and self-efficacy, resulting in increased productivity and job satisfaction (</w:t>
      </w:r>
      <w:r w:rsidR="00B72721">
        <w:rPr>
          <w:rFonts w:ascii="Arial" w:eastAsia="Times New Roman" w:hAnsi="Arial" w:cs="Arial"/>
          <w:szCs w:val="24"/>
          <w:lang w:eastAsia="en-GB"/>
        </w:rPr>
        <w:t>Hamlin et al., 2006</w:t>
      </w:r>
      <w:r w:rsidRPr="00D52A02">
        <w:rPr>
          <w:rFonts w:ascii="Arial" w:eastAsia="Times New Roman" w:hAnsi="Arial" w:cs="Arial"/>
          <w:szCs w:val="24"/>
          <w:lang w:eastAsia="en-GB"/>
        </w:rPr>
        <w:t>). According to Cole and Kelly (2020), leaders who engage in coaching foster reflective learning, which improves employees' skills and confidence. Coaching is implemented through methods such as performance evaluations, leadership development programs, and mentorship initiatives at companies like Tesco and Amazon, all aimed at nurturing future leaders</w:t>
      </w:r>
      <w:r w:rsidR="00BE6470" w:rsidRPr="00BE6470">
        <w:rPr>
          <w:rFonts w:ascii="Arial" w:eastAsia="Times New Roman" w:hAnsi="Arial" w:cs="Arial"/>
          <w:szCs w:val="24"/>
          <w:lang w:eastAsia="en-GB"/>
        </w:rPr>
        <w:t>.</w:t>
      </w:r>
    </w:p>
    <w:p w14:paraId="29FE0010" w14:textId="77777777" w:rsidR="008155B0" w:rsidRDefault="00BE6470" w:rsidP="00F21F57">
      <w:pPr>
        <w:spacing w:before="100" w:beforeAutospacing="1" w:after="100" w:afterAutospacing="1" w:line="240" w:lineRule="auto"/>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Disadvantages:</w:t>
      </w:r>
    </w:p>
    <w:p w14:paraId="10553C0F" w14:textId="77777777" w:rsidR="00BE6470" w:rsidRPr="00BE6470" w:rsidRDefault="003B26D0" w:rsidP="003B26D0">
      <w:pPr>
        <w:spacing w:before="100" w:beforeAutospacing="1" w:after="100" w:afterAutospacing="1" w:line="360" w:lineRule="auto"/>
        <w:jc w:val="both"/>
        <w:rPr>
          <w:rFonts w:ascii="Arial" w:eastAsia="Times New Roman" w:hAnsi="Arial" w:cs="Arial"/>
          <w:b/>
          <w:bCs/>
          <w:szCs w:val="24"/>
          <w:lang w:eastAsia="en-GB"/>
        </w:rPr>
      </w:pPr>
      <w:r w:rsidRPr="00D52A02">
        <w:rPr>
          <w:rFonts w:ascii="Arial" w:eastAsia="Times New Roman" w:hAnsi="Arial" w:cs="Arial"/>
          <w:szCs w:val="24"/>
          <w:lang w:eastAsia="en-GB"/>
        </w:rPr>
        <w:t>Coaching requires a significant investment of patience, time, and strong interpersonal skills. In fast-paced environments, managers might prioritise short-term results over long-term development (Robbins et al., 2021). Moreover, unhelpful feedback can lead to a decrease in employee motivation or create dependence instead of promoting empowerment</w:t>
      </w:r>
      <w:r w:rsidR="00BE6470" w:rsidRPr="00BE6470">
        <w:rPr>
          <w:rFonts w:ascii="Arial" w:eastAsia="Times New Roman" w:hAnsi="Arial" w:cs="Arial"/>
          <w:szCs w:val="24"/>
          <w:lang w:eastAsia="en-GB"/>
        </w:rPr>
        <w:t xml:space="preserve"> (</w:t>
      </w:r>
      <w:r w:rsidR="00157241" w:rsidRPr="00157241">
        <w:rPr>
          <w:rFonts w:ascii="Arial" w:eastAsia="Times New Roman" w:hAnsi="Arial" w:cs="Arial"/>
          <w:szCs w:val="24"/>
          <w:lang w:eastAsia="en-GB"/>
        </w:rPr>
        <w:t>Grover</w:t>
      </w:r>
      <w:r w:rsidR="00157241">
        <w:rPr>
          <w:rFonts w:ascii="Arial" w:eastAsia="Times New Roman" w:hAnsi="Arial" w:cs="Arial"/>
          <w:szCs w:val="24"/>
          <w:lang w:eastAsia="en-GB"/>
        </w:rPr>
        <w:t xml:space="preserve"> and </w:t>
      </w:r>
      <w:r w:rsidR="00157241" w:rsidRPr="00157241">
        <w:rPr>
          <w:rFonts w:ascii="Arial" w:eastAsia="Times New Roman" w:hAnsi="Arial" w:cs="Arial"/>
          <w:szCs w:val="24"/>
          <w:lang w:eastAsia="en-GB"/>
        </w:rPr>
        <w:t>Furnham</w:t>
      </w:r>
      <w:r w:rsidR="00BE6470" w:rsidRPr="00BE6470">
        <w:rPr>
          <w:rFonts w:ascii="Arial" w:eastAsia="Times New Roman" w:hAnsi="Arial" w:cs="Arial"/>
          <w:szCs w:val="24"/>
          <w:lang w:eastAsia="en-GB"/>
        </w:rPr>
        <w:t>, 201</w:t>
      </w:r>
      <w:r w:rsidR="00157241">
        <w:rPr>
          <w:rFonts w:ascii="Arial" w:eastAsia="Times New Roman" w:hAnsi="Arial" w:cs="Arial"/>
          <w:szCs w:val="24"/>
          <w:lang w:eastAsia="en-GB"/>
        </w:rPr>
        <w:t>6</w:t>
      </w:r>
      <w:r w:rsidR="00BE6470" w:rsidRPr="00BE6470">
        <w:rPr>
          <w:rFonts w:ascii="Arial" w:eastAsia="Times New Roman" w:hAnsi="Arial" w:cs="Arial"/>
          <w:szCs w:val="24"/>
          <w:lang w:eastAsia="en-GB"/>
        </w:rPr>
        <w:t>).</w:t>
      </w:r>
    </w:p>
    <w:p w14:paraId="30EDC18C" w14:textId="77777777" w:rsidR="003B26D0" w:rsidRDefault="00BE6470" w:rsidP="003B26D0">
      <w:pPr>
        <w:spacing w:before="100" w:beforeAutospacing="1" w:after="100" w:afterAutospacing="1" w:line="240" w:lineRule="auto"/>
        <w:rPr>
          <w:rFonts w:ascii="Arial" w:eastAsia="Times New Roman" w:hAnsi="Arial" w:cs="Arial"/>
          <w:b/>
          <w:bCs/>
          <w:sz w:val="24"/>
          <w:szCs w:val="24"/>
          <w:lang w:eastAsia="en-GB"/>
        </w:rPr>
      </w:pPr>
      <w:r w:rsidRPr="00BE6470">
        <w:rPr>
          <w:rFonts w:ascii="Arial" w:eastAsia="Times New Roman" w:hAnsi="Arial" w:cs="Arial"/>
          <w:b/>
          <w:bCs/>
          <w:sz w:val="24"/>
          <w:szCs w:val="24"/>
          <w:lang w:eastAsia="en-GB"/>
        </w:rPr>
        <w:t>Application in Practice:</w:t>
      </w:r>
    </w:p>
    <w:p w14:paraId="2C26F73F" w14:textId="77777777" w:rsidR="00BE6470" w:rsidRPr="00BE6470" w:rsidRDefault="004B562C" w:rsidP="004B562C">
      <w:pPr>
        <w:spacing w:before="100" w:beforeAutospacing="1" w:after="100" w:afterAutospacing="1" w:line="360" w:lineRule="auto"/>
        <w:jc w:val="both"/>
        <w:rPr>
          <w:rFonts w:ascii="Arial" w:eastAsia="Times New Roman" w:hAnsi="Arial" w:cs="Arial"/>
          <w:szCs w:val="24"/>
          <w:lang w:eastAsia="en-GB"/>
        </w:rPr>
      </w:pPr>
      <w:r w:rsidRPr="00D52A02">
        <w:rPr>
          <w:rFonts w:ascii="Arial" w:eastAsia="Times New Roman" w:hAnsi="Arial" w:cs="Arial"/>
          <w:szCs w:val="24"/>
          <w:lang w:eastAsia="en-GB"/>
        </w:rPr>
        <w:t xml:space="preserve">To foster career growth and boost employee involvement, Tesco has integrated coaching leadership into its management development programs. Tesco's "People Strategy" underscores the importance of </w:t>
      </w:r>
      <w:r w:rsidR="00D52A02" w:rsidRPr="00D52A02">
        <w:rPr>
          <w:rFonts w:ascii="Arial" w:eastAsia="Times New Roman" w:hAnsi="Arial" w:cs="Arial"/>
          <w:szCs w:val="24"/>
          <w:lang w:eastAsia="en-GB"/>
        </w:rPr>
        <w:t>individualised</w:t>
      </w:r>
      <w:r w:rsidRPr="00D52A02">
        <w:rPr>
          <w:rFonts w:ascii="Arial" w:eastAsia="Times New Roman" w:hAnsi="Arial" w:cs="Arial"/>
          <w:szCs w:val="24"/>
          <w:lang w:eastAsia="en-GB"/>
        </w:rPr>
        <w:t xml:space="preserve"> feedback and mentorship to cultivate leadership abilities ac</w:t>
      </w:r>
      <w:r w:rsidR="002010C1">
        <w:rPr>
          <w:rFonts w:ascii="Arial" w:eastAsia="Times New Roman" w:hAnsi="Arial" w:cs="Arial"/>
          <w:szCs w:val="24"/>
          <w:lang w:eastAsia="en-GB"/>
        </w:rPr>
        <w:t>ross all levels (Tesco PLC, 2025</w:t>
      </w:r>
      <w:r w:rsidRPr="00D52A02">
        <w:rPr>
          <w:rFonts w:ascii="Arial" w:eastAsia="Times New Roman" w:hAnsi="Arial" w:cs="Arial"/>
          <w:szCs w:val="24"/>
          <w:lang w:eastAsia="en-GB"/>
        </w:rPr>
        <w:t>). Moreover, by encouraging managers to take on accountability and practice self-reflection, coaching contributes to enhancing Tesco's customer-focused culture</w:t>
      </w:r>
      <w:r w:rsidR="00BE6470" w:rsidRPr="00BE6470">
        <w:rPr>
          <w:rFonts w:ascii="Arial" w:eastAsia="Times New Roman" w:hAnsi="Arial" w:cs="Arial"/>
          <w:szCs w:val="24"/>
          <w:lang w:eastAsia="en-GB"/>
        </w:rPr>
        <w:t>.</w:t>
      </w:r>
    </w:p>
    <w:p w14:paraId="6DE7E820" w14:textId="77777777" w:rsidR="00D52A02" w:rsidRDefault="00D52A02" w:rsidP="00D52A02">
      <w:pPr>
        <w:spacing w:line="360" w:lineRule="auto"/>
        <w:jc w:val="both"/>
        <w:rPr>
          <w:rFonts w:ascii="Arial" w:eastAsia="Times New Roman" w:hAnsi="Arial" w:cs="Arial"/>
          <w:szCs w:val="24"/>
          <w:lang w:eastAsia="en-GB"/>
        </w:rPr>
      </w:pPr>
      <w:r w:rsidRPr="00D52A02">
        <w:rPr>
          <w:rFonts w:ascii="Arial" w:eastAsia="Times New Roman" w:hAnsi="Arial" w:cs="Arial"/>
          <w:szCs w:val="24"/>
          <w:lang w:eastAsia="en-GB"/>
        </w:rPr>
        <w:t>As a result, investing in human capital is increasingly vital for attaining a competitive advantage in the current economic environment, and lead</w:t>
      </w:r>
      <w:r>
        <w:rPr>
          <w:rFonts w:ascii="Arial" w:eastAsia="Times New Roman" w:hAnsi="Arial" w:cs="Arial"/>
          <w:szCs w:val="24"/>
          <w:lang w:eastAsia="en-GB"/>
        </w:rPr>
        <w:t>ership coaching enhances organis</w:t>
      </w:r>
      <w:r w:rsidRPr="00D52A02">
        <w:rPr>
          <w:rFonts w:ascii="Arial" w:eastAsia="Times New Roman" w:hAnsi="Arial" w:cs="Arial"/>
          <w:szCs w:val="24"/>
          <w:lang w:eastAsia="en-GB"/>
        </w:rPr>
        <w:t>ational resilience.</w:t>
      </w:r>
    </w:p>
    <w:p w14:paraId="74C11553" w14:textId="77777777" w:rsidR="0088474F" w:rsidRDefault="0088474F" w:rsidP="00D52A02">
      <w:pPr>
        <w:spacing w:line="360" w:lineRule="auto"/>
        <w:jc w:val="both"/>
        <w:rPr>
          <w:rFonts w:ascii="Arial" w:eastAsia="Times New Roman" w:hAnsi="Arial" w:cs="Arial"/>
          <w:szCs w:val="24"/>
          <w:lang w:eastAsia="en-GB"/>
        </w:rPr>
      </w:pPr>
    </w:p>
    <w:p w14:paraId="2E5BFB2D" w14:textId="77777777" w:rsidR="0088474F" w:rsidRPr="00D52A02" w:rsidRDefault="0088474F" w:rsidP="00D52A02">
      <w:pPr>
        <w:spacing w:line="360" w:lineRule="auto"/>
        <w:jc w:val="both"/>
        <w:rPr>
          <w:rFonts w:ascii="Arial" w:eastAsia="Times New Roman" w:hAnsi="Arial" w:cs="Arial"/>
          <w:szCs w:val="24"/>
          <w:lang w:eastAsia="en-GB"/>
        </w:rPr>
      </w:pPr>
    </w:p>
    <w:p w14:paraId="19BFC817" w14:textId="77777777" w:rsidR="00BE6470" w:rsidRPr="00BE6470" w:rsidRDefault="00D52A02" w:rsidP="003802B6">
      <w:pPr>
        <w:spacing w:before="100" w:beforeAutospacing="1" w:after="100" w:afterAutospacing="1" w:line="240" w:lineRule="auto"/>
        <w:jc w:val="both"/>
        <w:outlineLvl w:val="2"/>
        <w:rPr>
          <w:rFonts w:ascii="Arial" w:eastAsia="Times New Roman" w:hAnsi="Arial" w:cs="Arial"/>
          <w:b/>
          <w:bCs/>
          <w:sz w:val="27"/>
          <w:szCs w:val="27"/>
          <w:lang w:eastAsia="en-GB"/>
        </w:rPr>
      </w:pPr>
      <w:r w:rsidRPr="00D52A02">
        <w:rPr>
          <w:rFonts w:ascii="Arial" w:eastAsia="Times New Roman" w:hAnsi="Arial" w:cs="Arial"/>
          <w:b/>
          <w:bCs/>
          <w:sz w:val="27"/>
          <w:szCs w:val="27"/>
          <w:lang w:eastAsia="en-GB"/>
        </w:rPr>
        <w:lastRenderedPageBreak/>
        <w:t>Important Leadership Competencies for Contemporary Organisations</w:t>
      </w:r>
    </w:p>
    <w:p w14:paraId="6D6BCC8E" w14:textId="77777777" w:rsidR="00BE6470" w:rsidRPr="00BE6470" w:rsidRDefault="003802B6" w:rsidP="003802B6">
      <w:pPr>
        <w:spacing w:line="360" w:lineRule="auto"/>
        <w:jc w:val="both"/>
        <w:rPr>
          <w:rFonts w:ascii="Arial" w:eastAsia="Times New Roman" w:hAnsi="Arial" w:cs="Arial"/>
          <w:sz w:val="24"/>
          <w:szCs w:val="24"/>
          <w:lang w:eastAsia="en-GB"/>
        </w:rPr>
      </w:pPr>
      <w:r w:rsidRPr="003802B6">
        <w:rPr>
          <w:rFonts w:ascii="Arial" w:eastAsia="Times New Roman" w:hAnsi="Arial" w:cs="Arial"/>
          <w:szCs w:val="24"/>
          <w:lang w:eastAsia="en-GB"/>
        </w:rPr>
        <w:t xml:space="preserve">In the current business landscape, leaders need to possess emotional intelligence, adaptability, and strong ethical principles. Successful leadership is largely based on emotional intelligence, which encompasses self-awareness, empathy, motivation, and the ability to manage relationships (Goleman, 2017). Additionally, to efficiently oversee diverse and hybrid teams, leaders should also be skilled in digital literacy, communication, and cultural intelligence </w:t>
      </w:r>
      <w:r w:rsidR="00BE6470" w:rsidRPr="00BE6470">
        <w:rPr>
          <w:rFonts w:ascii="Arial" w:eastAsia="Times New Roman" w:hAnsi="Arial" w:cs="Arial"/>
          <w:szCs w:val="24"/>
          <w:lang w:eastAsia="en-GB"/>
        </w:rPr>
        <w:t>(</w:t>
      </w:r>
      <w:r w:rsidR="00C773B9">
        <w:rPr>
          <w:rFonts w:ascii="Arial" w:eastAsia="Times New Roman" w:hAnsi="Arial" w:cs="Arial"/>
          <w:szCs w:val="24"/>
          <w:lang w:eastAsia="en-GB"/>
        </w:rPr>
        <w:t>Joseph-Richard and McCray</w:t>
      </w:r>
      <w:r w:rsidR="00BE6470" w:rsidRPr="00BE6470">
        <w:rPr>
          <w:rFonts w:ascii="Arial" w:eastAsia="Times New Roman" w:hAnsi="Arial" w:cs="Arial"/>
          <w:szCs w:val="24"/>
          <w:lang w:eastAsia="en-GB"/>
        </w:rPr>
        <w:t>, 2022).</w:t>
      </w:r>
    </w:p>
    <w:p w14:paraId="5B93583F" w14:textId="77777777" w:rsidR="00BE6470" w:rsidRPr="00BE6470" w:rsidRDefault="00A31228" w:rsidP="00A31228">
      <w:pPr>
        <w:spacing w:before="100" w:beforeAutospacing="1" w:after="100" w:afterAutospacing="1" w:line="360" w:lineRule="auto"/>
        <w:jc w:val="both"/>
        <w:rPr>
          <w:rFonts w:ascii="Arial" w:eastAsia="Times New Roman" w:hAnsi="Arial" w:cs="Arial"/>
          <w:szCs w:val="24"/>
          <w:lang w:eastAsia="en-GB"/>
        </w:rPr>
      </w:pPr>
      <w:r w:rsidRPr="003D1FA9">
        <w:rPr>
          <w:rFonts w:ascii="Arial" w:eastAsia="Times New Roman" w:hAnsi="Arial" w:cs="Arial"/>
          <w:szCs w:val="24"/>
          <w:lang w:eastAsia="en-GB"/>
        </w:rPr>
        <w:t>Cole and Kelly (2020) emphasise the importance of strategic thinking and the ability to foster trust, while Robbins et al. (2021) highlight decision-making and conflict resolution as essential management skills. Effective leaders in retail organisations such as Tesco manage to balance operational efficiency with empathy by merging technical expertise with a people-centred approach. Furthermore, the COVID-19 pandemic has underscored the significance of resilience, adaptability, and ethical leadership in maintaining organisational stability and ensuring employee well-being</w:t>
      </w:r>
      <w:r w:rsidR="00BE6470" w:rsidRPr="00BE6470">
        <w:rPr>
          <w:rFonts w:ascii="Arial" w:eastAsia="Times New Roman" w:hAnsi="Arial" w:cs="Arial"/>
          <w:szCs w:val="24"/>
          <w:lang w:eastAsia="en-GB"/>
        </w:rPr>
        <w:t xml:space="preserve"> (Carnevale and Hatak, 2020).</w:t>
      </w:r>
    </w:p>
    <w:p w14:paraId="3EAD620C" w14:textId="77777777" w:rsidR="00BE6470" w:rsidRPr="00BE6470" w:rsidRDefault="00701F6E" w:rsidP="00701F6E">
      <w:pPr>
        <w:spacing w:before="100" w:beforeAutospacing="1" w:after="100" w:afterAutospacing="1" w:line="360" w:lineRule="auto"/>
        <w:jc w:val="both"/>
        <w:rPr>
          <w:rFonts w:ascii="Arial" w:eastAsia="Times New Roman" w:hAnsi="Arial" w:cs="Arial"/>
          <w:sz w:val="24"/>
          <w:szCs w:val="24"/>
          <w:lang w:eastAsia="en-GB"/>
        </w:rPr>
      </w:pPr>
      <w:r w:rsidRPr="003D1FA9">
        <w:rPr>
          <w:rFonts w:ascii="Arial" w:eastAsia="Times New Roman" w:hAnsi="Arial" w:cs="Arial"/>
          <w:szCs w:val="24"/>
          <w:lang w:eastAsia="en-GB"/>
        </w:rPr>
        <w:t>Competent leaders in today’s landscape need to merge strategic insight with emotional awareness to guide their organisations through continuous transformation while upholding inclusion and integrity</w:t>
      </w:r>
      <w:r w:rsidR="00BE6470" w:rsidRPr="00BE6470">
        <w:rPr>
          <w:rFonts w:ascii="Arial" w:eastAsia="Times New Roman" w:hAnsi="Arial" w:cs="Arial"/>
          <w:sz w:val="24"/>
          <w:szCs w:val="24"/>
          <w:lang w:eastAsia="en-GB"/>
        </w:rPr>
        <w:t>.</w:t>
      </w:r>
    </w:p>
    <w:p w14:paraId="1C973530" w14:textId="77777777" w:rsidR="00BE6470" w:rsidRPr="00BE6470" w:rsidRDefault="00701F6E" w:rsidP="00701F6E">
      <w:pPr>
        <w:spacing w:before="100" w:beforeAutospacing="1" w:after="100" w:afterAutospacing="1" w:line="240" w:lineRule="auto"/>
        <w:outlineLvl w:val="2"/>
        <w:rPr>
          <w:rFonts w:ascii="Arial" w:eastAsia="Times New Roman" w:hAnsi="Arial" w:cs="Arial"/>
          <w:b/>
          <w:bCs/>
          <w:sz w:val="27"/>
          <w:szCs w:val="27"/>
          <w:lang w:eastAsia="en-GB"/>
        </w:rPr>
      </w:pPr>
      <w:r>
        <w:rPr>
          <w:rFonts w:ascii="Arial" w:eastAsia="Times New Roman" w:hAnsi="Arial" w:cs="Arial"/>
          <w:b/>
          <w:bCs/>
          <w:sz w:val="27"/>
          <w:szCs w:val="27"/>
          <w:lang w:eastAsia="en-GB"/>
        </w:rPr>
        <w:t>Conclusion</w:t>
      </w:r>
    </w:p>
    <w:p w14:paraId="6FE02935" w14:textId="77777777" w:rsidR="00BE6470" w:rsidRPr="00BE6470" w:rsidRDefault="00B16BAA" w:rsidP="00B16BAA">
      <w:pPr>
        <w:spacing w:before="100" w:beforeAutospacing="1" w:after="100" w:afterAutospacing="1" w:line="360" w:lineRule="auto"/>
        <w:jc w:val="both"/>
        <w:rPr>
          <w:rFonts w:ascii="Arial" w:eastAsia="Times New Roman" w:hAnsi="Arial" w:cs="Arial"/>
          <w:szCs w:val="24"/>
          <w:lang w:eastAsia="en-GB"/>
        </w:rPr>
      </w:pPr>
      <w:r w:rsidRPr="003D1FA9">
        <w:rPr>
          <w:rFonts w:ascii="Arial" w:eastAsia="Times New Roman" w:hAnsi="Arial" w:cs="Arial"/>
          <w:szCs w:val="24"/>
          <w:lang w:eastAsia="en-GB"/>
        </w:rPr>
        <w:t>The achievement of an organisation heavily relies on its leadership. Analysing Goleman's authoritative, democratic, and coaching leadership styles reveals that adaptability is crucial, as there is no one-size-fits-all approach. Democratic leadership promotes collaboration and trust, authoritative leadership provides guidance and vision, while coaching leadership develops individuals for sustained success</w:t>
      </w:r>
      <w:r w:rsidR="00BE6470" w:rsidRPr="00BE6470">
        <w:rPr>
          <w:rFonts w:ascii="Arial" w:eastAsia="Times New Roman" w:hAnsi="Arial" w:cs="Arial"/>
          <w:szCs w:val="24"/>
          <w:lang w:eastAsia="en-GB"/>
        </w:rPr>
        <w:t>.</w:t>
      </w:r>
    </w:p>
    <w:p w14:paraId="0599CDFE" w14:textId="77777777" w:rsidR="00BE6470" w:rsidRPr="00BE6470" w:rsidRDefault="00187FEA" w:rsidP="00187FEA">
      <w:pPr>
        <w:spacing w:before="100" w:beforeAutospacing="1" w:after="100" w:afterAutospacing="1" w:line="360" w:lineRule="auto"/>
        <w:jc w:val="both"/>
        <w:rPr>
          <w:rFonts w:ascii="Arial" w:eastAsia="Times New Roman" w:hAnsi="Arial" w:cs="Arial"/>
          <w:szCs w:val="24"/>
          <w:lang w:eastAsia="en-GB"/>
        </w:rPr>
      </w:pPr>
      <w:r w:rsidRPr="003D1FA9">
        <w:rPr>
          <w:rFonts w:ascii="Arial" w:eastAsia="Times New Roman" w:hAnsi="Arial" w:cs="Arial"/>
          <w:szCs w:val="24"/>
          <w:lang w:eastAsia="en-GB"/>
        </w:rPr>
        <w:t>Tesco and Amazon exemplify contemporary companies that demonstrate the necessity for alignment between style, culture, and context for effective leadership. For long-term success, leaders must blend strategic foresight with emotional intelligence, strong communication skills, and ethical consciousness. The foundation of organisational efficacy will increasingly centre on leadership that motivates, unifies, and nurtures employees as companies navigate increasing complexity and digital transformation</w:t>
      </w:r>
      <w:r w:rsidR="00BE6470" w:rsidRPr="00BE6470">
        <w:rPr>
          <w:rFonts w:ascii="Arial" w:eastAsia="Times New Roman" w:hAnsi="Arial" w:cs="Arial"/>
          <w:szCs w:val="24"/>
          <w:lang w:eastAsia="en-GB"/>
        </w:rPr>
        <w:t>.</w:t>
      </w:r>
    </w:p>
    <w:p w14:paraId="788046C9" w14:textId="77777777" w:rsidR="00BE6470" w:rsidRPr="00BE6470" w:rsidRDefault="00BE6470">
      <w:pPr>
        <w:rPr>
          <w:rFonts w:ascii="Arial" w:eastAsia="Times New Roman" w:hAnsi="Arial" w:cs="Arial"/>
          <w:b/>
          <w:bCs/>
          <w:sz w:val="36"/>
          <w:szCs w:val="36"/>
          <w:lang w:eastAsia="en-GB"/>
        </w:rPr>
      </w:pPr>
      <w:r w:rsidRPr="00BE6470">
        <w:rPr>
          <w:rFonts w:ascii="Arial" w:eastAsia="Times New Roman" w:hAnsi="Arial" w:cs="Arial"/>
          <w:b/>
          <w:bCs/>
          <w:sz w:val="36"/>
          <w:szCs w:val="36"/>
          <w:lang w:eastAsia="en-GB"/>
        </w:rPr>
        <w:br w:type="page"/>
      </w:r>
    </w:p>
    <w:p w14:paraId="6C289217" w14:textId="77777777" w:rsidR="00BE6470" w:rsidRPr="00BE6470" w:rsidRDefault="00187FEA" w:rsidP="00BE6470">
      <w:pPr>
        <w:spacing w:before="100" w:beforeAutospacing="1" w:after="100" w:afterAutospacing="1" w:line="240" w:lineRule="auto"/>
        <w:outlineLvl w:val="1"/>
        <w:rPr>
          <w:rFonts w:ascii="Arial" w:eastAsia="Times New Roman" w:hAnsi="Arial" w:cs="Arial"/>
          <w:b/>
          <w:bCs/>
          <w:sz w:val="36"/>
          <w:szCs w:val="36"/>
          <w:lang w:eastAsia="en-GB"/>
        </w:rPr>
      </w:pPr>
      <w:r>
        <w:rPr>
          <w:rFonts w:ascii="Arial" w:eastAsia="Times New Roman" w:hAnsi="Arial" w:cs="Arial"/>
          <w:b/>
          <w:bCs/>
          <w:sz w:val="36"/>
          <w:szCs w:val="36"/>
          <w:lang w:eastAsia="en-GB"/>
        </w:rPr>
        <w:t>References</w:t>
      </w:r>
    </w:p>
    <w:p w14:paraId="6B796CF8" w14:textId="77777777" w:rsidR="00F35122" w:rsidRPr="00282E37" w:rsidRDefault="00F35122" w:rsidP="00F35122">
      <w:pPr>
        <w:spacing w:before="100" w:beforeAutospacing="1" w:after="100" w:afterAutospacing="1" w:line="360" w:lineRule="auto"/>
        <w:jc w:val="both"/>
        <w:rPr>
          <w:rFonts w:ascii="Arial" w:eastAsia="Times New Roman" w:hAnsi="Arial" w:cs="Arial"/>
          <w:lang w:eastAsia="en-GB"/>
        </w:rPr>
      </w:pPr>
      <w:r w:rsidRPr="00282E37">
        <w:rPr>
          <w:rFonts w:ascii="Arial" w:hAnsi="Arial" w:cs="Arial"/>
          <w:color w:val="222222"/>
          <w:shd w:val="clear" w:color="auto" w:fill="FFFFFF"/>
        </w:rPr>
        <w:t>Behravesh, E., Abubakar, A.M. and Tanova, C. (2021) ‘Participation in decision-making and work outcomes: evidence from a developing economy’, </w:t>
      </w:r>
      <w:r w:rsidRPr="00282E37">
        <w:rPr>
          <w:rFonts w:ascii="Arial" w:hAnsi="Arial" w:cs="Arial"/>
          <w:i/>
          <w:iCs/>
          <w:color w:val="222222"/>
          <w:shd w:val="clear" w:color="auto" w:fill="FFFFFF"/>
        </w:rPr>
        <w:t>Employee Relations: The International Journal</w:t>
      </w:r>
      <w:r w:rsidRPr="00282E37">
        <w:rPr>
          <w:rFonts w:ascii="Arial" w:hAnsi="Arial" w:cs="Arial"/>
          <w:color w:val="222222"/>
          <w:shd w:val="clear" w:color="auto" w:fill="FFFFFF"/>
        </w:rPr>
        <w:t>, </w:t>
      </w:r>
      <w:r w:rsidRPr="00282E37">
        <w:rPr>
          <w:rFonts w:ascii="Arial" w:hAnsi="Arial" w:cs="Arial"/>
          <w:i/>
          <w:iCs/>
          <w:color w:val="222222"/>
          <w:shd w:val="clear" w:color="auto" w:fill="FFFFFF"/>
        </w:rPr>
        <w:t>43</w:t>
      </w:r>
      <w:r w:rsidRPr="00282E37">
        <w:rPr>
          <w:rFonts w:ascii="Arial" w:hAnsi="Arial" w:cs="Arial"/>
          <w:color w:val="222222"/>
          <w:shd w:val="clear" w:color="auto" w:fill="FFFFFF"/>
        </w:rPr>
        <w:t>(3), pp.704-723.</w:t>
      </w:r>
    </w:p>
    <w:p w14:paraId="2C566699" w14:textId="77777777" w:rsidR="003D1FA9" w:rsidRDefault="003D1FA9" w:rsidP="003D1FA9">
      <w:pPr>
        <w:spacing w:before="100" w:beforeAutospacing="1" w:after="100" w:afterAutospacing="1" w:line="360" w:lineRule="auto"/>
        <w:jc w:val="both"/>
        <w:rPr>
          <w:rFonts w:ascii="Arial" w:eastAsia="Times New Roman" w:hAnsi="Arial" w:cs="Arial"/>
          <w:szCs w:val="24"/>
          <w:lang w:eastAsia="en-GB"/>
        </w:rPr>
      </w:pPr>
      <w:r w:rsidRPr="003D1FA9">
        <w:rPr>
          <w:rFonts w:ascii="Arial" w:eastAsia="Times New Roman" w:hAnsi="Arial" w:cs="Arial"/>
          <w:szCs w:val="24"/>
          <w:lang w:eastAsia="en-GB"/>
        </w:rPr>
        <w:t>Biloa, X. S. (2023)</w:t>
      </w:r>
      <w:r>
        <w:rPr>
          <w:rFonts w:ascii="Arial" w:eastAsia="Times New Roman" w:hAnsi="Arial" w:cs="Arial"/>
          <w:szCs w:val="24"/>
          <w:lang w:eastAsia="en-GB"/>
        </w:rPr>
        <w:t>.</w:t>
      </w:r>
      <w:r w:rsidRPr="003D1FA9">
        <w:rPr>
          <w:rFonts w:ascii="Arial" w:eastAsia="Times New Roman" w:hAnsi="Arial" w:cs="Arial"/>
          <w:szCs w:val="24"/>
          <w:lang w:eastAsia="en-GB"/>
        </w:rPr>
        <w:t xml:space="preserve"> The Impact of Leadership Style on Employee Job Performance. Open Journal of Leadership, 12, 418-441.</w:t>
      </w:r>
    </w:p>
    <w:p w14:paraId="09AAC2D8" w14:textId="77777777" w:rsidR="00F35122" w:rsidRPr="00F8173F" w:rsidRDefault="00F35122" w:rsidP="00F35122">
      <w:pPr>
        <w:spacing w:before="100" w:beforeAutospacing="1" w:after="100" w:afterAutospacing="1" w:line="360" w:lineRule="auto"/>
        <w:jc w:val="both"/>
        <w:rPr>
          <w:rFonts w:ascii="Arial" w:eastAsia="Times New Roman" w:hAnsi="Arial" w:cs="Arial"/>
          <w:lang w:eastAsia="en-GB"/>
        </w:rPr>
      </w:pPr>
      <w:r>
        <w:rPr>
          <w:rFonts w:ascii="Arial" w:hAnsi="Arial" w:cs="Arial"/>
          <w:color w:val="333333"/>
          <w:shd w:val="clear" w:color="auto" w:fill="FFFFFF"/>
        </w:rPr>
        <w:t>Carnevale, J. B., and Hatak, I. (2020)</w:t>
      </w:r>
      <w:r w:rsidRPr="00F8173F">
        <w:rPr>
          <w:rFonts w:ascii="Arial" w:hAnsi="Arial" w:cs="Arial"/>
          <w:color w:val="333333"/>
          <w:shd w:val="clear" w:color="auto" w:fill="FFFFFF"/>
        </w:rPr>
        <w:t xml:space="preserve"> </w:t>
      </w:r>
      <w:r>
        <w:rPr>
          <w:rFonts w:ascii="Arial" w:hAnsi="Arial" w:cs="Arial"/>
          <w:color w:val="333333"/>
          <w:shd w:val="clear" w:color="auto" w:fill="FFFFFF"/>
        </w:rPr>
        <w:t>‘</w:t>
      </w:r>
      <w:r w:rsidRPr="00F8173F">
        <w:rPr>
          <w:rFonts w:ascii="Arial" w:hAnsi="Arial" w:cs="Arial"/>
          <w:color w:val="333333"/>
          <w:shd w:val="clear" w:color="auto" w:fill="FFFFFF"/>
        </w:rPr>
        <w:t>Employee adjustment and well-being in the era of COVID-19: Implications for human resource management</w:t>
      </w:r>
      <w:r>
        <w:rPr>
          <w:rFonts w:ascii="Arial" w:hAnsi="Arial" w:cs="Arial"/>
          <w:color w:val="333333"/>
          <w:shd w:val="clear" w:color="auto" w:fill="FFFFFF"/>
        </w:rPr>
        <w:t>’,</w:t>
      </w:r>
      <w:r w:rsidRPr="00F8173F">
        <w:rPr>
          <w:rFonts w:ascii="Arial" w:hAnsi="Arial" w:cs="Arial"/>
          <w:color w:val="333333"/>
          <w:shd w:val="clear" w:color="auto" w:fill="FFFFFF"/>
        </w:rPr>
        <w:t> </w:t>
      </w:r>
      <w:r w:rsidRPr="00F8173F">
        <w:rPr>
          <w:rStyle w:val="Emphasis"/>
          <w:rFonts w:ascii="Arial" w:hAnsi="Arial" w:cs="Arial"/>
          <w:color w:val="333333"/>
          <w:shd w:val="clear" w:color="auto" w:fill="FFFFFF"/>
        </w:rPr>
        <w:t>Journal of Business Research, 116,</w:t>
      </w:r>
      <w:r w:rsidRPr="00F8173F">
        <w:rPr>
          <w:rFonts w:ascii="Arial" w:hAnsi="Arial" w:cs="Arial"/>
          <w:color w:val="333333"/>
          <w:shd w:val="clear" w:color="auto" w:fill="FFFFFF"/>
        </w:rPr>
        <w:t> 183–187</w:t>
      </w:r>
      <w:r w:rsidRPr="00BE6470">
        <w:rPr>
          <w:rFonts w:ascii="Arial" w:eastAsia="Times New Roman" w:hAnsi="Arial" w:cs="Arial"/>
          <w:lang w:eastAsia="en-GB"/>
        </w:rPr>
        <w:t>.</w:t>
      </w:r>
    </w:p>
    <w:p w14:paraId="770181FA" w14:textId="77777777" w:rsidR="00F35122" w:rsidRDefault="00F35122" w:rsidP="00F35122">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Chuang, Y.T., Chiang, H.L. and</w:t>
      </w:r>
      <w:r w:rsidRPr="00754AF4">
        <w:rPr>
          <w:rFonts w:ascii="Arial" w:eastAsia="Times New Roman" w:hAnsi="Arial" w:cs="Arial"/>
          <w:szCs w:val="24"/>
          <w:lang w:eastAsia="en-GB"/>
        </w:rPr>
        <w:t xml:space="preserve"> Lin, A</w:t>
      </w:r>
      <w:r>
        <w:rPr>
          <w:rFonts w:ascii="Arial" w:eastAsia="Times New Roman" w:hAnsi="Arial" w:cs="Arial"/>
          <w:szCs w:val="24"/>
          <w:lang w:eastAsia="en-GB"/>
        </w:rPr>
        <w:t>.</w:t>
      </w:r>
      <w:r w:rsidRPr="00754AF4">
        <w:rPr>
          <w:rFonts w:ascii="Arial" w:eastAsia="Times New Roman" w:hAnsi="Arial" w:cs="Arial"/>
          <w:szCs w:val="24"/>
          <w:lang w:eastAsia="en-GB"/>
        </w:rPr>
        <w:t xml:space="preserve">P. </w:t>
      </w:r>
      <w:r>
        <w:rPr>
          <w:rFonts w:ascii="Arial" w:eastAsia="Times New Roman" w:hAnsi="Arial" w:cs="Arial"/>
          <w:szCs w:val="24"/>
          <w:lang w:eastAsia="en-GB"/>
        </w:rPr>
        <w:t>(2025) ‘</w:t>
      </w:r>
      <w:r w:rsidRPr="00754AF4">
        <w:rPr>
          <w:rFonts w:ascii="Arial" w:eastAsia="Times New Roman" w:hAnsi="Arial" w:cs="Arial"/>
          <w:szCs w:val="24"/>
          <w:lang w:eastAsia="en-GB"/>
        </w:rPr>
        <w:t>Full-range leadership, follower envy, and the effects on organizational citizenship behaviors and work deviances</w:t>
      </w:r>
      <w:r>
        <w:rPr>
          <w:rFonts w:ascii="Arial" w:eastAsia="Times New Roman" w:hAnsi="Arial" w:cs="Arial"/>
          <w:szCs w:val="24"/>
          <w:lang w:eastAsia="en-GB"/>
        </w:rPr>
        <w:t>’,</w:t>
      </w:r>
      <w:r w:rsidRPr="00754AF4">
        <w:rPr>
          <w:rFonts w:ascii="Arial" w:eastAsia="Times New Roman" w:hAnsi="Arial" w:cs="Arial"/>
          <w:szCs w:val="24"/>
          <w:lang w:eastAsia="en-GB"/>
        </w:rPr>
        <w:t xml:space="preserve"> </w:t>
      </w:r>
      <w:r w:rsidRPr="00754AF4">
        <w:rPr>
          <w:rFonts w:ascii="Arial" w:eastAsia="Times New Roman" w:hAnsi="Arial" w:cs="Arial"/>
          <w:i/>
          <w:szCs w:val="24"/>
          <w:lang w:eastAsia="en-GB"/>
        </w:rPr>
        <w:t>Curr Psychol</w:t>
      </w:r>
      <w:r>
        <w:rPr>
          <w:rFonts w:ascii="Arial" w:eastAsia="Times New Roman" w:hAnsi="Arial" w:cs="Arial"/>
          <w:szCs w:val="24"/>
          <w:lang w:eastAsia="en-GB"/>
        </w:rPr>
        <w:t xml:space="preserve"> 44, 2018–2032</w:t>
      </w:r>
      <w:r w:rsidRPr="00754AF4">
        <w:rPr>
          <w:rFonts w:ascii="Arial" w:eastAsia="Times New Roman" w:hAnsi="Arial" w:cs="Arial"/>
          <w:szCs w:val="24"/>
          <w:lang w:eastAsia="en-GB"/>
        </w:rPr>
        <w:t>.</w:t>
      </w:r>
    </w:p>
    <w:p w14:paraId="0FE445CA" w14:textId="77777777" w:rsidR="00F35122" w:rsidRDefault="00F35122" w:rsidP="00F35122">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Cole, G. A., and Kelly, P. (2020)</w:t>
      </w:r>
      <w:r w:rsidRPr="008B393C">
        <w:rPr>
          <w:rFonts w:ascii="Arial" w:eastAsia="Times New Roman" w:hAnsi="Arial" w:cs="Arial"/>
          <w:szCs w:val="24"/>
          <w:lang w:eastAsia="en-GB"/>
        </w:rPr>
        <w:t xml:space="preserve"> </w:t>
      </w:r>
      <w:r w:rsidRPr="00B72721">
        <w:rPr>
          <w:rFonts w:ascii="Arial" w:eastAsia="Times New Roman" w:hAnsi="Arial" w:cs="Arial"/>
          <w:i/>
          <w:szCs w:val="24"/>
          <w:lang w:eastAsia="en-GB"/>
        </w:rPr>
        <w:t>Management theory and practice</w:t>
      </w:r>
      <w:r w:rsidRPr="008B393C">
        <w:rPr>
          <w:rFonts w:ascii="Arial" w:eastAsia="Times New Roman" w:hAnsi="Arial" w:cs="Arial"/>
          <w:szCs w:val="24"/>
          <w:lang w:eastAsia="en-GB"/>
        </w:rPr>
        <w:t xml:space="preserve"> (Ninth edition / Gerald A. Cole, Phil Kelly.). </w:t>
      </w:r>
      <w:r>
        <w:rPr>
          <w:rFonts w:ascii="Arial" w:eastAsia="Times New Roman" w:hAnsi="Arial" w:cs="Arial"/>
          <w:szCs w:val="24"/>
          <w:lang w:eastAsia="en-GB"/>
        </w:rPr>
        <w:t xml:space="preserve">MA: </w:t>
      </w:r>
      <w:r w:rsidRPr="008B393C">
        <w:rPr>
          <w:rFonts w:ascii="Arial" w:eastAsia="Times New Roman" w:hAnsi="Arial" w:cs="Arial"/>
          <w:szCs w:val="24"/>
          <w:lang w:eastAsia="en-GB"/>
        </w:rPr>
        <w:t>Cengage Learning.</w:t>
      </w:r>
    </w:p>
    <w:p w14:paraId="43561480" w14:textId="77777777" w:rsidR="00F35122" w:rsidRDefault="00F35122" w:rsidP="00F35122">
      <w:pPr>
        <w:spacing w:before="100" w:beforeAutospacing="1" w:after="100" w:afterAutospacing="1" w:line="360" w:lineRule="auto"/>
        <w:jc w:val="both"/>
        <w:rPr>
          <w:rFonts w:ascii="Arial" w:eastAsia="Times New Roman" w:hAnsi="Arial" w:cs="Arial"/>
          <w:szCs w:val="24"/>
          <w:lang w:eastAsia="en-GB"/>
        </w:rPr>
      </w:pPr>
      <w:r w:rsidRPr="00DA68DC">
        <w:rPr>
          <w:rFonts w:ascii="Arial" w:eastAsia="Times New Roman" w:hAnsi="Arial" w:cs="Arial"/>
          <w:szCs w:val="24"/>
          <w:lang w:eastAsia="en-GB"/>
        </w:rPr>
        <w:t xml:space="preserve">Costa, J., Pádua, M., </w:t>
      </w:r>
      <w:r>
        <w:rPr>
          <w:rFonts w:ascii="Arial" w:eastAsia="Times New Roman" w:hAnsi="Arial" w:cs="Arial"/>
          <w:szCs w:val="24"/>
          <w:lang w:eastAsia="en-GB"/>
        </w:rPr>
        <w:t>and Moreira, A. C. (2023)</w:t>
      </w:r>
      <w:r w:rsidRPr="00DA68DC">
        <w:rPr>
          <w:rFonts w:ascii="Arial" w:eastAsia="Times New Roman" w:hAnsi="Arial" w:cs="Arial"/>
          <w:szCs w:val="24"/>
          <w:lang w:eastAsia="en-GB"/>
        </w:rPr>
        <w:t xml:space="preserve"> </w:t>
      </w:r>
      <w:r>
        <w:rPr>
          <w:rFonts w:ascii="Arial" w:eastAsia="Times New Roman" w:hAnsi="Arial" w:cs="Arial"/>
          <w:szCs w:val="24"/>
          <w:lang w:eastAsia="en-GB"/>
        </w:rPr>
        <w:t>‘</w:t>
      </w:r>
      <w:r w:rsidRPr="00DA68DC">
        <w:rPr>
          <w:rFonts w:ascii="Arial" w:eastAsia="Times New Roman" w:hAnsi="Arial" w:cs="Arial"/>
          <w:szCs w:val="24"/>
          <w:lang w:eastAsia="en-GB"/>
        </w:rPr>
        <w:t>Leadership Styles and Innovation Management: What Is the Role of Human Capital?</w:t>
      </w:r>
      <w:r>
        <w:rPr>
          <w:rFonts w:ascii="Arial" w:eastAsia="Times New Roman" w:hAnsi="Arial" w:cs="Arial"/>
          <w:szCs w:val="24"/>
          <w:lang w:eastAsia="en-GB"/>
        </w:rPr>
        <w:t>’,</w:t>
      </w:r>
      <w:r w:rsidRPr="00DA68DC">
        <w:rPr>
          <w:rFonts w:ascii="Arial" w:eastAsia="Times New Roman" w:hAnsi="Arial" w:cs="Arial"/>
          <w:szCs w:val="24"/>
          <w:lang w:eastAsia="en-GB"/>
        </w:rPr>
        <w:t xml:space="preserve"> </w:t>
      </w:r>
      <w:r w:rsidRPr="00DA68DC">
        <w:rPr>
          <w:rFonts w:ascii="Arial" w:eastAsia="Times New Roman" w:hAnsi="Arial" w:cs="Arial"/>
          <w:i/>
          <w:szCs w:val="24"/>
          <w:lang w:eastAsia="en-GB"/>
        </w:rPr>
        <w:t>Administrative Sciences</w:t>
      </w:r>
      <w:r w:rsidRPr="00DA68DC">
        <w:rPr>
          <w:rFonts w:ascii="Arial" w:eastAsia="Times New Roman" w:hAnsi="Arial" w:cs="Arial"/>
          <w:szCs w:val="24"/>
          <w:lang w:eastAsia="en-GB"/>
        </w:rPr>
        <w:t>, 13(2), 47</w:t>
      </w:r>
      <w:r w:rsidRPr="00BE6470">
        <w:rPr>
          <w:rFonts w:ascii="Arial" w:eastAsia="Times New Roman" w:hAnsi="Arial" w:cs="Arial"/>
          <w:szCs w:val="24"/>
          <w:lang w:eastAsia="en-GB"/>
        </w:rPr>
        <w:t>.</w:t>
      </w:r>
    </w:p>
    <w:p w14:paraId="585D3C3A" w14:textId="77777777" w:rsidR="003D1FA9" w:rsidRPr="00F35122" w:rsidRDefault="00157241" w:rsidP="003D1FA9">
      <w:pPr>
        <w:spacing w:before="100" w:beforeAutospacing="1" w:after="100" w:afterAutospacing="1" w:line="360" w:lineRule="auto"/>
        <w:jc w:val="both"/>
        <w:rPr>
          <w:rFonts w:ascii="Arial" w:eastAsia="Times New Roman" w:hAnsi="Arial" w:cs="Arial"/>
          <w:szCs w:val="24"/>
          <w:lang w:eastAsia="en-GB"/>
        </w:rPr>
      </w:pPr>
      <w:r w:rsidRPr="00F35122">
        <w:rPr>
          <w:rFonts w:ascii="Arial" w:hAnsi="Arial" w:cs="Arial"/>
          <w:shd w:val="clear" w:color="auto" w:fill="FFFFFF"/>
        </w:rPr>
        <w:t>Grover, S., and Furnham, A. (2016) ‘Coaching as a Developmental Intervention in Organisations: A Systematic Review of Its Effectiveness and the Mechanisms Underlying It’, </w:t>
      </w:r>
      <w:r w:rsidRPr="00F35122">
        <w:rPr>
          <w:rFonts w:ascii="Arial" w:hAnsi="Arial" w:cs="Arial"/>
          <w:i/>
          <w:iCs/>
          <w:shd w:val="clear" w:color="auto" w:fill="FFFFFF"/>
        </w:rPr>
        <w:t>PloS one</w:t>
      </w:r>
      <w:r w:rsidRPr="00F35122">
        <w:rPr>
          <w:rFonts w:ascii="Arial" w:hAnsi="Arial" w:cs="Arial"/>
          <w:shd w:val="clear" w:color="auto" w:fill="FFFFFF"/>
        </w:rPr>
        <w:t>, </w:t>
      </w:r>
      <w:r w:rsidRPr="00F35122">
        <w:rPr>
          <w:rFonts w:ascii="Arial" w:hAnsi="Arial" w:cs="Arial"/>
          <w:iCs/>
          <w:shd w:val="clear" w:color="auto" w:fill="FFFFFF"/>
        </w:rPr>
        <w:t>11</w:t>
      </w:r>
      <w:r w:rsidRPr="00F35122">
        <w:rPr>
          <w:rFonts w:ascii="Arial" w:hAnsi="Arial" w:cs="Arial"/>
          <w:shd w:val="clear" w:color="auto" w:fill="FFFFFF"/>
        </w:rPr>
        <w:t>(7), e0159137</w:t>
      </w:r>
      <w:r w:rsidR="00BE6470" w:rsidRPr="00BE6470">
        <w:rPr>
          <w:rFonts w:ascii="Arial" w:eastAsia="Times New Roman" w:hAnsi="Arial" w:cs="Arial"/>
          <w:szCs w:val="24"/>
          <w:lang w:eastAsia="en-GB"/>
        </w:rPr>
        <w:t>.</w:t>
      </w:r>
    </w:p>
    <w:p w14:paraId="0BDC7316" w14:textId="77777777" w:rsidR="00F35122" w:rsidRPr="00F35122" w:rsidRDefault="00F35122" w:rsidP="00F35122">
      <w:pPr>
        <w:spacing w:before="100" w:beforeAutospacing="1" w:after="100" w:afterAutospacing="1" w:line="360" w:lineRule="auto"/>
        <w:jc w:val="both"/>
        <w:rPr>
          <w:rFonts w:ascii="Arial" w:eastAsia="Times New Roman" w:hAnsi="Arial" w:cs="Arial"/>
          <w:szCs w:val="24"/>
          <w:lang w:eastAsia="en-GB"/>
        </w:rPr>
      </w:pPr>
      <w:r w:rsidRPr="00BE6470">
        <w:rPr>
          <w:rFonts w:ascii="Arial" w:eastAsia="Times New Roman" w:hAnsi="Arial" w:cs="Arial"/>
          <w:szCs w:val="24"/>
          <w:lang w:eastAsia="en-GB"/>
        </w:rPr>
        <w:t xml:space="preserve">Goleman, D. (2017) </w:t>
      </w:r>
      <w:r w:rsidRPr="00F35122">
        <w:rPr>
          <w:rFonts w:ascii="Arial" w:eastAsia="Times New Roman" w:hAnsi="Arial" w:cs="Arial"/>
          <w:i/>
          <w:iCs/>
          <w:szCs w:val="24"/>
          <w:lang w:eastAsia="en-GB"/>
        </w:rPr>
        <w:t>Emotional Intelligence: Why It Can Matter More Than IQ</w:t>
      </w:r>
      <w:r w:rsidRPr="00BE6470">
        <w:rPr>
          <w:rFonts w:ascii="Arial" w:eastAsia="Times New Roman" w:hAnsi="Arial" w:cs="Arial"/>
          <w:szCs w:val="24"/>
          <w:lang w:eastAsia="en-GB"/>
        </w:rPr>
        <w:t>. London: Bloomsbury.</w:t>
      </w:r>
      <w:r w:rsidRPr="00BE6470">
        <w:rPr>
          <w:rFonts w:ascii="Arial" w:eastAsia="Times New Roman" w:hAnsi="Arial" w:cs="Arial"/>
          <w:szCs w:val="24"/>
          <w:lang w:eastAsia="en-GB"/>
        </w:rPr>
        <w:br/>
        <w:t xml:space="preserve">Goleman, D., Boyatzis, R. and McKee, A. (2013) </w:t>
      </w:r>
      <w:r w:rsidRPr="00F35122">
        <w:rPr>
          <w:rFonts w:ascii="Arial" w:eastAsia="Times New Roman" w:hAnsi="Arial" w:cs="Arial"/>
          <w:i/>
          <w:iCs/>
          <w:szCs w:val="24"/>
          <w:lang w:eastAsia="en-GB"/>
        </w:rPr>
        <w:t>Primal Leadership: Unleashing the Power of Emotional Intelligence</w:t>
      </w:r>
      <w:r w:rsidRPr="00BE6470">
        <w:rPr>
          <w:rFonts w:ascii="Arial" w:eastAsia="Times New Roman" w:hAnsi="Arial" w:cs="Arial"/>
          <w:szCs w:val="24"/>
          <w:lang w:eastAsia="en-GB"/>
        </w:rPr>
        <w:t>. Boston: Harvard Business School Press.</w:t>
      </w:r>
    </w:p>
    <w:p w14:paraId="2337C9B1" w14:textId="77777777" w:rsidR="008B393C" w:rsidRPr="00F35122" w:rsidRDefault="00B72721" w:rsidP="003D1FA9">
      <w:pPr>
        <w:spacing w:before="100" w:beforeAutospacing="1" w:after="100" w:afterAutospacing="1" w:line="360" w:lineRule="auto"/>
        <w:jc w:val="both"/>
        <w:rPr>
          <w:rFonts w:ascii="Arial" w:eastAsia="Times New Roman" w:hAnsi="Arial" w:cs="Arial"/>
          <w:lang w:eastAsia="en-GB"/>
        </w:rPr>
      </w:pPr>
      <w:r w:rsidRPr="00F35122">
        <w:rPr>
          <w:rFonts w:ascii="Arial" w:hAnsi="Arial" w:cs="Arial"/>
          <w:shd w:val="clear" w:color="auto" w:fill="FFFFFF"/>
        </w:rPr>
        <w:t xml:space="preserve">Hamlin, R.G., Ellinger, A.D. and Beattie, R.S. (2006) ‘Coaching at the Heart of Managerial Effectiveness: A Cross-Cultural Study of Managerial Behaviors’, </w:t>
      </w:r>
      <w:r w:rsidRPr="00F35122">
        <w:rPr>
          <w:rFonts w:ascii="Arial" w:hAnsi="Arial" w:cs="Arial"/>
          <w:i/>
          <w:shd w:val="clear" w:color="auto" w:fill="FFFFFF"/>
        </w:rPr>
        <w:t>Human Resource Development International</w:t>
      </w:r>
      <w:r w:rsidRPr="00F35122">
        <w:rPr>
          <w:rFonts w:ascii="Arial" w:hAnsi="Arial" w:cs="Arial"/>
          <w:shd w:val="clear" w:color="auto" w:fill="FFFFFF"/>
        </w:rPr>
        <w:t>, 9, 305-331</w:t>
      </w:r>
      <w:r w:rsidR="00BE6470" w:rsidRPr="00BE6470">
        <w:rPr>
          <w:rFonts w:ascii="Arial" w:eastAsia="Times New Roman" w:hAnsi="Arial" w:cs="Arial"/>
          <w:lang w:eastAsia="en-GB"/>
        </w:rPr>
        <w:t>.</w:t>
      </w:r>
    </w:p>
    <w:p w14:paraId="2E4155B5" w14:textId="77777777" w:rsidR="00C773B9" w:rsidRPr="00F35122" w:rsidRDefault="00C773B9" w:rsidP="003D1FA9">
      <w:pPr>
        <w:spacing w:before="100" w:beforeAutospacing="1" w:after="100" w:afterAutospacing="1" w:line="360" w:lineRule="auto"/>
        <w:jc w:val="both"/>
        <w:rPr>
          <w:rFonts w:ascii="Arial" w:eastAsia="Times New Roman" w:hAnsi="Arial" w:cs="Arial"/>
          <w:szCs w:val="24"/>
          <w:lang w:eastAsia="en-GB"/>
        </w:rPr>
      </w:pPr>
      <w:r w:rsidRPr="00F35122">
        <w:rPr>
          <w:rFonts w:ascii="Arial" w:eastAsia="Times New Roman" w:hAnsi="Arial" w:cs="Arial"/>
          <w:szCs w:val="24"/>
          <w:lang w:eastAsia="en-GB"/>
        </w:rPr>
        <w:t xml:space="preserve">Joseph-Richard, P., and McCray, J. (2022) ‘Evaluating leadership development in a changing world? Alternative models and approaches for healthcare organisations’, </w:t>
      </w:r>
      <w:r w:rsidRPr="00F35122">
        <w:rPr>
          <w:rFonts w:ascii="Arial" w:eastAsia="Times New Roman" w:hAnsi="Arial" w:cs="Arial"/>
          <w:i/>
          <w:szCs w:val="24"/>
          <w:lang w:eastAsia="en-GB"/>
        </w:rPr>
        <w:t>Human Resource Development International</w:t>
      </w:r>
      <w:r w:rsidRPr="00F35122">
        <w:rPr>
          <w:rFonts w:ascii="Arial" w:eastAsia="Times New Roman" w:hAnsi="Arial" w:cs="Arial"/>
          <w:szCs w:val="24"/>
          <w:lang w:eastAsia="en-GB"/>
        </w:rPr>
        <w:t>, 26(2), 114–150.</w:t>
      </w:r>
    </w:p>
    <w:p w14:paraId="1B81C265" w14:textId="77777777" w:rsidR="00754AF4" w:rsidRDefault="00754AF4" w:rsidP="003D1FA9">
      <w:pPr>
        <w:spacing w:before="100" w:beforeAutospacing="1" w:after="100" w:afterAutospacing="1" w:line="360" w:lineRule="auto"/>
        <w:jc w:val="both"/>
        <w:rPr>
          <w:rFonts w:ascii="Verdana" w:hAnsi="Verdana"/>
          <w:color w:val="232323"/>
          <w:sz w:val="21"/>
          <w:szCs w:val="21"/>
          <w:shd w:val="clear" w:color="auto" w:fill="FFFFFF"/>
        </w:rPr>
      </w:pPr>
      <w:r>
        <w:rPr>
          <w:rFonts w:ascii="Verdana" w:hAnsi="Verdana"/>
          <w:color w:val="232323"/>
          <w:sz w:val="21"/>
          <w:szCs w:val="21"/>
          <w:shd w:val="clear" w:color="auto" w:fill="FFFFFF"/>
        </w:rPr>
        <w:t xml:space="preserve">Robbins, S.P. and Coulter, M. (2016) </w:t>
      </w:r>
      <w:r>
        <w:rPr>
          <w:rFonts w:ascii="Verdana" w:hAnsi="Verdana"/>
          <w:i/>
          <w:color w:val="232323"/>
          <w:sz w:val="21"/>
          <w:szCs w:val="21"/>
          <w:shd w:val="clear" w:color="auto" w:fill="FFFFFF"/>
        </w:rPr>
        <w:t>Management</w:t>
      </w:r>
      <w:r>
        <w:rPr>
          <w:rFonts w:ascii="Verdana" w:hAnsi="Verdana"/>
          <w:color w:val="232323"/>
          <w:sz w:val="21"/>
          <w:szCs w:val="21"/>
          <w:shd w:val="clear" w:color="auto" w:fill="FFFFFF"/>
        </w:rPr>
        <w:t xml:space="preserve"> (13th Edition), Harlow: Pearson Education Limited.</w:t>
      </w:r>
    </w:p>
    <w:p w14:paraId="5C0B54A9" w14:textId="77777777" w:rsidR="00F35122" w:rsidRPr="00157241" w:rsidRDefault="00F35122" w:rsidP="00F35122">
      <w:pPr>
        <w:spacing w:before="100" w:beforeAutospacing="1" w:after="100" w:afterAutospacing="1" w:line="360" w:lineRule="auto"/>
        <w:jc w:val="both"/>
        <w:rPr>
          <w:rFonts w:ascii="Arial" w:hAnsi="Arial" w:cs="Arial"/>
          <w:color w:val="1B1B1B"/>
          <w:shd w:val="clear" w:color="auto" w:fill="FFFFFF"/>
        </w:rPr>
      </w:pPr>
      <w:r w:rsidRPr="00F35122">
        <w:rPr>
          <w:rFonts w:ascii="Arial" w:hAnsi="Arial" w:cs="Arial"/>
          <w:shd w:val="clear" w:color="auto" w:fill="FFFFFF"/>
        </w:rPr>
        <w:t>Steinmann, B., Klug, H. J. P., and Maier, G. W. (2018) ‘The Path Is the Goal: How Transformational Leaders Enhance Followers' Job Attitudes and Proactive Behavior’, </w:t>
      </w:r>
      <w:r w:rsidRPr="00F35122">
        <w:rPr>
          <w:rFonts w:ascii="Arial" w:hAnsi="Arial" w:cs="Arial"/>
          <w:i/>
          <w:iCs/>
          <w:shd w:val="clear" w:color="auto" w:fill="FFFFFF"/>
        </w:rPr>
        <w:t>Frontiers in psychology</w:t>
      </w:r>
      <w:r w:rsidRPr="00F35122">
        <w:rPr>
          <w:rFonts w:ascii="Arial" w:hAnsi="Arial" w:cs="Arial"/>
          <w:shd w:val="clear" w:color="auto" w:fill="FFFFFF"/>
        </w:rPr>
        <w:t>, </w:t>
      </w:r>
      <w:r w:rsidRPr="00F35122">
        <w:rPr>
          <w:rFonts w:ascii="Arial" w:hAnsi="Arial" w:cs="Arial"/>
          <w:iCs/>
          <w:shd w:val="clear" w:color="auto" w:fill="FFFFFF"/>
        </w:rPr>
        <w:t>9</w:t>
      </w:r>
      <w:r w:rsidRPr="00F35122">
        <w:rPr>
          <w:rFonts w:ascii="Arial" w:hAnsi="Arial" w:cs="Arial"/>
          <w:shd w:val="clear" w:color="auto" w:fill="FFFFFF"/>
        </w:rPr>
        <w:t>, 2338</w:t>
      </w:r>
      <w:r w:rsidRPr="00157241">
        <w:rPr>
          <w:rFonts w:ascii="Arial" w:hAnsi="Arial" w:cs="Arial"/>
          <w:color w:val="1B1B1B"/>
          <w:shd w:val="clear" w:color="auto" w:fill="FFFFFF"/>
        </w:rPr>
        <w:t>.</w:t>
      </w:r>
    </w:p>
    <w:p w14:paraId="39BBCB89" w14:textId="77777777" w:rsidR="00BE6470" w:rsidRPr="00BE6470" w:rsidRDefault="002010C1" w:rsidP="003D1FA9">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Tesco PLC (2025</w:t>
      </w:r>
      <w:r w:rsidR="00BE6470" w:rsidRPr="00BE6470">
        <w:rPr>
          <w:rFonts w:ascii="Arial" w:eastAsia="Times New Roman" w:hAnsi="Arial" w:cs="Arial"/>
          <w:szCs w:val="24"/>
          <w:lang w:eastAsia="en-GB"/>
        </w:rPr>
        <w:t xml:space="preserve">) </w:t>
      </w:r>
      <w:r w:rsidR="00BE6470" w:rsidRPr="003D1FA9">
        <w:rPr>
          <w:rFonts w:ascii="Arial" w:eastAsia="Times New Roman" w:hAnsi="Arial" w:cs="Arial"/>
          <w:i/>
          <w:iCs/>
          <w:szCs w:val="24"/>
          <w:lang w:eastAsia="en-GB"/>
        </w:rPr>
        <w:t>Annual Repo</w:t>
      </w:r>
      <w:r>
        <w:rPr>
          <w:rFonts w:ascii="Arial" w:eastAsia="Times New Roman" w:hAnsi="Arial" w:cs="Arial"/>
          <w:i/>
          <w:iCs/>
          <w:szCs w:val="24"/>
          <w:lang w:eastAsia="en-GB"/>
        </w:rPr>
        <w:t>rt 2025</w:t>
      </w:r>
      <w:r w:rsidR="00BE6470" w:rsidRPr="003D1FA9">
        <w:rPr>
          <w:rFonts w:ascii="Arial" w:eastAsia="Times New Roman" w:hAnsi="Arial" w:cs="Arial"/>
          <w:i/>
          <w:iCs/>
          <w:szCs w:val="24"/>
          <w:lang w:eastAsia="en-GB"/>
        </w:rPr>
        <w:t>.</w:t>
      </w:r>
      <w:r w:rsidR="00BE6470" w:rsidRPr="00BE6470">
        <w:rPr>
          <w:rFonts w:ascii="Arial" w:eastAsia="Times New Roman" w:hAnsi="Arial" w:cs="Arial"/>
          <w:szCs w:val="24"/>
          <w:lang w:eastAsia="en-GB"/>
        </w:rPr>
        <w:t xml:space="preserve"> Available at: </w:t>
      </w:r>
      <w:hyperlink r:id="rId4" w:history="1">
        <w:r w:rsidRPr="00EF7BB3">
          <w:rPr>
            <w:rStyle w:val="Hyperlink"/>
            <w:rFonts w:ascii="Arial" w:eastAsia="Times New Roman" w:hAnsi="Arial" w:cs="Arial"/>
            <w:szCs w:val="24"/>
            <w:lang w:eastAsia="en-GB"/>
          </w:rPr>
          <w:t>https://www.tescoplc.com/investors/reports-results-and-presentations/annual-report-2025</w:t>
        </w:r>
      </w:hyperlink>
      <w:r>
        <w:rPr>
          <w:rFonts w:ascii="Arial" w:eastAsia="Times New Roman" w:hAnsi="Arial" w:cs="Arial"/>
          <w:szCs w:val="24"/>
          <w:lang w:eastAsia="en-GB"/>
        </w:rPr>
        <w:t xml:space="preserve"> </w:t>
      </w:r>
      <w:r w:rsidR="00BE6470" w:rsidRPr="00BE6470">
        <w:rPr>
          <w:rFonts w:ascii="Arial" w:eastAsia="Times New Roman" w:hAnsi="Arial" w:cs="Arial"/>
          <w:szCs w:val="24"/>
          <w:lang w:eastAsia="en-GB"/>
        </w:rPr>
        <w:t xml:space="preserve">(Accessed: </w:t>
      </w:r>
      <w:r>
        <w:rPr>
          <w:rFonts w:ascii="Arial" w:eastAsia="Times New Roman" w:hAnsi="Arial" w:cs="Arial"/>
          <w:szCs w:val="24"/>
          <w:lang w:eastAsia="en-GB"/>
        </w:rPr>
        <w:t>02</w:t>
      </w:r>
      <w:r w:rsidR="00BE6470" w:rsidRPr="00BE6470">
        <w:rPr>
          <w:rFonts w:ascii="Arial" w:eastAsia="Times New Roman" w:hAnsi="Arial" w:cs="Arial"/>
          <w:szCs w:val="24"/>
          <w:lang w:eastAsia="en-GB"/>
        </w:rPr>
        <w:t xml:space="preserve"> </w:t>
      </w:r>
      <w:r>
        <w:rPr>
          <w:rFonts w:ascii="Arial" w:eastAsia="Times New Roman" w:hAnsi="Arial" w:cs="Arial"/>
          <w:szCs w:val="24"/>
          <w:lang w:eastAsia="en-GB"/>
        </w:rPr>
        <w:t>Nov</w:t>
      </w:r>
      <w:r w:rsidR="00BE6470" w:rsidRPr="00BE6470">
        <w:rPr>
          <w:rFonts w:ascii="Arial" w:eastAsia="Times New Roman" w:hAnsi="Arial" w:cs="Arial"/>
          <w:szCs w:val="24"/>
          <w:lang w:eastAsia="en-GB"/>
        </w:rPr>
        <w:t xml:space="preserve"> 2025).</w:t>
      </w:r>
    </w:p>
    <w:p w14:paraId="747C0F13" w14:textId="77777777" w:rsidR="00F35122" w:rsidRPr="00F35122" w:rsidRDefault="00F35122" w:rsidP="00F35122">
      <w:pPr>
        <w:spacing w:before="100" w:beforeAutospacing="1" w:after="100" w:afterAutospacing="1" w:line="360" w:lineRule="auto"/>
        <w:jc w:val="both"/>
        <w:rPr>
          <w:rFonts w:ascii="Arial" w:hAnsi="Arial" w:cs="Arial"/>
          <w:shd w:val="clear" w:color="auto" w:fill="FFFFFF"/>
        </w:rPr>
      </w:pPr>
      <w:r w:rsidRPr="00F35122">
        <w:rPr>
          <w:rFonts w:ascii="Arial" w:hAnsi="Arial" w:cs="Arial"/>
          <w:shd w:val="clear" w:color="auto" w:fill="FFFFFF"/>
        </w:rPr>
        <w:t>Wang, L., Jin, X., and Yoo, J. J. (2024) ‘The Process of Visionary Leadership Increases Innovative Performance among IT Industry 4.0 for SMEs for Organizational Sustainability: Testing the Moderated Mediation Model’. </w:t>
      </w:r>
      <w:r w:rsidRPr="00F35122">
        <w:rPr>
          <w:rStyle w:val="Emphasis"/>
          <w:rFonts w:ascii="Arial" w:hAnsi="Arial" w:cs="Arial"/>
          <w:shd w:val="clear" w:color="auto" w:fill="FFFFFF"/>
        </w:rPr>
        <w:t>Sustainability</w:t>
      </w:r>
      <w:r w:rsidRPr="00F35122">
        <w:rPr>
          <w:rFonts w:ascii="Arial" w:hAnsi="Arial" w:cs="Arial"/>
          <w:shd w:val="clear" w:color="auto" w:fill="FFFFFF"/>
        </w:rPr>
        <w:t>, </w:t>
      </w:r>
      <w:r w:rsidRPr="00F35122">
        <w:rPr>
          <w:rStyle w:val="Emphasis"/>
          <w:rFonts w:ascii="Arial" w:hAnsi="Arial" w:cs="Arial"/>
          <w:shd w:val="clear" w:color="auto" w:fill="FFFFFF"/>
        </w:rPr>
        <w:t>16</w:t>
      </w:r>
      <w:r w:rsidRPr="00F35122">
        <w:rPr>
          <w:rFonts w:ascii="Arial" w:hAnsi="Arial" w:cs="Arial"/>
          <w:shd w:val="clear" w:color="auto" w:fill="FFFFFF"/>
        </w:rPr>
        <w:t>(19), 8690.</w:t>
      </w:r>
    </w:p>
    <w:p w14:paraId="565B309B" w14:textId="77777777" w:rsidR="00C92D23" w:rsidRPr="00BE6470" w:rsidRDefault="00C92D23">
      <w:pPr>
        <w:rPr>
          <w:rFonts w:ascii="Arial" w:hAnsi="Arial" w:cs="Arial"/>
        </w:rPr>
      </w:pPr>
    </w:p>
    <w:sectPr w:rsidR="00735F75" w:rsidRPr="00BE6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2"/>
    <w:rsid w:val="00044CB3"/>
    <w:rsid w:val="00062C8C"/>
    <w:rsid w:val="0009465B"/>
    <w:rsid w:val="000A78AE"/>
    <w:rsid w:val="000F72C3"/>
    <w:rsid w:val="00157241"/>
    <w:rsid w:val="00187FEA"/>
    <w:rsid w:val="001B3DEC"/>
    <w:rsid w:val="002010C1"/>
    <w:rsid w:val="00202492"/>
    <w:rsid w:val="00217DB1"/>
    <w:rsid w:val="0022025C"/>
    <w:rsid w:val="00240972"/>
    <w:rsid w:val="00254FF5"/>
    <w:rsid w:val="00282E37"/>
    <w:rsid w:val="002971E9"/>
    <w:rsid w:val="002D5E88"/>
    <w:rsid w:val="00307A23"/>
    <w:rsid w:val="00373360"/>
    <w:rsid w:val="003802B6"/>
    <w:rsid w:val="003B26D0"/>
    <w:rsid w:val="003D1FA9"/>
    <w:rsid w:val="00421297"/>
    <w:rsid w:val="00445743"/>
    <w:rsid w:val="00465C6A"/>
    <w:rsid w:val="004709F2"/>
    <w:rsid w:val="004B562C"/>
    <w:rsid w:val="0053783E"/>
    <w:rsid w:val="00582B96"/>
    <w:rsid w:val="005D2A92"/>
    <w:rsid w:val="00604929"/>
    <w:rsid w:val="00641A03"/>
    <w:rsid w:val="006C6DDC"/>
    <w:rsid w:val="00701F6E"/>
    <w:rsid w:val="007062C8"/>
    <w:rsid w:val="0071514F"/>
    <w:rsid w:val="00754AF4"/>
    <w:rsid w:val="007A5AB8"/>
    <w:rsid w:val="007B7B0A"/>
    <w:rsid w:val="007D3C0E"/>
    <w:rsid w:val="007E7BB0"/>
    <w:rsid w:val="008155B0"/>
    <w:rsid w:val="00833001"/>
    <w:rsid w:val="00866132"/>
    <w:rsid w:val="0088474F"/>
    <w:rsid w:val="008B393C"/>
    <w:rsid w:val="00905150"/>
    <w:rsid w:val="00913589"/>
    <w:rsid w:val="00952244"/>
    <w:rsid w:val="00962AFA"/>
    <w:rsid w:val="00962E40"/>
    <w:rsid w:val="009D2769"/>
    <w:rsid w:val="009D3C63"/>
    <w:rsid w:val="009E1DD3"/>
    <w:rsid w:val="00A0663A"/>
    <w:rsid w:val="00A13FA7"/>
    <w:rsid w:val="00A31228"/>
    <w:rsid w:val="00A67274"/>
    <w:rsid w:val="00B135B7"/>
    <w:rsid w:val="00B16BAA"/>
    <w:rsid w:val="00B20361"/>
    <w:rsid w:val="00B33E49"/>
    <w:rsid w:val="00B72721"/>
    <w:rsid w:val="00B95177"/>
    <w:rsid w:val="00BE6470"/>
    <w:rsid w:val="00C15A64"/>
    <w:rsid w:val="00C24A09"/>
    <w:rsid w:val="00C51D39"/>
    <w:rsid w:val="00C773B9"/>
    <w:rsid w:val="00C92D23"/>
    <w:rsid w:val="00D51C57"/>
    <w:rsid w:val="00D52A02"/>
    <w:rsid w:val="00D678F2"/>
    <w:rsid w:val="00D94559"/>
    <w:rsid w:val="00DA68DC"/>
    <w:rsid w:val="00EC3BD7"/>
    <w:rsid w:val="00EC4174"/>
    <w:rsid w:val="00ED5624"/>
    <w:rsid w:val="00F010DF"/>
    <w:rsid w:val="00F05A18"/>
    <w:rsid w:val="00F21F57"/>
    <w:rsid w:val="00F35122"/>
    <w:rsid w:val="00F37019"/>
    <w:rsid w:val="00F40900"/>
    <w:rsid w:val="00F8173F"/>
    <w:rsid w:val="00FA0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3B9B6"/>
  <w15:chartTrackingRefBased/>
  <w15:docId w15:val="{FF30525E-EFFF-434A-984A-EF40DFC4A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E647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E647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647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E647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E6470"/>
    <w:rPr>
      <w:b/>
      <w:bCs/>
    </w:rPr>
  </w:style>
  <w:style w:type="paragraph" w:styleId="NormalWeb">
    <w:name w:val="Normal (Web)"/>
    <w:basedOn w:val="Normal"/>
    <w:uiPriority w:val="99"/>
    <w:semiHidden/>
    <w:unhideWhenUsed/>
    <w:rsid w:val="00BE64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6470"/>
    <w:rPr>
      <w:i/>
      <w:iCs/>
    </w:rPr>
  </w:style>
  <w:style w:type="character" w:styleId="Hyperlink">
    <w:name w:val="Hyperlink"/>
    <w:basedOn w:val="DefaultParagraphFont"/>
    <w:uiPriority w:val="99"/>
    <w:unhideWhenUsed/>
    <w:rsid w:val="002010C1"/>
    <w:rPr>
      <w:color w:val="0563C1" w:themeColor="hyperlink"/>
      <w:u w:val="single"/>
    </w:rPr>
  </w:style>
  <w:style w:type="table" w:styleId="GridTable4-Accent5">
    <w:name w:val="Grid Table 4 Accent 5"/>
    <w:basedOn w:val="TableNormal"/>
    <w:uiPriority w:val="49"/>
    <w:rsid w:val="0024097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09465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09524">
      <w:bodyDiv w:val="1"/>
      <w:marLeft w:val="0"/>
      <w:marRight w:val="0"/>
      <w:marTop w:val="0"/>
      <w:marBottom w:val="0"/>
      <w:divBdr>
        <w:top w:val="none" w:sz="0" w:space="0" w:color="auto"/>
        <w:left w:val="none" w:sz="0" w:space="0" w:color="auto"/>
        <w:bottom w:val="none" w:sz="0" w:space="0" w:color="auto"/>
        <w:right w:val="none" w:sz="0" w:space="0" w:color="auto"/>
      </w:divBdr>
    </w:div>
    <w:div w:id="186411770">
      <w:bodyDiv w:val="1"/>
      <w:marLeft w:val="0"/>
      <w:marRight w:val="0"/>
      <w:marTop w:val="0"/>
      <w:marBottom w:val="0"/>
      <w:divBdr>
        <w:top w:val="none" w:sz="0" w:space="0" w:color="auto"/>
        <w:left w:val="none" w:sz="0" w:space="0" w:color="auto"/>
        <w:bottom w:val="none" w:sz="0" w:space="0" w:color="auto"/>
        <w:right w:val="none" w:sz="0" w:space="0" w:color="auto"/>
      </w:divBdr>
    </w:div>
    <w:div w:id="318271292">
      <w:bodyDiv w:val="1"/>
      <w:marLeft w:val="0"/>
      <w:marRight w:val="0"/>
      <w:marTop w:val="0"/>
      <w:marBottom w:val="0"/>
      <w:divBdr>
        <w:top w:val="none" w:sz="0" w:space="0" w:color="auto"/>
        <w:left w:val="none" w:sz="0" w:space="0" w:color="auto"/>
        <w:bottom w:val="none" w:sz="0" w:space="0" w:color="auto"/>
        <w:right w:val="none" w:sz="0" w:space="0" w:color="auto"/>
      </w:divBdr>
    </w:div>
    <w:div w:id="358243595">
      <w:bodyDiv w:val="1"/>
      <w:marLeft w:val="0"/>
      <w:marRight w:val="0"/>
      <w:marTop w:val="0"/>
      <w:marBottom w:val="0"/>
      <w:divBdr>
        <w:top w:val="none" w:sz="0" w:space="0" w:color="auto"/>
        <w:left w:val="none" w:sz="0" w:space="0" w:color="auto"/>
        <w:bottom w:val="none" w:sz="0" w:space="0" w:color="auto"/>
        <w:right w:val="none" w:sz="0" w:space="0" w:color="auto"/>
      </w:divBdr>
    </w:div>
    <w:div w:id="369183838">
      <w:bodyDiv w:val="1"/>
      <w:marLeft w:val="0"/>
      <w:marRight w:val="0"/>
      <w:marTop w:val="0"/>
      <w:marBottom w:val="0"/>
      <w:divBdr>
        <w:top w:val="none" w:sz="0" w:space="0" w:color="auto"/>
        <w:left w:val="none" w:sz="0" w:space="0" w:color="auto"/>
        <w:bottom w:val="none" w:sz="0" w:space="0" w:color="auto"/>
        <w:right w:val="none" w:sz="0" w:space="0" w:color="auto"/>
      </w:divBdr>
    </w:div>
    <w:div w:id="1199929723">
      <w:bodyDiv w:val="1"/>
      <w:marLeft w:val="0"/>
      <w:marRight w:val="0"/>
      <w:marTop w:val="0"/>
      <w:marBottom w:val="0"/>
      <w:divBdr>
        <w:top w:val="none" w:sz="0" w:space="0" w:color="auto"/>
        <w:left w:val="none" w:sz="0" w:space="0" w:color="auto"/>
        <w:bottom w:val="none" w:sz="0" w:space="0" w:color="auto"/>
        <w:right w:val="none" w:sz="0" w:space="0" w:color="auto"/>
      </w:divBdr>
    </w:div>
    <w:div w:id="1242106947">
      <w:bodyDiv w:val="1"/>
      <w:marLeft w:val="0"/>
      <w:marRight w:val="0"/>
      <w:marTop w:val="0"/>
      <w:marBottom w:val="0"/>
      <w:divBdr>
        <w:top w:val="none" w:sz="0" w:space="0" w:color="auto"/>
        <w:left w:val="none" w:sz="0" w:space="0" w:color="auto"/>
        <w:bottom w:val="none" w:sz="0" w:space="0" w:color="auto"/>
        <w:right w:val="none" w:sz="0" w:space="0" w:color="auto"/>
      </w:divBdr>
    </w:div>
    <w:div w:id="133799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hyperlink" Target="https://www.tescoplc.com/investors/reports-results-and-presentations/annual-report-202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1841</Words>
  <Characters>12452</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Afsheen Asghar (2315938)</cp:lastModifiedBy>
  <cp:revision>2</cp:revision>
  <dcterms:created xsi:type="dcterms:W3CDTF">2025-11-11T20:42:00Z</dcterms:created>
  <dcterms:modified xsi:type="dcterms:W3CDTF">2025-11-11T20:42:00Z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fcdcc3b0-73b3-42e4-a8f1-bcef1407c576</vt:lpwstr>
  </property>
</Properties>
</file>