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12B5" w14:textId="77777777" w:rsidR="00A02303" w:rsidRDefault="00A02303" w:rsidP="006A0B9A">
      <w:pPr>
        <w:pStyle w:val="NormalWeb"/>
        <w:spacing w:before="0" w:beforeAutospacing="0" w:after="0" w:afterAutospacing="0" w:line="480" w:lineRule="auto"/>
        <w:jc w:val="center"/>
        <w:rPr>
          <w:color w:val="0E101A"/>
        </w:rPr>
      </w:pPr>
    </w:p>
    <w:p w14:paraId="2717657A" w14:textId="479CBFAE" w:rsidR="00A02303" w:rsidRDefault="00A02303" w:rsidP="006A0B9A">
      <w:pPr>
        <w:spacing w:line="480" w:lineRule="auto"/>
        <w:ind w:firstLine="0"/>
        <w:rPr>
          <w:color w:val="0E101A"/>
        </w:rPr>
      </w:pPr>
    </w:p>
    <w:p w14:paraId="63723F30" w14:textId="30EF117E" w:rsidR="00A02303" w:rsidRDefault="00A02303" w:rsidP="006A0B9A">
      <w:pPr>
        <w:spacing w:line="480" w:lineRule="auto"/>
        <w:ind w:firstLine="0"/>
        <w:rPr>
          <w:color w:val="0E101A"/>
        </w:rPr>
      </w:pPr>
    </w:p>
    <w:p w14:paraId="5E7EEEAE" w14:textId="4697763B" w:rsidR="00A02303" w:rsidRDefault="00A02303" w:rsidP="006A0B9A">
      <w:pPr>
        <w:spacing w:line="480" w:lineRule="auto"/>
        <w:ind w:firstLine="0"/>
        <w:rPr>
          <w:color w:val="0E101A"/>
        </w:rPr>
      </w:pPr>
    </w:p>
    <w:p w14:paraId="3B9F9A4A" w14:textId="74EECF16" w:rsidR="00A02303" w:rsidRDefault="00A02303" w:rsidP="006A0B9A">
      <w:pPr>
        <w:spacing w:line="480" w:lineRule="auto"/>
        <w:ind w:firstLine="0"/>
        <w:rPr>
          <w:color w:val="0E101A"/>
        </w:rPr>
      </w:pPr>
    </w:p>
    <w:p w14:paraId="088B86C4" w14:textId="5FAB5182" w:rsidR="00A02303" w:rsidRDefault="00A02303" w:rsidP="006A0B9A">
      <w:pPr>
        <w:spacing w:line="480" w:lineRule="auto"/>
        <w:ind w:firstLine="0"/>
        <w:jc w:val="center"/>
        <w:rPr>
          <w:color w:val="0E101A"/>
        </w:rPr>
      </w:pPr>
      <w:r>
        <w:rPr>
          <w:color w:val="0E101A"/>
        </w:rPr>
        <w:t>THE PSYCHOLOGICAL EFFECTS OF EXERCISE AND PHYSICAL ACTIVITY</w:t>
      </w:r>
    </w:p>
    <w:p w14:paraId="7894AD56" w14:textId="56ACE66A" w:rsidR="00A02303" w:rsidRDefault="00A02303" w:rsidP="006A0B9A">
      <w:pPr>
        <w:spacing w:line="480" w:lineRule="auto"/>
        <w:ind w:firstLine="0"/>
        <w:jc w:val="center"/>
        <w:rPr>
          <w:color w:val="0E101A"/>
        </w:rPr>
      </w:pPr>
    </w:p>
    <w:p w14:paraId="4210475A" w14:textId="058E0F2E" w:rsidR="002C1C54" w:rsidRDefault="002C1C54" w:rsidP="006A0B9A">
      <w:pPr>
        <w:spacing w:line="480" w:lineRule="auto"/>
        <w:ind w:firstLine="0"/>
        <w:jc w:val="center"/>
        <w:rPr>
          <w:color w:val="0E101A"/>
        </w:rPr>
      </w:pPr>
    </w:p>
    <w:p w14:paraId="35E91621" w14:textId="4A02AF3A" w:rsidR="002C1C54" w:rsidRDefault="002C1C54" w:rsidP="006A0B9A">
      <w:pPr>
        <w:spacing w:line="480" w:lineRule="auto"/>
        <w:ind w:firstLine="0"/>
        <w:jc w:val="center"/>
        <w:rPr>
          <w:color w:val="0E101A"/>
        </w:rPr>
      </w:pPr>
    </w:p>
    <w:p w14:paraId="64092999" w14:textId="77777777" w:rsidR="002C1C54" w:rsidRDefault="002C1C54" w:rsidP="006A0B9A">
      <w:pPr>
        <w:spacing w:line="480" w:lineRule="auto"/>
        <w:ind w:firstLine="0"/>
        <w:jc w:val="center"/>
        <w:rPr>
          <w:color w:val="0E101A"/>
        </w:rPr>
      </w:pPr>
    </w:p>
    <w:p w14:paraId="0325788E" w14:textId="4F8E9D2D" w:rsidR="00A02303" w:rsidRDefault="00A02303" w:rsidP="006A0B9A">
      <w:pPr>
        <w:spacing w:line="480" w:lineRule="auto"/>
        <w:ind w:firstLine="0"/>
        <w:jc w:val="center"/>
        <w:rPr>
          <w:color w:val="0E101A"/>
        </w:rPr>
      </w:pPr>
    </w:p>
    <w:p w14:paraId="2D30AD07" w14:textId="77777777" w:rsidR="00A02303" w:rsidRDefault="00A02303" w:rsidP="006A0B9A">
      <w:pPr>
        <w:spacing w:line="480" w:lineRule="auto"/>
        <w:ind w:firstLine="0"/>
        <w:jc w:val="center"/>
        <w:rPr>
          <w:color w:val="0E101A"/>
        </w:rPr>
      </w:pPr>
    </w:p>
    <w:p w14:paraId="4AF79DD7" w14:textId="186F0C69" w:rsidR="00A02303" w:rsidRDefault="00A02303" w:rsidP="006A0B9A">
      <w:pPr>
        <w:spacing w:line="480" w:lineRule="auto"/>
        <w:ind w:firstLine="0"/>
        <w:jc w:val="center"/>
        <w:rPr>
          <w:color w:val="0E101A"/>
        </w:rPr>
      </w:pPr>
    </w:p>
    <w:p w14:paraId="602D37AD" w14:textId="6ADD6708" w:rsidR="002C1C54" w:rsidRDefault="00A02303" w:rsidP="006A0B9A">
      <w:pPr>
        <w:spacing w:line="480" w:lineRule="auto"/>
        <w:ind w:firstLine="0"/>
        <w:jc w:val="center"/>
        <w:rPr>
          <w:color w:val="0E101A"/>
        </w:rPr>
      </w:pPr>
      <w:r>
        <w:rPr>
          <w:color w:val="0E101A"/>
        </w:rPr>
        <w:t>Olive’on Joslyn</w:t>
      </w:r>
      <w:r w:rsidR="0017790E">
        <w:rPr>
          <w:color w:val="0E101A"/>
        </w:rPr>
        <w:t xml:space="preserve"> (2114527</w:t>
      </w:r>
      <w:r w:rsidR="00230C75">
        <w:rPr>
          <w:color w:val="0E101A"/>
        </w:rPr>
        <w:t>)</w:t>
      </w:r>
    </w:p>
    <w:p w14:paraId="2B377D86" w14:textId="0AD74278" w:rsidR="002C1C54" w:rsidRDefault="002C1C54" w:rsidP="006A0B9A">
      <w:pPr>
        <w:spacing w:line="480" w:lineRule="auto"/>
        <w:ind w:firstLine="0"/>
        <w:jc w:val="center"/>
        <w:rPr>
          <w:color w:val="0E101A"/>
        </w:rPr>
      </w:pPr>
    </w:p>
    <w:p w14:paraId="7F1D9F53" w14:textId="2E763A06" w:rsidR="002C1C54" w:rsidRDefault="002C1C54" w:rsidP="006A0B9A">
      <w:pPr>
        <w:spacing w:line="480" w:lineRule="auto"/>
        <w:ind w:firstLine="0"/>
        <w:jc w:val="center"/>
        <w:rPr>
          <w:color w:val="0E101A"/>
        </w:rPr>
      </w:pPr>
    </w:p>
    <w:p w14:paraId="094304BD" w14:textId="6E541A83" w:rsidR="002C1C54" w:rsidRDefault="002C1C54" w:rsidP="006A0B9A">
      <w:pPr>
        <w:spacing w:line="480" w:lineRule="auto"/>
        <w:ind w:firstLine="0"/>
        <w:jc w:val="center"/>
        <w:rPr>
          <w:color w:val="0E101A"/>
          <w:lang w:val="en-GB"/>
        </w:rPr>
      </w:pPr>
      <w:r w:rsidRPr="002C1C54">
        <w:rPr>
          <w:color w:val="0E101A"/>
          <w:lang w:val="en-GB"/>
        </w:rPr>
        <w:t>The Psychology of Exercise and Physical Activity </w:t>
      </w:r>
      <w:r>
        <w:rPr>
          <w:color w:val="0E101A"/>
          <w:lang w:val="en-GB"/>
        </w:rPr>
        <w:t>(BMHN5003)</w:t>
      </w:r>
    </w:p>
    <w:p w14:paraId="388E3B2D" w14:textId="4FE2DBA6" w:rsidR="002C1C54" w:rsidRDefault="002C1C54" w:rsidP="006A0B9A">
      <w:pPr>
        <w:spacing w:line="480" w:lineRule="auto"/>
        <w:ind w:firstLine="0"/>
        <w:jc w:val="center"/>
        <w:rPr>
          <w:color w:val="0E101A"/>
          <w:lang w:val="en-GB"/>
        </w:rPr>
      </w:pPr>
      <w:r>
        <w:rPr>
          <w:color w:val="0E101A"/>
          <w:lang w:val="en-GB"/>
        </w:rPr>
        <w:t xml:space="preserve">Alison </w:t>
      </w:r>
      <w:r w:rsidR="00DD3970">
        <w:rPr>
          <w:color w:val="0E101A"/>
          <w:lang w:val="en-GB"/>
        </w:rPr>
        <w:t>Connaughton</w:t>
      </w:r>
      <w:r>
        <w:rPr>
          <w:color w:val="0E101A"/>
          <w:lang w:val="en-GB"/>
        </w:rPr>
        <w:t xml:space="preserve"> </w:t>
      </w:r>
    </w:p>
    <w:p w14:paraId="28683886" w14:textId="257BC238" w:rsidR="002C1C54" w:rsidRPr="002C1C54" w:rsidRDefault="002C1C54" w:rsidP="006A0B9A">
      <w:pPr>
        <w:spacing w:line="480" w:lineRule="auto"/>
        <w:ind w:firstLine="0"/>
        <w:jc w:val="center"/>
        <w:rPr>
          <w:color w:val="0E101A"/>
          <w:lang w:val="en-GB"/>
        </w:rPr>
      </w:pPr>
      <w:r>
        <w:rPr>
          <w:color w:val="0E101A"/>
          <w:lang w:val="en-GB"/>
        </w:rPr>
        <w:t xml:space="preserve">Health Nutrition and lifestyle </w:t>
      </w:r>
    </w:p>
    <w:p w14:paraId="089CD039" w14:textId="54537948" w:rsidR="002C1C54" w:rsidRDefault="002C1C54" w:rsidP="006A0B9A">
      <w:pPr>
        <w:spacing w:line="480" w:lineRule="auto"/>
        <w:ind w:firstLine="0"/>
        <w:jc w:val="center"/>
        <w:rPr>
          <w:color w:val="0E101A"/>
        </w:rPr>
      </w:pPr>
    </w:p>
    <w:p w14:paraId="41179311" w14:textId="4071DC9A" w:rsidR="00A02303" w:rsidRDefault="00A02303" w:rsidP="006A0B9A">
      <w:pPr>
        <w:spacing w:line="480" w:lineRule="auto"/>
        <w:ind w:firstLine="0"/>
        <w:jc w:val="center"/>
        <w:rPr>
          <w:color w:val="0E101A"/>
        </w:rPr>
      </w:pPr>
    </w:p>
    <w:p w14:paraId="6B28C939" w14:textId="16BC8246" w:rsidR="00A02303" w:rsidRDefault="00A02303" w:rsidP="006A0B9A">
      <w:pPr>
        <w:spacing w:line="480" w:lineRule="auto"/>
        <w:ind w:firstLine="0"/>
        <w:jc w:val="center"/>
        <w:rPr>
          <w:color w:val="0E101A"/>
        </w:rPr>
      </w:pPr>
    </w:p>
    <w:p w14:paraId="58DE86ED" w14:textId="6BEB2795" w:rsidR="00A02303" w:rsidRDefault="00A02303" w:rsidP="006A0B9A">
      <w:pPr>
        <w:spacing w:line="480" w:lineRule="auto"/>
        <w:ind w:firstLine="0"/>
        <w:jc w:val="center"/>
        <w:rPr>
          <w:color w:val="0E101A"/>
        </w:rPr>
      </w:pPr>
    </w:p>
    <w:p w14:paraId="375A7824" w14:textId="24BFBE0B" w:rsidR="00A02303" w:rsidRDefault="00A02303" w:rsidP="006A0B9A">
      <w:pPr>
        <w:spacing w:line="480" w:lineRule="auto"/>
        <w:ind w:firstLine="0"/>
        <w:jc w:val="center"/>
        <w:rPr>
          <w:color w:val="0E101A"/>
        </w:rPr>
      </w:pPr>
    </w:p>
    <w:p w14:paraId="052A9161" w14:textId="44F6DFB7" w:rsidR="00A02303" w:rsidRDefault="002C1C54" w:rsidP="006A0B9A">
      <w:pPr>
        <w:spacing w:line="480" w:lineRule="auto"/>
        <w:ind w:firstLine="0"/>
        <w:jc w:val="center"/>
        <w:rPr>
          <w:color w:val="0E101A"/>
        </w:rPr>
      </w:pPr>
      <w:r>
        <w:rPr>
          <w:color w:val="0E101A"/>
        </w:rPr>
        <w:lastRenderedPageBreak/>
        <w:t>TABLE OF CONTENTS</w:t>
      </w:r>
    </w:p>
    <w:p w14:paraId="1FBA8D54" w14:textId="3D0B78CB" w:rsidR="002C1C54" w:rsidRDefault="002C1C54" w:rsidP="006A0B9A">
      <w:pPr>
        <w:spacing w:line="480" w:lineRule="auto"/>
        <w:ind w:firstLine="0"/>
        <w:jc w:val="center"/>
        <w:rPr>
          <w:color w:val="0E101A"/>
        </w:rPr>
      </w:pPr>
    </w:p>
    <w:p w14:paraId="40C93F9C" w14:textId="35F65A1D" w:rsidR="00A02303" w:rsidRPr="002B7693" w:rsidRDefault="002C1C54" w:rsidP="006A0B9A">
      <w:pPr>
        <w:spacing w:line="480" w:lineRule="auto"/>
        <w:ind w:firstLine="0"/>
        <w:rPr>
          <w:color w:val="0E101A"/>
        </w:rPr>
      </w:pPr>
      <w:r w:rsidRPr="002B7693">
        <w:rPr>
          <w:color w:val="0E101A"/>
        </w:rPr>
        <w:t>Introduction</w:t>
      </w:r>
      <w:r w:rsidR="002B7693">
        <w:rPr>
          <w:color w:val="0E101A"/>
        </w:rPr>
        <w:tab/>
      </w:r>
      <w:r w:rsidR="002B7693">
        <w:rPr>
          <w:color w:val="0E101A"/>
        </w:rPr>
        <w:tab/>
      </w:r>
      <w:r w:rsidR="002B7693">
        <w:rPr>
          <w:color w:val="0E101A"/>
        </w:rPr>
        <w:tab/>
      </w:r>
      <w:r w:rsidR="002B7693">
        <w:rPr>
          <w:color w:val="0E101A"/>
        </w:rPr>
        <w:tab/>
      </w:r>
      <w:r w:rsidR="002B7693">
        <w:rPr>
          <w:color w:val="0E101A"/>
        </w:rPr>
        <w:tab/>
      </w:r>
      <w:r w:rsidR="002B7693">
        <w:rPr>
          <w:color w:val="0E101A"/>
        </w:rPr>
        <w:tab/>
      </w:r>
      <w:r w:rsidR="002B7693">
        <w:rPr>
          <w:color w:val="0E101A"/>
        </w:rPr>
        <w:tab/>
      </w:r>
      <w:r w:rsidR="002B7693">
        <w:rPr>
          <w:color w:val="0E101A"/>
        </w:rPr>
        <w:tab/>
      </w:r>
      <w:r w:rsidR="002B7693">
        <w:rPr>
          <w:color w:val="0E101A"/>
        </w:rPr>
        <w:tab/>
      </w:r>
      <w:r w:rsidR="002B7693">
        <w:rPr>
          <w:color w:val="0E101A"/>
        </w:rPr>
        <w:tab/>
      </w:r>
      <w:r w:rsidR="002B7693">
        <w:rPr>
          <w:color w:val="0E101A"/>
        </w:rPr>
        <w:tab/>
        <w:t xml:space="preserve">        </w:t>
      </w:r>
      <w:r w:rsidRPr="002B7693">
        <w:rPr>
          <w:color w:val="0E101A"/>
        </w:rPr>
        <w:t xml:space="preserve"> 3 </w:t>
      </w:r>
    </w:p>
    <w:p w14:paraId="4A7FF732" w14:textId="77777777" w:rsidR="002C1C54" w:rsidRDefault="002C1C54" w:rsidP="006A0B9A">
      <w:pPr>
        <w:pStyle w:val="ListParagraph"/>
        <w:spacing w:line="480" w:lineRule="auto"/>
        <w:ind w:firstLine="0"/>
        <w:rPr>
          <w:color w:val="0E101A"/>
        </w:rPr>
      </w:pPr>
    </w:p>
    <w:p w14:paraId="2923B303" w14:textId="4DF139BC" w:rsidR="00DD3970" w:rsidRPr="006A0B9A" w:rsidRDefault="00DD3970" w:rsidP="006A0B9A">
      <w:pPr>
        <w:spacing w:line="480" w:lineRule="auto"/>
        <w:ind w:firstLine="0"/>
        <w:rPr>
          <w:color w:val="0E101A"/>
        </w:rPr>
      </w:pPr>
      <w:r w:rsidRPr="006A0B9A">
        <w:rPr>
          <w:color w:val="0E101A"/>
        </w:rPr>
        <w:t xml:space="preserve">Main body </w:t>
      </w:r>
    </w:p>
    <w:p w14:paraId="6BB736FC" w14:textId="4DD4D67A" w:rsidR="002C1C54" w:rsidRPr="002B7693" w:rsidRDefault="002B7693" w:rsidP="006A0B9A">
      <w:pPr>
        <w:spacing w:line="480" w:lineRule="auto"/>
        <w:ind w:firstLine="0"/>
        <w:rPr>
          <w:color w:val="0E101A"/>
        </w:rPr>
      </w:pPr>
      <w:r>
        <w:rPr>
          <w:color w:val="0E101A"/>
        </w:rPr>
        <w:t>P</w:t>
      </w:r>
      <w:r w:rsidR="002C1C54" w:rsidRPr="002B7693">
        <w:rPr>
          <w:color w:val="0E101A"/>
        </w:rPr>
        <w:t xml:space="preserve">sychological </w:t>
      </w:r>
      <w:r>
        <w:rPr>
          <w:color w:val="0E101A"/>
        </w:rPr>
        <w:t>Effects</w:t>
      </w:r>
      <w:r w:rsidR="002C1C54" w:rsidRPr="002B7693">
        <w:rPr>
          <w:color w:val="0E101A"/>
        </w:rPr>
        <w:t xml:space="preserve"> of </w:t>
      </w:r>
      <w:r>
        <w:rPr>
          <w:color w:val="0E101A"/>
        </w:rPr>
        <w:t>Exercise</w:t>
      </w:r>
      <w:r w:rsidR="002C1C54" w:rsidRPr="002B7693">
        <w:rPr>
          <w:color w:val="0E101A"/>
        </w:rPr>
        <w:t xml:space="preserve"> and </w:t>
      </w:r>
      <w:r>
        <w:rPr>
          <w:color w:val="0E101A"/>
        </w:rPr>
        <w:t>P</w:t>
      </w:r>
      <w:r w:rsidR="002C1C54" w:rsidRPr="002B7693">
        <w:rPr>
          <w:color w:val="0E101A"/>
        </w:rPr>
        <w:t xml:space="preserve">hysical </w:t>
      </w:r>
      <w:r>
        <w:rPr>
          <w:color w:val="0E101A"/>
        </w:rPr>
        <w:t>A</w:t>
      </w:r>
      <w:r w:rsidR="002C1C54" w:rsidRPr="002B7693">
        <w:rPr>
          <w:color w:val="0E101A"/>
        </w:rPr>
        <w:t>cti</w:t>
      </w:r>
      <w:r>
        <w:rPr>
          <w:color w:val="0E101A"/>
        </w:rPr>
        <w:t xml:space="preserve">vity  </w:t>
      </w:r>
      <w:r w:rsidR="002C1C54" w:rsidRPr="002B7693">
        <w:rPr>
          <w:color w:val="0E101A"/>
        </w:rPr>
        <w:t xml:space="preserve">  </w:t>
      </w:r>
      <w:r>
        <w:rPr>
          <w:color w:val="0E101A"/>
        </w:rPr>
        <w:tab/>
      </w:r>
      <w:r>
        <w:rPr>
          <w:color w:val="0E101A"/>
        </w:rPr>
        <w:tab/>
      </w:r>
      <w:r>
        <w:rPr>
          <w:color w:val="0E101A"/>
        </w:rPr>
        <w:tab/>
      </w:r>
    </w:p>
    <w:p w14:paraId="5393246E" w14:textId="46EBE81F" w:rsidR="002B7693" w:rsidRDefault="002B7693" w:rsidP="006A0B9A">
      <w:pPr>
        <w:spacing w:line="480" w:lineRule="auto"/>
        <w:rPr>
          <w:color w:val="0E101A"/>
        </w:rPr>
      </w:pPr>
      <w:r>
        <w:rPr>
          <w:color w:val="0E101A"/>
        </w:rPr>
        <w:t>Positive Psychological Effects                                                                                                 3-</w:t>
      </w:r>
      <w:r w:rsidR="006A0B9A">
        <w:rPr>
          <w:color w:val="0E101A"/>
        </w:rPr>
        <w:t>7</w:t>
      </w:r>
    </w:p>
    <w:p w14:paraId="2C8B3DBC" w14:textId="7A066AC7" w:rsidR="002B7693" w:rsidRDefault="002C1C54" w:rsidP="006A0B9A">
      <w:pPr>
        <w:spacing w:line="480" w:lineRule="auto"/>
        <w:rPr>
          <w:color w:val="0E101A"/>
        </w:rPr>
      </w:pPr>
      <w:r w:rsidRPr="002B7693">
        <w:rPr>
          <w:color w:val="0E101A"/>
        </w:rPr>
        <w:t xml:space="preserve">Negative </w:t>
      </w:r>
      <w:r w:rsidR="002B7693">
        <w:rPr>
          <w:color w:val="0E101A"/>
        </w:rPr>
        <w:t>P</w:t>
      </w:r>
      <w:r w:rsidRPr="002B7693">
        <w:rPr>
          <w:color w:val="0E101A"/>
        </w:rPr>
        <w:t xml:space="preserve">sychological </w:t>
      </w:r>
      <w:r w:rsidR="002B7693">
        <w:rPr>
          <w:color w:val="0E101A"/>
        </w:rPr>
        <w:t>E</w:t>
      </w:r>
      <w:r w:rsidRPr="002B7693">
        <w:rPr>
          <w:color w:val="0E101A"/>
        </w:rPr>
        <w:t xml:space="preserve">ffects </w:t>
      </w:r>
      <w:r w:rsidR="002B7693">
        <w:rPr>
          <w:color w:val="0E101A"/>
        </w:rPr>
        <w:t xml:space="preserve">                                                                                             </w:t>
      </w:r>
      <w:r w:rsidR="00171BC6">
        <w:rPr>
          <w:color w:val="0E101A"/>
        </w:rPr>
        <w:t xml:space="preserve"> </w:t>
      </w:r>
      <w:r w:rsidR="002B7693">
        <w:rPr>
          <w:color w:val="0E101A"/>
        </w:rPr>
        <w:t xml:space="preserve"> </w:t>
      </w:r>
      <w:r w:rsidR="006A0B9A">
        <w:rPr>
          <w:color w:val="0E101A"/>
        </w:rPr>
        <w:t>7</w:t>
      </w:r>
      <w:r w:rsidR="002B7693">
        <w:rPr>
          <w:color w:val="0E101A"/>
        </w:rPr>
        <w:t>-</w:t>
      </w:r>
      <w:r w:rsidR="006A0B9A">
        <w:rPr>
          <w:color w:val="0E101A"/>
        </w:rPr>
        <w:t>9</w:t>
      </w:r>
    </w:p>
    <w:p w14:paraId="31FEFCD4" w14:textId="77777777" w:rsidR="006A0B9A" w:rsidRDefault="006A0B9A" w:rsidP="006A0B9A">
      <w:pPr>
        <w:spacing w:line="480" w:lineRule="auto"/>
        <w:ind w:firstLine="0"/>
        <w:rPr>
          <w:color w:val="0E101A"/>
        </w:rPr>
      </w:pPr>
    </w:p>
    <w:p w14:paraId="657F265A" w14:textId="633B5B9D" w:rsidR="00DD3970" w:rsidRDefault="002B7693" w:rsidP="006A0B9A">
      <w:pPr>
        <w:spacing w:line="480" w:lineRule="auto"/>
        <w:ind w:firstLine="0"/>
        <w:rPr>
          <w:color w:val="0E101A"/>
        </w:rPr>
      </w:pPr>
      <w:r>
        <w:rPr>
          <w:color w:val="0E101A"/>
        </w:rPr>
        <w:t xml:space="preserve">Conclusion                                                                                                                                       </w:t>
      </w:r>
      <w:r w:rsidR="006A0B9A">
        <w:rPr>
          <w:color w:val="0E101A"/>
        </w:rPr>
        <w:t>9</w:t>
      </w:r>
    </w:p>
    <w:p w14:paraId="5309F800" w14:textId="3A1EC11F" w:rsidR="00A02303" w:rsidRDefault="00DD3970" w:rsidP="006A0B9A">
      <w:pPr>
        <w:spacing w:line="480" w:lineRule="auto"/>
        <w:ind w:firstLine="0"/>
        <w:rPr>
          <w:color w:val="0E101A"/>
        </w:rPr>
      </w:pPr>
      <w:r>
        <w:rPr>
          <w:color w:val="0E101A"/>
        </w:rPr>
        <w:t>Reference list</w:t>
      </w:r>
      <w:r>
        <w:rPr>
          <w:color w:val="0E101A"/>
        </w:rPr>
        <w:tab/>
        <w:t xml:space="preserve">                                                                                                                           </w:t>
      </w:r>
      <w:r w:rsidR="006A0B9A">
        <w:rPr>
          <w:color w:val="0E101A"/>
        </w:rPr>
        <w:t>10-13</w:t>
      </w:r>
      <w:r>
        <w:rPr>
          <w:color w:val="0E101A"/>
        </w:rPr>
        <w:tab/>
      </w:r>
      <w:r>
        <w:rPr>
          <w:color w:val="0E101A"/>
        </w:rPr>
        <w:tab/>
      </w:r>
      <w:r>
        <w:rPr>
          <w:color w:val="0E101A"/>
        </w:rPr>
        <w:tab/>
      </w:r>
      <w:r>
        <w:rPr>
          <w:color w:val="0E101A"/>
        </w:rPr>
        <w:tab/>
      </w:r>
      <w:r>
        <w:rPr>
          <w:color w:val="0E101A"/>
        </w:rPr>
        <w:tab/>
      </w:r>
      <w:r>
        <w:rPr>
          <w:color w:val="0E101A"/>
        </w:rPr>
        <w:tab/>
      </w:r>
      <w:r>
        <w:rPr>
          <w:color w:val="0E101A"/>
        </w:rPr>
        <w:tab/>
      </w:r>
      <w:r>
        <w:rPr>
          <w:color w:val="0E101A"/>
        </w:rPr>
        <w:tab/>
      </w:r>
      <w:r>
        <w:rPr>
          <w:color w:val="0E101A"/>
        </w:rPr>
        <w:tab/>
        <w:t xml:space="preserve">        </w:t>
      </w:r>
      <w:r w:rsidR="002B7693">
        <w:rPr>
          <w:color w:val="0E101A"/>
        </w:rPr>
        <w:tab/>
      </w:r>
    </w:p>
    <w:p w14:paraId="6D4D1E89" w14:textId="5C8D24DF" w:rsidR="00A02303" w:rsidRDefault="00A02303" w:rsidP="006A0B9A">
      <w:pPr>
        <w:spacing w:line="480" w:lineRule="auto"/>
        <w:ind w:firstLine="0"/>
        <w:jc w:val="center"/>
        <w:rPr>
          <w:color w:val="0E101A"/>
        </w:rPr>
      </w:pPr>
    </w:p>
    <w:p w14:paraId="2DCC6A03" w14:textId="160BB741" w:rsidR="002C1C54" w:rsidRDefault="002C1C54" w:rsidP="006A0B9A">
      <w:pPr>
        <w:spacing w:line="480" w:lineRule="auto"/>
        <w:ind w:firstLine="0"/>
        <w:jc w:val="center"/>
        <w:rPr>
          <w:color w:val="0E101A"/>
        </w:rPr>
      </w:pPr>
    </w:p>
    <w:p w14:paraId="5A81FB00" w14:textId="4787064B" w:rsidR="002C1C54" w:rsidRDefault="002C1C54" w:rsidP="006A0B9A">
      <w:pPr>
        <w:spacing w:line="480" w:lineRule="auto"/>
        <w:ind w:firstLine="0"/>
        <w:jc w:val="center"/>
        <w:rPr>
          <w:color w:val="0E101A"/>
        </w:rPr>
      </w:pPr>
    </w:p>
    <w:p w14:paraId="2209362D" w14:textId="56702866" w:rsidR="002C1C54" w:rsidRDefault="002C1C54" w:rsidP="006A0B9A">
      <w:pPr>
        <w:spacing w:line="480" w:lineRule="auto"/>
        <w:ind w:firstLine="0"/>
        <w:jc w:val="center"/>
        <w:rPr>
          <w:color w:val="0E101A"/>
        </w:rPr>
      </w:pPr>
    </w:p>
    <w:p w14:paraId="27CAB8E8" w14:textId="27246CAE" w:rsidR="002C1C54" w:rsidRDefault="002C1C54" w:rsidP="006A0B9A">
      <w:pPr>
        <w:spacing w:line="480" w:lineRule="auto"/>
        <w:ind w:firstLine="0"/>
        <w:jc w:val="center"/>
        <w:rPr>
          <w:color w:val="0E101A"/>
        </w:rPr>
      </w:pPr>
    </w:p>
    <w:p w14:paraId="3B6A253B" w14:textId="72230FFD" w:rsidR="002C1C54" w:rsidRDefault="002C1C54" w:rsidP="006A0B9A">
      <w:pPr>
        <w:spacing w:line="480" w:lineRule="auto"/>
        <w:ind w:firstLine="0"/>
        <w:jc w:val="center"/>
        <w:rPr>
          <w:color w:val="0E101A"/>
        </w:rPr>
      </w:pPr>
    </w:p>
    <w:p w14:paraId="462948A8" w14:textId="38D536AA" w:rsidR="002C1C54" w:rsidRDefault="002C1C54" w:rsidP="006A0B9A">
      <w:pPr>
        <w:spacing w:line="480" w:lineRule="auto"/>
        <w:ind w:firstLine="0"/>
        <w:jc w:val="center"/>
        <w:rPr>
          <w:color w:val="0E101A"/>
        </w:rPr>
      </w:pPr>
    </w:p>
    <w:p w14:paraId="669EE53B" w14:textId="78CD0197" w:rsidR="002C1C54" w:rsidRDefault="002C1C54" w:rsidP="006A0B9A">
      <w:pPr>
        <w:spacing w:line="480" w:lineRule="auto"/>
        <w:ind w:firstLine="0"/>
        <w:jc w:val="center"/>
        <w:rPr>
          <w:color w:val="0E101A"/>
        </w:rPr>
      </w:pPr>
    </w:p>
    <w:p w14:paraId="6BC2F30A" w14:textId="30F2CA22" w:rsidR="002C1C54" w:rsidRDefault="002C1C54" w:rsidP="006A0B9A">
      <w:pPr>
        <w:spacing w:line="480" w:lineRule="auto"/>
        <w:ind w:firstLine="0"/>
        <w:jc w:val="center"/>
        <w:rPr>
          <w:color w:val="0E101A"/>
        </w:rPr>
      </w:pPr>
    </w:p>
    <w:p w14:paraId="6D414BCC" w14:textId="7D05BBF4" w:rsidR="002C1C54" w:rsidRDefault="002C1C54" w:rsidP="006A0B9A">
      <w:pPr>
        <w:spacing w:line="480" w:lineRule="auto"/>
        <w:ind w:firstLine="0"/>
        <w:jc w:val="center"/>
        <w:rPr>
          <w:color w:val="0E101A"/>
        </w:rPr>
      </w:pPr>
    </w:p>
    <w:p w14:paraId="600880BE" w14:textId="413FD1AA" w:rsidR="002C1C54" w:rsidRDefault="002C1C54" w:rsidP="006A0B9A">
      <w:pPr>
        <w:spacing w:line="480" w:lineRule="auto"/>
        <w:ind w:firstLine="0"/>
        <w:jc w:val="center"/>
        <w:rPr>
          <w:color w:val="0E101A"/>
        </w:rPr>
      </w:pPr>
    </w:p>
    <w:p w14:paraId="485B3C07" w14:textId="6F1AA724" w:rsidR="002C1C54" w:rsidRDefault="002C1C54" w:rsidP="006A0B9A">
      <w:pPr>
        <w:spacing w:line="480" w:lineRule="auto"/>
        <w:ind w:firstLine="0"/>
        <w:jc w:val="center"/>
        <w:rPr>
          <w:color w:val="0E101A"/>
        </w:rPr>
      </w:pPr>
    </w:p>
    <w:p w14:paraId="5C4BD11E" w14:textId="5F6F698E" w:rsidR="00763650" w:rsidRDefault="00763650" w:rsidP="006A0B9A">
      <w:pPr>
        <w:pStyle w:val="NormalWeb"/>
        <w:spacing w:before="0" w:beforeAutospacing="0" w:after="0" w:afterAutospacing="0" w:line="480" w:lineRule="auto"/>
        <w:ind w:firstLine="0"/>
        <w:jc w:val="center"/>
        <w:rPr>
          <w:color w:val="0E101A"/>
        </w:rPr>
      </w:pPr>
      <w:r>
        <w:rPr>
          <w:color w:val="0E101A"/>
        </w:rPr>
        <w:lastRenderedPageBreak/>
        <w:t>The Psychological Effects of Exercise and Physical Activity on Adults</w:t>
      </w:r>
    </w:p>
    <w:p w14:paraId="2A276E03" w14:textId="45B43DFC" w:rsidR="00DD3970" w:rsidRDefault="00DD3970" w:rsidP="006A0B9A">
      <w:pPr>
        <w:pStyle w:val="NormalWeb"/>
        <w:spacing w:before="0" w:beforeAutospacing="0" w:after="0" w:afterAutospacing="0" w:line="480" w:lineRule="auto"/>
        <w:ind w:firstLine="0"/>
        <w:rPr>
          <w:color w:val="0E101A"/>
        </w:rPr>
      </w:pPr>
    </w:p>
    <w:p w14:paraId="63A25326" w14:textId="1CDADEF8" w:rsidR="00763650" w:rsidRDefault="00DD3970" w:rsidP="006A0B9A">
      <w:pPr>
        <w:pStyle w:val="NormalWeb"/>
        <w:spacing w:before="0" w:beforeAutospacing="0" w:after="0" w:afterAutospacing="0" w:line="480" w:lineRule="auto"/>
        <w:ind w:firstLine="0"/>
        <w:jc w:val="center"/>
        <w:rPr>
          <w:color w:val="0E101A"/>
        </w:rPr>
      </w:pPr>
      <w:r>
        <w:rPr>
          <w:color w:val="0E101A"/>
        </w:rPr>
        <w:t xml:space="preserve">Introduction </w:t>
      </w:r>
    </w:p>
    <w:p w14:paraId="5144E645" w14:textId="3A8F3A76" w:rsidR="006A0B9A" w:rsidRDefault="00763650" w:rsidP="00171BC6">
      <w:pPr>
        <w:pStyle w:val="NormalWeb"/>
        <w:spacing w:before="0" w:beforeAutospacing="0" w:after="0" w:afterAutospacing="0" w:line="480" w:lineRule="auto"/>
        <w:rPr>
          <w:color w:val="0E101A"/>
        </w:rPr>
      </w:pPr>
      <w:r>
        <w:rPr>
          <w:color w:val="0E101A"/>
        </w:rPr>
        <w:t>Over the years, exercise and physical activity have psychologically affected the human body. </w:t>
      </w:r>
      <w:r>
        <w:rPr>
          <w:rStyle w:val="Emphasis"/>
          <w:color w:val="0E101A"/>
        </w:rPr>
        <w:t>Physical activity</w:t>
      </w:r>
      <w:r>
        <w:rPr>
          <w:color w:val="0E101A"/>
        </w:rPr>
        <w:t> is any movement of the body produced by skeletal muscles that lead to an increase in energy expenditure (Wu, Lee and Huang, 2017). At the same time, exercise is a subset of planned, structured, and repetitive physical activity with a final or intermediate objective of improving or maintaining physical fitness (Caspersen, Powell and Christenson, 1985). The World Health Organization (2022) states that 1 in 3 women and 1 in 4 men do not participate in enough physical activity to stay healthy. Unfortunately, in society today, most people who participate in exercise and physical activity only look at the physiological aspects of it, which results in the psychological elements being left unnoticed. Individuals usually participate in exercise and physical activity for gains such as reducing the risk of developing chronic illnesses, increasing mobility and flexibility after surgery or injury (therapeutic), boosting confidence, and leisure for recreational purposes. Also, both are known to improve cognitive function and motivation and reduce depression. Despite the previously mentioned benefits, exercise and physical activity can make people dependent and addicted, which can be detrimental to the body. This essay seeks to inform its readers about the psychological effects of exercise and physical activity on individuals. </w:t>
      </w:r>
    </w:p>
    <w:p w14:paraId="23C29E61" w14:textId="77777777" w:rsidR="00171BC6" w:rsidRDefault="00171BC6" w:rsidP="00171BC6">
      <w:pPr>
        <w:pStyle w:val="NormalWeb"/>
        <w:spacing w:before="0" w:beforeAutospacing="0" w:after="0" w:afterAutospacing="0" w:line="480" w:lineRule="auto"/>
        <w:rPr>
          <w:color w:val="0E101A"/>
        </w:rPr>
      </w:pPr>
    </w:p>
    <w:p w14:paraId="2B398521" w14:textId="32DB73D5" w:rsidR="006A0B9A" w:rsidRDefault="00763650" w:rsidP="006A0B9A">
      <w:pPr>
        <w:pStyle w:val="NormalWeb"/>
        <w:spacing w:before="0" w:beforeAutospacing="0" w:after="0" w:afterAutospacing="0" w:line="480" w:lineRule="auto"/>
        <w:ind w:firstLine="0"/>
        <w:rPr>
          <w:rStyle w:val="Strong"/>
          <w:b w:val="0"/>
          <w:bCs w:val="0"/>
          <w:color w:val="0E101A"/>
        </w:rPr>
      </w:pPr>
      <w:r w:rsidRPr="00A02303">
        <w:rPr>
          <w:rStyle w:val="Strong"/>
          <w:b w:val="0"/>
          <w:bCs w:val="0"/>
          <w:color w:val="0E101A"/>
        </w:rPr>
        <w:t>Positive effects of exercise and physical activity</w:t>
      </w:r>
    </w:p>
    <w:p w14:paraId="27F784E0" w14:textId="77777777" w:rsidR="006A0B9A" w:rsidRDefault="006A0B9A" w:rsidP="006A0B9A">
      <w:pPr>
        <w:pStyle w:val="NormalWeb"/>
        <w:spacing w:before="0" w:beforeAutospacing="0" w:after="0" w:afterAutospacing="0" w:line="480" w:lineRule="auto"/>
        <w:ind w:firstLine="0"/>
        <w:rPr>
          <w:color w:val="0E101A"/>
        </w:rPr>
      </w:pPr>
    </w:p>
    <w:p w14:paraId="33F75496" w14:textId="5DD9A004" w:rsidR="00763650" w:rsidRDefault="00763650" w:rsidP="006A0B9A">
      <w:pPr>
        <w:pStyle w:val="NormalWeb"/>
        <w:spacing w:before="0" w:beforeAutospacing="0" w:after="0" w:afterAutospacing="0" w:line="480" w:lineRule="auto"/>
        <w:rPr>
          <w:color w:val="0E101A"/>
        </w:rPr>
      </w:pPr>
      <w:r>
        <w:rPr>
          <w:color w:val="0E101A"/>
        </w:rPr>
        <w:t xml:space="preserve">Exercise and physical activity play a vital role in the human body as they improve a person's psychological health. One of its many roles is to help reduce, prevent, and treat a common mental </w:t>
      </w:r>
      <w:r>
        <w:rPr>
          <w:color w:val="0E101A"/>
        </w:rPr>
        <w:lastRenderedPageBreak/>
        <w:t>health disorder called depression (</w:t>
      </w:r>
      <w:proofErr w:type="spellStart"/>
      <w:r>
        <w:rPr>
          <w:color w:val="0E101A"/>
        </w:rPr>
        <w:t>Ströhle</w:t>
      </w:r>
      <w:proofErr w:type="spellEnd"/>
      <w:r>
        <w:rPr>
          <w:color w:val="0E101A"/>
        </w:rPr>
        <w:t>, 2008). Wang et al. (2021) define </w:t>
      </w:r>
      <w:r>
        <w:rPr>
          <w:rStyle w:val="Emphasis"/>
          <w:color w:val="0E101A"/>
        </w:rPr>
        <w:t>depression</w:t>
      </w:r>
      <w:r>
        <w:rPr>
          <w:color w:val="0E101A"/>
        </w:rPr>
        <w:t> as a deleterious mental illness with emotional disorders, also known as major depression, clinical depression, or melancholia. It is a common psychological illness since about 280 million people worldwide reportedly have depression (World Health Organisation, 2021). Various reasons cause depression. Therefore, it is challenging to pinpoint what initially caused it (NHS, 2021). Physical inactivity, drugs, alcohol, insomnia, postpartum, family history, stress and loneliness are some reasons why people are depressed. In the event of depression, persons may lose or gain weight and have suicidal thoughts with or without suicidal attempts (American Psychiatric Association, 2013, p.133). A person's social behaviour can also be affected as they may experience social anxiety attacks and become socially distant if left untreated. Exercise and physical activity have been shown in numerous studies to reduce depression symptoms. Anaerobic, aerobic, and therapeutic exercises are all used. </w:t>
      </w:r>
    </w:p>
    <w:p w14:paraId="3274E00D" w14:textId="2701B0F4" w:rsidR="00763650" w:rsidRDefault="00763650" w:rsidP="006A0B9A">
      <w:pPr>
        <w:pStyle w:val="NormalWeb"/>
        <w:spacing w:before="0" w:beforeAutospacing="0" w:after="0" w:afterAutospacing="0" w:line="480" w:lineRule="auto"/>
        <w:rPr>
          <w:color w:val="0E101A"/>
        </w:rPr>
      </w:pPr>
      <w:r>
        <w:rPr>
          <w:color w:val="0E101A"/>
        </w:rPr>
        <w:t xml:space="preserve">Depressed individuals are usually in a sad emotional state and are not motivated to do anything, not to mention exercise. It is essential to consider the intensity levels and type of exercise as this can result in participants feeling worse, resulting in more damage than good. However, it might be challenging to persuade individuals to participate; making exercise fun can help increase participation, such as dancing in exercise and physical activity programmes and choosing the right environment for individuals. For instance, Outdoor scenery would help encourage participation in exercise and physical activity motivation while increasing mood and consistency, as nature stimulates positive emotions (Gladwell et al., 2013). Nevertheless, some depressed individuals may prefer to be indoors, lifting weights and using exercise machinery. </w:t>
      </w:r>
      <w:r w:rsidR="0082508F">
        <w:rPr>
          <w:color w:val="0E101A"/>
        </w:rPr>
        <w:t xml:space="preserve">Individuals may exercise indoors </w:t>
      </w:r>
      <w:r w:rsidR="00386217">
        <w:rPr>
          <w:color w:val="0E101A"/>
        </w:rPr>
        <w:t>or not all. They</w:t>
      </w:r>
      <w:r w:rsidR="0082508F">
        <w:rPr>
          <w:color w:val="0E101A"/>
        </w:rPr>
        <w:t xml:space="preserve"> </w:t>
      </w:r>
      <w:r w:rsidR="00F12576">
        <w:rPr>
          <w:color w:val="0E101A"/>
        </w:rPr>
        <w:t>fear</w:t>
      </w:r>
      <w:r w:rsidR="0082508F">
        <w:rPr>
          <w:color w:val="0E101A"/>
        </w:rPr>
        <w:t xml:space="preserve"> being judged</w:t>
      </w:r>
      <w:r w:rsidR="00F12576">
        <w:rPr>
          <w:color w:val="0E101A"/>
        </w:rPr>
        <w:t xml:space="preserve"> </w:t>
      </w:r>
      <w:r w:rsidR="00386217">
        <w:rPr>
          <w:color w:val="0E101A"/>
        </w:rPr>
        <w:t xml:space="preserve">because they are conscious of their body </w:t>
      </w:r>
      <w:r w:rsidR="00386217" w:rsidRPr="00386217">
        <w:rPr>
          <w:color w:val="0E101A"/>
        </w:rPr>
        <w:t>(Seal et al., 2021)</w:t>
      </w:r>
      <w:r w:rsidR="00386217">
        <w:rPr>
          <w:color w:val="0E101A"/>
        </w:rPr>
        <w:t xml:space="preserve">. </w:t>
      </w:r>
      <w:r w:rsidR="0082508F">
        <w:rPr>
          <w:color w:val="0E101A"/>
        </w:rPr>
        <w:t xml:space="preserve">According to </w:t>
      </w:r>
      <w:r w:rsidR="0082508F" w:rsidRPr="0082508F">
        <w:rPr>
          <w:color w:val="0E101A"/>
        </w:rPr>
        <w:t>Busch et al.</w:t>
      </w:r>
      <w:r w:rsidR="0082508F">
        <w:rPr>
          <w:color w:val="0E101A"/>
        </w:rPr>
        <w:t xml:space="preserve"> (</w:t>
      </w:r>
      <w:r w:rsidR="0082508F" w:rsidRPr="0082508F">
        <w:rPr>
          <w:color w:val="0E101A"/>
        </w:rPr>
        <w:t>2016)</w:t>
      </w:r>
      <w:r w:rsidR="0082508F">
        <w:rPr>
          <w:color w:val="0E101A"/>
        </w:rPr>
        <w:t xml:space="preserve">, </w:t>
      </w:r>
      <w:r>
        <w:rPr>
          <w:color w:val="0E101A"/>
        </w:rPr>
        <w:t xml:space="preserve">barriers such as no exercise partner, lack of time, and lack of self-efficacy and confidence may also hinder depressed adults </w:t>
      </w:r>
      <w:r>
        <w:rPr>
          <w:color w:val="0E101A"/>
        </w:rPr>
        <w:lastRenderedPageBreak/>
        <w:t>from exercising because of their current mood state. Persons who are depressed may not enjoy the vigorous intensity of exercise because it requires a large amount of energy, the perception of pain may increase, and the body's soreness may cause them to stop exercising and discontinue the activity for good. Dunn et al. (2002) carried out a study which stated that depressed patients endorsed exercise as an essential component of treatment for depression.</w:t>
      </w:r>
    </w:p>
    <w:p w14:paraId="48C4193B" w14:textId="77777777" w:rsidR="00763650" w:rsidRDefault="00763650" w:rsidP="006A0B9A">
      <w:pPr>
        <w:pStyle w:val="NormalWeb"/>
        <w:spacing w:before="0" w:beforeAutospacing="0" w:after="0" w:afterAutospacing="0" w:line="480" w:lineRule="auto"/>
        <w:rPr>
          <w:color w:val="0E101A"/>
        </w:rPr>
      </w:pPr>
      <w:r>
        <w:rPr>
          <w:color w:val="0E101A"/>
        </w:rPr>
        <w:t xml:space="preserve">In addition, regular exercise training programs positively affect persons with clinical depression. </w:t>
      </w:r>
      <w:proofErr w:type="spellStart"/>
      <w:r>
        <w:rPr>
          <w:color w:val="0E101A"/>
        </w:rPr>
        <w:t>Zhai</w:t>
      </w:r>
      <w:proofErr w:type="spellEnd"/>
      <w:r>
        <w:rPr>
          <w:color w:val="0E101A"/>
        </w:rPr>
        <w:t>, Zhang and Zhang (2015) confirm a positive relationship between sedentary behaviours and depression, which shows how potent exercise and physical activity are. Neil, LeBlanc and Joyner (1991) studied 30 depressed men and women. They were selected randomly for an exercise intervention group. The group walked for 20 to 40 minutes 3 times weekly for six weeks. At the end of the study, the researchers determined the depression state using the Beck depression inventory. Interestingly, the results revealed that exercise and social contact helped to reduce the symptoms of depression. In addition, a Cochrane review indicates that exercise and physical activity reduce depression (Cooney et al., 2013). This review shows how exercise and physical activity efficiently reduce depression showing a significant relationship.</w:t>
      </w:r>
    </w:p>
    <w:p w14:paraId="2608C35A" w14:textId="0A68FD63" w:rsidR="00763650" w:rsidRDefault="00763650" w:rsidP="006A0B9A">
      <w:pPr>
        <w:pStyle w:val="NormalWeb"/>
        <w:spacing w:before="0" w:beforeAutospacing="0" w:after="0" w:afterAutospacing="0" w:line="480" w:lineRule="auto"/>
        <w:rPr>
          <w:color w:val="0E101A"/>
        </w:rPr>
      </w:pPr>
      <w:r>
        <w:rPr>
          <w:color w:val="0E101A"/>
        </w:rPr>
        <w:t>Engaging in exercise and physical activity is vital to sustaining a healthy lifestyle. However, people do not participate in exercise and physical activity regularly enough to support a healthy lifestyle; this is due to self-determination and motivation. There are different stages when it comes to exercise motivation. In the self-determination theory</w:t>
      </w:r>
      <w:r w:rsidR="00333970">
        <w:rPr>
          <w:color w:val="0E101A"/>
        </w:rPr>
        <w:t>,</w:t>
      </w:r>
      <w:r>
        <w:rPr>
          <w:color w:val="0E101A"/>
        </w:rPr>
        <w:t xml:space="preserve"> Ryan and Deci</w:t>
      </w:r>
      <w:r w:rsidR="00333970">
        <w:rPr>
          <w:color w:val="0E101A"/>
        </w:rPr>
        <w:t xml:space="preserve"> (</w:t>
      </w:r>
      <w:r>
        <w:rPr>
          <w:color w:val="0E101A"/>
        </w:rPr>
        <w:t xml:space="preserve">2000), the stages or behavioural regulatory styles are motivation, external regulation, introjected regulation, identified regulation and integrated regulation. The Behavioural Regulation measures these regulations in Exercise Questionnaire (BREQ3). At the motivation stage, people have no interest in or do not see exercise's value. People who live a sedentary lifestyle are likely to be at that stage </w:t>
      </w:r>
      <w:r>
        <w:rPr>
          <w:color w:val="0E101A"/>
        </w:rPr>
        <w:lastRenderedPageBreak/>
        <w:t>since determination is low. External regulation falls under extrinsic motivation; participants only participate since they are obligated to do so.</w:t>
      </w:r>
    </w:p>
    <w:p w14:paraId="393B2225" w14:textId="77777777" w:rsidR="00763650" w:rsidRDefault="00763650" w:rsidP="006A0B9A">
      <w:pPr>
        <w:pStyle w:val="NormalWeb"/>
        <w:spacing w:before="0" w:beforeAutospacing="0" w:after="0" w:afterAutospacing="0" w:line="480" w:lineRule="auto"/>
        <w:rPr>
          <w:color w:val="0E101A"/>
        </w:rPr>
      </w:pPr>
      <w:r>
        <w:rPr>
          <w:color w:val="0E101A"/>
        </w:rPr>
        <w:t xml:space="preserve">In fact, after being forced, they will no longer continue because it was not of their own will. Introjected regulation is where the value of exercise is recognised, and partakers are motivated by the benefits and may feel guilty if anything gets in the way of their exercise. At Identified regulation, exercise is essential to the participants, so they often exercise while ignoring perceived barriers. At the integrated regulation, people are entirely self-determined because exercise is a priority. Finally, Intrinsic motivation is when people are aware of the benefits of exercise but participate just because they love doing it and it is fun (Duncan et al., 2010). The Edmunds, Ntoumanis and </w:t>
      </w:r>
      <w:proofErr w:type="spellStart"/>
      <w:r>
        <w:rPr>
          <w:color w:val="0E101A"/>
        </w:rPr>
        <w:t>Duda</w:t>
      </w:r>
      <w:proofErr w:type="spellEnd"/>
      <w:r>
        <w:rPr>
          <w:color w:val="0E101A"/>
        </w:rPr>
        <w:t xml:space="preserve"> (2006) regression analysis showed external regulation participants had negative associations with strenuous and total behaviours, while introjected regulation and identified regulation positively were positive predictors of strenuous exercise. These factors confirm that partaking in vigorous exercise while at external regulation behaviour will decrease exercise motivation as individuals may not enjoy the feeling during and after. Studies confirm that having an intrinsic motivation would result in high exercise participation. Health experts should consider clients' motives to determine what could keep them motivated (Teixeira et al., 2012). Those who frequently participate in exercise and physical activity often are motivated by many reasons. Adolescents may exercise to meet the beauty standard that the media deems perfect. Therefore, they will exercise regularly to achieve their ideal body goal. In addition, social media and the world today are stereotypic about body weight, leading to increased stigma. For instance, if someone is overweight or perceived to be overweight, they are automatically unfit, whereas persons with a slender body are term fit, but this is not always the case.</w:t>
      </w:r>
    </w:p>
    <w:p w14:paraId="2C99C61A" w14:textId="77777777" w:rsidR="00763650" w:rsidRDefault="00763650" w:rsidP="006A0B9A">
      <w:pPr>
        <w:pStyle w:val="NormalWeb"/>
        <w:spacing w:before="0" w:beforeAutospacing="0" w:after="0" w:afterAutospacing="0" w:line="480" w:lineRule="auto"/>
        <w:rPr>
          <w:color w:val="0E101A"/>
        </w:rPr>
      </w:pPr>
      <w:r>
        <w:rPr>
          <w:color w:val="0E101A"/>
        </w:rPr>
        <w:lastRenderedPageBreak/>
        <w:t xml:space="preserve">Moreover, females mainly engage in weightlifting or circuit training, which helps them work primarily on their glutes, legs and core. This results from weight stigma and body dissatisfaction caused by social media today. Popular influencers or celebrity body types also significantly influence a person's perception of a perfect body. Cosmetic surgery is expensive, so most people turn to the gym, which is less costly, hoping to attain their personal body goals. Also, </w:t>
      </w:r>
      <w:proofErr w:type="spellStart"/>
      <w:r>
        <w:rPr>
          <w:color w:val="0E101A"/>
        </w:rPr>
        <w:t>Molanorouzi</w:t>
      </w:r>
      <w:proofErr w:type="spellEnd"/>
      <w:r>
        <w:rPr>
          <w:color w:val="0E101A"/>
        </w:rPr>
        <w:t>, Khoo and Morris (2015) reported that young people are motivated to participate in physical activity and exercise for pleasure, to be successful in sports competitions both locally and internationally and to boost their ego. Participating in sports can lead to them earning rewards such as scholarships, sponsorships and bursaries to pursue higher education and future career, which makes them more motivated.</w:t>
      </w:r>
    </w:p>
    <w:p w14:paraId="22519310" w14:textId="20AB0EEB" w:rsidR="00763650" w:rsidRDefault="00763650" w:rsidP="006A0B9A">
      <w:pPr>
        <w:pStyle w:val="NormalWeb"/>
        <w:spacing w:before="0" w:beforeAutospacing="0" w:after="0" w:afterAutospacing="0" w:line="480" w:lineRule="auto"/>
        <w:rPr>
          <w:color w:val="0E101A"/>
        </w:rPr>
      </w:pPr>
      <w:r>
        <w:rPr>
          <w:color w:val="0E101A"/>
        </w:rPr>
        <w:t>Furthermore, older adults are motivated to engage in exercise and physical activity for overall health. Physical activity and exercise improve mobility and reduce the risks of chronic diseases. Also, exercise and physical activity improve mood and release tension, which keeps them motivated as they socialise with their peers or personal instructor. Older adults may be placed in facilities by their loved ones. Being placed in these facilities can be beneficial since being a part of a senior centre or nursing home would result in them participating in exercise or physical activity because the participants have similarities which makes them feel comfortable and gives them peace of mind that they are not alone. </w:t>
      </w:r>
    </w:p>
    <w:p w14:paraId="5D68226A" w14:textId="77777777" w:rsidR="00763650" w:rsidRPr="002B7693" w:rsidRDefault="00763650" w:rsidP="006A0B9A">
      <w:pPr>
        <w:pStyle w:val="NormalWeb"/>
        <w:spacing w:before="0" w:beforeAutospacing="0" w:after="0" w:afterAutospacing="0" w:line="480" w:lineRule="auto"/>
        <w:rPr>
          <w:color w:val="0E101A"/>
        </w:rPr>
      </w:pPr>
    </w:p>
    <w:p w14:paraId="2E838875" w14:textId="7EFD1C90" w:rsidR="00763650" w:rsidRPr="002B7693" w:rsidRDefault="00763650" w:rsidP="006A0B9A">
      <w:pPr>
        <w:pStyle w:val="NormalWeb"/>
        <w:spacing w:before="0" w:beforeAutospacing="0" w:after="0" w:afterAutospacing="0" w:line="480" w:lineRule="auto"/>
        <w:rPr>
          <w:rStyle w:val="Strong"/>
          <w:b w:val="0"/>
          <w:bCs w:val="0"/>
          <w:color w:val="0E101A"/>
        </w:rPr>
      </w:pPr>
      <w:r w:rsidRPr="002B7693">
        <w:rPr>
          <w:rStyle w:val="Strong"/>
          <w:b w:val="0"/>
          <w:bCs w:val="0"/>
          <w:color w:val="0E101A"/>
        </w:rPr>
        <w:t>Negative psychological effects of exercise and physical activity</w:t>
      </w:r>
    </w:p>
    <w:p w14:paraId="4F3DBB45" w14:textId="77777777" w:rsidR="00763650" w:rsidRDefault="00763650" w:rsidP="006A0B9A">
      <w:pPr>
        <w:pStyle w:val="NormalWeb"/>
        <w:spacing w:before="0" w:beforeAutospacing="0" w:after="0" w:afterAutospacing="0" w:line="480" w:lineRule="auto"/>
        <w:rPr>
          <w:color w:val="0E101A"/>
        </w:rPr>
      </w:pPr>
    </w:p>
    <w:p w14:paraId="0716BA76" w14:textId="305A76A1" w:rsidR="00763650" w:rsidRDefault="00C40B4F" w:rsidP="006A0B9A">
      <w:pPr>
        <w:pStyle w:val="NormalWeb"/>
        <w:spacing w:before="0" w:beforeAutospacing="0" w:after="0" w:afterAutospacing="0" w:line="480" w:lineRule="auto"/>
        <w:rPr>
          <w:color w:val="0E101A"/>
        </w:rPr>
      </w:pPr>
      <w:r>
        <w:rPr>
          <w:color w:val="0E101A"/>
        </w:rPr>
        <w:t>P</w:t>
      </w:r>
      <w:r w:rsidR="00763650">
        <w:rPr>
          <w:color w:val="0E101A"/>
        </w:rPr>
        <w:t xml:space="preserve">hysical activity and exercise have positive effects. However, exercise can also have adverse effects. Although exercise and physical activity are suitable for the human body, too much of a good thing can be harmful. Exercise dependence, also known as exercise addiction, is one of the </w:t>
      </w:r>
      <w:r w:rsidR="00763650">
        <w:rPr>
          <w:color w:val="0E101A"/>
        </w:rPr>
        <w:lastRenderedPageBreak/>
        <w:t>adverse effects of exercise. According to Hausenblas and Symons Downs (2002), Exercise dependence is a craving for leisure-time physical activity, resulting in uncontrollable excessive exercise behaviour that manifests in physiological (e.g., tolerance/withdrawal) and psychological (e.g., anxiety, depression) symptoms. Exercise dependence may be a global issue where recent studies affirm that 7% of exercisers and 9% of athletes may be at risk (Marques et al., 2018). Since persons may desire to exercise because of physical appearance orientation, coping mechanism and overall health. Initially, the type, frequency and intensity of exercise may be harmless, but people become dependent on exercise because they enjoy that "feel good" feeling that comes post-exercise. </w:t>
      </w:r>
    </w:p>
    <w:p w14:paraId="0DFBFF10" w14:textId="3A977921" w:rsidR="00763650" w:rsidRDefault="00763650" w:rsidP="006A0B9A">
      <w:pPr>
        <w:pStyle w:val="NormalWeb"/>
        <w:spacing w:before="0" w:beforeAutospacing="0" w:after="0" w:afterAutospacing="0" w:line="480" w:lineRule="auto"/>
        <w:rPr>
          <w:color w:val="0E101A"/>
        </w:rPr>
      </w:pPr>
      <w:r>
        <w:rPr>
          <w:color w:val="0E101A"/>
        </w:rPr>
        <w:t xml:space="preserve">Although the type, frequency and intensity of exercise may be harmless initially, people may become dependent on exercise because they enjoy that "feel good" feeling that comes post-exercise. The release of hormones such as endorphins and dopamine </w:t>
      </w:r>
      <w:r w:rsidR="00C40B4F">
        <w:rPr>
          <w:color w:val="0E101A"/>
        </w:rPr>
        <w:t>cause</w:t>
      </w:r>
      <w:r>
        <w:rPr>
          <w:color w:val="0E101A"/>
        </w:rPr>
        <w:t xml:space="preserve"> this feeling. Endorphin is known to help reduce stress, while dopamine gives a sense of pleasure which keeps participants motivated to exercise. People who suffer from body dysmorphic disorders such as bigorexia are exercise dependent because they are never satisfied with their physical appearance. In their eyes, one leg is not as big as the other, and their arms are too small. This thought will affect them so much that they will exercise more regularly, increasing the intensity and weight of exercise without caring about injuries. </w:t>
      </w:r>
    </w:p>
    <w:p w14:paraId="1774B326" w14:textId="0CC6E43B" w:rsidR="00763650" w:rsidRDefault="00763650" w:rsidP="006A0B9A">
      <w:pPr>
        <w:pStyle w:val="NormalWeb"/>
        <w:spacing w:before="0" w:beforeAutospacing="0" w:after="0" w:afterAutospacing="0" w:line="480" w:lineRule="auto"/>
        <w:rPr>
          <w:color w:val="0E101A"/>
        </w:rPr>
      </w:pPr>
      <w:r>
        <w:rPr>
          <w:color w:val="0E101A"/>
        </w:rPr>
        <w:t>On the other hand, pro athletes may even take the initiative of doping, which can lead to serious career consequences as the drugs may be illegal for a particular sport. Taking these drugs can have severe long-term effects on the body. As a result, persons with body dysmorphic disorder will likely take the risk. (</w:t>
      </w:r>
      <w:proofErr w:type="spellStart"/>
      <w:r>
        <w:rPr>
          <w:color w:val="0E101A"/>
        </w:rPr>
        <w:t>Raglin</w:t>
      </w:r>
      <w:proofErr w:type="spellEnd"/>
      <w:r>
        <w:rPr>
          <w:color w:val="0E101A"/>
        </w:rPr>
        <w:t xml:space="preserve">, 2012) confirm that exercise may be used as prevention or treatment for individuals, but it can lead to detrimental changes in a person's mental health. Furthermore, overexercising can cause consequences such as disturbances in mood and worsened </w:t>
      </w:r>
      <w:r>
        <w:rPr>
          <w:color w:val="0E101A"/>
        </w:rPr>
        <w:lastRenderedPageBreak/>
        <w:t>physical health. In the case of athletes, the intense training, or overtraining, necessary for endurance sports consistently results in increased mood disturbance. </w:t>
      </w:r>
    </w:p>
    <w:p w14:paraId="3F94F701" w14:textId="77777777" w:rsidR="00C40B4F" w:rsidRPr="002B7693" w:rsidRDefault="00C40B4F" w:rsidP="006A0B9A">
      <w:pPr>
        <w:pStyle w:val="NormalWeb"/>
        <w:spacing w:before="0" w:beforeAutospacing="0" w:after="0" w:afterAutospacing="0" w:line="480" w:lineRule="auto"/>
        <w:ind w:firstLine="0"/>
        <w:rPr>
          <w:color w:val="0E101A"/>
        </w:rPr>
      </w:pPr>
    </w:p>
    <w:p w14:paraId="0E3253A4" w14:textId="5DB15EB0" w:rsidR="00C40B4F" w:rsidRDefault="00763650" w:rsidP="006A0B9A">
      <w:pPr>
        <w:pStyle w:val="NormalWeb"/>
        <w:spacing w:before="0" w:beforeAutospacing="0" w:after="0" w:afterAutospacing="0" w:line="480" w:lineRule="auto"/>
        <w:ind w:firstLine="0"/>
        <w:rPr>
          <w:color w:val="0E101A"/>
        </w:rPr>
      </w:pPr>
      <w:r w:rsidRPr="002B7693">
        <w:rPr>
          <w:rStyle w:val="Strong"/>
          <w:b w:val="0"/>
          <w:bCs w:val="0"/>
          <w:color w:val="0E101A"/>
        </w:rPr>
        <w:t>Conclusion</w:t>
      </w:r>
    </w:p>
    <w:p w14:paraId="4F268E50" w14:textId="77777777" w:rsidR="00763650" w:rsidRDefault="00763650" w:rsidP="006A0B9A">
      <w:pPr>
        <w:pStyle w:val="NormalWeb"/>
        <w:spacing w:before="0" w:beforeAutospacing="0" w:after="0" w:afterAutospacing="0" w:line="480" w:lineRule="auto"/>
        <w:rPr>
          <w:color w:val="0E101A"/>
        </w:rPr>
      </w:pPr>
      <w:r>
        <w:rPr>
          <w:color w:val="0E101A"/>
        </w:rPr>
        <w:t>Exercise and physical activity play an essential role in psychological health as it reduces depression symptoms in depressed individuals and increases motivation. Studies have used exercise and physical activity as anti-depressant, and the results have shown a positive correlation. People are motivated to participate in exercise and physical activity for reasons such as to reduce the risk of chronic diseases, boost confidence, lose or gain weight due to body dissatisfaction and for fun. The self-determination theory aids in determining which regulatory style individuals have. People who exercise regularly can become dependent on exercise since they enjoy the feeling and achieve desired results. Health professionals should inform the public about exercise's positive and negative effects. Social media and radio broadcasts can be used as communication mediums to reach a targeted audience of all ages. </w:t>
      </w:r>
    </w:p>
    <w:p w14:paraId="72F88E66" w14:textId="77777777" w:rsidR="008B7AB5" w:rsidRDefault="008B7AB5">
      <w:pPr>
        <w:spacing w:before="240" w:after="240"/>
      </w:pPr>
    </w:p>
    <w:p w14:paraId="447BD85D" w14:textId="77777777" w:rsidR="008B7AB5" w:rsidRDefault="008B7AB5">
      <w:pPr>
        <w:spacing w:before="240" w:after="240"/>
      </w:pPr>
    </w:p>
    <w:p w14:paraId="5E28449F" w14:textId="77777777" w:rsidR="008B7AB5" w:rsidRDefault="008B7AB5">
      <w:pPr>
        <w:spacing w:before="240" w:after="240"/>
      </w:pPr>
    </w:p>
    <w:p w14:paraId="49DD63A0" w14:textId="77777777" w:rsidR="008B7AB5" w:rsidRDefault="008B7AB5">
      <w:pPr>
        <w:spacing w:before="240" w:after="240"/>
      </w:pPr>
    </w:p>
    <w:p w14:paraId="4D43BF20" w14:textId="77777777" w:rsidR="008B7AB5" w:rsidRDefault="008B7AB5">
      <w:pPr>
        <w:spacing w:before="240" w:after="240"/>
      </w:pPr>
    </w:p>
    <w:p w14:paraId="3B080BD6" w14:textId="3C8BFEBF" w:rsidR="008B7AB5" w:rsidRDefault="008B7AB5">
      <w:pPr>
        <w:spacing w:before="240" w:after="240"/>
      </w:pPr>
    </w:p>
    <w:p w14:paraId="61B8AA65" w14:textId="046DC9B3" w:rsidR="00B25232" w:rsidRDefault="00B25232">
      <w:pPr>
        <w:spacing w:before="240" w:after="240"/>
      </w:pPr>
    </w:p>
    <w:p w14:paraId="02DF85D0" w14:textId="541D2F5D" w:rsidR="00B25232" w:rsidRDefault="00B25232">
      <w:pPr>
        <w:spacing w:before="240" w:after="240"/>
      </w:pPr>
    </w:p>
    <w:p w14:paraId="7EAEE278" w14:textId="2230E717" w:rsidR="00B25232" w:rsidRDefault="00471631" w:rsidP="00471631">
      <w:pPr>
        <w:spacing w:before="240" w:after="240"/>
        <w:jc w:val="right"/>
      </w:pPr>
      <w:r>
        <w:t>Word Count:1987</w:t>
      </w:r>
    </w:p>
    <w:p w14:paraId="3E48A258" w14:textId="0388D6D9" w:rsidR="00B25232" w:rsidRDefault="00B25232">
      <w:pPr>
        <w:spacing w:before="240" w:after="240"/>
      </w:pPr>
    </w:p>
    <w:p w14:paraId="0AF39103" w14:textId="788A738E" w:rsidR="00C40B4F" w:rsidRDefault="00B25232" w:rsidP="006A0B9A">
      <w:pPr>
        <w:pStyle w:val="NormalWeb"/>
        <w:spacing w:before="0" w:beforeAutospacing="0" w:after="240" w:afterAutospacing="0" w:line="360" w:lineRule="auto"/>
        <w:ind w:firstLine="0"/>
        <w:jc w:val="center"/>
      </w:pPr>
      <w:r w:rsidRPr="00A32E60">
        <w:lastRenderedPageBreak/>
        <w:t>Reference list</w:t>
      </w:r>
    </w:p>
    <w:p w14:paraId="728004D2" w14:textId="77777777" w:rsidR="006A0B9A" w:rsidRDefault="006A0B9A" w:rsidP="006A0B9A">
      <w:pPr>
        <w:pStyle w:val="NormalWeb"/>
        <w:spacing w:before="0" w:beforeAutospacing="0" w:after="240" w:afterAutospacing="0" w:line="360" w:lineRule="auto"/>
        <w:ind w:firstLine="0"/>
        <w:jc w:val="center"/>
      </w:pPr>
    </w:p>
    <w:p w14:paraId="2FD44A81" w14:textId="3FC163D1" w:rsidR="00B25232" w:rsidRDefault="00B25232" w:rsidP="00C40B4F">
      <w:pPr>
        <w:pStyle w:val="NormalWeb"/>
        <w:spacing w:before="0" w:beforeAutospacing="0" w:after="240" w:afterAutospacing="0" w:line="360" w:lineRule="auto"/>
        <w:ind w:firstLine="0"/>
      </w:pPr>
      <w:r w:rsidRPr="00A32E60">
        <w:t xml:space="preserve">American Psychiatric Association (2013). </w:t>
      </w:r>
      <w:r w:rsidRPr="00A32E60">
        <w:rPr>
          <w:i/>
          <w:iCs/>
        </w:rPr>
        <w:t>Diagnostic and Statistical Manual of Mental Disorders</w:t>
      </w:r>
      <w:r w:rsidRPr="00A32E60">
        <w:t>. 5th ed. Arlington, VA: American Psychiatric Association, p.133.</w:t>
      </w:r>
    </w:p>
    <w:p w14:paraId="791F2576" w14:textId="6545C4A8" w:rsidR="00F12576" w:rsidRPr="00F12576" w:rsidRDefault="00F12576" w:rsidP="00F12576">
      <w:pPr>
        <w:spacing w:after="240" w:line="360" w:lineRule="auto"/>
        <w:ind w:firstLine="0"/>
        <w:rPr>
          <w:lang w:val="en-GB" w:eastAsia="zh-CN"/>
        </w:rPr>
      </w:pPr>
      <w:r w:rsidRPr="00F12576">
        <w:rPr>
          <w:lang w:val="en-GB" w:eastAsia="zh-CN"/>
        </w:rPr>
        <w:t xml:space="preserve">Busch, A.M., </w:t>
      </w:r>
      <w:proofErr w:type="spellStart"/>
      <w:r w:rsidRPr="00F12576">
        <w:rPr>
          <w:lang w:val="en-GB" w:eastAsia="zh-CN"/>
        </w:rPr>
        <w:t>Ciccolo</w:t>
      </w:r>
      <w:proofErr w:type="spellEnd"/>
      <w:r w:rsidRPr="00F12576">
        <w:rPr>
          <w:lang w:val="en-GB" w:eastAsia="zh-CN"/>
        </w:rPr>
        <w:t xml:space="preserve">, J.T., </w:t>
      </w:r>
      <w:proofErr w:type="spellStart"/>
      <w:r w:rsidRPr="00F12576">
        <w:rPr>
          <w:lang w:val="en-GB" w:eastAsia="zh-CN"/>
        </w:rPr>
        <w:t>Puspitasari</w:t>
      </w:r>
      <w:proofErr w:type="spellEnd"/>
      <w:r w:rsidRPr="00F12576">
        <w:rPr>
          <w:lang w:val="en-GB" w:eastAsia="zh-CN"/>
        </w:rPr>
        <w:t xml:space="preserve">, A.J., </w:t>
      </w:r>
      <w:proofErr w:type="spellStart"/>
      <w:r w:rsidRPr="00F12576">
        <w:rPr>
          <w:lang w:val="en-GB" w:eastAsia="zh-CN"/>
        </w:rPr>
        <w:t>Nosrat</w:t>
      </w:r>
      <w:proofErr w:type="spellEnd"/>
      <w:r w:rsidRPr="00F12576">
        <w:rPr>
          <w:lang w:val="en-GB" w:eastAsia="zh-CN"/>
        </w:rPr>
        <w:t>, S., Whitworth, J.W. and Stults-</w:t>
      </w:r>
      <w:proofErr w:type="spellStart"/>
      <w:r w:rsidRPr="00F12576">
        <w:rPr>
          <w:lang w:val="en-GB" w:eastAsia="zh-CN"/>
        </w:rPr>
        <w:t>Kolehmainen</w:t>
      </w:r>
      <w:proofErr w:type="spellEnd"/>
      <w:r w:rsidRPr="00F12576">
        <w:rPr>
          <w:lang w:val="en-GB" w:eastAsia="zh-CN"/>
        </w:rPr>
        <w:t xml:space="preserve">, M.A. (2016). </w:t>
      </w:r>
      <w:r>
        <w:rPr>
          <w:lang w:val="en-GB" w:eastAsia="zh-CN"/>
        </w:rPr>
        <w:t>‘</w:t>
      </w:r>
      <w:r w:rsidRPr="00F12576">
        <w:rPr>
          <w:lang w:val="en-GB" w:eastAsia="zh-CN"/>
        </w:rPr>
        <w:t>Preferences for exercise as a treatment for depression</w:t>
      </w:r>
      <w:r>
        <w:rPr>
          <w:lang w:val="en-GB" w:eastAsia="zh-CN"/>
        </w:rPr>
        <w:t xml:space="preserve">’, </w:t>
      </w:r>
      <w:r w:rsidRPr="00F12576">
        <w:rPr>
          <w:i/>
          <w:iCs/>
          <w:lang w:val="en-GB" w:eastAsia="zh-CN"/>
        </w:rPr>
        <w:t>Mental Health and Physical Activity</w:t>
      </w:r>
      <w:r w:rsidRPr="00F12576">
        <w:rPr>
          <w:lang w:val="en-GB" w:eastAsia="zh-CN"/>
        </w:rPr>
        <w:t>, [online] 10, pp.68–72. doi:https://doi.org/10.1016/j.mhpa.2015.12.004</w:t>
      </w:r>
      <w:r>
        <w:rPr>
          <w:lang w:val="en-GB" w:eastAsia="zh-CN"/>
        </w:rPr>
        <w:t xml:space="preserve"> </w:t>
      </w:r>
      <w:r>
        <w:t>(</w:t>
      </w:r>
      <w:r w:rsidRPr="00A32E60">
        <w:t>Accessed 2 Jan. 2023</w:t>
      </w:r>
      <w:r>
        <w:t>)</w:t>
      </w:r>
      <w:r w:rsidRPr="00A32E60">
        <w:t>.</w:t>
      </w:r>
    </w:p>
    <w:p w14:paraId="7E3B11BF" w14:textId="1BC1A2F2" w:rsidR="00B25232" w:rsidRPr="00A32E60" w:rsidRDefault="00B25232" w:rsidP="00C40B4F">
      <w:pPr>
        <w:pStyle w:val="NormalWeb"/>
        <w:spacing w:before="0" w:beforeAutospacing="0" w:after="240" w:afterAutospacing="0" w:line="360" w:lineRule="auto"/>
        <w:ind w:firstLine="0"/>
      </w:pPr>
      <w:r w:rsidRPr="00A32E60">
        <w:t xml:space="preserve">Caspersen, C.J., Powell, K.E. and Christenson, G.M. (1985). </w:t>
      </w:r>
      <w:r w:rsidR="00C40B4F">
        <w:t>‘</w:t>
      </w:r>
      <w:r w:rsidRPr="00A32E60">
        <w:t>Physical activity, exercise, and physical fitness: definitions and distinctions for health-related research</w:t>
      </w:r>
      <w:r w:rsidR="00C40B4F">
        <w:t>’,</w:t>
      </w:r>
      <w:r w:rsidRPr="00A32E60">
        <w:t xml:space="preserve"> </w:t>
      </w:r>
      <w:r w:rsidRPr="00A32E60">
        <w:rPr>
          <w:i/>
          <w:iCs/>
        </w:rPr>
        <w:t>Public Health Reports</w:t>
      </w:r>
      <w:r w:rsidRPr="00A32E60">
        <w:t>, [online] 100(2), pp.126–131. Available at:</w:t>
      </w:r>
      <w:r w:rsidR="00C40B4F">
        <w:t xml:space="preserve"> </w:t>
      </w:r>
      <w:r w:rsidRPr="00A32E60">
        <w:t>https://www.ncbi.nlm.nih.gov/pmc/articles/PMC1424733/#:~:text=Physical%20activity%20is%20defined%20as</w:t>
      </w:r>
      <w:r w:rsidR="00C40B4F">
        <w:t xml:space="preserve"> (</w:t>
      </w:r>
      <w:r w:rsidRPr="00A32E60">
        <w:t>Accessed 2 Jan. 2023</w:t>
      </w:r>
      <w:r w:rsidR="00C40B4F">
        <w:t>)</w:t>
      </w:r>
      <w:r w:rsidRPr="00A32E60">
        <w:t>.</w:t>
      </w:r>
    </w:p>
    <w:p w14:paraId="3B24D941" w14:textId="327E4FF2" w:rsidR="00B25232" w:rsidRPr="00A32E60" w:rsidRDefault="00B25232" w:rsidP="00C40B4F">
      <w:pPr>
        <w:pStyle w:val="NormalWeb"/>
        <w:spacing w:before="0" w:beforeAutospacing="0" w:after="240" w:afterAutospacing="0" w:line="360" w:lineRule="auto"/>
        <w:ind w:firstLine="0"/>
      </w:pPr>
      <w:r w:rsidRPr="00A32E60">
        <w:t>Cooney, G.M., Dwan, K., Greig, C.A., Lawlor, D.A., Rimer, J., Waugh, F.R., McMurdo, M. and Mead, G.E. (2013).</w:t>
      </w:r>
      <w:r w:rsidR="00C40B4F">
        <w:t xml:space="preserve"> ‘</w:t>
      </w:r>
      <w:r w:rsidRPr="00A32E60">
        <w:t>Exercise for depression</w:t>
      </w:r>
      <w:r w:rsidR="00C40B4F">
        <w:t xml:space="preserve">’, </w:t>
      </w:r>
      <w:r w:rsidRPr="00A32E60">
        <w:rPr>
          <w:i/>
          <w:iCs/>
        </w:rPr>
        <w:t>Cochrane Database of Systematic Reviews</w:t>
      </w:r>
      <w:r w:rsidRPr="00A32E60">
        <w:t>, [online] (9). doi:https://doi.org/10.1002/14651858.cd004366.pub6</w:t>
      </w:r>
      <w:r w:rsidR="00C40B4F">
        <w:t xml:space="preserve"> (</w:t>
      </w:r>
      <w:r w:rsidR="00C40B4F" w:rsidRPr="00A32E60">
        <w:t>Accessed 2 Jan. 2023</w:t>
      </w:r>
      <w:r w:rsidR="00C40B4F">
        <w:t>)</w:t>
      </w:r>
      <w:r w:rsidR="00C40B4F" w:rsidRPr="00A32E60">
        <w:t>.</w:t>
      </w:r>
    </w:p>
    <w:p w14:paraId="0FAF58AD" w14:textId="74090C35" w:rsidR="00B25232" w:rsidRPr="00A32E60" w:rsidRDefault="00B25232" w:rsidP="00C40B4F">
      <w:pPr>
        <w:pStyle w:val="NormalWeb"/>
        <w:spacing w:before="0" w:beforeAutospacing="0" w:after="240" w:afterAutospacing="0" w:line="360" w:lineRule="auto"/>
        <w:ind w:firstLine="0"/>
      </w:pPr>
      <w:r w:rsidRPr="00A32E60">
        <w:t xml:space="preserve">Craft, L.L. and </w:t>
      </w:r>
      <w:proofErr w:type="spellStart"/>
      <w:r w:rsidRPr="00A32E60">
        <w:t>Perna</w:t>
      </w:r>
      <w:proofErr w:type="spellEnd"/>
      <w:r w:rsidRPr="00A32E60">
        <w:t xml:space="preserve">, F.M. (2004). </w:t>
      </w:r>
      <w:r w:rsidR="00C40B4F">
        <w:t>‘</w:t>
      </w:r>
      <w:r w:rsidRPr="00A32E60">
        <w:t>The Benefits of Exercise for the Clinically Depressed</w:t>
      </w:r>
      <w:r w:rsidR="00C40B4F">
        <w:t>’,</w:t>
      </w:r>
      <w:r w:rsidRPr="00A32E60">
        <w:t xml:space="preserve"> </w:t>
      </w:r>
      <w:r w:rsidRPr="00A32E60">
        <w:rPr>
          <w:i/>
          <w:iCs/>
        </w:rPr>
        <w:t>Primary care companion to the Journal of clinical psychiatry</w:t>
      </w:r>
      <w:r w:rsidRPr="00A32E60">
        <w:t>, [online] 6(3), pp.104–111. doi:https://doi.org/10.4088/pcc.v06n0301</w:t>
      </w:r>
      <w:r w:rsidR="00C40B4F">
        <w:t xml:space="preserve"> (</w:t>
      </w:r>
      <w:r w:rsidR="00C40B4F" w:rsidRPr="00A32E60">
        <w:t>Accessed 2 Jan. 2023</w:t>
      </w:r>
      <w:r w:rsidR="00C40B4F">
        <w:t>)</w:t>
      </w:r>
      <w:r w:rsidR="00C40B4F" w:rsidRPr="00A32E60">
        <w:t>.</w:t>
      </w:r>
    </w:p>
    <w:p w14:paraId="54E991F4" w14:textId="39C304AA" w:rsidR="00B25232" w:rsidRPr="00A32E60" w:rsidRDefault="00B25232" w:rsidP="00C40B4F">
      <w:pPr>
        <w:pStyle w:val="NormalWeb"/>
        <w:spacing w:before="0" w:beforeAutospacing="0" w:after="240" w:afterAutospacing="0" w:line="360" w:lineRule="auto"/>
        <w:ind w:firstLine="0"/>
      </w:pPr>
      <w:r w:rsidRPr="00A32E60">
        <w:t xml:space="preserve">Duncan, L.R., Hall, C.R., Wilson, P.M. and O, J. (2010). </w:t>
      </w:r>
      <w:r w:rsidR="00C40B4F">
        <w:t>‘</w:t>
      </w:r>
      <w:r w:rsidRPr="00A32E60">
        <w:t>Exercise motivation: a cross-sectional analysis examining its relationships with frequency, intensity, and duration of exercise</w:t>
      </w:r>
      <w:r w:rsidR="00C40B4F">
        <w:t xml:space="preserve">’, </w:t>
      </w:r>
      <w:r w:rsidRPr="00A32E60">
        <w:rPr>
          <w:i/>
          <w:iCs/>
        </w:rPr>
        <w:t>International Journal of Behavioral Nutrition and Physical Activity</w:t>
      </w:r>
      <w:r w:rsidRPr="00A32E60">
        <w:t>, [online] 7(1), p.7. doi:https://doi.org/10.1186/1479-5868-7-7</w:t>
      </w:r>
      <w:r w:rsidR="00C40B4F">
        <w:t xml:space="preserve"> (</w:t>
      </w:r>
      <w:r w:rsidR="00C40B4F" w:rsidRPr="00A32E60">
        <w:t xml:space="preserve">Accessed </w:t>
      </w:r>
      <w:r w:rsidR="00C40B4F">
        <w:t>3</w:t>
      </w:r>
      <w:r w:rsidR="00C40B4F" w:rsidRPr="00A32E60">
        <w:t xml:space="preserve"> Jan. 2023</w:t>
      </w:r>
      <w:r w:rsidR="00C40B4F">
        <w:t>)</w:t>
      </w:r>
      <w:r w:rsidR="00C40B4F" w:rsidRPr="00A32E60">
        <w:t>.</w:t>
      </w:r>
    </w:p>
    <w:p w14:paraId="1F9124D2" w14:textId="354F8132" w:rsidR="00B25232" w:rsidRPr="00A32E60" w:rsidRDefault="00B25232" w:rsidP="00A51066">
      <w:pPr>
        <w:pStyle w:val="NormalWeb"/>
        <w:spacing w:before="0" w:beforeAutospacing="0" w:after="240" w:afterAutospacing="0" w:line="360" w:lineRule="auto"/>
        <w:ind w:firstLine="0"/>
      </w:pPr>
      <w:r w:rsidRPr="00A32E60">
        <w:t xml:space="preserve">Dunn, A.L., Trivedi, M.H., </w:t>
      </w:r>
      <w:proofErr w:type="spellStart"/>
      <w:r w:rsidRPr="00A32E60">
        <w:t>Kampert</w:t>
      </w:r>
      <w:proofErr w:type="spellEnd"/>
      <w:r w:rsidRPr="00A32E60">
        <w:t xml:space="preserve">, J.B., Clark, C.G. and Chambliss, H.O. (2002). </w:t>
      </w:r>
      <w:r w:rsidR="00A51066">
        <w:t>‘</w:t>
      </w:r>
      <w:r w:rsidRPr="00A32E60">
        <w:t>The DOSE study</w:t>
      </w:r>
      <w:r w:rsidR="00A51066">
        <w:t>’,</w:t>
      </w:r>
      <w:r w:rsidRPr="00A32E60">
        <w:t xml:space="preserve"> </w:t>
      </w:r>
      <w:r w:rsidRPr="00A32E60">
        <w:rPr>
          <w:i/>
          <w:iCs/>
        </w:rPr>
        <w:t>Controlled Clinical Trials</w:t>
      </w:r>
      <w:r w:rsidRPr="00A32E60">
        <w:t>, [online] 23(5), pp.584–603. doi:https://doi.org/10.1016/s0197-2456(02)00226-x.</w:t>
      </w:r>
      <w:r w:rsidR="00A51066">
        <w:t xml:space="preserve"> (</w:t>
      </w:r>
      <w:r w:rsidR="00A51066" w:rsidRPr="00A32E60">
        <w:t xml:space="preserve">Accessed </w:t>
      </w:r>
      <w:r w:rsidR="00A51066">
        <w:t xml:space="preserve">5 </w:t>
      </w:r>
      <w:r w:rsidR="00A51066" w:rsidRPr="00A32E60">
        <w:t>Jan. 2023</w:t>
      </w:r>
      <w:r w:rsidR="00A51066">
        <w:t>)</w:t>
      </w:r>
      <w:r w:rsidR="00A51066" w:rsidRPr="00A32E60">
        <w:t>.</w:t>
      </w:r>
    </w:p>
    <w:p w14:paraId="1E3E4456" w14:textId="2E36BE71" w:rsidR="00B25232" w:rsidRPr="00A32E60" w:rsidRDefault="00B25232" w:rsidP="00A51066">
      <w:pPr>
        <w:pStyle w:val="NormalWeb"/>
        <w:spacing w:before="0" w:beforeAutospacing="0" w:after="240" w:afterAutospacing="0" w:line="360" w:lineRule="auto"/>
        <w:ind w:firstLine="0"/>
      </w:pPr>
      <w:r w:rsidRPr="00A32E60">
        <w:lastRenderedPageBreak/>
        <w:t xml:space="preserve">Edmunds, J., Ntoumanis, N. and </w:t>
      </w:r>
      <w:proofErr w:type="spellStart"/>
      <w:r w:rsidRPr="00A32E60">
        <w:t>Duda</w:t>
      </w:r>
      <w:proofErr w:type="spellEnd"/>
      <w:r w:rsidRPr="00A32E60">
        <w:t xml:space="preserve">, J.L. (2006). </w:t>
      </w:r>
      <w:r w:rsidR="00A51066">
        <w:t>‘</w:t>
      </w:r>
      <w:r w:rsidRPr="00A32E60">
        <w:t>A Test of Self-Determination Theory in the Exercise Domain</w:t>
      </w:r>
      <w:r w:rsidR="00A51066">
        <w:t>’,</w:t>
      </w:r>
      <w:r w:rsidRPr="00A32E60">
        <w:t xml:space="preserve"> </w:t>
      </w:r>
      <w:r w:rsidRPr="00A32E60">
        <w:rPr>
          <w:i/>
          <w:iCs/>
        </w:rPr>
        <w:t>Journal of Applied Social Psychology</w:t>
      </w:r>
      <w:r w:rsidRPr="00A32E60">
        <w:t>, [online] 36(9), pp.2240–2265. doi:https://doi.org/10.1111/j.0021-9029.2006.00102.x</w:t>
      </w:r>
      <w:r w:rsidR="00A51066">
        <w:t xml:space="preserve"> (</w:t>
      </w:r>
      <w:r w:rsidR="00A51066" w:rsidRPr="00A32E60">
        <w:t xml:space="preserve">Accessed </w:t>
      </w:r>
      <w:r w:rsidR="00A51066">
        <w:t>6</w:t>
      </w:r>
      <w:r w:rsidR="00A51066" w:rsidRPr="00A32E60">
        <w:t xml:space="preserve"> Jan. 2023</w:t>
      </w:r>
      <w:r w:rsidR="00A51066">
        <w:t>)</w:t>
      </w:r>
      <w:r w:rsidR="00A51066" w:rsidRPr="00A32E60">
        <w:t>.</w:t>
      </w:r>
    </w:p>
    <w:p w14:paraId="55D06BFC" w14:textId="2C478F77" w:rsidR="00B25232" w:rsidRPr="00A32E60" w:rsidRDefault="00B25232" w:rsidP="00A51066">
      <w:pPr>
        <w:pStyle w:val="NormalWeb"/>
        <w:spacing w:before="0" w:beforeAutospacing="0" w:after="240" w:afterAutospacing="0" w:line="360" w:lineRule="auto"/>
        <w:ind w:firstLine="0"/>
      </w:pPr>
      <w:r w:rsidRPr="00A32E60">
        <w:t xml:space="preserve">Gladwell, V.F., Brown, D.K., Wood, C., </w:t>
      </w:r>
      <w:proofErr w:type="spellStart"/>
      <w:r w:rsidRPr="00A32E60">
        <w:t>Sandercock</w:t>
      </w:r>
      <w:proofErr w:type="spellEnd"/>
      <w:r w:rsidRPr="00A32E60">
        <w:t xml:space="preserve">, G.R. and Barton, J.L. (2013). </w:t>
      </w:r>
      <w:r w:rsidR="00A51066">
        <w:t>‘</w:t>
      </w:r>
      <w:r w:rsidRPr="00A32E60">
        <w:t>The great outdoors: how a green exercise environment can benefit all</w:t>
      </w:r>
      <w:r w:rsidR="00A51066">
        <w:t>’,</w:t>
      </w:r>
      <w:r w:rsidRPr="00A32E60">
        <w:t xml:space="preserve"> </w:t>
      </w:r>
      <w:r w:rsidRPr="00A32E60">
        <w:rPr>
          <w:i/>
          <w:iCs/>
        </w:rPr>
        <w:t>Extreme Physiology &amp; Medicine</w:t>
      </w:r>
      <w:r w:rsidRPr="00A32E60">
        <w:t>, [online] 2(1). doi:https://doi.org/10.1186/2046-7648-2-3</w:t>
      </w:r>
      <w:r w:rsidR="00A51066">
        <w:t xml:space="preserve"> (</w:t>
      </w:r>
      <w:r w:rsidR="00A51066" w:rsidRPr="00A32E60">
        <w:t xml:space="preserve">Accessed </w:t>
      </w:r>
      <w:r w:rsidR="00A51066">
        <w:t xml:space="preserve">7 </w:t>
      </w:r>
      <w:r w:rsidR="00A51066" w:rsidRPr="00A32E60">
        <w:t>Jan. 2023</w:t>
      </w:r>
      <w:r w:rsidR="00A51066">
        <w:t>)</w:t>
      </w:r>
      <w:r w:rsidR="00A51066" w:rsidRPr="00A32E60">
        <w:t>.</w:t>
      </w:r>
    </w:p>
    <w:p w14:paraId="37CB8D19" w14:textId="3DDA7B27" w:rsidR="00B25232" w:rsidRPr="00A32E60" w:rsidRDefault="00B25232" w:rsidP="00A51066">
      <w:pPr>
        <w:pStyle w:val="NormalWeb"/>
        <w:spacing w:before="0" w:beforeAutospacing="0" w:after="240" w:afterAutospacing="0" w:line="360" w:lineRule="auto"/>
        <w:ind w:firstLine="0"/>
      </w:pPr>
      <w:r w:rsidRPr="00A32E60">
        <w:t xml:space="preserve">Hausenblas, H.A. and Symons Downs, D. (2002). </w:t>
      </w:r>
      <w:r w:rsidR="00A51066">
        <w:t>‘</w:t>
      </w:r>
      <w:r w:rsidRPr="00A32E60">
        <w:t>Exercise dependence: a systematic review</w:t>
      </w:r>
      <w:r w:rsidR="00A51066">
        <w:t xml:space="preserve">’, </w:t>
      </w:r>
      <w:r w:rsidRPr="00A32E60">
        <w:rPr>
          <w:i/>
          <w:iCs/>
        </w:rPr>
        <w:t>Psychology of Sport and Exercise</w:t>
      </w:r>
      <w:r w:rsidRPr="00A32E60">
        <w:t>, [online] 3(2), pp.89–123. doi:https://doi.org/10.1016/s1469-0292(00)00015-7.</w:t>
      </w:r>
      <w:r w:rsidR="00A51066">
        <w:t xml:space="preserve"> (</w:t>
      </w:r>
      <w:r w:rsidR="00A51066" w:rsidRPr="00A32E60">
        <w:t xml:space="preserve">Accessed </w:t>
      </w:r>
      <w:r w:rsidR="00A51066">
        <w:t>1</w:t>
      </w:r>
      <w:r w:rsidR="00A51066" w:rsidRPr="00A32E60">
        <w:t>2 Jan. 2023</w:t>
      </w:r>
      <w:r w:rsidR="00A51066">
        <w:t>)</w:t>
      </w:r>
      <w:r w:rsidR="00A51066" w:rsidRPr="00A32E60">
        <w:t>.</w:t>
      </w:r>
    </w:p>
    <w:p w14:paraId="16F0B6CD" w14:textId="3695E7CA" w:rsidR="00B25232" w:rsidRPr="00A32E60" w:rsidRDefault="00B25232" w:rsidP="00A51066">
      <w:pPr>
        <w:pStyle w:val="NormalWeb"/>
        <w:spacing w:before="0" w:beforeAutospacing="0" w:after="240" w:afterAutospacing="0" w:line="360" w:lineRule="auto"/>
        <w:ind w:firstLine="0"/>
      </w:pPr>
      <w:r w:rsidRPr="00A32E60">
        <w:t xml:space="preserve">Marques, A., Peralta, M., </w:t>
      </w:r>
      <w:proofErr w:type="spellStart"/>
      <w:r w:rsidRPr="00A32E60">
        <w:t>Sarmento</w:t>
      </w:r>
      <w:proofErr w:type="spellEnd"/>
      <w:r w:rsidRPr="00A32E60">
        <w:t xml:space="preserve">, H., Loureiro, V., Gouveia, É.R. and Gaspar de Matos, M. (2018). Prevalence of Risk for Exercise Dependence: A Systematic Review. </w:t>
      </w:r>
      <w:r w:rsidRPr="00A32E60">
        <w:rPr>
          <w:i/>
          <w:iCs/>
        </w:rPr>
        <w:t>Sports Medicine</w:t>
      </w:r>
      <w:r w:rsidRPr="00A32E60">
        <w:t>, [online] 49(2), pp.319–330. doi:https://doi.org/10.1007/s40279-018-1011-4</w:t>
      </w:r>
      <w:r w:rsidR="00A51066">
        <w:t xml:space="preserve"> (</w:t>
      </w:r>
      <w:r w:rsidR="00A51066" w:rsidRPr="00A32E60">
        <w:t>Accessed 2 Jan. 2023</w:t>
      </w:r>
      <w:r w:rsidR="00A51066">
        <w:t>)</w:t>
      </w:r>
      <w:r w:rsidR="00A51066" w:rsidRPr="00A32E60">
        <w:t>.</w:t>
      </w:r>
    </w:p>
    <w:p w14:paraId="2BA18B39" w14:textId="6004FA86" w:rsidR="00B25232" w:rsidRPr="00A32E60" w:rsidRDefault="00B25232" w:rsidP="00A51066">
      <w:pPr>
        <w:pStyle w:val="NormalWeb"/>
        <w:spacing w:before="0" w:beforeAutospacing="0" w:after="240" w:afterAutospacing="0" w:line="360" w:lineRule="auto"/>
        <w:ind w:firstLine="0"/>
      </w:pPr>
      <w:r w:rsidRPr="00A32E60">
        <w:t xml:space="preserve">McNeil, J.K., LeBlanc, E.M. and Joyner, M. (1991). </w:t>
      </w:r>
      <w:r w:rsidR="00A51066">
        <w:t>‘</w:t>
      </w:r>
      <w:r w:rsidRPr="00A32E60">
        <w:t>The effect of exercise on depressive symptoms in the moderately depressed elderly</w:t>
      </w:r>
      <w:r w:rsidR="00A51066">
        <w:t>’,</w:t>
      </w:r>
      <w:r w:rsidRPr="00A32E60">
        <w:t xml:space="preserve"> </w:t>
      </w:r>
      <w:r w:rsidRPr="00A32E60">
        <w:rPr>
          <w:i/>
          <w:iCs/>
        </w:rPr>
        <w:t>Psychology and Aging</w:t>
      </w:r>
      <w:r w:rsidRPr="00A32E60">
        <w:t>, [online] 6(3), pp.487–488. doi:https://doi.org/10.1037/0882-7974.6.3.487</w:t>
      </w:r>
      <w:r w:rsidR="00A51066">
        <w:t xml:space="preserve"> (</w:t>
      </w:r>
      <w:r w:rsidR="00A51066" w:rsidRPr="00A32E60">
        <w:t>Accessed 2 Jan. 2023</w:t>
      </w:r>
      <w:r w:rsidR="00A51066">
        <w:t>)</w:t>
      </w:r>
      <w:r w:rsidR="00A51066" w:rsidRPr="00A32E60">
        <w:t>.</w:t>
      </w:r>
    </w:p>
    <w:p w14:paraId="6F66DEC0" w14:textId="720F8DC1" w:rsidR="00B25232" w:rsidRPr="00A32E60" w:rsidRDefault="00B25232" w:rsidP="00A51066">
      <w:pPr>
        <w:pStyle w:val="NormalWeb"/>
        <w:spacing w:before="0" w:beforeAutospacing="0" w:after="240" w:afterAutospacing="0" w:line="360" w:lineRule="auto"/>
        <w:ind w:firstLine="0"/>
      </w:pPr>
      <w:proofErr w:type="spellStart"/>
      <w:r w:rsidRPr="00A32E60">
        <w:t>Molanorouzi</w:t>
      </w:r>
      <w:proofErr w:type="spellEnd"/>
      <w:r w:rsidRPr="00A32E60">
        <w:t xml:space="preserve">, K., Khoo, S. and Morris, T. (2015). </w:t>
      </w:r>
      <w:r w:rsidR="00A51066">
        <w:t>‘</w:t>
      </w:r>
      <w:r w:rsidRPr="00A32E60">
        <w:t>Motives for adult participation in physical activity: type of activity, age, and gender</w:t>
      </w:r>
      <w:r w:rsidR="00A51066">
        <w:t>’,</w:t>
      </w:r>
      <w:r w:rsidRPr="00A32E60">
        <w:t xml:space="preserve"> </w:t>
      </w:r>
      <w:r w:rsidRPr="00A32E60">
        <w:rPr>
          <w:i/>
          <w:iCs/>
        </w:rPr>
        <w:t>BMC Public Health</w:t>
      </w:r>
      <w:r w:rsidRPr="00A32E60">
        <w:t>, [online] 15(1). doi:https://doi.org/10.1186/s12889-015-1429-7</w:t>
      </w:r>
      <w:r w:rsidR="00A51066">
        <w:t xml:space="preserve"> (</w:t>
      </w:r>
      <w:r w:rsidR="00A51066" w:rsidRPr="00A32E60">
        <w:t>Accessed 2 Jan. 2023</w:t>
      </w:r>
      <w:r w:rsidR="00A51066">
        <w:t>)</w:t>
      </w:r>
      <w:r w:rsidR="00A51066" w:rsidRPr="00A32E60">
        <w:t>.</w:t>
      </w:r>
    </w:p>
    <w:p w14:paraId="587C4BCF" w14:textId="0E9BC623" w:rsidR="00B25232" w:rsidRPr="00A32E60" w:rsidRDefault="00B25232" w:rsidP="00A51066">
      <w:pPr>
        <w:pStyle w:val="NormalWeb"/>
        <w:spacing w:before="0" w:beforeAutospacing="0" w:after="240" w:afterAutospacing="0" w:line="360" w:lineRule="auto"/>
        <w:ind w:firstLine="0"/>
      </w:pPr>
      <w:r w:rsidRPr="00A32E60">
        <w:t xml:space="preserve">NHS (2021). </w:t>
      </w:r>
      <w:r w:rsidRPr="00A32E60">
        <w:rPr>
          <w:i/>
          <w:iCs/>
        </w:rPr>
        <w:t>Causes - Clinical depression</w:t>
      </w:r>
      <w:r w:rsidRPr="00A32E60">
        <w:t xml:space="preserve">. [online] nhs.uk. Available at: https://www.nhs.uk/mental-health/conditions/clinical-depression/causes/ </w:t>
      </w:r>
      <w:r w:rsidR="00A51066">
        <w:t>(</w:t>
      </w:r>
      <w:r w:rsidRPr="00A32E60">
        <w:t>Accessed 30 Oct. 2022</w:t>
      </w:r>
      <w:r w:rsidR="00A51066">
        <w:t>)</w:t>
      </w:r>
    </w:p>
    <w:p w14:paraId="337518F2" w14:textId="4AD15B0F" w:rsidR="00B25232" w:rsidRPr="00A32E60" w:rsidRDefault="00B25232" w:rsidP="00A51066">
      <w:pPr>
        <w:pStyle w:val="NormalWeb"/>
        <w:spacing w:before="0" w:beforeAutospacing="0" w:after="240" w:afterAutospacing="0" w:line="360" w:lineRule="auto"/>
        <w:ind w:firstLine="0"/>
      </w:pPr>
      <w:r w:rsidRPr="00A32E60">
        <w:t xml:space="preserve">Public Health England (2022). </w:t>
      </w:r>
      <w:r w:rsidRPr="00A32E60">
        <w:rPr>
          <w:i/>
          <w:iCs/>
        </w:rPr>
        <w:t>Physical activity: Applying All Our Health</w:t>
      </w:r>
      <w:r w:rsidRPr="00A32E60">
        <w:t xml:space="preserve">. [online] GOV.UK. Available at: https://www.gov.uk/government/publications/physical-activity-applying-all-our-health/physical-activity-applying-all-our-health </w:t>
      </w:r>
      <w:r w:rsidR="00A51066">
        <w:t>(</w:t>
      </w:r>
      <w:r w:rsidRPr="00A32E60">
        <w:t>Accessed 26 Oct. 2022</w:t>
      </w:r>
      <w:r w:rsidR="00A51066">
        <w:t>)</w:t>
      </w:r>
      <w:r w:rsidRPr="00A32E60">
        <w:t>.</w:t>
      </w:r>
    </w:p>
    <w:p w14:paraId="2E4AC01A" w14:textId="12F2948B" w:rsidR="00B25232" w:rsidRPr="00A32E60" w:rsidRDefault="00B25232" w:rsidP="00A51066">
      <w:pPr>
        <w:pStyle w:val="NormalWeb"/>
        <w:spacing w:before="0" w:beforeAutospacing="0" w:after="240" w:afterAutospacing="0" w:line="360" w:lineRule="auto"/>
        <w:ind w:firstLine="0"/>
      </w:pPr>
      <w:proofErr w:type="spellStart"/>
      <w:r w:rsidRPr="00A32E60">
        <w:t>Raglin</w:t>
      </w:r>
      <w:proofErr w:type="spellEnd"/>
      <w:r w:rsidRPr="00A32E60">
        <w:t xml:space="preserve">, J.S. (2012). </w:t>
      </w:r>
      <w:r w:rsidR="00A51066">
        <w:t>‘</w:t>
      </w:r>
      <w:r w:rsidRPr="00A32E60">
        <w:t>Exercise and Mental Health</w:t>
      </w:r>
      <w:r w:rsidR="00A51066">
        <w:t>’,</w:t>
      </w:r>
      <w:r w:rsidRPr="00A32E60">
        <w:t xml:space="preserve"> </w:t>
      </w:r>
      <w:r w:rsidRPr="00A32E60">
        <w:rPr>
          <w:i/>
          <w:iCs/>
        </w:rPr>
        <w:t>Sports Medicine</w:t>
      </w:r>
      <w:r w:rsidRPr="00A32E60">
        <w:t>, [online] 9(6), pp.323–329. doi:https://doi.org/10.2165/00007256-199009060-00001</w:t>
      </w:r>
      <w:r w:rsidR="00A51066">
        <w:t xml:space="preserve"> (</w:t>
      </w:r>
      <w:r w:rsidR="00A51066" w:rsidRPr="00A32E60">
        <w:t xml:space="preserve">Accessed </w:t>
      </w:r>
      <w:r w:rsidR="00A51066">
        <w:t>20</w:t>
      </w:r>
      <w:r w:rsidR="00A51066" w:rsidRPr="00A32E60">
        <w:t xml:space="preserve"> Jan. 2023</w:t>
      </w:r>
      <w:r w:rsidR="00A51066">
        <w:t>)</w:t>
      </w:r>
      <w:r w:rsidR="00A51066" w:rsidRPr="00A32E60">
        <w:t>.</w:t>
      </w:r>
    </w:p>
    <w:p w14:paraId="04B8642A" w14:textId="77777777" w:rsidR="00B25232" w:rsidRPr="00A32E60" w:rsidRDefault="00B25232" w:rsidP="00A51066">
      <w:pPr>
        <w:pStyle w:val="NormalWeb"/>
        <w:spacing w:before="0" w:beforeAutospacing="0" w:after="240" w:afterAutospacing="0" w:line="360" w:lineRule="auto"/>
        <w:ind w:firstLine="0"/>
      </w:pPr>
      <w:r w:rsidRPr="00A32E60">
        <w:lastRenderedPageBreak/>
        <w:t xml:space="preserve">Ryan, R.M. (return to this) and Deci, E.L. (2017). </w:t>
      </w:r>
      <w:r w:rsidRPr="00A32E60">
        <w:rPr>
          <w:i/>
          <w:iCs/>
        </w:rPr>
        <w:t>Self-determination theory: Basic psychological needs in motivation, development, and wellness</w:t>
      </w:r>
      <w:r w:rsidRPr="00A32E60">
        <w:t>. New York: Guilford Press.</w:t>
      </w:r>
    </w:p>
    <w:p w14:paraId="30E75402" w14:textId="06EE584F" w:rsidR="00B25232" w:rsidRDefault="00B25232" w:rsidP="00A51066">
      <w:pPr>
        <w:pStyle w:val="NormalWeb"/>
        <w:spacing w:before="0" w:beforeAutospacing="0" w:after="240" w:afterAutospacing="0" w:line="360" w:lineRule="auto"/>
        <w:ind w:firstLine="0"/>
      </w:pPr>
      <w:r w:rsidRPr="00A32E60">
        <w:t xml:space="preserve">Ryan, R.M. and Deci, E.L. (2000). </w:t>
      </w:r>
      <w:r w:rsidR="00333970">
        <w:t>‘</w:t>
      </w:r>
      <w:r w:rsidRPr="00A32E60">
        <w:t>Self-determination Theory and the Facilitation of Intrinsic motivation, Social development, and well-being</w:t>
      </w:r>
      <w:r w:rsidR="00333970">
        <w:t>’,</w:t>
      </w:r>
      <w:r w:rsidRPr="00A32E60">
        <w:t xml:space="preserve"> </w:t>
      </w:r>
      <w:r w:rsidRPr="00A32E60">
        <w:rPr>
          <w:i/>
          <w:iCs/>
        </w:rPr>
        <w:t>American Psychologist</w:t>
      </w:r>
      <w:r w:rsidRPr="00A32E60">
        <w:t>, [online] 55(1), pp.68–78. doi:https://doi.org/10.1037//0003-066x.55.1.68.</w:t>
      </w:r>
      <w:r w:rsidR="00A51066" w:rsidRPr="00A51066">
        <w:t xml:space="preserve"> </w:t>
      </w:r>
      <w:r w:rsidR="00A51066">
        <w:t>(</w:t>
      </w:r>
      <w:r w:rsidR="00A51066" w:rsidRPr="00A32E60">
        <w:t xml:space="preserve">Accessed </w:t>
      </w:r>
      <w:r w:rsidR="00A51066">
        <w:t>6</w:t>
      </w:r>
      <w:r w:rsidR="00A51066" w:rsidRPr="00A32E60">
        <w:t xml:space="preserve"> Jan. 2023</w:t>
      </w:r>
      <w:r w:rsidR="00A51066">
        <w:t>)</w:t>
      </w:r>
      <w:r w:rsidR="00A51066" w:rsidRPr="00A32E60">
        <w:t>.</w:t>
      </w:r>
    </w:p>
    <w:p w14:paraId="00BE961C" w14:textId="754177B1" w:rsidR="00386217" w:rsidRPr="00386217" w:rsidRDefault="00386217" w:rsidP="00386217">
      <w:pPr>
        <w:spacing w:after="240" w:line="360" w:lineRule="auto"/>
        <w:ind w:firstLine="0"/>
        <w:rPr>
          <w:lang w:val="en-GB" w:eastAsia="zh-CN"/>
        </w:rPr>
      </w:pPr>
      <w:r w:rsidRPr="00386217">
        <w:rPr>
          <w:lang w:val="en-GB" w:eastAsia="zh-CN"/>
        </w:rPr>
        <w:t xml:space="preserve">Seal, E., Nicholson, M., McNeil, N., Stukas, A., O’Halloran, P. and Randle, E. (2021). </w:t>
      </w:r>
      <w:r w:rsidR="006A0B9A">
        <w:rPr>
          <w:lang w:val="en-GB" w:eastAsia="zh-CN"/>
        </w:rPr>
        <w:t>‘</w:t>
      </w:r>
      <w:r w:rsidRPr="00386217">
        <w:rPr>
          <w:lang w:val="en-GB" w:eastAsia="zh-CN"/>
        </w:rPr>
        <w:t>Fear of judgement and women’s physical (in)activity experiences</w:t>
      </w:r>
      <w:r w:rsidR="006A0B9A">
        <w:rPr>
          <w:lang w:val="en-GB" w:eastAsia="zh-CN"/>
        </w:rPr>
        <w:t xml:space="preserve">’, </w:t>
      </w:r>
      <w:r w:rsidRPr="00386217">
        <w:rPr>
          <w:i/>
          <w:iCs/>
          <w:lang w:val="en-GB" w:eastAsia="zh-CN"/>
        </w:rPr>
        <w:t>International Review for the Sociology of Sport</w:t>
      </w:r>
      <w:r w:rsidRPr="00386217">
        <w:rPr>
          <w:lang w:val="en-GB" w:eastAsia="zh-CN"/>
        </w:rPr>
        <w:t>, [online] 57(3), p.101269022110166. doi:https://doi.org/10.1177/10126902211016631.</w:t>
      </w:r>
      <w:r w:rsidR="006A0B9A">
        <w:rPr>
          <w:lang w:val="en-GB" w:eastAsia="zh-CN"/>
        </w:rPr>
        <w:t xml:space="preserve"> </w:t>
      </w:r>
      <w:r w:rsidR="006A0B9A">
        <w:t>(</w:t>
      </w:r>
      <w:r w:rsidR="006A0B9A" w:rsidRPr="00A32E60">
        <w:t>Accessed 2</w:t>
      </w:r>
      <w:r w:rsidR="006A0B9A">
        <w:t>0</w:t>
      </w:r>
      <w:r w:rsidR="006A0B9A" w:rsidRPr="00A32E60">
        <w:t xml:space="preserve"> Jan. 2023</w:t>
      </w:r>
      <w:r w:rsidR="006A0B9A">
        <w:t>)</w:t>
      </w:r>
      <w:r w:rsidR="006A0B9A" w:rsidRPr="00A32E60">
        <w:t>.</w:t>
      </w:r>
    </w:p>
    <w:p w14:paraId="358EA5C5" w14:textId="53FB267A" w:rsidR="00B25232" w:rsidRPr="00A32E60" w:rsidRDefault="00B25232" w:rsidP="006A0B9A">
      <w:pPr>
        <w:pStyle w:val="NormalWeb"/>
        <w:spacing w:before="0" w:beforeAutospacing="0" w:after="240" w:afterAutospacing="0" w:line="480" w:lineRule="auto"/>
        <w:ind w:firstLine="0"/>
      </w:pPr>
      <w:proofErr w:type="spellStart"/>
      <w:r w:rsidRPr="00A32E60">
        <w:t>Ströhle</w:t>
      </w:r>
      <w:proofErr w:type="spellEnd"/>
      <w:r w:rsidRPr="00A32E60">
        <w:t xml:space="preserve">, A. (2008). </w:t>
      </w:r>
      <w:r w:rsidR="00A51066">
        <w:t>‘</w:t>
      </w:r>
      <w:r w:rsidRPr="00A32E60">
        <w:t>Physical activity, exercise, depression and anxiety disorders</w:t>
      </w:r>
      <w:r w:rsidR="00A51066">
        <w:t xml:space="preserve">’, </w:t>
      </w:r>
      <w:r w:rsidRPr="00A32E60">
        <w:rPr>
          <w:i/>
          <w:iCs/>
        </w:rPr>
        <w:t>Journal of Neural Transmission</w:t>
      </w:r>
      <w:r w:rsidRPr="00A32E60">
        <w:t>, [online] 116(6), pp.777–784. doi:https://doi.org/10.1007/s00702-008-0092-x</w:t>
      </w:r>
      <w:r w:rsidR="00A51066">
        <w:t xml:space="preserve"> (</w:t>
      </w:r>
      <w:r w:rsidR="00A51066" w:rsidRPr="00A32E60">
        <w:t>Accessed 2</w:t>
      </w:r>
      <w:r w:rsidR="00A51066">
        <w:t>0</w:t>
      </w:r>
      <w:r w:rsidR="00A51066" w:rsidRPr="00A32E60">
        <w:t xml:space="preserve"> Jan. 2023</w:t>
      </w:r>
      <w:r w:rsidR="00A51066">
        <w:t>)</w:t>
      </w:r>
      <w:r w:rsidR="00A51066" w:rsidRPr="00A32E60">
        <w:t>.</w:t>
      </w:r>
    </w:p>
    <w:p w14:paraId="3C7A56A0" w14:textId="5572461E" w:rsidR="00B25232" w:rsidRPr="00A32E60" w:rsidRDefault="00B25232" w:rsidP="00A51066">
      <w:pPr>
        <w:pStyle w:val="NormalWeb"/>
        <w:spacing w:before="0" w:beforeAutospacing="0" w:after="240" w:afterAutospacing="0" w:line="360" w:lineRule="auto"/>
        <w:ind w:firstLine="0"/>
      </w:pPr>
      <w:r w:rsidRPr="00A32E60">
        <w:t xml:space="preserve">Teixeira, P.J., </w:t>
      </w:r>
      <w:proofErr w:type="spellStart"/>
      <w:r w:rsidRPr="00A32E60">
        <w:t>Carraça</w:t>
      </w:r>
      <w:proofErr w:type="spellEnd"/>
      <w:r w:rsidRPr="00A32E60">
        <w:t xml:space="preserve">, E.V., Markland, D., Silva, M.N. and Ryan, R.M. (2012). </w:t>
      </w:r>
      <w:r w:rsidR="00A51066">
        <w:t>‘</w:t>
      </w:r>
      <w:r w:rsidRPr="00A32E60">
        <w:t>Exercise, Physical activity, and self-determination theory: a Systematic Review</w:t>
      </w:r>
      <w:r w:rsidR="00A51066">
        <w:t xml:space="preserve">’, </w:t>
      </w:r>
      <w:r w:rsidRPr="00A32E60">
        <w:rPr>
          <w:i/>
          <w:iCs/>
        </w:rPr>
        <w:t>International Journal of Behavioral Nutrition and Physical Activity</w:t>
      </w:r>
      <w:r w:rsidRPr="00A32E60">
        <w:t>, [online] 9(1), p.78. doi:https://doi.org/10.1186/1479-5868-9-78</w:t>
      </w:r>
      <w:r w:rsidR="00A51066">
        <w:t xml:space="preserve"> (</w:t>
      </w:r>
      <w:r w:rsidR="00A51066" w:rsidRPr="00A32E60">
        <w:t>Accessed 2 Jan. 2023</w:t>
      </w:r>
      <w:r w:rsidR="00A51066">
        <w:t>)</w:t>
      </w:r>
      <w:r w:rsidR="00A51066" w:rsidRPr="00A32E60">
        <w:t>.</w:t>
      </w:r>
    </w:p>
    <w:p w14:paraId="3C5A0CB8" w14:textId="608B937B" w:rsidR="00B25232" w:rsidRPr="00A32E60" w:rsidRDefault="00B25232" w:rsidP="00A51066">
      <w:pPr>
        <w:pStyle w:val="NormalWeb"/>
        <w:spacing w:before="0" w:beforeAutospacing="0" w:after="240" w:afterAutospacing="0" w:line="360" w:lineRule="auto"/>
        <w:ind w:firstLine="0"/>
      </w:pPr>
      <w:r w:rsidRPr="00A32E60">
        <w:t xml:space="preserve">Wang, H., Tian, X., Wang, X. and Wang, Y. (2021). </w:t>
      </w:r>
      <w:r w:rsidR="00622426">
        <w:t>‘</w:t>
      </w:r>
      <w:r w:rsidRPr="00A32E60">
        <w:t>Evolution and Emerging Trends in Depression Research From 2004 to 2019: A Literature Visualization Analysis</w:t>
      </w:r>
      <w:r w:rsidR="00622426">
        <w:t>’,</w:t>
      </w:r>
      <w:r w:rsidRPr="00A32E60">
        <w:t xml:space="preserve"> </w:t>
      </w:r>
      <w:r w:rsidRPr="00A32E60">
        <w:rPr>
          <w:i/>
          <w:iCs/>
        </w:rPr>
        <w:t>Frontiers in Psychiatry</w:t>
      </w:r>
      <w:r w:rsidRPr="00A32E60">
        <w:t>, [online] 12(705749). doi:https://doi.org/10.3389/fpsyt.2021.705749</w:t>
      </w:r>
      <w:r w:rsidR="00622426">
        <w:t xml:space="preserve"> (</w:t>
      </w:r>
      <w:r w:rsidR="00622426" w:rsidRPr="00A32E60">
        <w:t>Accessed 2 Jan. 2023</w:t>
      </w:r>
      <w:r w:rsidR="00622426">
        <w:t>)</w:t>
      </w:r>
      <w:r w:rsidR="00622426" w:rsidRPr="00A32E60">
        <w:t>.</w:t>
      </w:r>
    </w:p>
    <w:p w14:paraId="65A6CB74" w14:textId="71F9ADE4" w:rsidR="00B25232" w:rsidRPr="00A32E60" w:rsidRDefault="00B25232" w:rsidP="00622426">
      <w:pPr>
        <w:pStyle w:val="NormalWeb"/>
        <w:spacing w:before="0" w:beforeAutospacing="0" w:after="240" w:afterAutospacing="0" w:line="360" w:lineRule="auto"/>
        <w:ind w:firstLine="0"/>
      </w:pPr>
      <w:r w:rsidRPr="00A32E60">
        <w:t xml:space="preserve">World Health Organisation (2021). </w:t>
      </w:r>
      <w:r w:rsidRPr="00A32E60">
        <w:rPr>
          <w:i/>
          <w:iCs/>
        </w:rPr>
        <w:t>Depression</w:t>
      </w:r>
      <w:r w:rsidRPr="00A32E60">
        <w:t xml:space="preserve">. [online] World Health Organization. Available at: https://www.who.int/news-room/fact-sheets/detail/depression </w:t>
      </w:r>
      <w:r w:rsidR="00622426">
        <w:t>(</w:t>
      </w:r>
      <w:r w:rsidRPr="00A32E60">
        <w:t>Accessed 4 Nov. 2022</w:t>
      </w:r>
      <w:r w:rsidR="00622426">
        <w:t>).</w:t>
      </w:r>
    </w:p>
    <w:p w14:paraId="4AD80E76" w14:textId="07B2D643" w:rsidR="00B25232" w:rsidRDefault="00B25232" w:rsidP="00A51066">
      <w:pPr>
        <w:pStyle w:val="NormalWeb"/>
        <w:spacing w:before="0" w:beforeAutospacing="0" w:after="240" w:afterAutospacing="0" w:line="360" w:lineRule="auto"/>
        <w:ind w:firstLine="0"/>
      </w:pPr>
      <w:r w:rsidRPr="00A32E60">
        <w:t xml:space="preserve">World Health Organization (2022). </w:t>
      </w:r>
      <w:r w:rsidRPr="00A32E60">
        <w:rPr>
          <w:i/>
          <w:iCs/>
        </w:rPr>
        <w:t>Physical activity</w:t>
      </w:r>
      <w:r w:rsidRPr="00A32E60">
        <w:t xml:space="preserve">. [online] www.who.int. Available at: https://www.who.int/news-room/fact-sheets/detail/physical-activity#:~:text=Worldwide%2C%20around%201%20in%203 </w:t>
      </w:r>
      <w:r w:rsidR="00622426">
        <w:t>(</w:t>
      </w:r>
      <w:r w:rsidRPr="00A32E60">
        <w:t>Accessed 26 Oct. 2022</w:t>
      </w:r>
      <w:r w:rsidR="00622426">
        <w:t>)</w:t>
      </w:r>
      <w:r w:rsidRPr="00A32E60">
        <w:t>.</w:t>
      </w:r>
    </w:p>
    <w:p w14:paraId="1180BA33" w14:textId="320B611A" w:rsidR="00622426" w:rsidRPr="00622426" w:rsidRDefault="00622426" w:rsidP="00622426">
      <w:pPr>
        <w:spacing w:after="240" w:line="360" w:lineRule="auto"/>
        <w:ind w:firstLine="0"/>
        <w:rPr>
          <w:lang w:val="en-GB" w:eastAsia="zh-CN"/>
        </w:rPr>
      </w:pPr>
      <w:r w:rsidRPr="00622426">
        <w:rPr>
          <w:lang w:val="en-GB" w:eastAsia="zh-CN"/>
        </w:rPr>
        <w:lastRenderedPageBreak/>
        <w:t xml:space="preserve">Wu, P.-L., Lee, M. and Huang, T.-T. (2017). </w:t>
      </w:r>
      <w:r>
        <w:rPr>
          <w:lang w:val="en-GB" w:eastAsia="zh-CN"/>
        </w:rPr>
        <w:t>‘</w:t>
      </w:r>
      <w:r w:rsidRPr="00622426">
        <w:rPr>
          <w:lang w:val="en-GB" w:eastAsia="zh-CN"/>
        </w:rPr>
        <w:t>Effectiveness of physical activity on patients with depression and Parkinson’s disease: A systematic review</w:t>
      </w:r>
      <w:r>
        <w:rPr>
          <w:lang w:val="en-GB" w:eastAsia="zh-CN"/>
        </w:rPr>
        <w:t>’,</w:t>
      </w:r>
      <w:r w:rsidRPr="00622426">
        <w:rPr>
          <w:lang w:val="en-GB" w:eastAsia="zh-CN"/>
        </w:rPr>
        <w:t xml:space="preserve"> </w:t>
      </w:r>
      <w:r w:rsidRPr="00622426">
        <w:rPr>
          <w:i/>
          <w:iCs/>
          <w:lang w:val="en-GB" w:eastAsia="zh-CN"/>
        </w:rPr>
        <w:t>PLOS ONE</w:t>
      </w:r>
      <w:r w:rsidRPr="00622426">
        <w:rPr>
          <w:lang w:val="en-GB" w:eastAsia="zh-CN"/>
        </w:rPr>
        <w:t>, [online] 12(7), p.e0181515. doi:https://doi.org/10.1371/journal.pone.0181515</w:t>
      </w:r>
      <w:r>
        <w:rPr>
          <w:lang w:val="en-GB" w:eastAsia="zh-CN"/>
        </w:rPr>
        <w:t xml:space="preserve"> </w:t>
      </w:r>
      <w:r>
        <w:t>(</w:t>
      </w:r>
      <w:r w:rsidRPr="00A32E60">
        <w:t>Accessed 2 Jan. 2023</w:t>
      </w:r>
      <w:r>
        <w:t>)</w:t>
      </w:r>
      <w:r w:rsidRPr="00A32E60">
        <w:t>.</w:t>
      </w:r>
    </w:p>
    <w:p w14:paraId="5DAF9F3B" w14:textId="40664155" w:rsidR="00B25232" w:rsidRPr="00A32E60" w:rsidRDefault="00B25232" w:rsidP="00A51066">
      <w:pPr>
        <w:pStyle w:val="NormalWeb"/>
        <w:spacing w:before="0" w:beforeAutospacing="0" w:after="240" w:afterAutospacing="0" w:line="360" w:lineRule="auto"/>
        <w:ind w:firstLine="0"/>
      </w:pPr>
      <w:proofErr w:type="spellStart"/>
      <w:r w:rsidRPr="00A32E60">
        <w:t>Zhai</w:t>
      </w:r>
      <w:proofErr w:type="spellEnd"/>
      <w:r w:rsidRPr="00A32E60">
        <w:t xml:space="preserve">, L., Zhang, Y. and Zhang, D. (2015). </w:t>
      </w:r>
      <w:r w:rsidR="00622426">
        <w:t>‘</w:t>
      </w:r>
      <w:r w:rsidRPr="00A32E60">
        <w:t>Sedentary behaviour and the risk of depression: a meta-analysis</w:t>
      </w:r>
      <w:r w:rsidR="00622426">
        <w:t>’,</w:t>
      </w:r>
      <w:r w:rsidRPr="00A32E60">
        <w:t xml:space="preserve"> </w:t>
      </w:r>
      <w:r w:rsidRPr="00A32E60">
        <w:rPr>
          <w:i/>
          <w:iCs/>
        </w:rPr>
        <w:t>British Journal of Sports Medicine</w:t>
      </w:r>
      <w:r w:rsidRPr="00A32E60">
        <w:t>, [online] 49(11), pp.705–709. doi:https://doi.org/10.1136/bjsports-2014-093613</w:t>
      </w:r>
      <w:r w:rsidR="00622426">
        <w:t xml:space="preserve"> (</w:t>
      </w:r>
      <w:r w:rsidR="00622426" w:rsidRPr="00A32E60">
        <w:t>Accessed 2 Jan. 2023</w:t>
      </w:r>
      <w:r w:rsidR="00622426">
        <w:t>)</w:t>
      </w:r>
      <w:r w:rsidR="00622426" w:rsidRPr="00A32E60">
        <w:t>.</w:t>
      </w:r>
    </w:p>
    <w:p w14:paraId="375FE2B1" w14:textId="77777777" w:rsidR="00B25232" w:rsidRDefault="00B25232" w:rsidP="00DD3970">
      <w:pPr>
        <w:spacing w:before="240" w:after="240"/>
        <w:ind w:firstLine="0"/>
      </w:pPr>
    </w:p>
    <w:sectPr w:rsidR="00B25232" w:rsidSect="0017790E">
      <w:headerReference w:type="default" r:id="rId8"/>
      <w:pgSz w:w="12240" w:h="15840"/>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E0C58" w14:textId="77777777" w:rsidR="006E0217" w:rsidRDefault="006E0217" w:rsidP="00622426">
      <w:r>
        <w:separator/>
      </w:r>
    </w:p>
  </w:endnote>
  <w:endnote w:type="continuationSeparator" w:id="0">
    <w:p w14:paraId="5B370C6A" w14:textId="77777777" w:rsidR="006E0217" w:rsidRDefault="006E0217" w:rsidP="00622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2D6C8" w14:textId="77777777" w:rsidR="006E0217" w:rsidRDefault="006E0217" w:rsidP="00622426">
      <w:r>
        <w:separator/>
      </w:r>
    </w:p>
  </w:footnote>
  <w:footnote w:type="continuationSeparator" w:id="0">
    <w:p w14:paraId="685BA785" w14:textId="77777777" w:rsidR="006E0217" w:rsidRDefault="006E0217" w:rsidP="006224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72A69" w14:textId="15E9A589" w:rsidR="00622426" w:rsidRDefault="0017790E" w:rsidP="0017790E">
    <w:pPr>
      <w:pStyle w:val="Header"/>
      <w:ind w:right="240"/>
      <w:jc w:val="right"/>
    </w:pPr>
    <w:r>
      <w:t xml:space="preserve"> Olive’on joslyn (2114527)</w:t>
    </w:r>
    <w:sdt>
      <w:sdtPr>
        <w:id w:val="-2059159928"/>
        <w:docPartObj>
          <w:docPartGallery w:val="Page Numbers (Top of Page)"/>
          <w:docPartUnique/>
        </w:docPartObj>
      </w:sdtPr>
      <w:sdtEndPr>
        <w:rPr>
          <w:noProof/>
        </w:rPr>
      </w:sdtEndPr>
      <w:sdtContent>
        <w:r>
          <w:t xml:space="preserve">      </w:t>
        </w:r>
        <w:r w:rsidR="00622426">
          <w:fldChar w:fldCharType="begin"/>
        </w:r>
        <w:r w:rsidR="00622426">
          <w:instrText xml:space="preserve"> PAGE   \* MERGEFORMAT </w:instrText>
        </w:r>
        <w:r w:rsidR="00622426">
          <w:fldChar w:fldCharType="separate"/>
        </w:r>
        <w:r w:rsidR="00622426">
          <w:rPr>
            <w:noProof/>
          </w:rPr>
          <w:t>2</w:t>
        </w:r>
        <w:r w:rsidR="00622426">
          <w:rPr>
            <w:noProof/>
          </w:rPr>
          <w:fldChar w:fldCharType="end"/>
        </w:r>
      </w:sdtContent>
    </w:sdt>
  </w:p>
  <w:p w14:paraId="5BCF73BB" w14:textId="77777777" w:rsidR="00622426" w:rsidRDefault="006224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563372"/>
    <w:multiLevelType w:val="hybridMultilevel"/>
    <w:tmpl w:val="D11E02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8067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AB5"/>
    <w:rsid w:val="00171BC6"/>
    <w:rsid w:val="0017790E"/>
    <w:rsid w:val="001D403E"/>
    <w:rsid w:val="00230C75"/>
    <w:rsid w:val="002B7693"/>
    <w:rsid w:val="002C1C54"/>
    <w:rsid w:val="002C4EB1"/>
    <w:rsid w:val="00325585"/>
    <w:rsid w:val="00333970"/>
    <w:rsid w:val="00386217"/>
    <w:rsid w:val="003D3311"/>
    <w:rsid w:val="00423C71"/>
    <w:rsid w:val="00471631"/>
    <w:rsid w:val="00622426"/>
    <w:rsid w:val="006A0B9A"/>
    <w:rsid w:val="006E0217"/>
    <w:rsid w:val="00763650"/>
    <w:rsid w:val="0082508F"/>
    <w:rsid w:val="008B7AB5"/>
    <w:rsid w:val="00A02303"/>
    <w:rsid w:val="00A51066"/>
    <w:rsid w:val="00B25232"/>
    <w:rsid w:val="00BA3656"/>
    <w:rsid w:val="00C40B4F"/>
    <w:rsid w:val="00DD3970"/>
    <w:rsid w:val="00F125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71770C"/>
  <w15:docId w15:val="{7BFC6AF0-C5EA-49D8-98B8-BE6356566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ind w:firstLine="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NormalWeb">
    <w:name w:val="Normal (Web)"/>
    <w:basedOn w:val="Normal"/>
    <w:uiPriority w:val="99"/>
    <w:unhideWhenUsed/>
    <w:rsid w:val="00B25232"/>
    <w:pPr>
      <w:spacing w:before="100" w:beforeAutospacing="1" w:after="100" w:afterAutospacing="1"/>
    </w:pPr>
    <w:rPr>
      <w:lang w:val="en-GB"/>
    </w:rPr>
  </w:style>
  <w:style w:type="character" w:styleId="Emphasis">
    <w:name w:val="Emphasis"/>
    <w:basedOn w:val="DefaultParagraphFont"/>
    <w:uiPriority w:val="20"/>
    <w:qFormat/>
    <w:rsid w:val="00763650"/>
    <w:rPr>
      <w:i/>
      <w:iCs/>
    </w:rPr>
  </w:style>
  <w:style w:type="character" w:styleId="Strong">
    <w:name w:val="Strong"/>
    <w:basedOn w:val="DefaultParagraphFont"/>
    <w:uiPriority w:val="22"/>
    <w:qFormat/>
    <w:rsid w:val="00763650"/>
    <w:rPr>
      <w:b/>
      <w:bCs/>
    </w:rPr>
  </w:style>
  <w:style w:type="character" w:styleId="Hyperlink">
    <w:name w:val="Hyperlink"/>
    <w:basedOn w:val="DefaultParagraphFont"/>
    <w:uiPriority w:val="99"/>
    <w:unhideWhenUsed/>
    <w:rsid w:val="00C40B4F"/>
    <w:rPr>
      <w:color w:val="0000FF" w:themeColor="hyperlink"/>
      <w:u w:val="single"/>
    </w:rPr>
  </w:style>
  <w:style w:type="character" w:styleId="UnresolvedMention">
    <w:name w:val="Unresolved Mention"/>
    <w:basedOn w:val="DefaultParagraphFont"/>
    <w:uiPriority w:val="99"/>
    <w:semiHidden/>
    <w:unhideWhenUsed/>
    <w:rsid w:val="00C40B4F"/>
    <w:rPr>
      <w:color w:val="605E5C"/>
      <w:shd w:val="clear" w:color="auto" w:fill="E1DFDD"/>
    </w:rPr>
  </w:style>
  <w:style w:type="paragraph" w:styleId="Header">
    <w:name w:val="header"/>
    <w:basedOn w:val="Normal"/>
    <w:link w:val="HeaderChar"/>
    <w:uiPriority w:val="99"/>
    <w:unhideWhenUsed/>
    <w:rsid w:val="00622426"/>
    <w:pPr>
      <w:tabs>
        <w:tab w:val="center" w:pos="4513"/>
        <w:tab w:val="right" w:pos="9026"/>
      </w:tabs>
    </w:pPr>
  </w:style>
  <w:style w:type="character" w:customStyle="1" w:styleId="HeaderChar">
    <w:name w:val="Header Char"/>
    <w:basedOn w:val="DefaultParagraphFont"/>
    <w:link w:val="Header"/>
    <w:uiPriority w:val="99"/>
    <w:rsid w:val="00622426"/>
    <w:rPr>
      <w:sz w:val="24"/>
      <w:szCs w:val="24"/>
    </w:rPr>
  </w:style>
  <w:style w:type="paragraph" w:styleId="Footer">
    <w:name w:val="footer"/>
    <w:basedOn w:val="Normal"/>
    <w:link w:val="FooterChar"/>
    <w:uiPriority w:val="99"/>
    <w:unhideWhenUsed/>
    <w:rsid w:val="00622426"/>
    <w:pPr>
      <w:tabs>
        <w:tab w:val="center" w:pos="4513"/>
        <w:tab w:val="right" w:pos="9026"/>
      </w:tabs>
    </w:pPr>
  </w:style>
  <w:style w:type="character" w:customStyle="1" w:styleId="FooterChar">
    <w:name w:val="Footer Char"/>
    <w:basedOn w:val="DefaultParagraphFont"/>
    <w:link w:val="Footer"/>
    <w:uiPriority w:val="99"/>
    <w:rsid w:val="00622426"/>
    <w:rPr>
      <w:sz w:val="24"/>
      <w:szCs w:val="24"/>
    </w:rPr>
  </w:style>
  <w:style w:type="paragraph" w:styleId="ListParagraph">
    <w:name w:val="List Paragraph"/>
    <w:basedOn w:val="Normal"/>
    <w:uiPriority w:val="34"/>
    <w:qFormat/>
    <w:rsid w:val="002C1C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73532">
      <w:bodyDiv w:val="1"/>
      <w:marLeft w:val="0"/>
      <w:marRight w:val="0"/>
      <w:marTop w:val="0"/>
      <w:marBottom w:val="0"/>
      <w:divBdr>
        <w:top w:val="none" w:sz="0" w:space="0" w:color="auto"/>
        <w:left w:val="none" w:sz="0" w:space="0" w:color="auto"/>
        <w:bottom w:val="none" w:sz="0" w:space="0" w:color="auto"/>
        <w:right w:val="none" w:sz="0" w:space="0" w:color="auto"/>
      </w:divBdr>
    </w:div>
    <w:div w:id="208762588">
      <w:bodyDiv w:val="1"/>
      <w:marLeft w:val="0"/>
      <w:marRight w:val="0"/>
      <w:marTop w:val="0"/>
      <w:marBottom w:val="0"/>
      <w:divBdr>
        <w:top w:val="none" w:sz="0" w:space="0" w:color="auto"/>
        <w:left w:val="none" w:sz="0" w:space="0" w:color="auto"/>
        <w:bottom w:val="none" w:sz="0" w:space="0" w:color="auto"/>
        <w:right w:val="none" w:sz="0" w:space="0" w:color="auto"/>
      </w:divBdr>
    </w:div>
    <w:div w:id="229659386">
      <w:bodyDiv w:val="1"/>
      <w:marLeft w:val="0"/>
      <w:marRight w:val="0"/>
      <w:marTop w:val="0"/>
      <w:marBottom w:val="0"/>
      <w:divBdr>
        <w:top w:val="none" w:sz="0" w:space="0" w:color="auto"/>
        <w:left w:val="none" w:sz="0" w:space="0" w:color="auto"/>
        <w:bottom w:val="none" w:sz="0" w:space="0" w:color="auto"/>
        <w:right w:val="none" w:sz="0" w:space="0" w:color="auto"/>
      </w:divBdr>
      <w:divsChild>
        <w:div w:id="514609395">
          <w:marLeft w:val="0"/>
          <w:marRight w:val="0"/>
          <w:marTop w:val="0"/>
          <w:marBottom w:val="0"/>
          <w:divBdr>
            <w:top w:val="none" w:sz="0" w:space="0" w:color="auto"/>
            <w:left w:val="none" w:sz="0" w:space="0" w:color="auto"/>
            <w:bottom w:val="none" w:sz="0" w:space="0" w:color="auto"/>
            <w:right w:val="none" w:sz="0" w:space="0" w:color="auto"/>
          </w:divBdr>
        </w:div>
      </w:divsChild>
    </w:div>
    <w:div w:id="375931294">
      <w:bodyDiv w:val="1"/>
      <w:marLeft w:val="0"/>
      <w:marRight w:val="0"/>
      <w:marTop w:val="0"/>
      <w:marBottom w:val="0"/>
      <w:divBdr>
        <w:top w:val="none" w:sz="0" w:space="0" w:color="auto"/>
        <w:left w:val="none" w:sz="0" w:space="0" w:color="auto"/>
        <w:bottom w:val="none" w:sz="0" w:space="0" w:color="auto"/>
        <w:right w:val="none" w:sz="0" w:space="0" w:color="auto"/>
      </w:divBdr>
    </w:div>
    <w:div w:id="476538133">
      <w:bodyDiv w:val="1"/>
      <w:marLeft w:val="0"/>
      <w:marRight w:val="0"/>
      <w:marTop w:val="0"/>
      <w:marBottom w:val="0"/>
      <w:divBdr>
        <w:top w:val="none" w:sz="0" w:space="0" w:color="auto"/>
        <w:left w:val="none" w:sz="0" w:space="0" w:color="auto"/>
        <w:bottom w:val="none" w:sz="0" w:space="0" w:color="auto"/>
        <w:right w:val="none" w:sz="0" w:space="0" w:color="auto"/>
      </w:divBdr>
    </w:div>
    <w:div w:id="912466789">
      <w:bodyDiv w:val="1"/>
      <w:marLeft w:val="0"/>
      <w:marRight w:val="0"/>
      <w:marTop w:val="0"/>
      <w:marBottom w:val="0"/>
      <w:divBdr>
        <w:top w:val="none" w:sz="0" w:space="0" w:color="auto"/>
        <w:left w:val="none" w:sz="0" w:space="0" w:color="auto"/>
        <w:bottom w:val="none" w:sz="0" w:space="0" w:color="auto"/>
        <w:right w:val="none" w:sz="0" w:space="0" w:color="auto"/>
      </w:divBdr>
      <w:divsChild>
        <w:div w:id="66804533">
          <w:marLeft w:val="0"/>
          <w:marRight w:val="0"/>
          <w:marTop w:val="0"/>
          <w:marBottom w:val="0"/>
          <w:divBdr>
            <w:top w:val="none" w:sz="0" w:space="0" w:color="auto"/>
            <w:left w:val="none" w:sz="0" w:space="0" w:color="auto"/>
            <w:bottom w:val="none" w:sz="0" w:space="0" w:color="auto"/>
            <w:right w:val="none" w:sz="0" w:space="0" w:color="auto"/>
          </w:divBdr>
        </w:div>
      </w:divsChild>
    </w:div>
    <w:div w:id="1147090320">
      <w:bodyDiv w:val="1"/>
      <w:marLeft w:val="0"/>
      <w:marRight w:val="0"/>
      <w:marTop w:val="0"/>
      <w:marBottom w:val="0"/>
      <w:divBdr>
        <w:top w:val="none" w:sz="0" w:space="0" w:color="auto"/>
        <w:left w:val="none" w:sz="0" w:space="0" w:color="auto"/>
        <w:bottom w:val="none" w:sz="0" w:space="0" w:color="auto"/>
        <w:right w:val="none" w:sz="0" w:space="0" w:color="auto"/>
      </w:divBdr>
      <w:divsChild>
        <w:div w:id="1848127690">
          <w:marLeft w:val="0"/>
          <w:marRight w:val="0"/>
          <w:marTop w:val="0"/>
          <w:marBottom w:val="0"/>
          <w:divBdr>
            <w:top w:val="none" w:sz="0" w:space="0" w:color="auto"/>
            <w:left w:val="none" w:sz="0" w:space="0" w:color="auto"/>
            <w:bottom w:val="none" w:sz="0" w:space="0" w:color="auto"/>
            <w:right w:val="none" w:sz="0" w:space="0" w:color="auto"/>
          </w:divBdr>
        </w:div>
      </w:divsChild>
    </w:div>
    <w:div w:id="1994942493">
      <w:bodyDiv w:val="1"/>
      <w:marLeft w:val="0"/>
      <w:marRight w:val="0"/>
      <w:marTop w:val="0"/>
      <w:marBottom w:val="0"/>
      <w:divBdr>
        <w:top w:val="none" w:sz="0" w:space="0" w:color="auto"/>
        <w:left w:val="none" w:sz="0" w:space="0" w:color="auto"/>
        <w:bottom w:val="none" w:sz="0" w:space="0" w:color="auto"/>
        <w:right w:val="none" w:sz="0" w:space="0" w:color="auto"/>
      </w:divBdr>
      <w:divsChild>
        <w:div w:id="143015511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FA16E-089A-4E29-9699-43F3C9750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13</Pages>
  <Words>3114</Words>
  <Characters>17754</Characters>
  <Application>Microsoft Office Word</Application>
  <DocSecurity>0</DocSecurity>
  <Lines>239</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Olive'on Joslyn</dc:creator>
  <cp:lastModifiedBy>Olive'On Joslyn (2114527)</cp:lastModifiedBy>
  <cp:revision>7</cp:revision>
  <dcterms:created xsi:type="dcterms:W3CDTF">2023-04-23T02:03:00Z</dcterms:created>
  <dcterms:modified xsi:type="dcterms:W3CDTF">2023-04-23T03:11:00Z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f1456e640ced72dafd433e14ea70e56fe68ed97cbe1dc884bf915abd0efc7854</vt:lpwstr>
  </property>
</Properties>
</file>