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97787853"/>
        <w:docPartObj>
          <w:docPartGallery w:val="Cover Pages"/>
          <w:docPartUnique/>
        </w:docPartObj>
      </w:sdtPr>
      <w:sdtEndPr>
        <w:rPr>
          <w:rFonts w:eastAsiaTheme="minorEastAsia"/>
          <w:b/>
          <w:bCs/>
          <w:color w:val="E7E6E6" w:themeColor="background2"/>
          <w:sz w:val="78"/>
          <w:szCs w:val="78"/>
          <w:lang w:eastAsia="zh-CN"/>
        </w:rPr>
      </w:sdtEndPr>
      <w:sdtContent>
        <w:p w14:paraId="61037673" w14:textId="7EA01B6C" w:rsidR="00197FE5" w:rsidRDefault="00197FE5">
          <w:r>
            <w:rPr>
              <w:noProof/>
              <w:lang w:val="bg-BG" w:eastAsia="bg-BG"/>
            </w:rPr>
            <mc:AlternateContent>
              <mc:Choice Requires="wps">
                <w:drawing>
                  <wp:anchor distT="0" distB="0" distL="114300" distR="114300" simplePos="0" relativeHeight="251661312" behindDoc="0" locked="0" layoutInCell="1" allowOverlap="1" wp14:anchorId="5CE41688" wp14:editId="354149CE">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4B570F2" w14:textId="41FE48C3" w:rsidR="00197FE5" w:rsidRDefault="00197FE5">
                                    <w:pPr>
                                      <w:pStyle w:val="NoSpacing"/>
                                      <w:spacing w:after="480"/>
                                      <w:rPr>
                                        <w:i/>
                                        <w:color w:val="262626" w:themeColor="text1" w:themeTint="D9"/>
                                        <w:sz w:val="32"/>
                                        <w:szCs w:val="32"/>
                                      </w:rPr>
                                    </w:pPr>
                                    <w:r>
                                      <w:rPr>
                                        <w:i/>
                                        <w:color w:val="262626" w:themeColor="text1" w:themeTint="D9"/>
                                        <w:sz w:val="32"/>
                                        <w:szCs w:val="32"/>
                                      </w:rPr>
                                      <w:t>STUDENT ID:</w:t>
                                    </w:r>
                                    <w:r w:rsidR="006C18B9">
                                      <w:rPr>
                                        <w:i/>
                                        <w:color w:val="262626" w:themeColor="text1" w:themeTint="D9"/>
                                        <w:sz w:val="32"/>
                                        <w:szCs w:val="32"/>
                                      </w:rPr>
                                      <w:t>1907082</w:t>
                                    </w:r>
                                  </w:p>
                                </w:sdtContent>
                              </w:sdt>
                              <w:p w14:paraId="3FBA97CE" w14:textId="54CD0689" w:rsidR="00197FE5" w:rsidRDefault="00197FE5">
                                <w:pPr>
                                  <w:pStyle w:val="NoSpacing"/>
                                  <w:rPr>
                                    <w:i/>
                                    <w:color w:val="262626" w:themeColor="text1" w:themeTint="D9"/>
                                    <w:sz w:val="26"/>
                                    <w:szCs w:val="26"/>
                                  </w:rPr>
                                </w:pPr>
                                <w:r>
                                  <w:rPr>
                                    <w:i/>
                                    <w:color w:val="262626" w:themeColor="text1" w:themeTint="D9"/>
                                    <w:sz w:val="26"/>
                                    <w:szCs w:val="26"/>
                                  </w:rPr>
                                  <w:t xml:space="preserve">STUDENT NAME: </w:t>
                                </w:r>
                                <w:r w:rsidR="006C18B9">
                                  <w:rPr>
                                    <w:i/>
                                    <w:color w:val="262626" w:themeColor="text1" w:themeTint="D9"/>
                                    <w:sz w:val="26"/>
                                    <w:szCs w:val="26"/>
                                  </w:rPr>
                                  <w:t>Georgi Genchev</w:t>
                                </w:r>
                                <w:bookmarkStart w:id="0" w:name="_GoBack"/>
                                <w:bookmarkEnd w:id="0"/>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CE41688"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4B570F2" w14:textId="41FE48C3" w:rsidR="00197FE5" w:rsidRDefault="00197FE5">
                              <w:pPr>
                                <w:pStyle w:val="NoSpacing"/>
                                <w:spacing w:after="480"/>
                                <w:rPr>
                                  <w:i/>
                                  <w:color w:val="262626" w:themeColor="text1" w:themeTint="D9"/>
                                  <w:sz w:val="32"/>
                                  <w:szCs w:val="32"/>
                                </w:rPr>
                              </w:pPr>
                              <w:r>
                                <w:rPr>
                                  <w:i/>
                                  <w:color w:val="262626" w:themeColor="text1" w:themeTint="D9"/>
                                  <w:sz w:val="32"/>
                                  <w:szCs w:val="32"/>
                                </w:rPr>
                                <w:t>STUDENT ID:</w:t>
                              </w:r>
                              <w:r w:rsidR="006C18B9">
                                <w:rPr>
                                  <w:i/>
                                  <w:color w:val="262626" w:themeColor="text1" w:themeTint="D9"/>
                                  <w:sz w:val="32"/>
                                  <w:szCs w:val="32"/>
                                </w:rPr>
                                <w:t>1907082</w:t>
                              </w:r>
                            </w:p>
                          </w:sdtContent>
                        </w:sdt>
                        <w:p w14:paraId="3FBA97CE" w14:textId="54CD0689" w:rsidR="00197FE5" w:rsidRDefault="00197FE5">
                          <w:pPr>
                            <w:pStyle w:val="NoSpacing"/>
                            <w:rPr>
                              <w:i/>
                              <w:color w:val="262626" w:themeColor="text1" w:themeTint="D9"/>
                              <w:sz w:val="26"/>
                              <w:szCs w:val="26"/>
                            </w:rPr>
                          </w:pPr>
                          <w:r>
                            <w:rPr>
                              <w:i/>
                              <w:color w:val="262626" w:themeColor="text1" w:themeTint="D9"/>
                              <w:sz w:val="26"/>
                              <w:szCs w:val="26"/>
                            </w:rPr>
                            <w:t xml:space="preserve">STUDENT NAME: </w:t>
                          </w:r>
                          <w:r w:rsidR="006C18B9">
                            <w:rPr>
                              <w:i/>
                              <w:color w:val="262626" w:themeColor="text1" w:themeTint="D9"/>
                              <w:sz w:val="26"/>
                              <w:szCs w:val="26"/>
                            </w:rPr>
                            <w:t>Georgi Genchev</w:t>
                          </w:r>
                          <w:bookmarkStart w:id="1" w:name="_GoBack"/>
                          <w:bookmarkEnd w:id="1"/>
                        </w:p>
                      </w:txbxContent>
                    </v:textbox>
                    <w10:wrap anchorx="page" anchory="page"/>
                  </v:shape>
                </w:pict>
              </mc:Fallback>
            </mc:AlternateContent>
          </w:r>
          <w:r>
            <w:rPr>
              <w:noProof/>
              <w:lang w:val="bg-BG" w:eastAsia="bg-BG"/>
            </w:rPr>
            <mc:AlternateContent>
              <mc:Choice Requires="wps">
                <w:drawing>
                  <wp:anchor distT="0" distB="0" distL="114300" distR="114300" simplePos="0" relativeHeight="251660288" behindDoc="1" locked="0" layoutInCell="1" allowOverlap="1" wp14:anchorId="24B93AFB" wp14:editId="71186C2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4842764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Pr>
              <w:noProof/>
              <w:lang w:val="bg-BG" w:eastAsia="bg-BG"/>
            </w:rPr>
            <mc:AlternateContent>
              <mc:Choice Requires="wps">
                <w:drawing>
                  <wp:anchor distT="0" distB="0" distL="114300" distR="114300" simplePos="0" relativeHeight="251659264" behindDoc="0" locked="0" layoutInCell="1" allowOverlap="1" wp14:anchorId="50FACEA4" wp14:editId="40D650C1">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45E93E6" w14:textId="01E8A6CF" w:rsidR="00197FE5" w:rsidRDefault="00197FE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LCBB4001 Accounting Fundamentals A1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B5CC521" w14:textId="44DA47B1" w:rsidR="00197FE5" w:rsidRDefault="00197FE5">
                                    <w:pPr>
                                      <w:pStyle w:val="NoSpacing"/>
                                      <w:rPr>
                                        <w:i/>
                                        <w:color w:val="262626" w:themeColor="text1" w:themeTint="D9"/>
                                        <w:sz w:val="36"/>
                                        <w:szCs w:val="36"/>
                                      </w:rPr>
                                    </w:pPr>
                                    <w:r>
                                      <w:rPr>
                                        <w:color w:val="262626" w:themeColor="text1" w:themeTint="D9"/>
                                        <w:sz w:val="36"/>
                                        <w:szCs w:val="36"/>
                                      </w:rPr>
                                      <w:t>Module Leader: Dr. Widin Bongasu Sha’ven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0FACEA4"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45E93E6" w14:textId="01E8A6CF" w:rsidR="00197FE5" w:rsidRDefault="00197FE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LCBB4001 Accounting Fundamentals A1</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B5CC521" w14:textId="44DA47B1" w:rsidR="00197FE5" w:rsidRDefault="00197FE5">
                              <w:pPr>
                                <w:pStyle w:val="NoSpacing"/>
                                <w:rPr>
                                  <w:i/>
                                  <w:color w:val="262626" w:themeColor="text1" w:themeTint="D9"/>
                                  <w:sz w:val="36"/>
                                  <w:szCs w:val="36"/>
                                </w:rPr>
                              </w:pPr>
                              <w:r>
                                <w:rPr>
                                  <w:color w:val="262626" w:themeColor="text1" w:themeTint="D9"/>
                                  <w:sz w:val="36"/>
                                  <w:szCs w:val="36"/>
                                </w:rPr>
                                <w:t xml:space="preserve">Module Leader: Dr. </w:t>
                              </w:r>
                              <w:proofErr w:type="spellStart"/>
                              <w:r>
                                <w:rPr>
                                  <w:color w:val="262626" w:themeColor="text1" w:themeTint="D9"/>
                                  <w:sz w:val="36"/>
                                  <w:szCs w:val="36"/>
                                </w:rPr>
                                <w:t>Widin</w:t>
                              </w:r>
                              <w:proofErr w:type="spellEnd"/>
                              <w:r>
                                <w:rPr>
                                  <w:color w:val="262626" w:themeColor="text1" w:themeTint="D9"/>
                                  <w:sz w:val="36"/>
                                  <w:szCs w:val="36"/>
                                </w:rPr>
                                <w:t xml:space="preserve"> </w:t>
                              </w:r>
                              <w:proofErr w:type="spellStart"/>
                              <w:r>
                                <w:rPr>
                                  <w:color w:val="262626" w:themeColor="text1" w:themeTint="D9"/>
                                  <w:sz w:val="36"/>
                                  <w:szCs w:val="36"/>
                                </w:rPr>
                                <w:t>Bongasu</w:t>
                              </w:r>
                              <w:proofErr w:type="spellEnd"/>
                              <w:r>
                                <w:rPr>
                                  <w:color w:val="262626" w:themeColor="text1" w:themeTint="D9"/>
                                  <w:sz w:val="36"/>
                                  <w:szCs w:val="36"/>
                                </w:rPr>
                                <w:t xml:space="preserve"> </w:t>
                              </w:r>
                              <w:proofErr w:type="spellStart"/>
                              <w:r>
                                <w:rPr>
                                  <w:color w:val="262626" w:themeColor="text1" w:themeTint="D9"/>
                                  <w:sz w:val="36"/>
                                  <w:szCs w:val="36"/>
                                </w:rPr>
                                <w:t>Sha’ven</w:t>
                              </w:r>
                              <w:proofErr w:type="spellEnd"/>
                            </w:p>
                          </w:sdtContent>
                        </w:sdt>
                      </w:txbxContent>
                    </v:textbox>
                    <w10:wrap anchorx="page" anchory="page"/>
                  </v:shape>
                </w:pict>
              </mc:Fallback>
            </mc:AlternateContent>
          </w:r>
        </w:p>
        <w:p w14:paraId="4B6BE177" w14:textId="78E4DA85" w:rsidR="00197FE5" w:rsidRDefault="00197FE5">
          <w:pPr>
            <w:spacing w:after="0" w:line="240" w:lineRule="auto"/>
            <w:rPr>
              <w:rFonts w:asciiTheme="majorHAnsi" w:eastAsiaTheme="minorEastAsia" w:hAnsiTheme="majorHAnsi"/>
              <w:color w:val="E7E6E6" w:themeColor="background2"/>
              <w:sz w:val="78"/>
              <w:szCs w:val="78"/>
              <w:lang w:val="en-US" w:eastAsia="zh-CN"/>
            </w:rPr>
          </w:pPr>
          <w:r>
            <w:rPr>
              <w:rFonts w:eastAsiaTheme="minorEastAsia"/>
              <w:b/>
              <w:bCs/>
              <w:color w:val="E7E6E6" w:themeColor="background2"/>
              <w:sz w:val="78"/>
              <w:szCs w:val="78"/>
              <w:lang w:eastAsia="zh-CN"/>
            </w:rPr>
            <w:br w:type="page"/>
          </w:r>
        </w:p>
      </w:sdtContent>
    </w:sdt>
    <w:sdt>
      <w:sdtPr>
        <w:rPr>
          <w:rFonts w:ascii="Arial" w:eastAsiaTheme="minorHAnsi" w:hAnsi="Arial" w:cstheme="minorBidi"/>
          <w:b/>
          <w:bCs w:val="0"/>
          <w:color w:val="auto"/>
          <w:sz w:val="24"/>
          <w:szCs w:val="22"/>
          <w:lang w:val="en-GB"/>
        </w:rPr>
        <w:id w:val="-1900659723"/>
        <w:docPartObj>
          <w:docPartGallery w:val="Table of Contents"/>
          <w:docPartUnique/>
        </w:docPartObj>
      </w:sdtPr>
      <w:sdtEndPr>
        <w:rPr>
          <w:b w:val="0"/>
          <w:noProof/>
        </w:rPr>
      </w:sdtEndPr>
      <w:sdtContent>
        <w:p w14:paraId="655B4420" w14:textId="4EA92E8E" w:rsidR="00C03D45" w:rsidRPr="000A1CFB" w:rsidRDefault="00C03D45">
          <w:pPr>
            <w:pStyle w:val="TOCHeading"/>
          </w:pPr>
          <w:r w:rsidRPr="000A1CFB">
            <w:t>Table of Contents</w:t>
          </w:r>
        </w:p>
        <w:p w14:paraId="1C50B53F" w14:textId="7E47639E" w:rsidR="000A1CFB" w:rsidRPr="000A1CFB" w:rsidRDefault="00C03D45">
          <w:pPr>
            <w:pStyle w:val="TOC1"/>
            <w:tabs>
              <w:tab w:val="right" w:leader="dot" w:pos="9016"/>
            </w:tabs>
            <w:rPr>
              <w:rFonts w:eastAsiaTheme="minorEastAsia" w:cstheme="minorBidi"/>
              <w:b w:val="0"/>
              <w:bCs w:val="0"/>
              <w:i w:val="0"/>
              <w:iCs w:val="0"/>
              <w:noProof/>
              <w:lang w:eastAsia="en-GB"/>
            </w:rPr>
          </w:pPr>
          <w:r w:rsidRPr="000A1CFB">
            <w:rPr>
              <w:b w:val="0"/>
              <w:bCs w:val="0"/>
              <w:i w:val="0"/>
              <w:iCs w:val="0"/>
            </w:rPr>
            <w:fldChar w:fldCharType="begin"/>
          </w:r>
          <w:r w:rsidRPr="000A1CFB">
            <w:rPr>
              <w:i w:val="0"/>
              <w:iCs w:val="0"/>
            </w:rPr>
            <w:instrText xml:space="preserve"> TOC \o "1-3" \h \z \u </w:instrText>
          </w:r>
          <w:r w:rsidRPr="000A1CFB">
            <w:rPr>
              <w:b w:val="0"/>
              <w:bCs w:val="0"/>
              <w:i w:val="0"/>
              <w:iCs w:val="0"/>
            </w:rPr>
            <w:fldChar w:fldCharType="separate"/>
          </w:r>
          <w:hyperlink w:anchor="_Toc78151223" w:history="1">
            <w:r w:rsidR="000A1CFB" w:rsidRPr="000A1CFB">
              <w:rPr>
                <w:rStyle w:val="Hyperlink"/>
                <w:i w:val="0"/>
                <w:iCs w:val="0"/>
                <w:noProof/>
              </w:rPr>
              <w:t>QUESTION 1</w:t>
            </w:r>
            <w:r w:rsidR="000A1CFB" w:rsidRPr="000A1CFB">
              <w:rPr>
                <w:i w:val="0"/>
                <w:iCs w:val="0"/>
                <w:noProof/>
                <w:webHidden/>
              </w:rPr>
              <w:tab/>
            </w:r>
            <w:r w:rsidR="000A1CFB" w:rsidRPr="000A1CFB">
              <w:rPr>
                <w:i w:val="0"/>
                <w:iCs w:val="0"/>
                <w:noProof/>
                <w:webHidden/>
              </w:rPr>
              <w:fldChar w:fldCharType="begin"/>
            </w:r>
            <w:r w:rsidR="000A1CFB" w:rsidRPr="000A1CFB">
              <w:rPr>
                <w:i w:val="0"/>
                <w:iCs w:val="0"/>
                <w:noProof/>
                <w:webHidden/>
              </w:rPr>
              <w:instrText xml:space="preserve"> PAGEREF _Toc78151223 \h </w:instrText>
            </w:r>
            <w:r w:rsidR="000A1CFB" w:rsidRPr="000A1CFB">
              <w:rPr>
                <w:i w:val="0"/>
                <w:iCs w:val="0"/>
                <w:noProof/>
                <w:webHidden/>
              </w:rPr>
            </w:r>
            <w:r w:rsidR="000A1CFB" w:rsidRPr="000A1CFB">
              <w:rPr>
                <w:i w:val="0"/>
                <w:iCs w:val="0"/>
                <w:noProof/>
                <w:webHidden/>
              </w:rPr>
              <w:fldChar w:fldCharType="separate"/>
            </w:r>
            <w:r w:rsidR="000A1CFB" w:rsidRPr="000A1CFB">
              <w:rPr>
                <w:i w:val="0"/>
                <w:iCs w:val="0"/>
                <w:noProof/>
                <w:webHidden/>
              </w:rPr>
              <w:t>2</w:t>
            </w:r>
            <w:r w:rsidR="000A1CFB" w:rsidRPr="000A1CFB">
              <w:rPr>
                <w:i w:val="0"/>
                <w:iCs w:val="0"/>
                <w:noProof/>
                <w:webHidden/>
              </w:rPr>
              <w:fldChar w:fldCharType="end"/>
            </w:r>
          </w:hyperlink>
        </w:p>
        <w:p w14:paraId="5F45E49D" w14:textId="6B3CE172" w:rsidR="000A1CFB" w:rsidRPr="000A1CFB" w:rsidRDefault="003B40C9">
          <w:pPr>
            <w:pStyle w:val="TOC2"/>
            <w:tabs>
              <w:tab w:val="right" w:leader="dot" w:pos="9016"/>
            </w:tabs>
            <w:rPr>
              <w:rFonts w:eastAsiaTheme="minorEastAsia" w:cstheme="minorBidi"/>
              <w:b w:val="0"/>
              <w:bCs w:val="0"/>
              <w:noProof/>
              <w:sz w:val="24"/>
              <w:szCs w:val="24"/>
              <w:lang w:eastAsia="en-GB"/>
            </w:rPr>
          </w:pPr>
          <w:hyperlink w:anchor="_Toc78151224" w:history="1">
            <w:r w:rsidR="000A1CFB" w:rsidRPr="000A1CFB">
              <w:rPr>
                <w:rStyle w:val="Hyperlink"/>
                <w:noProof/>
              </w:rPr>
              <w:t>Part A – Calculations</w:t>
            </w:r>
            <w:r w:rsidR="000A1CFB" w:rsidRPr="000A1CFB">
              <w:rPr>
                <w:noProof/>
                <w:webHidden/>
              </w:rPr>
              <w:tab/>
            </w:r>
            <w:r w:rsidR="000A1CFB" w:rsidRPr="000A1CFB">
              <w:rPr>
                <w:noProof/>
                <w:webHidden/>
              </w:rPr>
              <w:fldChar w:fldCharType="begin"/>
            </w:r>
            <w:r w:rsidR="000A1CFB" w:rsidRPr="000A1CFB">
              <w:rPr>
                <w:noProof/>
                <w:webHidden/>
              </w:rPr>
              <w:instrText xml:space="preserve"> PAGEREF _Toc78151224 \h </w:instrText>
            </w:r>
            <w:r w:rsidR="000A1CFB" w:rsidRPr="000A1CFB">
              <w:rPr>
                <w:noProof/>
                <w:webHidden/>
              </w:rPr>
            </w:r>
            <w:r w:rsidR="000A1CFB" w:rsidRPr="000A1CFB">
              <w:rPr>
                <w:noProof/>
                <w:webHidden/>
              </w:rPr>
              <w:fldChar w:fldCharType="separate"/>
            </w:r>
            <w:r w:rsidR="000A1CFB" w:rsidRPr="000A1CFB">
              <w:rPr>
                <w:noProof/>
                <w:webHidden/>
              </w:rPr>
              <w:t>2</w:t>
            </w:r>
            <w:r w:rsidR="000A1CFB" w:rsidRPr="000A1CFB">
              <w:rPr>
                <w:noProof/>
                <w:webHidden/>
              </w:rPr>
              <w:fldChar w:fldCharType="end"/>
            </w:r>
          </w:hyperlink>
        </w:p>
        <w:p w14:paraId="176033C1" w14:textId="4A446106" w:rsidR="000A1CFB" w:rsidRPr="000A1CFB" w:rsidRDefault="003B40C9">
          <w:pPr>
            <w:pStyle w:val="TOC2"/>
            <w:tabs>
              <w:tab w:val="right" w:leader="dot" w:pos="9016"/>
            </w:tabs>
            <w:rPr>
              <w:rFonts w:eastAsiaTheme="minorEastAsia" w:cstheme="minorBidi"/>
              <w:b w:val="0"/>
              <w:bCs w:val="0"/>
              <w:noProof/>
              <w:sz w:val="24"/>
              <w:szCs w:val="24"/>
              <w:lang w:eastAsia="en-GB"/>
            </w:rPr>
          </w:pPr>
          <w:hyperlink w:anchor="_Toc78151225" w:history="1">
            <w:r w:rsidR="000A1CFB" w:rsidRPr="000A1CFB">
              <w:rPr>
                <w:rStyle w:val="Hyperlink"/>
                <w:noProof/>
              </w:rPr>
              <w:t>Part B - Analysis</w:t>
            </w:r>
            <w:r w:rsidR="000A1CFB" w:rsidRPr="000A1CFB">
              <w:rPr>
                <w:noProof/>
                <w:webHidden/>
              </w:rPr>
              <w:tab/>
            </w:r>
            <w:r w:rsidR="000A1CFB" w:rsidRPr="000A1CFB">
              <w:rPr>
                <w:noProof/>
                <w:webHidden/>
              </w:rPr>
              <w:fldChar w:fldCharType="begin"/>
            </w:r>
            <w:r w:rsidR="000A1CFB" w:rsidRPr="000A1CFB">
              <w:rPr>
                <w:noProof/>
                <w:webHidden/>
              </w:rPr>
              <w:instrText xml:space="preserve"> PAGEREF _Toc78151225 \h </w:instrText>
            </w:r>
            <w:r w:rsidR="000A1CFB" w:rsidRPr="000A1CFB">
              <w:rPr>
                <w:noProof/>
                <w:webHidden/>
              </w:rPr>
            </w:r>
            <w:r w:rsidR="000A1CFB" w:rsidRPr="000A1CFB">
              <w:rPr>
                <w:noProof/>
                <w:webHidden/>
              </w:rPr>
              <w:fldChar w:fldCharType="separate"/>
            </w:r>
            <w:r w:rsidR="000A1CFB" w:rsidRPr="000A1CFB">
              <w:rPr>
                <w:noProof/>
                <w:webHidden/>
              </w:rPr>
              <w:t>4</w:t>
            </w:r>
            <w:r w:rsidR="000A1CFB" w:rsidRPr="000A1CFB">
              <w:rPr>
                <w:noProof/>
                <w:webHidden/>
              </w:rPr>
              <w:fldChar w:fldCharType="end"/>
            </w:r>
          </w:hyperlink>
        </w:p>
        <w:p w14:paraId="60AE28FC" w14:textId="4BEE2B92" w:rsidR="000A1CFB" w:rsidRPr="000A1CFB" w:rsidRDefault="003B40C9">
          <w:pPr>
            <w:pStyle w:val="TOC1"/>
            <w:tabs>
              <w:tab w:val="right" w:leader="dot" w:pos="9016"/>
            </w:tabs>
            <w:rPr>
              <w:rFonts w:eastAsiaTheme="minorEastAsia" w:cstheme="minorBidi"/>
              <w:b w:val="0"/>
              <w:bCs w:val="0"/>
              <w:i w:val="0"/>
              <w:iCs w:val="0"/>
              <w:noProof/>
              <w:lang w:eastAsia="en-GB"/>
            </w:rPr>
          </w:pPr>
          <w:hyperlink w:anchor="_Toc78151226" w:history="1">
            <w:r w:rsidR="000A1CFB" w:rsidRPr="000A1CFB">
              <w:rPr>
                <w:rStyle w:val="Hyperlink"/>
                <w:i w:val="0"/>
                <w:iCs w:val="0"/>
                <w:noProof/>
              </w:rPr>
              <w:t>QUESTION 2</w:t>
            </w:r>
            <w:r w:rsidR="000A1CFB" w:rsidRPr="000A1CFB">
              <w:rPr>
                <w:i w:val="0"/>
                <w:iCs w:val="0"/>
                <w:noProof/>
                <w:webHidden/>
              </w:rPr>
              <w:tab/>
            </w:r>
            <w:r w:rsidR="000A1CFB" w:rsidRPr="000A1CFB">
              <w:rPr>
                <w:i w:val="0"/>
                <w:iCs w:val="0"/>
                <w:noProof/>
                <w:webHidden/>
              </w:rPr>
              <w:fldChar w:fldCharType="begin"/>
            </w:r>
            <w:r w:rsidR="000A1CFB" w:rsidRPr="000A1CFB">
              <w:rPr>
                <w:i w:val="0"/>
                <w:iCs w:val="0"/>
                <w:noProof/>
                <w:webHidden/>
              </w:rPr>
              <w:instrText xml:space="preserve"> PAGEREF _Toc78151226 \h </w:instrText>
            </w:r>
            <w:r w:rsidR="000A1CFB" w:rsidRPr="000A1CFB">
              <w:rPr>
                <w:i w:val="0"/>
                <w:iCs w:val="0"/>
                <w:noProof/>
                <w:webHidden/>
              </w:rPr>
            </w:r>
            <w:r w:rsidR="000A1CFB" w:rsidRPr="000A1CFB">
              <w:rPr>
                <w:i w:val="0"/>
                <w:iCs w:val="0"/>
                <w:noProof/>
                <w:webHidden/>
              </w:rPr>
              <w:fldChar w:fldCharType="separate"/>
            </w:r>
            <w:r w:rsidR="000A1CFB" w:rsidRPr="000A1CFB">
              <w:rPr>
                <w:i w:val="0"/>
                <w:iCs w:val="0"/>
                <w:noProof/>
                <w:webHidden/>
              </w:rPr>
              <w:t>5</w:t>
            </w:r>
            <w:r w:rsidR="000A1CFB" w:rsidRPr="000A1CFB">
              <w:rPr>
                <w:i w:val="0"/>
                <w:iCs w:val="0"/>
                <w:noProof/>
                <w:webHidden/>
              </w:rPr>
              <w:fldChar w:fldCharType="end"/>
            </w:r>
          </w:hyperlink>
        </w:p>
        <w:p w14:paraId="14673C64" w14:textId="49A7F554" w:rsidR="000A1CFB" w:rsidRPr="000A1CFB" w:rsidRDefault="003B40C9">
          <w:pPr>
            <w:pStyle w:val="TOC2"/>
            <w:tabs>
              <w:tab w:val="right" w:leader="dot" w:pos="9016"/>
            </w:tabs>
            <w:rPr>
              <w:rFonts w:eastAsiaTheme="minorEastAsia" w:cstheme="minorBidi"/>
              <w:b w:val="0"/>
              <w:bCs w:val="0"/>
              <w:noProof/>
              <w:sz w:val="24"/>
              <w:szCs w:val="24"/>
              <w:lang w:eastAsia="en-GB"/>
            </w:rPr>
          </w:pPr>
          <w:hyperlink w:anchor="_Toc78151227" w:history="1">
            <w:r w:rsidR="000A1CFB" w:rsidRPr="000A1CFB">
              <w:rPr>
                <w:rStyle w:val="Hyperlink"/>
                <w:noProof/>
              </w:rPr>
              <w:t>Part A - Calculations</w:t>
            </w:r>
            <w:r w:rsidR="000A1CFB" w:rsidRPr="000A1CFB">
              <w:rPr>
                <w:noProof/>
                <w:webHidden/>
              </w:rPr>
              <w:tab/>
            </w:r>
            <w:r w:rsidR="000A1CFB" w:rsidRPr="000A1CFB">
              <w:rPr>
                <w:noProof/>
                <w:webHidden/>
              </w:rPr>
              <w:fldChar w:fldCharType="begin"/>
            </w:r>
            <w:r w:rsidR="000A1CFB" w:rsidRPr="000A1CFB">
              <w:rPr>
                <w:noProof/>
                <w:webHidden/>
              </w:rPr>
              <w:instrText xml:space="preserve"> PAGEREF _Toc78151227 \h </w:instrText>
            </w:r>
            <w:r w:rsidR="000A1CFB" w:rsidRPr="000A1CFB">
              <w:rPr>
                <w:noProof/>
                <w:webHidden/>
              </w:rPr>
            </w:r>
            <w:r w:rsidR="000A1CFB" w:rsidRPr="000A1CFB">
              <w:rPr>
                <w:noProof/>
                <w:webHidden/>
              </w:rPr>
              <w:fldChar w:fldCharType="separate"/>
            </w:r>
            <w:r w:rsidR="000A1CFB" w:rsidRPr="000A1CFB">
              <w:rPr>
                <w:noProof/>
                <w:webHidden/>
              </w:rPr>
              <w:t>5</w:t>
            </w:r>
            <w:r w:rsidR="000A1CFB" w:rsidRPr="000A1CFB">
              <w:rPr>
                <w:noProof/>
                <w:webHidden/>
              </w:rPr>
              <w:fldChar w:fldCharType="end"/>
            </w:r>
          </w:hyperlink>
        </w:p>
        <w:p w14:paraId="578490EF" w14:textId="0B830650" w:rsidR="000A1CFB" w:rsidRPr="000A1CFB" w:rsidRDefault="003B40C9">
          <w:pPr>
            <w:pStyle w:val="TOC2"/>
            <w:tabs>
              <w:tab w:val="right" w:leader="dot" w:pos="9016"/>
            </w:tabs>
            <w:rPr>
              <w:rFonts w:eastAsiaTheme="minorEastAsia" w:cstheme="minorBidi"/>
              <w:b w:val="0"/>
              <w:bCs w:val="0"/>
              <w:noProof/>
              <w:sz w:val="24"/>
              <w:szCs w:val="24"/>
              <w:lang w:eastAsia="en-GB"/>
            </w:rPr>
          </w:pPr>
          <w:hyperlink w:anchor="_Toc78151228" w:history="1">
            <w:r w:rsidR="000A1CFB" w:rsidRPr="000A1CFB">
              <w:rPr>
                <w:rStyle w:val="Hyperlink"/>
                <w:noProof/>
              </w:rPr>
              <w:t>PART B – Analysis</w:t>
            </w:r>
            <w:r w:rsidR="000A1CFB" w:rsidRPr="000A1CFB">
              <w:rPr>
                <w:noProof/>
                <w:webHidden/>
              </w:rPr>
              <w:tab/>
            </w:r>
            <w:r w:rsidR="000A1CFB" w:rsidRPr="000A1CFB">
              <w:rPr>
                <w:noProof/>
                <w:webHidden/>
              </w:rPr>
              <w:fldChar w:fldCharType="begin"/>
            </w:r>
            <w:r w:rsidR="000A1CFB" w:rsidRPr="000A1CFB">
              <w:rPr>
                <w:noProof/>
                <w:webHidden/>
              </w:rPr>
              <w:instrText xml:space="preserve"> PAGEREF _Toc78151228 \h </w:instrText>
            </w:r>
            <w:r w:rsidR="000A1CFB" w:rsidRPr="000A1CFB">
              <w:rPr>
                <w:noProof/>
                <w:webHidden/>
              </w:rPr>
            </w:r>
            <w:r w:rsidR="000A1CFB" w:rsidRPr="000A1CFB">
              <w:rPr>
                <w:noProof/>
                <w:webHidden/>
              </w:rPr>
              <w:fldChar w:fldCharType="separate"/>
            </w:r>
            <w:r w:rsidR="000A1CFB" w:rsidRPr="000A1CFB">
              <w:rPr>
                <w:noProof/>
                <w:webHidden/>
              </w:rPr>
              <w:t>13</w:t>
            </w:r>
            <w:r w:rsidR="000A1CFB" w:rsidRPr="000A1CFB">
              <w:rPr>
                <w:noProof/>
                <w:webHidden/>
              </w:rPr>
              <w:fldChar w:fldCharType="end"/>
            </w:r>
          </w:hyperlink>
        </w:p>
        <w:p w14:paraId="13B8FB0A" w14:textId="33435B4D" w:rsidR="000A1CFB" w:rsidRPr="000A1CFB" w:rsidRDefault="003B40C9">
          <w:pPr>
            <w:pStyle w:val="TOC1"/>
            <w:tabs>
              <w:tab w:val="right" w:leader="dot" w:pos="9016"/>
            </w:tabs>
            <w:rPr>
              <w:rFonts w:eastAsiaTheme="minorEastAsia" w:cstheme="minorBidi"/>
              <w:b w:val="0"/>
              <w:bCs w:val="0"/>
              <w:i w:val="0"/>
              <w:iCs w:val="0"/>
              <w:noProof/>
              <w:lang w:eastAsia="en-GB"/>
            </w:rPr>
          </w:pPr>
          <w:hyperlink w:anchor="_Toc78151229" w:history="1">
            <w:r w:rsidR="000A1CFB" w:rsidRPr="000A1CFB">
              <w:rPr>
                <w:rStyle w:val="Hyperlink"/>
                <w:i w:val="0"/>
                <w:iCs w:val="0"/>
                <w:noProof/>
              </w:rPr>
              <w:t>REFERENCE LIST</w:t>
            </w:r>
            <w:r w:rsidR="000A1CFB" w:rsidRPr="000A1CFB">
              <w:rPr>
                <w:i w:val="0"/>
                <w:iCs w:val="0"/>
                <w:noProof/>
                <w:webHidden/>
              </w:rPr>
              <w:tab/>
            </w:r>
            <w:r w:rsidR="000A1CFB" w:rsidRPr="000A1CFB">
              <w:rPr>
                <w:i w:val="0"/>
                <w:iCs w:val="0"/>
                <w:noProof/>
                <w:webHidden/>
              </w:rPr>
              <w:fldChar w:fldCharType="begin"/>
            </w:r>
            <w:r w:rsidR="000A1CFB" w:rsidRPr="000A1CFB">
              <w:rPr>
                <w:i w:val="0"/>
                <w:iCs w:val="0"/>
                <w:noProof/>
                <w:webHidden/>
              </w:rPr>
              <w:instrText xml:space="preserve"> PAGEREF _Toc78151229 \h </w:instrText>
            </w:r>
            <w:r w:rsidR="000A1CFB" w:rsidRPr="000A1CFB">
              <w:rPr>
                <w:i w:val="0"/>
                <w:iCs w:val="0"/>
                <w:noProof/>
                <w:webHidden/>
              </w:rPr>
            </w:r>
            <w:r w:rsidR="000A1CFB" w:rsidRPr="000A1CFB">
              <w:rPr>
                <w:i w:val="0"/>
                <w:iCs w:val="0"/>
                <w:noProof/>
                <w:webHidden/>
              </w:rPr>
              <w:fldChar w:fldCharType="separate"/>
            </w:r>
            <w:r w:rsidR="000A1CFB" w:rsidRPr="000A1CFB">
              <w:rPr>
                <w:i w:val="0"/>
                <w:iCs w:val="0"/>
                <w:noProof/>
                <w:webHidden/>
              </w:rPr>
              <w:t>14</w:t>
            </w:r>
            <w:r w:rsidR="000A1CFB" w:rsidRPr="000A1CFB">
              <w:rPr>
                <w:i w:val="0"/>
                <w:iCs w:val="0"/>
                <w:noProof/>
                <w:webHidden/>
              </w:rPr>
              <w:fldChar w:fldCharType="end"/>
            </w:r>
          </w:hyperlink>
        </w:p>
        <w:p w14:paraId="79516659" w14:textId="3A837CC9" w:rsidR="00C03D45" w:rsidRPr="000A1CFB" w:rsidRDefault="00C03D45">
          <w:r w:rsidRPr="000A1CFB">
            <w:rPr>
              <w:b/>
              <w:bCs/>
              <w:noProof/>
            </w:rPr>
            <w:fldChar w:fldCharType="end"/>
          </w:r>
        </w:p>
      </w:sdtContent>
    </w:sdt>
    <w:p w14:paraId="689B97A7" w14:textId="77777777" w:rsidR="00FE6EE1" w:rsidRDefault="003B40C9"/>
    <w:p w14:paraId="4E81905C" w14:textId="5B8BEDA4" w:rsidR="00774C8D" w:rsidRDefault="00774C8D"/>
    <w:p w14:paraId="22288CB7" w14:textId="08AAFDAF" w:rsidR="00774C8D" w:rsidRDefault="00774C8D"/>
    <w:p w14:paraId="22D2D4B4" w14:textId="0D36C4BA" w:rsidR="00774C8D" w:rsidRDefault="00774C8D"/>
    <w:p w14:paraId="0925C40D" w14:textId="08DEEE35" w:rsidR="00774C8D" w:rsidRDefault="00774C8D"/>
    <w:p w14:paraId="6B6525AB" w14:textId="2262F6BA" w:rsidR="00774C8D" w:rsidRDefault="00774C8D"/>
    <w:p w14:paraId="499FFCBC" w14:textId="19AF96DC" w:rsidR="00774C8D" w:rsidRDefault="00774C8D"/>
    <w:p w14:paraId="003B323E" w14:textId="7A033076" w:rsidR="00774C8D" w:rsidRDefault="00774C8D"/>
    <w:p w14:paraId="67672B0F" w14:textId="7BEBC0FA" w:rsidR="00774C8D" w:rsidRDefault="00774C8D"/>
    <w:p w14:paraId="1E57318E" w14:textId="1214DC72" w:rsidR="00774C8D" w:rsidRDefault="00774C8D"/>
    <w:p w14:paraId="4559BC4F" w14:textId="1E99F3B3" w:rsidR="00774C8D" w:rsidRDefault="00774C8D"/>
    <w:p w14:paraId="1326DB11" w14:textId="54AEE820" w:rsidR="00774C8D" w:rsidRDefault="00774C8D"/>
    <w:p w14:paraId="550C025E" w14:textId="48C3BBD2" w:rsidR="00774C8D" w:rsidRDefault="00774C8D"/>
    <w:p w14:paraId="180941CE" w14:textId="362E3F7F" w:rsidR="00774C8D" w:rsidRDefault="00774C8D"/>
    <w:p w14:paraId="2746C5CD" w14:textId="611F1B11" w:rsidR="00774C8D" w:rsidRDefault="00774C8D"/>
    <w:p w14:paraId="015E53F7" w14:textId="1AC7D6B7" w:rsidR="00774C8D" w:rsidRDefault="00774C8D"/>
    <w:p w14:paraId="7F84F5DB" w14:textId="2AD8D3ED" w:rsidR="00774C8D" w:rsidRDefault="00774C8D"/>
    <w:p w14:paraId="573D29A9" w14:textId="60740A11" w:rsidR="00774C8D" w:rsidRDefault="00774C8D"/>
    <w:p w14:paraId="5EB30790" w14:textId="0CA99F49" w:rsidR="00774C8D" w:rsidRDefault="00197FE5" w:rsidP="00774C8D">
      <w:pPr>
        <w:pStyle w:val="Heading1"/>
      </w:pPr>
      <w:bookmarkStart w:id="2" w:name="_Toc78151223"/>
      <w:r>
        <w:lastRenderedPageBreak/>
        <w:t>QUESTION 1</w:t>
      </w:r>
      <w:bookmarkEnd w:id="2"/>
    </w:p>
    <w:p w14:paraId="13183FC9" w14:textId="0F37A809" w:rsidR="00221B06" w:rsidRDefault="00197FE5" w:rsidP="00197FE5">
      <w:pPr>
        <w:pStyle w:val="Heading2"/>
      </w:pPr>
      <w:bookmarkStart w:id="3" w:name="_Toc78151224"/>
      <w:r>
        <w:t xml:space="preserve">Part A </w:t>
      </w:r>
      <w:r w:rsidR="00A05A17">
        <w:t>–</w:t>
      </w:r>
      <w:r>
        <w:t xml:space="preserve"> Calculations</w:t>
      </w:r>
      <w:bookmarkEnd w:id="3"/>
    </w:p>
    <w:p w14:paraId="397E8BF3" w14:textId="1B6FFFB0" w:rsidR="00A05A17" w:rsidRPr="00A05A17" w:rsidRDefault="00A05A17" w:rsidP="00A05A17">
      <w:r>
        <w:t>Adjustment of the balance sheet numerical entries is as follows:</w:t>
      </w:r>
    </w:p>
    <w:tbl>
      <w:tblPr>
        <w:tblStyle w:val="GridTable2-Accent5"/>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5"/>
        <w:gridCol w:w="3005"/>
        <w:gridCol w:w="3006"/>
      </w:tblGrid>
      <w:tr w:rsidR="003D359E" w14:paraId="61BD48DE" w14:textId="77777777" w:rsidTr="00A05A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bottom w:val="none" w:sz="0" w:space="0" w:color="auto"/>
              <w:right w:val="none" w:sz="0" w:space="0" w:color="auto"/>
            </w:tcBorders>
          </w:tcPr>
          <w:p w14:paraId="4209E22B" w14:textId="32B0D4FC" w:rsidR="003D359E" w:rsidRPr="003D359E" w:rsidRDefault="003D359E" w:rsidP="00221B06">
            <w:pPr>
              <w:rPr>
                <w:i/>
                <w:iCs/>
              </w:rPr>
            </w:pPr>
          </w:p>
        </w:tc>
        <w:tc>
          <w:tcPr>
            <w:tcW w:w="3005" w:type="dxa"/>
            <w:tcBorders>
              <w:top w:val="none" w:sz="0" w:space="0" w:color="auto"/>
              <w:left w:val="none" w:sz="0" w:space="0" w:color="auto"/>
              <w:bottom w:val="none" w:sz="0" w:space="0" w:color="auto"/>
              <w:right w:val="none" w:sz="0" w:space="0" w:color="auto"/>
            </w:tcBorders>
          </w:tcPr>
          <w:p w14:paraId="10366AB5" w14:textId="22C6CEFE" w:rsidR="003D359E" w:rsidRPr="003D359E" w:rsidRDefault="00A05A17" w:rsidP="00A05A17">
            <w:pPr>
              <w:jc w:val="center"/>
              <w:cnfStyle w:val="100000000000" w:firstRow="1" w:lastRow="0" w:firstColumn="0" w:lastColumn="0" w:oddVBand="0" w:evenVBand="0" w:oddHBand="0" w:evenHBand="0" w:firstRowFirstColumn="0" w:firstRowLastColumn="0" w:lastRowFirstColumn="0" w:lastRowLastColumn="0"/>
              <w:rPr>
                <w:b w:val="0"/>
                <w:bCs w:val="0"/>
              </w:rPr>
            </w:pPr>
            <w:r>
              <w:t>DEBIT</w:t>
            </w:r>
          </w:p>
        </w:tc>
        <w:tc>
          <w:tcPr>
            <w:tcW w:w="3006" w:type="dxa"/>
            <w:tcBorders>
              <w:top w:val="none" w:sz="0" w:space="0" w:color="auto"/>
              <w:left w:val="none" w:sz="0" w:space="0" w:color="auto"/>
              <w:bottom w:val="none" w:sz="0" w:space="0" w:color="auto"/>
            </w:tcBorders>
          </w:tcPr>
          <w:p w14:paraId="12A8687D" w14:textId="1C5277B3" w:rsidR="003D359E" w:rsidRPr="003D359E" w:rsidRDefault="00A05A17" w:rsidP="00A05A17">
            <w:pPr>
              <w:jc w:val="center"/>
              <w:cnfStyle w:val="100000000000" w:firstRow="1" w:lastRow="0" w:firstColumn="0" w:lastColumn="0" w:oddVBand="0" w:evenVBand="0" w:oddHBand="0" w:evenHBand="0" w:firstRowFirstColumn="0" w:firstRowLastColumn="0" w:lastRowFirstColumn="0" w:lastRowLastColumn="0"/>
              <w:rPr>
                <w:b w:val="0"/>
                <w:bCs w:val="0"/>
              </w:rPr>
            </w:pPr>
            <w:r>
              <w:t>CREDIT</w:t>
            </w:r>
          </w:p>
        </w:tc>
      </w:tr>
      <w:tr w:rsidR="003D359E" w14:paraId="598D5B94" w14:textId="77777777" w:rsidTr="00A05A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5A15519" w14:textId="19CFE58E" w:rsidR="003D359E" w:rsidRPr="00A05A17" w:rsidRDefault="003D359E" w:rsidP="00221B06">
            <w:r w:rsidRPr="00A05A17">
              <w:t>Tax Expenses</w:t>
            </w:r>
          </w:p>
        </w:tc>
        <w:tc>
          <w:tcPr>
            <w:tcW w:w="3005" w:type="dxa"/>
          </w:tcPr>
          <w:p w14:paraId="094A81DE" w14:textId="496FD2FE" w:rsidR="003D359E" w:rsidRDefault="003D359E" w:rsidP="00A05A17">
            <w:pPr>
              <w:jc w:val="center"/>
              <w:cnfStyle w:val="000000100000" w:firstRow="0" w:lastRow="0" w:firstColumn="0" w:lastColumn="0" w:oddVBand="0" w:evenVBand="0" w:oddHBand="1" w:evenHBand="0" w:firstRowFirstColumn="0" w:firstRowLastColumn="0" w:lastRowFirstColumn="0" w:lastRowLastColumn="0"/>
            </w:pPr>
            <w:r>
              <w:t>£68,000</w:t>
            </w:r>
          </w:p>
        </w:tc>
        <w:tc>
          <w:tcPr>
            <w:tcW w:w="3006" w:type="dxa"/>
          </w:tcPr>
          <w:p w14:paraId="0A64D6B4" w14:textId="77777777" w:rsidR="003D359E" w:rsidRDefault="003D359E" w:rsidP="00A05A17">
            <w:pPr>
              <w:jc w:val="center"/>
              <w:cnfStyle w:val="000000100000" w:firstRow="0" w:lastRow="0" w:firstColumn="0" w:lastColumn="0" w:oddVBand="0" w:evenVBand="0" w:oddHBand="1" w:evenHBand="0" w:firstRowFirstColumn="0" w:firstRowLastColumn="0" w:lastRowFirstColumn="0" w:lastRowLastColumn="0"/>
            </w:pPr>
          </w:p>
        </w:tc>
      </w:tr>
      <w:tr w:rsidR="003D359E" w14:paraId="755C40A9" w14:textId="77777777" w:rsidTr="00A05A17">
        <w:tc>
          <w:tcPr>
            <w:cnfStyle w:val="001000000000" w:firstRow="0" w:lastRow="0" w:firstColumn="1" w:lastColumn="0" w:oddVBand="0" w:evenVBand="0" w:oddHBand="0" w:evenHBand="0" w:firstRowFirstColumn="0" w:firstRowLastColumn="0" w:lastRowFirstColumn="0" w:lastRowLastColumn="0"/>
            <w:tcW w:w="3005" w:type="dxa"/>
          </w:tcPr>
          <w:p w14:paraId="1EFF32B5" w14:textId="4332D799" w:rsidR="003D359E" w:rsidRPr="00A05A17" w:rsidRDefault="003D359E" w:rsidP="00221B06">
            <w:r w:rsidRPr="00A05A17">
              <w:t>Tax Payable</w:t>
            </w:r>
          </w:p>
        </w:tc>
        <w:tc>
          <w:tcPr>
            <w:tcW w:w="3005" w:type="dxa"/>
          </w:tcPr>
          <w:p w14:paraId="3F48F97C" w14:textId="77777777" w:rsidR="003D359E" w:rsidRDefault="003D359E" w:rsidP="00A05A17">
            <w:pPr>
              <w:jc w:val="center"/>
              <w:cnfStyle w:val="000000000000" w:firstRow="0" w:lastRow="0" w:firstColumn="0" w:lastColumn="0" w:oddVBand="0" w:evenVBand="0" w:oddHBand="0" w:evenHBand="0" w:firstRowFirstColumn="0" w:firstRowLastColumn="0" w:lastRowFirstColumn="0" w:lastRowLastColumn="0"/>
            </w:pPr>
          </w:p>
        </w:tc>
        <w:tc>
          <w:tcPr>
            <w:tcW w:w="3006" w:type="dxa"/>
          </w:tcPr>
          <w:p w14:paraId="6D97D892" w14:textId="6BFCC874" w:rsidR="003D359E" w:rsidRDefault="003D359E" w:rsidP="00A05A17">
            <w:pPr>
              <w:jc w:val="center"/>
              <w:cnfStyle w:val="000000000000" w:firstRow="0" w:lastRow="0" w:firstColumn="0" w:lastColumn="0" w:oddVBand="0" w:evenVBand="0" w:oddHBand="0" w:evenHBand="0" w:firstRowFirstColumn="0" w:firstRowLastColumn="0" w:lastRowFirstColumn="0" w:lastRowLastColumn="0"/>
            </w:pPr>
            <w:r>
              <w:t>£68,000</w:t>
            </w:r>
          </w:p>
        </w:tc>
      </w:tr>
      <w:tr w:rsidR="003D359E" w14:paraId="22E2C540" w14:textId="77777777" w:rsidTr="00A05A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299BB0" w14:textId="1275E4AA" w:rsidR="003D359E" w:rsidRPr="00A05A17" w:rsidRDefault="003D359E" w:rsidP="00221B06">
            <w:r w:rsidRPr="00A05A17">
              <w:t>Sales Commission</w:t>
            </w:r>
          </w:p>
        </w:tc>
        <w:tc>
          <w:tcPr>
            <w:tcW w:w="3005" w:type="dxa"/>
          </w:tcPr>
          <w:p w14:paraId="2A46985D" w14:textId="79D3943C" w:rsidR="003D359E" w:rsidRDefault="003D359E" w:rsidP="00A05A17">
            <w:pPr>
              <w:jc w:val="center"/>
              <w:cnfStyle w:val="000000100000" w:firstRow="0" w:lastRow="0" w:firstColumn="0" w:lastColumn="0" w:oddVBand="0" w:evenVBand="0" w:oddHBand="1" w:evenHBand="0" w:firstRowFirstColumn="0" w:firstRowLastColumn="0" w:lastRowFirstColumn="0" w:lastRowLastColumn="0"/>
            </w:pPr>
            <w:r>
              <w:t>£3000</w:t>
            </w:r>
          </w:p>
        </w:tc>
        <w:tc>
          <w:tcPr>
            <w:tcW w:w="3006" w:type="dxa"/>
          </w:tcPr>
          <w:p w14:paraId="714FF123" w14:textId="77777777" w:rsidR="003D359E" w:rsidRDefault="003D359E" w:rsidP="00A05A17">
            <w:pPr>
              <w:jc w:val="center"/>
              <w:cnfStyle w:val="000000100000" w:firstRow="0" w:lastRow="0" w:firstColumn="0" w:lastColumn="0" w:oddVBand="0" w:evenVBand="0" w:oddHBand="1" w:evenHBand="0" w:firstRowFirstColumn="0" w:firstRowLastColumn="0" w:lastRowFirstColumn="0" w:lastRowLastColumn="0"/>
            </w:pPr>
          </w:p>
        </w:tc>
      </w:tr>
      <w:tr w:rsidR="003D359E" w14:paraId="0F1BD6DD" w14:textId="77777777" w:rsidTr="00A05A17">
        <w:tc>
          <w:tcPr>
            <w:cnfStyle w:val="001000000000" w:firstRow="0" w:lastRow="0" w:firstColumn="1" w:lastColumn="0" w:oddVBand="0" w:evenVBand="0" w:oddHBand="0" w:evenHBand="0" w:firstRowFirstColumn="0" w:firstRowLastColumn="0" w:lastRowFirstColumn="0" w:lastRowLastColumn="0"/>
            <w:tcW w:w="3005" w:type="dxa"/>
          </w:tcPr>
          <w:p w14:paraId="70B5F3B3" w14:textId="6FBE1642" w:rsidR="003D359E" w:rsidRPr="00A05A17" w:rsidRDefault="003D359E" w:rsidP="00221B06">
            <w:r w:rsidRPr="00A05A17">
              <w:t>Commission Payable</w:t>
            </w:r>
          </w:p>
        </w:tc>
        <w:tc>
          <w:tcPr>
            <w:tcW w:w="3005" w:type="dxa"/>
          </w:tcPr>
          <w:p w14:paraId="0F5316DC" w14:textId="77777777" w:rsidR="003D359E" w:rsidRDefault="003D359E" w:rsidP="00A05A17">
            <w:pPr>
              <w:jc w:val="center"/>
              <w:cnfStyle w:val="000000000000" w:firstRow="0" w:lastRow="0" w:firstColumn="0" w:lastColumn="0" w:oddVBand="0" w:evenVBand="0" w:oddHBand="0" w:evenHBand="0" w:firstRowFirstColumn="0" w:firstRowLastColumn="0" w:lastRowFirstColumn="0" w:lastRowLastColumn="0"/>
            </w:pPr>
          </w:p>
        </w:tc>
        <w:tc>
          <w:tcPr>
            <w:tcW w:w="3006" w:type="dxa"/>
          </w:tcPr>
          <w:p w14:paraId="01A0C114" w14:textId="5D2BC284" w:rsidR="003D359E" w:rsidRDefault="003D359E" w:rsidP="00A05A17">
            <w:pPr>
              <w:jc w:val="center"/>
              <w:cnfStyle w:val="000000000000" w:firstRow="0" w:lastRow="0" w:firstColumn="0" w:lastColumn="0" w:oddVBand="0" w:evenVBand="0" w:oddHBand="0" w:evenHBand="0" w:firstRowFirstColumn="0" w:firstRowLastColumn="0" w:lastRowFirstColumn="0" w:lastRowLastColumn="0"/>
            </w:pPr>
            <w:r>
              <w:t>£3000</w:t>
            </w:r>
          </w:p>
        </w:tc>
      </w:tr>
      <w:tr w:rsidR="003D359E" w14:paraId="62455526" w14:textId="77777777" w:rsidTr="00A05A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0E9169" w14:textId="04D0FE4B" w:rsidR="003D359E" w:rsidRPr="00A05A17" w:rsidRDefault="003D359E" w:rsidP="00221B06">
            <w:r w:rsidRPr="00A05A17">
              <w:t>Stock on 31</w:t>
            </w:r>
            <w:r w:rsidRPr="00A05A17">
              <w:rPr>
                <w:vertAlign w:val="superscript"/>
              </w:rPr>
              <w:t>st</w:t>
            </w:r>
            <w:r w:rsidRPr="00A05A17">
              <w:t xml:space="preserve"> of December (2020)</w:t>
            </w:r>
          </w:p>
        </w:tc>
        <w:tc>
          <w:tcPr>
            <w:tcW w:w="3005" w:type="dxa"/>
          </w:tcPr>
          <w:p w14:paraId="5BED462B" w14:textId="47FD1A57" w:rsidR="003D359E" w:rsidRDefault="003D359E" w:rsidP="00A05A17">
            <w:pPr>
              <w:jc w:val="center"/>
              <w:cnfStyle w:val="000000100000" w:firstRow="0" w:lastRow="0" w:firstColumn="0" w:lastColumn="0" w:oddVBand="0" w:evenVBand="0" w:oddHBand="1" w:evenHBand="0" w:firstRowFirstColumn="0" w:firstRowLastColumn="0" w:lastRowFirstColumn="0" w:lastRowLastColumn="0"/>
            </w:pPr>
            <w:r>
              <w:t>£980</w:t>
            </w:r>
          </w:p>
        </w:tc>
        <w:tc>
          <w:tcPr>
            <w:tcW w:w="3006" w:type="dxa"/>
          </w:tcPr>
          <w:p w14:paraId="38A9B9B0" w14:textId="77777777" w:rsidR="003D359E" w:rsidRDefault="003D359E" w:rsidP="00A05A17">
            <w:pPr>
              <w:jc w:val="center"/>
              <w:cnfStyle w:val="000000100000" w:firstRow="0" w:lastRow="0" w:firstColumn="0" w:lastColumn="0" w:oddVBand="0" w:evenVBand="0" w:oddHBand="1" w:evenHBand="0" w:firstRowFirstColumn="0" w:firstRowLastColumn="0" w:lastRowFirstColumn="0" w:lastRowLastColumn="0"/>
            </w:pPr>
          </w:p>
        </w:tc>
      </w:tr>
      <w:tr w:rsidR="003D359E" w14:paraId="5416181D" w14:textId="77777777" w:rsidTr="00A05A17">
        <w:tc>
          <w:tcPr>
            <w:cnfStyle w:val="001000000000" w:firstRow="0" w:lastRow="0" w:firstColumn="1" w:lastColumn="0" w:oddVBand="0" w:evenVBand="0" w:oddHBand="0" w:evenHBand="0" w:firstRowFirstColumn="0" w:firstRowLastColumn="0" w:lastRowFirstColumn="0" w:lastRowLastColumn="0"/>
            <w:tcW w:w="3005" w:type="dxa"/>
          </w:tcPr>
          <w:p w14:paraId="18E08632" w14:textId="4BDF1C3F" w:rsidR="003D359E" w:rsidRPr="00A05A17" w:rsidRDefault="003D359E" w:rsidP="00221B06">
            <w:r w:rsidRPr="00A05A17">
              <w:t>Cost of Sales</w:t>
            </w:r>
          </w:p>
        </w:tc>
        <w:tc>
          <w:tcPr>
            <w:tcW w:w="3005" w:type="dxa"/>
          </w:tcPr>
          <w:p w14:paraId="7888FB83" w14:textId="77777777" w:rsidR="003D359E" w:rsidRDefault="003D359E" w:rsidP="00A05A17">
            <w:pPr>
              <w:jc w:val="center"/>
              <w:cnfStyle w:val="000000000000" w:firstRow="0" w:lastRow="0" w:firstColumn="0" w:lastColumn="0" w:oddVBand="0" w:evenVBand="0" w:oddHBand="0" w:evenHBand="0" w:firstRowFirstColumn="0" w:firstRowLastColumn="0" w:lastRowFirstColumn="0" w:lastRowLastColumn="0"/>
            </w:pPr>
          </w:p>
        </w:tc>
        <w:tc>
          <w:tcPr>
            <w:tcW w:w="3006" w:type="dxa"/>
          </w:tcPr>
          <w:p w14:paraId="3A25B824" w14:textId="6D706C4A" w:rsidR="003D359E" w:rsidRDefault="003D359E" w:rsidP="00A05A17">
            <w:pPr>
              <w:jc w:val="center"/>
              <w:cnfStyle w:val="000000000000" w:firstRow="0" w:lastRow="0" w:firstColumn="0" w:lastColumn="0" w:oddVBand="0" w:evenVBand="0" w:oddHBand="0" w:evenHBand="0" w:firstRowFirstColumn="0" w:firstRowLastColumn="0" w:lastRowFirstColumn="0" w:lastRowLastColumn="0"/>
            </w:pPr>
            <w:r>
              <w:t>£980</w:t>
            </w:r>
          </w:p>
        </w:tc>
      </w:tr>
    </w:tbl>
    <w:p w14:paraId="7454D876" w14:textId="5D2092A2" w:rsidR="003D359E" w:rsidRDefault="003D359E" w:rsidP="00221B06"/>
    <w:p w14:paraId="45A644EA" w14:textId="4B64AC1D" w:rsidR="00A05A17" w:rsidRPr="003D359E" w:rsidRDefault="00A05A17" w:rsidP="00221B06">
      <w:r>
        <w:t>The income statement for the business organisation is as follows:</w:t>
      </w:r>
    </w:p>
    <w:tbl>
      <w:tblPr>
        <w:tblStyle w:val="GridTable2-Accent5"/>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66"/>
        <w:gridCol w:w="2838"/>
        <w:gridCol w:w="2556"/>
      </w:tblGrid>
      <w:tr w:rsidR="00A05A17" w:rsidRPr="003D359E" w14:paraId="62BB909F" w14:textId="77777777" w:rsidTr="00A05A17">
        <w:trPr>
          <w:cnfStyle w:val="100000000000" w:firstRow="1" w:lastRow="0" w:firstColumn="0" w:lastColumn="0" w:oddVBand="0" w:evenVBand="0" w:oddHBand="0" w:evenHBand="0" w:firstRowFirstColumn="0" w:firstRowLastColumn="0" w:lastRowFirstColumn="0" w:lastRowLastColumn="0"/>
          <w:trHeight w:val="634"/>
        </w:trPr>
        <w:tc>
          <w:tcPr>
            <w:cnfStyle w:val="001000000000" w:firstRow="0" w:lastRow="0" w:firstColumn="1" w:lastColumn="0" w:oddVBand="0" w:evenVBand="0" w:oddHBand="0" w:evenHBand="0" w:firstRowFirstColumn="0" w:firstRowLastColumn="0" w:lastRowFirstColumn="0" w:lastRowLastColumn="0"/>
            <w:tcW w:w="3966" w:type="dxa"/>
            <w:tcBorders>
              <w:top w:val="none" w:sz="0" w:space="0" w:color="auto"/>
              <w:bottom w:val="none" w:sz="0" w:space="0" w:color="auto"/>
              <w:right w:val="none" w:sz="0" w:space="0" w:color="auto"/>
            </w:tcBorders>
            <w:noWrap/>
            <w:hideMark/>
          </w:tcPr>
          <w:p w14:paraId="713CAA6D"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Sales</w:t>
            </w:r>
          </w:p>
        </w:tc>
        <w:tc>
          <w:tcPr>
            <w:tcW w:w="0" w:type="auto"/>
            <w:tcBorders>
              <w:top w:val="none" w:sz="0" w:space="0" w:color="auto"/>
              <w:left w:val="none" w:sz="0" w:space="0" w:color="auto"/>
              <w:bottom w:val="none" w:sz="0" w:space="0" w:color="auto"/>
              <w:right w:val="none" w:sz="0" w:space="0" w:color="auto"/>
            </w:tcBorders>
            <w:noWrap/>
            <w:hideMark/>
          </w:tcPr>
          <w:p w14:paraId="3F631075" w14:textId="77777777" w:rsidR="00A05A17" w:rsidRPr="003D359E" w:rsidRDefault="00A05A17" w:rsidP="00A05A17">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tcBorders>
              <w:top w:val="none" w:sz="0" w:space="0" w:color="auto"/>
              <w:left w:val="none" w:sz="0" w:space="0" w:color="auto"/>
              <w:bottom w:val="none" w:sz="0" w:space="0" w:color="auto"/>
            </w:tcBorders>
            <w:noWrap/>
            <w:hideMark/>
          </w:tcPr>
          <w:p w14:paraId="567B31E4" w14:textId="741088B9" w:rsidR="00A05A17" w:rsidRPr="00A05A17" w:rsidRDefault="00A05A17" w:rsidP="00A05A17">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333333"/>
                <w:szCs w:val="24"/>
                <w:lang w:eastAsia="en-GB"/>
              </w:rPr>
            </w:pPr>
            <w:r w:rsidRPr="00A05A17">
              <w:rPr>
                <w:rFonts w:eastAsia="Times New Roman" w:cs="Arial"/>
                <w:b w:val="0"/>
                <w:bCs w:val="0"/>
                <w:color w:val="000000"/>
                <w:szCs w:val="24"/>
                <w:bdr w:val="none" w:sz="0" w:space="0" w:color="auto" w:frame="1"/>
                <w:lang w:eastAsia="en-GB"/>
              </w:rPr>
              <w:t>£       826,650</w:t>
            </w:r>
          </w:p>
        </w:tc>
      </w:tr>
      <w:tr w:rsidR="00A05A17" w:rsidRPr="003D359E" w14:paraId="5A6A4AFB" w14:textId="77777777" w:rsidTr="00A05A17">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5B64C454" w14:textId="32373F98"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Less: Cost of Goods Sold</w:t>
            </w:r>
          </w:p>
        </w:tc>
        <w:tc>
          <w:tcPr>
            <w:tcW w:w="0" w:type="auto"/>
            <w:noWrap/>
            <w:hideMark/>
          </w:tcPr>
          <w:p w14:paraId="43CC9F09" w14:textId="77777777"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1BFDF1EA" w14:textId="15C3EE59"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577,670</w:t>
            </w:r>
          </w:p>
        </w:tc>
      </w:tr>
      <w:tr w:rsidR="00A05A17" w:rsidRPr="003D359E" w14:paraId="383A2A44" w14:textId="77777777" w:rsidTr="00A05A17">
        <w:trPr>
          <w:trHeight w:val="775"/>
        </w:trPr>
        <w:tc>
          <w:tcPr>
            <w:cnfStyle w:val="001000000000" w:firstRow="0" w:lastRow="0" w:firstColumn="1" w:lastColumn="0" w:oddVBand="0" w:evenVBand="0" w:oddHBand="0" w:evenHBand="0" w:firstRowFirstColumn="0" w:firstRowLastColumn="0" w:lastRowFirstColumn="0" w:lastRowLastColumn="0"/>
            <w:tcW w:w="3966" w:type="dxa"/>
            <w:noWrap/>
            <w:hideMark/>
          </w:tcPr>
          <w:p w14:paraId="270342C4" w14:textId="35D41232"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Operating Expenses</w:t>
            </w:r>
          </w:p>
        </w:tc>
        <w:tc>
          <w:tcPr>
            <w:tcW w:w="0" w:type="auto"/>
            <w:noWrap/>
            <w:hideMark/>
          </w:tcPr>
          <w:p w14:paraId="4325240E"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02E5188A" w14:textId="65B7A225"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248,980</w:t>
            </w:r>
          </w:p>
        </w:tc>
      </w:tr>
      <w:tr w:rsidR="00A05A17" w:rsidRPr="003D359E" w14:paraId="493A4664" w14:textId="77777777" w:rsidTr="00A05A17">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48507D32"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Administrative expenses</w:t>
            </w:r>
          </w:p>
        </w:tc>
        <w:tc>
          <w:tcPr>
            <w:tcW w:w="0" w:type="auto"/>
            <w:noWrap/>
            <w:hideMark/>
          </w:tcPr>
          <w:p w14:paraId="52DFD1DC" w14:textId="77777777"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30,000</w:t>
            </w:r>
          </w:p>
        </w:tc>
        <w:tc>
          <w:tcPr>
            <w:tcW w:w="0" w:type="auto"/>
            <w:noWrap/>
            <w:hideMark/>
          </w:tcPr>
          <w:p w14:paraId="6F82D7EF" w14:textId="77777777"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r>
      <w:tr w:rsidR="00A05A17" w:rsidRPr="003D359E" w14:paraId="3F1B6171" w14:textId="77777777" w:rsidTr="00A05A17">
        <w:trPr>
          <w:trHeight w:val="740"/>
        </w:trPr>
        <w:tc>
          <w:tcPr>
            <w:cnfStyle w:val="001000000000" w:firstRow="0" w:lastRow="0" w:firstColumn="1" w:lastColumn="0" w:oddVBand="0" w:evenVBand="0" w:oddHBand="0" w:evenHBand="0" w:firstRowFirstColumn="0" w:firstRowLastColumn="0" w:lastRowFirstColumn="0" w:lastRowLastColumn="0"/>
            <w:tcW w:w="3966" w:type="dxa"/>
            <w:noWrap/>
            <w:hideMark/>
          </w:tcPr>
          <w:p w14:paraId="565A00A9"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Director remuneration</w:t>
            </w:r>
          </w:p>
        </w:tc>
        <w:tc>
          <w:tcPr>
            <w:tcW w:w="0" w:type="auto"/>
            <w:noWrap/>
            <w:hideMark/>
          </w:tcPr>
          <w:p w14:paraId="55D83480"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5,000</w:t>
            </w:r>
          </w:p>
        </w:tc>
        <w:tc>
          <w:tcPr>
            <w:tcW w:w="0" w:type="auto"/>
            <w:noWrap/>
            <w:hideMark/>
          </w:tcPr>
          <w:p w14:paraId="6262FBEC"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r>
      <w:tr w:rsidR="00A05A17" w:rsidRPr="003D359E" w14:paraId="461DC133" w14:textId="77777777" w:rsidTr="00A05A17">
        <w:trPr>
          <w:cnfStyle w:val="000000100000" w:firstRow="0" w:lastRow="0" w:firstColumn="0" w:lastColumn="0" w:oddVBand="0" w:evenVBand="0" w:oddHBand="1" w:evenHBand="0" w:firstRowFirstColumn="0" w:firstRowLastColumn="0" w:lastRowFirstColumn="0" w:lastRowLastColumn="0"/>
          <w:trHeight w:val="769"/>
        </w:trPr>
        <w:tc>
          <w:tcPr>
            <w:cnfStyle w:val="001000000000" w:firstRow="0" w:lastRow="0" w:firstColumn="1" w:lastColumn="0" w:oddVBand="0" w:evenVBand="0" w:oddHBand="0" w:evenHBand="0" w:firstRowFirstColumn="0" w:firstRowLastColumn="0" w:lastRowFirstColumn="0" w:lastRowLastColumn="0"/>
            <w:tcW w:w="3966" w:type="dxa"/>
            <w:noWrap/>
            <w:hideMark/>
          </w:tcPr>
          <w:p w14:paraId="013D3F7B"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Distribution Costs</w:t>
            </w:r>
          </w:p>
        </w:tc>
        <w:tc>
          <w:tcPr>
            <w:tcW w:w="0" w:type="auto"/>
            <w:noWrap/>
            <w:hideMark/>
          </w:tcPr>
          <w:p w14:paraId="25B90217" w14:textId="77777777"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28,000</w:t>
            </w:r>
          </w:p>
        </w:tc>
        <w:tc>
          <w:tcPr>
            <w:tcW w:w="0" w:type="auto"/>
            <w:noWrap/>
            <w:hideMark/>
          </w:tcPr>
          <w:p w14:paraId="4591ECDF" w14:textId="77777777"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r>
      <w:tr w:rsidR="00A05A17" w:rsidRPr="003D359E" w14:paraId="6177ABB6" w14:textId="77777777" w:rsidTr="00A05A17">
        <w:trPr>
          <w:trHeight w:val="761"/>
        </w:trPr>
        <w:tc>
          <w:tcPr>
            <w:cnfStyle w:val="001000000000" w:firstRow="0" w:lastRow="0" w:firstColumn="1" w:lastColumn="0" w:oddVBand="0" w:evenVBand="0" w:oddHBand="0" w:evenHBand="0" w:firstRowFirstColumn="0" w:firstRowLastColumn="0" w:lastRowFirstColumn="0" w:lastRowLastColumn="0"/>
            <w:tcW w:w="3966" w:type="dxa"/>
            <w:noWrap/>
            <w:hideMark/>
          </w:tcPr>
          <w:p w14:paraId="7F0C02F9" w14:textId="5B28D190"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Sales Commission</w:t>
            </w:r>
          </w:p>
        </w:tc>
        <w:tc>
          <w:tcPr>
            <w:tcW w:w="0" w:type="auto"/>
            <w:noWrap/>
            <w:hideMark/>
          </w:tcPr>
          <w:p w14:paraId="0ADB0DF6"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3,000</w:t>
            </w:r>
          </w:p>
        </w:tc>
        <w:tc>
          <w:tcPr>
            <w:tcW w:w="0" w:type="auto"/>
            <w:noWrap/>
            <w:hideMark/>
          </w:tcPr>
          <w:p w14:paraId="10B34174"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r>
      <w:tr w:rsidR="00A05A17" w:rsidRPr="003D359E" w14:paraId="608DEBE9" w14:textId="77777777" w:rsidTr="00A05A17">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660B46B6"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Total Operating Expenses</w:t>
            </w:r>
          </w:p>
        </w:tc>
        <w:tc>
          <w:tcPr>
            <w:tcW w:w="0" w:type="auto"/>
            <w:noWrap/>
            <w:hideMark/>
          </w:tcPr>
          <w:p w14:paraId="59A4AC73" w14:textId="77777777"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1D78AD0B" w14:textId="42C59529"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66,000</w:t>
            </w:r>
          </w:p>
        </w:tc>
      </w:tr>
      <w:tr w:rsidR="00A05A17" w:rsidRPr="003D359E" w14:paraId="487A32CC" w14:textId="77777777" w:rsidTr="00A05A17">
        <w:trPr>
          <w:trHeight w:val="4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7F0DABBD" w14:textId="4E8B67CF"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 xml:space="preserve">Earnings </w:t>
            </w:r>
            <w:r>
              <w:rPr>
                <w:rFonts w:eastAsia="Times New Roman" w:cs="Arial"/>
                <w:color w:val="000000"/>
                <w:szCs w:val="24"/>
                <w:bdr w:val="none" w:sz="0" w:space="0" w:color="auto" w:frame="1"/>
                <w:lang w:eastAsia="en-GB"/>
              </w:rPr>
              <w:t>b</w:t>
            </w:r>
            <w:r w:rsidRPr="00A05A17">
              <w:rPr>
                <w:rFonts w:eastAsia="Times New Roman" w:cs="Arial"/>
                <w:color w:val="000000"/>
                <w:szCs w:val="24"/>
                <w:bdr w:val="none" w:sz="0" w:space="0" w:color="auto" w:frame="1"/>
                <w:lang w:eastAsia="en-GB"/>
              </w:rPr>
              <w:t>efore Interest and tax</w:t>
            </w:r>
            <w:r>
              <w:rPr>
                <w:rFonts w:eastAsia="Times New Roman" w:cs="Arial"/>
                <w:color w:val="000000"/>
                <w:szCs w:val="24"/>
                <w:bdr w:val="none" w:sz="0" w:space="0" w:color="auto" w:frame="1"/>
                <w:lang w:eastAsia="en-GB"/>
              </w:rPr>
              <w:t xml:space="preserve"> </w:t>
            </w:r>
            <w:r w:rsidRPr="00A05A17">
              <w:rPr>
                <w:rFonts w:eastAsia="Times New Roman" w:cs="Arial"/>
                <w:color w:val="000000"/>
                <w:szCs w:val="24"/>
                <w:bdr w:val="none" w:sz="0" w:space="0" w:color="auto" w:frame="1"/>
                <w:lang w:eastAsia="en-GB"/>
              </w:rPr>
              <w:t>(EBIT)</w:t>
            </w:r>
          </w:p>
        </w:tc>
        <w:tc>
          <w:tcPr>
            <w:tcW w:w="0" w:type="auto"/>
            <w:noWrap/>
            <w:hideMark/>
          </w:tcPr>
          <w:p w14:paraId="4A827409"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09AA5936" w14:textId="45C9D3F2"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182,980</w:t>
            </w:r>
          </w:p>
        </w:tc>
      </w:tr>
      <w:tr w:rsidR="00A05A17" w:rsidRPr="003D359E" w14:paraId="12904F60" w14:textId="77777777" w:rsidTr="00A05A17">
        <w:trPr>
          <w:cnfStyle w:val="000000100000" w:firstRow="0" w:lastRow="0" w:firstColumn="0" w:lastColumn="0" w:oddVBand="0" w:evenVBand="0" w:oddHBand="1"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3966" w:type="dxa"/>
            <w:noWrap/>
            <w:hideMark/>
          </w:tcPr>
          <w:p w14:paraId="58893EE3"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Less: Interest paid</w:t>
            </w:r>
          </w:p>
        </w:tc>
        <w:tc>
          <w:tcPr>
            <w:tcW w:w="0" w:type="auto"/>
            <w:noWrap/>
            <w:hideMark/>
          </w:tcPr>
          <w:p w14:paraId="243E7B4F" w14:textId="77777777"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0C0D4E4F" w14:textId="3C1AA356"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2,000</w:t>
            </w:r>
          </w:p>
        </w:tc>
      </w:tr>
      <w:tr w:rsidR="00A05A17" w:rsidRPr="003D359E" w14:paraId="1CFA179F" w14:textId="77777777" w:rsidTr="00A05A17">
        <w:trPr>
          <w:trHeight w:val="4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0A71355E" w14:textId="551A5534"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Earning</w:t>
            </w:r>
            <w:r>
              <w:rPr>
                <w:rFonts w:eastAsia="Times New Roman" w:cs="Arial"/>
                <w:color w:val="000000"/>
                <w:szCs w:val="24"/>
                <w:bdr w:val="none" w:sz="0" w:space="0" w:color="auto" w:frame="1"/>
                <w:lang w:eastAsia="en-GB"/>
              </w:rPr>
              <w:t>s</w:t>
            </w:r>
            <w:r w:rsidRPr="00A05A17">
              <w:rPr>
                <w:rFonts w:eastAsia="Times New Roman" w:cs="Arial"/>
                <w:color w:val="000000"/>
                <w:szCs w:val="24"/>
                <w:bdr w:val="none" w:sz="0" w:space="0" w:color="auto" w:frame="1"/>
                <w:lang w:eastAsia="en-GB"/>
              </w:rPr>
              <w:t xml:space="preserve"> </w:t>
            </w:r>
            <w:r>
              <w:rPr>
                <w:rFonts w:eastAsia="Times New Roman" w:cs="Arial"/>
                <w:color w:val="000000"/>
                <w:szCs w:val="24"/>
                <w:bdr w:val="none" w:sz="0" w:space="0" w:color="auto" w:frame="1"/>
                <w:lang w:eastAsia="en-GB"/>
              </w:rPr>
              <w:t>b</w:t>
            </w:r>
            <w:r w:rsidRPr="00A05A17">
              <w:rPr>
                <w:rFonts w:eastAsia="Times New Roman" w:cs="Arial"/>
                <w:color w:val="000000"/>
                <w:szCs w:val="24"/>
                <w:bdr w:val="none" w:sz="0" w:space="0" w:color="auto" w:frame="1"/>
                <w:lang w:eastAsia="en-GB"/>
              </w:rPr>
              <w:t>efore tax (EBT)</w:t>
            </w:r>
          </w:p>
        </w:tc>
        <w:tc>
          <w:tcPr>
            <w:tcW w:w="0" w:type="auto"/>
            <w:noWrap/>
            <w:hideMark/>
          </w:tcPr>
          <w:p w14:paraId="34190D2C"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401B2966" w14:textId="38DED2EE"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180,980</w:t>
            </w:r>
          </w:p>
        </w:tc>
      </w:tr>
      <w:tr w:rsidR="00A05A17" w:rsidRPr="003D359E" w14:paraId="4BCB9CAB" w14:textId="77777777" w:rsidTr="00A05A17">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3966" w:type="dxa"/>
            <w:noWrap/>
            <w:hideMark/>
          </w:tcPr>
          <w:p w14:paraId="72B2EDB0"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Less: Tax Expense</w:t>
            </w:r>
          </w:p>
        </w:tc>
        <w:tc>
          <w:tcPr>
            <w:tcW w:w="0" w:type="auto"/>
            <w:noWrap/>
            <w:hideMark/>
          </w:tcPr>
          <w:p w14:paraId="55556AE7" w14:textId="16106F64"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c>
          <w:tcPr>
            <w:tcW w:w="0" w:type="auto"/>
            <w:noWrap/>
            <w:hideMark/>
          </w:tcPr>
          <w:p w14:paraId="48F30466" w14:textId="2BDBC983" w:rsidR="00A05A17" w:rsidRPr="003D359E" w:rsidRDefault="00A05A17" w:rsidP="00A05A17">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68,000</w:t>
            </w:r>
          </w:p>
        </w:tc>
      </w:tr>
      <w:tr w:rsidR="00A05A17" w:rsidRPr="003D359E" w14:paraId="278F15BB" w14:textId="77777777" w:rsidTr="00A05A17">
        <w:trPr>
          <w:trHeight w:val="157"/>
        </w:trPr>
        <w:tc>
          <w:tcPr>
            <w:cnfStyle w:val="001000000000" w:firstRow="0" w:lastRow="0" w:firstColumn="1" w:lastColumn="0" w:oddVBand="0" w:evenVBand="0" w:oddHBand="0" w:evenHBand="0" w:firstRowFirstColumn="0" w:firstRowLastColumn="0" w:lastRowFirstColumn="0" w:lastRowLastColumn="0"/>
            <w:tcW w:w="3966" w:type="dxa"/>
            <w:noWrap/>
            <w:hideMark/>
          </w:tcPr>
          <w:p w14:paraId="67A6BA7A" w14:textId="77777777" w:rsidR="00A05A17" w:rsidRPr="00A05A17" w:rsidRDefault="00A05A17" w:rsidP="003D359E">
            <w:pPr>
              <w:spacing w:after="0" w:line="240" w:lineRule="auto"/>
              <w:rPr>
                <w:rFonts w:eastAsia="Times New Roman" w:cs="Arial"/>
                <w:color w:val="333333"/>
                <w:szCs w:val="24"/>
                <w:lang w:eastAsia="en-GB"/>
              </w:rPr>
            </w:pPr>
            <w:r w:rsidRPr="00A05A17">
              <w:rPr>
                <w:rFonts w:eastAsia="Times New Roman" w:cs="Arial"/>
                <w:color w:val="000000"/>
                <w:szCs w:val="24"/>
                <w:bdr w:val="none" w:sz="0" w:space="0" w:color="auto" w:frame="1"/>
                <w:lang w:eastAsia="en-GB"/>
              </w:rPr>
              <w:t>Net Income</w:t>
            </w:r>
          </w:p>
        </w:tc>
        <w:tc>
          <w:tcPr>
            <w:tcW w:w="0" w:type="auto"/>
            <w:noWrap/>
            <w:hideMark/>
          </w:tcPr>
          <w:p w14:paraId="024CC253" w14:textId="77777777"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c>
          <w:tcPr>
            <w:tcW w:w="0" w:type="auto"/>
            <w:noWrap/>
            <w:hideMark/>
          </w:tcPr>
          <w:p w14:paraId="55C7A21F" w14:textId="402BF1E1" w:rsidR="00A05A17" w:rsidRPr="003D359E" w:rsidRDefault="00A05A17" w:rsidP="00A05A17">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3D359E">
              <w:rPr>
                <w:rFonts w:eastAsia="Times New Roman" w:cs="Arial"/>
                <w:color w:val="000000"/>
                <w:szCs w:val="24"/>
                <w:bdr w:val="none" w:sz="0" w:space="0" w:color="auto" w:frame="1"/>
                <w:lang w:eastAsia="en-GB"/>
              </w:rPr>
              <w:t>£        112,980</w:t>
            </w:r>
          </w:p>
        </w:tc>
      </w:tr>
    </w:tbl>
    <w:p w14:paraId="59293035" w14:textId="7C926414" w:rsidR="003D359E" w:rsidRDefault="00A05A17" w:rsidP="00A05A17">
      <w:pPr>
        <w:rPr>
          <w:lang w:eastAsia="en-GB"/>
        </w:rPr>
      </w:pPr>
      <w:r>
        <w:rPr>
          <w:lang w:eastAsia="en-GB"/>
        </w:rPr>
        <w:lastRenderedPageBreak/>
        <w:t>The statement of retained profits for the organisation is as follows (for 1</w:t>
      </w:r>
      <w:r w:rsidRPr="00A05A17">
        <w:rPr>
          <w:vertAlign w:val="superscript"/>
          <w:lang w:eastAsia="en-GB"/>
        </w:rPr>
        <w:t>st</w:t>
      </w:r>
      <w:r>
        <w:rPr>
          <w:lang w:eastAsia="en-GB"/>
        </w:rPr>
        <w:t xml:space="preserve"> of January 2020)</w:t>
      </w:r>
    </w:p>
    <w:p w14:paraId="2C28D730" w14:textId="77777777" w:rsidR="00A05A17" w:rsidRPr="003D359E" w:rsidRDefault="00A05A17" w:rsidP="003D359E">
      <w:pPr>
        <w:spacing w:after="0" w:line="240" w:lineRule="auto"/>
        <w:rPr>
          <w:rFonts w:ascii="Times New Roman" w:eastAsia="Times New Roman" w:hAnsi="Times New Roman" w:cs="Times New Roman"/>
          <w:szCs w:val="24"/>
          <w:lang w:eastAsia="en-GB"/>
        </w:rPr>
      </w:pPr>
    </w:p>
    <w:tbl>
      <w:tblPr>
        <w:tblStyle w:val="GridTable2-Accent1"/>
        <w:tblW w:w="92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359"/>
        <w:gridCol w:w="2916"/>
      </w:tblGrid>
      <w:tr w:rsidR="00A05A17" w:rsidRPr="00E91427" w14:paraId="58D124AE" w14:textId="77777777" w:rsidTr="00A05A17">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10EFABC3" w14:textId="17164C94"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 xml:space="preserve">Retained Profit </w:t>
            </w:r>
          </w:p>
        </w:tc>
        <w:tc>
          <w:tcPr>
            <w:tcW w:w="0" w:type="auto"/>
            <w:noWrap/>
            <w:hideMark/>
          </w:tcPr>
          <w:p w14:paraId="559D088B" w14:textId="77777777" w:rsidR="00A05A17" w:rsidRPr="00E91427" w:rsidRDefault="00A05A17" w:rsidP="00E91427">
            <w:pPr>
              <w:spacing w:after="0" w:line="240" w:lineRule="auto"/>
              <w:cnfStyle w:val="100000000000" w:firstRow="1"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132,000</w:t>
            </w:r>
          </w:p>
        </w:tc>
      </w:tr>
      <w:tr w:rsidR="00A05A17" w:rsidRPr="00E91427" w14:paraId="0DFB65A4"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3F553F74" w14:textId="26A4A5C5"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Less: Ordinary dividend</w:t>
            </w:r>
          </w:p>
        </w:tc>
        <w:tc>
          <w:tcPr>
            <w:tcW w:w="0" w:type="auto"/>
            <w:noWrap/>
            <w:hideMark/>
          </w:tcPr>
          <w:p w14:paraId="44702D71" w14:textId="6A4E3E7C"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xml:space="preserve">£             </w:t>
            </w:r>
            <w:r>
              <w:rPr>
                <w:rFonts w:eastAsia="Times New Roman" w:cs="Arial"/>
                <w:color w:val="000000"/>
                <w:szCs w:val="24"/>
                <w:bdr w:val="none" w:sz="0" w:space="0" w:color="auto" w:frame="1"/>
                <w:lang w:eastAsia="en-GB"/>
              </w:rPr>
              <w:t>-</w:t>
            </w:r>
            <w:r w:rsidRPr="00E91427">
              <w:rPr>
                <w:rFonts w:eastAsia="Times New Roman" w:cs="Arial"/>
                <w:color w:val="000000"/>
                <w:szCs w:val="24"/>
                <w:bdr w:val="none" w:sz="0" w:space="0" w:color="auto" w:frame="1"/>
                <w:lang w:eastAsia="en-GB"/>
              </w:rPr>
              <w:t>20,000</w:t>
            </w:r>
          </w:p>
        </w:tc>
      </w:tr>
      <w:tr w:rsidR="00A05A17" w:rsidRPr="00E91427" w14:paraId="5ACC10AD"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6E9B75F9" w14:textId="15783523"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Less: Preference dividend</w:t>
            </w:r>
          </w:p>
        </w:tc>
        <w:tc>
          <w:tcPr>
            <w:tcW w:w="0" w:type="auto"/>
            <w:noWrap/>
            <w:hideMark/>
          </w:tcPr>
          <w:p w14:paraId="5D09BCFF" w14:textId="7AE2CFE3" w:rsidR="00A05A17" w:rsidRPr="00A05A1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000000"/>
                <w:szCs w:val="24"/>
                <w:bdr w:val="none" w:sz="0" w:space="0" w:color="auto" w:frame="1"/>
                <w:lang w:eastAsia="en-GB"/>
              </w:rPr>
            </w:pPr>
            <w:r w:rsidRPr="00E91427">
              <w:rPr>
                <w:rFonts w:eastAsia="Times New Roman" w:cs="Arial"/>
                <w:color w:val="000000"/>
                <w:szCs w:val="24"/>
                <w:bdr w:val="none" w:sz="0" w:space="0" w:color="auto" w:frame="1"/>
                <w:lang w:eastAsia="en-GB"/>
              </w:rPr>
              <w:t xml:space="preserve">£             </w:t>
            </w:r>
            <w:r>
              <w:rPr>
                <w:rFonts w:eastAsia="Times New Roman" w:cs="Arial"/>
                <w:color w:val="000000"/>
                <w:szCs w:val="24"/>
                <w:bdr w:val="none" w:sz="0" w:space="0" w:color="auto" w:frame="1"/>
                <w:lang w:eastAsia="en-GB"/>
              </w:rPr>
              <w:t>-</w:t>
            </w:r>
            <w:r w:rsidRPr="00E91427">
              <w:rPr>
                <w:rFonts w:eastAsia="Times New Roman" w:cs="Arial"/>
                <w:color w:val="000000"/>
                <w:szCs w:val="24"/>
                <w:bdr w:val="none" w:sz="0" w:space="0" w:color="auto" w:frame="1"/>
                <w:lang w:eastAsia="en-GB"/>
              </w:rPr>
              <w:t>30,000</w:t>
            </w:r>
          </w:p>
        </w:tc>
      </w:tr>
      <w:tr w:rsidR="00A05A17" w:rsidRPr="00E91427" w14:paraId="74356F63"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1E3BF1FF" w14:textId="73FF0041"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Add: Net Income</w:t>
            </w:r>
          </w:p>
        </w:tc>
        <w:tc>
          <w:tcPr>
            <w:tcW w:w="0" w:type="auto"/>
            <w:noWrap/>
            <w:hideMark/>
          </w:tcPr>
          <w:p w14:paraId="7CBF8605"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112,980</w:t>
            </w:r>
          </w:p>
        </w:tc>
      </w:tr>
      <w:tr w:rsidR="00A05A17" w:rsidRPr="00E91427" w14:paraId="60E02CBC"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1396D984" w14:textId="57C706F2"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 xml:space="preserve">Retained Profit </w:t>
            </w:r>
            <w:r w:rsidRPr="00A05A17">
              <w:rPr>
                <w:rFonts w:eastAsia="Times New Roman" w:cs="Arial"/>
                <w:b w:val="0"/>
                <w:bCs w:val="0"/>
                <w:color w:val="000000"/>
                <w:szCs w:val="24"/>
                <w:bdr w:val="none" w:sz="0" w:space="0" w:color="auto" w:frame="1"/>
                <w:lang w:eastAsia="en-GB"/>
              </w:rPr>
              <w:t xml:space="preserve">- </w:t>
            </w:r>
            <w:r w:rsidRPr="00A05A17">
              <w:rPr>
                <w:rFonts w:eastAsia="Times New Roman" w:cs="Arial"/>
                <w:color w:val="000000"/>
                <w:szCs w:val="24"/>
                <w:bdr w:val="none" w:sz="0" w:space="0" w:color="auto" w:frame="1"/>
                <w:lang w:eastAsia="en-GB"/>
              </w:rPr>
              <w:t>31st Dec.,2020</w:t>
            </w:r>
          </w:p>
        </w:tc>
        <w:tc>
          <w:tcPr>
            <w:tcW w:w="0" w:type="auto"/>
            <w:noWrap/>
            <w:hideMark/>
          </w:tcPr>
          <w:p w14:paraId="1D23500F"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194,980</w:t>
            </w:r>
          </w:p>
        </w:tc>
      </w:tr>
      <w:tr w:rsidR="00A05A17" w:rsidRPr="00E91427" w14:paraId="720CEC02"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74E2E44E" w14:textId="77777777" w:rsidR="00A05A17" w:rsidRPr="00A05A17" w:rsidRDefault="00A05A17" w:rsidP="00E91427">
            <w:pPr>
              <w:spacing w:after="0" w:line="240" w:lineRule="auto"/>
              <w:rPr>
                <w:rFonts w:eastAsia="Times New Roman" w:cs="Arial"/>
                <w:b w:val="0"/>
                <w:bCs w:val="0"/>
                <w:szCs w:val="24"/>
                <w:lang w:eastAsia="en-GB"/>
              </w:rPr>
            </w:pPr>
          </w:p>
        </w:tc>
        <w:tc>
          <w:tcPr>
            <w:tcW w:w="0" w:type="auto"/>
            <w:noWrap/>
            <w:hideMark/>
          </w:tcPr>
          <w:p w14:paraId="3F5D8237"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p>
        </w:tc>
      </w:tr>
      <w:tr w:rsidR="00A05A17" w:rsidRPr="00E91427" w14:paraId="70555D93"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1166B2F4"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BALANCE SHEET</w:t>
            </w:r>
          </w:p>
        </w:tc>
        <w:tc>
          <w:tcPr>
            <w:tcW w:w="0" w:type="auto"/>
            <w:noWrap/>
            <w:hideMark/>
          </w:tcPr>
          <w:p w14:paraId="2BEBFE27"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r>
      <w:tr w:rsidR="00A05A17" w:rsidRPr="00E91427" w14:paraId="46A7B43E"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458B1C93"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ASSETS:</w:t>
            </w:r>
          </w:p>
        </w:tc>
        <w:tc>
          <w:tcPr>
            <w:tcW w:w="0" w:type="auto"/>
            <w:noWrap/>
            <w:hideMark/>
          </w:tcPr>
          <w:p w14:paraId="04D3FDE3"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r>
      <w:tr w:rsidR="00A05A17" w:rsidRPr="00E91427" w14:paraId="51132165"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53A90B74"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Cash and Bank</w:t>
            </w:r>
          </w:p>
        </w:tc>
        <w:tc>
          <w:tcPr>
            <w:tcW w:w="0" w:type="auto"/>
            <w:noWrap/>
            <w:hideMark/>
          </w:tcPr>
          <w:p w14:paraId="17293D88"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12,900</w:t>
            </w:r>
          </w:p>
        </w:tc>
      </w:tr>
      <w:tr w:rsidR="00A05A17" w:rsidRPr="00E91427" w14:paraId="63851123"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0506C633"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Debtors</w:t>
            </w:r>
          </w:p>
        </w:tc>
        <w:tc>
          <w:tcPr>
            <w:tcW w:w="0" w:type="auto"/>
            <w:noWrap/>
            <w:hideMark/>
          </w:tcPr>
          <w:p w14:paraId="6FEE4002"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170,125</w:t>
            </w:r>
          </w:p>
        </w:tc>
      </w:tr>
      <w:tr w:rsidR="00A05A17" w:rsidRPr="00E91427" w14:paraId="3B7F1139"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34B2F790"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Stock</w:t>
            </w:r>
          </w:p>
        </w:tc>
        <w:tc>
          <w:tcPr>
            <w:tcW w:w="0" w:type="auto"/>
            <w:noWrap/>
            <w:hideMark/>
          </w:tcPr>
          <w:p w14:paraId="50D02482"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331,580</w:t>
            </w:r>
          </w:p>
        </w:tc>
      </w:tr>
      <w:tr w:rsidR="00A05A17" w:rsidRPr="00E91427" w14:paraId="154AA32E"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55EAC431"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Plant and Equipment</w:t>
            </w:r>
          </w:p>
        </w:tc>
        <w:tc>
          <w:tcPr>
            <w:tcW w:w="0" w:type="auto"/>
            <w:noWrap/>
            <w:hideMark/>
          </w:tcPr>
          <w:p w14:paraId="2A756FC2"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632,730</w:t>
            </w:r>
          </w:p>
        </w:tc>
      </w:tr>
      <w:tr w:rsidR="00A05A17" w:rsidRPr="00E91427" w14:paraId="270B7A24"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4A14C634"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Total Assets</w:t>
            </w:r>
          </w:p>
        </w:tc>
        <w:tc>
          <w:tcPr>
            <w:tcW w:w="0" w:type="auto"/>
            <w:noWrap/>
            <w:hideMark/>
          </w:tcPr>
          <w:p w14:paraId="1A048A31"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1,147,335</w:t>
            </w:r>
          </w:p>
        </w:tc>
      </w:tr>
      <w:tr w:rsidR="00A05A17" w:rsidRPr="00E91427" w14:paraId="1EE0F3CA"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47E954CB"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Liabilities and Equity</w:t>
            </w:r>
          </w:p>
        </w:tc>
        <w:tc>
          <w:tcPr>
            <w:tcW w:w="0" w:type="auto"/>
            <w:noWrap/>
            <w:hideMark/>
          </w:tcPr>
          <w:p w14:paraId="5D66BAE6"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p>
        </w:tc>
      </w:tr>
      <w:tr w:rsidR="00A05A17" w:rsidRPr="00E91427" w14:paraId="0AEFAFA2"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7D378335"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Liabilities:</w:t>
            </w:r>
          </w:p>
        </w:tc>
        <w:tc>
          <w:tcPr>
            <w:tcW w:w="0" w:type="auto"/>
            <w:noWrap/>
            <w:hideMark/>
          </w:tcPr>
          <w:p w14:paraId="55B1799F"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r>
      <w:tr w:rsidR="00A05A17" w:rsidRPr="00E91427" w14:paraId="555D7060" w14:textId="77777777" w:rsidTr="00A05A17">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6359" w:type="dxa"/>
            <w:noWrap/>
            <w:hideMark/>
          </w:tcPr>
          <w:p w14:paraId="0EFF2D17"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Trade Creditors</w:t>
            </w:r>
          </w:p>
        </w:tc>
        <w:tc>
          <w:tcPr>
            <w:tcW w:w="0" w:type="auto"/>
            <w:noWrap/>
            <w:hideMark/>
          </w:tcPr>
          <w:p w14:paraId="6E7179E2"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171,355</w:t>
            </w:r>
          </w:p>
        </w:tc>
      </w:tr>
      <w:tr w:rsidR="00A05A17" w:rsidRPr="00E91427" w14:paraId="4014034E"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14FB8C60"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Commission payable</w:t>
            </w:r>
          </w:p>
        </w:tc>
        <w:tc>
          <w:tcPr>
            <w:tcW w:w="0" w:type="auto"/>
            <w:noWrap/>
            <w:hideMark/>
          </w:tcPr>
          <w:p w14:paraId="1144F0DB"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3,000</w:t>
            </w:r>
          </w:p>
        </w:tc>
      </w:tr>
      <w:tr w:rsidR="00A05A17" w:rsidRPr="00E91427" w14:paraId="76E0211C"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67593032"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Tax Payable</w:t>
            </w:r>
          </w:p>
        </w:tc>
        <w:tc>
          <w:tcPr>
            <w:tcW w:w="0" w:type="auto"/>
            <w:noWrap/>
            <w:hideMark/>
          </w:tcPr>
          <w:p w14:paraId="639ACFF2"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68,000</w:t>
            </w:r>
          </w:p>
        </w:tc>
      </w:tr>
      <w:tr w:rsidR="00A05A17" w:rsidRPr="00E91427" w14:paraId="68E11713"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6A8D8E16"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Debentures</w:t>
            </w:r>
          </w:p>
        </w:tc>
        <w:tc>
          <w:tcPr>
            <w:tcW w:w="0" w:type="auto"/>
            <w:noWrap/>
            <w:hideMark/>
          </w:tcPr>
          <w:p w14:paraId="5390D096"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100,000</w:t>
            </w:r>
          </w:p>
        </w:tc>
      </w:tr>
      <w:tr w:rsidR="00A05A17" w:rsidRPr="00E91427" w14:paraId="43E1F079"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77465DEE"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Total Liabilities</w:t>
            </w:r>
          </w:p>
        </w:tc>
        <w:tc>
          <w:tcPr>
            <w:tcW w:w="0" w:type="auto"/>
            <w:noWrap/>
            <w:hideMark/>
          </w:tcPr>
          <w:p w14:paraId="618E6520"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342,355</w:t>
            </w:r>
          </w:p>
        </w:tc>
      </w:tr>
      <w:tr w:rsidR="00A05A17" w:rsidRPr="00E91427" w14:paraId="62F3C754"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3BDC04E8"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Equity:</w:t>
            </w:r>
          </w:p>
        </w:tc>
        <w:tc>
          <w:tcPr>
            <w:tcW w:w="0" w:type="auto"/>
            <w:noWrap/>
            <w:hideMark/>
          </w:tcPr>
          <w:p w14:paraId="02B518CB"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p>
        </w:tc>
      </w:tr>
      <w:tr w:rsidR="00A05A17" w:rsidRPr="00E91427" w14:paraId="5543BB91"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60A328B3"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Ordinary Share Capital</w:t>
            </w:r>
          </w:p>
        </w:tc>
        <w:tc>
          <w:tcPr>
            <w:tcW w:w="0" w:type="auto"/>
            <w:noWrap/>
            <w:hideMark/>
          </w:tcPr>
          <w:p w14:paraId="6E5D4978"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310,000</w:t>
            </w:r>
          </w:p>
        </w:tc>
      </w:tr>
      <w:tr w:rsidR="00A05A17" w:rsidRPr="00E91427" w14:paraId="133B48BD"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12831E01"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Preference Shares</w:t>
            </w:r>
          </w:p>
        </w:tc>
        <w:tc>
          <w:tcPr>
            <w:tcW w:w="0" w:type="auto"/>
            <w:noWrap/>
            <w:hideMark/>
          </w:tcPr>
          <w:p w14:paraId="4B22D3C5"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300,000</w:t>
            </w:r>
          </w:p>
        </w:tc>
      </w:tr>
      <w:tr w:rsidR="00A05A17" w:rsidRPr="00E91427" w14:paraId="40DD1F1E"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26CCF82A"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Retained Profits</w:t>
            </w:r>
          </w:p>
        </w:tc>
        <w:tc>
          <w:tcPr>
            <w:tcW w:w="0" w:type="auto"/>
            <w:noWrap/>
            <w:hideMark/>
          </w:tcPr>
          <w:p w14:paraId="20591D54"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194,980</w:t>
            </w:r>
          </w:p>
        </w:tc>
      </w:tr>
      <w:tr w:rsidR="00A05A17" w:rsidRPr="00E91427" w14:paraId="1C58F8B8" w14:textId="77777777" w:rsidTr="00A05A17">
        <w:trPr>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4F7710D1"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Total Equity</w:t>
            </w:r>
          </w:p>
        </w:tc>
        <w:tc>
          <w:tcPr>
            <w:tcW w:w="0" w:type="auto"/>
            <w:noWrap/>
            <w:hideMark/>
          </w:tcPr>
          <w:p w14:paraId="25CD0E59" w14:textId="77777777" w:rsidR="00A05A17" w:rsidRPr="00E91427" w:rsidRDefault="00A05A17" w:rsidP="00E91427">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804,980</w:t>
            </w:r>
          </w:p>
        </w:tc>
      </w:tr>
      <w:tr w:rsidR="00A05A17" w:rsidRPr="00E91427" w14:paraId="4C52232C" w14:textId="77777777" w:rsidTr="00A05A17">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6359" w:type="dxa"/>
            <w:noWrap/>
            <w:hideMark/>
          </w:tcPr>
          <w:p w14:paraId="6B4DCA41" w14:textId="77777777" w:rsidR="00A05A17" w:rsidRPr="00A05A17" w:rsidRDefault="00A05A17" w:rsidP="00E91427">
            <w:pPr>
              <w:spacing w:after="0" w:line="240" w:lineRule="auto"/>
              <w:rPr>
                <w:rFonts w:eastAsia="Times New Roman" w:cs="Arial"/>
                <w:b w:val="0"/>
                <w:bCs w:val="0"/>
                <w:color w:val="333333"/>
                <w:szCs w:val="24"/>
                <w:lang w:eastAsia="en-GB"/>
              </w:rPr>
            </w:pPr>
            <w:r w:rsidRPr="00A05A17">
              <w:rPr>
                <w:rFonts w:eastAsia="Times New Roman" w:cs="Arial"/>
                <w:color w:val="000000"/>
                <w:szCs w:val="24"/>
                <w:bdr w:val="none" w:sz="0" w:space="0" w:color="auto" w:frame="1"/>
                <w:lang w:eastAsia="en-GB"/>
              </w:rPr>
              <w:t>Total Liabilities and Equity</w:t>
            </w:r>
          </w:p>
        </w:tc>
        <w:tc>
          <w:tcPr>
            <w:tcW w:w="0" w:type="auto"/>
            <w:noWrap/>
            <w:hideMark/>
          </w:tcPr>
          <w:p w14:paraId="225504B2" w14:textId="77777777" w:rsidR="00A05A17" w:rsidRPr="00E91427" w:rsidRDefault="00A05A17" w:rsidP="00E91427">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Arial"/>
                <w:color w:val="333333"/>
                <w:szCs w:val="24"/>
                <w:lang w:eastAsia="en-GB"/>
              </w:rPr>
            </w:pPr>
            <w:r w:rsidRPr="00E91427">
              <w:rPr>
                <w:rFonts w:eastAsia="Times New Roman" w:cs="Arial"/>
                <w:color w:val="000000"/>
                <w:szCs w:val="24"/>
                <w:bdr w:val="none" w:sz="0" w:space="0" w:color="auto" w:frame="1"/>
                <w:lang w:eastAsia="en-GB"/>
              </w:rPr>
              <w:t>           1,147,335</w:t>
            </w:r>
          </w:p>
        </w:tc>
      </w:tr>
    </w:tbl>
    <w:p w14:paraId="68DDE5F4" w14:textId="23CBB8C7" w:rsidR="00221B06" w:rsidRDefault="00221B06" w:rsidP="00221B06"/>
    <w:p w14:paraId="01B40443" w14:textId="56F9F01C" w:rsidR="005F0B41" w:rsidRDefault="00197FE5" w:rsidP="00197FE5">
      <w:pPr>
        <w:pStyle w:val="Heading2"/>
      </w:pPr>
      <w:bookmarkStart w:id="4" w:name="_Toc78151225"/>
      <w:r>
        <w:t>Part B - Analysis</w:t>
      </w:r>
      <w:bookmarkEnd w:id="4"/>
    </w:p>
    <w:p w14:paraId="7AE9C2C7" w14:textId="1B32AB61" w:rsidR="00703EA0" w:rsidRDefault="00703EA0" w:rsidP="00703EA0">
      <w:r>
        <w:t xml:space="preserve">Along with additional </w:t>
      </w:r>
      <w:r w:rsidR="000A1CFB">
        <w:t>financial</w:t>
      </w:r>
      <w:r>
        <w:t xml:space="preserve"> statements such as the explanation of pay and the articulation of income, the </w:t>
      </w:r>
      <w:r w:rsidR="000A1CFB">
        <w:t>balance sheet</w:t>
      </w:r>
      <w:r>
        <w:t xml:space="preserve"> is a key segment of your business accounts</w:t>
      </w:r>
      <w:r w:rsidR="000A1CFB" w:rsidRPr="000A1CFB">
        <w:t xml:space="preserve"> (Seal et al., 2019)</w:t>
      </w:r>
      <w:r>
        <w:t>. This gives straightforwardness to your accounting, showing a reasonable overview of the organization's resources and how they are subsidized. There must always be a reasonable harmony between resources, liabilities and value.</w:t>
      </w:r>
    </w:p>
    <w:p w14:paraId="74E23FFB" w14:textId="525CC3E6" w:rsidR="00703EA0" w:rsidRDefault="00703EA0" w:rsidP="00703EA0">
      <w:r>
        <w:t xml:space="preserve">The aim behind accounting is not just to show your funds to financiers, anyway. In the same way, it is ensured that the money exchanges are accurately recorded. The </w:t>
      </w:r>
      <w:r w:rsidR="000A1CFB">
        <w:t>financial</w:t>
      </w:r>
      <w:r>
        <w:t xml:space="preserve"> </w:t>
      </w:r>
      <w:r w:rsidR="000A1CFB">
        <w:t xml:space="preserve">balance sheets </w:t>
      </w:r>
      <w:r>
        <w:t xml:space="preserve">record </w:t>
      </w:r>
      <w:r w:rsidR="000A1CFB">
        <w:t>organisational</w:t>
      </w:r>
      <w:r>
        <w:t xml:space="preserve"> fees and credits throughout the accounting period in question</w:t>
      </w:r>
      <w:r w:rsidR="000A1CFB" w:rsidRPr="000A1CFB">
        <w:t xml:space="preserve"> (Needles and Powers, 2012)</w:t>
      </w:r>
      <w:r>
        <w:t>. The moment these things are balanced with each other, it shows that the data is correct. The unevenness indicates the need to go back and check your figures for mistakes.</w:t>
      </w:r>
    </w:p>
    <w:p w14:paraId="448871C0" w14:textId="4BCE4BEC" w:rsidR="007D0A5A" w:rsidRDefault="00703EA0" w:rsidP="00703EA0">
      <w:r>
        <w:t>Accountants use double-entry bookkeeping to keep everything in balance, ensuring that each exchange is recorded in at least two records. The moment you record a passage from a resource journal, it must be offset by a second section for a liability journal or value to show where the money is coming from.</w:t>
      </w:r>
    </w:p>
    <w:p w14:paraId="44438017" w14:textId="6C95C6A6" w:rsidR="00703EA0" w:rsidRDefault="00703EA0" w:rsidP="00703EA0"/>
    <w:p w14:paraId="48F2B568" w14:textId="22262E3A" w:rsidR="00703EA0" w:rsidRDefault="00703EA0" w:rsidP="00703EA0"/>
    <w:p w14:paraId="2DC81993" w14:textId="7089E036" w:rsidR="00703EA0" w:rsidRDefault="00703EA0" w:rsidP="00703EA0"/>
    <w:p w14:paraId="746B6037" w14:textId="56570DB3" w:rsidR="00703EA0" w:rsidRDefault="00703EA0" w:rsidP="00703EA0"/>
    <w:p w14:paraId="64B55F45" w14:textId="1D14D2B4" w:rsidR="00703EA0" w:rsidRDefault="00703EA0" w:rsidP="00703EA0"/>
    <w:p w14:paraId="42E407CD" w14:textId="410C1718" w:rsidR="00703EA0" w:rsidRDefault="00703EA0" w:rsidP="00703EA0"/>
    <w:p w14:paraId="07DEC279" w14:textId="07D74BC4" w:rsidR="00703EA0" w:rsidRDefault="00703EA0" w:rsidP="00703EA0"/>
    <w:p w14:paraId="69824D55" w14:textId="46DD9962" w:rsidR="00703EA0" w:rsidRDefault="00703EA0" w:rsidP="00703EA0"/>
    <w:p w14:paraId="3E5226D5" w14:textId="70A8983C" w:rsidR="00703EA0" w:rsidRDefault="00703EA0" w:rsidP="00703EA0"/>
    <w:p w14:paraId="0EE5345B" w14:textId="0A163298" w:rsidR="00703EA0" w:rsidRDefault="00703EA0" w:rsidP="00703EA0"/>
    <w:p w14:paraId="109FB927" w14:textId="77777777" w:rsidR="00703EA0" w:rsidRPr="007D0A5A" w:rsidRDefault="00703EA0" w:rsidP="00703EA0"/>
    <w:p w14:paraId="597C7CCA" w14:textId="06C6C65B" w:rsidR="00221B06" w:rsidRPr="007D0A5A" w:rsidRDefault="00221B06" w:rsidP="00221B06"/>
    <w:p w14:paraId="23686764" w14:textId="77777777" w:rsidR="007D0A5A" w:rsidRDefault="007D0A5A" w:rsidP="00774C8D"/>
    <w:p w14:paraId="78295659" w14:textId="6F2760CD" w:rsidR="00774C8D" w:rsidRDefault="00197FE5" w:rsidP="00774C8D">
      <w:pPr>
        <w:pStyle w:val="Heading1"/>
      </w:pPr>
      <w:bookmarkStart w:id="5" w:name="_Toc78151226"/>
      <w:r>
        <w:lastRenderedPageBreak/>
        <w:t>QUESTION 2</w:t>
      </w:r>
      <w:bookmarkEnd w:id="5"/>
    </w:p>
    <w:p w14:paraId="5484F706" w14:textId="3A77FA27" w:rsidR="00BF476F" w:rsidRPr="00BF476F" w:rsidRDefault="00197FE5" w:rsidP="00197FE5">
      <w:pPr>
        <w:pStyle w:val="Heading2"/>
      </w:pPr>
      <w:bookmarkStart w:id="6" w:name="_Toc78151227"/>
      <w:r>
        <w:t>Part A - Calculations</w:t>
      </w:r>
      <w:bookmarkEnd w:id="6"/>
    </w:p>
    <w:p w14:paraId="36677B1F" w14:textId="068756C3"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t>Return on Capital Employed (ROCE)</w:t>
      </w:r>
    </w:p>
    <w:p w14:paraId="3AEB2A0E" w14:textId="2F759E06" w:rsidR="00BF476F" w:rsidRPr="00BF476F" w:rsidRDefault="00A05A17" w:rsidP="00BF476F">
      <w:pPr>
        <w:rPr>
          <w:rFonts w:ascii="Helvetica" w:hAnsi="Helvetica"/>
          <w:lang w:eastAsia="en-GB"/>
        </w:rPr>
      </w:pPr>
      <w:r>
        <w:rPr>
          <w:rFonts w:ascii="Helvetica" w:hAnsi="Helvetica"/>
          <w:lang w:eastAsia="en-GB"/>
        </w:rPr>
        <w:t xml:space="preserve">= </w:t>
      </w:r>
      <w:r w:rsidRPr="00BF476F">
        <w:rPr>
          <w:rFonts w:ascii="Helvetica" w:hAnsi="Helvetica"/>
          <w:lang w:eastAsia="en-GB"/>
        </w:rPr>
        <w:t>Earnings</w:t>
      </w:r>
      <w:r w:rsidR="00BF476F" w:rsidRPr="00BF476F">
        <w:rPr>
          <w:rFonts w:ascii="Helvetica" w:hAnsi="Helvetica"/>
          <w:lang w:eastAsia="en-GB"/>
        </w:rPr>
        <w:t xml:space="preserve"> before Interest and Tax/Capital Employed * 100</w:t>
      </w:r>
    </w:p>
    <w:p w14:paraId="6AB93419" w14:textId="72637851" w:rsidR="00BF476F" w:rsidRPr="00A05A17" w:rsidRDefault="00BF476F" w:rsidP="00A05A17">
      <w:pPr>
        <w:pStyle w:val="ListParagraph"/>
        <w:numPr>
          <w:ilvl w:val="0"/>
          <w:numId w:val="2"/>
        </w:numPr>
        <w:rPr>
          <w:rFonts w:ascii="Helvetica" w:hAnsi="Helvetica"/>
          <w:lang w:eastAsia="en-GB"/>
        </w:rPr>
      </w:pPr>
      <w:r w:rsidRPr="00A05A17">
        <w:rPr>
          <w:bdr w:val="none" w:sz="0" w:space="0" w:color="auto" w:frame="1"/>
          <w:lang w:eastAsia="en-GB"/>
        </w:rPr>
        <w:t>Earning</w:t>
      </w:r>
      <w:r w:rsidR="00A05A17" w:rsidRPr="00A05A17">
        <w:rPr>
          <w:bdr w:val="none" w:sz="0" w:space="0" w:color="auto" w:frame="1"/>
          <w:lang w:eastAsia="en-GB"/>
        </w:rPr>
        <w:t>s</w:t>
      </w:r>
      <w:r w:rsidRPr="00A05A17">
        <w:rPr>
          <w:bdr w:val="none" w:sz="0" w:space="0" w:color="auto" w:frame="1"/>
          <w:lang w:eastAsia="en-GB"/>
        </w:rPr>
        <w:t xml:space="preserve"> before </w:t>
      </w:r>
      <w:r w:rsidR="003A2D84" w:rsidRPr="00A05A17">
        <w:rPr>
          <w:bdr w:val="none" w:sz="0" w:space="0" w:color="auto" w:frame="1"/>
          <w:lang w:eastAsia="en-GB"/>
        </w:rPr>
        <w:t>tax</w:t>
      </w:r>
      <w:r w:rsidR="00A05A17" w:rsidRPr="00A05A17">
        <w:rPr>
          <w:bdr w:val="none" w:sz="0" w:space="0" w:color="auto" w:frame="1"/>
          <w:lang w:eastAsia="en-GB"/>
        </w:rPr>
        <w:t>:</w:t>
      </w:r>
    </w:p>
    <w:tbl>
      <w:tblPr>
        <w:tblStyle w:val="GridTable2-Accent5"/>
        <w:tblW w:w="84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76"/>
        <w:gridCol w:w="2473"/>
        <w:gridCol w:w="2032"/>
      </w:tblGrid>
      <w:tr w:rsidR="00BF476F" w:rsidRPr="00BF476F" w14:paraId="490A9E20" w14:textId="77777777" w:rsidTr="00AE1746">
        <w:trPr>
          <w:cnfStyle w:val="100000000000" w:firstRow="1" w:lastRow="0" w:firstColumn="0" w:lastColumn="0" w:oddVBand="0" w:evenVBand="0" w:oddHBand="0"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3976" w:type="dxa"/>
            <w:tcBorders>
              <w:top w:val="none" w:sz="0" w:space="0" w:color="auto"/>
              <w:bottom w:val="none" w:sz="0" w:space="0" w:color="auto"/>
              <w:right w:val="none" w:sz="0" w:space="0" w:color="auto"/>
            </w:tcBorders>
            <w:hideMark/>
          </w:tcPr>
          <w:p w14:paraId="5E109B31" w14:textId="77777777" w:rsidR="00BF476F" w:rsidRPr="00BF476F" w:rsidRDefault="00BF476F" w:rsidP="00BF476F">
            <w:pPr>
              <w:rPr>
                <w:lang w:eastAsia="en-GB"/>
              </w:rPr>
            </w:pPr>
            <w:r w:rsidRPr="00BF476F">
              <w:rPr>
                <w:bdr w:val="none" w:sz="0" w:space="0" w:color="auto" w:frame="1"/>
                <w:lang w:eastAsia="en-GB"/>
              </w:rPr>
              <w:t>Particulars</w:t>
            </w:r>
          </w:p>
        </w:tc>
        <w:tc>
          <w:tcPr>
            <w:tcW w:w="2473" w:type="dxa"/>
            <w:tcBorders>
              <w:top w:val="none" w:sz="0" w:space="0" w:color="auto"/>
              <w:left w:val="none" w:sz="0" w:space="0" w:color="auto"/>
              <w:bottom w:val="none" w:sz="0" w:space="0" w:color="auto"/>
              <w:right w:val="none" w:sz="0" w:space="0" w:color="auto"/>
            </w:tcBorders>
            <w:hideMark/>
          </w:tcPr>
          <w:p w14:paraId="3E1E872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32" w:type="dxa"/>
            <w:tcBorders>
              <w:top w:val="none" w:sz="0" w:space="0" w:color="auto"/>
              <w:left w:val="none" w:sz="0" w:space="0" w:color="auto"/>
              <w:bottom w:val="none" w:sz="0" w:space="0" w:color="auto"/>
            </w:tcBorders>
            <w:hideMark/>
          </w:tcPr>
          <w:p w14:paraId="3433FA0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E9425B3" w14:textId="77777777" w:rsidTr="00AE1746">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3976" w:type="dxa"/>
            <w:hideMark/>
          </w:tcPr>
          <w:p w14:paraId="37612072" w14:textId="77777777" w:rsidR="00BF476F" w:rsidRPr="00BF476F" w:rsidRDefault="00BF476F" w:rsidP="00BF476F">
            <w:pPr>
              <w:rPr>
                <w:lang w:eastAsia="en-GB"/>
              </w:rPr>
            </w:pPr>
            <w:r w:rsidRPr="00BF476F">
              <w:rPr>
                <w:lang w:eastAsia="en-GB"/>
              </w:rPr>
              <w:t>Profit before Taxation</w:t>
            </w:r>
          </w:p>
        </w:tc>
        <w:tc>
          <w:tcPr>
            <w:tcW w:w="2473" w:type="dxa"/>
            <w:hideMark/>
          </w:tcPr>
          <w:p w14:paraId="242681B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620</w:t>
            </w:r>
          </w:p>
        </w:tc>
        <w:tc>
          <w:tcPr>
            <w:tcW w:w="2032" w:type="dxa"/>
            <w:hideMark/>
          </w:tcPr>
          <w:p w14:paraId="744A39B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539</w:t>
            </w:r>
          </w:p>
        </w:tc>
      </w:tr>
      <w:tr w:rsidR="00BF476F" w:rsidRPr="00BF476F" w14:paraId="3B1AB961" w14:textId="77777777" w:rsidTr="00AE1746">
        <w:trPr>
          <w:trHeight w:val="509"/>
        </w:trPr>
        <w:tc>
          <w:tcPr>
            <w:cnfStyle w:val="001000000000" w:firstRow="0" w:lastRow="0" w:firstColumn="1" w:lastColumn="0" w:oddVBand="0" w:evenVBand="0" w:oddHBand="0" w:evenHBand="0" w:firstRowFirstColumn="0" w:firstRowLastColumn="0" w:lastRowFirstColumn="0" w:lastRowLastColumn="0"/>
            <w:tcW w:w="3976" w:type="dxa"/>
            <w:hideMark/>
          </w:tcPr>
          <w:p w14:paraId="74771B2B" w14:textId="27413A22" w:rsidR="00BF476F" w:rsidRPr="00BF476F" w:rsidRDefault="00BF476F" w:rsidP="00BF476F">
            <w:pPr>
              <w:rPr>
                <w:lang w:eastAsia="en-GB"/>
              </w:rPr>
            </w:pPr>
            <w:r w:rsidRPr="00BF476F">
              <w:rPr>
                <w:lang w:eastAsia="en-GB"/>
              </w:rPr>
              <w:t>Interest Payable</w:t>
            </w:r>
          </w:p>
        </w:tc>
        <w:tc>
          <w:tcPr>
            <w:tcW w:w="2473" w:type="dxa"/>
            <w:hideMark/>
          </w:tcPr>
          <w:p w14:paraId="185A23F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226</w:t>
            </w:r>
          </w:p>
        </w:tc>
        <w:tc>
          <w:tcPr>
            <w:tcW w:w="2032" w:type="dxa"/>
            <w:hideMark/>
          </w:tcPr>
          <w:p w14:paraId="5523024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181</w:t>
            </w:r>
          </w:p>
        </w:tc>
      </w:tr>
      <w:tr w:rsidR="00BF476F" w:rsidRPr="00BF476F" w14:paraId="29855733" w14:textId="77777777" w:rsidTr="00AE1746">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3976" w:type="dxa"/>
            <w:hideMark/>
          </w:tcPr>
          <w:p w14:paraId="0B468D71" w14:textId="3FB35A8D" w:rsidR="00BF476F" w:rsidRPr="00BF476F" w:rsidRDefault="00AE1746" w:rsidP="00BF476F">
            <w:pPr>
              <w:rPr>
                <w:lang w:eastAsia="en-GB"/>
              </w:rPr>
            </w:pPr>
            <w:r w:rsidRPr="00BF476F">
              <w:rPr>
                <w:bdr w:val="none" w:sz="0" w:space="0" w:color="auto" w:frame="1"/>
                <w:lang w:eastAsia="en-GB"/>
              </w:rPr>
              <w:t>Earnings</w:t>
            </w:r>
            <w:r w:rsidR="00BF476F" w:rsidRPr="00BF476F">
              <w:rPr>
                <w:bdr w:val="none" w:sz="0" w:space="0" w:color="auto" w:frame="1"/>
                <w:lang w:eastAsia="en-GB"/>
              </w:rPr>
              <w:t xml:space="preserve"> before interest &amp; Tax</w:t>
            </w:r>
          </w:p>
        </w:tc>
        <w:tc>
          <w:tcPr>
            <w:tcW w:w="2473" w:type="dxa"/>
            <w:hideMark/>
          </w:tcPr>
          <w:p w14:paraId="2CACDB4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846</w:t>
            </w:r>
          </w:p>
        </w:tc>
        <w:tc>
          <w:tcPr>
            <w:tcW w:w="2032" w:type="dxa"/>
            <w:hideMark/>
          </w:tcPr>
          <w:p w14:paraId="7E65FC19"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720</w:t>
            </w:r>
          </w:p>
        </w:tc>
      </w:tr>
    </w:tbl>
    <w:p w14:paraId="1A7613C5" w14:textId="77777777" w:rsidR="00A05A17" w:rsidRPr="00A05A17" w:rsidRDefault="00A05A17" w:rsidP="00A05A17">
      <w:pPr>
        <w:rPr>
          <w:rFonts w:ascii="Helvetica" w:hAnsi="Helvetica"/>
          <w:lang w:eastAsia="en-GB"/>
        </w:rPr>
      </w:pPr>
    </w:p>
    <w:p w14:paraId="7B6F0CC6" w14:textId="6D84CB3F" w:rsidR="00BF476F" w:rsidRPr="00A05A17" w:rsidRDefault="00BF476F" w:rsidP="00A05A17">
      <w:pPr>
        <w:pStyle w:val="ListParagraph"/>
        <w:numPr>
          <w:ilvl w:val="0"/>
          <w:numId w:val="2"/>
        </w:numPr>
        <w:rPr>
          <w:rFonts w:ascii="Helvetica" w:hAnsi="Helvetica"/>
          <w:lang w:eastAsia="en-GB"/>
        </w:rPr>
      </w:pPr>
      <w:r w:rsidRPr="00A05A17">
        <w:rPr>
          <w:bdr w:val="none" w:sz="0" w:space="0" w:color="auto" w:frame="1"/>
          <w:lang w:eastAsia="en-GB"/>
        </w:rPr>
        <w:t>Capital Employed</w:t>
      </w:r>
      <w:r w:rsidR="00A05A17">
        <w:rPr>
          <w:bdr w:val="none" w:sz="0" w:space="0" w:color="auto" w:frame="1"/>
          <w:lang w:eastAsia="en-GB"/>
        </w:rPr>
        <w:t>:</w:t>
      </w:r>
    </w:p>
    <w:tbl>
      <w:tblPr>
        <w:tblStyle w:val="GridTable2-Accent5"/>
        <w:tblW w:w="85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01"/>
        <w:gridCol w:w="2489"/>
        <w:gridCol w:w="2045"/>
      </w:tblGrid>
      <w:tr w:rsidR="00BF476F" w:rsidRPr="00BF476F" w14:paraId="46FF341A" w14:textId="77777777" w:rsidTr="00AE1746">
        <w:trPr>
          <w:cnfStyle w:val="100000000000" w:firstRow="1" w:lastRow="0" w:firstColumn="0" w:lastColumn="0" w:oddVBand="0" w:evenVBand="0" w:oddHBand="0"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4001" w:type="dxa"/>
            <w:tcBorders>
              <w:top w:val="none" w:sz="0" w:space="0" w:color="auto"/>
              <w:bottom w:val="none" w:sz="0" w:space="0" w:color="auto"/>
              <w:right w:val="none" w:sz="0" w:space="0" w:color="auto"/>
            </w:tcBorders>
            <w:hideMark/>
          </w:tcPr>
          <w:p w14:paraId="6E4A128B" w14:textId="77777777" w:rsidR="00BF476F" w:rsidRPr="00BF476F" w:rsidRDefault="00BF476F" w:rsidP="00BF476F">
            <w:pPr>
              <w:rPr>
                <w:lang w:eastAsia="en-GB"/>
              </w:rPr>
            </w:pPr>
            <w:r w:rsidRPr="00BF476F">
              <w:rPr>
                <w:bdr w:val="none" w:sz="0" w:space="0" w:color="auto" w:frame="1"/>
                <w:lang w:eastAsia="en-GB"/>
              </w:rPr>
              <w:t>Particulars</w:t>
            </w:r>
          </w:p>
        </w:tc>
        <w:tc>
          <w:tcPr>
            <w:tcW w:w="2489" w:type="dxa"/>
            <w:tcBorders>
              <w:top w:val="none" w:sz="0" w:space="0" w:color="auto"/>
              <w:left w:val="none" w:sz="0" w:space="0" w:color="auto"/>
              <w:bottom w:val="none" w:sz="0" w:space="0" w:color="auto"/>
              <w:right w:val="none" w:sz="0" w:space="0" w:color="auto"/>
            </w:tcBorders>
            <w:hideMark/>
          </w:tcPr>
          <w:p w14:paraId="2AB66033"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45" w:type="dxa"/>
            <w:tcBorders>
              <w:top w:val="none" w:sz="0" w:space="0" w:color="auto"/>
              <w:left w:val="none" w:sz="0" w:space="0" w:color="auto"/>
              <w:bottom w:val="none" w:sz="0" w:space="0" w:color="auto"/>
            </w:tcBorders>
            <w:hideMark/>
          </w:tcPr>
          <w:p w14:paraId="3195483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197FDB9" w14:textId="77777777" w:rsidTr="00AE1746">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4001" w:type="dxa"/>
            <w:hideMark/>
          </w:tcPr>
          <w:p w14:paraId="477E9B0B" w14:textId="77777777" w:rsidR="00BF476F" w:rsidRPr="00BF476F" w:rsidRDefault="00BF476F" w:rsidP="00BF476F">
            <w:pPr>
              <w:rPr>
                <w:lang w:eastAsia="en-GB"/>
              </w:rPr>
            </w:pPr>
            <w:r w:rsidRPr="00BF476F">
              <w:rPr>
                <w:lang w:eastAsia="en-GB"/>
              </w:rPr>
              <w:t>Total Assets</w:t>
            </w:r>
          </w:p>
        </w:tc>
        <w:tc>
          <w:tcPr>
            <w:tcW w:w="2489" w:type="dxa"/>
            <w:hideMark/>
          </w:tcPr>
          <w:p w14:paraId="5F0EC76A"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9,736</w:t>
            </w:r>
          </w:p>
        </w:tc>
        <w:tc>
          <w:tcPr>
            <w:tcW w:w="2045" w:type="dxa"/>
            <w:hideMark/>
          </w:tcPr>
          <w:p w14:paraId="5505263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10,087</w:t>
            </w:r>
          </w:p>
        </w:tc>
      </w:tr>
      <w:tr w:rsidR="00BF476F" w:rsidRPr="00BF476F" w14:paraId="607ACBED" w14:textId="77777777" w:rsidTr="00AE1746">
        <w:trPr>
          <w:trHeight w:val="518"/>
        </w:trPr>
        <w:tc>
          <w:tcPr>
            <w:cnfStyle w:val="001000000000" w:firstRow="0" w:lastRow="0" w:firstColumn="1" w:lastColumn="0" w:oddVBand="0" w:evenVBand="0" w:oddHBand="0" w:evenHBand="0" w:firstRowFirstColumn="0" w:firstRowLastColumn="0" w:lastRowFirstColumn="0" w:lastRowLastColumn="0"/>
            <w:tcW w:w="4001" w:type="dxa"/>
            <w:hideMark/>
          </w:tcPr>
          <w:p w14:paraId="7EED71B4" w14:textId="5EA5AA4A" w:rsidR="00BF476F" w:rsidRPr="00BF476F" w:rsidRDefault="00BF476F" w:rsidP="00BF476F">
            <w:pPr>
              <w:rPr>
                <w:lang w:eastAsia="en-GB"/>
              </w:rPr>
            </w:pPr>
            <w:r w:rsidRPr="00BF476F">
              <w:rPr>
                <w:lang w:eastAsia="en-GB"/>
              </w:rPr>
              <w:t>Current liabilities</w:t>
            </w:r>
          </w:p>
        </w:tc>
        <w:tc>
          <w:tcPr>
            <w:tcW w:w="2489" w:type="dxa"/>
            <w:hideMark/>
          </w:tcPr>
          <w:p w14:paraId="762FFBE0"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2,511</w:t>
            </w:r>
          </w:p>
        </w:tc>
        <w:tc>
          <w:tcPr>
            <w:tcW w:w="2045" w:type="dxa"/>
            <w:hideMark/>
          </w:tcPr>
          <w:p w14:paraId="29DEB96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3,046</w:t>
            </w:r>
          </w:p>
        </w:tc>
      </w:tr>
      <w:tr w:rsidR="00BF476F" w:rsidRPr="00BF476F" w14:paraId="0EE0AE60" w14:textId="77777777" w:rsidTr="00AE1746">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4001" w:type="dxa"/>
            <w:hideMark/>
          </w:tcPr>
          <w:p w14:paraId="61EE2F71" w14:textId="77777777" w:rsidR="00BF476F" w:rsidRPr="00BF476F" w:rsidRDefault="00BF476F" w:rsidP="00BF476F">
            <w:pPr>
              <w:rPr>
                <w:lang w:eastAsia="en-GB"/>
              </w:rPr>
            </w:pPr>
            <w:r w:rsidRPr="00BF476F">
              <w:rPr>
                <w:bdr w:val="none" w:sz="0" w:space="0" w:color="auto" w:frame="1"/>
                <w:lang w:eastAsia="en-GB"/>
              </w:rPr>
              <w:t>Capital Employed</w:t>
            </w:r>
          </w:p>
        </w:tc>
        <w:tc>
          <w:tcPr>
            <w:tcW w:w="2489" w:type="dxa"/>
            <w:hideMark/>
          </w:tcPr>
          <w:p w14:paraId="099EF4E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7,225</w:t>
            </w:r>
          </w:p>
        </w:tc>
        <w:tc>
          <w:tcPr>
            <w:tcW w:w="2045" w:type="dxa"/>
            <w:hideMark/>
          </w:tcPr>
          <w:p w14:paraId="3226A04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7,041</w:t>
            </w:r>
          </w:p>
        </w:tc>
      </w:tr>
    </w:tbl>
    <w:p w14:paraId="3B75774C" w14:textId="77777777" w:rsidR="00A05A17" w:rsidRPr="00A05A17" w:rsidRDefault="00A05A17" w:rsidP="00A05A17">
      <w:pPr>
        <w:rPr>
          <w:rFonts w:ascii="Helvetica" w:hAnsi="Helvetica"/>
          <w:lang w:eastAsia="en-GB"/>
        </w:rPr>
      </w:pPr>
    </w:p>
    <w:p w14:paraId="5C8E4AC7" w14:textId="242BB2C2" w:rsidR="00BF476F" w:rsidRPr="00A05A17" w:rsidRDefault="00BF476F" w:rsidP="00A05A17">
      <w:pPr>
        <w:pStyle w:val="ListParagraph"/>
        <w:numPr>
          <w:ilvl w:val="0"/>
          <w:numId w:val="2"/>
        </w:numPr>
        <w:rPr>
          <w:rFonts w:ascii="Helvetica" w:hAnsi="Helvetica"/>
          <w:lang w:eastAsia="en-GB"/>
        </w:rPr>
      </w:pPr>
      <w:r w:rsidRPr="00A05A17">
        <w:rPr>
          <w:bdr w:val="none" w:sz="0" w:space="0" w:color="auto" w:frame="1"/>
          <w:lang w:eastAsia="en-GB"/>
        </w:rPr>
        <w:t>Return on Capital Employed (ROCE):</w:t>
      </w:r>
    </w:p>
    <w:tbl>
      <w:tblPr>
        <w:tblStyle w:val="GridTable2-Accent5"/>
        <w:tblW w:w="85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2504"/>
        <w:gridCol w:w="2057"/>
      </w:tblGrid>
      <w:tr w:rsidR="00BF476F" w:rsidRPr="00BF476F" w14:paraId="0E472F6E" w14:textId="77777777" w:rsidTr="00AE1746">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4025" w:type="dxa"/>
            <w:tcBorders>
              <w:top w:val="none" w:sz="0" w:space="0" w:color="auto"/>
              <w:bottom w:val="none" w:sz="0" w:space="0" w:color="auto"/>
              <w:right w:val="none" w:sz="0" w:space="0" w:color="auto"/>
            </w:tcBorders>
            <w:hideMark/>
          </w:tcPr>
          <w:p w14:paraId="59D78D15"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tcBorders>
              <w:top w:val="none" w:sz="0" w:space="0" w:color="auto"/>
              <w:left w:val="none" w:sz="0" w:space="0" w:color="auto"/>
              <w:bottom w:val="none" w:sz="0" w:space="0" w:color="auto"/>
              <w:right w:val="none" w:sz="0" w:space="0" w:color="auto"/>
            </w:tcBorders>
            <w:hideMark/>
          </w:tcPr>
          <w:p w14:paraId="3D4C41D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tcBorders>
              <w:top w:val="none" w:sz="0" w:space="0" w:color="auto"/>
              <w:left w:val="none" w:sz="0" w:space="0" w:color="auto"/>
              <w:bottom w:val="none" w:sz="0" w:space="0" w:color="auto"/>
            </w:tcBorders>
            <w:hideMark/>
          </w:tcPr>
          <w:p w14:paraId="3186751A"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259FDF46" w14:textId="77777777" w:rsidTr="00AE1746">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4025" w:type="dxa"/>
            <w:hideMark/>
          </w:tcPr>
          <w:p w14:paraId="5BF33F4A" w14:textId="08C6856A" w:rsidR="00BF476F" w:rsidRPr="00BF476F" w:rsidRDefault="00AE1746" w:rsidP="00BF476F">
            <w:pPr>
              <w:rPr>
                <w:lang w:eastAsia="en-GB"/>
              </w:rPr>
            </w:pPr>
            <w:r w:rsidRPr="00BF476F">
              <w:rPr>
                <w:lang w:eastAsia="en-GB"/>
              </w:rPr>
              <w:t>Earnings</w:t>
            </w:r>
            <w:r w:rsidR="00BF476F" w:rsidRPr="00BF476F">
              <w:rPr>
                <w:lang w:eastAsia="en-GB"/>
              </w:rPr>
              <w:t xml:space="preserve"> before interest &amp; Tax (A)</w:t>
            </w:r>
          </w:p>
        </w:tc>
        <w:tc>
          <w:tcPr>
            <w:tcW w:w="2504" w:type="dxa"/>
            <w:hideMark/>
          </w:tcPr>
          <w:p w14:paraId="1DCFD9C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846</w:t>
            </w:r>
          </w:p>
        </w:tc>
        <w:tc>
          <w:tcPr>
            <w:tcW w:w="2057" w:type="dxa"/>
            <w:hideMark/>
          </w:tcPr>
          <w:p w14:paraId="49E3076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720</w:t>
            </w:r>
          </w:p>
        </w:tc>
      </w:tr>
      <w:tr w:rsidR="00BF476F" w:rsidRPr="00BF476F" w14:paraId="4DD2DD49" w14:textId="77777777" w:rsidTr="00AE1746">
        <w:trPr>
          <w:trHeight w:val="505"/>
        </w:trPr>
        <w:tc>
          <w:tcPr>
            <w:cnfStyle w:val="001000000000" w:firstRow="0" w:lastRow="0" w:firstColumn="1" w:lastColumn="0" w:oddVBand="0" w:evenVBand="0" w:oddHBand="0" w:evenHBand="0" w:firstRowFirstColumn="0" w:firstRowLastColumn="0" w:lastRowFirstColumn="0" w:lastRowLastColumn="0"/>
            <w:tcW w:w="4025" w:type="dxa"/>
            <w:hideMark/>
          </w:tcPr>
          <w:p w14:paraId="014546A4" w14:textId="77777777" w:rsidR="00BF476F" w:rsidRPr="00BF476F" w:rsidRDefault="00BF476F" w:rsidP="00BF476F">
            <w:pPr>
              <w:rPr>
                <w:lang w:eastAsia="en-GB"/>
              </w:rPr>
            </w:pPr>
            <w:r w:rsidRPr="00BF476F">
              <w:rPr>
                <w:lang w:eastAsia="en-GB"/>
              </w:rPr>
              <w:t>Capital Employed (B)</w:t>
            </w:r>
          </w:p>
        </w:tc>
        <w:tc>
          <w:tcPr>
            <w:tcW w:w="2504" w:type="dxa"/>
            <w:hideMark/>
          </w:tcPr>
          <w:p w14:paraId="59B3BC9F"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7,225</w:t>
            </w:r>
          </w:p>
        </w:tc>
        <w:tc>
          <w:tcPr>
            <w:tcW w:w="2057" w:type="dxa"/>
            <w:hideMark/>
          </w:tcPr>
          <w:p w14:paraId="5F57FEB2"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7,041</w:t>
            </w:r>
          </w:p>
        </w:tc>
      </w:tr>
      <w:tr w:rsidR="00BF476F" w:rsidRPr="00BF476F" w14:paraId="2F119DAC" w14:textId="77777777" w:rsidTr="00AE1746">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4025" w:type="dxa"/>
            <w:hideMark/>
          </w:tcPr>
          <w:p w14:paraId="2D802591" w14:textId="543492FC" w:rsidR="00BF476F" w:rsidRPr="00BF476F" w:rsidRDefault="00BF476F" w:rsidP="00BF476F">
            <w:pPr>
              <w:rPr>
                <w:lang w:eastAsia="en-GB"/>
              </w:rPr>
            </w:pPr>
            <w:r w:rsidRPr="00BF476F">
              <w:rPr>
                <w:bdr w:val="none" w:sz="0" w:space="0" w:color="auto" w:frame="1"/>
                <w:lang w:eastAsia="en-GB"/>
              </w:rPr>
              <w:t>Return on Capital Employed (A/</w:t>
            </w:r>
            <w:r w:rsidR="00AE1746" w:rsidRPr="00BF476F">
              <w:rPr>
                <w:bdr w:val="none" w:sz="0" w:space="0" w:color="auto" w:frame="1"/>
                <w:lang w:eastAsia="en-GB"/>
              </w:rPr>
              <w:t>B) *</w:t>
            </w:r>
            <w:r w:rsidRPr="00BF476F">
              <w:rPr>
                <w:bdr w:val="none" w:sz="0" w:space="0" w:color="auto" w:frame="1"/>
                <w:lang w:eastAsia="en-GB"/>
              </w:rPr>
              <w:t>100</w:t>
            </w:r>
          </w:p>
        </w:tc>
        <w:tc>
          <w:tcPr>
            <w:tcW w:w="2504" w:type="dxa"/>
            <w:hideMark/>
          </w:tcPr>
          <w:p w14:paraId="282E02AB" w14:textId="29170AE2"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11.7</w:t>
            </w:r>
            <w:r w:rsidR="00AE1746">
              <w:rPr>
                <w:bdr w:val="none" w:sz="0" w:space="0" w:color="auto" w:frame="1"/>
                <w:lang w:eastAsia="en-GB"/>
              </w:rPr>
              <w:t>1</w:t>
            </w:r>
            <w:r w:rsidRPr="00BF476F">
              <w:rPr>
                <w:bdr w:val="none" w:sz="0" w:space="0" w:color="auto" w:frame="1"/>
                <w:lang w:eastAsia="en-GB"/>
              </w:rPr>
              <w:t>%</w:t>
            </w:r>
          </w:p>
        </w:tc>
        <w:tc>
          <w:tcPr>
            <w:tcW w:w="2057" w:type="dxa"/>
            <w:hideMark/>
          </w:tcPr>
          <w:p w14:paraId="08292F8B" w14:textId="6A2F55F3"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10.2</w:t>
            </w:r>
            <w:r w:rsidR="00AE1746">
              <w:rPr>
                <w:bdr w:val="none" w:sz="0" w:space="0" w:color="auto" w:frame="1"/>
                <w:lang w:eastAsia="en-GB"/>
              </w:rPr>
              <w:t>3</w:t>
            </w:r>
            <w:r w:rsidRPr="00BF476F">
              <w:rPr>
                <w:bdr w:val="none" w:sz="0" w:space="0" w:color="auto" w:frame="1"/>
                <w:lang w:eastAsia="en-GB"/>
              </w:rPr>
              <w:t>%</w:t>
            </w:r>
          </w:p>
        </w:tc>
      </w:tr>
    </w:tbl>
    <w:p w14:paraId="241E3710" w14:textId="1CF6C637" w:rsidR="003A2D84" w:rsidRDefault="003A2D84" w:rsidP="00BF476F">
      <w:pPr>
        <w:rPr>
          <w:bdr w:val="none" w:sz="0" w:space="0" w:color="auto" w:frame="1"/>
          <w:lang w:eastAsia="en-GB"/>
        </w:rPr>
      </w:pPr>
    </w:p>
    <w:p w14:paraId="421EDAE3" w14:textId="34C00511" w:rsidR="00A05A17" w:rsidRDefault="00A05A17" w:rsidP="00BF476F">
      <w:pPr>
        <w:rPr>
          <w:bdr w:val="none" w:sz="0" w:space="0" w:color="auto" w:frame="1"/>
          <w:lang w:eastAsia="en-GB"/>
        </w:rPr>
      </w:pPr>
    </w:p>
    <w:p w14:paraId="458F2568" w14:textId="1F9AE485" w:rsidR="00A05A17" w:rsidRDefault="00A05A17" w:rsidP="00BF476F">
      <w:pPr>
        <w:rPr>
          <w:bdr w:val="none" w:sz="0" w:space="0" w:color="auto" w:frame="1"/>
          <w:lang w:eastAsia="en-GB"/>
        </w:rPr>
      </w:pPr>
    </w:p>
    <w:p w14:paraId="363D2140" w14:textId="77777777" w:rsidR="00A05A17" w:rsidRDefault="00A05A17" w:rsidP="00BF476F">
      <w:pPr>
        <w:rPr>
          <w:bdr w:val="none" w:sz="0" w:space="0" w:color="auto" w:frame="1"/>
          <w:lang w:eastAsia="en-GB"/>
        </w:rPr>
      </w:pPr>
    </w:p>
    <w:p w14:paraId="51DA8F79" w14:textId="031DAA63"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lastRenderedPageBreak/>
        <w:t>Return on Equity (ROE</w:t>
      </w:r>
      <w:r w:rsidR="003A2D84" w:rsidRPr="00A05A17">
        <w:rPr>
          <w:b/>
          <w:bCs/>
          <w:sz w:val="26"/>
          <w:szCs w:val="26"/>
          <w:bdr w:val="none" w:sz="0" w:space="0" w:color="auto" w:frame="1"/>
          <w:lang w:eastAsia="en-GB"/>
        </w:rPr>
        <w:t>)</w:t>
      </w:r>
    </w:p>
    <w:p w14:paraId="48BEF371" w14:textId="70D2F9F0" w:rsidR="00BF476F" w:rsidRPr="00BF476F" w:rsidRDefault="00BF476F" w:rsidP="00BF476F">
      <w:pPr>
        <w:rPr>
          <w:rFonts w:ascii="Helvetica" w:hAnsi="Helvetica"/>
          <w:lang w:eastAsia="en-GB"/>
        </w:rPr>
      </w:pPr>
      <w:r w:rsidRPr="00BF476F">
        <w:rPr>
          <w:rFonts w:ascii="Helvetica" w:hAnsi="Helvetica"/>
          <w:lang w:eastAsia="en-GB"/>
        </w:rPr>
        <w:t>= Net Income/Shareholder Equity</w:t>
      </w:r>
    </w:p>
    <w:p w14:paraId="608E11C3" w14:textId="68CB5B01" w:rsidR="00BF476F" w:rsidRPr="00A05A17" w:rsidRDefault="00BF476F" w:rsidP="00A05A17">
      <w:pPr>
        <w:pStyle w:val="ListParagraph"/>
        <w:numPr>
          <w:ilvl w:val="0"/>
          <w:numId w:val="4"/>
        </w:numPr>
        <w:rPr>
          <w:rFonts w:ascii="Helvetica" w:hAnsi="Helvetica"/>
          <w:lang w:eastAsia="en-GB"/>
        </w:rPr>
      </w:pPr>
      <w:r w:rsidRPr="00A05A17">
        <w:rPr>
          <w:bdr w:val="none" w:sz="0" w:space="0" w:color="auto" w:frame="1"/>
          <w:lang w:eastAsia="en-GB"/>
        </w:rPr>
        <w:t>Net Incom</w:t>
      </w:r>
      <w:r w:rsidR="003A2D84" w:rsidRPr="00A05A17">
        <w:rPr>
          <w:bdr w:val="none" w:sz="0" w:space="0" w:color="auto" w:frame="1"/>
          <w:lang w:eastAsia="en-GB"/>
        </w:rPr>
        <w:t>e</w:t>
      </w:r>
      <w:r w:rsidR="00A05A17" w:rsidRPr="00A05A17">
        <w:rPr>
          <w:bdr w:val="none" w:sz="0" w:space="0" w:color="auto" w:frame="1"/>
          <w:lang w:eastAsia="en-GB"/>
        </w:rPr>
        <w:t>:</w:t>
      </w:r>
    </w:p>
    <w:tbl>
      <w:tblPr>
        <w:tblStyle w:val="GridTable2-Accent5"/>
        <w:tblW w:w="8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64"/>
        <w:gridCol w:w="2466"/>
        <w:gridCol w:w="2026"/>
      </w:tblGrid>
      <w:tr w:rsidR="00BF476F" w:rsidRPr="00BF476F" w14:paraId="10E90C11" w14:textId="77777777" w:rsidTr="00AE1746">
        <w:trPr>
          <w:cnfStyle w:val="100000000000" w:firstRow="1" w:lastRow="0" w:firstColumn="0" w:lastColumn="0" w:oddVBand="0" w:evenVBand="0" w:oddHBand="0"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3964" w:type="dxa"/>
            <w:tcBorders>
              <w:top w:val="none" w:sz="0" w:space="0" w:color="auto"/>
              <w:bottom w:val="none" w:sz="0" w:space="0" w:color="auto"/>
              <w:right w:val="none" w:sz="0" w:space="0" w:color="auto"/>
            </w:tcBorders>
            <w:hideMark/>
          </w:tcPr>
          <w:p w14:paraId="454C4C44"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tcBorders>
              <w:top w:val="none" w:sz="0" w:space="0" w:color="auto"/>
              <w:left w:val="none" w:sz="0" w:space="0" w:color="auto"/>
              <w:bottom w:val="none" w:sz="0" w:space="0" w:color="auto"/>
              <w:right w:val="none" w:sz="0" w:space="0" w:color="auto"/>
            </w:tcBorders>
            <w:hideMark/>
          </w:tcPr>
          <w:p w14:paraId="1B16B22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tcBorders>
              <w:top w:val="none" w:sz="0" w:space="0" w:color="auto"/>
              <w:left w:val="none" w:sz="0" w:space="0" w:color="auto"/>
              <w:bottom w:val="none" w:sz="0" w:space="0" w:color="auto"/>
            </w:tcBorders>
            <w:hideMark/>
          </w:tcPr>
          <w:p w14:paraId="50BD801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082193D7" w14:textId="77777777" w:rsidTr="00AE1746">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3964" w:type="dxa"/>
            <w:hideMark/>
          </w:tcPr>
          <w:p w14:paraId="5780A3BE" w14:textId="77777777" w:rsidR="00BF476F" w:rsidRPr="00BF476F" w:rsidRDefault="00BF476F" w:rsidP="00BF476F">
            <w:pPr>
              <w:rPr>
                <w:lang w:eastAsia="en-GB"/>
              </w:rPr>
            </w:pPr>
            <w:r w:rsidRPr="00BF476F">
              <w:rPr>
                <w:lang w:eastAsia="en-GB"/>
              </w:rPr>
              <w:t>Net Income</w:t>
            </w:r>
          </w:p>
        </w:tc>
        <w:tc>
          <w:tcPr>
            <w:tcW w:w="2466" w:type="dxa"/>
            <w:hideMark/>
          </w:tcPr>
          <w:p w14:paraId="7D16995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26" w:type="dxa"/>
            <w:hideMark/>
          </w:tcPr>
          <w:p w14:paraId="6706BA2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bl>
    <w:p w14:paraId="05609668" w14:textId="77777777" w:rsidR="00A05A17" w:rsidRPr="00A05A17" w:rsidRDefault="00A05A17" w:rsidP="00BF476F">
      <w:pPr>
        <w:rPr>
          <w:bdr w:val="none" w:sz="0" w:space="0" w:color="auto" w:frame="1"/>
          <w:lang w:eastAsia="en-GB"/>
        </w:rPr>
      </w:pPr>
    </w:p>
    <w:p w14:paraId="0B314EC3" w14:textId="3D98C3B0" w:rsidR="00BF476F" w:rsidRPr="00A05A17" w:rsidRDefault="00BF476F" w:rsidP="00A05A17">
      <w:pPr>
        <w:pStyle w:val="ListParagraph"/>
        <w:numPr>
          <w:ilvl w:val="0"/>
          <w:numId w:val="4"/>
        </w:numPr>
        <w:rPr>
          <w:rFonts w:ascii="Helvetica" w:hAnsi="Helvetica"/>
          <w:lang w:eastAsia="en-GB"/>
        </w:rPr>
      </w:pPr>
      <w:r w:rsidRPr="00A05A17">
        <w:rPr>
          <w:bdr w:val="none" w:sz="0" w:space="0" w:color="auto" w:frame="1"/>
          <w:lang w:eastAsia="en-GB"/>
        </w:rPr>
        <w:t>Shareholder Equity</w:t>
      </w:r>
      <w:r w:rsidR="00A05A17">
        <w:rPr>
          <w:bdr w:val="none" w:sz="0" w:space="0" w:color="auto" w:frame="1"/>
          <w:lang w:eastAsia="en-GB"/>
        </w:rPr>
        <w:t>:</w:t>
      </w:r>
    </w:p>
    <w:tbl>
      <w:tblPr>
        <w:tblStyle w:val="GridTable2-Accent5"/>
        <w:tblW w:w="85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01"/>
        <w:gridCol w:w="2489"/>
        <w:gridCol w:w="2045"/>
      </w:tblGrid>
      <w:tr w:rsidR="00BF476F" w:rsidRPr="00BF476F" w14:paraId="5EED8543" w14:textId="77777777" w:rsidTr="00AE1746">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4001" w:type="dxa"/>
            <w:tcBorders>
              <w:top w:val="none" w:sz="0" w:space="0" w:color="auto"/>
              <w:bottom w:val="none" w:sz="0" w:space="0" w:color="auto"/>
              <w:right w:val="none" w:sz="0" w:space="0" w:color="auto"/>
            </w:tcBorders>
            <w:hideMark/>
          </w:tcPr>
          <w:p w14:paraId="7DA75665" w14:textId="77777777" w:rsidR="00BF476F" w:rsidRPr="00BF476F" w:rsidRDefault="00BF476F" w:rsidP="00BF476F">
            <w:pPr>
              <w:rPr>
                <w:lang w:eastAsia="en-GB"/>
              </w:rPr>
            </w:pPr>
            <w:r w:rsidRPr="00BF476F">
              <w:rPr>
                <w:bdr w:val="none" w:sz="0" w:space="0" w:color="auto" w:frame="1"/>
                <w:lang w:eastAsia="en-GB"/>
              </w:rPr>
              <w:t>Particulars</w:t>
            </w:r>
          </w:p>
        </w:tc>
        <w:tc>
          <w:tcPr>
            <w:tcW w:w="2489" w:type="dxa"/>
            <w:tcBorders>
              <w:top w:val="none" w:sz="0" w:space="0" w:color="auto"/>
              <w:left w:val="none" w:sz="0" w:space="0" w:color="auto"/>
              <w:bottom w:val="none" w:sz="0" w:space="0" w:color="auto"/>
              <w:right w:val="none" w:sz="0" w:space="0" w:color="auto"/>
            </w:tcBorders>
            <w:hideMark/>
          </w:tcPr>
          <w:p w14:paraId="17AA4C7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45" w:type="dxa"/>
            <w:tcBorders>
              <w:top w:val="none" w:sz="0" w:space="0" w:color="auto"/>
              <w:left w:val="none" w:sz="0" w:space="0" w:color="auto"/>
              <w:bottom w:val="none" w:sz="0" w:space="0" w:color="auto"/>
            </w:tcBorders>
            <w:hideMark/>
          </w:tcPr>
          <w:p w14:paraId="7B43465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136DCABD" w14:textId="77777777" w:rsidTr="00AE1746">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4001" w:type="dxa"/>
            <w:hideMark/>
          </w:tcPr>
          <w:p w14:paraId="591E54A6" w14:textId="77777777" w:rsidR="00BF476F" w:rsidRPr="00BF476F" w:rsidRDefault="00BF476F" w:rsidP="00BF476F">
            <w:pPr>
              <w:rPr>
                <w:lang w:eastAsia="en-GB"/>
              </w:rPr>
            </w:pPr>
            <w:r w:rsidRPr="00BF476F">
              <w:rPr>
                <w:lang w:eastAsia="en-GB"/>
              </w:rPr>
              <w:t>Equity</w:t>
            </w:r>
          </w:p>
        </w:tc>
        <w:tc>
          <w:tcPr>
            <w:tcW w:w="2489" w:type="dxa"/>
            <w:hideMark/>
          </w:tcPr>
          <w:p w14:paraId="7BA2411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3,088</w:t>
            </w:r>
          </w:p>
        </w:tc>
        <w:tc>
          <w:tcPr>
            <w:tcW w:w="2045" w:type="dxa"/>
            <w:hideMark/>
          </w:tcPr>
          <w:p w14:paraId="1AA6FE12"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2,912</w:t>
            </w:r>
          </w:p>
        </w:tc>
      </w:tr>
    </w:tbl>
    <w:p w14:paraId="14C5594D" w14:textId="77777777" w:rsidR="00A05A17" w:rsidRDefault="00A05A17" w:rsidP="00BF476F">
      <w:pPr>
        <w:rPr>
          <w:bdr w:val="none" w:sz="0" w:space="0" w:color="auto" w:frame="1"/>
          <w:lang w:eastAsia="en-GB"/>
        </w:rPr>
      </w:pPr>
    </w:p>
    <w:p w14:paraId="76077219" w14:textId="2897F9B3" w:rsidR="00BF476F" w:rsidRPr="00A05A17" w:rsidRDefault="00BF476F" w:rsidP="00A05A17">
      <w:pPr>
        <w:pStyle w:val="ListParagraph"/>
        <w:numPr>
          <w:ilvl w:val="0"/>
          <w:numId w:val="4"/>
        </w:numPr>
        <w:rPr>
          <w:rFonts w:ascii="Helvetica" w:hAnsi="Helvetica"/>
          <w:lang w:eastAsia="en-GB"/>
        </w:rPr>
      </w:pPr>
      <w:r w:rsidRPr="00A05A17">
        <w:rPr>
          <w:bdr w:val="none" w:sz="0" w:space="0" w:color="auto" w:frame="1"/>
          <w:lang w:eastAsia="en-GB"/>
        </w:rPr>
        <w:t>ROE</w:t>
      </w:r>
      <w:r w:rsidR="00A05A17">
        <w:rPr>
          <w:bdr w:val="none" w:sz="0" w:space="0" w:color="auto" w:frame="1"/>
          <w:lang w:eastAsia="en-GB"/>
        </w:rPr>
        <w:t>:</w:t>
      </w:r>
    </w:p>
    <w:tbl>
      <w:tblPr>
        <w:tblStyle w:val="GridTable2-Accent5"/>
        <w:tblW w:w="85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13"/>
        <w:gridCol w:w="2496"/>
        <w:gridCol w:w="2051"/>
      </w:tblGrid>
      <w:tr w:rsidR="00BF476F" w:rsidRPr="00BF476F" w14:paraId="34FCB63D" w14:textId="77777777" w:rsidTr="00AE1746">
        <w:trPr>
          <w:cnfStyle w:val="100000000000" w:firstRow="1" w:lastRow="0" w:firstColumn="0" w:lastColumn="0" w:oddVBand="0" w:evenVBand="0" w:oddHBand="0"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4013" w:type="dxa"/>
            <w:tcBorders>
              <w:top w:val="none" w:sz="0" w:space="0" w:color="auto"/>
              <w:bottom w:val="none" w:sz="0" w:space="0" w:color="auto"/>
              <w:right w:val="none" w:sz="0" w:space="0" w:color="auto"/>
            </w:tcBorders>
            <w:hideMark/>
          </w:tcPr>
          <w:p w14:paraId="16B12730" w14:textId="77777777" w:rsidR="00BF476F" w:rsidRPr="00BF476F" w:rsidRDefault="00BF476F" w:rsidP="00BF476F">
            <w:pPr>
              <w:rPr>
                <w:lang w:eastAsia="en-GB"/>
              </w:rPr>
            </w:pPr>
            <w:r w:rsidRPr="00BF476F">
              <w:rPr>
                <w:bdr w:val="none" w:sz="0" w:space="0" w:color="auto" w:frame="1"/>
                <w:lang w:eastAsia="en-GB"/>
              </w:rPr>
              <w:t>Particulars</w:t>
            </w:r>
          </w:p>
        </w:tc>
        <w:tc>
          <w:tcPr>
            <w:tcW w:w="2496" w:type="dxa"/>
            <w:tcBorders>
              <w:top w:val="none" w:sz="0" w:space="0" w:color="auto"/>
              <w:left w:val="none" w:sz="0" w:space="0" w:color="auto"/>
              <w:bottom w:val="none" w:sz="0" w:space="0" w:color="auto"/>
              <w:right w:val="none" w:sz="0" w:space="0" w:color="auto"/>
            </w:tcBorders>
            <w:hideMark/>
          </w:tcPr>
          <w:p w14:paraId="25392AE4"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1" w:type="dxa"/>
            <w:tcBorders>
              <w:top w:val="none" w:sz="0" w:space="0" w:color="auto"/>
              <w:left w:val="none" w:sz="0" w:space="0" w:color="auto"/>
              <w:bottom w:val="none" w:sz="0" w:space="0" w:color="auto"/>
            </w:tcBorders>
            <w:hideMark/>
          </w:tcPr>
          <w:p w14:paraId="1D2F272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7D13EDB3" w14:textId="77777777" w:rsidTr="00AE1746">
        <w:trPr>
          <w:cnfStyle w:val="000000100000" w:firstRow="0" w:lastRow="0" w:firstColumn="0" w:lastColumn="0" w:oddVBand="0" w:evenVBand="0" w:oddHBand="1"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4013" w:type="dxa"/>
            <w:hideMark/>
          </w:tcPr>
          <w:p w14:paraId="5DE8242A" w14:textId="77777777" w:rsidR="00BF476F" w:rsidRPr="00BF476F" w:rsidRDefault="00BF476F" w:rsidP="00BF476F">
            <w:pPr>
              <w:rPr>
                <w:lang w:eastAsia="en-GB"/>
              </w:rPr>
            </w:pPr>
            <w:r w:rsidRPr="00BF476F">
              <w:rPr>
                <w:lang w:eastAsia="en-GB"/>
              </w:rPr>
              <w:t>Net Income (A)</w:t>
            </w:r>
          </w:p>
        </w:tc>
        <w:tc>
          <w:tcPr>
            <w:tcW w:w="2496" w:type="dxa"/>
            <w:hideMark/>
          </w:tcPr>
          <w:p w14:paraId="2DC04F9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51" w:type="dxa"/>
            <w:hideMark/>
          </w:tcPr>
          <w:p w14:paraId="45B99EF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r w:rsidR="00BF476F" w:rsidRPr="00BF476F" w14:paraId="244B2587" w14:textId="77777777" w:rsidTr="00AE1746">
        <w:trPr>
          <w:trHeight w:val="475"/>
        </w:trPr>
        <w:tc>
          <w:tcPr>
            <w:cnfStyle w:val="001000000000" w:firstRow="0" w:lastRow="0" w:firstColumn="1" w:lastColumn="0" w:oddVBand="0" w:evenVBand="0" w:oddHBand="0" w:evenHBand="0" w:firstRowFirstColumn="0" w:firstRowLastColumn="0" w:lastRowFirstColumn="0" w:lastRowLastColumn="0"/>
            <w:tcW w:w="4013" w:type="dxa"/>
            <w:hideMark/>
          </w:tcPr>
          <w:p w14:paraId="0092DDEC" w14:textId="77777777" w:rsidR="00BF476F" w:rsidRPr="00BF476F" w:rsidRDefault="00BF476F" w:rsidP="00BF476F">
            <w:pPr>
              <w:rPr>
                <w:lang w:eastAsia="en-GB"/>
              </w:rPr>
            </w:pPr>
            <w:r w:rsidRPr="00BF476F">
              <w:rPr>
                <w:lang w:eastAsia="en-GB"/>
              </w:rPr>
              <w:t>Equity (B)</w:t>
            </w:r>
          </w:p>
        </w:tc>
        <w:tc>
          <w:tcPr>
            <w:tcW w:w="2496" w:type="dxa"/>
            <w:hideMark/>
          </w:tcPr>
          <w:p w14:paraId="1D585DCF"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3,088</w:t>
            </w:r>
          </w:p>
        </w:tc>
        <w:tc>
          <w:tcPr>
            <w:tcW w:w="2051" w:type="dxa"/>
            <w:hideMark/>
          </w:tcPr>
          <w:p w14:paraId="62139515"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2,912</w:t>
            </w:r>
          </w:p>
        </w:tc>
      </w:tr>
      <w:tr w:rsidR="00BF476F" w:rsidRPr="00BF476F" w14:paraId="07CBEA20" w14:textId="77777777" w:rsidTr="00AE1746">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4013" w:type="dxa"/>
            <w:hideMark/>
          </w:tcPr>
          <w:p w14:paraId="71EB7492" w14:textId="7C5DCD0D" w:rsidR="00BF476F" w:rsidRPr="00BF476F" w:rsidRDefault="00BF476F" w:rsidP="00BF476F">
            <w:pPr>
              <w:rPr>
                <w:lang w:eastAsia="en-GB"/>
              </w:rPr>
            </w:pPr>
            <w:r w:rsidRPr="00BF476F">
              <w:rPr>
                <w:bdr w:val="none" w:sz="0" w:space="0" w:color="auto" w:frame="1"/>
                <w:lang w:eastAsia="en-GB"/>
              </w:rPr>
              <w:t>ROE (A/</w:t>
            </w:r>
            <w:r w:rsidR="00AE1746" w:rsidRPr="00BF476F">
              <w:rPr>
                <w:bdr w:val="none" w:sz="0" w:space="0" w:color="auto" w:frame="1"/>
                <w:lang w:eastAsia="en-GB"/>
              </w:rPr>
              <w:t>B) *</w:t>
            </w:r>
            <w:r w:rsidRPr="00BF476F">
              <w:rPr>
                <w:bdr w:val="none" w:sz="0" w:space="0" w:color="auto" w:frame="1"/>
                <w:lang w:eastAsia="en-GB"/>
              </w:rPr>
              <w:t>100</w:t>
            </w:r>
          </w:p>
        </w:tc>
        <w:tc>
          <w:tcPr>
            <w:tcW w:w="2496" w:type="dxa"/>
            <w:hideMark/>
          </w:tcPr>
          <w:p w14:paraId="70E3FEA5" w14:textId="679B4F34"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13.9</w:t>
            </w:r>
            <w:r w:rsidR="00AE1746">
              <w:rPr>
                <w:bdr w:val="none" w:sz="0" w:space="0" w:color="auto" w:frame="1"/>
                <w:lang w:eastAsia="en-GB"/>
              </w:rPr>
              <w:t>6</w:t>
            </w:r>
            <w:r w:rsidRPr="00BF476F">
              <w:rPr>
                <w:bdr w:val="none" w:sz="0" w:space="0" w:color="auto" w:frame="1"/>
                <w:lang w:eastAsia="en-GB"/>
              </w:rPr>
              <w:t>%</w:t>
            </w:r>
          </w:p>
        </w:tc>
        <w:tc>
          <w:tcPr>
            <w:tcW w:w="2051" w:type="dxa"/>
            <w:hideMark/>
          </w:tcPr>
          <w:p w14:paraId="75ACF8A6" w14:textId="2419277F"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12.5</w:t>
            </w:r>
            <w:r w:rsidR="00AE1746">
              <w:rPr>
                <w:bdr w:val="none" w:sz="0" w:space="0" w:color="auto" w:frame="1"/>
                <w:lang w:eastAsia="en-GB"/>
              </w:rPr>
              <w:t>7</w:t>
            </w:r>
            <w:r w:rsidRPr="00BF476F">
              <w:rPr>
                <w:bdr w:val="none" w:sz="0" w:space="0" w:color="auto" w:frame="1"/>
                <w:lang w:eastAsia="en-GB"/>
              </w:rPr>
              <w:t>%</w:t>
            </w:r>
          </w:p>
        </w:tc>
      </w:tr>
    </w:tbl>
    <w:p w14:paraId="38BBDC39" w14:textId="4BD328B6" w:rsidR="003A2D84" w:rsidRDefault="003A2D84" w:rsidP="00BF476F">
      <w:pPr>
        <w:rPr>
          <w:bdr w:val="none" w:sz="0" w:space="0" w:color="auto" w:frame="1"/>
          <w:lang w:eastAsia="en-GB"/>
        </w:rPr>
      </w:pPr>
    </w:p>
    <w:p w14:paraId="7ECDA5EE" w14:textId="77777777" w:rsidR="00A05A17" w:rsidRDefault="00A05A17" w:rsidP="00BF476F">
      <w:pPr>
        <w:rPr>
          <w:bdr w:val="none" w:sz="0" w:space="0" w:color="auto" w:frame="1"/>
          <w:lang w:eastAsia="en-GB"/>
        </w:rPr>
      </w:pPr>
    </w:p>
    <w:p w14:paraId="34E17DCE" w14:textId="424E2AF7"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t>Earnings per</w:t>
      </w:r>
      <w:r w:rsidR="00A05A17">
        <w:rPr>
          <w:b/>
          <w:bCs/>
          <w:sz w:val="26"/>
          <w:szCs w:val="26"/>
          <w:bdr w:val="none" w:sz="0" w:space="0" w:color="auto" w:frame="1"/>
          <w:lang w:eastAsia="en-GB"/>
        </w:rPr>
        <w:t xml:space="preserve"> company</w:t>
      </w:r>
      <w:r w:rsidRPr="00A05A17">
        <w:rPr>
          <w:b/>
          <w:bCs/>
          <w:sz w:val="26"/>
          <w:szCs w:val="26"/>
          <w:bdr w:val="none" w:sz="0" w:space="0" w:color="auto" w:frame="1"/>
          <w:lang w:eastAsia="en-GB"/>
        </w:rPr>
        <w:t xml:space="preserve"> share</w:t>
      </w:r>
    </w:p>
    <w:p w14:paraId="49A419CF" w14:textId="6C20D046" w:rsidR="00BF476F" w:rsidRPr="00BF476F" w:rsidRDefault="00BF476F" w:rsidP="00BF476F">
      <w:pPr>
        <w:rPr>
          <w:rFonts w:ascii="Helvetica" w:hAnsi="Helvetica"/>
          <w:lang w:eastAsia="en-GB"/>
        </w:rPr>
      </w:pPr>
      <w:r w:rsidRPr="00BF476F">
        <w:rPr>
          <w:bdr w:val="none" w:sz="0" w:space="0" w:color="auto" w:frame="1"/>
          <w:lang w:eastAsia="en-GB"/>
        </w:rPr>
        <w:t xml:space="preserve">= Earnings attributable to equity shareholders/Total </w:t>
      </w:r>
      <w:r w:rsidR="00AE1746">
        <w:rPr>
          <w:bdr w:val="none" w:sz="0" w:space="0" w:color="auto" w:frame="1"/>
          <w:lang w:eastAsia="en-GB"/>
        </w:rPr>
        <w:t xml:space="preserve">Number </w:t>
      </w:r>
      <w:r w:rsidRPr="00BF476F">
        <w:rPr>
          <w:bdr w:val="none" w:sz="0" w:space="0" w:color="auto" w:frame="1"/>
          <w:lang w:eastAsia="en-GB"/>
        </w:rPr>
        <w:t>of Shares</w:t>
      </w:r>
    </w:p>
    <w:p w14:paraId="0D4E55C9" w14:textId="77777777" w:rsidR="00A05A17" w:rsidRDefault="00A05A17" w:rsidP="00BF476F">
      <w:pPr>
        <w:rPr>
          <w:bdr w:val="none" w:sz="0" w:space="0" w:color="auto" w:frame="1"/>
          <w:lang w:eastAsia="en-GB"/>
        </w:rPr>
      </w:pPr>
    </w:p>
    <w:p w14:paraId="377EE919" w14:textId="7B0371BE" w:rsidR="00BF476F" w:rsidRPr="00A05A17" w:rsidRDefault="00BF476F" w:rsidP="00A05A17">
      <w:pPr>
        <w:pStyle w:val="ListParagraph"/>
        <w:numPr>
          <w:ilvl w:val="0"/>
          <w:numId w:val="5"/>
        </w:numPr>
        <w:rPr>
          <w:rFonts w:ascii="Helvetica" w:hAnsi="Helvetica"/>
          <w:lang w:eastAsia="en-GB"/>
        </w:rPr>
      </w:pPr>
      <w:r w:rsidRPr="00A05A17">
        <w:rPr>
          <w:bdr w:val="none" w:sz="0" w:space="0" w:color="auto" w:frame="1"/>
          <w:lang w:eastAsia="en-GB"/>
        </w:rPr>
        <w:t>Earnings attributable to equity shareholders</w:t>
      </w:r>
      <w:r w:rsidR="00A05A17">
        <w:rPr>
          <w:bdr w:val="none" w:sz="0" w:space="0" w:color="auto" w:frame="1"/>
          <w:lang w:eastAsia="en-GB"/>
        </w:rPr>
        <w:t>:</w:t>
      </w:r>
    </w:p>
    <w:tbl>
      <w:tblPr>
        <w:tblStyle w:val="GridTable2-Accent5"/>
        <w:tblW w:w="86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38"/>
        <w:gridCol w:w="2512"/>
        <w:gridCol w:w="2063"/>
      </w:tblGrid>
      <w:tr w:rsidR="00BF476F" w:rsidRPr="00BF476F" w14:paraId="31AEBCFD" w14:textId="77777777" w:rsidTr="00AE1746">
        <w:trPr>
          <w:cnfStyle w:val="100000000000" w:firstRow="1" w:lastRow="0" w:firstColumn="0" w:lastColumn="0" w:oddVBand="0" w:evenVBand="0" w:oddHBand="0" w:evenHBand="0" w:firstRowFirstColumn="0" w:firstRowLastColumn="0" w:lastRowFirstColumn="0" w:lastRowLastColumn="0"/>
          <w:trHeight w:val="713"/>
        </w:trPr>
        <w:tc>
          <w:tcPr>
            <w:cnfStyle w:val="001000000000" w:firstRow="0" w:lastRow="0" w:firstColumn="1" w:lastColumn="0" w:oddVBand="0" w:evenVBand="0" w:oddHBand="0" w:evenHBand="0" w:firstRowFirstColumn="0" w:firstRowLastColumn="0" w:lastRowFirstColumn="0" w:lastRowLastColumn="0"/>
            <w:tcW w:w="4038" w:type="dxa"/>
            <w:tcBorders>
              <w:top w:val="none" w:sz="0" w:space="0" w:color="auto"/>
              <w:bottom w:val="none" w:sz="0" w:space="0" w:color="auto"/>
              <w:right w:val="none" w:sz="0" w:space="0" w:color="auto"/>
            </w:tcBorders>
            <w:hideMark/>
          </w:tcPr>
          <w:p w14:paraId="1AC14830" w14:textId="77777777" w:rsidR="00BF476F" w:rsidRPr="00BF476F" w:rsidRDefault="00BF476F" w:rsidP="00BF476F">
            <w:pPr>
              <w:rPr>
                <w:lang w:eastAsia="en-GB"/>
              </w:rPr>
            </w:pPr>
            <w:r w:rsidRPr="00BF476F">
              <w:rPr>
                <w:bdr w:val="none" w:sz="0" w:space="0" w:color="auto" w:frame="1"/>
                <w:lang w:eastAsia="en-GB"/>
              </w:rPr>
              <w:t>Particulars</w:t>
            </w:r>
          </w:p>
        </w:tc>
        <w:tc>
          <w:tcPr>
            <w:tcW w:w="2512" w:type="dxa"/>
            <w:tcBorders>
              <w:top w:val="none" w:sz="0" w:space="0" w:color="auto"/>
              <w:left w:val="none" w:sz="0" w:space="0" w:color="auto"/>
              <w:bottom w:val="none" w:sz="0" w:space="0" w:color="auto"/>
              <w:right w:val="none" w:sz="0" w:space="0" w:color="auto"/>
            </w:tcBorders>
            <w:hideMark/>
          </w:tcPr>
          <w:p w14:paraId="03FB26B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63" w:type="dxa"/>
            <w:tcBorders>
              <w:top w:val="none" w:sz="0" w:space="0" w:color="auto"/>
              <w:left w:val="none" w:sz="0" w:space="0" w:color="auto"/>
              <w:bottom w:val="none" w:sz="0" w:space="0" w:color="auto"/>
            </w:tcBorders>
            <w:hideMark/>
          </w:tcPr>
          <w:p w14:paraId="5508123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1B49A03C" w14:textId="77777777" w:rsidTr="00AE1746">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4038" w:type="dxa"/>
            <w:hideMark/>
          </w:tcPr>
          <w:p w14:paraId="179511ED" w14:textId="77777777" w:rsidR="00BF476F" w:rsidRPr="00BF476F" w:rsidRDefault="00BF476F" w:rsidP="00BF476F">
            <w:pPr>
              <w:rPr>
                <w:lang w:eastAsia="en-GB"/>
              </w:rPr>
            </w:pPr>
            <w:r w:rsidRPr="00BF476F">
              <w:rPr>
                <w:lang w:eastAsia="en-GB"/>
              </w:rPr>
              <w:t>Net Income</w:t>
            </w:r>
          </w:p>
        </w:tc>
        <w:tc>
          <w:tcPr>
            <w:tcW w:w="2512" w:type="dxa"/>
            <w:hideMark/>
          </w:tcPr>
          <w:p w14:paraId="4CDD66A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63" w:type="dxa"/>
            <w:hideMark/>
          </w:tcPr>
          <w:p w14:paraId="64B8A97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bl>
    <w:p w14:paraId="637D82C0" w14:textId="436F05F1" w:rsidR="00A05A17" w:rsidRDefault="00A05A17" w:rsidP="00BF476F">
      <w:pPr>
        <w:rPr>
          <w:bdr w:val="none" w:sz="0" w:space="0" w:color="auto" w:frame="1"/>
          <w:lang w:eastAsia="en-GB"/>
        </w:rPr>
      </w:pPr>
    </w:p>
    <w:p w14:paraId="1543B510" w14:textId="77777777" w:rsidR="00A05A17" w:rsidRPr="00A05A17" w:rsidRDefault="00A05A17" w:rsidP="00BF476F">
      <w:pPr>
        <w:rPr>
          <w:bdr w:val="none" w:sz="0" w:space="0" w:color="auto" w:frame="1"/>
          <w:lang w:eastAsia="en-GB"/>
        </w:rPr>
      </w:pPr>
    </w:p>
    <w:p w14:paraId="7294D025" w14:textId="44FEEB10" w:rsidR="00BF476F" w:rsidRPr="00A05A17" w:rsidRDefault="00BF476F" w:rsidP="00A05A17">
      <w:pPr>
        <w:pStyle w:val="ListParagraph"/>
        <w:numPr>
          <w:ilvl w:val="0"/>
          <w:numId w:val="5"/>
        </w:numPr>
        <w:rPr>
          <w:rFonts w:ascii="Helvetica" w:hAnsi="Helvetica"/>
          <w:lang w:eastAsia="en-GB"/>
        </w:rPr>
      </w:pPr>
      <w:r w:rsidRPr="00A05A17">
        <w:rPr>
          <w:bdr w:val="none" w:sz="0" w:space="0" w:color="auto" w:frame="1"/>
          <w:lang w:eastAsia="en-GB"/>
        </w:rPr>
        <w:lastRenderedPageBreak/>
        <w:t xml:space="preserve">Total </w:t>
      </w:r>
      <w:r w:rsidR="00AE1746">
        <w:rPr>
          <w:bdr w:val="none" w:sz="0" w:space="0" w:color="auto" w:frame="1"/>
          <w:lang w:eastAsia="en-GB"/>
        </w:rPr>
        <w:t>Number</w:t>
      </w:r>
      <w:r w:rsidRPr="00A05A17">
        <w:rPr>
          <w:bdr w:val="none" w:sz="0" w:space="0" w:color="auto" w:frame="1"/>
          <w:lang w:eastAsia="en-GB"/>
        </w:rPr>
        <w:t xml:space="preserve"> of Shares</w:t>
      </w:r>
      <w:r w:rsidR="00A05A17">
        <w:rPr>
          <w:bdr w:val="none" w:sz="0" w:space="0" w:color="auto" w:frame="1"/>
          <w:lang w:eastAsia="en-GB"/>
        </w:rPr>
        <w:t>:</w:t>
      </w:r>
    </w:p>
    <w:tbl>
      <w:tblPr>
        <w:tblStyle w:val="GridTable2-Accent5"/>
        <w:tblW w:w="85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2504"/>
        <w:gridCol w:w="2057"/>
      </w:tblGrid>
      <w:tr w:rsidR="00BF476F" w:rsidRPr="00BF476F" w14:paraId="72A01E33" w14:textId="77777777" w:rsidTr="00AE1746">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25" w:type="dxa"/>
            <w:tcBorders>
              <w:top w:val="none" w:sz="0" w:space="0" w:color="auto"/>
              <w:bottom w:val="none" w:sz="0" w:space="0" w:color="auto"/>
              <w:right w:val="none" w:sz="0" w:space="0" w:color="auto"/>
            </w:tcBorders>
            <w:hideMark/>
          </w:tcPr>
          <w:p w14:paraId="52021E0A"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tcBorders>
              <w:top w:val="none" w:sz="0" w:space="0" w:color="auto"/>
              <w:left w:val="none" w:sz="0" w:space="0" w:color="auto"/>
              <w:bottom w:val="none" w:sz="0" w:space="0" w:color="auto"/>
              <w:right w:val="none" w:sz="0" w:space="0" w:color="auto"/>
            </w:tcBorders>
            <w:hideMark/>
          </w:tcPr>
          <w:p w14:paraId="3647568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tcBorders>
              <w:top w:val="none" w:sz="0" w:space="0" w:color="auto"/>
              <w:left w:val="none" w:sz="0" w:space="0" w:color="auto"/>
              <w:bottom w:val="none" w:sz="0" w:space="0" w:color="auto"/>
            </w:tcBorders>
            <w:hideMark/>
          </w:tcPr>
          <w:p w14:paraId="69D02ECB"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72EBAA2" w14:textId="77777777" w:rsidTr="00AE1746">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025" w:type="dxa"/>
            <w:hideMark/>
          </w:tcPr>
          <w:p w14:paraId="03B37F6B" w14:textId="77777777" w:rsidR="00BF476F" w:rsidRPr="00BF476F" w:rsidRDefault="00BF476F" w:rsidP="00BF476F">
            <w:pPr>
              <w:rPr>
                <w:lang w:eastAsia="en-GB"/>
              </w:rPr>
            </w:pPr>
            <w:r w:rsidRPr="00BF476F">
              <w:rPr>
                <w:lang w:eastAsia="en-GB"/>
              </w:rPr>
              <w:t>Ordinary Share Capital</w:t>
            </w:r>
          </w:p>
        </w:tc>
        <w:tc>
          <w:tcPr>
            <w:tcW w:w="2504" w:type="dxa"/>
            <w:hideMark/>
          </w:tcPr>
          <w:p w14:paraId="182BED2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w:t>
            </w:r>
          </w:p>
        </w:tc>
        <w:tc>
          <w:tcPr>
            <w:tcW w:w="2057" w:type="dxa"/>
            <w:hideMark/>
          </w:tcPr>
          <w:p w14:paraId="6835133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w:t>
            </w:r>
          </w:p>
        </w:tc>
      </w:tr>
      <w:tr w:rsidR="00BF476F" w:rsidRPr="00BF476F" w14:paraId="19BB445C" w14:textId="77777777" w:rsidTr="00AE1746">
        <w:trPr>
          <w:trHeight w:val="552"/>
        </w:trPr>
        <w:tc>
          <w:tcPr>
            <w:cnfStyle w:val="001000000000" w:firstRow="0" w:lastRow="0" w:firstColumn="1" w:lastColumn="0" w:oddVBand="0" w:evenVBand="0" w:oddHBand="0" w:evenHBand="0" w:firstRowFirstColumn="0" w:firstRowLastColumn="0" w:lastRowFirstColumn="0" w:lastRowLastColumn="0"/>
            <w:tcW w:w="4025" w:type="dxa"/>
            <w:hideMark/>
          </w:tcPr>
          <w:p w14:paraId="36BAC5A6" w14:textId="77777777" w:rsidR="00BF476F" w:rsidRPr="00BF476F" w:rsidRDefault="00BF476F" w:rsidP="00BF476F">
            <w:pPr>
              <w:rPr>
                <w:lang w:eastAsia="en-GB"/>
              </w:rPr>
            </w:pPr>
            <w:r w:rsidRPr="00BF476F">
              <w:rPr>
                <w:lang w:eastAsia="en-GB"/>
              </w:rPr>
              <w:t>Price per share</w:t>
            </w:r>
          </w:p>
        </w:tc>
        <w:tc>
          <w:tcPr>
            <w:tcW w:w="2504" w:type="dxa"/>
            <w:hideMark/>
          </w:tcPr>
          <w:p w14:paraId="363D414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50p</w:t>
            </w:r>
          </w:p>
        </w:tc>
        <w:tc>
          <w:tcPr>
            <w:tcW w:w="2057" w:type="dxa"/>
            <w:hideMark/>
          </w:tcPr>
          <w:p w14:paraId="66FD2D2F"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50p</w:t>
            </w:r>
          </w:p>
        </w:tc>
      </w:tr>
      <w:tr w:rsidR="00BF476F" w:rsidRPr="00BF476F" w14:paraId="54635A78" w14:textId="77777777" w:rsidTr="00AE1746">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25" w:type="dxa"/>
            <w:hideMark/>
          </w:tcPr>
          <w:p w14:paraId="403A408F" w14:textId="7221E5C6" w:rsidR="00BF476F" w:rsidRPr="00BF476F" w:rsidRDefault="00AE1746" w:rsidP="00BF476F">
            <w:pPr>
              <w:rPr>
                <w:lang w:eastAsia="en-GB"/>
              </w:rPr>
            </w:pPr>
            <w:r>
              <w:rPr>
                <w:lang w:eastAsia="en-GB"/>
              </w:rPr>
              <w:t>Number</w:t>
            </w:r>
            <w:r w:rsidR="00BF476F" w:rsidRPr="00BF476F">
              <w:rPr>
                <w:lang w:eastAsia="en-GB"/>
              </w:rPr>
              <w:t xml:space="preserve"> of Shares</w:t>
            </w:r>
          </w:p>
        </w:tc>
        <w:tc>
          <w:tcPr>
            <w:tcW w:w="2504" w:type="dxa"/>
            <w:hideMark/>
          </w:tcPr>
          <w:p w14:paraId="15CB7E3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(300/.50) = 600</w:t>
            </w:r>
          </w:p>
        </w:tc>
        <w:tc>
          <w:tcPr>
            <w:tcW w:w="2057" w:type="dxa"/>
            <w:hideMark/>
          </w:tcPr>
          <w:p w14:paraId="3AB5329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(300/.50) = 600</w:t>
            </w:r>
          </w:p>
        </w:tc>
      </w:tr>
    </w:tbl>
    <w:p w14:paraId="66A3FF99" w14:textId="77777777" w:rsidR="00A05A17" w:rsidRPr="00A05A17" w:rsidRDefault="00A05A17" w:rsidP="00BF476F">
      <w:pPr>
        <w:rPr>
          <w:bdr w:val="none" w:sz="0" w:space="0" w:color="auto" w:frame="1"/>
          <w:lang w:eastAsia="en-GB"/>
        </w:rPr>
      </w:pPr>
    </w:p>
    <w:p w14:paraId="02929898" w14:textId="49AE8D7F" w:rsidR="00BF476F" w:rsidRPr="00A05A17" w:rsidRDefault="00A05A17" w:rsidP="00A05A17">
      <w:pPr>
        <w:pStyle w:val="ListParagraph"/>
        <w:numPr>
          <w:ilvl w:val="0"/>
          <w:numId w:val="5"/>
        </w:numPr>
        <w:rPr>
          <w:rFonts w:ascii="Helvetica" w:hAnsi="Helvetica"/>
          <w:lang w:eastAsia="en-GB"/>
        </w:rPr>
      </w:pPr>
      <w:r w:rsidRPr="00A05A17">
        <w:rPr>
          <w:bdr w:val="none" w:sz="0" w:space="0" w:color="auto" w:frame="1"/>
          <w:lang w:eastAsia="en-GB"/>
        </w:rPr>
        <w:t>Earnings</w:t>
      </w:r>
      <w:r w:rsidR="00BF476F" w:rsidRPr="00A05A17">
        <w:rPr>
          <w:bdr w:val="none" w:sz="0" w:space="0" w:color="auto" w:frame="1"/>
          <w:lang w:eastAsia="en-GB"/>
        </w:rPr>
        <w:t xml:space="preserve"> per Share</w:t>
      </w:r>
      <w:r>
        <w:rPr>
          <w:bdr w:val="none" w:sz="0" w:space="0" w:color="auto" w:frame="1"/>
          <w:lang w:eastAsia="en-GB"/>
        </w:rPr>
        <w:t>:</w:t>
      </w:r>
    </w:p>
    <w:tbl>
      <w:tblPr>
        <w:tblStyle w:val="GridTable2-Accent5"/>
        <w:tblW w:w="86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38"/>
        <w:gridCol w:w="2512"/>
        <w:gridCol w:w="2063"/>
      </w:tblGrid>
      <w:tr w:rsidR="00BF476F" w:rsidRPr="00BF476F" w14:paraId="2D25A91E" w14:textId="77777777" w:rsidTr="00AE1746">
        <w:trPr>
          <w:cnfStyle w:val="100000000000" w:firstRow="1" w:lastRow="0" w:firstColumn="0" w:lastColumn="0" w:oddVBand="0" w:evenVBand="0" w:oddHBand="0" w:evenHBand="0" w:firstRowFirstColumn="0" w:firstRowLastColumn="0" w:lastRowFirstColumn="0" w:lastRowLastColumn="0"/>
          <w:trHeight w:val="627"/>
        </w:trPr>
        <w:tc>
          <w:tcPr>
            <w:cnfStyle w:val="001000000000" w:firstRow="0" w:lastRow="0" w:firstColumn="1" w:lastColumn="0" w:oddVBand="0" w:evenVBand="0" w:oddHBand="0" w:evenHBand="0" w:firstRowFirstColumn="0" w:firstRowLastColumn="0" w:lastRowFirstColumn="0" w:lastRowLastColumn="0"/>
            <w:tcW w:w="4038" w:type="dxa"/>
            <w:tcBorders>
              <w:top w:val="none" w:sz="0" w:space="0" w:color="auto"/>
              <w:bottom w:val="none" w:sz="0" w:space="0" w:color="auto"/>
              <w:right w:val="none" w:sz="0" w:space="0" w:color="auto"/>
            </w:tcBorders>
            <w:hideMark/>
          </w:tcPr>
          <w:p w14:paraId="4CF4C161" w14:textId="77777777" w:rsidR="00BF476F" w:rsidRPr="00BF476F" w:rsidRDefault="00BF476F" w:rsidP="00BF476F">
            <w:pPr>
              <w:rPr>
                <w:lang w:eastAsia="en-GB"/>
              </w:rPr>
            </w:pPr>
            <w:r w:rsidRPr="00BF476F">
              <w:rPr>
                <w:bdr w:val="none" w:sz="0" w:space="0" w:color="auto" w:frame="1"/>
                <w:lang w:eastAsia="en-GB"/>
              </w:rPr>
              <w:t>Particulars</w:t>
            </w:r>
          </w:p>
        </w:tc>
        <w:tc>
          <w:tcPr>
            <w:tcW w:w="2512" w:type="dxa"/>
            <w:tcBorders>
              <w:top w:val="none" w:sz="0" w:space="0" w:color="auto"/>
              <w:left w:val="none" w:sz="0" w:space="0" w:color="auto"/>
              <w:bottom w:val="none" w:sz="0" w:space="0" w:color="auto"/>
              <w:right w:val="none" w:sz="0" w:space="0" w:color="auto"/>
            </w:tcBorders>
            <w:hideMark/>
          </w:tcPr>
          <w:p w14:paraId="64AB8EF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63" w:type="dxa"/>
            <w:tcBorders>
              <w:top w:val="none" w:sz="0" w:space="0" w:color="auto"/>
              <w:left w:val="none" w:sz="0" w:space="0" w:color="auto"/>
              <w:bottom w:val="none" w:sz="0" w:space="0" w:color="auto"/>
            </w:tcBorders>
            <w:hideMark/>
          </w:tcPr>
          <w:p w14:paraId="24996E35"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2CA6536" w14:textId="77777777" w:rsidTr="00AE1746">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4038" w:type="dxa"/>
            <w:hideMark/>
          </w:tcPr>
          <w:p w14:paraId="18D5B0C7" w14:textId="77777777" w:rsidR="00BF476F" w:rsidRPr="00BF476F" w:rsidRDefault="00BF476F" w:rsidP="00BF476F">
            <w:pPr>
              <w:rPr>
                <w:lang w:eastAsia="en-GB"/>
              </w:rPr>
            </w:pPr>
            <w:r w:rsidRPr="00BF476F">
              <w:rPr>
                <w:lang w:eastAsia="en-GB"/>
              </w:rPr>
              <w:t>Net Income (A)</w:t>
            </w:r>
          </w:p>
        </w:tc>
        <w:tc>
          <w:tcPr>
            <w:tcW w:w="2512" w:type="dxa"/>
            <w:hideMark/>
          </w:tcPr>
          <w:p w14:paraId="58EB83B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63" w:type="dxa"/>
            <w:hideMark/>
          </w:tcPr>
          <w:p w14:paraId="5E28802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r w:rsidR="00BF476F" w:rsidRPr="00BF476F" w14:paraId="42EE3537" w14:textId="77777777" w:rsidTr="00AE1746">
        <w:trPr>
          <w:trHeight w:val="595"/>
        </w:trPr>
        <w:tc>
          <w:tcPr>
            <w:cnfStyle w:val="001000000000" w:firstRow="0" w:lastRow="0" w:firstColumn="1" w:lastColumn="0" w:oddVBand="0" w:evenVBand="0" w:oddHBand="0" w:evenHBand="0" w:firstRowFirstColumn="0" w:firstRowLastColumn="0" w:lastRowFirstColumn="0" w:lastRowLastColumn="0"/>
            <w:tcW w:w="4038" w:type="dxa"/>
            <w:hideMark/>
          </w:tcPr>
          <w:p w14:paraId="3999B62A" w14:textId="4CEC0065" w:rsidR="00BF476F" w:rsidRPr="00BF476F" w:rsidRDefault="00AE1746" w:rsidP="00BF476F">
            <w:pPr>
              <w:rPr>
                <w:lang w:eastAsia="en-GB"/>
              </w:rPr>
            </w:pPr>
            <w:r>
              <w:rPr>
                <w:lang w:eastAsia="en-GB"/>
              </w:rPr>
              <w:t xml:space="preserve">Number </w:t>
            </w:r>
            <w:r w:rsidR="00BF476F" w:rsidRPr="00BF476F">
              <w:rPr>
                <w:lang w:eastAsia="en-GB"/>
              </w:rPr>
              <w:t>of Shares (B)</w:t>
            </w:r>
          </w:p>
        </w:tc>
        <w:tc>
          <w:tcPr>
            <w:tcW w:w="2512" w:type="dxa"/>
            <w:hideMark/>
          </w:tcPr>
          <w:p w14:paraId="58EE3229"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600</w:t>
            </w:r>
          </w:p>
        </w:tc>
        <w:tc>
          <w:tcPr>
            <w:tcW w:w="2063" w:type="dxa"/>
            <w:hideMark/>
          </w:tcPr>
          <w:p w14:paraId="450744F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600</w:t>
            </w:r>
          </w:p>
        </w:tc>
      </w:tr>
      <w:tr w:rsidR="00BF476F" w:rsidRPr="00BF476F" w14:paraId="114742C8" w14:textId="77777777" w:rsidTr="00AE1746">
        <w:trPr>
          <w:cnfStyle w:val="000000100000" w:firstRow="0" w:lastRow="0" w:firstColumn="0" w:lastColumn="0" w:oddVBand="0" w:evenVBand="0" w:oddHBand="1" w:evenHBand="0" w:firstRowFirstColumn="0" w:firstRowLastColumn="0" w:lastRowFirstColumn="0" w:lastRowLastColumn="0"/>
          <w:trHeight w:val="627"/>
        </w:trPr>
        <w:tc>
          <w:tcPr>
            <w:cnfStyle w:val="001000000000" w:firstRow="0" w:lastRow="0" w:firstColumn="1" w:lastColumn="0" w:oddVBand="0" w:evenVBand="0" w:oddHBand="0" w:evenHBand="0" w:firstRowFirstColumn="0" w:firstRowLastColumn="0" w:lastRowFirstColumn="0" w:lastRowLastColumn="0"/>
            <w:tcW w:w="4038" w:type="dxa"/>
            <w:hideMark/>
          </w:tcPr>
          <w:p w14:paraId="477C4543" w14:textId="0624D6E1" w:rsidR="00BF476F" w:rsidRPr="00BF476F" w:rsidRDefault="00AE1746" w:rsidP="00BF476F">
            <w:pPr>
              <w:rPr>
                <w:lang w:eastAsia="en-GB"/>
              </w:rPr>
            </w:pPr>
            <w:r w:rsidRPr="00BF476F">
              <w:rPr>
                <w:lang w:eastAsia="en-GB"/>
              </w:rPr>
              <w:t>Earnings</w:t>
            </w:r>
            <w:r w:rsidR="00BF476F" w:rsidRPr="00BF476F">
              <w:rPr>
                <w:lang w:eastAsia="en-GB"/>
              </w:rPr>
              <w:t xml:space="preserve"> per share (A/B)</w:t>
            </w:r>
          </w:p>
        </w:tc>
        <w:tc>
          <w:tcPr>
            <w:tcW w:w="2512" w:type="dxa"/>
            <w:hideMark/>
          </w:tcPr>
          <w:p w14:paraId="057A03B8"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0.7183</w:t>
            </w:r>
          </w:p>
        </w:tc>
        <w:tc>
          <w:tcPr>
            <w:tcW w:w="2063" w:type="dxa"/>
            <w:hideMark/>
          </w:tcPr>
          <w:p w14:paraId="34ED5E4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0.61</w:t>
            </w:r>
          </w:p>
        </w:tc>
      </w:tr>
    </w:tbl>
    <w:p w14:paraId="26B6406B" w14:textId="48771954" w:rsidR="003A2D84" w:rsidRDefault="003A2D84" w:rsidP="00BF476F">
      <w:pPr>
        <w:rPr>
          <w:bdr w:val="none" w:sz="0" w:space="0" w:color="auto" w:frame="1"/>
          <w:lang w:eastAsia="en-GB"/>
        </w:rPr>
      </w:pPr>
    </w:p>
    <w:p w14:paraId="1C137D57" w14:textId="77777777" w:rsidR="00A05A17" w:rsidRDefault="00A05A17" w:rsidP="00BF476F">
      <w:pPr>
        <w:rPr>
          <w:bdr w:val="none" w:sz="0" w:space="0" w:color="auto" w:frame="1"/>
          <w:lang w:eastAsia="en-GB"/>
        </w:rPr>
      </w:pPr>
    </w:p>
    <w:p w14:paraId="75D9BCD5" w14:textId="6D31B33E"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t>Net Profit Margin</w:t>
      </w:r>
    </w:p>
    <w:p w14:paraId="3D2E30D7" w14:textId="32BC3392" w:rsidR="00BF476F" w:rsidRPr="00BF476F" w:rsidRDefault="00BF476F" w:rsidP="00BF476F">
      <w:pPr>
        <w:rPr>
          <w:rFonts w:ascii="Helvetica" w:hAnsi="Helvetica"/>
          <w:lang w:eastAsia="en-GB"/>
        </w:rPr>
      </w:pPr>
      <w:r w:rsidRPr="00BF476F">
        <w:rPr>
          <w:bdr w:val="none" w:sz="0" w:space="0" w:color="auto" w:frame="1"/>
          <w:lang w:eastAsia="en-GB"/>
        </w:rPr>
        <w:t>= Net Profit/Revenue * 100</w:t>
      </w:r>
    </w:p>
    <w:p w14:paraId="30146C84" w14:textId="2EB60816" w:rsidR="00BF476F" w:rsidRPr="00A05A17" w:rsidRDefault="00BF476F" w:rsidP="00A05A17">
      <w:pPr>
        <w:pStyle w:val="ListParagraph"/>
        <w:numPr>
          <w:ilvl w:val="0"/>
          <w:numId w:val="6"/>
        </w:numPr>
        <w:rPr>
          <w:rFonts w:ascii="Helvetica" w:hAnsi="Helvetica"/>
          <w:lang w:eastAsia="en-GB"/>
        </w:rPr>
      </w:pPr>
      <w:r w:rsidRPr="00A05A17">
        <w:rPr>
          <w:bdr w:val="none" w:sz="0" w:space="0" w:color="auto" w:frame="1"/>
          <w:lang w:eastAsia="en-GB"/>
        </w:rPr>
        <w:t>Net Profit</w:t>
      </w:r>
      <w:r w:rsidR="00A05A17">
        <w:rPr>
          <w:bdr w:val="none" w:sz="0" w:space="0" w:color="auto" w:frame="1"/>
          <w:lang w:eastAsia="en-GB"/>
        </w:rPr>
        <w:t>:</w:t>
      </w:r>
    </w:p>
    <w:tbl>
      <w:tblPr>
        <w:tblStyle w:val="GridTable2-Accent5"/>
        <w:tblW w:w="86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37"/>
        <w:gridCol w:w="2511"/>
        <w:gridCol w:w="2063"/>
      </w:tblGrid>
      <w:tr w:rsidR="00BF476F" w:rsidRPr="00BF476F" w14:paraId="20EA27BD" w14:textId="77777777" w:rsidTr="00AE1746">
        <w:trPr>
          <w:cnfStyle w:val="100000000000" w:firstRow="1" w:lastRow="0" w:firstColumn="0" w:lastColumn="0" w:oddVBand="0" w:evenVBand="0" w:oddHBand="0" w:evenHBand="0" w:firstRowFirstColumn="0" w:firstRowLastColumn="0" w:lastRowFirstColumn="0" w:lastRowLastColumn="0"/>
          <w:trHeight w:val="707"/>
        </w:trPr>
        <w:tc>
          <w:tcPr>
            <w:cnfStyle w:val="001000000000" w:firstRow="0" w:lastRow="0" w:firstColumn="1" w:lastColumn="0" w:oddVBand="0" w:evenVBand="0" w:oddHBand="0" w:evenHBand="0" w:firstRowFirstColumn="0" w:firstRowLastColumn="0" w:lastRowFirstColumn="0" w:lastRowLastColumn="0"/>
            <w:tcW w:w="4037" w:type="dxa"/>
            <w:tcBorders>
              <w:top w:val="none" w:sz="0" w:space="0" w:color="auto"/>
              <w:bottom w:val="none" w:sz="0" w:space="0" w:color="auto"/>
              <w:right w:val="none" w:sz="0" w:space="0" w:color="auto"/>
            </w:tcBorders>
            <w:hideMark/>
          </w:tcPr>
          <w:p w14:paraId="1A93D793" w14:textId="77777777" w:rsidR="00BF476F" w:rsidRPr="00BF476F" w:rsidRDefault="00BF476F" w:rsidP="00BF476F">
            <w:pPr>
              <w:rPr>
                <w:lang w:eastAsia="en-GB"/>
              </w:rPr>
            </w:pPr>
            <w:r w:rsidRPr="00BF476F">
              <w:rPr>
                <w:bdr w:val="none" w:sz="0" w:space="0" w:color="auto" w:frame="1"/>
                <w:lang w:eastAsia="en-GB"/>
              </w:rPr>
              <w:t>Particulars</w:t>
            </w:r>
          </w:p>
        </w:tc>
        <w:tc>
          <w:tcPr>
            <w:tcW w:w="2511" w:type="dxa"/>
            <w:tcBorders>
              <w:top w:val="none" w:sz="0" w:space="0" w:color="auto"/>
              <w:left w:val="none" w:sz="0" w:space="0" w:color="auto"/>
              <w:bottom w:val="none" w:sz="0" w:space="0" w:color="auto"/>
              <w:right w:val="none" w:sz="0" w:space="0" w:color="auto"/>
            </w:tcBorders>
            <w:hideMark/>
          </w:tcPr>
          <w:p w14:paraId="34C1F12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63" w:type="dxa"/>
            <w:tcBorders>
              <w:top w:val="none" w:sz="0" w:space="0" w:color="auto"/>
              <w:left w:val="none" w:sz="0" w:space="0" w:color="auto"/>
              <w:bottom w:val="none" w:sz="0" w:space="0" w:color="auto"/>
            </w:tcBorders>
            <w:hideMark/>
          </w:tcPr>
          <w:p w14:paraId="0F4D3B5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BEDF371" w14:textId="77777777" w:rsidTr="00AE1746">
        <w:trPr>
          <w:cnfStyle w:val="000000100000" w:firstRow="0" w:lastRow="0" w:firstColumn="0" w:lastColumn="0" w:oddVBand="0" w:evenVBand="0" w:oddHBand="1"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4037" w:type="dxa"/>
            <w:hideMark/>
          </w:tcPr>
          <w:p w14:paraId="52033ACD" w14:textId="77777777" w:rsidR="00BF476F" w:rsidRPr="00BF476F" w:rsidRDefault="00BF476F" w:rsidP="00BF476F">
            <w:pPr>
              <w:rPr>
                <w:lang w:eastAsia="en-GB"/>
              </w:rPr>
            </w:pPr>
            <w:r w:rsidRPr="00BF476F">
              <w:rPr>
                <w:lang w:eastAsia="en-GB"/>
              </w:rPr>
              <w:t>Net Profit</w:t>
            </w:r>
          </w:p>
        </w:tc>
        <w:tc>
          <w:tcPr>
            <w:tcW w:w="2511" w:type="dxa"/>
            <w:hideMark/>
          </w:tcPr>
          <w:p w14:paraId="60F3ACB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63" w:type="dxa"/>
            <w:hideMark/>
          </w:tcPr>
          <w:p w14:paraId="7F35543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bl>
    <w:p w14:paraId="5B7C9728" w14:textId="77777777" w:rsidR="00A05A17" w:rsidRPr="00A05A17" w:rsidRDefault="00A05A17" w:rsidP="00BF476F">
      <w:pPr>
        <w:rPr>
          <w:bdr w:val="none" w:sz="0" w:space="0" w:color="auto" w:frame="1"/>
          <w:lang w:eastAsia="en-GB"/>
        </w:rPr>
      </w:pPr>
    </w:p>
    <w:p w14:paraId="32A107F3" w14:textId="3ED313FA" w:rsidR="00BF476F" w:rsidRPr="00A05A17" w:rsidRDefault="00BF476F" w:rsidP="00A05A17">
      <w:pPr>
        <w:pStyle w:val="ListParagraph"/>
        <w:numPr>
          <w:ilvl w:val="0"/>
          <w:numId w:val="6"/>
        </w:numPr>
        <w:rPr>
          <w:rFonts w:ascii="Helvetica" w:hAnsi="Helvetica"/>
          <w:lang w:eastAsia="en-GB"/>
        </w:rPr>
      </w:pPr>
      <w:r w:rsidRPr="00A05A17">
        <w:rPr>
          <w:bdr w:val="none" w:sz="0" w:space="0" w:color="auto" w:frame="1"/>
          <w:lang w:eastAsia="en-GB"/>
        </w:rPr>
        <w:t>Revenue</w:t>
      </w:r>
      <w:r w:rsidR="00A05A17">
        <w:rPr>
          <w:bdr w:val="none" w:sz="0" w:space="0" w:color="auto" w:frame="1"/>
          <w:lang w:eastAsia="en-GB"/>
        </w:rPr>
        <w:t>:</w:t>
      </w:r>
    </w:p>
    <w:tbl>
      <w:tblPr>
        <w:tblStyle w:val="GridTable2-Accent5"/>
        <w:tblW w:w="86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62"/>
        <w:gridCol w:w="2527"/>
        <w:gridCol w:w="2076"/>
      </w:tblGrid>
      <w:tr w:rsidR="00BF476F" w:rsidRPr="00BF476F" w14:paraId="531DD6B9" w14:textId="77777777" w:rsidTr="00AE1746">
        <w:trPr>
          <w:cnfStyle w:val="100000000000" w:firstRow="1" w:lastRow="0" w:firstColumn="0" w:lastColumn="0" w:oddVBand="0" w:evenVBand="0" w:oddHBand="0"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4062" w:type="dxa"/>
            <w:tcBorders>
              <w:top w:val="none" w:sz="0" w:space="0" w:color="auto"/>
              <w:bottom w:val="none" w:sz="0" w:space="0" w:color="auto"/>
              <w:right w:val="none" w:sz="0" w:space="0" w:color="auto"/>
            </w:tcBorders>
            <w:hideMark/>
          </w:tcPr>
          <w:p w14:paraId="66BABD35" w14:textId="77777777" w:rsidR="00BF476F" w:rsidRPr="00BF476F" w:rsidRDefault="00BF476F" w:rsidP="00BF476F">
            <w:pPr>
              <w:rPr>
                <w:lang w:eastAsia="en-GB"/>
              </w:rPr>
            </w:pPr>
            <w:r w:rsidRPr="00BF476F">
              <w:rPr>
                <w:bdr w:val="none" w:sz="0" w:space="0" w:color="auto" w:frame="1"/>
                <w:lang w:eastAsia="en-GB"/>
              </w:rPr>
              <w:t>Particulars</w:t>
            </w:r>
          </w:p>
        </w:tc>
        <w:tc>
          <w:tcPr>
            <w:tcW w:w="2527" w:type="dxa"/>
            <w:tcBorders>
              <w:top w:val="none" w:sz="0" w:space="0" w:color="auto"/>
              <w:left w:val="none" w:sz="0" w:space="0" w:color="auto"/>
              <w:bottom w:val="none" w:sz="0" w:space="0" w:color="auto"/>
              <w:right w:val="none" w:sz="0" w:space="0" w:color="auto"/>
            </w:tcBorders>
            <w:hideMark/>
          </w:tcPr>
          <w:p w14:paraId="24F9827B"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76" w:type="dxa"/>
            <w:tcBorders>
              <w:top w:val="none" w:sz="0" w:space="0" w:color="auto"/>
              <w:left w:val="none" w:sz="0" w:space="0" w:color="auto"/>
              <w:bottom w:val="none" w:sz="0" w:space="0" w:color="auto"/>
            </w:tcBorders>
            <w:hideMark/>
          </w:tcPr>
          <w:p w14:paraId="130F759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68AFC65" w14:textId="77777777" w:rsidTr="00AE1746">
        <w:trPr>
          <w:cnfStyle w:val="000000100000" w:firstRow="0" w:lastRow="0" w:firstColumn="0" w:lastColumn="0" w:oddVBand="0" w:evenVBand="0" w:oddHBand="1" w:evenHBand="0" w:firstRowFirstColumn="0" w:firstRowLastColumn="0" w:lastRowFirstColumn="0" w:lastRowLastColumn="0"/>
          <w:trHeight w:val="565"/>
        </w:trPr>
        <w:tc>
          <w:tcPr>
            <w:cnfStyle w:val="001000000000" w:firstRow="0" w:lastRow="0" w:firstColumn="1" w:lastColumn="0" w:oddVBand="0" w:evenVBand="0" w:oddHBand="0" w:evenHBand="0" w:firstRowFirstColumn="0" w:firstRowLastColumn="0" w:lastRowFirstColumn="0" w:lastRowLastColumn="0"/>
            <w:tcW w:w="4062" w:type="dxa"/>
            <w:hideMark/>
          </w:tcPr>
          <w:p w14:paraId="3AC36700" w14:textId="77777777" w:rsidR="00BF476F" w:rsidRPr="00BF476F" w:rsidRDefault="00BF476F" w:rsidP="00BF476F">
            <w:pPr>
              <w:rPr>
                <w:lang w:eastAsia="en-GB"/>
              </w:rPr>
            </w:pPr>
            <w:r w:rsidRPr="00BF476F">
              <w:rPr>
                <w:lang w:eastAsia="en-GB"/>
              </w:rPr>
              <w:t>Revenue</w:t>
            </w:r>
          </w:p>
        </w:tc>
        <w:tc>
          <w:tcPr>
            <w:tcW w:w="2527" w:type="dxa"/>
            <w:hideMark/>
          </w:tcPr>
          <w:p w14:paraId="7553452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76" w:type="dxa"/>
            <w:hideMark/>
          </w:tcPr>
          <w:p w14:paraId="16903D4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bl>
    <w:p w14:paraId="473400EA" w14:textId="35840E60" w:rsidR="00A05A17" w:rsidRDefault="00A05A17" w:rsidP="00BF476F">
      <w:pPr>
        <w:rPr>
          <w:bdr w:val="none" w:sz="0" w:space="0" w:color="auto" w:frame="1"/>
          <w:lang w:eastAsia="en-GB"/>
        </w:rPr>
      </w:pPr>
    </w:p>
    <w:p w14:paraId="26284B99" w14:textId="72E8F46F" w:rsidR="00A05A17" w:rsidRDefault="00A05A17" w:rsidP="00BF476F">
      <w:pPr>
        <w:rPr>
          <w:bdr w:val="none" w:sz="0" w:space="0" w:color="auto" w:frame="1"/>
          <w:lang w:eastAsia="en-GB"/>
        </w:rPr>
      </w:pPr>
    </w:p>
    <w:p w14:paraId="6DF64DF1" w14:textId="77777777" w:rsidR="00A05A17" w:rsidRPr="00A05A17" w:rsidRDefault="00A05A17" w:rsidP="00BF476F">
      <w:pPr>
        <w:rPr>
          <w:bdr w:val="none" w:sz="0" w:space="0" w:color="auto" w:frame="1"/>
          <w:lang w:eastAsia="en-GB"/>
        </w:rPr>
      </w:pPr>
    </w:p>
    <w:p w14:paraId="0D018C5B" w14:textId="4023B92F" w:rsidR="00BF476F" w:rsidRPr="00A05A17" w:rsidRDefault="00BF476F" w:rsidP="00A05A17">
      <w:pPr>
        <w:pStyle w:val="ListParagraph"/>
        <w:numPr>
          <w:ilvl w:val="0"/>
          <w:numId w:val="6"/>
        </w:numPr>
        <w:rPr>
          <w:rFonts w:ascii="Helvetica" w:hAnsi="Helvetica"/>
          <w:lang w:eastAsia="en-GB"/>
        </w:rPr>
      </w:pPr>
      <w:r w:rsidRPr="00A05A17">
        <w:rPr>
          <w:bdr w:val="none" w:sz="0" w:space="0" w:color="auto" w:frame="1"/>
          <w:lang w:eastAsia="en-GB"/>
        </w:rPr>
        <w:lastRenderedPageBreak/>
        <w:t>Net Profit Margin</w:t>
      </w:r>
      <w:r w:rsidR="00A05A17">
        <w:rPr>
          <w:bdr w:val="none" w:sz="0" w:space="0" w:color="auto" w:frame="1"/>
          <w:lang w:eastAsia="en-GB"/>
        </w:rPr>
        <w:t>:</w:t>
      </w:r>
    </w:p>
    <w:tbl>
      <w:tblPr>
        <w:tblStyle w:val="GridTable2-Accent5"/>
        <w:tblW w:w="86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74"/>
        <w:gridCol w:w="2534"/>
        <w:gridCol w:w="2082"/>
      </w:tblGrid>
      <w:tr w:rsidR="00BF476F" w:rsidRPr="00BF476F" w14:paraId="438E658C" w14:textId="77777777" w:rsidTr="00AE1746">
        <w:trPr>
          <w:cnfStyle w:val="100000000000" w:firstRow="1" w:lastRow="0" w:firstColumn="0" w:lastColumn="0" w:oddVBand="0" w:evenVBand="0" w:oddHBand="0"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4074" w:type="dxa"/>
            <w:tcBorders>
              <w:top w:val="none" w:sz="0" w:space="0" w:color="auto"/>
              <w:bottom w:val="none" w:sz="0" w:space="0" w:color="auto"/>
              <w:right w:val="none" w:sz="0" w:space="0" w:color="auto"/>
            </w:tcBorders>
            <w:hideMark/>
          </w:tcPr>
          <w:p w14:paraId="0F72347C" w14:textId="77777777" w:rsidR="00BF476F" w:rsidRPr="00BF476F" w:rsidRDefault="00BF476F" w:rsidP="00BF476F">
            <w:pPr>
              <w:rPr>
                <w:lang w:eastAsia="en-GB"/>
              </w:rPr>
            </w:pPr>
            <w:r w:rsidRPr="00BF476F">
              <w:rPr>
                <w:bdr w:val="none" w:sz="0" w:space="0" w:color="auto" w:frame="1"/>
                <w:lang w:eastAsia="en-GB"/>
              </w:rPr>
              <w:t>Particulars</w:t>
            </w:r>
          </w:p>
        </w:tc>
        <w:tc>
          <w:tcPr>
            <w:tcW w:w="2534" w:type="dxa"/>
            <w:tcBorders>
              <w:top w:val="none" w:sz="0" w:space="0" w:color="auto"/>
              <w:left w:val="none" w:sz="0" w:space="0" w:color="auto"/>
              <w:bottom w:val="none" w:sz="0" w:space="0" w:color="auto"/>
              <w:right w:val="none" w:sz="0" w:space="0" w:color="auto"/>
            </w:tcBorders>
            <w:hideMark/>
          </w:tcPr>
          <w:p w14:paraId="2B544015"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82" w:type="dxa"/>
            <w:tcBorders>
              <w:top w:val="none" w:sz="0" w:space="0" w:color="auto"/>
              <w:left w:val="none" w:sz="0" w:space="0" w:color="auto"/>
              <w:bottom w:val="none" w:sz="0" w:space="0" w:color="auto"/>
            </w:tcBorders>
            <w:hideMark/>
          </w:tcPr>
          <w:p w14:paraId="5A2B209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0FE29A5" w14:textId="77777777" w:rsidTr="00AE1746">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074" w:type="dxa"/>
            <w:hideMark/>
          </w:tcPr>
          <w:p w14:paraId="48DA8F24" w14:textId="77777777" w:rsidR="00BF476F" w:rsidRPr="00BF476F" w:rsidRDefault="00BF476F" w:rsidP="00BF476F">
            <w:pPr>
              <w:rPr>
                <w:lang w:eastAsia="en-GB"/>
              </w:rPr>
            </w:pPr>
            <w:r w:rsidRPr="00BF476F">
              <w:rPr>
                <w:lang w:eastAsia="en-GB"/>
              </w:rPr>
              <w:t>Net Profit (A)</w:t>
            </w:r>
          </w:p>
        </w:tc>
        <w:tc>
          <w:tcPr>
            <w:tcW w:w="2534" w:type="dxa"/>
            <w:hideMark/>
          </w:tcPr>
          <w:p w14:paraId="03B22568"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431</w:t>
            </w:r>
          </w:p>
        </w:tc>
        <w:tc>
          <w:tcPr>
            <w:tcW w:w="2082" w:type="dxa"/>
            <w:hideMark/>
          </w:tcPr>
          <w:p w14:paraId="6451CBA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366</w:t>
            </w:r>
          </w:p>
        </w:tc>
      </w:tr>
      <w:tr w:rsidR="00BF476F" w:rsidRPr="00BF476F" w14:paraId="39567E67" w14:textId="77777777" w:rsidTr="00AE1746">
        <w:trPr>
          <w:trHeight w:val="556"/>
        </w:trPr>
        <w:tc>
          <w:tcPr>
            <w:cnfStyle w:val="001000000000" w:firstRow="0" w:lastRow="0" w:firstColumn="1" w:lastColumn="0" w:oddVBand="0" w:evenVBand="0" w:oddHBand="0" w:evenHBand="0" w:firstRowFirstColumn="0" w:firstRowLastColumn="0" w:lastRowFirstColumn="0" w:lastRowLastColumn="0"/>
            <w:tcW w:w="4074" w:type="dxa"/>
            <w:hideMark/>
          </w:tcPr>
          <w:p w14:paraId="21907B55" w14:textId="77777777" w:rsidR="00BF476F" w:rsidRPr="00BF476F" w:rsidRDefault="00BF476F" w:rsidP="00BF476F">
            <w:pPr>
              <w:rPr>
                <w:lang w:eastAsia="en-GB"/>
              </w:rPr>
            </w:pPr>
            <w:r w:rsidRPr="00BF476F">
              <w:rPr>
                <w:lang w:eastAsia="en-GB"/>
              </w:rPr>
              <w:t>Revenue (B)</w:t>
            </w:r>
          </w:p>
        </w:tc>
        <w:tc>
          <w:tcPr>
            <w:tcW w:w="2534" w:type="dxa"/>
            <w:hideMark/>
          </w:tcPr>
          <w:p w14:paraId="3ED81DEE"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6,738</w:t>
            </w:r>
          </w:p>
        </w:tc>
        <w:tc>
          <w:tcPr>
            <w:tcW w:w="2082" w:type="dxa"/>
            <w:hideMark/>
          </w:tcPr>
          <w:p w14:paraId="04011A3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6,441</w:t>
            </w:r>
          </w:p>
        </w:tc>
      </w:tr>
      <w:tr w:rsidR="00BF476F" w:rsidRPr="00BF476F" w14:paraId="1424C533" w14:textId="77777777" w:rsidTr="00AE1746">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4074" w:type="dxa"/>
            <w:hideMark/>
          </w:tcPr>
          <w:p w14:paraId="463BFC86" w14:textId="77777777" w:rsidR="00BF476F" w:rsidRPr="00BF476F" w:rsidRDefault="00BF476F" w:rsidP="00BF476F">
            <w:pPr>
              <w:rPr>
                <w:lang w:eastAsia="en-GB"/>
              </w:rPr>
            </w:pPr>
            <w:r w:rsidRPr="00BF476F">
              <w:rPr>
                <w:bdr w:val="none" w:sz="0" w:space="0" w:color="auto" w:frame="1"/>
                <w:lang w:eastAsia="en-GB"/>
              </w:rPr>
              <w:t>Net Profit Margin (A/B)*100</w:t>
            </w:r>
          </w:p>
        </w:tc>
        <w:tc>
          <w:tcPr>
            <w:tcW w:w="2534" w:type="dxa"/>
            <w:hideMark/>
          </w:tcPr>
          <w:p w14:paraId="065388F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6.40%</w:t>
            </w:r>
          </w:p>
        </w:tc>
        <w:tc>
          <w:tcPr>
            <w:tcW w:w="2082" w:type="dxa"/>
            <w:hideMark/>
          </w:tcPr>
          <w:p w14:paraId="4DBAD90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5.682%</w:t>
            </w:r>
          </w:p>
        </w:tc>
      </w:tr>
    </w:tbl>
    <w:p w14:paraId="7AC0EF93" w14:textId="1D190E10" w:rsidR="00516C52" w:rsidRDefault="00516C52" w:rsidP="00BF476F">
      <w:pPr>
        <w:rPr>
          <w:bdr w:val="none" w:sz="0" w:space="0" w:color="auto" w:frame="1"/>
          <w:lang w:eastAsia="en-GB"/>
        </w:rPr>
      </w:pPr>
    </w:p>
    <w:p w14:paraId="653D4ADC" w14:textId="77777777" w:rsidR="00A05A17" w:rsidRDefault="00A05A17" w:rsidP="00BF476F">
      <w:pPr>
        <w:rPr>
          <w:bdr w:val="none" w:sz="0" w:space="0" w:color="auto" w:frame="1"/>
          <w:lang w:eastAsia="en-GB"/>
        </w:rPr>
      </w:pPr>
    </w:p>
    <w:p w14:paraId="61ADFF54" w14:textId="52C21588"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t>Asset Turnover</w:t>
      </w:r>
    </w:p>
    <w:p w14:paraId="6B29367E" w14:textId="7B6DCBF6" w:rsidR="00BF476F" w:rsidRPr="00BF476F" w:rsidRDefault="00BF476F" w:rsidP="00BF476F">
      <w:pPr>
        <w:rPr>
          <w:rFonts w:ascii="Helvetica" w:hAnsi="Helvetica"/>
          <w:lang w:eastAsia="en-GB"/>
        </w:rPr>
      </w:pPr>
      <w:r w:rsidRPr="00BF476F">
        <w:rPr>
          <w:bdr w:val="none" w:sz="0" w:space="0" w:color="auto" w:frame="1"/>
          <w:lang w:eastAsia="en-GB"/>
        </w:rPr>
        <w:t>=</w:t>
      </w:r>
      <w:r w:rsidR="00516C52">
        <w:rPr>
          <w:bdr w:val="none" w:sz="0" w:space="0" w:color="auto" w:frame="1"/>
          <w:lang w:eastAsia="en-GB"/>
        </w:rPr>
        <w:t xml:space="preserve"> </w:t>
      </w:r>
      <w:r w:rsidRPr="00BF476F">
        <w:rPr>
          <w:bdr w:val="none" w:sz="0" w:space="0" w:color="auto" w:frame="1"/>
          <w:lang w:eastAsia="en-GB"/>
        </w:rPr>
        <w:t>Sales/Total Asset</w:t>
      </w:r>
    </w:p>
    <w:p w14:paraId="271C7F14" w14:textId="3E3687BD" w:rsidR="00BF476F" w:rsidRPr="00A05A17" w:rsidRDefault="00BF476F" w:rsidP="00A05A17">
      <w:pPr>
        <w:pStyle w:val="ListParagraph"/>
        <w:numPr>
          <w:ilvl w:val="0"/>
          <w:numId w:val="7"/>
        </w:numPr>
        <w:rPr>
          <w:rFonts w:ascii="Helvetica" w:hAnsi="Helvetica"/>
          <w:lang w:eastAsia="en-GB"/>
        </w:rPr>
      </w:pPr>
      <w:r w:rsidRPr="00A05A17">
        <w:rPr>
          <w:bdr w:val="none" w:sz="0" w:space="0" w:color="auto" w:frame="1"/>
          <w:lang w:eastAsia="en-GB"/>
        </w:rPr>
        <w:t>Revenue</w:t>
      </w:r>
      <w:r w:rsidR="00A05A17" w:rsidRPr="00A05A17">
        <w:rPr>
          <w:bdr w:val="none" w:sz="0" w:space="0" w:color="auto" w:frame="1"/>
          <w:lang w:eastAsia="en-GB"/>
        </w:rPr>
        <w:t>:</w:t>
      </w:r>
    </w:p>
    <w:tbl>
      <w:tblPr>
        <w:tblStyle w:val="GridTable2-Accent5"/>
        <w:tblW w:w="85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2504"/>
        <w:gridCol w:w="2057"/>
      </w:tblGrid>
      <w:tr w:rsidR="00BF476F" w:rsidRPr="00BF476F" w14:paraId="26189793" w14:textId="77777777" w:rsidTr="00AE1746">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4025" w:type="dxa"/>
            <w:tcBorders>
              <w:top w:val="none" w:sz="0" w:space="0" w:color="auto"/>
              <w:bottom w:val="none" w:sz="0" w:space="0" w:color="auto"/>
              <w:right w:val="none" w:sz="0" w:space="0" w:color="auto"/>
            </w:tcBorders>
            <w:hideMark/>
          </w:tcPr>
          <w:p w14:paraId="0B43ED1F"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tcBorders>
              <w:top w:val="none" w:sz="0" w:space="0" w:color="auto"/>
              <w:left w:val="none" w:sz="0" w:space="0" w:color="auto"/>
              <w:bottom w:val="none" w:sz="0" w:space="0" w:color="auto"/>
              <w:right w:val="none" w:sz="0" w:space="0" w:color="auto"/>
            </w:tcBorders>
            <w:hideMark/>
          </w:tcPr>
          <w:p w14:paraId="47EC8358"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tcBorders>
              <w:top w:val="none" w:sz="0" w:space="0" w:color="auto"/>
              <w:left w:val="none" w:sz="0" w:space="0" w:color="auto"/>
              <w:bottom w:val="none" w:sz="0" w:space="0" w:color="auto"/>
            </w:tcBorders>
            <w:hideMark/>
          </w:tcPr>
          <w:p w14:paraId="5777B2F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7D9117FF" w14:textId="77777777" w:rsidTr="00AE1746">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4025" w:type="dxa"/>
            <w:hideMark/>
          </w:tcPr>
          <w:p w14:paraId="187BBBF2" w14:textId="77777777" w:rsidR="00BF476F" w:rsidRPr="00BF476F" w:rsidRDefault="00BF476F" w:rsidP="00BF476F">
            <w:pPr>
              <w:rPr>
                <w:lang w:eastAsia="en-GB"/>
              </w:rPr>
            </w:pPr>
            <w:r w:rsidRPr="00BF476F">
              <w:rPr>
                <w:lang w:eastAsia="en-GB"/>
              </w:rPr>
              <w:t>Revenue</w:t>
            </w:r>
          </w:p>
        </w:tc>
        <w:tc>
          <w:tcPr>
            <w:tcW w:w="2504" w:type="dxa"/>
            <w:hideMark/>
          </w:tcPr>
          <w:p w14:paraId="5DE5E8B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57" w:type="dxa"/>
            <w:hideMark/>
          </w:tcPr>
          <w:p w14:paraId="581D77FD"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bl>
    <w:p w14:paraId="4CB6D113" w14:textId="77777777" w:rsidR="00A05A17" w:rsidRDefault="00A05A17" w:rsidP="00BF476F">
      <w:pPr>
        <w:rPr>
          <w:bdr w:val="none" w:sz="0" w:space="0" w:color="auto" w:frame="1"/>
          <w:lang w:eastAsia="en-GB"/>
        </w:rPr>
      </w:pPr>
    </w:p>
    <w:p w14:paraId="425291D7" w14:textId="1C7F96FA" w:rsidR="00BF476F" w:rsidRPr="00A05A17" w:rsidRDefault="00BF476F" w:rsidP="00A05A17">
      <w:pPr>
        <w:pStyle w:val="ListParagraph"/>
        <w:numPr>
          <w:ilvl w:val="0"/>
          <w:numId w:val="7"/>
        </w:numPr>
        <w:rPr>
          <w:rFonts w:ascii="Helvetica" w:hAnsi="Helvetica"/>
          <w:lang w:eastAsia="en-GB"/>
        </w:rPr>
      </w:pPr>
      <w:r w:rsidRPr="00A05A17">
        <w:rPr>
          <w:bdr w:val="none" w:sz="0" w:space="0" w:color="auto" w:frame="1"/>
          <w:lang w:eastAsia="en-GB"/>
        </w:rPr>
        <w:t>Total Assets</w:t>
      </w:r>
      <w:r w:rsidR="00A05A17" w:rsidRPr="00A05A17">
        <w:rPr>
          <w:bdr w:val="none" w:sz="0" w:space="0" w:color="auto" w:frame="1"/>
          <w:lang w:eastAsia="en-GB"/>
        </w:rPr>
        <w:t>:</w:t>
      </w:r>
    </w:p>
    <w:tbl>
      <w:tblPr>
        <w:tblStyle w:val="GridTable2-Accent5"/>
        <w:tblW w:w="86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74"/>
        <w:gridCol w:w="2534"/>
        <w:gridCol w:w="2082"/>
      </w:tblGrid>
      <w:tr w:rsidR="00BF476F" w:rsidRPr="00BF476F" w14:paraId="501CF02B" w14:textId="77777777" w:rsidTr="00AE1746">
        <w:trPr>
          <w:cnfStyle w:val="100000000000" w:firstRow="1" w:lastRow="0" w:firstColumn="0" w:lastColumn="0" w:oddVBand="0" w:evenVBand="0" w:oddHBand="0"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4074" w:type="dxa"/>
            <w:tcBorders>
              <w:top w:val="none" w:sz="0" w:space="0" w:color="auto"/>
              <w:bottom w:val="none" w:sz="0" w:space="0" w:color="auto"/>
              <w:right w:val="none" w:sz="0" w:space="0" w:color="auto"/>
            </w:tcBorders>
            <w:hideMark/>
          </w:tcPr>
          <w:p w14:paraId="74B1B6D9" w14:textId="77777777" w:rsidR="00BF476F" w:rsidRPr="00BF476F" w:rsidRDefault="00BF476F" w:rsidP="00BF476F">
            <w:pPr>
              <w:rPr>
                <w:lang w:eastAsia="en-GB"/>
              </w:rPr>
            </w:pPr>
            <w:r w:rsidRPr="00BF476F">
              <w:rPr>
                <w:bdr w:val="none" w:sz="0" w:space="0" w:color="auto" w:frame="1"/>
                <w:lang w:eastAsia="en-GB"/>
              </w:rPr>
              <w:t>Particulars</w:t>
            </w:r>
          </w:p>
        </w:tc>
        <w:tc>
          <w:tcPr>
            <w:tcW w:w="2534" w:type="dxa"/>
            <w:tcBorders>
              <w:top w:val="none" w:sz="0" w:space="0" w:color="auto"/>
              <w:left w:val="none" w:sz="0" w:space="0" w:color="auto"/>
              <w:bottom w:val="none" w:sz="0" w:space="0" w:color="auto"/>
              <w:right w:val="none" w:sz="0" w:space="0" w:color="auto"/>
            </w:tcBorders>
            <w:hideMark/>
          </w:tcPr>
          <w:p w14:paraId="60C0A98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82" w:type="dxa"/>
            <w:tcBorders>
              <w:top w:val="none" w:sz="0" w:space="0" w:color="auto"/>
              <w:left w:val="none" w:sz="0" w:space="0" w:color="auto"/>
              <w:bottom w:val="none" w:sz="0" w:space="0" w:color="auto"/>
            </w:tcBorders>
            <w:hideMark/>
          </w:tcPr>
          <w:p w14:paraId="5A3576D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7A122E0" w14:textId="77777777" w:rsidTr="00AE1746">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74" w:type="dxa"/>
            <w:hideMark/>
          </w:tcPr>
          <w:p w14:paraId="01368834" w14:textId="77777777" w:rsidR="00BF476F" w:rsidRPr="00BF476F" w:rsidRDefault="00BF476F" w:rsidP="00BF476F">
            <w:pPr>
              <w:rPr>
                <w:lang w:eastAsia="en-GB"/>
              </w:rPr>
            </w:pPr>
            <w:r w:rsidRPr="00BF476F">
              <w:rPr>
                <w:lang w:eastAsia="en-GB"/>
              </w:rPr>
              <w:t>Total Assets</w:t>
            </w:r>
          </w:p>
        </w:tc>
        <w:tc>
          <w:tcPr>
            <w:tcW w:w="2534" w:type="dxa"/>
            <w:hideMark/>
          </w:tcPr>
          <w:p w14:paraId="2413D98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9,736</w:t>
            </w:r>
          </w:p>
        </w:tc>
        <w:tc>
          <w:tcPr>
            <w:tcW w:w="2082" w:type="dxa"/>
            <w:hideMark/>
          </w:tcPr>
          <w:p w14:paraId="288DEBF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10,087</w:t>
            </w:r>
          </w:p>
        </w:tc>
      </w:tr>
    </w:tbl>
    <w:p w14:paraId="3DE3F3BC" w14:textId="77777777" w:rsidR="00A05A17" w:rsidRDefault="00A05A17" w:rsidP="00BF476F">
      <w:pPr>
        <w:rPr>
          <w:bdr w:val="none" w:sz="0" w:space="0" w:color="auto" w:frame="1"/>
          <w:lang w:eastAsia="en-GB"/>
        </w:rPr>
      </w:pPr>
    </w:p>
    <w:p w14:paraId="2BC3D4EA" w14:textId="092B8551" w:rsidR="00BF476F" w:rsidRPr="00A05A17" w:rsidRDefault="00BF476F" w:rsidP="00A05A17">
      <w:pPr>
        <w:pStyle w:val="ListParagraph"/>
        <w:numPr>
          <w:ilvl w:val="0"/>
          <w:numId w:val="7"/>
        </w:numPr>
        <w:rPr>
          <w:rFonts w:ascii="Helvetica" w:hAnsi="Helvetica"/>
          <w:lang w:eastAsia="en-GB"/>
        </w:rPr>
      </w:pPr>
      <w:r w:rsidRPr="00A05A17">
        <w:rPr>
          <w:bdr w:val="none" w:sz="0" w:space="0" w:color="auto" w:frame="1"/>
          <w:lang w:eastAsia="en-GB"/>
        </w:rPr>
        <w:t>Asset Turnover</w:t>
      </w:r>
      <w:r w:rsidR="00A05A17">
        <w:rPr>
          <w:bdr w:val="none" w:sz="0" w:space="0" w:color="auto" w:frame="1"/>
          <w:lang w:eastAsia="en-GB"/>
        </w:rPr>
        <w:t>:</w:t>
      </w:r>
    </w:p>
    <w:tbl>
      <w:tblPr>
        <w:tblStyle w:val="GridTable2-Accent5"/>
        <w:tblW w:w="86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74"/>
        <w:gridCol w:w="2534"/>
        <w:gridCol w:w="2082"/>
      </w:tblGrid>
      <w:tr w:rsidR="00BF476F" w:rsidRPr="00BF476F" w14:paraId="3827D982" w14:textId="77777777" w:rsidTr="00AE1746">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74" w:type="dxa"/>
            <w:tcBorders>
              <w:top w:val="none" w:sz="0" w:space="0" w:color="auto"/>
              <w:bottom w:val="none" w:sz="0" w:space="0" w:color="auto"/>
              <w:right w:val="none" w:sz="0" w:space="0" w:color="auto"/>
            </w:tcBorders>
            <w:hideMark/>
          </w:tcPr>
          <w:p w14:paraId="12CBD599" w14:textId="77777777" w:rsidR="00BF476F" w:rsidRPr="00BF476F" w:rsidRDefault="00BF476F" w:rsidP="00BF476F">
            <w:pPr>
              <w:rPr>
                <w:lang w:eastAsia="en-GB"/>
              </w:rPr>
            </w:pPr>
            <w:r w:rsidRPr="00BF476F">
              <w:rPr>
                <w:bdr w:val="none" w:sz="0" w:space="0" w:color="auto" w:frame="1"/>
                <w:lang w:eastAsia="en-GB"/>
              </w:rPr>
              <w:t>Particulars</w:t>
            </w:r>
          </w:p>
        </w:tc>
        <w:tc>
          <w:tcPr>
            <w:tcW w:w="2534" w:type="dxa"/>
            <w:tcBorders>
              <w:top w:val="none" w:sz="0" w:space="0" w:color="auto"/>
              <w:left w:val="none" w:sz="0" w:space="0" w:color="auto"/>
              <w:bottom w:val="none" w:sz="0" w:space="0" w:color="auto"/>
              <w:right w:val="none" w:sz="0" w:space="0" w:color="auto"/>
            </w:tcBorders>
            <w:hideMark/>
          </w:tcPr>
          <w:p w14:paraId="30CE181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82" w:type="dxa"/>
            <w:tcBorders>
              <w:top w:val="none" w:sz="0" w:space="0" w:color="auto"/>
              <w:left w:val="none" w:sz="0" w:space="0" w:color="auto"/>
              <w:bottom w:val="none" w:sz="0" w:space="0" w:color="auto"/>
            </w:tcBorders>
            <w:hideMark/>
          </w:tcPr>
          <w:p w14:paraId="6D7EE519"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48F2911" w14:textId="77777777" w:rsidTr="00AE1746">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4074" w:type="dxa"/>
            <w:hideMark/>
          </w:tcPr>
          <w:p w14:paraId="6BD01994" w14:textId="77777777" w:rsidR="00BF476F" w:rsidRPr="00BF476F" w:rsidRDefault="00BF476F" w:rsidP="00BF476F">
            <w:pPr>
              <w:rPr>
                <w:lang w:eastAsia="en-GB"/>
              </w:rPr>
            </w:pPr>
            <w:r w:rsidRPr="00BF476F">
              <w:rPr>
                <w:lang w:eastAsia="en-GB"/>
              </w:rPr>
              <w:t>Revenue (A)</w:t>
            </w:r>
          </w:p>
        </w:tc>
        <w:tc>
          <w:tcPr>
            <w:tcW w:w="2534" w:type="dxa"/>
            <w:hideMark/>
          </w:tcPr>
          <w:p w14:paraId="29723C4D"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82" w:type="dxa"/>
            <w:hideMark/>
          </w:tcPr>
          <w:p w14:paraId="1E80216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r w:rsidR="00BF476F" w:rsidRPr="00BF476F" w14:paraId="3FD2CA88" w14:textId="77777777" w:rsidTr="00AE1746">
        <w:trPr>
          <w:trHeight w:val="552"/>
        </w:trPr>
        <w:tc>
          <w:tcPr>
            <w:cnfStyle w:val="001000000000" w:firstRow="0" w:lastRow="0" w:firstColumn="1" w:lastColumn="0" w:oddVBand="0" w:evenVBand="0" w:oddHBand="0" w:evenHBand="0" w:firstRowFirstColumn="0" w:firstRowLastColumn="0" w:lastRowFirstColumn="0" w:lastRowLastColumn="0"/>
            <w:tcW w:w="4074" w:type="dxa"/>
            <w:hideMark/>
          </w:tcPr>
          <w:p w14:paraId="73273C2D" w14:textId="77777777" w:rsidR="00BF476F" w:rsidRPr="00BF476F" w:rsidRDefault="00BF476F" w:rsidP="00BF476F">
            <w:pPr>
              <w:rPr>
                <w:lang w:eastAsia="en-GB"/>
              </w:rPr>
            </w:pPr>
            <w:r w:rsidRPr="00BF476F">
              <w:rPr>
                <w:lang w:eastAsia="en-GB"/>
              </w:rPr>
              <w:t>Total Assets (B)</w:t>
            </w:r>
          </w:p>
        </w:tc>
        <w:tc>
          <w:tcPr>
            <w:tcW w:w="2534" w:type="dxa"/>
            <w:hideMark/>
          </w:tcPr>
          <w:p w14:paraId="433C83B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9,736</w:t>
            </w:r>
          </w:p>
        </w:tc>
        <w:tc>
          <w:tcPr>
            <w:tcW w:w="2082" w:type="dxa"/>
            <w:hideMark/>
          </w:tcPr>
          <w:p w14:paraId="039680AB"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10,087</w:t>
            </w:r>
          </w:p>
        </w:tc>
      </w:tr>
      <w:tr w:rsidR="00BF476F" w:rsidRPr="00BF476F" w14:paraId="042FD1F7" w14:textId="77777777" w:rsidTr="00AE1746">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4074" w:type="dxa"/>
            <w:hideMark/>
          </w:tcPr>
          <w:p w14:paraId="14B095E8" w14:textId="77777777" w:rsidR="00BF476F" w:rsidRPr="00BF476F" w:rsidRDefault="00BF476F" w:rsidP="00BF476F">
            <w:pPr>
              <w:rPr>
                <w:lang w:eastAsia="en-GB"/>
              </w:rPr>
            </w:pPr>
            <w:r w:rsidRPr="00BF476F">
              <w:rPr>
                <w:bdr w:val="none" w:sz="0" w:space="0" w:color="auto" w:frame="1"/>
                <w:lang w:eastAsia="en-GB"/>
              </w:rPr>
              <w:t>Asset Turnover (A/B)</w:t>
            </w:r>
          </w:p>
        </w:tc>
        <w:tc>
          <w:tcPr>
            <w:tcW w:w="2534" w:type="dxa"/>
            <w:hideMark/>
          </w:tcPr>
          <w:p w14:paraId="5573983B" w14:textId="14D7F44B"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 xml:space="preserve">0.692 </w:t>
            </w:r>
          </w:p>
        </w:tc>
        <w:tc>
          <w:tcPr>
            <w:tcW w:w="2082" w:type="dxa"/>
            <w:hideMark/>
          </w:tcPr>
          <w:p w14:paraId="4EA3FD0E" w14:textId="3BC38D4E"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 xml:space="preserve">0.639 </w:t>
            </w:r>
          </w:p>
        </w:tc>
      </w:tr>
    </w:tbl>
    <w:p w14:paraId="2A3CE211" w14:textId="65A63D08" w:rsidR="00516C52" w:rsidRDefault="00516C52" w:rsidP="00BF476F">
      <w:pPr>
        <w:rPr>
          <w:bdr w:val="none" w:sz="0" w:space="0" w:color="auto" w:frame="1"/>
          <w:lang w:eastAsia="en-GB"/>
        </w:rPr>
      </w:pPr>
    </w:p>
    <w:p w14:paraId="35804D1D" w14:textId="77777777" w:rsidR="00A05A17" w:rsidRDefault="00A05A17" w:rsidP="00BF476F">
      <w:pPr>
        <w:rPr>
          <w:bdr w:val="none" w:sz="0" w:space="0" w:color="auto" w:frame="1"/>
          <w:lang w:eastAsia="en-GB"/>
        </w:rPr>
      </w:pPr>
    </w:p>
    <w:p w14:paraId="6E4C665B" w14:textId="77777777" w:rsidR="00516C52" w:rsidRDefault="00516C52" w:rsidP="00BF476F">
      <w:pPr>
        <w:rPr>
          <w:bdr w:val="none" w:sz="0" w:space="0" w:color="auto" w:frame="1"/>
          <w:lang w:eastAsia="en-GB"/>
        </w:rPr>
      </w:pPr>
    </w:p>
    <w:p w14:paraId="399695F8" w14:textId="7CB95DB2"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lastRenderedPageBreak/>
        <w:t>Stock Holding Days</w:t>
      </w:r>
    </w:p>
    <w:p w14:paraId="61042F7F" w14:textId="161B2DB3" w:rsidR="00BF476F" w:rsidRPr="00BF476F" w:rsidRDefault="00BF476F" w:rsidP="00BF476F">
      <w:pPr>
        <w:rPr>
          <w:rFonts w:ascii="Helvetica" w:hAnsi="Helvetica"/>
          <w:lang w:eastAsia="en-GB"/>
        </w:rPr>
      </w:pPr>
      <w:r w:rsidRPr="00BF476F">
        <w:rPr>
          <w:bdr w:val="none" w:sz="0" w:space="0" w:color="auto" w:frame="1"/>
          <w:lang w:eastAsia="en-GB"/>
        </w:rPr>
        <w:t>= Inventory/Cost of Sales * 365</w:t>
      </w:r>
    </w:p>
    <w:p w14:paraId="789F0442" w14:textId="582BFC67" w:rsidR="00BF476F" w:rsidRPr="00A05A17" w:rsidRDefault="00BF476F" w:rsidP="00A05A17">
      <w:pPr>
        <w:pStyle w:val="ListParagraph"/>
        <w:numPr>
          <w:ilvl w:val="0"/>
          <w:numId w:val="8"/>
        </w:numPr>
        <w:rPr>
          <w:rFonts w:ascii="Helvetica" w:hAnsi="Helvetica"/>
          <w:lang w:eastAsia="en-GB"/>
        </w:rPr>
      </w:pPr>
      <w:r w:rsidRPr="00A05A17">
        <w:rPr>
          <w:bdr w:val="none" w:sz="0" w:space="0" w:color="auto" w:frame="1"/>
          <w:lang w:eastAsia="en-GB"/>
        </w:rPr>
        <w:t>Inventory</w:t>
      </w:r>
      <w:r w:rsidR="00A05A17">
        <w:rPr>
          <w:bdr w:val="none" w:sz="0" w:space="0" w:color="auto" w:frame="1"/>
          <w:lang w:eastAsia="en-GB"/>
        </w:rPr>
        <w:t>:</w:t>
      </w:r>
    </w:p>
    <w:tbl>
      <w:tblPr>
        <w:tblStyle w:val="GridTable2-Accent5"/>
        <w:tblW w:w="85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2504"/>
        <w:gridCol w:w="2057"/>
      </w:tblGrid>
      <w:tr w:rsidR="00BF476F" w:rsidRPr="00BF476F" w14:paraId="3FA35802" w14:textId="77777777" w:rsidTr="00AE1746">
        <w:trPr>
          <w:cnfStyle w:val="100000000000" w:firstRow="1" w:lastRow="0" w:firstColumn="0" w:lastColumn="0" w:oddVBand="0" w:evenVBand="0" w:oddHBand="0"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4025" w:type="dxa"/>
            <w:tcBorders>
              <w:top w:val="none" w:sz="0" w:space="0" w:color="auto"/>
              <w:bottom w:val="none" w:sz="0" w:space="0" w:color="auto"/>
              <w:right w:val="none" w:sz="0" w:space="0" w:color="auto"/>
            </w:tcBorders>
            <w:hideMark/>
          </w:tcPr>
          <w:p w14:paraId="0773521D"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tcBorders>
              <w:top w:val="none" w:sz="0" w:space="0" w:color="auto"/>
              <w:left w:val="none" w:sz="0" w:space="0" w:color="auto"/>
              <w:bottom w:val="none" w:sz="0" w:space="0" w:color="auto"/>
              <w:right w:val="none" w:sz="0" w:space="0" w:color="auto"/>
            </w:tcBorders>
            <w:hideMark/>
          </w:tcPr>
          <w:p w14:paraId="6E21D901"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tcBorders>
              <w:top w:val="none" w:sz="0" w:space="0" w:color="auto"/>
              <w:left w:val="none" w:sz="0" w:space="0" w:color="auto"/>
              <w:bottom w:val="none" w:sz="0" w:space="0" w:color="auto"/>
            </w:tcBorders>
            <w:hideMark/>
          </w:tcPr>
          <w:p w14:paraId="238EFD9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714F353" w14:textId="77777777" w:rsidTr="00AE1746">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4025" w:type="dxa"/>
            <w:hideMark/>
          </w:tcPr>
          <w:p w14:paraId="78740982" w14:textId="77777777" w:rsidR="00BF476F" w:rsidRPr="00BF476F" w:rsidRDefault="00BF476F" w:rsidP="00BF476F">
            <w:pPr>
              <w:rPr>
                <w:lang w:eastAsia="en-GB"/>
              </w:rPr>
            </w:pPr>
            <w:r w:rsidRPr="00BF476F">
              <w:rPr>
                <w:lang w:eastAsia="en-GB"/>
              </w:rPr>
              <w:t>Inventory</w:t>
            </w:r>
          </w:p>
        </w:tc>
        <w:tc>
          <w:tcPr>
            <w:tcW w:w="2504" w:type="dxa"/>
            <w:hideMark/>
          </w:tcPr>
          <w:p w14:paraId="169DB6B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708</w:t>
            </w:r>
          </w:p>
        </w:tc>
        <w:tc>
          <w:tcPr>
            <w:tcW w:w="2057" w:type="dxa"/>
            <w:hideMark/>
          </w:tcPr>
          <w:p w14:paraId="3B765E8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659</w:t>
            </w:r>
          </w:p>
        </w:tc>
      </w:tr>
    </w:tbl>
    <w:p w14:paraId="5E271DE4" w14:textId="77777777" w:rsidR="00A05A17" w:rsidRDefault="00A05A17" w:rsidP="00BF476F">
      <w:pPr>
        <w:rPr>
          <w:bdr w:val="none" w:sz="0" w:space="0" w:color="auto" w:frame="1"/>
          <w:lang w:eastAsia="en-GB"/>
        </w:rPr>
      </w:pPr>
    </w:p>
    <w:p w14:paraId="09C79D49" w14:textId="795E4E40" w:rsidR="00BF476F" w:rsidRPr="00A05A17" w:rsidRDefault="00BF476F" w:rsidP="00A05A17">
      <w:pPr>
        <w:pStyle w:val="ListParagraph"/>
        <w:numPr>
          <w:ilvl w:val="0"/>
          <w:numId w:val="8"/>
        </w:numPr>
        <w:rPr>
          <w:rFonts w:ascii="Helvetica" w:hAnsi="Helvetica"/>
          <w:lang w:eastAsia="en-GB"/>
        </w:rPr>
      </w:pPr>
      <w:r w:rsidRPr="00A05A17">
        <w:rPr>
          <w:bdr w:val="none" w:sz="0" w:space="0" w:color="auto" w:frame="1"/>
          <w:lang w:eastAsia="en-GB"/>
        </w:rPr>
        <w:t>Cost of Sales</w:t>
      </w:r>
      <w:r w:rsidR="00A05A17" w:rsidRPr="00A05A17">
        <w:rPr>
          <w:bdr w:val="none" w:sz="0" w:space="0" w:color="auto" w:frame="1"/>
          <w:lang w:eastAsia="en-GB"/>
        </w:rPr>
        <w:t>:</w:t>
      </w:r>
    </w:p>
    <w:tbl>
      <w:tblPr>
        <w:tblStyle w:val="GridTable2-Accent5"/>
        <w:tblW w:w="85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2504"/>
        <w:gridCol w:w="2057"/>
      </w:tblGrid>
      <w:tr w:rsidR="00BF476F" w:rsidRPr="00BF476F" w14:paraId="1561D895" w14:textId="77777777" w:rsidTr="00AE1746">
        <w:trPr>
          <w:cnfStyle w:val="100000000000" w:firstRow="1" w:lastRow="0" w:firstColumn="0" w:lastColumn="0" w:oddVBand="0" w:evenVBand="0" w:oddHBand="0" w:evenHBand="0" w:firstRowFirstColumn="0" w:firstRowLastColumn="0" w:lastRowFirstColumn="0" w:lastRowLastColumn="0"/>
          <w:trHeight w:val="623"/>
        </w:trPr>
        <w:tc>
          <w:tcPr>
            <w:cnfStyle w:val="001000000000" w:firstRow="0" w:lastRow="0" w:firstColumn="1" w:lastColumn="0" w:oddVBand="0" w:evenVBand="0" w:oddHBand="0" w:evenHBand="0" w:firstRowFirstColumn="0" w:firstRowLastColumn="0" w:lastRowFirstColumn="0" w:lastRowLastColumn="0"/>
            <w:tcW w:w="4025" w:type="dxa"/>
            <w:tcBorders>
              <w:top w:val="none" w:sz="0" w:space="0" w:color="auto"/>
              <w:bottom w:val="none" w:sz="0" w:space="0" w:color="auto"/>
              <w:right w:val="none" w:sz="0" w:space="0" w:color="auto"/>
            </w:tcBorders>
            <w:hideMark/>
          </w:tcPr>
          <w:p w14:paraId="49E99CBC" w14:textId="77777777" w:rsidR="00BF476F" w:rsidRPr="00BF476F" w:rsidRDefault="00BF476F" w:rsidP="00BF476F">
            <w:pPr>
              <w:rPr>
                <w:lang w:eastAsia="en-GB"/>
              </w:rPr>
            </w:pPr>
            <w:r w:rsidRPr="00BF476F">
              <w:rPr>
                <w:bdr w:val="none" w:sz="0" w:space="0" w:color="auto" w:frame="1"/>
                <w:lang w:eastAsia="en-GB"/>
              </w:rPr>
              <w:t>Particulars</w:t>
            </w:r>
          </w:p>
        </w:tc>
        <w:tc>
          <w:tcPr>
            <w:tcW w:w="2504" w:type="dxa"/>
            <w:tcBorders>
              <w:top w:val="none" w:sz="0" w:space="0" w:color="auto"/>
              <w:left w:val="none" w:sz="0" w:space="0" w:color="auto"/>
              <w:bottom w:val="none" w:sz="0" w:space="0" w:color="auto"/>
              <w:right w:val="none" w:sz="0" w:space="0" w:color="auto"/>
            </w:tcBorders>
            <w:hideMark/>
          </w:tcPr>
          <w:p w14:paraId="222EC06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57" w:type="dxa"/>
            <w:tcBorders>
              <w:top w:val="none" w:sz="0" w:space="0" w:color="auto"/>
              <w:left w:val="none" w:sz="0" w:space="0" w:color="auto"/>
              <w:bottom w:val="none" w:sz="0" w:space="0" w:color="auto"/>
            </w:tcBorders>
            <w:hideMark/>
          </w:tcPr>
          <w:p w14:paraId="7696E1D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000CB37" w14:textId="77777777" w:rsidTr="00AE1746">
        <w:trPr>
          <w:cnfStyle w:val="000000100000" w:firstRow="0" w:lastRow="0" w:firstColumn="0" w:lastColumn="0" w:oddVBand="0" w:evenVBand="0" w:oddHBand="1" w:evenHBand="0" w:firstRowFirstColumn="0" w:firstRowLastColumn="0" w:lastRowFirstColumn="0" w:lastRowLastColumn="0"/>
          <w:trHeight w:val="591"/>
        </w:trPr>
        <w:tc>
          <w:tcPr>
            <w:cnfStyle w:val="001000000000" w:firstRow="0" w:lastRow="0" w:firstColumn="1" w:lastColumn="0" w:oddVBand="0" w:evenVBand="0" w:oddHBand="0" w:evenHBand="0" w:firstRowFirstColumn="0" w:firstRowLastColumn="0" w:lastRowFirstColumn="0" w:lastRowLastColumn="0"/>
            <w:tcW w:w="4025" w:type="dxa"/>
            <w:hideMark/>
          </w:tcPr>
          <w:p w14:paraId="65BE94E2" w14:textId="77777777" w:rsidR="00BF476F" w:rsidRPr="00BF476F" w:rsidRDefault="00BF476F" w:rsidP="00BF476F">
            <w:pPr>
              <w:rPr>
                <w:lang w:eastAsia="en-GB"/>
              </w:rPr>
            </w:pPr>
            <w:r w:rsidRPr="00BF476F">
              <w:rPr>
                <w:lang w:eastAsia="en-GB"/>
              </w:rPr>
              <w:t>Cost of Sales</w:t>
            </w:r>
          </w:p>
        </w:tc>
        <w:tc>
          <w:tcPr>
            <w:tcW w:w="2504" w:type="dxa"/>
            <w:hideMark/>
          </w:tcPr>
          <w:p w14:paraId="5B628A4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3,235</w:t>
            </w:r>
          </w:p>
        </w:tc>
        <w:tc>
          <w:tcPr>
            <w:tcW w:w="2057" w:type="dxa"/>
            <w:hideMark/>
          </w:tcPr>
          <w:p w14:paraId="6E5EA58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3,096</w:t>
            </w:r>
          </w:p>
        </w:tc>
      </w:tr>
    </w:tbl>
    <w:p w14:paraId="14FCF3F4" w14:textId="77777777" w:rsidR="00AE1746" w:rsidRDefault="00AE1746" w:rsidP="00BF476F">
      <w:pPr>
        <w:rPr>
          <w:bdr w:val="none" w:sz="0" w:space="0" w:color="auto" w:frame="1"/>
          <w:lang w:eastAsia="en-GB"/>
        </w:rPr>
      </w:pPr>
    </w:p>
    <w:p w14:paraId="7980C608" w14:textId="6D75F267" w:rsidR="00BF476F" w:rsidRPr="00AE1746" w:rsidRDefault="00BF476F" w:rsidP="00AE1746">
      <w:pPr>
        <w:pStyle w:val="ListParagraph"/>
        <w:numPr>
          <w:ilvl w:val="0"/>
          <w:numId w:val="8"/>
        </w:numPr>
        <w:rPr>
          <w:rFonts w:ascii="Helvetica" w:hAnsi="Helvetica"/>
          <w:lang w:eastAsia="en-GB"/>
        </w:rPr>
      </w:pPr>
      <w:r w:rsidRPr="00AE1746">
        <w:rPr>
          <w:bdr w:val="none" w:sz="0" w:space="0" w:color="auto" w:frame="1"/>
          <w:lang w:eastAsia="en-GB"/>
        </w:rPr>
        <w:t>Stock Holding Days</w:t>
      </w:r>
      <w:r w:rsidR="00AE1746">
        <w:rPr>
          <w:bdr w:val="none" w:sz="0" w:space="0" w:color="auto" w:frame="1"/>
          <w:lang w:eastAsia="en-GB"/>
        </w:rPr>
        <w:t>:</w:t>
      </w:r>
    </w:p>
    <w:tbl>
      <w:tblPr>
        <w:tblStyle w:val="GridTable2-Accent5"/>
        <w:tblW w:w="83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27"/>
        <w:gridCol w:w="2443"/>
        <w:gridCol w:w="2007"/>
      </w:tblGrid>
      <w:tr w:rsidR="00BF476F" w:rsidRPr="00BF476F" w14:paraId="2C028F45" w14:textId="77777777" w:rsidTr="00AE1746">
        <w:trPr>
          <w:cnfStyle w:val="100000000000" w:firstRow="1" w:lastRow="0" w:firstColumn="0" w:lastColumn="0" w:oddVBand="0" w:evenVBand="0" w:oddHBand="0" w:evenHBand="0" w:firstRowFirstColumn="0" w:firstRowLastColumn="0" w:lastRowFirstColumn="0" w:lastRowLastColumn="0"/>
          <w:trHeight w:val="584"/>
        </w:trPr>
        <w:tc>
          <w:tcPr>
            <w:cnfStyle w:val="001000000000" w:firstRow="0" w:lastRow="0" w:firstColumn="1" w:lastColumn="0" w:oddVBand="0" w:evenVBand="0" w:oddHBand="0" w:evenHBand="0" w:firstRowFirstColumn="0" w:firstRowLastColumn="0" w:lastRowFirstColumn="0" w:lastRowLastColumn="0"/>
            <w:tcW w:w="3927" w:type="dxa"/>
            <w:tcBorders>
              <w:top w:val="none" w:sz="0" w:space="0" w:color="auto"/>
              <w:bottom w:val="none" w:sz="0" w:space="0" w:color="auto"/>
              <w:right w:val="none" w:sz="0" w:space="0" w:color="auto"/>
            </w:tcBorders>
            <w:hideMark/>
          </w:tcPr>
          <w:p w14:paraId="5C3A24EE" w14:textId="77777777" w:rsidR="00BF476F" w:rsidRPr="00BF476F" w:rsidRDefault="00BF476F" w:rsidP="00BF476F">
            <w:pPr>
              <w:rPr>
                <w:lang w:eastAsia="en-GB"/>
              </w:rPr>
            </w:pPr>
            <w:r w:rsidRPr="00BF476F">
              <w:rPr>
                <w:bdr w:val="none" w:sz="0" w:space="0" w:color="auto" w:frame="1"/>
                <w:lang w:eastAsia="en-GB"/>
              </w:rPr>
              <w:t>Particulars</w:t>
            </w:r>
          </w:p>
        </w:tc>
        <w:tc>
          <w:tcPr>
            <w:tcW w:w="2443" w:type="dxa"/>
            <w:tcBorders>
              <w:top w:val="none" w:sz="0" w:space="0" w:color="auto"/>
              <w:left w:val="none" w:sz="0" w:space="0" w:color="auto"/>
              <w:bottom w:val="none" w:sz="0" w:space="0" w:color="auto"/>
              <w:right w:val="none" w:sz="0" w:space="0" w:color="auto"/>
            </w:tcBorders>
            <w:hideMark/>
          </w:tcPr>
          <w:p w14:paraId="3DA79A6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7" w:type="dxa"/>
            <w:tcBorders>
              <w:top w:val="none" w:sz="0" w:space="0" w:color="auto"/>
              <w:left w:val="none" w:sz="0" w:space="0" w:color="auto"/>
              <w:bottom w:val="none" w:sz="0" w:space="0" w:color="auto"/>
            </w:tcBorders>
            <w:hideMark/>
          </w:tcPr>
          <w:p w14:paraId="61DB100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F385BF6" w14:textId="77777777" w:rsidTr="00AE1746">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3927" w:type="dxa"/>
            <w:hideMark/>
          </w:tcPr>
          <w:p w14:paraId="793F22C7" w14:textId="77777777" w:rsidR="00BF476F" w:rsidRPr="00BF476F" w:rsidRDefault="00BF476F" w:rsidP="00BF476F">
            <w:pPr>
              <w:rPr>
                <w:lang w:eastAsia="en-GB"/>
              </w:rPr>
            </w:pPr>
            <w:r w:rsidRPr="00BF476F">
              <w:rPr>
                <w:lang w:eastAsia="en-GB"/>
              </w:rPr>
              <w:t>Inventory (A)</w:t>
            </w:r>
          </w:p>
        </w:tc>
        <w:tc>
          <w:tcPr>
            <w:tcW w:w="2443" w:type="dxa"/>
            <w:hideMark/>
          </w:tcPr>
          <w:p w14:paraId="06262EE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708</w:t>
            </w:r>
          </w:p>
        </w:tc>
        <w:tc>
          <w:tcPr>
            <w:tcW w:w="2007" w:type="dxa"/>
            <w:hideMark/>
          </w:tcPr>
          <w:p w14:paraId="01E1D1C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659</w:t>
            </w:r>
          </w:p>
        </w:tc>
      </w:tr>
      <w:tr w:rsidR="00BF476F" w:rsidRPr="00BF476F" w14:paraId="051ED4EF" w14:textId="77777777" w:rsidTr="00AE1746">
        <w:trPr>
          <w:trHeight w:val="554"/>
        </w:trPr>
        <w:tc>
          <w:tcPr>
            <w:cnfStyle w:val="001000000000" w:firstRow="0" w:lastRow="0" w:firstColumn="1" w:lastColumn="0" w:oddVBand="0" w:evenVBand="0" w:oddHBand="0" w:evenHBand="0" w:firstRowFirstColumn="0" w:firstRowLastColumn="0" w:lastRowFirstColumn="0" w:lastRowLastColumn="0"/>
            <w:tcW w:w="3927" w:type="dxa"/>
            <w:hideMark/>
          </w:tcPr>
          <w:p w14:paraId="402CC276" w14:textId="77777777" w:rsidR="00BF476F" w:rsidRPr="00BF476F" w:rsidRDefault="00BF476F" w:rsidP="00BF476F">
            <w:pPr>
              <w:rPr>
                <w:lang w:eastAsia="en-GB"/>
              </w:rPr>
            </w:pPr>
            <w:r w:rsidRPr="00BF476F">
              <w:rPr>
                <w:lang w:eastAsia="en-GB"/>
              </w:rPr>
              <w:t>Cost of Sales (B)</w:t>
            </w:r>
          </w:p>
        </w:tc>
        <w:tc>
          <w:tcPr>
            <w:tcW w:w="2443" w:type="dxa"/>
            <w:hideMark/>
          </w:tcPr>
          <w:p w14:paraId="102D0E66"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3,235</w:t>
            </w:r>
          </w:p>
        </w:tc>
        <w:tc>
          <w:tcPr>
            <w:tcW w:w="2007" w:type="dxa"/>
            <w:hideMark/>
          </w:tcPr>
          <w:p w14:paraId="2B8E174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3,096</w:t>
            </w:r>
          </w:p>
        </w:tc>
      </w:tr>
      <w:tr w:rsidR="00BF476F" w:rsidRPr="00BF476F" w14:paraId="77197403" w14:textId="77777777" w:rsidTr="00AE1746">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3927" w:type="dxa"/>
            <w:hideMark/>
          </w:tcPr>
          <w:p w14:paraId="0ADB90C5" w14:textId="3F89F841" w:rsidR="00BF476F" w:rsidRPr="00BF476F" w:rsidRDefault="00BF476F" w:rsidP="00BF476F">
            <w:pPr>
              <w:rPr>
                <w:lang w:eastAsia="en-GB"/>
              </w:rPr>
            </w:pPr>
            <w:r w:rsidRPr="00BF476F">
              <w:rPr>
                <w:lang w:eastAsia="en-GB"/>
              </w:rPr>
              <w:t>Stock Holding Days (A/</w:t>
            </w:r>
            <w:r w:rsidR="00A05A17" w:rsidRPr="00BF476F">
              <w:rPr>
                <w:lang w:eastAsia="en-GB"/>
              </w:rPr>
              <w:t>B) *</w:t>
            </w:r>
            <w:r w:rsidRPr="00BF476F">
              <w:rPr>
                <w:lang w:eastAsia="en-GB"/>
              </w:rPr>
              <w:t>365</w:t>
            </w:r>
          </w:p>
        </w:tc>
        <w:tc>
          <w:tcPr>
            <w:tcW w:w="2443" w:type="dxa"/>
            <w:hideMark/>
          </w:tcPr>
          <w:p w14:paraId="244D9508"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79.88 or 80 days</w:t>
            </w:r>
          </w:p>
        </w:tc>
        <w:tc>
          <w:tcPr>
            <w:tcW w:w="2007" w:type="dxa"/>
            <w:hideMark/>
          </w:tcPr>
          <w:p w14:paraId="4F5B27FA"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77.69 or 78 days</w:t>
            </w:r>
          </w:p>
        </w:tc>
      </w:tr>
    </w:tbl>
    <w:p w14:paraId="7993CB61" w14:textId="47D45376" w:rsidR="00516C52" w:rsidRDefault="00516C52" w:rsidP="00BF476F">
      <w:pPr>
        <w:rPr>
          <w:bdr w:val="none" w:sz="0" w:space="0" w:color="auto" w:frame="1"/>
          <w:lang w:eastAsia="en-GB"/>
        </w:rPr>
      </w:pPr>
    </w:p>
    <w:p w14:paraId="3792BDCB" w14:textId="77777777" w:rsidR="00A05A17" w:rsidRDefault="00A05A17" w:rsidP="00BF476F">
      <w:pPr>
        <w:rPr>
          <w:bdr w:val="none" w:sz="0" w:space="0" w:color="auto" w:frame="1"/>
          <w:lang w:eastAsia="en-GB"/>
        </w:rPr>
      </w:pPr>
    </w:p>
    <w:p w14:paraId="2684A142" w14:textId="0F588014"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t>Debtors Collection Period</w:t>
      </w:r>
    </w:p>
    <w:p w14:paraId="492B38B8" w14:textId="2B05BDD7" w:rsidR="00BF476F" w:rsidRPr="00BF476F" w:rsidRDefault="00BF476F" w:rsidP="00BF476F">
      <w:pPr>
        <w:rPr>
          <w:rFonts w:ascii="Helvetica" w:hAnsi="Helvetica"/>
          <w:lang w:eastAsia="en-GB"/>
        </w:rPr>
      </w:pPr>
      <w:r w:rsidRPr="00BF476F">
        <w:rPr>
          <w:bdr w:val="none" w:sz="0" w:space="0" w:color="auto" w:frame="1"/>
          <w:lang w:eastAsia="en-GB"/>
        </w:rPr>
        <w:t>= Trade Receivables/Credit Sales * 365</w:t>
      </w:r>
    </w:p>
    <w:p w14:paraId="1A2BB939" w14:textId="66E61E98" w:rsidR="00BF476F" w:rsidRPr="00A05A17" w:rsidRDefault="00BF476F" w:rsidP="00A05A17">
      <w:pPr>
        <w:pStyle w:val="ListParagraph"/>
        <w:numPr>
          <w:ilvl w:val="0"/>
          <w:numId w:val="9"/>
        </w:numPr>
        <w:rPr>
          <w:rFonts w:ascii="Helvetica" w:hAnsi="Helvetica"/>
          <w:lang w:eastAsia="en-GB"/>
        </w:rPr>
      </w:pPr>
      <w:r w:rsidRPr="00A05A17">
        <w:rPr>
          <w:bdr w:val="none" w:sz="0" w:space="0" w:color="auto" w:frame="1"/>
          <w:lang w:eastAsia="en-GB"/>
        </w:rPr>
        <w:t>Trade Receivables</w:t>
      </w:r>
      <w:r w:rsidR="00A05A17">
        <w:rPr>
          <w:bdr w:val="none" w:sz="0" w:space="0" w:color="auto" w:frame="1"/>
          <w:lang w:eastAsia="en-GB"/>
        </w:rPr>
        <w:t>:</w:t>
      </w:r>
    </w:p>
    <w:tbl>
      <w:tblPr>
        <w:tblStyle w:val="GridTable2-Accent5"/>
        <w:tblW w:w="83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03"/>
        <w:gridCol w:w="2428"/>
        <w:gridCol w:w="1994"/>
      </w:tblGrid>
      <w:tr w:rsidR="00BF476F" w:rsidRPr="00BF476F" w14:paraId="7971932F" w14:textId="77777777" w:rsidTr="00AE1746">
        <w:trPr>
          <w:cnfStyle w:val="100000000000" w:firstRow="1" w:lastRow="0" w:firstColumn="0" w:lastColumn="0" w:oddVBand="0" w:evenVBand="0" w:oddHBand="0"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3903" w:type="dxa"/>
            <w:tcBorders>
              <w:top w:val="none" w:sz="0" w:space="0" w:color="auto"/>
              <w:bottom w:val="none" w:sz="0" w:space="0" w:color="auto"/>
              <w:right w:val="none" w:sz="0" w:space="0" w:color="auto"/>
            </w:tcBorders>
            <w:hideMark/>
          </w:tcPr>
          <w:p w14:paraId="1A6D7309" w14:textId="77777777" w:rsidR="00BF476F" w:rsidRPr="00BF476F" w:rsidRDefault="00BF476F" w:rsidP="00BF476F">
            <w:pPr>
              <w:rPr>
                <w:lang w:eastAsia="en-GB"/>
              </w:rPr>
            </w:pPr>
            <w:r w:rsidRPr="00BF476F">
              <w:rPr>
                <w:bdr w:val="none" w:sz="0" w:space="0" w:color="auto" w:frame="1"/>
                <w:lang w:eastAsia="en-GB"/>
              </w:rPr>
              <w:t>Particulars</w:t>
            </w:r>
          </w:p>
        </w:tc>
        <w:tc>
          <w:tcPr>
            <w:tcW w:w="2428" w:type="dxa"/>
            <w:tcBorders>
              <w:top w:val="none" w:sz="0" w:space="0" w:color="auto"/>
              <w:left w:val="none" w:sz="0" w:space="0" w:color="auto"/>
              <w:bottom w:val="none" w:sz="0" w:space="0" w:color="auto"/>
              <w:right w:val="none" w:sz="0" w:space="0" w:color="auto"/>
            </w:tcBorders>
            <w:hideMark/>
          </w:tcPr>
          <w:p w14:paraId="73E2E40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94" w:type="dxa"/>
            <w:tcBorders>
              <w:top w:val="none" w:sz="0" w:space="0" w:color="auto"/>
              <w:left w:val="none" w:sz="0" w:space="0" w:color="auto"/>
              <w:bottom w:val="none" w:sz="0" w:space="0" w:color="auto"/>
            </w:tcBorders>
            <w:hideMark/>
          </w:tcPr>
          <w:p w14:paraId="6251DBFE"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7047291" w14:textId="77777777" w:rsidTr="00AE1746">
        <w:trPr>
          <w:cnfStyle w:val="000000100000" w:firstRow="0" w:lastRow="0" w:firstColumn="0" w:lastColumn="0" w:oddVBand="0" w:evenVBand="0" w:oddHBand="1" w:evenHBand="0" w:firstRowFirstColumn="0" w:firstRowLastColumn="0" w:lastRowFirstColumn="0" w:lastRowLastColumn="0"/>
          <w:trHeight w:val="565"/>
        </w:trPr>
        <w:tc>
          <w:tcPr>
            <w:cnfStyle w:val="001000000000" w:firstRow="0" w:lastRow="0" w:firstColumn="1" w:lastColumn="0" w:oddVBand="0" w:evenVBand="0" w:oddHBand="0" w:evenHBand="0" w:firstRowFirstColumn="0" w:firstRowLastColumn="0" w:lastRowFirstColumn="0" w:lastRowLastColumn="0"/>
            <w:tcW w:w="3903" w:type="dxa"/>
            <w:hideMark/>
          </w:tcPr>
          <w:p w14:paraId="15287234" w14:textId="77777777" w:rsidR="00BF476F" w:rsidRPr="00BF476F" w:rsidRDefault="00BF476F" w:rsidP="00BF476F">
            <w:pPr>
              <w:rPr>
                <w:lang w:eastAsia="en-GB"/>
              </w:rPr>
            </w:pPr>
            <w:r w:rsidRPr="00BF476F">
              <w:rPr>
                <w:lang w:eastAsia="en-GB"/>
              </w:rPr>
              <w:t>Trade Receivables</w:t>
            </w:r>
          </w:p>
        </w:tc>
        <w:tc>
          <w:tcPr>
            <w:tcW w:w="2428" w:type="dxa"/>
            <w:hideMark/>
          </w:tcPr>
          <w:p w14:paraId="4BB1FFB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1,249</w:t>
            </w:r>
          </w:p>
        </w:tc>
        <w:tc>
          <w:tcPr>
            <w:tcW w:w="1994" w:type="dxa"/>
            <w:hideMark/>
          </w:tcPr>
          <w:p w14:paraId="06AD0779"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1,287</w:t>
            </w:r>
          </w:p>
        </w:tc>
      </w:tr>
    </w:tbl>
    <w:p w14:paraId="7DCC08E9" w14:textId="162C1DE7" w:rsidR="00A05A17" w:rsidRDefault="00A05A17" w:rsidP="00A05A17">
      <w:pPr>
        <w:rPr>
          <w:bdr w:val="none" w:sz="0" w:space="0" w:color="auto" w:frame="1"/>
          <w:lang w:eastAsia="en-GB"/>
        </w:rPr>
      </w:pPr>
    </w:p>
    <w:p w14:paraId="3583D91F" w14:textId="1E2D4890" w:rsidR="00A05A17" w:rsidRDefault="00A05A17" w:rsidP="00A05A17">
      <w:pPr>
        <w:rPr>
          <w:bdr w:val="none" w:sz="0" w:space="0" w:color="auto" w:frame="1"/>
          <w:lang w:eastAsia="en-GB"/>
        </w:rPr>
      </w:pPr>
    </w:p>
    <w:p w14:paraId="6449F0E1" w14:textId="77777777" w:rsidR="00A05A17" w:rsidRDefault="00A05A17" w:rsidP="00A05A17">
      <w:pPr>
        <w:rPr>
          <w:bdr w:val="none" w:sz="0" w:space="0" w:color="auto" w:frame="1"/>
          <w:lang w:eastAsia="en-GB"/>
        </w:rPr>
      </w:pPr>
    </w:p>
    <w:p w14:paraId="40ABF4B3" w14:textId="3F2BD1AA" w:rsidR="00BF476F" w:rsidRPr="00A05A17" w:rsidRDefault="00BF476F" w:rsidP="00A05A17">
      <w:pPr>
        <w:pStyle w:val="ListParagraph"/>
        <w:numPr>
          <w:ilvl w:val="0"/>
          <w:numId w:val="9"/>
        </w:numPr>
        <w:rPr>
          <w:rFonts w:ascii="Helvetica" w:hAnsi="Helvetica"/>
          <w:lang w:eastAsia="en-GB"/>
        </w:rPr>
      </w:pPr>
      <w:r w:rsidRPr="00A05A17">
        <w:rPr>
          <w:bdr w:val="none" w:sz="0" w:space="0" w:color="auto" w:frame="1"/>
          <w:lang w:eastAsia="en-GB"/>
        </w:rPr>
        <w:lastRenderedPageBreak/>
        <w:t>Credit Sales</w:t>
      </w:r>
      <w:r w:rsidR="00A05A17">
        <w:rPr>
          <w:bdr w:val="none" w:sz="0" w:space="0" w:color="auto" w:frame="1"/>
          <w:lang w:eastAsia="en-GB"/>
        </w:rPr>
        <w:t>:</w:t>
      </w:r>
    </w:p>
    <w:tbl>
      <w:tblPr>
        <w:tblStyle w:val="GridTable2-Accent5"/>
        <w:tblW w:w="8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15"/>
        <w:gridCol w:w="2435"/>
        <w:gridCol w:w="2001"/>
      </w:tblGrid>
      <w:tr w:rsidR="00BF476F" w:rsidRPr="00BF476F" w14:paraId="2E57FF20" w14:textId="77777777" w:rsidTr="00AE1746">
        <w:trPr>
          <w:cnfStyle w:val="100000000000" w:firstRow="1" w:lastRow="0" w:firstColumn="0" w:lastColumn="0" w:oddVBand="0" w:evenVBand="0" w:oddHBand="0"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3915" w:type="dxa"/>
            <w:tcBorders>
              <w:top w:val="none" w:sz="0" w:space="0" w:color="auto"/>
              <w:bottom w:val="none" w:sz="0" w:space="0" w:color="auto"/>
              <w:right w:val="none" w:sz="0" w:space="0" w:color="auto"/>
            </w:tcBorders>
            <w:hideMark/>
          </w:tcPr>
          <w:p w14:paraId="1FD75092" w14:textId="77777777" w:rsidR="00BF476F" w:rsidRPr="00BF476F" w:rsidRDefault="00BF476F" w:rsidP="00BF476F">
            <w:pPr>
              <w:rPr>
                <w:lang w:eastAsia="en-GB"/>
              </w:rPr>
            </w:pPr>
            <w:r w:rsidRPr="00BF476F">
              <w:rPr>
                <w:bdr w:val="none" w:sz="0" w:space="0" w:color="auto" w:frame="1"/>
                <w:lang w:eastAsia="en-GB"/>
              </w:rPr>
              <w:t>Particulars</w:t>
            </w:r>
          </w:p>
        </w:tc>
        <w:tc>
          <w:tcPr>
            <w:tcW w:w="2435" w:type="dxa"/>
            <w:tcBorders>
              <w:top w:val="none" w:sz="0" w:space="0" w:color="auto"/>
              <w:left w:val="none" w:sz="0" w:space="0" w:color="auto"/>
              <w:bottom w:val="none" w:sz="0" w:space="0" w:color="auto"/>
              <w:right w:val="none" w:sz="0" w:space="0" w:color="auto"/>
            </w:tcBorders>
            <w:hideMark/>
          </w:tcPr>
          <w:p w14:paraId="223AA6D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1" w:type="dxa"/>
            <w:tcBorders>
              <w:top w:val="none" w:sz="0" w:space="0" w:color="auto"/>
              <w:left w:val="none" w:sz="0" w:space="0" w:color="auto"/>
              <w:bottom w:val="none" w:sz="0" w:space="0" w:color="auto"/>
            </w:tcBorders>
            <w:hideMark/>
          </w:tcPr>
          <w:p w14:paraId="3F1F499E"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94FA96D" w14:textId="77777777" w:rsidTr="00AE1746">
        <w:trPr>
          <w:cnfStyle w:val="000000100000" w:firstRow="0" w:lastRow="0" w:firstColumn="0" w:lastColumn="0" w:oddVBand="0" w:evenVBand="0" w:oddHBand="1" w:evenHBand="0" w:firstRowFirstColumn="0" w:firstRowLastColumn="0" w:lastRowFirstColumn="0" w:lastRowLastColumn="0"/>
          <w:trHeight w:val="531"/>
        </w:trPr>
        <w:tc>
          <w:tcPr>
            <w:cnfStyle w:val="001000000000" w:firstRow="0" w:lastRow="0" w:firstColumn="1" w:lastColumn="0" w:oddVBand="0" w:evenVBand="0" w:oddHBand="0" w:evenHBand="0" w:firstRowFirstColumn="0" w:firstRowLastColumn="0" w:lastRowFirstColumn="0" w:lastRowLastColumn="0"/>
            <w:tcW w:w="3915" w:type="dxa"/>
            <w:hideMark/>
          </w:tcPr>
          <w:p w14:paraId="00E34878" w14:textId="77777777" w:rsidR="00BF476F" w:rsidRPr="00BF476F" w:rsidRDefault="00BF476F" w:rsidP="00BF476F">
            <w:pPr>
              <w:rPr>
                <w:lang w:eastAsia="en-GB"/>
              </w:rPr>
            </w:pPr>
            <w:r w:rsidRPr="00BF476F">
              <w:rPr>
                <w:lang w:eastAsia="en-GB"/>
              </w:rPr>
              <w:t>Sales*</w:t>
            </w:r>
          </w:p>
        </w:tc>
        <w:tc>
          <w:tcPr>
            <w:tcW w:w="2435" w:type="dxa"/>
            <w:hideMark/>
          </w:tcPr>
          <w:p w14:paraId="2A5FCEE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6,738</w:t>
            </w:r>
          </w:p>
        </w:tc>
        <w:tc>
          <w:tcPr>
            <w:tcW w:w="2001" w:type="dxa"/>
            <w:hideMark/>
          </w:tcPr>
          <w:p w14:paraId="38914D4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6,441</w:t>
            </w:r>
          </w:p>
        </w:tc>
      </w:tr>
    </w:tbl>
    <w:p w14:paraId="4D3DA97C" w14:textId="63A10C66" w:rsidR="00A05A17" w:rsidRPr="00A05A17" w:rsidRDefault="00A05A17" w:rsidP="00BF476F">
      <w:pPr>
        <w:rPr>
          <w:b/>
          <w:bCs/>
          <w:bdr w:val="none" w:sz="0" w:space="0" w:color="auto" w:frame="1"/>
          <w:lang w:eastAsia="en-GB"/>
        </w:rPr>
      </w:pPr>
      <w:r w:rsidRPr="00A05A17">
        <w:rPr>
          <w:b/>
          <w:bCs/>
          <w:bdr w:val="none" w:sz="0" w:space="0" w:color="auto" w:frame="1"/>
          <w:lang w:eastAsia="en-GB"/>
        </w:rPr>
        <w:t>** It is assumed that the sales are all on credit **</w:t>
      </w:r>
    </w:p>
    <w:p w14:paraId="366875DA" w14:textId="77777777" w:rsidR="00A05A17" w:rsidRDefault="00A05A17" w:rsidP="00BF476F">
      <w:pPr>
        <w:rPr>
          <w:bdr w:val="none" w:sz="0" w:space="0" w:color="auto" w:frame="1"/>
          <w:lang w:eastAsia="en-GB"/>
        </w:rPr>
      </w:pPr>
    </w:p>
    <w:p w14:paraId="30167D75" w14:textId="3AD2AC61" w:rsidR="00BF476F" w:rsidRPr="00A05A17" w:rsidRDefault="00BF476F" w:rsidP="00A05A17">
      <w:pPr>
        <w:pStyle w:val="ListParagraph"/>
        <w:numPr>
          <w:ilvl w:val="0"/>
          <w:numId w:val="9"/>
        </w:numPr>
        <w:rPr>
          <w:rFonts w:ascii="Helvetica" w:hAnsi="Helvetica"/>
          <w:lang w:eastAsia="en-GB"/>
        </w:rPr>
      </w:pPr>
      <w:r w:rsidRPr="00A05A17">
        <w:rPr>
          <w:bdr w:val="none" w:sz="0" w:space="0" w:color="auto" w:frame="1"/>
          <w:lang w:eastAsia="en-GB"/>
        </w:rPr>
        <w:t>Debtor Collection Period</w:t>
      </w:r>
      <w:r w:rsidR="00A05A17">
        <w:rPr>
          <w:bdr w:val="none" w:sz="0" w:space="0" w:color="auto" w:frame="1"/>
          <w:lang w:eastAsia="en-GB"/>
        </w:rPr>
        <w:t>:</w:t>
      </w:r>
    </w:p>
    <w:tbl>
      <w:tblPr>
        <w:tblStyle w:val="GridTable2-Accent5"/>
        <w:tblW w:w="8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64"/>
        <w:gridCol w:w="2466"/>
        <w:gridCol w:w="2026"/>
      </w:tblGrid>
      <w:tr w:rsidR="00BF476F" w:rsidRPr="00BF476F" w14:paraId="2E3A750A" w14:textId="77777777" w:rsidTr="00AE1746">
        <w:trPr>
          <w:cnfStyle w:val="100000000000" w:firstRow="1" w:lastRow="0" w:firstColumn="0" w:lastColumn="0" w:oddVBand="0" w:evenVBand="0" w:oddHBand="0"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3964" w:type="dxa"/>
            <w:tcBorders>
              <w:top w:val="none" w:sz="0" w:space="0" w:color="auto"/>
              <w:bottom w:val="none" w:sz="0" w:space="0" w:color="auto"/>
              <w:right w:val="none" w:sz="0" w:space="0" w:color="auto"/>
            </w:tcBorders>
            <w:hideMark/>
          </w:tcPr>
          <w:p w14:paraId="69D7AE0B"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tcBorders>
              <w:top w:val="none" w:sz="0" w:space="0" w:color="auto"/>
              <w:left w:val="none" w:sz="0" w:space="0" w:color="auto"/>
              <w:bottom w:val="none" w:sz="0" w:space="0" w:color="auto"/>
              <w:right w:val="none" w:sz="0" w:space="0" w:color="auto"/>
            </w:tcBorders>
            <w:hideMark/>
          </w:tcPr>
          <w:p w14:paraId="123CD33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tcBorders>
              <w:top w:val="none" w:sz="0" w:space="0" w:color="auto"/>
              <w:left w:val="none" w:sz="0" w:space="0" w:color="auto"/>
              <w:bottom w:val="none" w:sz="0" w:space="0" w:color="auto"/>
            </w:tcBorders>
            <w:hideMark/>
          </w:tcPr>
          <w:p w14:paraId="427F71B8"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F72E6B1" w14:textId="77777777" w:rsidTr="00AE1746">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3964" w:type="dxa"/>
            <w:hideMark/>
          </w:tcPr>
          <w:p w14:paraId="13A8C844" w14:textId="77777777" w:rsidR="00BF476F" w:rsidRPr="00BF476F" w:rsidRDefault="00BF476F" w:rsidP="00BF476F">
            <w:pPr>
              <w:rPr>
                <w:lang w:eastAsia="en-GB"/>
              </w:rPr>
            </w:pPr>
            <w:r w:rsidRPr="00BF476F">
              <w:rPr>
                <w:lang w:eastAsia="en-GB"/>
              </w:rPr>
              <w:t>Trade Receivables (A)</w:t>
            </w:r>
          </w:p>
        </w:tc>
        <w:tc>
          <w:tcPr>
            <w:tcW w:w="2466" w:type="dxa"/>
            <w:hideMark/>
          </w:tcPr>
          <w:p w14:paraId="4D17A50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1,249</w:t>
            </w:r>
          </w:p>
        </w:tc>
        <w:tc>
          <w:tcPr>
            <w:tcW w:w="2026" w:type="dxa"/>
            <w:hideMark/>
          </w:tcPr>
          <w:p w14:paraId="1F23E77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1,287</w:t>
            </w:r>
          </w:p>
        </w:tc>
      </w:tr>
      <w:tr w:rsidR="00BF476F" w:rsidRPr="00BF476F" w14:paraId="6FD44C04" w14:textId="77777777" w:rsidTr="00AE1746">
        <w:trPr>
          <w:trHeight w:val="518"/>
        </w:trPr>
        <w:tc>
          <w:tcPr>
            <w:cnfStyle w:val="001000000000" w:firstRow="0" w:lastRow="0" w:firstColumn="1" w:lastColumn="0" w:oddVBand="0" w:evenVBand="0" w:oddHBand="0" w:evenHBand="0" w:firstRowFirstColumn="0" w:firstRowLastColumn="0" w:lastRowFirstColumn="0" w:lastRowLastColumn="0"/>
            <w:tcW w:w="3964" w:type="dxa"/>
            <w:hideMark/>
          </w:tcPr>
          <w:p w14:paraId="3608EBD1" w14:textId="77777777" w:rsidR="00BF476F" w:rsidRPr="00BF476F" w:rsidRDefault="00BF476F" w:rsidP="00BF476F">
            <w:pPr>
              <w:rPr>
                <w:lang w:eastAsia="en-GB"/>
              </w:rPr>
            </w:pPr>
            <w:r w:rsidRPr="00BF476F">
              <w:rPr>
                <w:lang w:eastAsia="en-GB"/>
              </w:rPr>
              <w:t>Sales (B)</w:t>
            </w:r>
          </w:p>
        </w:tc>
        <w:tc>
          <w:tcPr>
            <w:tcW w:w="2466" w:type="dxa"/>
            <w:hideMark/>
          </w:tcPr>
          <w:p w14:paraId="0F4B90C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6,738</w:t>
            </w:r>
          </w:p>
        </w:tc>
        <w:tc>
          <w:tcPr>
            <w:tcW w:w="2026" w:type="dxa"/>
            <w:hideMark/>
          </w:tcPr>
          <w:p w14:paraId="60FD4887"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6,441</w:t>
            </w:r>
          </w:p>
        </w:tc>
      </w:tr>
      <w:tr w:rsidR="00BF476F" w:rsidRPr="00BF476F" w14:paraId="4942E1BE" w14:textId="77777777" w:rsidTr="00AE1746">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3964" w:type="dxa"/>
            <w:hideMark/>
          </w:tcPr>
          <w:p w14:paraId="3E7521A6" w14:textId="77777777" w:rsidR="00BF476F" w:rsidRPr="00BF476F" w:rsidRDefault="00BF476F" w:rsidP="00BF476F">
            <w:pPr>
              <w:rPr>
                <w:lang w:eastAsia="en-GB"/>
              </w:rPr>
            </w:pPr>
            <w:r w:rsidRPr="00BF476F">
              <w:rPr>
                <w:lang w:eastAsia="en-GB"/>
              </w:rPr>
              <w:t>Debtor Collection Period (A/B)*365</w:t>
            </w:r>
          </w:p>
        </w:tc>
        <w:tc>
          <w:tcPr>
            <w:tcW w:w="2466" w:type="dxa"/>
            <w:hideMark/>
          </w:tcPr>
          <w:p w14:paraId="2E98C23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67.66 or 68 days</w:t>
            </w:r>
          </w:p>
        </w:tc>
        <w:tc>
          <w:tcPr>
            <w:tcW w:w="2026" w:type="dxa"/>
            <w:hideMark/>
          </w:tcPr>
          <w:p w14:paraId="356044F9"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72.93 or 73 days</w:t>
            </w:r>
          </w:p>
        </w:tc>
      </w:tr>
    </w:tbl>
    <w:p w14:paraId="45022420" w14:textId="0F174B17" w:rsidR="00516C52" w:rsidRDefault="00516C52" w:rsidP="00BF476F">
      <w:pPr>
        <w:rPr>
          <w:bdr w:val="none" w:sz="0" w:space="0" w:color="auto" w:frame="1"/>
          <w:lang w:eastAsia="en-GB"/>
        </w:rPr>
      </w:pPr>
    </w:p>
    <w:p w14:paraId="0BA86D27" w14:textId="77777777" w:rsidR="00A05A17" w:rsidRDefault="00A05A17" w:rsidP="00BF476F">
      <w:pPr>
        <w:rPr>
          <w:bdr w:val="none" w:sz="0" w:space="0" w:color="auto" w:frame="1"/>
          <w:lang w:eastAsia="en-GB"/>
        </w:rPr>
      </w:pPr>
    </w:p>
    <w:p w14:paraId="25DB1556" w14:textId="2E210D26"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t>Current Ratio</w:t>
      </w:r>
    </w:p>
    <w:p w14:paraId="60CE3984" w14:textId="24E36245" w:rsidR="00BF476F" w:rsidRPr="00BF476F" w:rsidRDefault="00A05A17" w:rsidP="00BF476F">
      <w:pPr>
        <w:rPr>
          <w:rFonts w:ascii="Helvetica" w:hAnsi="Helvetica"/>
          <w:lang w:eastAsia="en-GB"/>
        </w:rPr>
      </w:pPr>
      <w:r>
        <w:rPr>
          <w:bdr w:val="none" w:sz="0" w:space="0" w:color="auto" w:frame="1"/>
          <w:lang w:eastAsia="en-GB"/>
        </w:rPr>
        <w:t xml:space="preserve">= </w:t>
      </w:r>
      <w:r w:rsidR="00BF476F" w:rsidRPr="00BF476F">
        <w:rPr>
          <w:bdr w:val="none" w:sz="0" w:space="0" w:color="auto" w:frame="1"/>
          <w:lang w:eastAsia="en-GB"/>
        </w:rPr>
        <w:t>Current Assets/Current Liabilities</w:t>
      </w:r>
    </w:p>
    <w:p w14:paraId="62815C69" w14:textId="59098477" w:rsidR="00BF476F" w:rsidRPr="00A05A17" w:rsidRDefault="00BF476F" w:rsidP="00A05A17">
      <w:pPr>
        <w:pStyle w:val="ListParagraph"/>
        <w:numPr>
          <w:ilvl w:val="0"/>
          <w:numId w:val="10"/>
        </w:numPr>
        <w:rPr>
          <w:rFonts w:ascii="Helvetica" w:hAnsi="Helvetica"/>
          <w:lang w:eastAsia="en-GB"/>
        </w:rPr>
      </w:pPr>
      <w:r w:rsidRPr="00A05A17">
        <w:rPr>
          <w:bdr w:val="none" w:sz="0" w:space="0" w:color="auto" w:frame="1"/>
          <w:lang w:eastAsia="en-GB"/>
        </w:rPr>
        <w:t>Current Assets</w:t>
      </w:r>
      <w:r w:rsidR="00A05A17">
        <w:rPr>
          <w:bdr w:val="none" w:sz="0" w:space="0" w:color="auto" w:frame="1"/>
          <w:lang w:eastAsia="en-GB"/>
        </w:rPr>
        <w:t>:</w:t>
      </w:r>
    </w:p>
    <w:tbl>
      <w:tblPr>
        <w:tblStyle w:val="GridTable2-Accent5"/>
        <w:tblW w:w="84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39"/>
        <w:gridCol w:w="2450"/>
        <w:gridCol w:w="2013"/>
      </w:tblGrid>
      <w:tr w:rsidR="00BF476F" w:rsidRPr="00BF476F" w14:paraId="4DD6F01A" w14:textId="77777777" w:rsidTr="00AE1746">
        <w:trPr>
          <w:cnfStyle w:val="100000000000" w:firstRow="1" w:lastRow="0" w:firstColumn="0" w:lastColumn="0" w:oddVBand="0" w:evenVBand="0" w:oddHBand="0" w:evenHBand="0" w:firstRowFirstColumn="0" w:firstRowLastColumn="0" w:lastRowFirstColumn="0" w:lastRowLastColumn="0"/>
          <w:trHeight w:val="659"/>
        </w:trPr>
        <w:tc>
          <w:tcPr>
            <w:cnfStyle w:val="001000000000" w:firstRow="0" w:lastRow="0" w:firstColumn="1" w:lastColumn="0" w:oddVBand="0" w:evenVBand="0" w:oddHBand="0" w:evenHBand="0" w:firstRowFirstColumn="0" w:firstRowLastColumn="0" w:lastRowFirstColumn="0" w:lastRowLastColumn="0"/>
            <w:tcW w:w="3939" w:type="dxa"/>
            <w:tcBorders>
              <w:top w:val="none" w:sz="0" w:space="0" w:color="auto"/>
              <w:bottom w:val="none" w:sz="0" w:space="0" w:color="auto"/>
              <w:right w:val="none" w:sz="0" w:space="0" w:color="auto"/>
            </w:tcBorders>
            <w:hideMark/>
          </w:tcPr>
          <w:p w14:paraId="17C311B9" w14:textId="77777777" w:rsidR="00BF476F" w:rsidRPr="00BF476F" w:rsidRDefault="00BF476F" w:rsidP="00BF476F">
            <w:pPr>
              <w:rPr>
                <w:lang w:eastAsia="en-GB"/>
              </w:rPr>
            </w:pPr>
            <w:r w:rsidRPr="00BF476F">
              <w:rPr>
                <w:bdr w:val="none" w:sz="0" w:space="0" w:color="auto" w:frame="1"/>
                <w:lang w:eastAsia="en-GB"/>
              </w:rPr>
              <w:t>Particulars</w:t>
            </w:r>
          </w:p>
        </w:tc>
        <w:tc>
          <w:tcPr>
            <w:tcW w:w="2450" w:type="dxa"/>
            <w:tcBorders>
              <w:top w:val="none" w:sz="0" w:space="0" w:color="auto"/>
              <w:left w:val="none" w:sz="0" w:space="0" w:color="auto"/>
              <w:bottom w:val="none" w:sz="0" w:space="0" w:color="auto"/>
              <w:right w:val="none" w:sz="0" w:space="0" w:color="auto"/>
            </w:tcBorders>
            <w:hideMark/>
          </w:tcPr>
          <w:p w14:paraId="318B9710"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13" w:type="dxa"/>
            <w:tcBorders>
              <w:top w:val="none" w:sz="0" w:space="0" w:color="auto"/>
              <w:left w:val="none" w:sz="0" w:space="0" w:color="auto"/>
              <w:bottom w:val="none" w:sz="0" w:space="0" w:color="auto"/>
            </w:tcBorders>
            <w:hideMark/>
          </w:tcPr>
          <w:p w14:paraId="532F04C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767F4ED" w14:textId="77777777" w:rsidTr="00AE1746">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3939" w:type="dxa"/>
            <w:hideMark/>
          </w:tcPr>
          <w:p w14:paraId="49C5FCEC" w14:textId="77777777" w:rsidR="00BF476F" w:rsidRPr="00BF476F" w:rsidRDefault="00BF476F" w:rsidP="00BF476F">
            <w:pPr>
              <w:rPr>
                <w:lang w:eastAsia="en-GB"/>
              </w:rPr>
            </w:pPr>
            <w:r w:rsidRPr="00BF476F">
              <w:rPr>
                <w:lang w:eastAsia="en-GB"/>
              </w:rPr>
              <w:t>Current Assets</w:t>
            </w:r>
          </w:p>
        </w:tc>
        <w:tc>
          <w:tcPr>
            <w:tcW w:w="2450" w:type="dxa"/>
            <w:hideMark/>
          </w:tcPr>
          <w:p w14:paraId="4B84BDA7"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2,303</w:t>
            </w:r>
          </w:p>
        </w:tc>
        <w:tc>
          <w:tcPr>
            <w:tcW w:w="2013" w:type="dxa"/>
            <w:hideMark/>
          </w:tcPr>
          <w:p w14:paraId="3E6C9A4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2,355</w:t>
            </w:r>
          </w:p>
        </w:tc>
      </w:tr>
    </w:tbl>
    <w:p w14:paraId="6E6F1775" w14:textId="77777777" w:rsidR="00A05A17" w:rsidRDefault="00A05A17" w:rsidP="00BF476F">
      <w:pPr>
        <w:rPr>
          <w:bdr w:val="none" w:sz="0" w:space="0" w:color="auto" w:frame="1"/>
          <w:lang w:eastAsia="en-GB"/>
        </w:rPr>
      </w:pPr>
    </w:p>
    <w:p w14:paraId="1A2C2575" w14:textId="6C954EB5" w:rsidR="00BF476F" w:rsidRPr="00A05A17" w:rsidRDefault="00BF476F" w:rsidP="00A05A17">
      <w:pPr>
        <w:pStyle w:val="ListParagraph"/>
        <w:numPr>
          <w:ilvl w:val="0"/>
          <w:numId w:val="10"/>
        </w:numPr>
        <w:rPr>
          <w:rFonts w:ascii="Helvetica" w:hAnsi="Helvetica"/>
          <w:lang w:eastAsia="en-GB"/>
        </w:rPr>
      </w:pPr>
      <w:r w:rsidRPr="00A05A17">
        <w:rPr>
          <w:bdr w:val="none" w:sz="0" w:space="0" w:color="auto" w:frame="1"/>
          <w:lang w:eastAsia="en-GB"/>
        </w:rPr>
        <w:t>Current Liabilities</w:t>
      </w:r>
      <w:r w:rsidR="00A05A17">
        <w:rPr>
          <w:bdr w:val="none" w:sz="0" w:space="0" w:color="auto" w:frame="1"/>
          <w:lang w:eastAsia="en-GB"/>
        </w:rPr>
        <w:t>:</w:t>
      </w:r>
    </w:p>
    <w:tbl>
      <w:tblPr>
        <w:tblStyle w:val="GridTable2-Accent5"/>
        <w:tblW w:w="84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39"/>
        <w:gridCol w:w="2450"/>
        <w:gridCol w:w="2013"/>
      </w:tblGrid>
      <w:tr w:rsidR="00BF476F" w:rsidRPr="00BF476F" w14:paraId="2ED8388A" w14:textId="77777777" w:rsidTr="00AE1746">
        <w:trPr>
          <w:cnfStyle w:val="100000000000" w:firstRow="1" w:lastRow="0" w:firstColumn="0" w:lastColumn="0" w:oddVBand="0" w:evenVBand="0" w:oddHBand="0" w:evenHBand="0" w:firstRowFirstColumn="0" w:firstRowLastColumn="0" w:lastRowFirstColumn="0" w:lastRowLastColumn="0"/>
          <w:trHeight w:val="668"/>
        </w:trPr>
        <w:tc>
          <w:tcPr>
            <w:cnfStyle w:val="001000000000" w:firstRow="0" w:lastRow="0" w:firstColumn="1" w:lastColumn="0" w:oddVBand="0" w:evenVBand="0" w:oddHBand="0" w:evenHBand="0" w:firstRowFirstColumn="0" w:firstRowLastColumn="0" w:lastRowFirstColumn="0" w:lastRowLastColumn="0"/>
            <w:tcW w:w="3939" w:type="dxa"/>
            <w:tcBorders>
              <w:top w:val="none" w:sz="0" w:space="0" w:color="auto"/>
              <w:bottom w:val="none" w:sz="0" w:space="0" w:color="auto"/>
              <w:right w:val="none" w:sz="0" w:space="0" w:color="auto"/>
            </w:tcBorders>
            <w:hideMark/>
          </w:tcPr>
          <w:p w14:paraId="2AA5A88F" w14:textId="77777777" w:rsidR="00BF476F" w:rsidRPr="00BF476F" w:rsidRDefault="00BF476F" w:rsidP="00BF476F">
            <w:pPr>
              <w:rPr>
                <w:lang w:eastAsia="en-GB"/>
              </w:rPr>
            </w:pPr>
            <w:r w:rsidRPr="00BF476F">
              <w:rPr>
                <w:bdr w:val="none" w:sz="0" w:space="0" w:color="auto" w:frame="1"/>
                <w:lang w:eastAsia="en-GB"/>
              </w:rPr>
              <w:t>Particulars</w:t>
            </w:r>
          </w:p>
        </w:tc>
        <w:tc>
          <w:tcPr>
            <w:tcW w:w="2450" w:type="dxa"/>
            <w:tcBorders>
              <w:top w:val="none" w:sz="0" w:space="0" w:color="auto"/>
              <w:left w:val="none" w:sz="0" w:space="0" w:color="auto"/>
              <w:bottom w:val="none" w:sz="0" w:space="0" w:color="auto"/>
              <w:right w:val="none" w:sz="0" w:space="0" w:color="auto"/>
            </w:tcBorders>
            <w:hideMark/>
          </w:tcPr>
          <w:p w14:paraId="3040527D"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13" w:type="dxa"/>
            <w:tcBorders>
              <w:top w:val="none" w:sz="0" w:space="0" w:color="auto"/>
              <w:left w:val="none" w:sz="0" w:space="0" w:color="auto"/>
              <w:bottom w:val="none" w:sz="0" w:space="0" w:color="auto"/>
            </w:tcBorders>
            <w:hideMark/>
          </w:tcPr>
          <w:p w14:paraId="2EA9456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DCBF888" w14:textId="77777777" w:rsidTr="00AE1746">
        <w:trPr>
          <w:cnfStyle w:val="000000100000" w:firstRow="0" w:lastRow="0" w:firstColumn="0" w:lastColumn="0" w:oddVBand="0" w:evenVBand="0" w:oddHBand="1" w:evenHBand="0" w:firstRowFirstColumn="0" w:firstRowLastColumn="0" w:lastRowFirstColumn="0" w:lastRowLastColumn="0"/>
          <w:trHeight w:val="634"/>
        </w:trPr>
        <w:tc>
          <w:tcPr>
            <w:cnfStyle w:val="001000000000" w:firstRow="0" w:lastRow="0" w:firstColumn="1" w:lastColumn="0" w:oddVBand="0" w:evenVBand="0" w:oddHBand="0" w:evenHBand="0" w:firstRowFirstColumn="0" w:firstRowLastColumn="0" w:lastRowFirstColumn="0" w:lastRowLastColumn="0"/>
            <w:tcW w:w="3939" w:type="dxa"/>
            <w:hideMark/>
          </w:tcPr>
          <w:p w14:paraId="37FDE1D9" w14:textId="77777777" w:rsidR="00BF476F" w:rsidRPr="00BF476F" w:rsidRDefault="00BF476F" w:rsidP="00BF476F">
            <w:pPr>
              <w:rPr>
                <w:lang w:eastAsia="en-GB"/>
              </w:rPr>
            </w:pPr>
            <w:r w:rsidRPr="00BF476F">
              <w:rPr>
                <w:lang w:eastAsia="en-GB"/>
              </w:rPr>
              <w:t>Current Liabilities</w:t>
            </w:r>
          </w:p>
        </w:tc>
        <w:tc>
          <w:tcPr>
            <w:tcW w:w="2450" w:type="dxa"/>
            <w:hideMark/>
          </w:tcPr>
          <w:p w14:paraId="21CE01E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2,511</w:t>
            </w:r>
          </w:p>
        </w:tc>
        <w:tc>
          <w:tcPr>
            <w:tcW w:w="2013" w:type="dxa"/>
            <w:hideMark/>
          </w:tcPr>
          <w:p w14:paraId="772B93A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3,046</w:t>
            </w:r>
          </w:p>
        </w:tc>
      </w:tr>
    </w:tbl>
    <w:p w14:paraId="699266BA" w14:textId="36F971FC" w:rsidR="00516C52" w:rsidRDefault="00BF476F" w:rsidP="00BF476F">
      <w:pPr>
        <w:rPr>
          <w:bdr w:val="none" w:sz="0" w:space="0" w:color="auto" w:frame="1"/>
          <w:lang w:eastAsia="en-GB"/>
        </w:rPr>
      </w:pPr>
      <w:r w:rsidRPr="00BF476F">
        <w:rPr>
          <w:bdr w:val="none" w:sz="0" w:space="0" w:color="auto" w:frame="1"/>
          <w:lang w:eastAsia="en-GB"/>
        </w:rPr>
        <w:t>               </w:t>
      </w:r>
    </w:p>
    <w:p w14:paraId="1A96B0AF" w14:textId="2204DEC7" w:rsidR="00A05A17" w:rsidRDefault="00A05A17" w:rsidP="00BF476F">
      <w:pPr>
        <w:rPr>
          <w:bdr w:val="none" w:sz="0" w:space="0" w:color="auto" w:frame="1"/>
          <w:lang w:eastAsia="en-GB"/>
        </w:rPr>
      </w:pPr>
    </w:p>
    <w:p w14:paraId="2FE32A6C" w14:textId="38DF3891" w:rsidR="00A05A17" w:rsidRDefault="00A05A17" w:rsidP="00BF476F">
      <w:pPr>
        <w:rPr>
          <w:bdr w:val="none" w:sz="0" w:space="0" w:color="auto" w:frame="1"/>
          <w:lang w:eastAsia="en-GB"/>
        </w:rPr>
      </w:pPr>
    </w:p>
    <w:p w14:paraId="6689E984" w14:textId="77777777" w:rsidR="00A05A17" w:rsidRPr="00CE76C2" w:rsidRDefault="00A05A17" w:rsidP="00BF476F">
      <w:pPr>
        <w:rPr>
          <w:bdr w:val="none" w:sz="0" w:space="0" w:color="auto" w:frame="1"/>
          <w:lang w:eastAsia="en-GB"/>
        </w:rPr>
      </w:pPr>
    </w:p>
    <w:p w14:paraId="2A1C930F" w14:textId="0E44CF50" w:rsidR="00BF476F" w:rsidRPr="00A05A17" w:rsidRDefault="00BF476F" w:rsidP="00A05A17">
      <w:pPr>
        <w:pStyle w:val="ListParagraph"/>
        <w:numPr>
          <w:ilvl w:val="0"/>
          <w:numId w:val="10"/>
        </w:numPr>
        <w:rPr>
          <w:rFonts w:ascii="Helvetica" w:hAnsi="Helvetica"/>
          <w:lang w:eastAsia="en-GB"/>
        </w:rPr>
      </w:pPr>
      <w:r w:rsidRPr="00A05A17">
        <w:rPr>
          <w:bdr w:val="none" w:sz="0" w:space="0" w:color="auto" w:frame="1"/>
          <w:lang w:eastAsia="en-GB"/>
        </w:rPr>
        <w:lastRenderedPageBreak/>
        <w:t>Current Ratio</w:t>
      </w:r>
      <w:r w:rsidR="00A05A17">
        <w:rPr>
          <w:bdr w:val="none" w:sz="0" w:space="0" w:color="auto" w:frame="1"/>
          <w:lang w:eastAsia="en-GB"/>
        </w:rPr>
        <w:t>:</w:t>
      </w:r>
    </w:p>
    <w:tbl>
      <w:tblPr>
        <w:tblStyle w:val="GridTable2-Accent5"/>
        <w:tblW w:w="8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64"/>
        <w:gridCol w:w="2466"/>
        <w:gridCol w:w="2026"/>
      </w:tblGrid>
      <w:tr w:rsidR="00BF476F" w:rsidRPr="00BF476F" w14:paraId="1660C421" w14:textId="77777777" w:rsidTr="00AE1746">
        <w:trPr>
          <w:cnfStyle w:val="100000000000" w:firstRow="1" w:lastRow="0" w:firstColumn="0" w:lastColumn="0" w:oddVBand="0" w:evenVBand="0" w:oddHBand="0"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3964" w:type="dxa"/>
            <w:tcBorders>
              <w:top w:val="none" w:sz="0" w:space="0" w:color="auto"/>
              <w:bottom w:val="none" w:sz="0" w:space="0" w:color="auto"/>
              <w:right w:val="none" w:sz="0" w:space="0" w:color="auto"/>
            </w:tcBorders>
            <w:hideMark/>
          </w:tcPr>
          <w:p w14:paraId="25426551"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tcBorders>
              <w:top w:val="none" w:sz="0" w:space="0" w:color="auto"/>
              <w:left w:val="none" w:sz="0" w:space="0" w:color="auto"/>
              <w:bottom w:val="none" w:sz="0" w:space="0" w:color="auto"/>
              <w:right w:val="none" w:sz="0" w:space="0" w:color="auto"/>
            </w:tcBorders>
            <w:hideMark/>
          </w:tcPr>
          <w:p w14:paraId="7F35971C"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tcBorders>
              <w:top w:val="none" w:sz="0" w:space="0" w:color="auto"/>
              <w:left w:val="none" w:sz="0" w:space="0" w:color="auto"/>
              <w:bottom w:val="none" w:sz="0" w:space="0" w:color="auto"/>
            </w:tcBorders>
            <w:hideMark/>
          </w:tcPr>
          <w:p w14:paraId="45F30056"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5913487" w14:textId="77777777" w:rsidTr="00AE1746">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3964" w:type="dxa"/>
            <w:hideMark/>
          </w:tcPr>
          <w:p w14:paraId="1950D426" w14:textId="77777777" w:rsidR="00BF476F" w:rsidRPr="00BF476F" w:rsidRDefault="00BF476F" w:rsidP="00BF476F">
            <w:pPr>
              <w:rPr>
                <w:lang w:eastAsia="en-GB"/>
              </w:rPr>
            </w:pPr>
            <w:r w:rsidRPr="00BF476F">
              <w:rPr>
                <w:lang w:eastAsia="en-GB"/>
              </w:rPr>
              <w:t>Current Assets (A)</w:t>
            </w:r>
          </w:p>
        </w:tc>
        <w:tc>
          <w:tcPr>
            <w:tcW w:w="2466" w:type="dxa"/>
            <w:hideMark/>
          </w:tcPr>
          <w:p w14:paraId="4CE7651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2,303</w:t>
            </w:r>
          </w:p>
        </w:tc>
        <w:tc>
          <w:tcPr>
            <w:tcW w:w="2026" w:type="dxa"/>
            <w:hideMark/>
          </w:tcPr>
          <w:p w14:paraId="641DC812"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2,355</w:t>
            </w:r>
          </w:p>
        </w:tc>
      </w:tr>
      <w:tr w:rsidR="00BF476F" w:rsidRPr="00BF476F" w14:paraId="59D4C7A0" w14:textId="77777777" w:rsidTr="00AE1746">
        <w:trPr>
          <w:trHeight w:val="582"/>
        </w:trPr>
        <w:tc>
          <w:tcPr>
            <w:cnfStyle w:val="001000000000" w:firstRow="0" w:lastRow="0" w:firstColumn="1" w:lastColumn="0" w:oddVBand="0" w:evenVBand="0" w:oddHBand="0" w:evenHBand="0" w:firstRowFirstColumn="0" w:firstRowLastColumn="0" w:lastRowFirstColumn="0" w:lastRowLastColumn="0"/>
            <w:tcW w:w="3964" w:type="dxa"/>
            <w:hideMark/>
          </w:tcPr>
          <w:p w14:paraId="0E98FEA8" w14:textId="77777777" w:rsidR="00BF476F" w:rsidRPr="00BF476F" w:rsidRDefault="00BF476F" w:rsidP="00BF476F">
            <w:pPr>
              <w:rPr>
                <w:lang w:eastAsia="en-GB"/>
              </w:rPr>
            </w:pPr>
            <w:r w:rsidRPr="00BF476F">
              <w:rPr>
                <w:lang w:eastAsia="en-GB"/>
              </w:rPr>
              <w:t>Current Liabilities (B)</w:t>
            </w:r>
          </w:p>
        </w:tc>
        <w:tc>
          <w:tcPr>
            <w:tcW w:w="2466" w:type="dxa"/>
            <w:hideMark/>
          </w:tcPr>
          <w:p w14:paraId="1E6E1DD1"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2,511</w:t>
            </w:r>
          </w:p>
        </w:tc>
        <w:tc>
          <w:tcPr>
            <w:tcW w:w="2026" w:type="dxa"/>
            <w:hideMark/>
          </w:tcPr>
          <w:p w14:paraId="017AA9E8"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3,046</w:t>
            </w:r>
          </w:p>
        </w:tc>
      </w:tr>
      <w:tr w:rsidR="00BF476F" w:rsidRPr="00BF476F" w14:paraId="6016A24B" w14:textId="77777777" w:rsidTr="00AE1746">
        <w:trPr>
          <w:cnfStyle w:val="000000100000" w:firstRow="0" w:lastRow="0" w:firstColumn="0" w:lastColumn="0" w:oddVBand="0" w:evenVBand="0" w:oddHBand="1"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3964" w:type="dxa"/>
            <w:hideMark/>
          </w:tcPr>
          <w:p w14:paraId="52FB349E" w14:textId="77777777" w:rsidR="00BF476F" w:rsidRPr="00BF476F" w:rsidRDefault="00BF476F" w:rsidP="00BF476F">
            <w:pPr>
              <w:rPr>
                <w:lang w:eastAsia="en-GB"/>
              </w:rPr>
            </w:pPr>
            <w:r w:rsidRPr="00BF476F">
              <w:rPr>
                <w:lang w:eastAsia="en-GB"/>
              </w:rPr>
              <w:t>Current Ratio (A/B)</w:t>
            </w:r>
          </w:p>
        </w:tc>
        <w:tc>
          <w:tcPr>
            <w:tcW w:w="2466" w:type="dxa"/>
            <w:hideMark/>
          </w:tcPr>
          <w:p w14:paraId="0A1E817F" w14:textId="60E1471C"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 xml:space="preserve">0.917 </w:t>
            </w:r>
          </w:p>
        </w:tc>
        <w:tc>
          <w:tcPr>
            <w:tcW w:w="2026" w:type="dxa"/>
            <w:hideMark/>
          </w:tcPr>
          <w:p w14:paraId="4F5A8E6C" w14:textId="3D71FA61"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 xml:space="preserve">0.773 </w:t>
            </w:r>
          </w:p>
        </w:tc>
      </w:tr>
    </w:tbl>
    <w:p w14:paraId="5E123D40" w14:textId="00D1DE99" w:rsidR="00516C52" w:rsidRDefault="00516C52" w:rsidP="00BF476F">
      <w:pPr>
        <w:rPr>
          <w:rFonts w:ascii="Helvetica" w:hAnsi="Helvetica"/>
          <w:lang w:eastAsia="en-GB"/>
        </w:rPr>
      </w:pPr>
    </w:p>
    <w:p w14:paraId="0E553F58" w14:textId="77777777" w:rsidR="00A05A17" w:rsidRDefault="00A05A17" w:rsidP="00BF476F">
      <w:pPr>
        <w:rPr>
          <w:rFonts w:ascii="Helvetica" w:hAnsi="Helvetica"/>
          <w:lang w:eastAsia="en-GB"/>
        </w:rPr>
      </w:pPr>
    </w:p>
    <w:p w14:paraId="5F5D0803" w14:textId="247484EE" w:rsidR="00BF476F" w:rsidRPr="00A05A17" w:rsidRDefault="00BF476F" w:rsidP="00A05A17">
      <w:pPr>
        <w:jc w:val="center"/>
        <w:rPr>
          <w:rFonts w:ascii="Helvetica" w:hAnsi="Helvetica"/>
          <w:b/>
          <w:bCs/>
          <w:sz w:val="26"/>
          <w:szCs w:val="26"/>
          <w:lang w:eastAsia="en-GB"/>
        </w:rPr>
      </w:pPr>
      <w:r w:rsidRPr="00A05A17">
        <w:rPr>
          <w:b/>
          <w:bCs/>
          <w:sz w:val="26"/>
          <w:szCs w:val="26"/>
          <w:bdr w:val="none" w:sz="0" w:space="0" w:color="auto" w:frame="1"/>
          <w:lang w:eastAsia="en-GB"/>
        </w:rPr>
        <w:t>Gearing Ratio</w:t>
      </w:r>
    </w:p>
    <w:p w14:paraId="0F094318" w14:textId="5EB28DEF" w:rsidR="00BF476F" w:rsidRPr="00BF476F" w:rsidRDefault="00BF476F" w:rsidP="00BF476F">
      <w:pPr>
        <w:rPr>
          <w:rFonts w:ascii="Helvetica" w:hAnsi="Helvetica"/>
          <w:lang w:eastAsia="en-GB"/>
        </w:rPr>
      </w:pPr>
      <w:r w:rsidRPr="00BF476F">
        <w:rPr>
          <w:bdr w:val="none" w:sz="0" w:space="0" w:color="auto" w:frame="1"/>
          <w:lang w:eastAsia="en-GB"/>
        </w:rPr>
        <w:t>= Total Debt/Total Equity</w:t>
      </w:r>
    </w:p>
    <w:p w14:paraId="715FA7B0" w14:textId="3ECDF7BC" w:rsidR="00BF476F" w:rsidRPr="00A05A17" w:rsidRDefault="00BF476F" w:rsidP="00A05A17">
      <w:pPr>
        <w:pStyle w:val="ListParagraph"/>
        <w:numPr>
          <w:ilvl w:val="0"/>
          <w:numId w:val="11"/>
        </w:numPr>
        <w:rPr>
          <w:rFonts w:ascii="Helvetica" w:hAnsi="Helvetica"/>
          <w:lang w:eastAsia="en-GB"/>
        </w:rPr>
      </w:pPr>
      <w:r w:rsidRPr="00A05A17">
        <w:rPr>
          <w:bdr w:val="none" w:sz="0" w:space="0" w:color="auto" w:frame="1"/>
          <w:lang w:eastAsia="en-GB"/>
        </w:rPr>
        <w:t>Debt</w:t>
      </w:r>
      <w:r w:rsidR="00A05A17">
        <w:rPr>
          <w:bdr w:val="none" w:sz="0" w:space="0" w:color="auto" w:frame="1"/>
          <w:lang w:eastAsia="en-GB"/>
        </w:rPr>
        <w:t>:</w:t>
      </w:r>
    </w:p>
    <w:tbl>
      <w:tblPr>
        <w:tblStyle w:val="GridTable2-Accent5"/>
        <w:tblW w:w="8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64"/>
        <w:gridCol w:w="2466"/>
        <w:gridCol w:w="2026"/>
      </w:tblGrid>
      <w:tr w:rsidR="00BF476F" w:rsidRPr="00BF476F" w14:paraId="4393D64F" w14:textId="77777777" w:rsidTr="00AE1746">
        <w:trPr>
          <w:cnfStyle w:val="100000000000" w:firstRow="1" w:lastRow="0" w:firstColumn="0" w:lastColumn="0" w:oddVBand="0" w:evenVBand="0" w:oddHBand="0"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3964" w:type="dxa"/>
            <w:tcBorders>
              <w:top w:val="none" w:sz="0" w:space="0" w:color="auto"/>
              <w:bottom w:val="none" w:sz="0" w:space="0" w:color="auto"/>
              <w:right w:val="none" w:sz="0" w:space="0" w:color="auto"/>
            </w:tcBorders>
            <w:hideMark/>
          </w:tcPr>
          <w:p w14:paraId="7DB0FF13" w14:textId="77777777" w:rsidR="00BF476F" w:rsidRPr="00BF476F" w:rsidRDefault="00BF476F" w:rsidP="00BF476F">
            <w:pPr>
              <w:rPr>
                <w:lang w:eastAsia="en-GB"/>
              </w:rPr>
            </w:pPr>
            <w:r w:rsidRPr="00BF476F">
              <w:rPr>
                <w:bdr w:val="none" w:sz="0" w:space="0" w:color="auto" w:frame="1"/>
                <w:lang w:eastAsia="en-GB"/>
              </w:rPr>
              <w:t>Particulars</w:t>
            </w:r>
          </w:p>
        </w:tc>
        <w:tc>
          <w:tcPr>
            <w:tcW w:w="2466" w:type="dxa"/>
            <w:tcBorders>
              <w:top w:val="none" w:sz="0" w:space="0" w:color="auto"/>
              <w:left w:val="none" w:sz="0" w:space="0" w:color="auto"/>
              <w:bottom w:val="none" w:sz="0" w:space="0" w:color="auto"/>
              <w:right w:val="none" w:sz="0" w:space="0" w:color="auto"/>
            </w:tcBorders>
            <w:hideMark/>
          </w:tcPr>
          <w:p w14:paraId="0A366ABA"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26" w:type="dxa"/>
            <w:tcBorders>
              <w:top w:val="none" w:sz="0" w:space="0" w:color="auto"/>
              <w:left w:val="none" w:sz="0" w:space="0" w:color="auto"/>
              <w:bottom w:val="none" w:sz="0" w:space="0" w:color="auto"/>
            </w:tcBorders>
            <w:hideMark/>
          </w:tcPr>
          <w:p w14:paraId="64A9078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2B9A3608" w14:textId="77777777" w:rsidTr="00AE1746">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3964" w:type="dxa"/>
            <w:hideMark/>
          </w:tcPr>
          <w:p w14:paraId="19917AFB" w14:textId="77777777" w:rsidR="00BF476F" w:rsidRPr="00BF476F" w:rsidRDefault="00BF476F" w:rsidP="00BF476F">
            <w:pPr>
              <w:rPr>
                <w:lang w:eastAsia="en-GB"/>
              </w:rPr>
            </w:pPr>
            <w:r w:rsidRPr="00BF476F">
              <w:rPr>
                <w:lang w:eastAsia="en-GB"/>
              </w:rPr>
              <w:t>Debt</w:t>
            </w:r>
          </w:p>
        </w:tc>
        <w:tc>
          <w:tcPr>
            <w:tcW w:w="2466" w:type="dxa"/>
            <w:hideMark/>
          </w:tcPr>
          <w:p w14:paraId="7D27A05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4,137</w:t>
            </w:r>
          </w:p>
        </w:tc>
        <w:tc>
          <w:tcPr>
            <w:tcW w:w="2026" w:type="dxa"/>
            <w:hideMark/>
          </w:tcPr>
          <w:p w14:paraId="743EE313"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4,129</w:t>
            </w:r>
          </w:p>
        </w:tc>
      </w:tr>
    </w:tbl>
    <w:p w14:paraId="37CF8ECF" w14:textId="77777777" w:rsidR="00A05A17" w:rsidRDefault="00A05A17" w:rsidP="00BF476F">
      <w:pPr>
        <w:rPr>
          <w:bdr w:val="none" w:sz="0" w:space="0" w:color="auto" w:frame="1"/>
          <w:lang w:eastAsia="en-GB"/>
        </w:rPr>
      </w:pPr>
    </w:p>
    <w:p w14:paraId="56179A8F" w14:textId="28BA25D4" w:rsidR="00BF476F" w:rsidRPr="00A05A17" w:rsidRDefault="00BF476F" w:rsidP="00A05A17">
      <w:pPr>
        <w:pStyle w:val="ListParagraph"/>
        <w:numPr>
          <w:ilvl w:val="0"/>
          <w:numId w:val="11"/>
        </w:numPr>
        <w:rPr>
          <w:rFonts w:ascii="Helvetica" w:hAnsi="Helvetica"/>
          <w:lang w:eastAsia="en-GB"/>
        </w:rPr>
      </w:pPr>
      <w:r w:rsidRPr="00A05A17">
        <w:rPr>
          <w:bdr w:val="none" w:sz="0" w:space="0" w:color="auto" w:frame="1"/>
          <w:lang w:eastAsia="en-GB"/>
        </w:rPr>
        <w:t>Equity</w:t>
      </w:r>
      <w:r w:rsidR="00A05A17">
        <w:rPr>
          <w:bdr w:val="none" w:sz="0" w:space="0" w:color="auto" w:frame="1"/>
          <w:lang w:eastAsia="en-GB"/>
        </w:rPr>
        <w:t>:</w:t>
      </w:r>
    </w:p>
    <w:tbl>
      <w:tblPr>
        <w:tblStyle w:val="GridTable2-Accent5"/>
        <w:tblW w:w="83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27"/>
        <w:gridCol w:w="2443"/>
        <w:gridCol w:w="2007"/>
      </w:tblGrid>
      <w:tr w:rsidR="00BF476F" w:rsidRPr="00BF476F" w14:paraId="7703D5ED" w14:textId="77777777" w:rsidTr="00AE1746">
        <w:trPr>
          <w:cnfStyle w:val="100000000000" w:firstRow="1" w:lastRow="0" w:firstColumn="0" w:lastColumn="0" w:oddVBand="0" w:evenVBand="0" w:oddHBand="0"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3927" w:type="dxa"/>
            <w:tcBorders>
              <w:top w:val="none" w:sz="0" w:space="0" w:color="auto"/>
              <w:bottom w:val="none" w:sz="0" w:space="0" w:color="auto"/>
              <w:right w:val="none" w:sz="0" w:space="0" w:color="auto"/>
            </w:tcBorders>
            <w:hideMark/>
          </w:tcPr>
          <w:p w14:paraId="62914EFE" w14:textId="77777777" w:rsidR="00BF476F" w:rsidRPr="00BF476F" w:rsidRDefault="00BF476F" w:rsidP="00BF476F">
            <w:pPr>
              <w:rPr>
                <w:lang w:eastAsia="en-GB"/>
              </w:rPr>
            </w:pPr>
            <w:r w:rsidRPr="00BF476F">
              <w:rPr>
                <w:bdr w:val="none" w:sz="0" w:space="0" w:color="auto" w:frame="1"/>
                <w:lang w:eastAsia="en-GB"/>
              </w:rPr>
              <w:t>Particulars</w:t>
            </w:r>
          </w:p>
        </w:tc>
        <w:tc>
          <w:tcPr>
            <w:tcW w:w="2443" w:type="dxa"/>
            <w:tcBorders>
              <w:top w:val="none" w:sz="0" w:space="0" w:color="auto"/>
              <w:left w:val="none" w:sz="0" w:space="0" w:color="auto"/>
              <w:bottom w:val="none" w:sz="0" w:space="0" w:color="auto"/>
              <w:right w:val="none" w:sz="0" w:space="0" w:color="auto"/>
            </w:tcBorders>
            <w:hideMark/>
          </w:tcPr>
          <w:p w14:paraId="7B904774"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7" w:type="dxa"/>
            <w:tcBorders>
              <w:top w:val="none" w:sz="0" w:space="0" w:color="auto"/>
              <w:left w:val="none" w:sz="0" w:space="0" w:color="auto"/>
              <w:bottom w:val="none" w:sz="0" w:space="0" w:color="auto"/>
            </w:tcBorders>
            <w:hideMark/>
          </w:tcPr>
          <w:p w14:paraId="69121D88"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6903DFF" w14:textId="77777777" w:rsidTr="00AE1746">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3927" w:type="dxa"/>
            <w:hideMark/>
          </w:tcPr>
          <w:p w14:paraId="6932D809" w14:textId="77777777" w:rsidR="00BF476F" w:rsidRPr="00BF476F" w:rsidRDefault="00BF476F" w:rsidP="00BF476F">
            <w:pPr>
              <w:rPr>
                <w:lang w:eastAsia="en-GB"/>
              </w:rPr>
            </w:pPr>
            <w:r w:rsidRPr="00BF476F">
              <w:rPr>
                <w:lang w:eastAsia="en-GB"/>
              </w:rPr>
              <w:t>Equity</w:t>
            </w:r>
          </w:p>
        </w:tc>
        <w:tc>
          <w:tcPr>
            <w:tcW w:w="2443" w:type="dxa"/>
            <w:hideMark/>
          </w:tcPr>
          <w:p w14:paraId="5E96C3A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3,088</w:t>
            </w:r>
          </w:p>
        </w:tc>
        <w:tc>
          <w:tcPr>
            <w:tcW w:w="2007" w:type="dxa"/>
            <w:hideMark/>
          </w:tcPr>
          <w:p w14:paraId="58DDF86C"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2,912</w:t>
            </w:r>
          </w:p>
        </w:tc>
      </w:tr>
    </w:tbl>
    <w:p w14:paraId="76A735A7" w14:textId="77777777" w:rsidR="00BF476F" w:rsidRPr="00BF476F" w:rsidRDefault="00BF476F" w:rsidP="00BF476F">
      <w:pPr>
        <w:rPr>
          <w:rFonts w:ascii="Helvetica" w:hAnsi="Helvetica"/>
          <w:lang w:eastAsia="en-GB"/>
        </w:rPr>
      </w:pPr>
      <w:r w:rsidRPr="00BF476F">
        <w:rPr>
          <w:bdr w:val="none" w:sz="0" w:space="0" w:color="auto" w:frame="1"/>
          <w:lang w:eastAsia="en-GB"/>
        </w:rPr>
        <w:t>               </w:t>
      </w:r>
    </w:p>
    <w:p w14:paraId="07C23597" w14:textId="3336B751" w:rsidR="00BF476F" w:rsidRPr="00A05A17" w:rsidRDefault="00BF476F" w:rsidP="00A05A17">
      <w:pPr>
        <w:pStyle w:val="ListParagraph"/>
        <w:numPr>
          <w:ilvl w:val="0"/>
          <w:numId w:val="11"/>
        </w:numPr>
        <w:rPr>
          <w:rFonts w:ascii="Helvetica" w:hAnsi="Helvetica"/>
          <w:lang w:eastAsia="en-GB"/>
        </w:rPr>
      </w:pPr>
      <w:r w:rsidRPr="00A05A17">
        <w:rPr>
          <w:bdr w:val="none" w:sz="0" w:space="0" w:color="auto" w:frame="1"/>
          <w:lang w:eastAsia="en-GB"/>
        </w:rPr>
        <w:t>Current Ratio</w:t>
      </w:r>
      <w:r w:rsidR="00A05A17">
        <w:rPr>
          <w:bdr w:val="none" w:sz="0" w:space="0" w:color="auto" w:frame="1"/>
          <w:lang w:eastAsia="en-GB"/>
        </w:rPr>
        <w:t>:</w:t>
      </w:r>
    </w:p>
    <w:tbl>
      <w:tblPr>
        <w:tblStyle w:val="GridTable2-Accent5"/>
        <w:tblW w:w="83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27"/>
        <w:gridCol w:w="2443"/>
        <w:gridCol w:w="2007"/>
      </w:tblGrid>
      <w:tr w:rsidR="00BF476F" w:rsidRPr="00BF476F" w14:paraId="263ABEED" w14:textId="77777777" w:rsidTr="00AE1746">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3927" w:type="dxa"/>
            <w:tcBorders>
              <w:top w:val="none" w:sz="0" w:space="0" w:color="auto"/>
              <w:bottom w:val="none" w:sz="0" w:space="0" w:color="auto"/>
              <w:right w:val="none" w:sz="0" w:space="0" w:color="auto"/>
            </w:tcBorders>
            <w:hideMark/>
          </w:tcPr>
          <w:p w14:paraId="408EA750" w14:textId="77777777" w:rsidR="00BF476F" w:rsidRPr="00BF476F" w:rsidRDefault="00BF476F" w:rsidP="00BF476F">
            <w:pPr>
              <w:rPr>
                <w:lang w:eastAsia="en-GB"/>
              </w:rPr>
            </w:pPr>
            <w:r w:rsidRPr="00BF476F">
              <w:rPr>
                <w:bdr w:val="none" w:sz="0" w:space="0" w:color="auto" w:frame="1"/>
                <w:lang w:eastAsia="en-GB"/>
              </w:rPr>
              <w:t>Particulars</w:t>
            </w:r>
          </w:p>
        </w:tc>
        <w:tc>
          <w:tcPr>
            <w:tcW w:w="2443" w:type="dxa"/>
            <w:tcBorders>
              <w:top w:val="none" w:sz="0" w:space="0" w:color="auto"/>
              <w:left w:val="none" w:sz="0" w:space="0" w:color="auto"/>
              <w:bottom w:val="none" w:sz="0" w:space="0" w:color="auto"/>
              <w:right w:val="none" w:sz="0" w:space="0" w:color="auto"/>
            </w:tcBorders>
            <w:hideMark/>
          </w:tcPr>
          <w:p w14:paraId="3BB59083"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2007" w:type="dxa"/>
            <w:tcBorders>
              <w:top w:val="none" w:sz="0" w:space="0" w:color="auto"/>
              <w:left w:val="none" w:sz="0" w:space="0" w:color="auto"/>
              <w:bottom w:val="none" w:sz="0" w:space="0" w:color="auto"/>
            </w:tcBorders>
            <w:hideMark/>
          </w:tcPr>
          <w:p w14:paraId="3F75D35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4BE9C5EC" w14:textId="77777777" w:rsidTr="00AE1746">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3927" w:type="dxa"/>
            <w:hideMark/>
          </w:tcPr>
          <w:p w14:paraId="36BB54A7" w14:textId="77777777" w:rsidR="00BF476F" w:rsidRPr="00BF476F" w:rsidRDefault="00BF476F" w:rsidP="00BF476F">
            <w:pPr>
              <w:rPr>
                <w:lang w:eastAsia="en-GB"/>
              </w:rPr>
            </w:pPr>
            <w:r w:rsidRPr="00BF476F">
              <w:rPr>
                <w:lang w:eastAsia="en-GB"/>
              </w:rPr>
              <w:t>Debt (A)</w:t>
            </w:r>
          </w:p>
        </w:tc>
        <w:tc>
          <w:tcPr>
            <w:tcW w:w="2443" w:type="dxa"/>
            <w:hideMark/>
          </w:tcPr>
          <w:p w14:paraId="4BAB5A3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4,137</w:t>
            </w:r>
          </w:p>
        </w:tc>
        <w:tc>
          <w:tcPr>
            <w:tcW w:w="2007" w:type="dxa"/>
            <w:hideMark/>
          </w:tcPr>
          <w:p w14:paraId="07B1D29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4,129</w:t>
            </w:r>
          </w:p>
        </w:tc>
      </w:tr>
      <w:tr w:rsidR="00BF476F" w:rsidRPr="00BF476F" w14:paraId="42A8A3C8" w14:textId="77777777" w:rsidTr="00AE1746">
        <w:trPr>
          <w:trHeight w:val="552"/>
        </w:trPr>
        <w:tc>
          <w:tcPr>
            <w:cnfStyle w:val="001000000000" w:firstRow="0" w:lastRow="0" w:firstColumn="1" w:lastColumn="0" w:oddVBand="0" w:evenVBand="0" w:oddHBand="0" w:evenHBand="0" w:firstRowFirstColumn="0" w:firstRowLastColumn="0" w:lastRowFirstColumn="0" w:lastRowLastColumn="0"/>
            <w:tcW w:w="3927" w:type="dxa"/>
            <w:hideMark/>
          </w:tcPr>
          <w:p w14:paraId="625AD65C" w14:textId="77777777" w:rsidR="00BF476F" w:rsidRPr="00BF476F" w:rsidRDefault="00BF476F" w:rsidP="00BF476F">
            <w:pPr>
              <w:rPr>
                <w:lang w:eastAsia="en-GB"/>
              </w:rPr>
            </w:pPr>
            <w:r w:rsidRPr="00BF476F">
              <w:rPr>
                <w:lang w:eastAsia="en-GB"/>
              </w:rPr>
              <w:t>Equity (B)</w:t>
            </w:r>
          </w:p>
        </w:tc>
        <w:tc>
          <w:tcPr>
            <w:tcW w:w="2443" w:type="dxa"/>
            <w:hideMark/>
          </w:tcPr>
          <w:p w14:paraId="51DE6947"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3,088</w:t>
            </w:r>
          </w:p>
        </w:tc>
        <w:tc>
          <w:tcPr>
            <w:tcW w:w="2007" w:type="dxa"/>
            <w:hideMark/>
          </w:tcPr>
          <w:p w14:paraId="5C79AB2C"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2,912</w:t>
            </w:r>
          </w:p>
        </w:tc>
      </w:tr>
      <w:tr w:rsidR="00BF476F" w:rsidRPr="00BF476F" w14:paraId="370C4851" w14:textId="77777777" w:rsidTr="00AE1746">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3927" w:type="dxa"/>
            <w:hideMark/>
          </w:tcPr>
          <w:p w14:paraId="5A9FFF9A" w14:textId="77777777" w:rsidR="00BF476F" w:rsidRPr="00BF476F" w:rsidRDefault="00BF476F" w:rsidP="00BF476F">
            <w:pPr>
              <w:rPr>
                <w:lang w:eastAsia="en-GB"/>
              </w:rPr>
            </w:pPr>
            <w:r w:rsidRPr="00BF476F">
              <w:rPr>
                <w:bdr w:val="none" w:sz="0" w:space="0" w:color="auto" w:frame="1"/>
                <w:lang w:eastAsia="en-GB"/>
              </w:rPr>
              <w:t>Gearing Ratio (A/B)</w:t>
            </w:r>
          </w:p>
        </w:tc>
        <w:tc>
          <w:tcPr>
            <w:tcW w:w="2443" w:type="dxa"/>
            <w:hideMark/>
          </w:tcPr>
          <w:p w14:paraId="471DAFE1"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1.340 times</w:t>
            </w:r>
          </w:p>
        </w:tc>
        <w:tc>
          <w:tcPr>
            <w:tcW w:w="2007" w:type="dxa"/>
            <w:hideMark/>
          </w:tcPr>
          <w:p w14:paraId="58F12B05"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1.418 times</w:t>
            </w:r>
          </w:p>
        </w:tc>
      </w:tr>
    </w:tbl>
    <w:p w14:paraId="0FDE03D0" w14:textId="55237A49" w:rsidR="00516C52" w:rsidRDefault="00516C52" w:rsidP="00BF476F">
      <w:pPr>
        <w:rPr>
          <w:bdr w:val="none" w:sz="0" w:space="0" w:color="auto" w:frame="1"/>
          <w:lang w:eastAsia="en-GB"/>
        </w:rPr>
      </w:pPr>
    </w:p>
    <w:p w14:paraId="4D1736E2" w14:textId="0EA15951" w:rsidR="00A05A17" w:rsidRDefault="00A05A17" w:rsidP="00BF476F">
      <w:pPr>
        <w:rPr>
          <w:bdr w:val="none" w:sz="0" w:space="0" w:color="auto" w:frame="1"/>
          <w:lang w:eastAsia="en-GB"/>
        </w:rPr>
      </w:pPr>
    </w:p>
    <w:p w14:paraId="5EEC2A67" w14:textId="77777777" w:rsidR="00A05A17" w:rsidRDefault="00A05A17" w:rsidP="00BF476F">
      <w:pPr>
        <w:rPr>
          <w:bdr w:val="none" w:sz="0" w:space="0" w:color="auto" w:frame="1"/>
          <w:lang w:eastAsia="en-GB"/>
        </w:rPr>
      </w:pPr>
    </w:p>
    <w:p w14:paraId="6D3F1BAC" w14:textId="4684468C" w:rsidR="00BF476F" w:rsidRPr="00A05A17" w:rsidRDefault="00A05A17" w:rsidP="00A05A17">
      <w:pPr>
        <w:jc w:val="center"/>
        <w:rPr>
          <w:rFonts w:ascii="Helvetica" w:hAnsi="Helvetica"/>
          <w:b/>
          <w:bCs/>
          <w:lang w:eastAsia="en-GB"/>
        </w:rPr>
      </w:pPr>
      <w:r>
        <w:rPr>
          <w:b/>
          <w:bCs/>
          <w:bdr w:val="none" w:sz="0" w:space="0" w:color="auto" w:frame="1"/>
          <w:lang w:eastAsia="en-GB"/>
        </w:rPr>
        <w:lastRenderedPageBreak/>
        <w:t xml:space="preserve">Cover for </w:t>
      </w:r>
      <w:r w:rsidR="00BF476F" w:rsidRPr="00A05A17">
        <w:rPr>
          <w:b/>
          <w:bCs/>
          <w:bdr w:val="none" w:sz="0" w:space="0" w:color="auto" w:frame="1"/>
          <w:lang w:eastAsia="en-GB"/>
        </w:rPr>
        <w:t xml:space="preserve">Invertor </w:t>
      </w:r>
    </w:p>
    <w:p w14:paraId="291583EE" w14:textId="617E66C1" w:rsidR="00BF476F" w:rsidRPr="00BF476F" w:rsidRDefault="00BF476F" w:rsidP="00BF476F">
      <w:pPr>
        <w:rPr>
          <w:rFonts w:ascii="Helvetica" w:hAnsi="Helvetica"/>
          <w:lang w:eastAsia="en-GB"/>
        </w:rPr>
      </w:pPr>
      <w:r w:rsidRPr="00BF476F">
        <w:rPr>
          <w:bdr w:val="none" w:sz="0" w:space="0" w:color="auto" w:frame="1"/>
          <w:lang w:eastAsia="en-GB"/>
        </w:rPr>
        <w:t xml:space="preserve">= </w:t>
      </w:r>
      <w:r w:rsidR="00A05A17" w:rsidRPr="00BF476F">
        <w:rPr>
          <w:bdr w:val="none" w:sz="0" w:space="0" w:color="auto" w:frame="1"/>
          <w:lang w:eastAsia="en-GB"/>
        </w:rPr>
        <w:t>Earnings</w:t>
      </w:r>
      <w:r w:rsidRPr="00BF476F">
        <w:rPr>
          <w:bdr w:val="none" w:sz="0" w:space="0" w:color="auto" w:frame="1"/>
          <w:lang w:eastAsia="en-GB"/>
        </w:rPr>
        <w:t xml:space="preserve"> before Interest &amp; Tax/Interest Expense</w:t>
      </w:r>
    </w:p>
    <w:p w14:paraId="39731169" w14:textId="48A7F74F" w:rsidR="00BF476F" w:rsidRPr="00A05A17" w:rsidRDefault="00A05A17" w:rsidP="00A05A17">
      <w:pPr>
        <w:pStyle w:val="ListParagraph"/>
        <w:numPr>
          <w:ilvl w:val="0"/>
          <w:numId w:val="12"/>
        </w:numPr>
        <w:rPr>
          <w:rFonts w:ascii="Helvetica" w:hAnsi="Helvetica"/>
          <w:lang w:eastAsia="en-GB"/>
        </w:rPr>
      </w:pPr>
      <w:r w:rsidRPr="00A05A17">
        <w:rPr>
          <w:bdr w:val="none" w:sz="0" w:space="0" w:color="auto" w:frame="1"/>
          <w:lang w:eastAsia="en-GB"/>
        </w:rPr>
        <w:t>Earnings</w:t>
      </w:r>
      <w:r w:rsidR="00BF476F" w:rsidRPr="00A05A17">
        <w:rPr>
          <w:bdr w:val="none" w:sz="0" w:space="0" w:color="auto" w:frame="1"/>
          <w:lang w:eastAsia="en-GB"/>
        </w:rPr>
        <w:t xml:space="preserve"> before Tax</w:t>
      </w:r>
      <w:r w:rsidRPr="00A05A17">
        <w:rPr>
          <w:bdr w:val="none" w:sz="0" w:space="0" w:color="auto" w:frame="1"/>
          <w:lang w:eastAsia="en-GB"/>
        </w:rPr>
        <w:t>:</w:t>
      </w:r>
    </w:p>
    <w:tbl>
      <w:tblPr>
        <w:tblStyle w:val="GridTable2-Accent5"/>
        <w:tblW w:w="83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03"/>
        <w:gridCol w:w="2428"/>
        <w:gridCol w:w="1994"/>
      </w:tblGrid>
      <w:tr w:rsidR="00BF476F" w:rsidRPr="00BF476F" w14:paraId="347A86DB" w14:textId="77777777" w:rsidTr="00AE1746">
        <w:trPr>
          <w:cnfStyle w:val="100000000000" w:firstRow="1" w:lastRow="0" w:firstColumn="0" w:lastColumn="0" w:oddVBand="0" w:evenVBand="0" w:oddHBand="0"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03" w:type="dxa"/>
            <w:tcBorders>
              <w:top w:val="none" w:sz="0" w:space="0" w:color="auto"/>
              <w:bottom w:val="none" w:sz="0" w:space="0" w:color="auto"/>
              <w:right w:val="none" w:sz="0" w:space="0" w:color="auto"/>
            </w:tcBorders>
            <w:hideMark/>
          </w:tcPr>
          <w:p w14:paraId="0E6FBBB8" w14:textId="77777777" w:rsidR="00BF476F" w:rsidRPr="00BF476F" w:rsidRDefault="00BF476F" w:rsidP="00BF476F">
            <w:pPr>
              <w:rPr>
                <w:lang w:eastAsia="en-GB"/>
              </w:rPr>
            </w:pPr>
            <w:r w:rsidRPr="00BF476F">
              <w:rPr>
                <w:bdr w:val="none" w:sz="0" w:space="0" w:color="auto" w:frame="1"/>
                <w:lang w:eastAsia="en-GB"/>
              </w:rPr>
              <w:t>Particulars</w:t>
            </w:r>
          </w:p>
        </w:tc>
        <w:tc>
          <w:tcPr>
            <w:tcW w:w="2428" w:type="dxa"/>
            <w:tcBorders>
              <w:top w:val="none" w:sz="0" w:space="0" w:color="auto"/>
              <w:left w:val="none" w:sz="0" w:space="0" w:color="auto"/>
              <w:bottom w:val="none" w:sz="0" w:space="0" w:color="auto"/>
              <w:right w:val="none" w:sz="0" w:space="0" w:color="auto"/>
            </w:tcBorders>
            <w:hideMark/>
          </w:tcPr>
          <w:p w14:paraId="6F813BC3"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94" w:type="dxa"/>
            <w:tcBorders>
              <w:top w:val="none" w:sz="0" w:space="0" w:color="auto"/>
              <w:left w:val="none" w:sz="0" w:space="0" w:color="auto"/>
              <w:bottom w:val="none" w:sz="0" w:space="0" w:color="auto"/>
            </w:tcBorders>
            <w:hideMark/>
          </w:tcPr>
          <w:p w14:paraId="4BDE9157"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6F566A89" w14:textId="77777777" w:rsidTr="00AE1746">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3903" w:type="dxa"/>
            <w:hideMark/>
          </w:tcPr>
          <w:p w14:paraId="5B9447A3" w14:textId="77777777" w:rsidR="00BF476F" w:rsidRPr="00BF476F" w:rsidRDefault="00BF476F" w:rsidP="00BF476F">
            <w:pPr>
              <w:rPr>
                <w:lang w:eastAsia="en-GB"/>
              </w:rPr>
            </w:pPr>
            <w:r w:rsidRPr="00BF476F">
              <w:rPr>
                <w:lang w:eastAsia="en-GB"/>
              </w:rPr>
              <w:t>Profit before Taxation</w:t>
            </w:r>
          </w:p>
        </w:tc>
        <w:tc>
          <w:tcPr>
            <w:tcW w:w="2428" w:type="dxa"/>
            <w:hideMark/>
          </w:tcPr>
          <w:p w14:paraId="628D2E60"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620</w:t>
            </w:r>
          </w:p>
        </w:tc>
        <w:tc>
          <w:tcPr>
            <w:tcW w:w="1994" w:type="dxa"/>
            <w:hideMark/>
          </w:tcPr>
          <w:p w14:paraId="5D3903DF"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539</w:t>
            </w:r>
          </w:p>
        </w:tc>
      </w:tr>
      <w:tr w:rsidR="00BF476F" w:rsidRPr="00BF476F" w14:paraId="0CBBB9C8" w14:textId="77777777" w:rsidTr="00AE1746">
        <w:trPr>
          <w:trHeight w:val="501"/>
        </w:trPr>
        <w:tc>
          <w:tcPr>
            <w:cnfStyle w:val="001000000000" w:firstRow="0" w:lastRow="0" w:firstColumn="1" w:lastColumn="0" w:oddVBand="0" w:evenVBand="0" w:oddHBand="0" w:evenHBand="0" w:firstRowFirstColumn="0" w:firstRowLastColumn="0" w:lastRowFirstColumn="0" w:lastRowLastColumn="0"/>
            <w:tcW w:w="3903" w:type="dxa"/>
            <w:hideMark/>
          </w:tcPr>
          <w:p w14:paraId="6141F285" w14:textId="0458ECC9" w:rsidR="00BF476F" w:rsidRPr="00BF476F" w:rsidRDefault="00BF476F" w:rsidP="00BF476F">
            <w:pPr>
              <w:rPr>
                <w:lang w:eastAsia="en-GB"/>
              </w:rPr>
            </w:pPr>
            <w:r w:rsidRPr="00BF476F">
              <w:rPr>
                <w:lang w:eastAsia="en-GB"/>
              </w:rPr>
              <w:t>Interest Payable</w:t>
            </w:r>
          </w:p>
        </w:tc>
        <w:tc>
          <w:tcPr>
            <w:tcW w:w="2428" w:type="dxa"/>
            <w:hideMark/>
          </w:tcPr>
          <w:p w14:paraId="3A01AFC2"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226</w:t>
            </w:r>
          </w:p>
        </w:tc>
        <w:tc>
          <w:tcPr>
            <w:tcW w:w="1994" w:type="dxa"/>
            <w:hideMark/>
          </w:tcPr>
          <w:p w14:paraId="6DC07E57"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181</w:t>
            </w:r>
          </w:p>
        </w:tc>
      </w:tr>
      <w:tr w:rsidR="00BF476F" w:rsidRPr="00BF476F" w14:paraId="463A397D" w14:textId="77777777" w:rsidTr="00AE1746">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3903" w:type="dxa"/>
            <w:hideMark/>
          </w:tcPr>
          <w:p w14:paraId="18D2EFF8" w14:textId="204EA692" w:rsidR="00BF476F" w:rsidRPr="00BF476F" w:rsidRDefault="00A05A17" w:rsidP="00BF476F">
            <w:pPr>
              <w:rPr>
                <w:lang w:eastAsia="en-GB"/>
              </w:rPr>
            </w:pPr>
            <w:r w:rsidRPr="00BF476F">
              <w:rPr>
                <w:bdr w:val="none" w:sz="0" w:space="0" w:color="auto" w:frame="1"/>
                <w:lang w:eastAsia="en-GB"/>
              </w:rPr>
              <w:t>Earnings</w:t>
            </w:r>
            <w:r w:rsidR="00BF476F" w:rsidRPr="00BF476F">
              <w:rPr>
                <w:bdr w:val="none" w:sz="0" w:space="0" w:color="auto" w:frame="1"/>
                <w:lang w:eastAsia="en-GB"/>
              </w:rPr>
              <w:t xml:space="preserve"> before interest &amp; Tax</w:t>
            </w:r>
          </w:p>
        </w:tc>
        <w:tc>
          <w:tcPr>
            <w:tcW w:w="2428" w:type="dxa"/>
            <w:hideMark/>
          </w:tcPr>
          <w:p w14:paraId="6F4CCD6A"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846</w:t>
            </w:r>
          </w:p>
        </w:tc>
        <w:tc>
          <w:tcPr>
            <w:tcW w:w="1994" w:type="dxa"/>
            <w:hideMark/>
          </w:tcPr>
          <w:p w14:paraId="707150E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720</w:t>
            </w:r>
          </w:p>
        </w:tc>
      </w:tr>
    </w:tbl>
    <w:p w14:paraId="07854E87" w14:textId="77777777" w:rsidR="00A05A17" w:rsidRDefault="00A05A17" w:rsidP="00BF476F">
      <w:pPr>
        <w:rPr>
          <w:bdr w:val="none" w:sz="0" w:space="0" w:color="auto" w:frame="1"/>
          <w:lang w:eastAsia="en-GB"/>
        </w:rPr>
      </w:pPr>
    </w:p>
    <w:p w14:paraId="42BC3C76" w14:textId="2A55A88E" w:rsidR="00BF476F" w:rsidRPr="00A05A17" w:rsidRDefault="00BF476F" w:rsidP="00A05A17">
      <w:pPr>
        <w:pStyle w:val="ListParagraph"/>
        <w:numPr>
          <w:ilvl w:val="0"/>
          <w:numId w:val="12"/>
        </w:numPr>
        <w:rPr>
          <w:rFonts w:ascii="Helvetica" w:hAnsi="Helvetica"/>
          <w:lang w:eastAsia="en-GB"/>
        </w:rPr>
      </w:pPr>
      <w:r w:rsidRPr="00A05A17">
        <w:rPr>
          <w:bdr w:val="none" w:sz="0" w:space="0" w:color="auto" w:frame="1"/>
          <w:lang w:eastAsia="en-GB"/>
        </w:rPr>
        <w:t>Interest Expense</w:t>
      </w:r>
      <w:r w:rsidR="00A05A17">
        <w:rPr>
          <w:bdr w:val="none" w:sz="0" w:space="0" w:color="auto" w:frame="1"/>
          <w:lang w:eastAsia="en-GB"/>
        </w:rPr>
        <w:t>:</w:t>
      </w:r>
    </w:p>
    <w:tbl>
      <w:tblPr>
        <w:tblStyle w:val="GridTable2-Accent5"/>
        <w:tblW w:w="83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03"/>
        <w:gridCol w:w="2428"/>
        <w:gridCol w:w="1994"/>
      </w:tblGrid>
      <w:tr w:rsidR="00BF476F" w:rsidRPr="00BF476F" w14:paraId="0251E10F" w14:textId="77777777" w:rsidTr="00AE1746">
        <w:trPr>
          <w:cnfStyle w:val="100000000000" w:firstRow="1" w:lastRow="0" w:firstColumn="0" w:lastColumn="0" w:oddVBand="0" w:evenVBand="0" w:oddHBand="0" w:evenHBand="0" w:firstRowFirstColumn="0" w:firstRowLastColumn="0" w:lastRowFirstColumn="0" w:lastRowLastColumn="0"/>
          <w:trHeight w:val="650"/>
        </w:trPr>
        <w:tc>
          <w:tcPr>
            <w:cnfStyle w:val="001000000000" w:firstRow="0" w:lastRow="0" w:firstColumn="1" w:lastColumn="0" w:oddVBand="0" w:evenVBand="0" w:oddHBand="0" w:evenHBand="0" w:firstRowFirstColumn="0" w:firstRowLastColumn="0" w:lastRowFirstColumn="0" w:lastRowLastColumn="0"/>
            <w:tcW w:w="3903" w:type="dxa"/>
            <w:tcBorders>
              <w:top w:val="none" w:sz="0" w:space="0" w:color="auto"/>
              <w:bottom w:val="none" w:sz="0" w:space="0" w:color="auto"/>
              <w:right w:val="none" w:sz="0" w:space="0" w:color="auto"/>
            </w:tcBorders>
            <w:hideMark/>
          </w:tcPr>
          <w:p w14:paraId="4A6862B8" w14:textId="77777777" w:rsidR="00BF476F" w:rsidRPr="00BF476F" w:rsidRDefault="00BF476F" w:rsidP="00BF476F">
            <w:pPr>
              <w:rPr>
                <w:lang w:eastAsia="en-GB"/>
              </w:rPr>
            </w:pPr>
            <w:r w:rsidRPr="00BF476F">
              <w:rPr>
                <w:bdr w:val="none" w:sz="0" w:space="0" w:color="auto" w:frame="1"/>
                <w:lang w:eastAsia="en-GB"/>
              </w:rPr>
              <w:t>Particulars</w:t>
            </w:r>
          </w:p>
        </w:tc>
        <w:tc>
          <w:tcPr>
            <w:tcW w:w="2428" w:type="dxa"/>
            <w:tcBorders>
              <w:top w:val="none" w:sz="0" w:space="0" w:color="auto"/>
              <w:left w:val="none" w:sz="0" w:space="0" w:color="auto"/>
              <w:bottom w:val="none" w:sz="0" w:space="0" w:color="auto"/>
              <w:right w:val="none" w:sz="0" w:space="0" w:color="auto"/>
            </w:tcBorders>
            <w:hideMark/>
          </w:tcPr>
          <w:p w14:paraId="219FFD3E"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94" w:type="dxa"/>
            <w:tcBorders>
              <w:top w:val="none" w:sz="0" w:space="0" w:color="auto"/>
              <w:left w:val="none" w:sz="0" w:space="0" w:color="auto"/>
              <w:bottom w:val="none" w:sz="0" w:space="0" w:color="auto"/>
            </w:tcBorders>
            <w:hideMark/>
          </w:tcPr>
          <w:p w14:paraId="11C3098B"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5608C42B" w14:textId="77777777" w:rsidTr="00AE1746">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3903" w:type="dxa"/>
            <w:hideMark/>
          </w:tcPr>
          <w:p w14:paraId="1A339B79" w14:textId="77777777" w:rsidR="00BF476F" w:rsidRPr="00BF476F" w:rsidRDefault="00BF476F" w:rsidP="00BF476F">
            <w:pPr>
              <w:rPr>
                <w:lang w:eastAsia="en-GB"/>
              </w:rPr>
            </w:pPr>
            <w:r w:rsidRPr="00BF476F">
              <w:rPr>
                <w:lang w:eastAsia="en-GB"/>
              </w:rPr>
              <w:t>Interest Payable</w:t>
            </w:r>
          </w:p>
        </w:tc>
        <w:tc>
          <w:tcPr>
            <w:tcW w:w="2428" w:type="dxa"/>
            <w:hideMark/>
          </w:tcPr>
          <w:p w14:paraId="48E02C1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226</w:t>
            </w:r>
          </w:p>
        </w:tc>
        <w:tc>
          <w:tcPr>
            <w:tcW w:w="1994" w:type="dxa"/>
            <w:hideMark/>
          </w:tcPr>
          <w:p w14:paraId="5B07D1CE"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181</w:t>
            </w:r>
          </w:p>
        </w:tc>
      </w:tr>
    </w:tbl>
    <w:p w14:paraId="577EA59E" w14:textId="77777777" w:rsidR="00A05A17" w:rsidRDefault="00A05A17" w:rsidP="00BF476F">
      <w:pPr>
        <w:rPr>
          <w:bdr w:val="none" w:sz="0" w:space="0" w:color="auto" w:frame="1"/>
          <w:lang w:eastAsia="en-GB"/>
        </w:rPr>
      </w:pPr>
    </w:p>
    <w:p w14:paraId="0EA8F604" w14:textId="0453BF1A" w:rsidR="00516C52" w:rsidRPr="00A05A17" w:rsidRDefault="00A05A17" w:rsidP="00A05A17">
      <w:pPr>
        <w:pStyle w:val="ListParagraph"/>
        <w:numPr>
          <w:ilvl w:val="0"/>
          <w:numId w:val="12"/>
        </w:numPr>
        <w:rPr>
          <w:bdr w:val="none" w:sz="0" w:space="0" w:color="auto" w:frame="1"/>
          <w:lang w:eastAsia="en-GB"/>
        </w:rPr>
      </w:pPr>
      <w:r w:rsidRPr="00A05A17">
        <w:rPr>
          <w:bdr w:val="none" w:sz="0" w:space="0" w:color="auto" w:frame="1"/>
          <w:lang w:eastAsia="en-GB"/>
        </w:rPr>
        <w:t>Cover for Inventor:</w:t>
      </w:r>
    </w:p>
    <w:tbl>
      <w:tblPr>
        <w:tblStyle w:val="GridTable2-Accent5"/>
        <w:tblW w:w="82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890"/>
        <w:gridCol w:w="2420"/>
        <w:gridCol w:w="1988"/>
      </w:tblGrid>
      <w:tr w:rsidR="00BF476F" w:rsidRPr="00BF476F" w14:paraId="0032C117" w14:textId="77777777" w:rsidTr="00AE1746">
        <w:trPr>
          <w:cnfStyle w:val="100000000000" w:firstRow="1" w:lastRow="0" w:firstColumn="0" w:lastColumn="0" w:oddVBand="0" w:evenVBand="0" w:oddHBand="0"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3890" w:type="dxa"/>
            <w:tcBorders>
              <w:top w:val="none" w:sz="0" w:space="0" w:color="auto"/>
              <w:bottom w:val="none" w:sz="0" w:space="0" w:color="auto"/>
              <w:right w:val="none" w:sz="0" w:space="0" w:color="auto"/>
            </w:tcBorders>
            <w:hideMark/>
          </w:tcPr>
          <w:p w14:paraId="13F4B435" w14:textId="77777777" w:rsidR="00BF476F" w:rsidRPr="00BF476F" w:rsidRDefault="00BF476F" w:rsidP="00BF476F">
            <w:pPr>
              <w:rPr>
                <w:lang w:eastAsia="en-GB"/>
              </w:rPr>
            </w:pPr>
            <w:r w:rsidRPr="00BF476F">
              <w:rPr>
                <w:bdr w:val="none" w:sz="0" w:space="0" w:color="auto" w:frame="1"/>
                <w:lang w:eastAsia="en-GB"/>
              </w:rPr>
              <w:t>Particulars</w:t>
            </w:r>
          </w:p>
        </w:tc>
        <w:tc>
          <w:tcPr>
            <w:tcW w:w="2420" w:type="dxa"/>
            <w:tcBorders>
              <w:top w:val="none" w:sz="0" w:space="0" w:color="auto"/>
              <w:left w:val="none" w:sz="0" w:space="0" w:color="auto"/>
              <w:bottom w:val="none" w:sz="0" w:space="0" w:color="auto"/>
              <w:right w:val="none" w:sz="0" w:space="0" w:color="auto"/>
            </w:tcBorders>
            <w:hideMark/>
          </w:tcPr>
          <w:p w14:paraId="2DB22282"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2020</w:t>
            </w:r>
          </w:p>
        </w:tc>
        <w:tc>
          <w:tcPr>
            <w:tcW w:w="1988" w:type="dxa"/>
            <w:tcBorders>
              <w:top w:val="none" w:sz="0" w:space="0" w:color="auto"/>
              <w:left w:val="none" w:sz="0" w:space="0" w:color="auto"/>
              <w:bottom w:val="none" w:sz="0" w:space="0" w:color="auto"/>
            </w:tcBorders>
            <w:hideMark/>
          </w:tcPr>
          <w:p w14:paraId="25E2931F" w14:textId="77777777" w:rsidR="00BF476F" w:rsidRPr="00BF476F" w:rsidRDefault="00BF476F" w:rsidP="00BF476F">
            <w:pPr>
              <w:cnfStyle w:val="100000000000" w:firstRow="1" w:lastRow="0" w:firstColumn="0" w:lastColumn="0" w:oddVBand="0" w:evenVBand="0" w:oddHBand="0" w:evenHBand="0" w:firstRowFirstColumn="0" w:firstRowLastColumn="0" w:lastRowFirstColumn="0" w:lastRowLastColumn="0"/>
              <w:rPr>
                <w:lang w:eastAsia="en-GB"/>
              </w:rPr>
            </w:pPr>
            <w:r w:rsidRPr="00BF476F">
              <w:rPr>
                <w:bdr w:val="none" w:sz="0" w:space="0" w:color="auto" w:frame="1"/>
                <w:lang w:eastAsia="en-GB"/>
              </w:rPr>
              <w:t>2019</w:t>
            </w:r>
          </w:p>
        </w:tc>
      </w:tr>
      <w:tr w:rsidR="00BF476F" w:rsidRPr="00BF476F" w14:paraId="3C7EEEF6" w14:textId="77777777" w:rsidTr="00AE1746">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3890" w:type="dxa"/>
            <w:hideMark/>
          </w:tcPr>
          <w:p w14:paraId="36264501" w14:textId="425C8E4F" w:rsidR="00BF476F" w:rsidRPr="00BF476F" w:rsidRDefault="00A05A17" w:rsidP="00BF476F">
            <w:pPr>
              <w:rPr>
                <w:lang w:eastAsia="en-GB"/>
              </w:rPr>
            </w:pPr>
            <w:r w:rsidRPr="00BF476F">
              <w:rPr>
                <w:lang w:eastAsia="en-GB"/>
              </w:rPr>
              <w:t>Earnings</w:t>
            </w:r>
            <w:r w:rsidR="00BF476F" w:rsidRPr="00BF476F">
              <w:rPr>
                <w:lang w:eastAsia="en-GB"/>
              </w:rPr>
              <w:t xml:space="preserve"> before interest &amp; Tax (A)</w:t>
            </w:r>
          </w:p>
        </w:tc>
        <w:tc>
          <w:tcPr>
            <w:tcW w:w="2420" w:type="dxa"/>
            <w:hideMark/>
          </w:tcPr>
          <w:p w14:paraId="7532134D"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846</w:t>
            </w:r>
          </w:p>
        </w:tc>
        <w:tc>
          <w:tcPr>
            <w:tcW w:w="1988" w:type="dxa"/>
            <w:hideMark/>
          </w:tcPr>
          <w:p w14:paraId="1D1B5454"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lang w:eastAsia="en-GB"/>
              </w:rPr>
              <w:t>720</w:t>
            </w:r>
          </w:p>
        </w:tc>
      </w:tr>
      <w:tr w:rsidR="00BF476F" w:rsidRPr="00BF476F" w14:paraId="7BF0B74A" w14:textId="77777777" w:rsidTr="00AE1746">
        <w:trPr>
          <w:trHeight w:val="578"/>
        </w:trPr>
        <w:tc>
          <w:tcPr>
            <w:cnfStyle w:val="001000000000" w:firstRow="0" w:lastRow="0" w:firstColumn="1" w:lastColumn="0" w:oddVBand="0" w:evenVBand="0" w:oddHBand="0" w:evenHBand="0" w:firstRowFirstColumn="0" w:firstRowLastColumn="0" w:lastRowFirstColumn="0" w:lastRowLastColumn="0"/>
            <w:tcW w:w="3890" w:type="dxa"/>
            <w:hideMark/>
          </w:tcPr>
          <w:p w14:paraId="6CA2220A" w14:textId="77777777" w:rsidR="00BF476F" w:rsidRPr="00BF476F" w:rsidRDefault="00BF476F" w:rsidP="00BF476F">
            <w:pPr>
              <w:rPr>
                <w:lang w:eastAsia="en-GB"/>
              </w:rPr>
            </w:pPr>
            <w:r w:rsidRPr="00BF476F">
              <w:rPr>
                <w:lang w:eastAsia="en-GB"/>
              </w:rPr>
              <w:t>Interest Payable (B)</w:t>
            </w:r>
          </w:p>
        </w:tc>
        <w:tc>
          <w:tcPr>
            <w:tcW w:w="2420" w:type="dxa"/>
            <w:hideMark/>
          </w:tcPr>
          <w:p w14:paraId="2300CF33"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226</w:t>
            </w:r>
          </w:p>
        </w:tc>
        <w:tc>
          <w:tcPr>
            <w:tcW w:w="1988" w:type="dxa"/>
            <w:hideMark/>
          </w:tcPr>
          <w:p w14:paraId="71198ADA" w14:textId="77777777" w:rsidR="00BF476F" w:rsidRPr="00BF476F" w:rsidRDefault="00BF476F" w:rsidP="00BF476F">
            <w:pPr>
              <w:cnfStyle w:val="000000000000" w:firstRow="0" w:lastRow="0" w:firstColumn="0" w:lastColumn="0" w:oddVBand="0" w:evenVBand="0" w:oddHBand="0" w:evenHBand="0" w:firstRowFirstColumn="0" w:firstRowLastColumn="0" w:lastRowFirstColumn="0" w:lastRowLastColumn="0"/>
              <w:rPr>
                <w:lang w:eastAsia="en-GB"/>
              </w:rPr>
            </w:pPr>
            <w:r w:rsidRPr="00BF476F">
              <w:rPr>
                <w:lang w:eastAsia="en-GB"/>
              </w:rPr>
              <w:t>181</w:t>
            </w:r>
          </w:p>
        </w:tc>
      </w:tr>
      <w:tr w:rsidR="00BF476F" w:rsidRPr="00BF476F" w14:paraId="6D3E4501" w14:textId="77777777" w:rsidTr="00AE1746">
        <w:trPr>
          <w:cnfStyle w:val="000000100000" w:firstRow="0" w:lastRow="0" w:firstColumn="0" w:lastColumn="0" w:oddVBand="0" w:evenVBand="0" w:oddHBand="1"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3890" w:type="dxa"/>
            <w:hideMark/>
          </w:tcPr>
          <w:p w14:paraId="5CB499E0" w14:textId="77777777" w:rsidR="00BF476F" w:rsidRPr="00BF476F" w:rsidRDefault="00BF476F" w:rsidP="00BF476F">
            <w:pPr>
              <w:rPr>
                <w:lang w:eastAsia="en-GB"/>
              </w:rPr>
            </w:pPr>
            <w:r w:rsidRPr="00BF476F">
              <w:rPr>
                <w:bdr w:val="none" w:sz="0" w:space="0" w:color="auto" w:frame="1"/>
                <w:lang w:eastAsia="en-GB"/>
              </w:rPr>
              <w:t>Invertor Cover (A/B)</w:t>
            </w:r>
          </w:p>
        </w:tc>
        <w:tc>
          <w:tcPr>
            <w:tcW w:w="2420" w:type="dxa"/>
            <w:hideMark/>
          </w:tcPr>
          <w:p w14:paraId="17801A4B"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3.743 times</w:t>
            </w:r>
          </w:p>
        </w:tc>
        <w:tc>
          <w:tcPr>
            <w:tcW w:w="1988" w:type="dxa"/>
            <w:hideMark/>
          </w:tcPr>
          <w:p w14:paraId="287D62A6" w14:textId="77777777" w:rsidR="00BF476F" w:rsidRPr="00BF476F" w:rsidRDefault="00BF476F" w:rsidP="00BF476F">
            <w:pPr>
              <w:cnfStyle w:val="000000100000" w:firstRow="0" w:lastRow="0" w:firstColumn="0" w:lastColumn="0" w:oddVBand="0" w:evenVBand="0" w:oddHBand="1" w:evenHBand="0" w:firstRowFirstColumn="0" w:firstRowLastColumn="0" w:lastRowFirstColumn="0" w:lastRowLastColumn="0"/>
              <w:rPr>
                <w:lang w:eastAsia="en-GB"/>
              </w:rPr>
            </w:pPr>
            <w:r w:rsidRPr="00BF476F">
              <w:rPr>
                <w:bdr w:val="none" w:sz="0" w:space="0" w:color="auto" w:frame="1"/>
                <w:lang w:eastAsia="en-GB"/>
              </w:rPr>
              <w:t>3.978 times</w:t>
            </w:r>
          </w:p>
        </w:tc>
      </w:tr>
    </w:tbl>
    <w:p w14:paraId="5EA4D087" w14:textId="58F3160B" w:rsidR="00221B06" w:rsidRDefault="00221B06" w:rsidP="00BF476F">
      <w:pPr>
        <w:rPr>
          <w:bdr w:val="none" w:sz="0" w:space="0" w:color="auto" w:frame="1"/>
          <w:lang w:eastAsia="en-GB"/>
        </w:rPr>
      </w:pPr>
    </w:p>
    <w:p w14:paraId="5013DDAC" w14:textId="0BC6625D" w:rsidR="00516C52" w:rsidRDefault="00516C52" w:rsidP="00516C52"/>
    <w:p w14:paraId="54B83C70" w14:textId="3AF3666F" w:rsidR="00B31E5D" w:rsidRDefault="00B31E5D" w:rsidP="00516C52"/>
    <w:p w14:paraId="26AD90AF" w14:textId="6B9453AD" w:rsidR="00B31E5D" w:rsidRDefault="00B31E5D" w:rsidP="00516C52"/>
    <w:p w14:paraId="345B0657" w14:textId="230F0010" w:rsidR="00B31E5D" w:rsidRDefault="00B31E5D" w:rsidP="00516C52"/>
    <w:p w14:paraId="11823218" w14:textId="7F3FA18D" w:rsidR="00B31E5D" w:rsidRDefault="00B31E5D" w:rsidP="00516C52"/>
    <w:p w14:paraId="4725AC70" w14:textId="77777777" w:rsidR="00B31E5D" w:rsidRDefault="00B31E5D" w:rsidP="00516C52"/>
    <w:p w14:paraId="1F8093E3" w14:textId="13EE3141" w:rsidR="00516C52" w:rsidRDefault="00197FE5" w:rsidP="00197FE5">
      <w:pPr>
        <w:pStyle w:val="Heading2"/>
      </w:pPr>
      <w:bookmarkStart w:id="7" w:name="_Toc78151228"/>
      <w:r>
        <w:lastRenderedPageBreak/>
        <w:t xml:space="preserve">PART B </w:t>
      </w:r>
      <w:r w:rsidR="00B31E5D">
        <w:t>–</w:t>
      </w:r>
      <w:r>
        <w:t xml:space="preserve"> Analysis</w:t>
      </w:r>
      <w:bookmarkEnd w:id="7"/>
    </w:p>
    <w:p w14:paraId="1E8F8FE9" w14:textId="4B8303B5" w:rsidR="00B31E5D" w:rsidRDefault="00B31E5D" w:rsidP="00B31E5D">
      <w:r>
        <w:t>Analysis of ratio is a quantitative strategy for gaining an understanding of an organization's liquidity, functional efficiency, and performance, taking into account its fiscal summaries, such as the financial statements and the explanation of pay</w:t>
      </w:r>
      <w:r w:rsidR="000A1CFB" w:rsidRPr="000A1CFB">
        <w:t xml:space="preserve"> (Písař, 2019)</w:t>
      </w:r>
      <w:r>
        <w:t>. The study of proportion is the basis for the study of key value.</w:t>
      </w:r>
    </w:p>
    <w:p w14:paraId="3B582A33" w14:textId="1159FB59" w:rsidR="00B31E5D" w:rsidRDefault="00B31E5D" w:rsidP="00B31E5D">
      <w:r>
        <w:t>Financiers and experts use proportional scrutiny to assess the monetary well-being of organizations by examining past and present budget summaries. Nearby information can show how an organization is performing over long distances and can be used to assess likely future performance</w:t>
      </w:r>
      <w:r w:rsidR="000A1CFB" w:rsidRPr="000A1CFB">
        <w:t xml:space="preserve"> (Riyanti, 2020)</w:t>
      </w:r>
      <w:r>
        <w:t>. This information can similarly contrast the monetary condition of the organization and the industry averages, while assessing how one organization accumulates with others in a similar field.</w:t>
      </w:r>
      <w:r w:rsidR="000A1CFB">
        <w:t xml:space="preserve"> </w:t>
      </w:r>
      <w:r>
        <w:t>Financiers can effectively use proportion checking, and any figure expected to establish proportions is in the organization's fiscal reports.</w:t>
      </w:r>
    </w:p>
    <w:p w14:paraId="06E6F3CA" w14:textId="6C090900" w:rsidR="00B31E5D" w:rsidRDefault="000A1CFB" w:rsidP="00B31E5D">
      <w:r>
        <w:t>The financial ratios</w:t>
      </w:r>
      <w:r w:rsidR="00B31E5D">
        <w:t xml:space="preserve"> are foci of correlation for organizations. They evaluate stocks in an industry. In the same way, they measure an organization today against its authentic numbers</w:t>
      </w:r>
      <w:r w:rsidRPr="000A1CFB">
        <w:t xml:space="preserve"> (Riyanti, 2020)</w:t>
      </w:r>
      <w:r w:rsidR="00B31E5D">
        <w:t>. As a rule, understand the factors driving the proportions, as the board has the adaptability to change its procedure sometimes to make the proportions of stocks and friends more attractive. In general, proportions are not usually used in separation, but instead are mixed with different proportions. The intelligent thought of proportions in each of the four recently mentioned classes will give you a distant perspective on the organization from different points of view and help you notice possible warnings.</w:t>
      </w:r>
    </w:p>
    <w:p w14:paraId="0DE072A3" w14:textId="557AB7E8" w:rsidR="005D350E" w:rsidRDefault="005D350E" w:rsidP="00B31E5D">
      <w:r>
        <w:t>The performance of the business organisation from question 2 in terms of ratio is evaluated below:</w:t>
      </w:r>
    </w:p>
    <w:p w14:paraId="5A1C82C0" w14:textId="5995AF43" w:rsidR="00B31E5D" w:rsidRDefault="00B31E5D" w:rsidP="005D350E">
      <w:pPr>
        <w:pStyle w:val="ListParagraph"/>
        <w:numPr>
          <w:ilvl w:val="0"/>
          <w:numId w:val="13"/>
        </w:numPr>
      </w:pPr>
      <w:r>
        <w:t>The business</w:t>
      </w:r>
      <w:r w:rsidRPr="00B31E5D">
        <w:t xml:space="preserve"> performance is being </w:t>
      </w:r>
      <w:r>
        <w:t>improved financially</w:t>
      </w:r>
      <w:r w:rsidRPr="00B31E5D">
        <w:t xml:space="preserve"> as compared to the past year. It shows the increasing </w:t>
      </w:r>
      <w:r w:rsidR="008D6B48">
        <w:t>ratio values</w:t>
      </w:r>
      <w:r w:rsidRPr="00B31E5D">
        <w:t xml:space="preserve"> as compared to the previous year</w:t>
      </w:r>
      <w:r w:rsidR="008D6B48">
        <w:t xml:space="preserve"> 2019.</w:t>
      </w:r>
    </w:p>
    <w:p w14:paraId="5E71702C" w14:textId="57494A66" w:rsidR="008D6B48" w:rsidRDefault="005D350E" w:rsidP="005D350E">
      <w:pPr>
        <w:pStyle w:val="ListParagraph"/>
        <w:numPr>
          <w:ilvl w:val="0"/>
          <w:numId w:val="13"/>
        </w:numPr>
      </w:pPr>
      <w:r>
        <w:t>ROCE and ROE have improved significantly in 2020, in comparison to 2019 with an increased purchase of shares for the organisation. The market costs have also increased.</w:t>
      </w:r>
    </w:p>
    <w:p w14:paraId="31B82111" w14:textId="306420A6" w:rsidR="005D350E" w:rsidRDefault="005D350E" w:rsidP="005D350E">
      <w:pPr>
        <w:pStyle w:val="ListParagraph"/>
        <w:numPr>
          <w:ilvl w:val="0"/>
          <w:numId w:val="13"/>
        </w:numPr>
      </w:pPr>
      <w:r>
        <w:t>There is a small increase of turnover for the company between 2019 and 2020. Receivables days have decreased from 73 to 68 days which is a good improvement.</w:t>
      </w:r>
      <w:r w:rsidR="000A1CFB">
        <w:t xml:space="preserve"> There is an increase in interest costs.</w:t>
      </w:r>
    </w:p>
    <w:p w14:paraId="0C4548FD" w14:textId="714A1382" w:rsidR="000A1CFB" w:rsidRDefault="000A1CFB" w:rsidP="005D350E">
      <w:pPr>
        <w:pStyle w:val="ListParagraph"/>
        <w:numPr>
          <w:ilvl w:val="0"/>
          <w:numId w:val="13"/>
        </w:numPr>
      </w:pPr>
      <w:r>
        <w:t xml:space="preserve">Net profit has increased, around by 0.7% in 2020 since 2019. </w:t>
      </w:r>
    </w:p>
    <w:p w14:paraId="41DB6846" w14:textId="53D795FA" w:rsidR="000A1CFB" w:rsidRDefault="000A1CFB" w:rsidP="005D350E">
      <w:pPr>
        <w:pStyle w:val="ListParagraph"/>
        <w:numPr>
          <w:ilvl w:val="0"/>
          <w:numId w:val="13"/>
        </w:numPr>
      </w:pPr>
      <w:r>
        <w:t>The current ratio should be a focal point for further improvement.</w:t>
      </w:r>
    </w:p>
    <w:p w14:paraId="10A168D2" w14:textId="4CFC54C8" w:rsidR="000A1CFB" w:rsidRDefault="000A1CFB" w:rsidP="005D350E">
      <w:pPr>
        <w:pStyle w:val="ListParagraph"/>
        <w:numPr>
          <w:ilvl w:val="0"/>
          <w:numId w:val="13"/>
        </w:numPr>
      </w:pPr>
      <w:r>
        <w:t>Gearing ratio should also be paid attention to since interest cover / coverage ratio has been identified as declining.</w:t>
      </w:r>
    </w:p>
    <w:p w14:paraId="3324DAC5" w14:textId="69A68E21" w:rsidR="00645F9F" w:rsidRDefault="000A1CFB" w:rsidP="00774C8D">
      <w:r>
        <w:t>Overall, however, the organisation has performed very well in terms of development from 2019 to 2020.</w:t>
      </w:r>
    </w:p>
    <w:p w14:paraId="672345A4" w14:textId="6D7E6CED" w:rsidR="00774C8D" w:rsidRDefault="00774C8D" w:rsidP="00774C8D">
      <w:pPr>
        <w:pStyle w:val="Heading1"/>
      </w:pPr>
      <w:bookmarkStart w:id="8" w:name="_Toc78151229"/>
      <w:r>
        <w:lastRenderedPageBreak/>
        <w:t>R</w:t>
      </w:r>
      <w:r w:rsidR="000A1CFB">
        <w:t>EFERENCE LIST</w:t>
      </w:r>
      <w:bookmarkEnd w:id="8"/>
    </w:p>
    <w:p w14:paraId="0CDCCEF0" w14:textId="03B3859E" w:rsidR="000A1CFB" w:rsidRDefault="000A1CFB" w:rsidP="00774C8D">
      <w:r w:rsidRPr="000A1CFB">
        <w:t>Needles, E. and Powers, M. (2012). Financial accounting. Mason, Oh: South-Western Cengage Learning.</w:t>
      </w:r>
    </w:p>
    <w:p w14:paraId="3CC4D23C" w14:textId="2625A2A1" w:rsidR="00645F9F" w:rsidRPr="00774C8D" w:rsidRDefault="000A1CFB" w:rsidP="00774C8D">
      <w:r w:rsidRPr="000A1CFB">
        <w:t>Písař, P. (2019). European SMEs’ value management based on controlling, financial analysis and ratios – empirical study. Investment Management and Financial Innovations, 16(4), pp.277–289.</w:t>
      </w:r>
    </w:p>
    <w:p w14:paraId="56A650AB" w14:textId="01E575B8" w:rsidR="00774C8D" w:rsidRDefault="000A1CFB">
      <w:r w:rsidRPr="000A1CFB">
        <w:t>Riyanti, S.D. (2020). Analysis of Financial Ratios For Financial Distress conditions in Manufacturing Companies. Jurnal READ (Research of Empowerment and Development), 1(2), p.56.</w:t>
      </w:r>
    </w:p>
    <w:p w14:paraId="5AE1CBC7" w14:textId="209BA6AD" w:rsidR="000A1CFB" w:rsidRDefault="000A1CFB">
      <w:r w:rsidRPr="000A1CFB">
        <w:t>Seal, W.B., Rohde, C., Garrison, R.H. and Noreen, E.W. (2019). Management accounting. London: Mcgraw-Hill Education.</w:t>
      </w:r>
    </w:p>
    <w:sectPr w:rsidR="000A1CFB" w:rsidSect="00774C8D">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E805C66" w14:textId="77777777" w:rsidR="003B40C9" w:rsidRDefault="003B40C9" w:rsidP="00774C8D">
      <w:pPr>
        <w:spacing w:after="0" w:line="240" w:lineRule="auto"/>
      </w:pPr>
      <w:r>
        <w:separator/>
      </w:r>
    </w:p>
  </w:endnote>
  <w:endnote w:type="continuationSeparator" w:id="0">
    <w:p w14:paraId="2A6FECA7" w14:textId="77777777" w:rsidR="003B40C9" w:rsidRDefault="003B40C9" w:rsidP="00774C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92388665"/>
      <w:docPartObj>
        <w:docPartGallery w:val="Page Numbers (Bottom of Page)"/>
        <w:docPartUnique/>
      </w:docPartObj>
    </w:sdtPr>
    <w:sdtEndPr>
      <w:rPr>
        <w:rStyle w:val="PageNumber"/>
      </w:rPr>
    </w:sdtEndPr>
    <w:sdtContent>
      <w:p w14:paraId="66B4B71E" w14:textId="20365547" w:rsidR="00774C8D" w:rsidRDefault="00774C8D"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6B0BE9" w14:textId="77777777" w:rsidR="00774C8D" w:rsidRDefault="00774C8D" w:rsidP="00774C8D">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9752732"/>
      <w:docPartObj>
        <w:docPartGallery w:val="Page Numbers (Bottom of Page)"/>
        <w:docPartUnique/>
      </w:docPartObj>
    </w:sdtPr>
    <w:sdtEndPr>
      <w:rPr>
        <w:rStyle w:val="PageNumber"/>
      </w:rPr>
    </w:sdtEndPr>
    <w:sdtContent>
      <w:p w14:paraId="47FD0644" w14:textId="374F45A9" w:rsidR="00774C8D" w:rsidRDefault="00774C8D" w:rsidP="003F3A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C18B9">
          <w:rPr>
            <w:rStyle w:val="PageNumber"/>
            <w:noProof/>
          </w:rPr>
          <w:t>1</w:t>
        </w:r>
        <w:r>
          <w:rPr>
            <w:rStyle w:val="PageNumber"/>
          </w:rPr>
          <w:fldChar w:fldCharType="end"/>
        </w:r>
      </w:p>
    </w:sdtContent>
  </w:sdt>
  <w:p w14:paraId="1D5B05DF" w14:textId="77777777" w:rsidR="00774C8D" w:rsidRDefault="00774C8D" w:rsidP="00774C8D">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ED7756" w14:textId="77777777" w:rsidR="003B40C9" w:rsidRDefault="003B40C9" w:rsidP="00774C8D">
      <w:pPr>
        <w:spacing w:after="0" w:line="240" w:lineRule="auto"/>
      </w:pPr>
      <w:r>
        <w:separator/>
      </w:r>
    </w:p>
  </w:footnote>
  <w:footnote w:type="continuationSeparator" w:id="0">
    <w:p w14:paraId="5AE7B942" w14:textId="77777777" w:rsidR="003B40C9" w:rsidRDefault="003B40C9" w:rsidP="00774C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9678CA"/>
    <w:multiLevelType w:val="hybridMultilevel"/>
    <w:tmpl w:val="9A02D5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869E6"/>
    <w:multiLevelType w:val="hybridMultilevel"/>
    <w:tmpl w:val="847AA8D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178C5"/>
    <w:multiLevelType w:val="hybridMultilevel"/>
    <w:tmpl w:val="5768AE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33BB6"/>
    <w:multiLevelType w:val="hybridMultilevel"/>
    <w:tmpl w:val="F224DFB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404A13"/>
    <w:multiLevelType w:val="hybridMultilevel"/>
    <w:tmpl w:val="F9E21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5F1E12"/>
    <w:multiLevelType w:val="hybridMultilevel"/>
    <w:tmpl w:val="A1D4C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09569F"/>
    <w:multiLevelType w:val="hybridMultilevel"/>
    <w:tmpl w:val="227A0E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301C8A"/>
    <w:multiLevelType w:val="hybridMultilevel"/>
    <w:tmpl w:val="FE8A8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2B3D56"/>
    <w:multiLevelType w:val="hybridMultilevel"/>
    <w:tmpl w:val="05F62A7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5937E0"/>
    <w:multiLevelType w:val="hybridMultilevel"/>
    <w:tmpl w:val="8E4EAE8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0A73EF"/>
    <w:multiLevelType w:val="hybridMultilevel"/>
    <w:tmpl w:val="F620E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9C2715"/>
    <w:multiLevelType w:val="hybridMultilevel"/>
    <w:tmpl w:val="37AC470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9269F2"/>
    <w:multiLevelType w:val="hybridMultilevel"/>
    <w:tmpl w:val="DD8CE8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7"/>
  </w:num>
  <w:num w:numId="4">
    <w:abstractNumId w:val="6"/>
  </w:num>
  <w:num w:numId="5">
    <w:abstractNumId w:val="3"/>
  </w:num>
  <w:num w:numId="6">
    <w:abstractNumId w:val="0"/>
  </w:num>
  <w:num w:numId="7">
    <w:abstractNumId w:val="2"/>
  </w:num>
  <w:num w:numId="8">
    <w:abstractNumId w:val="9"/>
  </w:num>
  <w:num w:numId="9">
    <w:abstractNumId w:val="1"/>
  </w:num>
  <w:num w:numId="10">
    <w:abstractNumId w:val="8"/>
  </w:num>
  <w:num w:numId="11">
    <w:abstractNumId w:val="12"/>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C8D"/>
    <w:rsid w:val="000A1CFB"/>
    <w:rsid w:val="001443CF"/>
    <w:rsid w:val="00197FE5"/>
    <w:rsid w:val="00221B06"/>
    <w:rsid w:val="003A2D84"/>
    <w:rsid w:val="003B40C9"/>
    <w:rsid w:val="003D359E"/>
    <w:rsid w:val="004D6F1D"/>
    <w:rsid w:val="00516C52"/>
    <w:rsid w:val="005433BA"/>
    <w:rsid w:val="005D350E"/>
    <w:rsid w:val="005F0B41"/>
    <w:rsid w:val="00645F9F"/>
    <w:rsid w:val="006C18B9"/>
    <w:rsid w:val="00703EA0"/>
    <w:rsid w:val="00774C8D"/>
    <w:rsid w:val="007A3D60"/>
    <w:rsid w:val="007D0A5A"/>
    <w:rsid w:val="008D6B48"/>
    <w:rsid w:val="00A03F77"/>
    <w:rsid w:val="00A05A17"/>
    <w:rsid w:val="00AE1746"/>
    <w:rsid w:val="00B31E5D"/>
    <w:rsid w:val="00BF476F"/>
    <w:rsid w:val="00C03D45"/>
    <w:rsid w:val="00C56EA7"/>
    <w:rsid w:val="00CC3EBC"/>
    <w:rsid w:val="00CE76C2"/>
    <w:rsid w:val="00E91427"/>
    <w:rsid w:val="00EB0A82"/>
    <w:rsid w:val="00F8010B"/>
    <w:rsid w:val="00FE4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D56DE"/>
  <w15:chartTrackingRefBased/>
  <w15:docId w15:val="{E2858D25-AEC2-E247-A126-1C4BCEE9B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197FE5"/>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97FE5"/>
    <w:pPr>
      <w:keepNext/>
      <w:keepLines/>
      <w:spacing w:before="40" w:after="0"/>
      <w:outlineLvl w:val="1"/>
    </w:pPr>
    <w:rPr>
      <w:rFonts w:asciiTheme="majorHAnsi" w:eastAsiaTheme="majorEastAsia" w:hAnsiTheme="majorHAnsi"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74C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C8D"/>
    <w:rPr>
      <w:rFonts w:ascii="Arial" w:hAnsi="Arial"/>
      <w:szCs w:val="22"/>
    </w:rPr>
  </w:style>
  <w:style w:type="character" w:styleId="PageNumber">
    <w:name w:val="page number"/>
    <w:basedOn w:val="DefaultParagraphFont"/>
    <w:uiPriority w:val="99"/>
    <w:semiHidden/>
    <w:unhideWhenUsed/>
    <w:rsid w:val="00774C8D"/>
  </w:style>
  <w:style w:type="character" w:customStyle="1" w:styleId="Heading1Char">
    <w:name w:val="Heading 1 Char"/>
    <w:basedOn w:val="DefaultParagraphFont"/>
    <w:link w:val="Heading1"/>
    <w:uiPriority w:val="9"/>
    <w:rsid w:val="00197FE5"/>
    <w:rPr>
      <w:rFonts w:asciiTheme="majorHAnsi" w:eastAsiaTheme="majorEastAsia" w:hAnsiTheme="majorHAnsi" w:cstheme="majorBidi"/>
      <w:b/>
      <w:color w:val="2F5496" w:themeColor="accent1" w:themeShade="BF"/>
      <w:sz w:val="32"/>
      <w:szCs w:val="32"/>
    </w:rPr>
  </w:style>
  <w:style w:type="paragraph" w:styleId="NoSpacing">
    <w:name w:val="No Spacing"/>
    <w:link w:val="NoSpacingChar"/>
    <w:uiPriority w:val="1"/>
    <w:qFormat/>
    <w:rsid w:val="00774C8D"/>
    <w:rPr>
      <w:rFonts w:eastAsiaTheme="minorEastAsia"/>
      <w:sz w:val="22"/>
      <w:szCs w:val="22"/>
      <w:lang w:val="en-US" w:eastAsia="zh-CN"/>
    </w:rPr>
  </w:style>
  <w:style w:type="character" w:customStyle="1" w:styleId="NoSpacingChar">
    <w:name w:val="No Spacing Char"/>
    <w:basedOn w:val="DefaultParagraphFont"/>
    <w:link w:val="NoSpacing"/>
    <w:uiPriority w:val="1"/>
    <w:rsid w:val="00774C8D"/>
    <w:rPr>
      <w:rFonts w:eastAsiaTheme="minorEastAsia"/>
      <w:sz w:val="22"/>
      <w:szCs w:val="22"/>
      <w:lang w:val="en-US" w:eastAsia="zh-CN"/>
    </w:rPr>
  </w:style>
  <w:style w:type="table" w:styleId="PlainTable1">
    <w:name w:val="Plain Table 1"/>
    <w:basedOn w:val="TableNormal"/>
    <w:uiPriority w:val="41"/>
    <w:rsid w:val="003D359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3D359E"/>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3D35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F476F"/>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BF476F"/>
    <w:rPr>
      <w:b/>
      <w:bCs/>
    </w:rPr>
  </w:style>
  <w:style w:type="character" w:customStyle="1" w:styleId="apple-converted-space">
    <w:name w:val="apple-converted-space"/>
    <w:basedOn w:val="DefaultParagraphFont"/>
    <w:rsid w:val="00BF476F"/>
  </w:style>
  <w:style w:type="paragraph" w:styleId="ListParagraph">
    <w:name w:val="List Paragraph"/>
    <w:basedOn w:val="Normal"/>
    <w:uiPriority w:val="34"/>
    <w:qFormat/>
    <w:rsid w:val="004D6F1D"/>
    <w:pPr>
      <w:ind w:left="720"/>
      <w:contextualSpacing/>
    </w:pPr>
  </w:style>
  <w:style w:type="paragraph" w:styleId="TOCHeading">
    <w:name w:val="TOC Heading"/>
    <w:basedOn w:val="Heading1"/>
    <w:next w:val="Normal"/>
    <w:uiPriority w:val="39"/>
    <w:unhideWhenUsed/>
    <w:qFormat/>
    <w:rsid w:val="00C03D45"/>
    <w:pPr>
      <w:spacing w:before="480"/>
      <w:outlineLvl w:val="9"/>
    </w:pPr>
    <w:rPr>
      <w:b w:val="0"/>
      <w:bCs/>
      <w:sz w:val="28"/>
      <w:szCs w:val="28"/>
      <w:lang w:val="en-US"/>
    </w:rPr>
  </w:style>
  <w:style w:type="paragraph" w:styleId="TOC1">
    <w:name w:val="toc 1"/>
    <w:basedOn w:val="Normal"/>
    <w:next w:val="Normal"/>
    <w:autoRedefine/>
    <w:uiPriority w:val="39"/>
    <w:unhideWhenUsed/>
    <w:rsid w:val="00C03D45"/>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C03D45"/>
    <w:rPr>
      <w:color w:val="0563C1" w:themeColor="hyperlink"/>
      <w:u w:val="single"/>
    </w:rPr>
  </w:style>
  <w:style w:type="paragraph" w:styleId="TOC2">
    <w:name w:val="toc 2"/>
    <w:basedOn w:val="Normal"/>
    <w:next w:val="Normal"/>
    <w:autoRedefine/>
    <w:uiPriority w:val="39"/>
    <w:unhideWhenUsed/>
    <w:rsid w:val="00C03D45"/>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C03D45"/>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03D45"/>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03D45"/>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03D45"/>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03D45"/>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03D45"/>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03D45"/>
    <w:pPr>
      <w:spacing w:after="0"/>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197FE5"/>
    <w:rPr>
      <w:rFonts w:asciiTheme="majorHAnsi" w:eastAsiaTheme="majorEastAsia" w:hAnsiTheme="majorHAnsi" w:cstheme="majorBidi"/>
      <w:color w:val="2F5496" w:themeColor="accent1" w:themeShade="BF"/>
      <w:sz w:val="28"/>
      <w:szCs w:val="26"/>
    </w:rPr>
  </w:style>
  <w:style w:type="table" w:styleId="GridTable2-Accent5">
    <w:name w:val="Grid Table 2 Accent 5"/>
    <w:basedOn w:val="TableNormal"/>
    <w:uiPriority w:val="47"/>
    <w:rsid w:val="00A05A17"/>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A05A17"/>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A05A17"/>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0040640">
      <w:bodyDiv w:val="1"/>
      <w:marLeft w:val="0"/>
      <w:marRight w:val="0"/>
      <w:marTop w:val="0"/>
      <w:marBottom w:val="0"/>
      <w:divBdr>
        <w:top w:val="none" w:sz="0" w:space="0" w:color="auto"/>
        <w:left w:val="none" w:sz="0" w:space="0" w:color="auto"/>
        <w:bottom w:val="none" w:sz="0" w:space="0" w:color="auto"/>
        <w:right w:val="none" w:sz="0" w:space="0" w:color="auto"/>
      </w:divBdr>
    </w:div>
    <w:div w:id="1103039238">
      <w:bodyDiv w:val="1"/>
      <w:marLeft w:val="0"/>
      <w:marRight w:val="0"/>
      <w:marTop w:val="0"/>
      <w:marBottom w:val="0"/>
      <w:divBdr>
        <w:top w:val="none" w:sz="0" w:space="0" w:color="auto"/>
        <w:left w:val="none" w:sz="0" w:space="0" w:color="auto"/>
        <w:bottom w:val="none" w:sz="0" w:space="0" w:color="auto"/>
        <w:right w:val="none" w:sz="0" w:space="0" w:color="auto"/>
      </w:divBdr>
    </w:div>
    <w:div w:id="174286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3F66D5-8EA6-4735-B04E-DC98C92D11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1607</Words>
  <Characters>9161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LCBB4001 Accounting Fundamentals A1</vt:lpstr>
    </vt:vector>
  </TitlesOfParts>
  <Company>Student ID:</Company>
  <LinksUpToDate>false</LinksUpToDate>
  <CharactersWithSpaces>10747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LCBB4001 Accounting Fundamentals A1</dc:title>
  <dc:subject>Module Leader: Dr. Widin Bongasu Sha’ven</dc:subject>
  <dc:creator>STUDENT ID:1907082</dc:creator>
  <cp:keywords/>
  <dc:description/>
  <cp:lastModifiedBy>user1</cp:lastModifiedBy>
  <cp:revision>2</cp:revision>
  <dcterms:created xsi:type="dcterms:W3CDTF">2021-07-26T18:52:00Z</dcterms:created>
  <dcterms:modified xsi:type="dcterms:W3CDTF">2021-07-26T18:52:00Z</dcterms:modified>
</cp:coreProperties>
</file>