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38FB49" w14:textId="47BAEE1A" w:rsidR="00491E39" w:rsidRPr="00CD51CC" w:rsidRDefault="00CD51CC" w:rsidP="005660E3">
      <w:pPr>
        <w:jc w:val="center"/>
        <w:rPr>
          <w:rFonts w:ascii="Arial" w:hAnsi="Arial" w:cs="Arial"/>
          <w:sz w:val="32"/>
          <w:szCs w:val="32"/>
        </w:rPr>
      </w:pPr>
      <w:r>
        <w:rPr>
          <w:rFonts w:ascii="Arial" w:hAnsi="Arial" w:cs="Arial"/>
          <w:sz w:val="32"/>
          <w:szCs w:val="32"/>
        </w:rPr>
        <w:t xml:space="preserve">Is the </w:t>
      </w:r>
      <w:r>
        <w:rPr>
          <w:rFonts w:ascii="Arial" w:hAnsi="Arial" w:cs="Arial"/>
          <w:i/>
          <w:iCs/>
          <w:sz w:val="32"/>
          <w:szCs w:val="32"/>
        </w:rPr>
        <w:t xml:space="preserve">Fach </w:t>
      </w:r>
      <w:r>
        <w:rPr>
          <w:rFonts w:ascii="Arial" w:hAnsi="Arial" w:cs="Arial"/>
          <w:sz w:val="32"/>
          <w:szCs w:val="32"/>
        </w:rPr>
        <w:t>system fit for purpose</w:t>
      </w:r>
    </w:p>
    <w:p w14:paraId="1323DFA5" w14:textId="34D552C7" w:rsidR="00491E39" w:rsidRPr="005660E3" w:rsidRDefault="00CD51CC" w:rsidP="005660E3">
      <w:pPr>
        <w:jc w:val="center"/>
        <w:rPr>
          <w:rFonts w:ascii="Arial" w:hAnsi="Arial" w:cs="Arial"/>
          <w:sz w:val="32"/>
          <w:szCs w:val="32"/>
        </w:rPr>
      </w:pPr>
      <w:r>
        <w:rPr>
          <w:rFonts w:ascii="Arial" w:hAnsi="Arial" w:cs="Arial"/>
          <w:sz w:val="32"/>
          <w:szCs w:val="32"/>
        </w:rPr>
        <w:t>BMPF7013</w:t>
      </w:r>
    </w:p>
    <w:p w14:paraId="18418751" w14:textId="110DF6AA" w:rsidR="00491E39" w:rsidRPr="005660E3" w:rsidRDefault="00CD51CC" w:rsidP="005660E3">
      <w:pPr>
        <w:jc w:val="center"/>
        <w:rPr>
          <w:rFonts w:ascii="Arial" w:hAnsi="Arial" w:cs="Arial"/>
          <w:sz w:val="32"/>
          <w:szCs w:val="32"/>
        </w:rPr>
      </w:pPr>
      <w:r>
        <w:rPr>
          <w:rFonts w:ascii="Arial" w:hAnsi="Arial" w:cs="Arial"/>
          <w:sz w:val="32"/>
          <w:szCs w:val="32"/>
        </w:rPr>
        <w:t>Independent study module</w:t>
      </w:r>
    </w:p>
    <w:p w14:paraId="1B417B1F" w14:textId="0E921454" w:rsidR="00491E39" w:rsidRDefault="00CD51CC" w:rsidP="005660E3">
      <w:pPr>
        <w:jc w:val="center"/>
        <w:rPr>
          <w:rFonts w:ascii="Arial" w:hAnsi="Arial" w:cs="Arial"/>
          <w:sz w:val="32"/>
          <w:szCs w:val="32"/>
        </w:rPr>
      </w:pPr>
      <w:r>
        <w:rPr>
          <w:rFonts w:ascii="Arial" w:hAnsi="Arial" w:cs="Arial"/>
          <w:sz w:val="32"/>
          <w:szCs w:val="32"/>
        </w:rPr>
        <w:t>Joseph Kelly 2228608</w:t>
      </w:r>
    </w:p>
    <w:p w14:paraId="452C3552" w14:textId="1B195384" w:rsidR="00CD51CC" w:rsidRPr="005660E3" w:rsidRDefault="00CD51CC" w:rsidP="005660E3">
      <w:pPr>
        <w:jc w:val="center"/>
        <w:rPr>
          <w:rFonts w:ascii="Arial" w:hAnsi="Arial" w:cs="Arial"/>
          <w:sz w:val="32"/>
          <w:szCs w:val="32"/>
        </w:rPr>
      </w:pPr>
      <w:r>
        <w:rPr>
          <w:rFonts w:ascii="Arial" w:hAnsi="Arial" w:cs="Arial"/>
          <w:sz w:val="32"/>
          <w:szCs w:val="32"/>
        </w:rPr>
        <w:t xml:space="preserve">Mod4 – Part 1 </w:t>
      </w:r>
    </w:p>
    <w:p w14:paraId="78B8DC3F" w14:textId="77777777" w:rsidR="00491E39" w:rsidRPr="005660E3" w:rsidRDefault="00491E39" w:rsidP="0096675C">
      <w:pPr>
        <w:rPr>
          <w:rFonts w:ascii="Arial" w:hAnsi="Arial" w:cs="Arial"/>
        </w:rPr>
      </w:pPr>
    </w:p>
    <w:p w14:paraId="25DEDECF"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61CD26E7"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71DB4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76F4D0F1"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5E946F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06446D6"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3ECC2ADB"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1E6D55DF"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BECD910"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71A523"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93FCD13"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3401F1F9"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01377957"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728641E4"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0046F748"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28B24D4"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224DC596" w14:textId="77777777" w:rsidR="00CD51CC" w:rsidRDefault="00CD51CC">
      <w:pPr>
        <w:pStyle w:val="TOCHeading"/>
        <w:rPr>
          <w:rFonts w:asciiTheme="minorHAnsi" w:eastAsiaTheme="minorHAnsi" w:hAnsiTheme="minorHAnsi" w:cstheme="minorBidi"/>
          <w:color w:val="auto"/>
          <w:kern w:val="2"/>
          <w:sz w:val="24"/>
          <w:szCs w:val="24"/>
          <w:lang w:val="en-GB"/>
          <w14:ligatures w14:val="standardContextual"/>
        </w:rPr>
      </w:pPr>
    </w:p>
    <w:p w14:paraId="53BEA58A" w14:textId="77777777" w:rsidR="00CD51CC" w:rsidRDefault="00CD51CC">
      <w:pPr>
        <w:pStyle w:val="TOCHeading"/>
        <w:rPr>
          <w:rFonts w:asciiTheme="minorHAnsi" w:eastAsiaTheme="minorHAnsi" w:hAnsiTheme="minorHAnsi" w:cstheme="minorBidi"/>
          <w:color w:val="auto"/>
          <w:kern w:val="2"/>
          <w:sz w:val="16"/>
          <w:szCs w:val="16"/>
          <w:lang w:val="en-GB"/>
          <w14:ligatures w14:val="standardContextual"/>
        </w:rPr>
      </w:pPr>
    </w:p>
    <w:p w14:paraId="498B6E61" w14:textId="77777777" w:rsidR="00CD51CC" w:rsidRDefault="00CD51CC" w:rsidP="00CD51CC"/>
    <w:p w14:paraId="447590AC" w14:textId="77777777" w:rsidR="00CD51CC" w:rsidRPr="00CD51CC" w:rsidRDefault="00CD51CC" w:rsidP="00CD51CC"/>
    <w:sdt>
      <w:sdtPr>
        <w:rPr>
          <w:rFonts w:asciiTheme="minorHAnsi" w:eastAsiaTheme="minorHAnsi" w:hAnsiTheme="minorHAnsi" w:cstheme="minorBidi"/>
          <w:color w:val="auto"/>
          <w:kern w:val="2"/>
          <w:sz w:val="24"/>
          <w:szCs w:val="24"/>
          <w:lang w:val="en-GB"/>
          <w14:ligatures w14:val="standardContextual"/>
        </w:rPr>
        <w:id w:val="1615559380"/>
        <w:docPartObj>
          <w:docPartGallery w:val="Table of Contents"/>
          <w:docPartUnique/>
        </w:docPartObj>
      </w:sdtPr>
      <w:sdtEndPr>
        <w:rPr>
          <w:b/>
          <w:bCs/>
          <w:noProof/>
        </w:rPr>
      </w:sdtEndPr>
      <w:sdtContent>
        <w:p w14:paraId="2827C2B6" w14:textId="14D89451" w:rsidR="003F5683" w:rsidRDefault="003F5683">
          <w:pPr>
            <w:pStyle w:val="TOCHeading"/>
          </w:pPr>
          <w:r>
            <w:t>Contents</w:t>
          </w:r>
        </w:p>
        <w:p w14:paraId="7004AB76" w14:textId="7ED20A52" w:rsidR="001A1531" w:rsidRDefault="003F5683">
          <w:pPr>
            <w:pStyle w:val="TOC2"/>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24581244" w:history="1">
            <w:r w:rsidR="001A1531" w:rsidRPr="00796585">
              <w:rPr>
                <w:rStyle w:val="Hyperlink"/>
                <w:rFonts w:ascii="Arial" w:hAnsi="Arial" w:cs="Arial"/>
                <w:noProof/>
              </w:rPr>
              <w:t>Introduction and Rationale</w:t>
            </w:r>
            <w:r w:rsidR="001A1531">
              <w:rPr>
                <w:noProof/>
                <w:webHidden/>
              </w:rPr>
              <w:tab/>
            </w:r>
            <w:r w:rsidR="001A1531">
              <w:rPr>
                <w:noProof/>
                <w:webHidden/>
              </w:rPr>
              <w:fldChar w:fldCharType="begin"/>
            </w:r>
            <w:r w:rsidR="001A1531">
              <w:rPr>
                <w:noProof/>
                <w:webHidden/>
              </w:rPr>
              <w:instrText xml:space="preserve"> PAGEREF _Toc224581244 \h </w:instrText>
            </w:r>
            <w:r w:rsidR="001A1531">
              <w:rPr>
                <w:noProof/>
                <w:webHidden/>
              </w:rPr>
            </w:r>
            <w:r w:rsidR="001A1531">
              <w:rPr>
                <w:noProof/>
                <w:webHidden/>
              </w:rPr>
              <w:fldChar w:fldCharType="separate"/>
            </w:r>
            <w:r w:rsidR="001A1531">
              <w:rPr>
                <w:noProof/>
                <w:webHidden/>
              </w:rPr>
              <w:t>3</w:t>
            </w:r>
            <w:r w:rsidR="001A1531">
              <w:rPr>
                <w:noProof/>
                <w:webHidden/>
              </w:rPr>
              <w:fldChar w:fldCharType="end"/>
            </w:r>
          </w:hyperlink>
        </w:p>
        <w:p w14:paraId="7E32BA96" w14:textId="4C50DA5E" w:rsidR="001A1531" w:rsidRDefault="001A1531">
          <w:pPr>
            <w:pStyle w:val="TOC2"/>
            <w:tabs>
              <w:tab w:val="right" w:leader="dot" w:pos="9016"/>
            </w:tabs>
            <w:rPr>
              <w:rFonts w:eastAsiaTheme="minorEastAsia"/>
              <w:noProof/>
              <w:lang w:eastAsia="zh-CN"/>
            </w:rPr>
          </w:pPr>
          <w:hyperlink w:anchor="_Toc224581245" w:history="1">
            <w:r w:rsidRPr="00796585">
              <w:rPr>
                <w:rStyle w:val="Hyperlink"/>
                <w:rFonts w:ascii="Arial" w:hAnsi="Arial" w:cs="Arial"/>
                <w:noProof/>
              </w:rPr>
              <w:t>Planned Programme of Study and Methodology</w:t>
            </w:r>
            <w:r>
              <w:rPr>
                <w:noProof/>
                <w:webHidden/>
              </w:rPr>
              <w:tab/>
            </w:r>
            <w:r>
              <w:rPr>
                <w:noProof/>
                <w:webHidden/>
              </w:rPr>
              <w:fldChar w:fldCharType="begin"/>
            </w:r>
            <w:r>
              <w:rPr>
                <w:noProof/>
                <w:webHidden/>
              </w:rPr>
              <w:instrText xml:space="preserve"> PAGEREF _Toc224581245 \h </w:instrText>
            </w:r>
            <w:r>
              <w:rPr>
                <w:noProof/>
                <w:webHidden/>
              </w:rPr>
            </w:r>
            <w:r>
              <w:rPr>
                <w:noProof/>
                <w:webHidden/>
              </w:rPr>
              <w:fldChar w:fldCharType="separate"/>
            </w:r>
            <w:r>
              <w:rPr>
                <w:noProof/>
                <w:webHidden/>
              </w:rPr>
              <w:t>3</w:t>
            </w:r>
            <w:r>
              <w:rPr>
                <w:noProof/>
                <w:webHidden/>
              </w:rPr>
              <w:fldChar w:fldCharType="end"/>
            </w:r>
          </w:hyperlink>
        </w:p>
        <w:p w14:paraId="7B2CFBE8" w14:textId="372D49B6" w:rsidR="001A1531" w:rsidRDefault="001A1531">
          <w:pPr>
            <w:pStyle w:val="TOC2"/>
            <w:tabs>
              <w:tab w:val="right" w:leader="dot" w:pos="9016"/>
            </w:tabs>
            <w:rPr>
              <w:rFonts w:eastAsiaTheme="minorEastAsia"/>
              <w:noProof/>
              <w:lang w:eastAsia="zh-CN"/>
            </w:rPr>
          </w:pPr>
          <w:hyperlink w:anchor="_Toc224581246" w:history="1">
            <w:r w:rsidRPr="00796585">
              <w:rPr>
                <w:rStyle w:val="Hyperlink"/>
                <w:rFonts w:ascii="Arial" w:hAnsi="Arial" w:cs="Arial"/>
                <w:noProof/>
              </w:rPr>
              <w:t>Critical reflection</w:t>
            </w:r>
            <w:r>
              <w:rPr>
                <w:noProof/>
                <w:webHidden/>
              </w:rPr>
              <w:tab/>
            </w:r>
            <w:r>
              <w:rPr>
                <w:noProof/>
                <w:webHidden/>
              </w:rPr>
              <w:fldChar w:fldCharType="begin"/>
            </w:r>
            <w:r>
              <w:rPr>
                <w:noProof/>
                <w:webHidden/>
              </w:rPr>
              <w:instrText xml:space="preserve"> PAGEREF _Toc224581246 \h </w:instrText>
            </w:r>
            <w:r>
              <w:rPr>
                <w:noProof/>
                <w:webHidden/>
              </w:rPr>
            </w:r>
            <w:r>
              <w:rPr>
                <w:noProof/>
                <w:webHidden/>
              </w:rPr>
              <w:fldChar w:fldCharType="separate"/>
            </w:r>
            <w:r>
              <w:rPr>
                <w:noProof/>
                <w:webHidden/>
              </w:rPr>
              <w:t>5</w:t>
            </w:r>
            <w:r>
              <w:rPr>
                <w:noProof/>
                <w:webHidden/>
              </w:rPr>
              <w:fldChar w:fldCharType="end"/>
            </w:r>
          </w:hyperlink>
        </w:p>
        <w:p w14:paraId="1865941E" w14:textId="07C8F762" w:rsidR="003F5683" w:rsidRDefault="003F5683">
          <w:r>
            <w:rPr>
              <w:b/>
              <w:bCs/>
              <w:noProof/>
            </w:rPr>
            <w:fldChar w:fldCharType="end"/>
          </w:r>
        </w:p>
      </w:sdtContent>
    </w:sdt>
    <w:p w14:paraId="34475A67" w14:textId="6C3B8615" w:rsidR="005660E3" w:rsidRPr="005660E3" w:rsidRDefault="005660E3" w:rsidP="003F5683">
      <w:pPr>
        <w:rPr>
          <w:rFonts w:ascii="Arial" w:hAnsi="Arial" w:cs="Arial"/>
        </w:rPr>
      </w:pPr>
      <w:r w:rsidRPr="005660E3">
        <w:rPr>
          <w:rFonts w:ascii="Arial" w:hAnsi="Arial" w:cs="Arial"/>
        </w:rPr>
        <w:br w:type="page"/>
      </w:r>
    </w:p>
    <w:p w14:paraId="4BFD80F0" w14:textId="06656357" w:rsidR="0096675C" w:rsidRPr="005660E3" w:rsidRDefault="009408FB" w:rsidP="009408FB">
      <w:pPr>
        <w:pStyle w:val="Heading2"/>
        <w:rPr>
          <w:rFonts w:ascii="Arial" w:hAnsi="Arial" w:cs="Arial"/>
        </w:rPr>
      </w:pPr>
      <w:bookmarkStart w:id="0" w:name="_Toc224581244"/>
      <w:r w:rsidRPr="005660E3">
        <w:rPr>
          <w:rFonts w:ascii="Arial" w:hAnsi="Arial" w:cs="Arial"/>
        </w:rPr>
        <w:lastRenderedPageBreak/>
        <w:t>Introduction and Rationale</w:t>
      </w:r>
      <w:bookmarkEnd w:id="0"/>
      <w:r w:rsidRPr="005660E3">
        <w:rPr>
          <w:rFonts w:ascii="Arial" w:hAnsi="Arial" w:cs="Arial"/>
        </w:rPr>
        <w:t xml:space="preserve"> </w:t>
      </w:r>
    </w:p>
    <w:p w14:paraId="5ECCE0E7" w14:textId="7BAFE5FD" w:rsidR="008C6954" w:rsidRPr="005660E3" w:rsidRDefault="008C6954">
      <w:pPr>
        <w:rPr>
          <w:rFonts w:ascii="Arial" w:hAnsi="Arial" w:cs="Arial"/>
          <w:color w:val="FF0000"/>
        </w:rPr>
      </w:pPr>
    </w:p>
    <w:p w14:paraId="2B4DA15B" w14:textId="3B6F0E18" w:rsidR="00677C06" w:rsidRDefault="00D867A1" w:rsidP="009408FB">
      <w:pPr>
        <w:spacing w:line="360" w:lineRule="auto"/>
        <w:jc w:val="both"/>
        <w:rPr>
          <w:rFonts w:ascii="Arial" w:hAnsi="Arial" w:cs="Arial"/>
        </w:rPr>
      </w:pPr>
      <w:r w:rsidRPr="005660E3">
        <w:rPr>
          <w:rFonts w:ascii="Arial" w:hAnsi="Arial" w:cs="Arial"/>
        </w:rPr>
        <w:t xml:space="preserve">For this module I have chosen to write about the </w:t>
      </w:r>
      <w:r w:rsidR="0096675C" w:rsidRPr="005660E3">
        <w:rPr>
          <w:rFonts w:ascii="Arial" w:hAnsi="Arial" w:cs="Arial"/>
          <w:i/>
          <w:iCs/>
        </w:rPr>
        <w:t>Fach</w:t>
      </w:r>
      <w:r w:rsidRPr="005660E3">
        <w:rPr>
          <w:rFonts w:ascii="Arial" w:hAnsi="Arial" w:cs="Arial"/>
          <w:i/>
          <w:iCs/>
        </w:rPr>
        <w:t xml:space="preserve"> </w:t>
      </w:r>
      <w:r w:rsidRPr="005660E3">
        <w:rPr>
          <w:rFonts w:ascii="Arial" w:hAnsi="Arial" w:cs="Arial"/>
        </w:rPr>
        <w:t>system</w:t>
      </w:r>
      <w:r w:rsidR="00F11EE4" w:rsidRPr="005660E3">
        <w:rPr>
          <w:rFonts w:ascii="Arial" w:hAnsi="Arial" w:cs="Arial"/>
        </w:rPr>
        <w:t xml:space="preserve">. </w:t>
      </w:r>
      <w:r w:rsidRPr="005660E3">
        <w:rPr>
          <w:rFonts w:ascii="Arial" w:hAnsi="Arial" w:cs="Arial"/>
        </w:rPr>
        <w:t xml:space="preserve">I write as a semi-professional singer who, since starting this degree, has taken on more challenging vocal work, worked with new teachers, developed my technique further and had more professional opportunities than </w:t>
      </w:r>
      <w:r w:rsidR="00A741AC">
        <w:rPr>
          <w:rFonts w:ascii="Arial" w:hAnsi="Arial" w:cs="Arial"/>
        </w:rPr>
        <w:t xml:space="preserve">I have </w:t>
      </w:r>
      <w:r w:rsidR="006F78BB">
        <w:rPr>
          <w:rFonts w:ascii="Arial" w:hAnsi="Arial" w:cs="Arial"/>
        </w:rPr>
        <w:t>ever had previously</w:t>
      </w:r>
      <w:r w:rsidRPr="005660E3">
        <w:rPr>
          <w:rFonts w:ascii="Arial" w:hAnsi="Arial" w:cs="Arial"/>
        </w:rPr>
        <w:t xml:space="preserve">. Prior to this research, I was aware of the </w:t>
      </w:r>
      <w:r w:rsidR="0096675C" w:rsidRPr="005660E3">
        <w:rPr>
          <w:rFonts w:ascii="Arial" w:hAnsi="Arial" w:cs="Arial"/>
          <w:i/>
          <w:iCs/>
        </w:rPr>
        <w:t>Fach</w:t>
      </w:r>
      <w:r w:rsidRPr="005660E3">
        <w:rPr>
          <w:rFonts w:ascii="Arial" w:hAnsi="Arial" w:cs="Arial"/>
        </w:rPr>
        <w:t xml:space="preserve"> system as a subset of vocal categorisation or voice type, but </w:t>
      </w:r>
      <w:r w:rsidR="0096675C" w:rsidRPr="005660E3">
        <w:rPr>
          <w:rFonts w:ascii="Arial" w:hAnsi="Arial" w:cs="Arial"/>
        </w:rPr>
        <w:t>I had not</w:t>
      </w:r>
      <w:r w:rsidRPr="005660E3">
        <w:rPr>
          <w:rFonts w:ascii="Arial" w:hAnsi="Arial" w:cs="Arial"/>
        </w:rPr>
        <w:t xml:space="preserve"> given it much consideration within my own practice. As my technique has developed and more opportunities have come my way, I felt it beneficial to explore this subject further.</w:t>
      </w:r>
      <w:r w:rsidR="003568E2">
        <w:rPr>
          <w:rFonts w:ascii="Arial" w:hAnsi="Arial" w:cs="Arial"/>
        </w:rPr>
        <w:t xml:space="preserve"> </w:t>
      </w:r>
      <w:r w:rsidR="00A62AB0">
        <w:rPr>
          <w:rFonts w:ascii="Arial" w:hAnsi="Arial" w:cs="Arial"/>
        </w:rPr>
        <w:t xml:space="preserve">The subject of </w:t>
      </w:r>
      <w:r w:rsidR="00F25318">
        <w:rPr>
          <w:rFonts w:ascii="Arial" w:hAnsi="Arial" w:cs="Arial"/>
          <w:i/>
          <w:iCs/>
        </w:rPr>
        <w:t>Fach</w:t>
      </w:r>
      <w:r w:rsidR="00A62AB0">
        <w:rPr>
          <w:rFonts w:ascii="Arial" w:hAnsi="Arial" w:cs="Arial"/>
          <w:i/>
          <w:iCs/>
        </w:rPr>
        <w:t xml:space="preserve"> </w:t>
      </w:r>
      <w:r w:rsidR="00A62AB0">
        <w:rPr>
          <w:rFonts w:ascii="Arial" w:hAnsi="Arial" w:cs="Arial"/>
        </w:rPr>
        <w:t>and vocal categorisation</w:t>
      </w:r>
      <w:r w:rsidR="005E149C">
        <w:rPr>
          <w:rFonts w:ascii="Arial" w:hAnsi="Arial" w:cs="Arial"/>
        </w:rPr>
        <w:t xml:space="preserve"> is relevant to me as a practitioner and worthy of consideration </w:t>
      </w:r>
      <w:r w:rsidR="006547B2">
        <w:rPr>
          <w:rFonts w:ascii="Arial" w:hAnsi="Arial" w:cs="Arial"/>
        </w:rPr>
        <w:t xml:space="preserve">within the wider study of vocal pedagogy. </w:t>
      </w:r>
      <w:r w:rsidR="00BD28ED">
        <w:rPr>
          <w:rFonts w:ascii="Arial" w:hAnsi="Arial" w:cs="Arial"/>
        </w:rPr>
        <w:t>These systems have their champions who</w:t>
      </w:r>
      <w:r w:rsidR="00996DB8">
        <w:rPr>
          <w:rFonts w:ascii="Arial" w:hAnsi="Arial" w:cs="Arial"/>
        </w:rPr>
        <w:t xml:space="preserve"> wish to </w:t>
      </w:r>
      <w:r w:rsidR="00945E9E">
        <w:rPr>
          <w:rFonts w:ascii="Arial" w:hAnsi="Arial" w:cs="Arial"/>
        </w:rPr>
        <w:t xml:space="preserve">uphold the traditions and seek to disseminate the </w:t>
      </w:r>
      <w:r w:rsidR="00122D89">
        <w:rPr>
          <w:rFonts w:ascii="Arial" w:hAnsi="Arial" w:cs="Arial"/>
        </w:rPr>
        <w:t>specifics to the uninitiated</w:t>
      </w:r>
      <w:r w:rsidR="00AA294D">
        <w:rPr>
          <w:rFonts w:ascii="Arial" w:hAnsi="Arial" w:cs="Arial"/>
        </w:rPr>
        <w:t xml:space="preserve"> and expand the systems reach to encompass</w:t>
      </w:r>
      <w:r w:rsidR="00AA294D">
        <w:rPr>
          <w:rFonts w:ascii="Arial" w:hAnsi="Arial" w:cs="Arial"/>
        </w:rPr>
        <w:tab/>
        <w:t xml:space="preserve">new </w:t>
      </w:r>
      <w:proofErr w:type="gramStart"/>
      <w:r w:rsidR="00AA294D">
        <w:rPr>
          <w:rFonts w:ascii="Arial" w:hAnsi="Arial" w:cs="Arial"/>
        </w:rPr>
        <w:t xml:space="preserve">repertoire </w:t>
      </w:r>
      <w:r w:rsidR="00122D89">
        <w:rPr>
          <w:rFonts w:ascii="Arial" w:hAnsi="Arial" w:cs="Arial"/>
        </w:rPr>
        <w:t>,</w:t>
      </w:r>
      <w:proofErr w:type="gramEnd"/>
      <w:r w:rsidR="00122D89">
        <w:rPr>
          <w:rFonts w:ascii="Arial" w:hAnsi="Arial" w:cs="Arial"/>
        </w:rPr>
        <w:t xml:space="preserve"> and it has </w:t>
      </w:r>
      <w:r w:rsidR="00A21193">
        <w:rPr>
          <w:rFonts w:ascii="Arial" w:hAnsi="Arial" w:cs="Arial"/>
        </w:rPr>
        <w:t>its detractors</w:t>
      </w:r>
      <w:r w:rsidR="00A21193">
        <w:rPr>
          <w:rFonts w:ascii="Arial" w:hAnsi="Arial" w:cs="Arial"/>
        </w:rPr>
        <w:tab/>
        <w:t>who feel</w:t>
      </w:r>
      <w:r w:rsidR="000F3DE3">
        <w:rPr>
          <w:rFonts w:ascii="Arial" w:hAnsi="Arial" w:cs="Arial"/>
        </w:rPr>
        <w:t xml:space="preserve"> these systems are antiquated and limiting</w:t>
      </w:r>
      <w:r w:rsidR="002402DF">
        <w:rPr>
          <w:rFonts w:ascii="Arial" w:hAnsi="Arial" w:cs="Arial"/>
        </w:rPr>
        <w:t>, or were never suitable or necessary</w:t>
      </w:r>
      <w:r w:rsidR="00677C06">
        <w:rPr>
          <w:rFonts w:ascii="Arial" w:hAnsi="Arial" w:cs="Arial"/>
        </w:rPr>
        <w:t>, and varying shades in between.</w:t>
      </w:r>
    </w:p>
    <w:p w14:paraId="5A58FC1A" w14:textId="29EAC633" w:rsidR="008C6954" w:rsidRPr="005660E3" w:rsidRDefault="00D867A1" w:rsidP="009408FB">
      <w:pPr>
        <w:spacing w:line="360" w:lineRule="auto"/>
        <w:jc w:val="both"/>
        <w:rPr>
          <w:rFonts w:ascii="Arial" w:hAnsi="Arial" w:cs="Arial"/>
        </w:rPr>
      </w:pPr>
      <w:r w:rsidRPr="005660E3">
        <w:rPr>
          <w:rFonts w:ascii="Arial" w:hAnsi="Arial" w:cs="Arial"/>
        </w:rPr>
        <w:t xml:space="preserve"> My aims are to gain a greater understanding of </w:t>
      </w:r>
      <w:r w:rsidR="000F3ABE" w:rsidRPr="005660E3">
        <w:rPr>
          <w:rFonts w:ascii="Arial" w:hAnsi="Arial" w:cs="Arial"/>
        </w:rPr>
        <w:t xml:space="preserve">the </w:t>
      </w:r>
      <w:r w:rsidR="0096675C" w:rsidRPr="005660E3">
        <w:rPr>
          <w:rFonts w:ascii="Arial" w:hAnsi="Arial" w:cs="Arial"/>
          <w:i/>
          <w:iCs/>
        </w:rPr>
        <w:t>Fach</w:t>
      </w:r>
      <w:r w:rsidR="000F3ABE" w:rsidRPr="005660E3">
        <w:rPr>
          <w:rFonts w:ascii="Arial" w:hAnsi="Arial" w:cs="Arial"/>
        </w:rPr>
        <w:t xml:space="preserve"> </w:t>
      </w:r>
      <w:r w:rsidRPr="005660E3">
        <w:rPr>
          <w:rFonts w:ascii="Arial" w:hAnsi="Arial" w:cs="Arial"/>
        </w:rPr>
        <w:t>system</w:t>
      </w:r>
      <w:r w:rsidR="00C22B1A">
        <w:rPr>
          <w:rFonts w:ascii="Arial" w:hAnsi="Arial" w:cs="Arial"/>
        </w:rPr>
        <w:t>,</w:t>
      </w:r>
      <w:r w:rsidR="000F3ABE" w:rsidRPr="005660E3">
        <w:rPr>
          <w:rFonts w:ascii="Arial" w:hAnsi="Arial" w:cs="Arial"/>
        </w:rPr>
        <w:t xml:space="preserve"> </w:t>
      </w:r>
      <w:r w:rsidR="003D4A0F" w:rsidRPr="005660E3">
        <w:rPr>
          <w:rFonts w:ascii="Arial" w:hAnsi="Arial" w:cs="Arial"/>
        </w:rPr>
        <w:t>its</w:t>
      </w:r>
      <w:r w:rsidRPr="005660E3">
        <w:rPr>
          <w:rFonts w:ascii="Arial" w:hAnsi="Arial" w:cs="Arial"/>
        </w:rPr>
        <w:t xml:space="preserve"> history and applications, to </w:t>
      </w:r>
      <w:r w:rsidR="00EE7721" w:rsidRPr="005660E3">
        <w:rPr>
          <w:rFonts w:ascii="Arial" w:hAnsi="Arial" w:cs="Arial"/>
        </w:rPr>
        <w:t xml:space="preserve">develop a more informed understanding and opinion of the </w:t>
      </w:r>
      <w:r w:rsidR="0096675C" w:rsidRPr="005660E3">
        <w:rPr>
          <w:rFonts w:ascii="Arial" w:hAnsi="Arial" w:cs="Arial"/>
          <w:i/>
          <w:iCs/>
        </w:rPr>
        <w:t>Fach</w:t>
      </w:r>
      <w:r w:rsidR="00EE7721" w:rsidRPr="005660E3">
        <w:rPr>
          <w:rFonts w:ascii="Arial" w:hAnsi="Arial" w:cs="Arial"/>
        </w:rPr>
        <w:t xml:space="preserve"> system, and to see if i</w:t>
      </w:r>
      <w:r w:rsidR="0096675C" w:rsidRPr="005660E3">
        <w:rPr>
          <w:rFonts w:ascii="Arial" w:hAnsi="Arial" w:cs="Arial"/>
        </w:rPr>
        <w:t>t i</w:t>
      </w:r>
      <w:r w:rsidR="00EE7721" w:rsidRPr="005660E3">
        <w:rPr>
          <w:rFonts w:ascii="Arial" w:hAnsi="Arial" w:cs="Arial"/>
        </w:rPr>
        <w:t xml:space="preserve">s something I wish to apply to my own practice and </w:t>
      </w:r>
      <w:r w:rsidR="000F3ABE" w:rsidRPr="005660E3">
        <w:rPr>
          <w:rFonts w:ascii="Arial" w:hAnsi="Arial" w:cs="Arial"/>
        </w:rPr>
        <w:t xml:space="preserve">as a result, </w:t>
      </w:r>
      <w:r w:rsidR="00EE7721" w:rsidRPr="005660E3">
        <w:rPr>
          <w:rFonts w:ascii="Arial" w:hAnsi="Arial" w:cs="Arial"/>
        </w:rPr>
        <w:t xml:space="preserve">start exploring what my </w:t>
      </w:r>
      <w:r w:rsidR="0096675C" w:rsidRPr="005660E3">
        <w:rPr>
          <w:rFonts w:ascii="Arial" w:hAnsi="Arial" w:cs="Arial"/>
          <w:i/>
          <w:iCs/>
        </w:rPr>
        <w:t>Fach</w:t>
      </w:r>
      <w:r w:rsidR="00EE7721" w:rsidRPr="005660E3">
        <w:rPr>
          <w:rFonts w:ascii="Arial" w:hAnsi="Arial" w:cs="Arial"/>
        </w:rPr>
        <w:t xml:space="preserve"> might actually be, and if I want to start focusing more on repertoire that aligns with my </w:t>
      </w:r>
      <w:r w:rsidR="0096675C" w:rsidRPr="005660E3">
        <w:rPr>
          <w:rFonts w:ascii="Arial" w:hAnsi="Arial" w:cs="Arial"/>
          <w:i/>
          <w:iCs/>
        </w:rPr>
        <w:t>Fach</w:t>
      </w:r>
      <w:r w:rsidR="00EE7721" w:rsidRPr="005660E3">
        <w:rPr>
          <w:rFonts w:ascii="Arial" w:hAnsi="Arial" w:cs="Arial"/>
        </w:rPr>
        <w:t xml:space="preserve">. </w:t>
      </w:r>
    </w:p>
    <w:p w14:paraId="1DC95F62" w14:textId="7B3FE13C" w:rsidR="00F11EE4" w:rsidRPr="005660E3" w:rsidRDefault="00347E48" w:rsidP="00347E48">
      <w:pPr>
        <w:pStyle w:val="Heading2"/>
        <w:rPr>
          <w:rFonts w:ascii="Arial" w:hAnsi="Arial" w:cs="Arial"/>
        </w:rPr>
      </w:pPr>
      <w:bookmarkStart w:id="1" w:name="_Toc224581245"/>
      <w:r w:rsidRPr="005660E3">
        <w:rPr>
          <w:rFonts w:ascii="Arial" w:hAnsi="Arial" w:cs="Arial"/>
        </w:rPr>
        <w:t>Planned Programme of Study and Methodology</w:t>
      </w:r>
      <w:bookmarkEnd w:id="1"/>
    </w:p>
    <w:p w14:paraId="0AF85C33" w14:textId="77777777" w:rsidR="00347E48" w:rsidRPr="005660E3" w:rsidRDefault="00347E48" w:rsidP="00347E48">
      <w:pPr>
        <w:rPr>
          <w:rFonts w:ascii="Arial" w:hAnsi="Arial" w:cs="Arial"/>
        </w:rPr>
      </w:pPr>
    </w:p>
    <w:p w14:paraId="5D7C9A63" w14:textId="07B783F9" w:rsidR="001F3C21" w:rsidRDefault="003D4A0F" w:rsidP="00347E48">
      <w:pPr>
        <w:spacing w:line="360" w:lineRule="auto"/>
        <w:jc w:val="both"/>
        <w:rPr>
          <w:rFonts w:ascii="Arial" w:hAnsi="Arial" w:cs="Arial"/>
        </w:rPr>
      </w:pPr>
      <w:r w:rsidRPr="005660E3">
        <w:rPr>
          <w:rFonts w:ascii="Arial" w:hAnsi="Arial" w:cs="Arial"/>
        </w:rPr>
        <w:t>For this research I</w:t>
      </w:r>
      <w:r w:rsidR="00347E48" w:rsidRPr="005660E3">
        <w:rPr>
          <w:rFonts w:ascii="Arial" w:hAnsi="Arial" w:cs="Arial"/>
        </w:rPr>
        <w:t xml:space="preserve"> have</w:t>
      </w:r>
      <w:r w:rsidRPr="005660E3">
        <w:rPr>
          <w:rFonts w:ascii="Arial" w:hAnsi="Arial" w:cs="Arial"/>
        </w:rPr>
        <w:t xml:space="preserve"> planned to do a critical literature review and have set timescales</w:t>
      </w:r>
      <w:r w:rsidR="00F51A88">
        <w:rPr>
          <w:rFonts w:ascii="Arial" w:hAnsi="Arial" w:cs="Arial"/>
        </w:rPr>
        <w:t xml:space="preserve"> and deadlines</w:t>
      </w:r>
      <w:r w:rsidRPr="005660E3">
        <w:rPr>
          <w:rFonts w:ascii="Arial" w:hAnsi="Arial" w:cs="Arial"/>
        </w:rPr>
        <w:t xml:space="preserve"> for completion of each section with my personal tutor</w:t>
      </w:r>
      <w:r w:rsidR="00E35F0B">
        <w:rPr>
          <w:rFonts w:ascii="Arial" w:hAnsi="Arial" w:cs="Arial"/>
        </w:rPr>
        <w:t>:</w:t>
      </w:r>
    </w:p>
    <w:p w14:paraId="502E2435" w14:textId="04935A2F" w:rsidR="00E35F0B" w:rsidRDefault="00E35F0B" w:rsidP="00347E48">
      <w:pPr>
        <w:spacing w:line="360" w:lineRule="auto"/>
        <w:jc w:val="both"/>
        <w:rPr>
          <w:rFonts w:ascii="Arial" w:hAnsi="Arial" w:cs="Arial"/>
        </w:rPr>
      </w:pPr>
      <w:r>
        <w:rPr>
          <w:rFonts w:ascii="Arial" w:hAnsi="Arial" w:cs="Arial"/>
        </w:rPr>
        <w:t xml:space="preserve">Select topic </w:t>
      </w:r>
      <w:r>
        <w:rPr>
          <w:rFonts w:ascii="Arial" w:hAnsi="Arial" w:cs="Arial"/>
        </w:rPr>
        <w:tab/>
      </w:r>
      <w:r>
        <w:rPr>
          <w:rFonts w:ascii="Arial" w:hAnsi="Arial" w:cs="Arial"/>
        </w:rPr>
        <w:tab/>
      </w:r>
      <w:r>
        <w:rPr>
          <w:rFonts w:ascii="Arial" w:hAnsi="Arial" w:cs="Arial"/>
        </w:rPr>
        <w:tab/>
      </w:r>
      <w:r>
        <w:rPr>
          <w:rFonts w:ascii="Arial" w:hAnsi="Arial" w:cs="Arial"/>
        </w:rPr>
        <w:tab/>
        <w:t xml:space="preserve"> late December 2025</w:t>
      </w:r>
    </w:p>
    <w:p w14:paraId="32D97AA2" w14:textId="23A10B1A" w:rsidR="00E35F0B" w:rsidRDefault="00E35F0B" w:rsidP="00347E48">
      <w:pPr>
        <w:spacing w:line="360" w:lineRule="auto"/>
        <w:jc w:val="both"/>
        <w:rPr>
          <w:rFonts w:ascii="Arial" w:hAnsi="Arial" w:cs="Arial"/>
        </w:rPr>
      </w:pPr>
      <w:r>
        <w:rPr>
          <w:rFonts w:ascii="Arial" w:hAnsi="Arial" w:cs="Arial"/>
        </w:rPr>
        <w:t>Draft for methodology</w:t>
      </w:r>
      <w:r>
        <w:rPr>
          <w:rFonts w:ascii="Arial" w:hAnsi="Arial" w:cs="Arial"/>
        </w:rPr>
        <w:tab/>
      </w:r>
      <w:r>
        <w:rPr>
          <w:rFonts w:ascii="Arial" w:hAnsi="Arial" w:cs="Arial"/>
        </w:rPr>
        <w:tab/>
        <w:t xml:space="preserve"> January 16</w:t>
      </w:r>
      <w:r w:rsidRPr="00E35F0B">
        <w:rPr>
          <w:rFonts w:ascii="Arial" w:hAnsi="Arial" w:cs="Arial"/>
          <w:vertAlign w:val="superscript"/>
        </w:rPr>
        <w:t>th</w:t>
      </w:r>
    </w:p>
    <w:p w14:paraId="5CA1FFA5" w14:textId="2A6285ED" w:rsidR="00E35F0B" w:rsidRDefault="00E35F0B" w:rsidP="00347E48">
      <w:pPr>
        <w:spacing w:line="360" w:lineRule="auto"/>
        <w:jc w:val="both"/>
        <w:rPr>
          <w:rFonts w:ascii="Arial" w:hAnsi="Arial" w:cs="Arial"/>
        </w:rPr>
      </w:pPr>
      <w:r>
        <w:rPr>
          <w:rFonts w:ascii="Arial" w:hAnsi="Arial" w:cs="Arial"/>
        </w:rPr>
        <w:t>Draft for Lit review</w:t>
      </w:r>
      <w:r>
        <w:rPr>
          <w:rFonts w:ascii="Arial" w:hAnsi="Arial" w:cs="Arial"/>
        </w:rPr>
        <w:tab/>
      </w:r>
      <w:r>
        <w:rPr>
          <w:rFonts w:ascii="Arial" w:hAnsi="Arial" w:cs="Arial"/>
        </w:rPr>
        <w:tab/>
      </w:r>
      <w:r>
        <w:rPr>
          <w:rFonts w:ascii="Arial" w:hAnsi="Arial" w:cs="Arial"/>
        </w:rPr>
        <w:tab/>
        <w:t xml:space="preserve"> January 30</w:t>
      </w:r>
      <w:r w:rsidRPr="00E35F0B">
        <w:rPr>
          <w:rFonts w:ascii="Arial" w:hAnsi="Arial" w:cs="Arial"/>
          <w:vertAlign w:val="superscript"/>
        </w:rPr>
        <w:t>th</w:t>
      </w:r>
    </w:p>
    <w:p w14:paraId="64D1C4C0" w14:textId="0B73E41C" w:rsidR="00E35F0B" w:rsidRDefault="00E35F0B" w:rsidP="00347E48">
      <w:pPr>
        <w:spacing w:line="360" w:lineRule="auto"/>
        <w:jc w:val="both"/>
        <w:rPr>
          <w:rFonts w:ascii="Arial" w:hAnsi="Arial" w:cs="Arial"/>
        </w:rPr>
      </w:pPr>
      <w:r>
        <w:rPr>
          <w:rFonts w:ascii="Arial" w:hAnsi="Arial" w:cs="Arial"/>
        </w:rPr>
        <w:t>Draft for critical reflection</w:t>
      </w:r>
      <w:r>
        <w:rPr>
          <w:rFonts w:ascii="Arial" w:hAnsi="Arial" w:cs="Arial"/>
        </w:rPr>
        <w:tab/>
      </w:r>
      <w:r>
        <w:rPr>
          <w:rFonts w:ascii="Arial" w:hAnsi="Arial" w:cs="Arial"/>
        </w:rPr>
        <w:tab/>
        <w:t xml:space="preserve"> February 13</w:t>
      </w:r>
      <w:r w:rsidRPr="00E35F0B">
        <w:rPr>
          <w:rFonts w:ascii="Arial" w:hAnsi="Arial" w:cs="Arial"/>
          <w:vertAlign w:val="superscript"/>
        </w:rPr>
        <w:t>th</w:t>
      </w:r>
    </w:p>
    <w:p w14:paraId="09ECB011" w14:textId="60CF0CC8" w:rsidR="00E35F0B" w:rsidRDefault="00E35F0B" w:rsidP="00347E48">
      <w:pPr>
        <w:spacing w:line="360" w:lineRule="auto"/>
        <w:jc w:val="both"/>
        <w:rPr>
          <w:rFonts w:ascii="Arial" w:hAnsi="Arial" w:cs="Arial"/>
        </w:rPr>
      </w:pPr>
      <w:r>
        <w:rPr>
          <w:rFonts w:ascii="Arial" w:hAnsi="Arial" w:cs="Arial"/>
        </w:rPr>
        <w:t>Final draft for</w:t>
      </w:r>
      <w:r>
        <w:rPr>
          <w:rFonts w:ascii="Arial" w:hAnsi="Arial" w:cs="Arial"/>
        </w:rPr>
        <w:tab/>
      </w:r>
      <w:r>
        <w:rPr>
          <w:rFonts w:ascii="Arial" w:hAnsi="Arial" w:cs="Arial"/>
        </w:rPr>
        <w:tab/>
      </w:r>
      <w:r>
        <w:rPr>
          <w:rFonts w:ascii="Arial" w:hAnsi="Arial" w:cs="Arial"/>
        </w:rPr>
        <w:tab/>
      </w:r>
      <w:r>
        <w:rPr>
          <w:rFonts w:ascii="Arial" w:hAnsi="Arial" w:cs="Arial"/>
        </w:rPr>
        <w:tab/>
        <w:t xml:space="preserve"> February 23</w:t>
      </w:r>
      <w:r w:rsidRPr="00E35F0B">
        <w:rPr>
          <w:rFonts w:ascii="Arial" w:hAnsi="Arial" w:cs="Arial"/>
          <w:vertAlign w:val="superscript"/>
        </w:rPr>
        <w:t>rd</w:t>
      </w:r>
      <w:r>
        <w:rPr>
          <w:rFonts w:ascii="Arial" w:hAnsi="Arial" w:cs="Arial"/>
        </w:rPr>
        <w:t xml:space="preserve"> </w:t>
      </w:r>
    </w:p>
    <w:p w14:paraId="628E154D" w14:textId="77777777" w:rsidR="00E35F0B" w:rsidRDefault="00E35F0B" w:rsidP="00347E48">
      <w:pPr>
        <w:spacing w:line="360" w:lineRule="auto"/>
        <w:jc w:val="both"/>
        <w:rPr>
          <w:rFonts w:ascii="Arial" w:hAnsi="Arial" w:cs="Arial"/>
        </w:rPr>
      </w:pPr>
    </w:p>
    <w:p w14:paraId="253EC2CC" w14:textId="3EB94102" w:rsidR="005A7C00" w:rsidRDefault="005A7C00" w:rsidP="00347E48">
      <w:pPr>
        <w:spacing w:line="360" w:lineRule="auto"/>
        <w:jc w:val="both"/>
        <w:rPr>
          <w:rFonts w:ascii="Arial" w:hAnsi="Arial" w:cs="Arial"/>
        </w:rPr>
      </w:pPr>
    </w:p>
    <w:p w14:paraId="62AE80E9" w14:textId="77777777" w:rsidR="00304607" w:rsidRDefault="00304607" w:rsidP="00347E48">
      <w:pPr>
        <w:spacing w:line="360" w:lineRule="auto"/>
        <w:jc w:val="both"/>
        <w:rPr>
          <w:rFonts w:ascii="Arial" w:hAnsi="Arial" w:cs="Arial"/>
        </w:rPr>
      </w:pPr>
    </w:p>
    <w:p w14:paraId="6328361A" w14:textId="32A151CC" w:rsidR="00AD4F7C" w:rsidRDefault="005A7C00" w:rsidP="00347E48">
      <w:pPr>
        <w:spacing w:line="360" w:lineRule="auto"/>
        <w:jc w:val="both"/>
        <w:rPr>
          <w:rFonts w:ascii="Arial" w:hAnsi="Arial" w:cs="Arial"/>
        </w:rPr>
      </w:pPr>
      <w:r>
        <w:rPr>
          <w:rFonts w:ascii="Arial" w:hAnsi="Arial" w:cs="Arial"/>
        </w:rPr>
        <w:t>My inclusion and exclusion criteria for this review draws from the available literature,</w:t>
      </w:r>
      <w:r w:rsidR="00E35F0B">
        <w:rPr>
          <w:rFonts w:ascii="Arial" w:hAnsi="Arial" w:cs="Arial"/>
        </w:rPr>
        <w:t xml:space="preserve"> I excluded anything on Castrati, counter tenors or children </w:t>
      </w:r>
      <w:r w:rsidR="00E35F0B" w:rsidRPr="00BC70A6">
        <w:rPr>
          <w:rFonts w:ascii="Arial" w:hAnsi="Arial" w:cs="Arial"/>
        </w:rPr>
        <w:t>(Cotton, 2007).</w:t>
      </w:r>
      <w:r>
        <w:rPr>
          <w:rFonts w:ascii="Arial" w:hAnsi="Arial" w:cs="Arial"/>
        </w:rPr>
        <w:t xml:space="preserve"> I included </w:t>
      </w:r>
      <w:r w:rsidR="00E35F0B">
        <w:rPr>
          <w:rFonts w:ascii="Arial" w:hAnsi="Arial" w:cs="Arial"/>
        </w:rPr>
        <w:t xml:space="preserve">grey literature due to the lack of peer reviewed material on this topic </w:t>
      </w:r>
      <w:r w:rsidR="00E35F0B" w:rsidRPr="001B31DF">
        <w:rPr>
          <w:rFonts w:ascii="Arial" w:hAnsi="Arial" w:cs="Arial"/>
        </w:rPr>
        <w:t>(</w:t>
      </w:r>
      <w:proofErr w:type="spellStart"/>
      <w:r w:rsidR="00E35F0B" w:rsidRPr="001B31DF">
        <w:rPr>
          <w:rFonts w:ascii="Arial" w:hAnsi="Arial" w:cs="Arial"/>
        </w:rPr>
        <w:t>Feken</w:t>
      </w:r>
      <w:proofErr w:type="spellEnd"/>
      <w:r w:rsidR="00E35F0B" w:rsidRPr="001B31DF">
        <w:rPr>
          <w:rFonts w:ascii="Arial" w:hAnsi="Arial" w:cs="Arial"/>
        </w:rPr>
        <w:t>, 2023).</w:t>
      </w:r>
      <w:r w:rsidR="00E35F0B">
        <w:rPr>
          <w:rFonts w:ascii="Arial" w:hAnsi="Arial" w:cs="Arial"/>
        </w:rPr>
        <w:t xml:space="preserve"> I have included peer review literature available and references adjacent topics, as well as historical texts pertinent to the field and modern articles from contemporary experts. </w:t>
      </w:r>
    </w:p>
    <w:p w14:paraId="45D71310" w14:textId="21AC16E6" w:rsidR="00AD4F7C" w:rsidRPr="007932EF" w:rsidRDefault="00AD4F7C" w:rsidP="00347E48">
      <w:pPr>
        <w:spacing w:line="360" w:lineRule="auto"/>
        <w:jc w:val="both"/>
        <w:rPr>
          <w:rFonts w:ascii="Arial" w:hAnsi="Arial" w:cs="Arial"/>
        </w:rPr>
      </w:pPr>
      <w:r w:rsidRPr="007932EF">
        <w:rPr>
          <w:rFonts w:ascii="Arial" w:hAnsi="Arial" w:cs="Arial"/>
        </w:rPr>
        <w:t xml:space="preserve">For this </w:t>
      </w:r>
      <w:r w:rsidR="006661D4" w:rsidRPr="007932EF">
        <w:rPr>
          <w:rFonts w:ascii="Arial" w:hAnsi="Arial" w:cs="Arial"/>
        </w:rPr>
        <w:t>review, I knew I</w:t>
      </w:r>
      <w:r w:rsidR="0065476A" w:rsidRPr="007932EF">
        <w:rPr>
          <w:rFonts w:ascii="Arial" w:hAnsi="Arial" w:cs="Arial"/>
        </w:rPr>
        <w:t xml:space="preserve"> could not do a narrative review, as </w:t>
      </w:r>
      <w:r w:rsidR="006178AF" w:rsidRPr="007932EF">
        <w:rPr>
          <w:rFonts w:ascii="Arial" w:hAnsi="Arial" w:cs="Arial"/>
        </w:rPr>
        <w:t xml:space="preserve">I have utilised that review methodology in previous modules. </w:t>
      </w:r>
      <w:r w:rsidR="00E5403A" w:rsidRPr="007932EF">
        <w:rPr>
          <w:rFonts w:ascii="Arial" w:hAnsi="Arial" w:cs="Arial"/>
        </w:rPr>
        <w:t xml:space="preserve">I </w:t>
      </w:r>
      <w:r w:rsidR="001B6D18" w:rsidRPr="007932EF">
        <w:rPr>
          <w:rFonts w:ascii="Arial" w:hAnsi="Arial" w:cs="Arial"/>
        </w:rPr>
        <w:t xml:space="preserve">considered a systematic approach before settling on a </w:t>
      </w:r>
      <w:r w:rsidR="00DC1005" w:rsidRPr="007932EF">
        <w:rPr>
          <w:rFonts w:ascii="Arial" w:hAnsi="Arial" w:cs="Arial"/>
        </w:rPr>
        <w:t xml:space="preserve">hermeneutical approach as I felt it aligned better with </w:t>
      </w:r>
      <w:r w:rsidR="001B65B0" w:rsidRPr="007932EF">
        <w:rPr>
          <w:rFonts w:ascii="Arial" w:hAnsi="Arial" w:cs="Arial"/>
        </w:rPr>
        <w:t xml:space="preserve">my </w:t>
      </w:r>
      <w:r w:rsidR="00304607" w:rsidRPr="007932EF">
        <w:rPr>
          <w:rFonts w:ascii="Arial" w:hAnsi="Arial" w:cs="Arial"/>
        </w:rPr>
        <w:t xml:space="preserve">aims and objectives for this review. </w:t>
      </w:r>
    </w:p>
    <w:p w14:paraId="5D4A9005" w14:textId="3BDFB3BC" w:rsidR="001F3C21" w:rsidRPr="007932EF" w:rsidRDefault="005B23C9" w:rsidP="00347E48">
      <w:pPr>
        <w:spacing w:line="360" w:lineRule="auto"/>
        <w:jc w:val="both"/>
        <w:rPr>
          <w:rFonts w:ascii="Arial" w:hAnsi="Arial" w:cs="Arial"/>
        </w:rPr>
      </w:pPr>
      <w:r w:rsidRPr="007932EF">
        <w:rPr>
          <w:rFonts w:ascii="Arial" w:eastAsia="Times New Roman" w:hAnsi="Arial" w:cs="Arial"/>
          <w:color w:val="000000"/>
          <w:shd w:val="clear" w:color="auto" w:fill="FFFFFF"/>
        </w:rPr>
        <w:t xml:space="preserve">A systematic review follows ordered and methodical strategy would require the setting of a definitive question and fixed scope before gathering data, limiting the reviewer’s ability to pursue ideas that deviate from the originally set out question (Boell and </w:t>
      </w:r>
      <w:proofErr w:type="spellStart"/>
      <w:r w:rsidRPr="007932EF">
        <w:rPr>
          <w:rFonts w:ascii="Arial" w:eastAsia="Times New Roman" w:hAnsi="Arial" w:cs="Arial"/>
          <w:color w:val="000000"/>
          <w:shd w:val="clear" w:color="auto" w:fill="FFFFFF"/>
        </w:rPr>
        <w:t>Cecez-Kecmanovic</w:t>
      </w:r>
      <w:proofErr w:type="spellEnd"/>
      <w:r w:rsidRPr="007932EF">
        <w:rPr>
          <w:rFonts w:ascii="Arial" w:eastAsia="Times New Roman" w:hAnsi="Arial" w:cs="Arial"/>
          <w:color w:val="000000"/>
          <w:shd w:val="clear" w:color="auto" w:fill="FFFFFF"/>
        </w:rPr>
        <w:t xml:space="preserve">, 2010). By contrast, the Hermeneutic approach utilises two ‘hermeneutic circles’ that are inextricably linked, that of ‘search and acquisition’ and ‘analysis and interpretation’ (Boell and </w:t>
      </w:r>
      <w:proofErr w:type="spellStart"/>
      <w:r w:rsidRPr="007932EF">
        <w:rPr>
          <w:rFonts w:ascii="Arial" w:eastAsia="Times New Roman" w:hAnsi="Arial" w:cs="Arial"/>
          <w:color w:val="000000"/>
          <w:shd w:val="clear" w:color="auto" w:fill="FFFFFF"/>
        </w:rPr>
        <w:t>Cecez-Kecmanovic</w:t>
      </w:r>
      <w:proofErr w:type="spellEnd"/>
      <w:r w:rsidRPr="007932EF">
        <w:rPr>
          <w:rFonts w:ascii="Arial" w:eastAsia="Times New Roman" w:hAnsi="Arial" w:cs="Arial"/>
          <w:color w:val="000000"/>
          <w:shd w:val="clear" w:color="auto" w:fill="FFFFFF"/>
        </w:rPr>
        <w:t>, 2014). The oscillation between reading papers, refining searches and critical assessment and developing</w:t>
      </w:r>
      <w:r w:rsidR="00E006C9" w:rsidRPr="007932EF">
        <w:rPr>
          <w:rStyle w:val="apple-converted-space"/>
          <w:rFonts w:ascii="Arial" w:eastAsia="Times New Roman" w:hAnsi="Arial" w:cs="Arial"/>
          <w:color w:val="000000"/>
          <w:shd w:val="clear" w:color="auto" w:fill="FFFFFF"/>
        </w:rPr>
        <w:t xml:space="preserve"> the</w:t>
      </w:r>
      <w:r w:rsidRPr="007932EF">
        <w:rPr>
          <w:rFonts w:ascii="Arial" w:eastAsia="Times New Roman" w:hAnsi="Arial" w:cs="Arial"/>
          <w:color w:val="000000"/>
          <w:shd w:val="clear" w:color="auto" w:fill="FFFFFF"/>
        </w:rPr>
        <w:t xml:space="preserve"> research argument allows for research questions to develop as the researcher’s knowledge of the area expands (Boell and </w:t>
      </w:r>
      <w:proofErr w:type="spellStart"/>
      <w:r w:rsidRPr="007932EF">
        <w:rPr>
          <w:rFonts w:ascii="Arial" w:eastAsia="Times New Roman" w:hAnsi="Arial" w:cs="Arial"/>
          <w:color w:val="000000"/>
          <w:shd w:val="clear" w:color="auto" w:fill="FFFFFF"/>
        </w:rPr>
        <w:t>Cecez-Kecmanovic</w:t>
      </w:r>
      <w:proofErr w:type="spellEnd"/>
      <w:r w:rsidRPr="007932EF">
        <w:rPr>
          <w:rFonts w:ascii="Arial" w:eastAsia="Times New Roman" w:hAnsi="Arial" w:cs="Arial"/>
          <w:color w:val="000000"/>
          <w:shd w:val="clear" w:color="auto" w:fill="FFFFFF"/>
        </w:rPr>
        <w:t>, 2010). Hermeneutics is concerned with the study of interpretations and has its origins in the examination and interpretation of liturgical texts (George, 2020).</w:t>
      </w:r>
    </w:p>
    <w:p w14:paraId="02A49164" w14:textId="52E4EF88" w:rsidR="003D4A0F" w:rsidRPr="007932EF" w:rsidRDefault="003D4A0F" w:rsidP="00347E48">
      <w:pPr>
        <w:spacing w:line="360" w:lineRule="auto"/>
        <w:jc w:val="both"/>
        <w:rPr>
          <w:rFonts w:ascii="Arial" w:hAnsi="Arial" w:cs="Arial"/>
        </w:rPr>
      </w:pPr>
      <w:r w:rsidRPr="007932EF">
        <w:rPr>
          <w:rFonts w:ascii="Arial" w:hAnsi="Arial" w:cs="Arial"/>
        </w:rPr>
        <w:t xml:space="preserve"> I am giving ethical consideration to future applications of this learning as, in my personal </w:t>
      </w:r>
      <w:r w:rsidR="003C3344" w:rsidRPr="007932EF">
        <w:rPr>
          <w:rFonts w:ascii="Arial" w:hAnsi="Arial" w:cs="Arial"/>
        </w:rPr>
        <w:t xml:space="preserve">experience, </w:t>
      </w:r>
      <w:r w:rsidR="00313EA2" w:rsidRPr="007932EF">
        <w:rPr>
          <w:rFonts w:ascii="Arial" w:hAnsi="Arial" w:cs="Arial"/>
        </w:rPr>
        <w:t>vocal categorisation and</w:t>
      </w:r>
      <w:r w:rsidR="001E0631" w:rsidRPr="007932EF">
        <w:rPr>
          <w:rFonts w:ascii="Arial" w:hAnsi="Arial" w:cs="Arial"/>
        </w:rPr>
        <w:t>/or</w:t>
      </w:r>
      <w:r w:rsidR="00313EA2" w:rsidRPr="007932EF">
        <w:rPr>
          <w:rFonts w:ascii="Arial" w:hAnsi="Arial" w:cs="Arial"/>
        </w:rPr>
        <w:t xml:space="preserve"> </w:t>
      </w:r>
      <w:r w:rsidR="00313EA2" w:rsidRPr="007932EF">
        <w:rPr>
          <w:rFonts w:ascii="Arial" w:hAnsi="Arial" w:cs="Arial"/>
          <w:i/>
          <w:iCs/>
        </w:rPr>
        <w:t>Fach</w:t>
      </w:r>
      <w:r w:rsidR="001E0631" w:rsidRPr="007932EF">
        <w:rPr>
          <w:rFonts w:ascii="Arial" w:hAnsi="Arial" w:cs="Arial"/>
          <w:i/>
          <w:iCs/>
        </w:rPr>
        <w:t>,</w:t>
      </w:r>
      <w:r w:rsidRPr="007932EF">
        <w:rPr>
          <w:rFonts w:ascii="Arial" w:hAnsi="Arial" w:cs="Arial"/>
        </w:rPr>
        <w:t xml:space="preserve"> can be a very emotive subject for people. I know people who </w:t>
      </w:r>
      <w:r w:rsidR="00B61A9B" w:rsidRPr="007932EF">
        <w:rPr>
          <w:rFonts w:ascii="Arial" w:hAnsi="Arial" w:cs="Arial"/>
        </w:rPr>
        <w:t xml:space="preserve">have no regard for the system </w:t>
      </w:r>
      <w:proofErr w:type="gramStart"/>
      <w:r w:rsidR="00B61A9B" w:rsidRPr="007932EF">
        <w:rPr>
          <w:rFonts w:ascii="Arial" w:hAnsi="Arial" w:cs="Arial"/>
        </w:rPr>
        <w:t>what so ever</w:t>
      </w:r>
      <w:proofErr w:type="gramEnd"/>
      <w:r w:rsidR="00B61A9B" w:rsidRPr="007932EF">
        <w:rPr>
          <w:rFonts w:ascii="Arial" w:hAnsi="Arial" w:cs="Arial"/>
        </w:rPr>
        <w:t xml:space="preserve">, I know people who stuck </w:t>
      </w:r>
      <w:r w:rsidR="00202F01" w:rsidRPr="007932EF">
        <w:rPr>
          <w:rFonts w:ascii="Arial" w:hAnsi="Arial" w:cs="Arial"/>
        </w:rPr>
        <w:t>rigidly</w:t>
      </w:r>
      <w:r w:rsidR="00B61A9B" w:rsidRPr="007932EF">
        <w:rPr>
          <w:rFonts w:ascii="Arial" w:hAnsi="Arial" w:cs="Arial"/>
        </w:rPr>
        <w:t xml:space="preserve"> to one </w:t>
      </w:r>
      <w:r w:rsidR="0096675C" w:rsidRPr="007932EF">
        <w:rPr>
          <w:rFonts w:ascii="Arial" w:hAnsi="Arial" w:cs="Arial"/>
          <w:i/>
          <w:iCs/>
        </w:rPr>
        <w:t>Fach</w:t>
      </w:r>
      <w:r w:rsidR="00B61A9B" w:rsidRPr="007932EF">
        <w:rPr>
          <w:rFonts w:ascii="Arial" w:hAnsi="Arial" w:cs="Arial"/>
        </w:rPr>
        <w:t xml:space="preserve"> and later developed into another and I know some who have </w:t>
      </w:r>
      <w:r w:rsidR="00CE55F9" w:rsidRPr="007932EF">
        <w:rPr>
          <w:rFonts w:ascii="Arial" w:hAnsi="Arial" w:cs="Arial"/>
        </w:rPr>
        <w:t>strictly</w:t>
      </w:r>
      <w:r w:rsidR="00B61A9B" w:rsidRPr="007932EF">
        <w:rPr>
          <w:rFonts w:ascii="Arial" w:hAnsi="Arial" w:cs="Arial"/>
        </w:rPr>
        <w:t xml:space="preserve"> followed what they believed </w:t>
      </w:r>
      <w:r w:rsidR="00CE55F9" w:rsidRPr="007932EF">
        <w:rPr>
          <w:rFonts w:ascii="Arial" w:hAnsi="Arial" w:cs="Arial"/>
        </w:rPr>
        <w:t>(</w:t>
      </w:r>
      <w:r w:rsidR="00B61A9B" w:rsidRPr="007932EF">
        <w:rPr>
          <w:rFonts w:ascii="Arial" w:hAnsi="Arial" w:cs="Arial"/>
        </w:rPr>
        <w:t>or had been told</w:t>
      </w:r>
      <w:r w:rsidR="00CE55F9" w:rsidRPr="007932EF">
        <w:rPr>
          <w:rFonts w:ascii="Arial" w:hAnsi="Arial" w:cs="Arial"/>
        </w:rPr>
        <w:t>)</w:t>
      </w:r>
      <w:r w:rsidR="00B61A9B" w:rsidRPr="007932EF">
        <w:rPr>
          <w:rFonts w:ascii="Arial" w:hAnsi="Arial" w:cs="Arial"/>
        </w:rPr>
        <w:t xml:space="preserve"> was the correct path for the </w:t>
      </w:r>
      <w:r w:rsidR="0096675C" w:rsidRPr="007932EF">
        <w:rPr>
          <w:rFonts w:ascii="Arial" w:hAnsi="Arial" w:cs="Arial"/>
          <w:i/>
          <w:iCs/>
        </w:rPr>
        <w:t>Fach</w:t>
      </w:r>
      <w:r w:rsidR="00B61A9B" w:rsidRPr="007932EF">
        <w:rPr>
          <w:rFonts w:ascii="Arial" w:hAnsi="Arial" w:cs="Arial"/>
        </w:rPr>
        <w:t xml:space="preserve"> </w:t>
      </w:r>
      <w:r w:rsidR="001076C7" w:rsidRPr="007932EF">
        <w:rPr>
          <w:rFonts w:ascii="Arial" w:hAnsi="Arial" w:cs="Arial"/>
        </w:rPr>
        <w:t xml:space="preserve">that </w:t>
      </w:r>
      <w:r w:rsidR="00B61A9B" w:rsidRPr="007932EF">
        <w:rPr>
          <w:rFonts w:ascii="Arial" w:hAnsi="Arial" w:cs="Arial"/>
        </w:rPr>
        <w:t xml:space="preserve">they believe they </w:t>
      </w:r>
      <w:r w:rsidR="001076C7" w:rsidRPr="007932EF">
        <w:rPr>
          <w:rFonts w:ascii="Arial" w:hAnsi="Arial" w:cs="Arial"/>
        </w:rPr>
        <w:t>inhabit</w:t>
      </w:r>
      <w:r w:rsidR="00B61A9B" w:rsidRPr="007932EF">
        <w:rPr>
          <w:rFonts w:ascii="Arial" w:hAnsi="Arial" w:cs="Arial"/>
        </w:rPr>
        <w:t>. I have no great desire to ‘prove’ either side</w:t>
      </w:r>
      <w:r w:rsidR="00284C51" w:rsidRPr="007932EF">
        <w:rPr>
          <w:rFonts w:ascii="Arial" w:hAnsi="Arial" w:cs="Arial"/>
        </w:rPr>
        <w:t xml:space="preserve"> right or</w:t>
      </w:r>
      <w:r w:rsidR="00B61A9B" w:rsidRPr="007932EF">
        <w:rPr>
          <w:rFonts w:ascii="Arial" w:hAnsi="Arial" w:cs="Arial"/>
        </w:rPr>
        <w:t xml:space="preserve"> wrong, but do believe that singing repertoire that is wrong for you can have detrimental effects</w:t>
      </w:r>
      <w:r w:rsidR="00284C51" w:rsidRPr="007932EF">
        <w:rPr>
          <w:rFonts w:ascii="Arial" w:hAnsi="Arial" w:cs="Arial"/>
        </w:rPr>
        <w:t xml:space="preserve"> (such as consistently singing music that is too high/too low </w:t>
      </w:r>
      <w:r w:rsidR="00284C51" w:rsidRPr="007932EF">
        <w:rPr>
          <w:rFonts w:ascii="Arial" w:hAnsi="Arial" w:cs="Arial"/>
        </w:rPr>
        <w:lastRenderedPageBreak/>
        <w:t>for you</w:t>
      </w:r>
      <w:r w:rsidR="00FF08C6" w:rsidRPr="007932EF">
        <w:rPr>
          <w:rFonts w:ascii="Arial" w:hAnsi="Arial" w:cs="Arial"/>
        </w:rPr>
        <w:t xml:space="preserve"> especially if you</w:t>
      </w:r>
      <w:r w:rsidR="00AE1A62" w:rsidRPr="007932EF">
        <w:rPr>
          <w:rFonts w:ascii="Arial" w:hAnsi="Arial" w:cs="Arial"/>
        </w:rPr>
        <w:t xml:space="preserve"> a</w:t>
      </w:r>
      <w:r w:rsidR="00FF08C6" w:rsidRPr="007932EF">
        <w:rPr>
          <w:rFonts w:ascii="Arial" w:hAnsi="Arial" w:cs="Arial"/>
        </w:rPr>
        <w:t>re straining for either</w:t>
      </w:r>
      <w:r w:rsidR="00284C51" w:rsidRPr="007932EF">
        <w:rPr>
          <w:rFonts w:ascii="Arial" w:hAnsi="Arial" w:cs="Arial"/>
        </w:rPr>
        <w:t xml:space="preserve">, </w:t>
      </w:r>
      <w:r w:rsidR="008E1494" w:rsidRPr="007932EF">
        <w:rPr>
          <w:rFonts w:ascii="Arial" w:hAnsi="Arial" w:cs="Arial"/>
        </w:rPr>
        <w:t xml:space="preserve">or artificially altering your natural </w:t>
      </w:r>
      <w:r w:rsidR="004F0239" w:rsidRPr="007932EF">
        <w:rPr>
          <w:rFonts w:ascii="Arial" w:hAnsi="Arial" w:cs="Arial"/>
        </w:rPr>
        <w:t xml:space="preserve">qualities to better align with what </w:t>
      </w:r>
      <w:r w:rsidR="00436BBE" w:rsidRPr="007932EF">
        <w:rPr>
          <w:rFonts w:ascii="Arial" w:hAnsi="Arial" w:cs="Arial"/>
        </w:rPr>
        <w:t>you</w:t>
      </w:r>
      <w:r w:rsidR="00F02B4C" w:rsidRPr="007932EF">
        <w:rPr>
          <w:rFonts w:ascii="Arial" w:hAnsi="Arial" w:cs="Arial"/>
        </w:rPr>
        <w:t xml:space="preserve"> (or someone else)</w:t>
      </w:r>
      <w:r w:rsidR="00436BBE" w:rsidRPr="007932EF">
        <w:rPr>
          <w:rFonts w:ascii="Arial" w:hAnsi="Arial" w:cs="Arial"/>
        </w:rPr>
        <w:t xml:space="preserve"> perceive to be the ‘correct’ sounds for a character</w:t>
      </w:r>
      <w:r w:rsidR="004E1113" w:rsidRPr="007932EF">
        <w:rPr>
          <w:rFonts w:ascii="Arial" w:hAnsi="Arial" w:cs="Arial"/>
        </w:rPr>
        <w:t xml:space="preserve">, though I do also believe through correct technique, </w:t>
      </w:r>
      <w:r w:rsidR="00641713" w:rsidRPr="007932EF">
        <w:rPr>
          <w:rFonts w:ascii="Arial" w:hAnsi="Arial" w:cs="Arial"/>
        </w:rPr>
        <w:t>new vocal colours can be achieved</w:t>
      </w:r>
      <w:r w:rsidR="00DF09D3" w:rsidRPr="007932EF">
        <w:rPr>
          <w:rFonts w:ascii="Arial" w:hAnsi="Arial" w:cs="Arial"/>
        </w:rPr>
        <w:t xml:space="preserve"> or unlocked</w:t>
      </w:r>
      <w:r w:rsidR="00641713" w:rsidRPr="007932EF">
        <w:rPr>
          <w:rFonts w:ascii="Arial" w:hAnsi="Arial" w:cs="Arial"/>
        </w:rPr>
        <w:t xml:space="preserve">, but am mindful </w:t>
      </w:r>
      <w:r w:rsidR="00750BFD" w:rsidRPr="007932EF">
        <w:rPr>
          <w:rFonts w:ascii="Arial" w:hAnsi="Arial" w:cs="Arial"/>
        </w:rPr>
        <w:t xml:space="preserve">that </w:t>
      </w:r>
      <w:r w:rsidR="001B0B07" w:rsidRPr="007932EF">
        <w:rPr>
          <w:rFonts w:ascii="Arial" w:hAnsi="Arial" w:cs="Arial"/>
        </w:rPr>
        <w:t>this</w:t>
      </w:r>
      <w:r w:rsidR="00750BFD" w:rsidRPr="007932EF">
        <w:rPr>
          <w:rFonts w:ascii="Arial" w:hAnsi="Arial" w:cs="Arial"/>
        </w:rPr>
        <w:t xml:space="preserve"> can often be done in an unhealthy way</w:t>
      </w:r>
      <w:r w:rsidR="004E1113" w:rsidRPr="007932EF">
        <w:rPr>
          <w:rFonts w:ascii="Arial" w:hAnsi="Arial" w:cs="Arial"/>
        </w:rPr>
        <w:t>)</w:t>
      </w:r>
      <w:r w:rsidR="00B61A9B" w:rsidRPr="007932EF">
        <w:rPr>
          <w:rFonts w:ascii="Arial" w:hAnsi="Arial" w:cs="Arial"/>
        </w:rPr>
        <w:t>, and I do</w:t>
      </w:r>
      <w:r w:rsidR="00347E48" w:rsidRPr="007932EF">
        <w:rPr>
          <w:rFonts w:ascii="Arial" w:hAnsi="Arial" w:cs="Arial"/>
        </w:rPr>
        <w:t xml:space="preserve"> </w:t>
      </w:r>
      <w:r w:rsidR="00B61A9B" w:rsidRPr="007932EF">
        <w:rPr>
          <w:rFonts w:ascii="Arial" w:hAnsi="Arial" w:cs="Arial"/>
        </w:rPr>
        <w:t>n</w:t>
      </w:r>
      <w:r w:rsidR="00347E48" w:rsidRPr="007932EF">
        <w:rPr>
          <w:rFonts w:ascii="Arial" w:hAnsi="Arial" w:cs="Arial"/>
        </w:rPr>
        <w:t>o</w:t>
      </w:r>
      <w:r w:rsidR="00B61A9B" w:rsidRPr="007932EF">
        <w:rPr>
          <w:rFonts w:ascii="Arial" w:hAnsi="Arial" w:cs="Arial"/>
        </w:rPr>
        <w:t>t wish my ignorance or my opinions to cause harm</w:t>
      </w:r>
      <w:r w:rsidR="00DA5101" w:rsidRPr="007932EF">
        <w:rPr>
          <w:rFonts w:ascii="Arial" w:hAnsi="Arial" w:cs="Arial"/>
        </w:rPr>
        <w:t xml:space="preserve"> or have detrimental effect</w:t>
      </w:r>
      <w:r w:rsidR="00C25A19" w:rsidRPr="007932EF">
        <w:rPr>
          <w:rFonts w:ascii="Arial" w:hAnsi="Arial" w:cs="Arial"/>
        </w:rPr>
        <w:t xml:space="preserve"> </w:t>
      </w:r>
      <w:r w:rsidR="00DA5101" w:rsidRPr="007932EF">
        <w:rPr>
          <w:rFonts w:ascii="Arial" w:hAnsi="Arial" w:cs="Arial"/>
        </w:rPr>
        <w:t>to</w:t>
      </w:r>
      <w:r w:rsidR="00C25A19" w:rsidRPr="007932EF">
        <w:rPr>
          <w:rFonts w:ascii="Arial" w:hAnsi="Arial" w:cs="Arial"/>
        </w:rPr>
        <w:t xml:space="preserve"> my peers voices</w:t>
      </w:r>
      <w:r w:rsidR="0000098A" w:rsidRPr="007932EF">
        <w:rPr>
          <w:rFonts w:ascii="Arial" w:hAnsi="Arial" w:cs="Arial"/>
        </w:rPr>
        <w:t>, techniques</w:t>
      </w:r>
      <w:r w:rsidR="00C25A19" w:rsidRPr="007932EF">
        <w:rPr>
          <w:rFonts w:ascii="Arial" w:hAnsi="Arial" w:cs="Arial"/>
        </w:rPr>
        <w:t xml:space="preserve"> or careers</w:t>
      </w:r>
      <w:r w:rsidR="00B61A9B" w:rsidRPr="007932EF">
        <w:rPr>
          <w:rFonts w:ascii="Arial" w:hAnsi="Arial" w:cs="Arial"/>
        </w:rPr>
        <w:t xml:space="preserve">. This must also be a consideration if I start teaching. </w:t>
      </w:r>
    </w:p>
    <w:p w14:paraId="52654E94" w14:textId="77777777" w:rsidR="00C25A19" w:rsidRPr="005660E3" w:rsidRDefault="00C25A19">
      <w:pPr>
        <w:rPr>
          <w:rFonts w:ascii="Arial" w:hAnsi="Arial" w:cs="Arial"/>
        </w:rPr>
      </w:pPr>
    </w:p>
    <w:p w14:paraId="57DF96CA" w14:textId="758D9AEE" w:rsidR="00C25A19" w:rsidRPr="005660E3" w:rsidRDefault="005A58DD" w:rsidP="00347E48">
      <w:pPr>
        <w:pStyle w:val="Heading2"/>
        <w:rPr>
          <w:rFonts w:ascii="Arial" w:hAnsi="Arial" w:cs="Arial"/>
        </w:rPr>
      </w:pPr>
      <w:bookmarkStart w:id="2" w:name="_Toc224581246"/>
      <w:r w:rsidRPr="005660E3">
        <w:rPr>
          <w:rFonts w:ascii="Arial" w:hAnsi="Arial" w:cs="Arial"/>
        </w:rPr>
        <w:t>Critical</w:t>
      </w:r>
      <w:r w:rsidR="00C25A19" w:rsidRPr="005660E3">
        <w:rPr>
          <w:rFonts w:ascii="Arial" w:hAnsi="Arial" w:cs="Arial"/>
        </w:rPr>
        <w:t xml:space="preserve"> reflection</w:t>
      </w:r>
      <w:bookmarkEnd w:id="2"/>
    </w:p>
    <w:p w14:paraId="405CFCCF" w14:textId="77777777" w:rsidR="00F11EE4" w:rsidRPr="005660E3" w:rsidRDefault="00F11EE4">
      <w:pPr>
        <w:rPr>
          <w:rFonts w:ascii="Arial" w:hAnsi="Arial" w:cs="Arial"/>
        </w:rPr>
      </w:pPr>
    </w:p>
    <w:p w14:paraId="2EDB9F2E" w14:textId="240F5BE3" w:rsidR="00F11EE4" w:rsidRPr="005660E3" w:rsidRDefault="00F11EE4" w:rsidP="00053B2C">
      <w:pPr>
        <w:spacing w:line="360" w:lineRule="auto"/>
        <w:jc w:val="both"/>
        <w:rPr>
          <w:rFonts w:ascii="Arial" w:hAnsi="Arial" w:cs="Arial"/>
        </w:rPr>
      </w:pPr>
      <w:r w:rsidRPr="005660E3">
        <w:rPr>
          <w:rFonts w:ascii="Arial" w:hAnsi="Arial" w:cs="Arial"/>
        </w:rPr>
        <w:t xml:space="preserve"> I chose this topic as</w:t>
      </w:r>
      <w:r w:rsidR="0000098A">
        <w:rPr>
          <w:rFonts w:ascii="Arial" w:hAnsi="Arial" w:cs="Arial"/>
        </w:rPr>
        <w:t>,</w:t>
      </w:r>
      <w:r w:rsidRPr="005660E3">
        <w:rPr>
          <w:rFonts w:ascii="Arial" w:hAnsi="Arial" w:cs="Arial"/>
        </w:rPr>
        <w:t xml:space="preserve"> in previous modules, my subject matter had a larger onus on societal and social factors and for this </w:t>
      </w:r>
      <w:r w:rsidR="00AB5F79" w:rsidRPr="005660E3">
        <w:rPr>
          <w:rFonts w:ascii="Arial" w:hAnsi="Arial" w:cs="Arial"/>
        </w:rPr>
        <w:t>module, I</w:t>
      </w:r>
      <w:r w:rsidRPr="005660E3">
        <w:rPr>
          <w:rFonts w:ascii="Arial" w:hAnsi="Arial" w:cs="Arial"/>
        </w:rPr>
        <w:t xml:space="preserve"> wanted to focus more on a purely </w:t>
      </w:r>
      <w:r w:rsidR="00AB5F79" w:rsidRPr="005660E3">
        <w:rPr>
          <w:rFonts w:ascii="Arial" w:hAnsi="Arial" w:cs="Arial"/>
        </w:rPr>
        <w:t>voice-based</w:t>
      </w:r>
      <w:r w:rsidRPr="005660E3">
        <w:rPr>
          <w:rFonts w:ascii="Arial" w:hAnsi="Arial" w:cs="Arial"/>
        </w:rPr>
        <w:t xml:space="preserve"> topic.</w:t>
      </w:r>
    </w:p>
    <w:p w14:paraId="4C64D69E" w14:textId="7E7870C3" w:rsidR="00053B2C" w:rsidRPr="005660E3" w:rsidRDefault="00F11EE4" w:rsidP="00053B2C">
      <w:pPr>
        <w:spacing w:line="360" w:lineRule="auto"/>
        <w:jc w:val="both"/>
        <w:rPr>
          <w:rFonts w:ascii="Arial" w:hAnsi="Arial" w:cs="Arial"/>
        </w:rPr>
      </w:pPr>
      <w:r w:rsidRPr="005660E3">
        <w:rPr>
          <w:rFonts w:ascii="Arial" w:hAnsi="Arial" w:cs="Arial"/>
        </w:rPr>
        <w:t>This area of study is pertinent to my own practice, as my relationship with voice type and vocal categorisation has altered over time. I</w:t>
      </w:r>
      <w:r w:rsidR="00347E48" w:rsidRPr="005660E3">
        <w:rPr>
          <w:rFonts w:ascii="Arial" w:hAnsi="Arial" w:cs="Arial"/>
        </w:rPr>
        <w:t xml:space="preserve"> ha</w:t>
      </w:r>
      <w:r w:rsidRPr="005660E3">
        <w:rPr>
          <w:rFonts w:ascii="Arial" w:hAnsi="Arial" w:cs="Arial"/>
        </w:rPr>
        <w:t xml:space="preserve">ve sung from a young age, </w:t>
      </w:r>
      <w:r w:rsidR="00C75488">
        <w:rPr>
          <w:rFonts w:ascii="Arial" w:hAnsi="Arial" w:cs="Arial"/>
        </w:rPr>
        <w:t>predominately</w:t>
      </w:r>
      <w:r w:rsidR="007565E6">
        <w:rPr>
          <w:rFonts w:ascii="Arial" w:hAnsi="Arial" w:cs="Arial"/>
        </w:rPr>
        <w:t xml:space="preserve"> </w:t>
      </w:r>
      <w:r w:rsidRPr="005660E3">
        <w:rPr>
          <w:rFonts w:ascii="Arial" w:hAnsi="Arial" w:cs="Arial"/>
        </w:rPr>
        <w:t>in choirs and occasionally as a soloist.</w:t>
      </w:r>
      <w:r w:rsidR="00A81E67">
        <w:rPr>
          <w:rFonts w:ascii="Arial" w:hAnsi="Arial" w:cs="Arial"/>
        </w:rPr>
        <w:t xml:space="preserve"> I sang </w:t>
      </w:r>
      <w:r w:rsidR="007A7C80">
        <w:rPr>
          <w:rFonts w:ascii="Arial" w:hAnsi="Arial" w:cs="Arial"/>
        </w:rPr>
        <w:t>in a cathedral</w:t>
      </w:r>
      <w:r w:rsidR="007A7C80">
        <w:rPr>
          <w:rFonts w:ascii="Arial" w:hAnsi="Arial" w:cs="Arial"/>
        </w:rPr>
        <w:tab/>
        <w:t xml:space="preserve">choir for 6 years and had </w:t>
      </w:r>
      <w:r w:rsidR="00B17B75">
        <w:rPr>
          <w:rFonts w:ascii="Arial" w:hAnsi="Arial" w:cs="Arial"/>
        </w:rPr>
        <w:t>significant</w:t>
      </w:r>
      <w:r w:rsidR="00CF49C4">
        <w:rPr>
          <w:rFonts w:ascii="Arial" w:hAnsi="Arial" w:cs="Arial"/>
        </w:rPr>
        <w:t xml:space="preserve"> upper extension,</w:t>
      </w:r>
      <w:r w:rsidR="00B17B75">
        <w:rPr>
          <w:rFonts w:ascii="Arial" w:hAnsi="Arial" w:cs="Arial"/>
        </w:rPr>
        <w:t xml:space="preserve"> but </w:t>
      </w:r>
      <w:r w:rsidR="005079DC">
        <w:rPr>
          <w:rFonts w:ascii="Arial" w:hAnsi="Arial" w:cs="Arial"/>
        </w:rPr>
        <w:t xml:space="preserve">I also had a </w:t>
      </w:r>
      <w:r w:rsidR="006E1570">
        <w:rPr>
          <w:rFonts w:ascii="Arial" w:hAnsi="Arial" w:cs="Arial"/>
        </w:rPr>
        <w:t>strong voice, so was placed in the se</w:t>
      </w:r>
      <w:r w:rsidR="00C20FF5">
        <w:rPr>
          <w:rFonts w:ascii="Arial" w:hAnsi="Arial" w:cs="Arial"/>
        </w:rPr>
        <w:t xml:space="preserve">conds with someone who struggled with high notes, against </w:t>
      </w:r>
      <w:r w:rsidR="00AE1A62">
        <w:rPr>
          <w:rFonts w:ascii="Arial" w:hAnsi="Arial" w:cs="Arial"/>
        </w:rPr>
        <w:t>nine</w:t>
      </w:r>
      <w:r w:rsidR="00C20FF5">
        <w:rPr>
          <w:rFonts w:ascii="Arial" w:hAnsi="Arial" w:cs="Arial"/>
        </w:rPr>
        <w:t xml:space="preserve"> </w:t>
      </w:r>
      <w:r w:rsidR="00E64EC5">
        <w:rPr>
          <w:rFonts w:ascii="Arial" w:hAnsi="Arial" w:cs="Arial"/>
        </w:rPr>
        <w:t xml:space="preserve">on the top line. </w:t>
      </w:r>
      <w:r w:rsidR="00CF49C4">
        <w:rPr>
          <w:rFonts w:ascii="Arial" w:hAnsi="Arial" w:cs="Arial"/>
        </w:rPr>
        <w:t xml:space="preserve"> </w:t>
      </w:r>
      <w:r w:rsidRPr="005660E3">
        <w:rPr>
          <w:rFonts w:ascii="Arial" w:hAnsi="Arial" w:cs="Arial"/>
        </w:rPr>
        <w:t xml:space="preserve"> In the </w:t>
      </w:r>
      <w:r w:rsidR="007565E6">
        <w:rPr>
          <w:rFonts w:ascii="Arial" w:hAnsi="Arial" w:cs="Arial"/>
        </w:rPr>
        <w:t>lead</w:t>
      </w:r>
      <w:r w:rsidRPr="005660E3">
        <w:rPr>
          <w:rFonts w:ascii="Arial" w:hAnsi="Arial" w:cs="Arial"/>
        </w:rPr>
        <w:t xml:space="preserve"> up to my voice breaking and shortly after</w:t>
      </w:r>
      <w:r w:rsidR="007565E6">
        <w:rPr>
          <w:rFonts w:ascii="Arial" w:hAnsi="Arial" w:cs="Arial"/>
        </w:rPr>
        <w:t>,</w:t>
      </w:r>
      <w:r w:rsidRPr="005660E3">
        <w:rPr>
          <w:rFonts w:ascii="Arial" w:hAnsi="Arial" w:cs="Arial"/>
        </w:rPr>
        <w:t xml:space="preserve"> I took a break from singing and returned to it in my late teens when studying music in the lat</w:t>
      </w:r>
      <w:r w:rsidR="00300175">
        <w:rPr>
          <w:rFonts w:ascii="Arial" w:hAnsi="Arial" w:cs="Arial"/>
        </w:rPr>
        <w:t>t</w:t>
      </w:r>
      <w:r w:rsidRPr="005660E3">
        <w:rPr>
          <w:rFonts w:ascii="Arial" w:hAnsi="Arial" w:cs="Arial"/>
        </w:rPr>
        <w:t xml:space="preserve">er years of school. I was fortunate to have lessons with an experienced and skilled teacher of bel canto technique who had great success with developing young voices (many of his young students have gone on to have meaningful carriers in classical singing). I did not study music or singing after school, but did often come back to it throughout my 20’s. </w:t>
      </w:r>
    </w:p>
    <w:p w14:paraId="7C946F8D" w14:textId="60BC531B" w:rsidR="00053B2C" w:rsidRPr="005660E3" w:rsidRDefault="00F11EE4" w:rsidP="00053B2C">
      <w:pPr>
        <w:spacing w:line="360" w:lineRule="auto"/>
        <w:jc w:val="both"/>
        <w:rPr>
          <w:rFonts w:ascii="Arial" w:hAnsi="Arial" w:cs="Arial"/>
        </w:rPr>
      </w:pPr>
      <w:r w:rsidRPr="005660E3">
        <w:rPr>
          <w:rFonts w:ascii="Arial" w:hAnsi="Arial" w:cs="Arial"/>
        </w:rPr>
        <w:t xml:space="preserve">In my 30’s I began taking </w:t>
      </w:r>
      <w:r w:rsidR="00300175">
        <w:rPr>
          <w:rFonts w:ascii="Arial" w:hAnsi="Arial" w:cs="Arial"/>
        </w:rPr>
        <w:t>singing</w:t>
      </w:r>
      <w:r w:rsidRPr="005660E3">
        <w:rPr>
          <w:rFonts w:ascii="Arial" w:hAnsi="Arial" w:cs="Arial"/>
        </w:rPr>
        <w:t xml:space="preserve"> more seriously and sang more</w:t>
      </w:r>
      <w:r w:rsidR="00245DD5">
        <w:rPr>
          <w:rFonts w:ascii="Arial" w:hAnsi="Arial" w:cs="Arial"/>
        </w:rPr>
        <w:t xml:space="preserve"> frequently,</w:t>
      </w:r>
      <w:r w:rsidRPr="005660E3">
        <w:rPr>
          <w:rFonts w:ascii="Arial" w:hAnsi="Arial" w:cs="Arial"/>
        </w:rPr>
        <w:t xml:space="preserve"> with various</w:t>
      </w:r>
      <w:r w:rsidR="00245DD5">
        <w:rPr>
          <w:rFonts w:ascii="Arial" w:hAnsi="Arial" w:cs="Arial"/>
        </w:rPr>
        <w:t xml:space="preserve"> vocal</w:t>
      </w:r>
      <w:r w:rsidRPr="005660E3">
        <w:rPr>
          <w:rFonts w:ascii="Arial" w:hAnsi="Arial" w:cs="Arial"/>
        </w:rPr>
        <w:t xml:space="preserve"> groups, but </w:t>
      </w:r>
      <w:r w:rsidR="00245DD5">
        <w:rPr>
          <w:rFonts w:ascii="Arial" w:hAnsi="Arial" w:cs="Arial"/>
        </w:rPr>
        <w:t xml:space="preserve">I </w:t>
      </w:r>
      <w:r w:rsidRPr="005660E3">
        <w:rPr>
          <w:rFonts w:ascii="Arial" w:hAnsi="Arial" w:cs="Arial"/>
        </w:rPr>
        <w:t>encountered contrasting opinions on where my voice sits. In my adult life I</w:t>
      </w:r>
      <w:r w:rsidR="00347E48" w:rsidRPr="005660E3">
        <w:rPr>
          <w:rFonts w:ascii="Arial" w:hAnsi="Arial" w:cs="Arial"/>
        </w:rPr>
        <w:t xml:space="preserve"> have</w:t>
      </w:r>
      <w:r w:rsidRPr="005660E3">
        <w:rPr>
          <w:rFonts w:ascii="Arial" w:hAnsi="Arial" w:cs="Arial"/>
        </w:rPr>
        <w:t xml:space="preserve"> sung in many choirs and singing groups and have sung soprano1 down to Bass3 and everything in between, as well as many different musical styles. I</w:t>
      </w:r>
      <w:r w:rsidR="00454359" w:rsidRPr="005660E3">
        <w:rPr>
          <w:rFonts w:ascii="Arial" w:hAnsi="Arial" w:cs="Arial"/>
        </w:rPr>
        <w:t xml:space="preserve"> have</w:t>
      </w:r>
      <w:r w:rsidRPr="005660E3">
        <w:rPr>
          <w:rFonts w:ascii="Arial" w:hAnsi="Arial" w:cs="Arial"/>
        </w:rPr>
        <w:t xml:space="preserve"> been range tested in different groups and told to sing Bass2 and tenor1 by different conductors and directors. I often enjoyed singing in falsetto and considered training as a counter tenor. I</w:t>
      </w:r>
      <w:r w:rsidR="00454359" w:rsidRPr="005660E3">
        <w:rPr>
          <w:rFonts w:ascii="Arial" w:hAnsi="Arial" w:cs="Arial"/>
        </w:rPr>
        <w:t xml:space="preserve"> a</w:t>
      </w:r>
      <w:r w:rsidRPr="005660E3">
        <w:rPr>
          <w:rFonts w:ascii="Arial" w:hAnsi="Arial" w:cs="Arial"/>
        </w:rPr>
        <w:t xml:space="preserve">m now settled vocally in baritone </w:t>
      </w:r>
      <w:proofErr w:type="gramStart"/>
      <w:r w:rsidRPr="005660E3">
        <w:rPr>
          <w:rFonts w:ascii="Arial" w:hAnsi="Arial" w:cs="Arial"/>
        </w:rPr>
        <w:t>repertoire, but</w:t>
      </w:r>
      <w:proofErr w:type="gramEnd"/>
      <w:r w:rsidRPr="005660E3">
        <w:rPr>
          <w:rFonts w:ascii="Arial" w:hAnsi="Arial" w:cs="Arial"/>
        </w:rPr>
        <w:t xml:space="preserve"> have still s</w:t>
      </w:r>
      <w:r w:rsidR="000F41F2">
        <w:rPr>
          <w:rFonts w:ascii="Arial" w:hAnsi="Arial" w:cs="Arial"/>
        </w:rPr>
        <w:t>u</w:t>
      </w:r>
      <w:r w:rsidRPr="005660E3">
        <w:rPr>
          <w:rFonts w:ascii="Arial" w:hAnsi="Arial" w:cs="Arial"/>
        </w:rPr>
        <w:t xml:space="preserve">ng both bass and tenor in </w:t>
      </w:r>
      <w:proofErr w:type="gramStart"/>
      <w:r w:rsidRPr="005660E3">
        <w:rPr>
          <w:rFonts w:ascii="Arial" w:hAnsi="Arial" w:cs="Arial"/>
        </w:rPr>
        <w:t>various different</w:t>
      </w:r>
      <w:proofErr w:type="gramEnd"/>
      <w:r w:rsidRPr="005660E3">
        <w:rPr>
          <w:rFonts w:ascii="Arial" w:hAnsi="Arial" w:cs="Arial"/>
        </w:rPr>
        <w:t xml:space="preserve"> settings. I believed I was a Bass for </w:t>
      </w:r>
      <w:r w:rsidRPr="005660E3">
        <w:rPr>
          <w:rFonts w:ascii="Arial" w:hAnsi="Arial" w:cs="Arial"/>
        </w:rPr>
        <w:lastRenderedPageBreak/>
        <w:t>a long time and then settled on Bass-baritone, but in meeting new teachers I</w:t>
      </w:r>
      <w:r w:rsidR="00454359" w:rsidRPr="005660E3">
        <w:rPr>
          <w:rFonts w:ascii="Arial" w:hAnsi="Arial" w:cs="Arial"/>
        </w:rPr>
        <w:t xml:space="preserve"> ha</w:t>
      </w:r>
      <w:r w:rsidRPr="005660E3">
        <w:rPr>
          <w:rFonts w:ascii="Arial" w:hAnsi="Arial" w:cs="Arial"/>
        </w:rPr>
        <w:t xml:space="preserve">ve been questioned as to </w:t>
      </w:r>
      <w:proofErr w:type="gramStart"/>
      <w:r w:rsidRPr="005660E3">
        <w:rPr>
          <w:rFonts w:ascii="Arial" w:hAnsi="Arial" w:cs="Arial"/>
        </w:rPr>
        <w:t>whether or not</w:t>
      </w:r>
      <w:proofErr w:type="gramEnd"/>
      <w:r w:rsidRPr="005660E3">
        <w:rPr>
          <w:rFonts w:ascii="Arial" w:hAnsi="Arial" w:cs="Arial"/>
        </w:rPr>
        <w:t xml:space="preserve"> I</w:t>
      </w:r>
      <w:r w:rsidR="00454359" w:rsidRPr="005660E3">
        <w:rPr>
          <w:rFonts w:ascii="Arial" w:hAnsi="Arial" w:cs="Arial"/>
        </w:rPr>
        <w:t xml:space="preserve"> a</w:t>
      </w:r>
      <w:r w:rsidRPr="005660E3">
        <w:rPr>
          <w:rFonts w:ascii="Arial" w:hAnsi="Arial" w:cs="Arial"/>
        </w:rPr>
        <w:t xml:space="preserve">m </w:t>
      </w:r>
      <w:proofErr w:type="gramStart"/>
      <w:r w:rsidRPr="005660E3">
        <w:rPr>
          <w:rFonts w:ascii="Arial" w:hAnsi="Arial" w:cs="Arial"/>
        </w:rPr>
        <w:t>actually a</w:t>
      </w:r>
      <w:proofErr w:type="gramEnd"/>
      <w:r w:rsidRPr="005660E3">
        <w:rPr>
          <w:rFonts w:ascii="Arial" w:hAnsi="Arial" w:cs="Arial"/>
        </w:rPr>
        <w:t xml:space="preserve"> tenor. </w:t>
      </w:r>
    </w:p>
    <w:p w14:paraId="3CDEB501" w14:textId="7C93D92C" w:rsidR="00F11EE4" w:rsidRPr="007670A8" w:rsidRDefault="00F11EE4" w:rsidP="00053B2C">
      <w:pPr>
        <w:spacing w:line="360" w:lineRule="auto"/>
        <w:jc w:val="both"/>
        <w:rPr>
          <w:rFonts w:ascii="Arial" w:hAnsi="Arial" w:cs="Arial"/>
        </w:rPr>
      </w:pPr>
      <w:r w:rsidRPr="005660E3">
        <w:rPr>
          <w:rFonts w:ascii="Arial" w:hAnsi="Arial" w:cs="Arial"/>
        </w:rPr>
        <w:t>I</w:t>
      </w:r>
      <w:r w:rsidR="00844F5D" w:rsidRPr="005660E3">
        <w:rPr>
          <w:rFonts w:ascii="Arial" w:hAnsi="Arial" w:cs="Arial"/>
        </w:rPr>
        <w:t xml:space="preserve"> ha</w:t>
      </w:r>
      <w:r w:rsidRPr="005660E3">
        <w:rPr>
          <w:rFonts w:ascii="Arial" w:hAnsi="Arial" w:cs="Arial"/>
        </w:rPr>
        <w:t xml:space="preserve">ve now settled on Baritone with my current </w:t>
      </w:r>
      <w:proofErr w:type="gramStart"/>
      <w:r w:rsidRPr="005660E3">
        <w:rPr>
          <w:rFonts w:ascii="Arial" w:hAnsi="Arial" w:cs="Arial"/>
        </w:rPr>
        <w:t>teacher</w:t>
      </w:r>
      <w:proofErr w:type="gramEnd"/>
      <w:r w:rsidRPr="005660E3">
        <w:rPr>
          <w:rFonts w:ascii="Arial" w:hAnsi="Arial" w:cs="Arial"/>
        </w:rPr>
        <w:t xml:space="preserve"> and </w:t>
      </w:r>
      <w:r w:rsidR="007A3B21">
        <w:rPr>
          <w:rFonts w:ascii="Arial" w:hAnsi="Arial" w:cs="Arial"/>
        </w:rPr>
        <w:t xml:space="preserve">I </w:t>
      </w:r>
      <w:r w:rsidRPr="005660E3">
        <w:rPr>
          <w:rFonts w:ascii="Arial" w:hAnsi="Arial" w:cs="Arial"/>
        </w:rPr>
        <w:t xml:space="preserve">am doing very granular work on developing technique. My operatic technique has improved over the last </w:t>
      </w:r>
      <w:proofErr w:type="gramStart"/>
      <w:r w:rsidRPr="005660E3">
        <w:rPr>
          <w:rFonts w:ascii="Arial" w:hAnsi="Arial" w:cs="Arial"/>
        </w:rPr>
        <w:t>year</w:t>
      </w:r>
      <w:proofErr w:type="gramEnd"/>
      <w:r w:rsidRPr="005660E3">
        <w:rPr>
          <w:rFonts w:ascii="Arial" w:hAnsi="Arial" w:cs="Arial"/>
        </w:rPr>
        <w:t xml:space="preserve"> and I</w:t>
      </w:r>
      <w:r w:rsidR="00844F5D" w:rsidRPr="005660E3">
        <w:rPr>
          <w:rFonts w:ascii="Arial" w:hAnsi="Arial" w:cs="Arial"/>
        </w:rPr>
        <w:t xml:space="preserve"> a</w:t>
      </w:r>
      <w:r w:rsidRPr="005660E3">
        <w:rPr>
          <w:rFonts w:ascii="Arial" w:hAnsi="Arial" w:cs="Arial"/>
        </w:rPr>
        <w:t xml:space="preserve">m preparing for roles that are </w:t>
      </w:r>
      <w:proofErr w:type="gramStart"/>
      <w:r w:rsidRPr="005660E3">
        <w:rPr>
          <w:rFonts w:ascii="Arial" w:hAnsi="Arial" w:cs="Arial"/>
        </w:rPr>
        <w:t>challenging, but</w:t>
      </w:r>
      <w:proofErr w:type="gramEnd"/>
      <w:r w:rsidRPr="005660E3">
        <w:rPr>
          <w:rFonts w:ascii="Arial" w:hAnsi="Arial" w:cs="Arial"/>
        </w:rPr>
        <w:t xml:space="preserve"> feel like they sit in a good place for my voice, but I</w:t>
      </w:r>
      <w:r w:rsidR="00844F5D" w:rsidRPr="005660E3">
        <w:rPr>
          <w:rFonts w:ascii="Arial" w:hAnsi="Arial" w:cs="Arial"/>
        </w:rPr>
        <w:t xml:space="preserve"> a</w:t>
      </w:r>
      <w:r w:rsidRPr="005660E3">
        <w:rPr>
          <w:rFonts w:ascii="Arial" w:hAnsi="Arial" w:cs="Arial"/>
        </w:rPr>
        <w:t>m doing this along side preparing music in different styles for other opportunities that have been presented. I feel I</w:t>
      </w:r>
      <w:r w:rsidR="00844F5D" w:rsidRPr="005660E3">
        <w:rPr>
          <w:rFonts w:ascii="Arial" w:hAnsi="Arial" w:cs="Arial"/>
        </w:rPr>
        <w:t xml:space="preserve"> a</w:t>
      </w:r>
      <w:r w:rsidRPr="005660E3">
        <w:rPr>
          <w:rFonts w:ascii="Arial" w:hAnsi="Arial" w:cs="Arial"/>
        </w:rPr>
        <w:t xml:space="preserve">m now at the stage where I should start thinking and learning about the </w:t>
      </w:r>
      <w:r w:rsidRPr="005660E3">
        <w:rPr>
          <w:rFonts w:ascii="Arial" w:hAnsi="Arial" w:cs="Arial"/>
          <w:i/>
          <w:iCs/>
        </w:rPr>
        <w:t>Fach</w:t>
      </w:r>
      <w:r w:rsidRPr="005660E3">
        <w:rPr>
          <w:rFonts w:ascii="Arial" w:hAnsi="Arial" w:cs="Arial"/>
        </w:rPr>
        <w:t xml:space="preserve"> system and see if I feel it</w:t>
      </w:r>
      <w:r w:rsidR="00053B2C" w:rsidRPr="005660E3">
        <w:rPr>
          <w:rFonts w:ascii="Arial" w:hAnsi="Arial" w:cs="Arial"/>
        </w:rPr>
        <w:t xml:space="preserve"> i</w:t>
      </w:r>
      <w:r w:rsidRPr="005660E3">
        <w:rPr>
          <w:rFonts w:ascii="Arial" w:hAnsi="Arial" w:cs="Arial"/>
        </w:rPr>
        <w:t xml:space="preserve">s relevant to me, to what extent do I agree with it, and if I wish to more narrowly focus my time and practice on repertoire within my </w:t>
      </w:r>
      <w:r w:rsidRPr="005660E3">
        <w:rPr>
          <w:rFonts w:ascii="Arial" w:hAnsi="Arial" w:cs="Arial"/>
          <w:i/>
          <w:iCs/>
        </w:rPr>
        <w:t>Fach</w:t>
      </w:r>
      <w:r w:rsidR="001B114E">
        <w:rPr>
          <w:rFonts w:ascii="Arial" w:hAnsi="Arial" w:cs="Arial"/>
        </w:rPr>
        <w:t xml:space="preserve">, and potentially forgo </w:t>
      </w:r>
      <w:r w:rsidR="007670A8">
        <w:rPr>
          <w:rFonts w:ascii="Arial" w:hAnsi="Arial" w:cs="Arial"/>
        </w:rPr>
        <w:t xml:space="preserve">singing outwith my </w:t>
      </w:r>
      <w:r w:rsidR="007670A8">
        <w:rPr>
          <w:rFonts w:ascii="Arial" w:hAnsi="Arial" w:cs="Arial"/>
          <w:i/>
          <w:iCs/>
        </w:rPr>
        <w:t>Fach</w:t>
      </w:r>
      <w:r w:rsidR="0023598D">
        <w:rPr>
          <w:rFonts w:ascii="Arial" w:hAnsi="Arial" w:cs="Arial"/>
        </w:rPr>
        <w:t xml:space="preserve">, and </w:t>
      </w:r>
      <w:r w:rsidR="00CD1652">
        <w:rPr>
          <w:rFonts w:ascii="Arial" w:hAnsi="Arial" w:cs="Arial"/>
        </w:rPr>
        <w:t xml:space="preserve">consider </w:t>
      </w:r>
      <w:r w:rsidR="0023598D">
        <w:rPr>
          <w:rFonts w:ascii="Arial" w:hAnsi="Arial" w:cs="Arial"/>
        </w:rPr>
        <w:t>let</w:t>
      </w:r>
      <w:r w:rsidR="00CD1652">
        <w:rPr>
          <w:rFonts w:ascii="Arial" w:hAnsi="Arial" w:cs="Arial"/>
        </w:rPr>
        <w:t>ting</w:t>
      </w:r>
      <w:r w:rsidR="0023598D">
        <w:rPr>
          <w:rFonts w:ascii="Arial" w:hAnsi="Arial" w:cs="Arial"/>
        </w:rPr>
        <w:t xml:space="preserve"> go of singing in other styles. </w:t>
      </w:r>
    </w:p>
    <w:p w14:paraId="4F47DB77" w14:textId="77777777" w:rsidR="005A58DD" w:rsidRPr="005660E3" w:rsidRDefault="005A58DD">
      <w:pPr>
        <w:rPr>
          <w:rFonts w:ascii="Arial" w:hAnsi="Arial" w:cs="Arial"/>
        </w:rPr>
      </w:pPr>
    </w:p>
    <w:p w14:paraId="565E90E5" w14:textId="26DE95F2" w:rsidR="00E35F0B" w:rsidRDefault="00E35F0B" w:rsidP="005A58DD">
      <w:pPr>
        <w:rPr>
          <w:rFonts w:ascii="Arial" w:hAnsi="Arial" w:cs="Arial"/>
        </w:rPr>
      </w:pPr>
      <w:r>
        <w:rPr>
          <w:rFonts w:ascii="Arial" w:hAnsi="Arial" w:cs="Arial"/>
        </w:rPr>
        <w:t xml:space="preserve">In my reflection, I’m surprised by how much my mind changed throughout the process. I feel I’ve done a full 360. </w:t>
      </w:r>
      <w:r w:rsidRPr="005660E3">
        <w:rPr>
          <w:rFonts w:ascii="Arial" w:hAnsi="Arial" w:cs="Arial"/>
        </w:rPr>
        <w:t>So little is concrete</w:t>
      </w:r>
    </w:p>
    <w:p w14:paraId="181C4D24" w14:textId="13755ABC" w:rsidR="005A58DD" w:rsidRPr="005660E3" w:rsidRDefault="00E35F0B" w:rsidP="005A58DD">
      <w:pPr>
        <w:rPr>
          <w:rFonts w:ascii="Arial" w:hAnsi="Arial" w:cs="Arial"/>
        </w:rPr>
      </w:pPr>
      <w:r>
        <w:rPr>
          <w:rFonts w:ascii="Arial" w:hAnsi="Arial" w:cs="Arial"/>
        </w:rPr>
        <w:t xml:space="preserve">On a more personal note, </w:t>
      </w:r>
      <w:r w:rsidR="005A58DD" w:rsidRPr="005660E3">
        <w:rPr>
          <w:rFonts w:ascii="Arial" w:hAnsi="Arial" w:cs="Arial"/>
        </w:rPr>
        <w:t>I</w:t>
      </w:r>
      <w:r>
        <w:rPr>
          <w:rFonts w:ascii="Arial" w:hAnsi="Arial" w:cs="Arial"/>
        </w:rPr>
        <w:t xml:space="preserve"> had</w:t>
      </w:r>
      <w:r w:rsidR="005A58DD" w:rsidRPr="005660E3">
        <w:rPr>
          <w:rFonts w:ascii="Arial" w:hAnsi="Arial" w:cs="Arial"/>
        </w:rPr>
        <w:t xml:space="preserve"> believed my vocabulary to be extensive, but </w:t>
      </w:r>
      <w:r w:rsidR="00CD1652" w:rsidRPr="005660E3">
        <w:rPr>
          <w:rFonts w:ascii="Arial" w:hAnsi="Arial" w:cs="Arial"/>
        </w:rPr>
        <w:t>I am</w:t>
      </w:r>
      <w:r w:rsidR="005A58DD" w:rsidRPr="005660E3">
        <w:rPr>
          <w:rFonts w:ascii="Arial" w:hAnsi="Arial" w:cs="Arial"/>
        </w:rPr>
        <w:t xml:space="preserve"> surprised at how often I had to look up words when reading articles and books, especially older ones. </w:t>
      </w:r>
    </w:p>
    <w:p w14:paraId="51ECAD23" w14:textId="18268796" w:rsidR="00C465CE" w:rsidRPr="005660E3" w:rsidRDefault="005A58DD" w:rsidP="005A58DD">
      <w:pPr>
        <w:rPr>
          <w:rFonts w:ascii="Arial" w:hAnsi="Arial" w:cs="Arial"/>
        </w:rPr>
      </w:pPr>
      <w:r w:rsidRPr="005660E3">
        <w:rPr>
          <w:rFonts w:ascii="Arial" w:hAnsi="Arial" w:cs="Arial"/>
        </w:rPr>
        <w:t xml:space="preserve">Reflections on personal knowledge – Basics and meanings of common terms – timbre, tone, quality. Discovering terms have different meanings depending on if someone is discussing vocal quality, acoustics, physics etc. </w:t>
      </w:r>
    </w:p>
    <w:p w14:paraId="00DAE9FA" w14:textId="4BAB1490" w:rsidR="005A58DD" w:rsidRPr="005660E3" w:rsidRDefault="005A58DD" w:rsidP="005A58DD">
      <w:pPr>
        <w:rPr>
          <w:rFonts w:ascii="Arial" w:hAnsi="Arial" w:cs="Arial"/>
        </w:rPr>
      </w:pPr>
      <w:r w:rsidRPr="005660E3">
        <w:rPr>
          <w:rFonts w:ascii="Arial" w:hAnsi="Arial" w:cs="Arial"/>
        </w:rPr>
        <w:t xml:space="preserve">Does the </w:t>
      </w:r>
      <w:r w:rsidR="0096675C" w:rsidRPr="005660E3">
        <w:rPr>
          <w:rFonts w:ascii="Arial" w:hAnsi="Arial" w:cs="Arial"/>
          <w:i/>
          <w:iCs/>
        </w:rPr>
        <w:t>Fach</w:t>
      </w:r>
      <w:r w:rsidRPr="005660E3">
        <w:rPr>
          <w:rFonts w:ascii="Arial" w:hAnsi="Arial" w:cs="Arial"/>
        </w:rPr>
        <w:t xml:space="preserve"> system hurt women more than men?</w:t>
      </w:r>
    </w:p>
    <w:p w14:paraId="7A7C5270" w14:textId="36FF2855" w:rsidR="00C465CE" w:rsidRPr="005660E3" w:rsidRDefault="00C465CE" w:rsidP="00C465CE">
      <w:pPr>
        <w:rPr>
          <w:rFonts w:ascii="Arial" w:hAnsi="Arial" w:cs="Arial"/>
        </w:rPr>
      </w:pPr>
      <w:r w:rsidRPr="005660E3">
        <w:rPr>
          <w:rFonts w:ascii="Arial" w:hAnsi="Arial" w:cs="Arial"/>
        </w:rPr>
        <w:t xml:space="preserve">Strengths and weaknesses – </w:t>
      </w:r>
      <w:r w:rsidR="0096675C" w:rsidRPr="005660E3">
        <w:rPr>
          <w:rFonts w:ascii="Arial" w:hAnsi="Arial" w:cs="Arial"/>
          <w:i/>
          <w:iCs/>
        </w:rPr>
        <w:t>Fach</w:t>
      </w:r>
      <w:r w:rsidRPr="005660E3">
        <w:rPr>
          <w:rFonts w:ascii="Arial" w:hAnsi="Arial" w:cs="Arial"/>
        </w:rPr>
        <w:t xml:space="preserve"> system categorises roles based on voice type, can be a useful directional tool for singers and teachers. </w:t>
      </w:r>
    </w:p>
    <w:p w14:paraId="0E7379A4" w14:textId="77777777" w:rsidR="00C465CE" w:rsidRPr="005660E3" w:rsidRDefault="00C465CE" w:rsidP="00C465CE">
      <w:pPr>
        <w:rPr>
          <w:rFonts w:ascii="Arial" w:hAnsi="Arial" w:cs="Arial"/>
        </w:rPr>
      </w:pPr>
      <w:r w:rsidRPr="005660E3">
        <w:rPr>
          <w:rFonts w:ascii="Arial" w:hAnsi="Arial" w:cs="Arial"/>
        </w:rPr>
        <w:t>Weaknesses – if only looking at vocal colour, strength and capacity, are we discounting the individual? What if their personality and performance strengths lies in characters outside of this? What if physical attributes like hight and physical appearance are not concurrent with current casting norms?</w:t>
      </w:r>
    </w:p>
    <w:p w14:paraId="7F0E523B" w14:textId="77777777" w:rsidR="00C465CE" w:rsidRDefault="00C465CE" w:rsidP="00C465CE">
      <w:pPr>
        <w:rPr>
          <w:rFonts w:ascii="Arial" w:hAnsi="Arial" w:cs="Arial"/>
        </w:rPr>
      </w:pPr>
      <w:r w:rsidRPr="005660E3">
        <w:rPr>
          <w:rFonts w:ascii="Arial" w:hAnsi="Arial" w:cs="Arial"/>
        </w:rPr>
        <w:t xml:space="preserve">How has the system changed over time? What’s </w:t>
      </w:r>
      <w:proofErr w:type="gramStart"/>
      <w:r w:rsidRPr="005660E3">
        <w:rPr>
          <w:rFonts w:ascii="Arial" w:hAnsi="Arial" w:cs="Arial"/>
        </w:rPr>
        <w:t>actually changing</w:t>
      </w:r>
      <w:proofErr w:type="gramEnd"/>
      <w:r w:rsidRPr="005660E3">
        <w:rPr>
          <w:rFonts w:ascii="Arial" w:hAnsi="Arial" w:cs="Arial"/>
        </w:rPr>
        <w:t xml:space="preserve">? Is it vocal quality? Is it cultural? </w:t>
      </w:r>
    </w:p>
    <w:p w14:paraId="61C25D48" w14:textId="77777777" w:rsidR="00E35F0B" w:rsidRPr="005660E3" w:rsidRDefault="00E35F0B" w:rsidP="00E35F0B">
      <w:pPr>
        <w:rPr>
          <w:rFonts w:ascii="Arial" w:hAnsi="Arial" w:cs="Arial"/>
        </w:rPr>
      </w:pPr>
      <w:r w:rsidRPr="005660E3">
        <w:rPr>
          <w:rFonts w:ascii="Arial" w:hAnsi="Arial" w:cs="Arial"/>
        </w:rPr>
        <w:t xml:space="preserve">Does the </w:t>
      </w:r>
      <w:r w:rsidRPr="005660E3">
        <w:rPr>
          <w:rFonts w:ascii="Arial" w:hAnsi="Arial" w:cs="Arial"/>
          <w:i/>
          <w:iCs/>
        </w:rPr>
        <w:t>Fach</w:t>
      </w:r>
      <w:r w:rsidRPr="005660E3">
        <w:rPr>
          <w:rFonts w:ascii="Arial" w:hAnsi="Arial" w:cs="Arial"/>
        </w:rPr>
        <w:t xml:space="preserve"> system hurt women more than men?</w:t>
      </w:r>
    </w:p>
    <w:p w14:paraId="154F5FBA" w14:textId="5592E7A4" w:rsidR="00472D36" w:rsidRDefault="00E35F0B" w:rsidP="005A58DD">
      <w:pPr>
        <w:rPr>
          <w:rFonts w:ascii="Arial" w:hAnsi="Arial" w:cs="Arial"/>
        </w:rPr>
      </w:pPr>
      <w:r>
        <w:rPr>
          <w:rFonts w:ascii="Arial" w:hAnsi="Arial" w:cs="Arial"/>
        </w:rPr>
        <w:t>There is no talk of gender non-conforming people or trans people</w:t>
      </w:r>
      <w:r w:rsidR="00EA6E48">
        <w:rPr>
          <w:rFonts w:ascii="Arial" w:hAnsi="Arial" w:cs="Arial"/>
        </w:rPr>
        <w:t xml:space="preserve">, an updated system to not only be more inclusive, but also more suitable for singers, composer and could provide greater detail when it comes to casting </w:t>
      </w:r>
      <w:r w:rsidR="00EA6E48" w:rsidRPr="00EA6E48">
        <w:rPr>
          <w:rFonts w:ascii="Arial" w:hAnsi="Arial" w:cs="Arial"/>
        </w:rPr>
        <w:t>(Aiden Feltkamp, 2019)</w:t>
      </w:r>
    </w:p>
    <w:p w14:paraId="5215986A" w14:textId="77777777" w:rsidR="00EA6E48" w:rsidRPr="005660E3" w:rsidRDefault="00EA6E48" w:rsidP="005A58DD">
      <w:pPr>
        <w:rPr>
          <w:rFonts w:ascii="Arial" w:hAnsi="Arial" w:cs="Arial"/>
        </w:rPr>
      </w:pPr>
    </w:p>
    <w:p w14:paraId="43983150" w14:textId="77777777" w:rsidR="00C465CE" w:rsidRPr="005660E3" w:rsidRDefault="00C465CE" w:rsidP="00C465CE">
      <w:pPr>
        <w:rPr>
          <w:rFonts w:ascii="Arial" w:hAnsi="Arial" w:cs="Arial"/>
        </w:rPr>
      </w:pPr>
      <w:r w:rsidRPr="005660E3">
        <w:rPr>
          <w:rFonts w:ascii="Arial" w:hAnsi="Arial" w:cs="Arial"/>
        </w:rPr>
        <w:lastRenderedPageBreak/>
        <w:t>People have always lamented the decline of culture, quality, meaning</w:t>
      </w:r>
    </w:p>
    <w:p w14:paraId="09E8D0A0" w14:textId="77777777" w:rsidR="00C465CE" w:rsidRPr="005660E3" w:rsidRDefault="00C465CE" w:rsidP="005A58DD">
      <w:pPr>
        <w:rPr>
          <w:rFonts w:ascii="Arial" w:hAnsi="Arial" w:cs="Arial"/>
        </w:rPr>
      </w:pPr>
    </w:p>
    <w:p w14:paraId="727DE806" w14:textId="1AEE545F" w:rsidR="00472D36" w:rsidRPr="005660E3" w:rsidRDefault="00472D36" w:rsidP="00472D36">
      <w:pPr>
        <w:rPr>
          <w:rFonts w:ascii="Arial" w:hAnsi="Arial" w:cs="Arial"/>
        </w:rPr>
      </w:pPr>
      <w:r w:rsidRPr="005660E3">
        <w:rPr>
          <w:rFonts w:ascii="Arial" w:hAnsi="Arial" w:cs="Arial"/>
        </w:rPr>
        <w:t xml:space="preserve">‘Laudatory temporis acti have always complained about the decline of voices and music in general’ – parallel voices </w:t>
      </w:r>
      <w:proofErr w:type="spellStart"/>
      <w:r w:rsidRPr="005660E3">
        <w:rPr>
          <w:rFonts w:ascii="Arial" w:hAnsi="Arial" w:cs="Arial"/>
        </w:rPr>
        <w:t>pg</w:t>
      </w:r>
      <w:proofErr w:type="spellEnd"/>
      <w:r w:rsidRPr="005660E3">
        <w:rPr>
          <w:rFonts w:ascii="Arial" w:hAnsi="Arial" w:cs="Arial"/>
        </w:rPr>
        <w:t xml:space="preserve"> 249</w:t>
      </w:r>
      <w:r w:rsidR="00EA6E48">
        <w:rPr>
          <w:rFonts w:ascii="Arial" w:hAnsi="Arial" w:cs="Arial"/>
        </w:rPr>
        <w:t xml:space="preserve"> </w:t>
      </w:r>
      <w:r w:rsidR="00EA6E48" w:rsidRPr="001B31DF">
        <w:rPr>
          <w:rFonts w:ascii="Arial" w:hAnsi="Arial" w:cs="Arial"/>
        </w:rPr>
        <w:t>(Lauri-Volpi, 2022).</w:t>
      </w:r>
    </w:p>
    <w:p w14:paraId="633B27C9" w14:textId="77777777" w:rsidR="00472D36" w:rsidRPr="005660E3" w:rsidRDefault="00472D36" w:rsidP="00472D36">
      <w:pPr>
        <w:rPr>
          <w:rFonts w:ascii="Arial" w:hAnsi="Arial" w:cs="Arial"/>
        </w:rPr>
      </w:pPr>
    </w:p>
    <w:p w14:paraId="6F7242BA" w14:textId="2184EE5B" w:rsidR="00472D36" w:rsidRDefault="00472D36" w:rsidP="00472D36">
      <w:pPr>
        <w:rPr>
          <w:rFonts w:ascii="Arial" w:hAnsi="Arial" w:cs="Arial"/>
        </w:rPr>
      </w:pPr>
      <w:r w:rsidRPr="005660E3">
        <w:rPr>
          <w:rFonts w:ascii="Arial" w:hAnsi="Arial" w:cs="Arial"/>
        </w:rPr>
        <w:t xml:space="preserve">Liszt ‘the study of new compositions is hardly of any use in training promising actors and singers. The decay of composition goes hand in hand with the decay of its interpreters’ – parallel voices </w:t>
      </w:r>
      <w:proofErr w:type="spellStart"/>
      <w:r w:rsidRPr="005660E3">
        <w:rPr>
          <w:rFonts w:ascii="Arial" w:hAnsi="Arial" w:cs="Arial"/>
        </w:rPr>
        <w:t>pg</w:t>
      </w:r>
      <w:proofErr w:type="spellEnd"/>
      <w:r w:rsidRPr="005660E3">
        <w:rPr>
          <w:rFonts w:ascii="Arial" w:hAnsi="Arial" w:cs="Arial"/>
        </w:rPr>
        <w:t xml:space="preserve"> 249</w:t>
      </w:r>
      <w:r w:rsidR="00EA6E48">
        <w:rPr>
          <w:rFonts w:ascii="Arial" w:hAnsi="Arial" w:cs="Arial"/>
        </w:rPr>
        <w:t xml:space="preserve"> </w:t>
      </w:r>
      <w:r w:rsidR="00EA6E48" w:rsidRPr="001B31DF">
        <w:rPr>
          <w:rFonts w:ascii="Arial" w:hAnsi="Arial" w:cs="Arial"/>
        </w:rPr>
        <w:t>(Lauri-Volpi, 2022</w:t>
      </w:r>
      <w:proofErr w:type="gramStart"/>
      <w:r w:rsidR="00EA6E48" w:rsidRPr="001B31DF">
        <w:rPr>
          <w:rFonts w:ascii="Arial" w:hAnsi="Arial" w:cs="Arial"/>
        </w:rPr>
        <w:t>).</w:t>
      </w:r>
      <w:r w:rsidR="00EA6E48">
        <w:rPr>
          <w:rFonts w:ascii="Arial" w:hAnsi="Arial" w:cs="Arial"/>
        </w:rPr>
        <w:t>#</w:t>
      </w:r>
      <w:proofErr w:type="gramEnd"/>
    </w:p>
    <w:p w14:paraId="6504047F" w14:textId="77777777" w:rsidR="00EA6E48" w:rsidRDefault="00EA6E48" w:rsidP="00472D36">
      <w:pPr>
        <w:rPr>
          <w:rFonts w:ascii="Arial" w:hAnsi="Arial" w:cs="Arial"/>
        </w:rPr>
      </w:pPr>
    </w:p>
    <w:p w14:paraId="798C4CD6" w14:textId="287EE0EC" w:rsidR="00EA6E48" w:rsidRDefault="00EA6E48" w:rsidP="00472D36">
      <w:pPr>
        <w:rPr>
          <w:rFonts w:ascii="Arial" w:hAnsi="Arial" w:cs="Arial"/>
        </w:rPr>
      </w:pPr>
      <w:r>
        <w:rPr>
          <w:rFonts w:ascii="Arial" w:hAnsi="Arial" w:cs="Arial"/>
        </w:rPr>
        <w:t xml:space="preserve">Complaints about cultural decline are not new. There is value in the </w:t>
      </w:r>
      <w:r>
        <w:rPr>
          <w:rFonts w:ascii="Arial" w:hAnsi="Arial" w:cs="Arial"/>
          <w:i/>
          <w:iCs/>
        </w:rPr>
        <w:t xml:space="preserve">Fach </w:t>
      </w:r>
      <w:r>
        <w:rPr>
          <w:rFonts w:ascii="Arial" w:hAnsi="Arial" w:cs="Arial"/>
        </w:rPr>
        <w:t xml:space="preserve">system, but it is limited and is potentially causing more harm than good just now. </w:t>
      </w:r>
    </w:p>
    <w:p w14:paraId="386D4F7E" w14:textId="7A5222B6" w:rsidR="00EA6E48" w:rsidRPr="00EA6E48" w:rsidRDefault="00EA6E48" w:rsidP="00472D36">
      <w:pPr>
        <w:rPr>
          <w:rFonts w:ascii="Arial" w:hAnsi="Arial" w:cs="Arial"/>
        </w:rPr>
      </w:pPr>
      <w:r>
        <w:rPr>
          <w:rFonts w:ascii="Arial" w:hAnsi="Arial" w:cs="Arial"/>
        </w:rPr>
        <w:t xml:space="preserve">I’ll </w:t>
      </w:r>
      <w:proofErr w:type="gramStart"/>
      <w:r>
        <w:rPr>
          <w:rFonts w:ascii="Arial" w:hAnsi="Arial" w:cs="Arial"/>
        </w:rPr>
        <w:t>look into</w:t>
      </w:r>
      <w:proofErr w:type="gramEnd"/>
      <w:r>
        <w:rPr>
          <w:rFonts w:ascii="Arial" w:hAnsi="Arial" w:cs="Arial"/>
        </w:rPr>
        <w:t xml:space="preserve"> repertoire that aligns with my </w:t>
      </w:r>
      <w:proofErr w:type="spellStart"/>
      <w:r>
        <w:rPr>
          <w:rFonts w:ascii="Arial" w:hAnsi="Arial" w:cs="Arial"/>
          <w:i/>
          <w:iCs/>
        </w:rPr>
        <w:t>fach</w:t>
      </w:r>
      <w:proofErr w:type="spellEnd"/>
      <w:r>
        <w:rPr>
          <w:rFonts w:ascii="Arial" w:hAnsi="Arial" w:cs="Arial"/>
        </w:rPr>
        <w:t xml:space="preserve">, but without a guaranteed income from just singing within a narrow category, for me at least, devotion is not worth it. </w:t>
      </w:r>
    </w:p>
    <w:p w14:paraId="2AC8A3B8" w14:textId="77777777" w:rsidR="00EA6E48" w:rsidRDefault="00EA6E48" w:rsidP="00472D36">
      <w:pPr>
        <w:rPr>
          <w:rFonts w:ascii="Arial" w:hAnsi="Arial" w:cs="Arial"/>
        </w:rPr>
      </w:pPr>
    </w:p>
    <w:p w14:paraId="68E13F44" w14:textId="77777777" w:rsidR="0022212F" w:rsidRDefault="0022212F" w:rsidP="00472D36">
      <w:pPr>
        <w:rPr>
          <w:rFonts w:ascii="Arial" w:hAnsi="Arial" w:cs="Arial"/>
        </w:rPr>
      </w:pPr>
    </w:p>
    <w:p w14:paraId="079B2E28" w14:textId="77777777" w:rsidR="0022212F" w:rsidRDefault="0022212F" w:rsidP="00472D36">
      <w:pPr>
        <w:rPr>
          <w:rFonts w:ascii="Arial" w:hAnsi="Arial" w:cs="Arial"/>
        </w:rPr>
      </w:pPr>
    </w:p>
    <w:p w14:paraId="14A6342B" w14:textId="77777777" w:rsidR="0022212F" w:rsidRDefault="0022212F" w:rsidP="00472D36">
      <w:pPr>
        <w:rPr>
          <w:rFonts w:ascii="Arial" w:hAnsi="Arial" w:cs="Arial"/>
        </w:rPr>
      </w:pPr>
    </w:p>
    <w:p w14:paraId="7E7D003A" w14:textId="77777777" w:rsidR="0022212F" w:rsidRDefault="0022212F" w:rsidP="00472D36">
      <w:pPr>
        <w:rPr>
          <w:rFonts w:ascii="Arial" w:hAnsi="Arial" w:cs="Arial"/>
        </w:rPr>
      </w:pPr>
    </w:p>
    <w:p w14:paraId="419A90AA" w14:textId="77777777" w:rsidR="0022212F" w:rsidRDefault="0022212F" w:rsidP="00472D36">
      <w:pPr>
        <w:rPr>
          <w:rFonts w:ascii="Arial" w:hAnsi="Arial" w:cs="Arial"/>
        </w:rPr>
      </w:pPr>
    </w:p>
    <w:p w14:paraId="377191BA" w14:textId="77777777" w:rsidR="0022212F" w:rsidRDefault="0022212F" w:rsidP="00472D36">
      <w:pPr>
        <w:rPr>
          <w:rFonts w:ascii="Arial" w:hAnsi="Arial" w:cs="Arial"/>
        </w:rPr>
      </w:pPr>
    </w:p>
    <w:p w14:paraId="14E5ECB0" w14:textId="77777777" w:rsidR="0022212F" w:rsidRDefault="0022212F" w:rsidP="00472D36">
      <w:pPr>
        <w:rPr>
          <w:rFonts w:ascii="Arial" w:hAnsi="Arial" w:cs="Arial"/>
        </w:rPr>
      </w:pPr>
    </w:p>
    <w:p w14:paraId="034CEB61" w14:textId="77777777" w:rsidR="0022212F" w:rsidRDefault="0022212F" w:rsidP="00472D36">
      <w:pPr>
        <w:rPr>
          <w:rFonts w:ascii="Arial" w:hAnsi="Arial" w:cs="Arial"/>
        </w:rPr>
      </w:pPr>
    </w:p>
    <w:p w14:paraId="343A7445" w14:textId="77777777" w:rsidR="0022212F" w:rsidRDefault="0022212F" w:rsidP="00472D36">
      <w:pPr>
        <w:rPr>
          <w:rFonts w:ascii="Arial" w:hAnsi="Arial" w:cs="Arial"/>
        </w:rPr>
      </w:pPr>
    </w:p>
    <w:p w14:paraId="165F7B52" w14:textId="77777777" w:rsidR="0022212F" w:rsidRDefault="0022212F" w:rsidP="00472D36">
      <w:pPr>
        <w:rPr>
          <w:rFonts w:ascii="Arial" w:hAnsi="Arial" w:cs="Arial"/>
        </w:rPr>
      </w:pPr>
    </w:p>
    <w:p w14:paraId="008A4FD2" w14:textId="77777777" w:rsidR="0022212F" w:rsidRDefault="0022212F" w:rsidP="00472D36">
      <w:pPr>
        <w:rPr>
          <w:rFonts w:ascii="Arial" w:hAnsi="Arial" w:cs="Arial"/>
        </w:rPr>
      </w:pPr>
    </w:p>
    <w:p w14:paraId="045481EE" w14:textId="77777777" w:rsidR="0022212F" w:rsidRDefault="0022212F" w:rsidP="00472D36">
      <w:pPr>
        <w:rPr>
          <w:rFonts w:ascii="Arial" w:hAnsi="Arial" w:cs="Arial"/>
        </w:rPr>
      </w:pPr>
    </w:p>
    <w:p w14:paraId="317D427E" w14:textId="77777777" w:rsidR="0022212F" w:rsidRDefault="0022212F" w:rsidP="00472D36">
      <w:pPr>
        <w:rPr>
          <w:rFonts w:ascii="Arial" w:hAnsi="Arial" w:cs="Arial"/>
        </w:rPr>
      </w:pPr>
    </w:p>
    <w:p w14:paraId="3AA06653" w14:textId="77777777" w:rsidR="0022212F" w:rsidRDefault="0022212F" w:rsidP="00472D36">
      <w:pPr>
        <w:rPr>
          <w:rFonts w:ascii="Arial" w:hAnsi="Arial" w:cs="Arial"/>
        </w:rPr>
      </w:pPr>
    </w:p>
    <w:p w14:paraId="41BE59B6" w14:textId="77777777" w:rsidR="0022212F" w:rsidRDefault="0022212F" w:rsidP="00472D36">
      <w:pPr>
        <w:rPr>
          <w:rFonts w:ascii="Arial" w:hAnsi="Arial" w:cs="Arial"/>
        </w:rPr>
      </w:pPr>
    </w:p>
    <w:p w14:paraId="7C4538A0" w14:textId="77777777" w:rsidR="0022212F" w:rsidRDefault="0022212F" w:rsidP="00472D36">
      <w:pPr>
        <w:rPr>
          <w:rFonts w:ascii="Arial" w:hAnsi="Arial" w:cs="Arial"/>
        </w:rPr>
      </w:pPr>
    </w:p>
    <w:p w14:paraId="6B467BD0" w14:textId="77777777" w:rsidR="0022212F" w:rsidRDefault="0022212F" w:rsidP="00472D36">
      <w:pPr>
        <w:rPr>
          <w:rFonts w:ascii="Arial" w:hAnsi="Arial" w:cs="Arial"/>
        </w:rPr>
      </w:pPr>
    </w:p>
    <w:p w14:paraId="6AA89BDA" w14:textId="77777777" w:rsidR="0022212F" w:rsidRPr="00CD51CC" w:rsidRDefault="0022212F" w:rsidP="0022212F">
      <w:pPr>
        <w:jc w:val="center"/>
        <w:rPr>
          <w:rFonts w:ascii="Arial" w:hAnsi="Arial" w:cs="Arial"/>
          <w:sz w:val="32"/>
          <w:szCs w:val="32"/>
        </w:rPr>
      </w:pPr>
      <w:r>
        <w:rPr>
          <w:rFonts w:ascii="Arial" w:hAnsi="Arial" w:cs="Arial"/>
          <w:sz w:val="32"/>
          <w:szCs w:val="32"/>
        </w:rPr>
        <w:lastRenderedPageBreak/>
        <w:t xml:space="preserve">Is the </w:t>
      </w:r>
      <w:r>
        <w:rPr>
          <w:rFonts w:ascii="Arial" w:hAnsi="Arial" w:cs="Arial"/>
          <w:i/>
          <w:iCs/>
          <w:sz w:val="32"/>
          <w:szCs w:val="32"/>
        </w:rPr>
        <w:t xml:space="preserve">Fach </w:t>
      </w:r>
      <w:r>
        <w:rPr>
          <w:rFonts w:ascii="Arial" w:hAnsi="Arial" w:cs="Arial"/>
          <w:sz w:val="32"/>
          <w:szCs w:val="32"/>
        </w:rPr>
        <w:t>system fit for purpose</w:t>
      </w:r>
    </w:p>
    <w:p w14:paraId="616FE75D" w14:textId="77777777" w:rsidR="0022212F" w:rsidRPr="005660E3" w:rsidRDefault="0022212F" w:rsidP="0022212F">
      <w:pPr>
        <w:jc w:val="center"/>
        <w:rPr>
          <w:rFonts w:ascii="Arial" w:hAnsi="Arial" w:cs="Arial"/>
          <w:sz w:val="32"/>
          <w:szCs w:val="32"/>
        </w:rPr>
      </w:pPr>
      <w:r>
        <w:rPr>
          <w:rFonts w:ascii="Arial" w:hAnsi="Arial" w:cs="Arial"/>
          <w:sz w:val="32"/>
          <w:szCs w:val="32"/>
        </w:rPr>
        <w:t>BMPF7013</w:t>
      </w:r>
    </w:p>
    <w:p w14:paraId="1D0BCD94" w14:textId="77777777" w:rsidR="0022212F" w:rsidRPr="005660E3" w:rsidRDefault="0022212F" w:rsidP="0022212F">
      <w:pPr>
        <w:jc w:val="center"/>
        <w:rPr>
          <w:rFonts w:ascii="Arial" w:hAnsi="Arial" w:cs="Arial"/>
          <w:sz w:val="32"/>
          <w:szCs w:val="32"/>
        </w:rPr>
      </w:pPr>
      <w:r>
        <w:rPr>
          <w:rFonts w:ascii="Arial" w:hAnsi="Arial" w:cs="Arial"/>
          <w:sz w:val="32"/>
          <w:szCs w:val="32"/>
        </w:rPr>
        <w:t>Independent study module</w:t>
      </w:r>
    </w:p>
    <w:p w14:paraId="68DA64BB" w14:textId="77777777" w:rsidR="0022212F" w:rsidRDefault="0022212F" w:rsidP="0022212F">
      <w:pPr>
        <w:jc w:val="center"/>
        <w:rPr>
          <w:rFonts w:ascii="Arial" w:hAnsi="Arial" w:cs="Arial"/>
          <w:sz w:val="32"/>
          <w:szCs w:val="32"/>
        </w:rPr>
      </w:pPr>
      <w:r>
        <w:rPr>
          <w:rFonts w:ascii="Arial" w:hAnsi="Arial" w:cs="Arial"/>
          <w:sz w:val="32"/>
          <w:szCs w:val="32"/>
        </w:rPr>
        <w:t>Joseph Kelly 2228608</w:t>
      </w:r>
    </w:p>
    <w:p w14:paraId="1D573C18" w14:textId="77777777" w:rsidR="0022212F" w:rsidRPr="005660E3" w:rsidRDefault="0022212F" w:rsidP="0022212F">
      <w:pPr>
        <w:jc w:val="center"/>
        <w:rPr>
          <w:rFonts w:ascii="Arial" w:hAnsi="Arial" w:cs="Arial"/>
          <w:sz w:val="32"/>
          <w:szCs w:val="32"/>
        </w:rPr>
      </w:pPr>
      <w:r>
        <w:rPr>
          <w:rFonts w:ascii="Arial" w:hAnsi="Arial" w:cs="Arial"/>
          <w:sz w:val="32"/>
          <w:szCs w:val="32"/>
        </w:rPr>
        <w:t xml:space="preserve">Mod4 – Part 1 </w:t>
      </w:r>
    </w:p>
    <w:p w14:paraId="36A9163F" w14:textId="77777777" w:rsidR="0022212F" w:rsidRPr="005877C3" w:rsidRDefault="0022212F" w:rsidP="0022212F">
      <w:pPr>
        <w:rPr>
          <w:rFonts w:ascii="Arial" w:hAnsi="Arial" w:cs="Arial"/>
        </w:rPr>
      </w:pPr>
    </w:p>
    <w:p w14:paraId="0FC74B34" w14:textId="77777777" w:rsidR="0022212F" w:rsidRDefault="0022212F" w:rsidP="0022212F">
      <w:pPr>
        <w:rPr>
          <w:rFonts w:ascii="Arial" w:hAnsi="Arial" w:cs="Arial"/>
        </w:rPr>
      </w:pPr>
    </w:p>
    <w:p w14:paraId="6B9CB4F9" w14:textId="77777777" w:rsidR="0022212F" w:rsidRDefault="0022212F" w:rsidP="0022212F">
      <w:pPr>
        <w:rPr>
          <w:rFonts w:ascii="Arial" w:hAnsi="Arial" w:cs="Arial"/>
        </w:rPr>
      </w:pPr>
    </w:p>
    <w:p w14:paraId="75D79F4D" w14:textId="77777777" w:rsidR="0022212F" w:rsidRDefault="0022212F" w:rsidP="0022212F">
      <w:pPr>
        <w:rPr>
          <w:rFonts w:ascii="Arial" w:hAnsi="Arial" w:cs="Arial"/>
        </w:rPr>
      </w:pPr>
    </w:p>
    <w:p w14:paraId="6C074E12" w14:textId="77777777" w:rsidR="0022212F" w:rsidRDefault="0022212F" w:rsidP="0022212F">
      <w:pPr>
        <w:rPr>
          <w:rFonts w:ascii="Arial" w:hAnsi="Arial" w:cs="Arial"/>
        </w:rPr>
      </w:pPr>
    </w:p>
    <w:p w14:paraId="6F4B078A" w14:textId="77777777" w:rsidR="0022212F" w:rsidRDefault="0022212F" w:rsidP="0022212F">
      <w:pPr>
        <w:rPr>
          <w:rFonts w:ascii="Arial" w:hAnsi="Arial" w:cs="Arial"/>
        </w:rPr>
      </w:pPr>
    </w:p>
    <w:p w14:paraId="2C6D34D7" w14:textId="77777777" w:rsidR="0022212F" w:rsidRDefault="0022212F" w:rsidP="0022212F">
      <w:pPr>
        <w:rPr>
          <w:rFonts w:ascii="Arial" w:hAnsi="Arial" w:cs="Arial"/>
        </w:rPr>
      </w:pPr>
    </w:p>
    <w:p w14:paraId="7490F1BF" w14:textId="77777777" w:rsidR="0022212F" w:rsidRDefault="0022212F" w:rsidP="0022212F">
      <w:pPr>
        <w:rPr>
          <w:rFonts w:ascii="Arial" w:hAnsi="Arial" w:cs="Arial"/>
        </w:rPr>
      </w:pPr>
    </w:p>
    <w:p w14:paraId="77971DD3" w14:textId="77777777" w:rsidR="0022212F" w:rsidRDefault="0022212F" w:rsidP="0022212F">
      <w:pPr>
        <w:rPr>
          <w:rFonts w:ascii="Arial" w:hAnsi="Arial" w:cs="Arial"/>
        </w:rPr>
      </w:pPr>
    </w:p>
    <w:p w14:paraId="7B602827" w14:textId="77777777" w:rsidR="0022212F" w:rsidRDefault="0022212F" w:rsidP="0022212F">
      <w:pPr>
        <w:rPr>
          <w:rFonts w:ascii="Arial" w:hAnsi="Arial" w:cs="Arial"/>
        </w:rPr>
      </w:pPr>
    </w:p>
    <w:p w14:paraId="32F14DCA" w14:textId="77777777" w:rsidR="0022212F" w:rsidRDefault="0022212F" w:rsidP="0022212F">
      <w:pPr>
        <w:rPr>
          <w:rFonts w:ascii="Arial" w:hAnsi="Arial" w:cs="Arial"/>
        </w:rPr>
      </w:pPr>
    </w:p>
    <w:p w14:paraId="6E420E54" w14:textId="77777777" w:rsidR="0022212F" w:rsidRDefault="0022212F" w:rsidP="0022212F">
      <w:pPr>
        <w:rPr>
          <w:rFonts w:ascii="Arial" w:hAnsi="Arial" w:cs="Arial"/>
        </w:rPr>
      </w:pPr>
    </w:p>
    <w:p w14:paraId="772CA572" w14:textId="77777777" w:rsidR="0022212F" w:rsidRDefault="0022212F" w:rsidP="0022212F">
      <w:pPr>
        <w:rPr>
          <w:rFonts w:ascii="Arial" w:hAnsi="Arial" w:cs="Arial"/>
        </w:rPr>
      </w:pPr>
    </w:p>
    <w:p w14:paraId="06D40D37" w14:textId="77777777" w:rsidR="0022212F" w:rsidRDefault="0022212F" w:rsidP="0022212F">
      <w:pPr>
        <w:rPr>
          <w:rFonts w:ascii="Arial" w:hAnsi="Arial" w:cs="Arial"/>
        </w:rPr>
      </w:pPr>
    </w:p>
    <w:p w14:paraId="100BA1C5" w14:textId="77777777" w:rsidR="0022212F" w:rsidRDefault="0022212F" w:rsidP="0022212F">
      <w:pPr>
        <w:rPr>
          <w:rFonts w:ascii="Arial" w:hAnsi="Arial" w:cs="Arial"/>
        </w:rPr>
      </w:pPr>
    </w:p>
    <w:p w14:paraId="2949AB2E" w14:textId="77777777" w:rsidR="0022212F" w:rsidRDefault="0022212F" w:rsidP="0022212F">
      <w:pPr>
        <w:rPr>
          <w:rFonts w:ascii="Arial" w:hAnsi="Arial" w:cs="Arial"/>
        </w:rPr>
      </w:pPr>
    </w:p>
    <w:p w14:paraId="0A38C86C" w14:textId="77777777" w:rsidR="0022212F" w:rsidRDefault="0022212F" w:rsidP="0022212F">
      <w:pPr>
        <w:rPr>
          <w:rFonts w:ascii="Arial" w:hAnsi="Arial" w:cs="Arial"/>
        </w:rPr>
      </w:pPr>
    </w:p>
    <w:p w14:paraId="3F6DA05D" w14:textId="77777777" w:rsidR="0022212F" w:rsidRDefault="0022212F" w:rsidP="0022212F">
      <w:pPr>
        <w:rPr>
          <w:rFonts w:ascii="Arial" w:hAnsi="Arial" w:cs="Arial"/>
        </w:rPr>
      </w:pPr>
    </w:p>
    <w:p w14:paraId="6BADF469" w14:textId="77777777" w:rsidR="0022212F" w:rsidRDefault="0022212F" w:rsidP="0022212F">
      <w:pPr>
        <w:rPr>
          <w:rFonts w:ascii="Arial" w:hAnsi="Arial" w:cs="Arial"/>
        </w:rPr>
      </w:pPr>
    </w:p>
    <w:p w14:paraId="0B865E2D" w14:textId="77777777" w:rsidR="0022212F" w:rsidRDefault="0022212F" w:rsidP="0022212F">
      <w:pPr>
        <w:rPr>
          <w:rFonts w:ascii="Arial" w:hAnsi="Arial" w:cs="Arial"/>
        </w:rPr>
      </w:pPr>
    </w:p>
    <w:p w14:paraId="3CD7ABE8" w14:textId="77777777" w:rsidR="0022212F" w:rsidRDefault="0022212F" w:rsidP="0022212F">
      <w:pPr>
        <w:rPr>
          <w:rFonts w:ascii="Arial" w:hAnsi="Arial" w:cs="Arial"/>
        </w:rPr>
      </w:pPr>
    </w:p>
    <w:p w14:paraId="38EAA8AA" w14:textId="77777777" w:rsidR="0022212F" w:rsidRPr="005877C3" w:rsidRDefault="0022212F" w:rsidP="0022212F">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592702108"/>
        <w:docPartObj>
          <w:docPartGallery w:val="Table of Contents"/>
          <w:docPartUnique/>
        </w:docPartObj>
      </w:sdtPr>
      <w:sdtEndPr>
        <w:rPr>
          <w:b/>
          <w:bCs/>
          <w:noProof/>
        </w:rPr>
      </w:sdtEndPr>
      <w:sdtContent>
        <w:p w14:paraId="1D55633E" w14:textId="77777777" w:rsidR="0022212F" w:rsidRDefault="0022212F" w:rsidP="0022212F">
          <w:pPr>
            <w:pStyle w:val="TOCHeading"/>
          </w:pPr>
          <w:r>
            <w:t>Contents</w:t>
          </w:r>
        </w:p>
        <w:p w14:paraId="6FCD010F" w14:textId="3580C621" w:rsidR="0022212F" w:rsidRDefault="0022212F" w:rsidP="0022212F">
          <w:pPr>
            <w:pStyle w:val="TOC2"/>
            <w:tabs>
              <w:tab w:val="right" w:leader="dot" w:pos="9016"/>
            </w:tabs>
            <w:rPr>
              <w:rFonts w:eastAsiaTheme="minorEastAsia"/>
              <w:noProof/>
              <w:lang w:eastAsia="zh-CN"/>
            </w:rPr>
          </w:pPr>
          <w:r>
            <w:fldChar w:fldCharType="begin"/>
          </w:r>
          <w:r>
            <w:instrText xml:space="preserve"> TOC \o "1-3" \h \z \u </w:instrText>
          </w:r>
          <w:r>
            <w:fldChar w:fldCharType="separate"/>
          </w:r>
          <w:hyperlink w:anchor="_Toc224583776" w:history="1">
            <w:r w:rsidRPr="00170219">
              <w:rPr>
                <w:rStyle w:val="Hyperlink"/>
                <w:noProof/>
              </w:rPr>
              <w:t>Introduction</w:t>
            </w:r>
            <w:r>
              <w:rPr>
                <w:noProof/>
                <w:webHidden/>
              </w:rPr>
              <w:tab/>
            </w:r>
            <w:r>
              <w:rPr>
                <w:noProof/>
                <w:webHidden/>
              </w:rPr>
              <w:t>10</w:t>
            </w:r>
          </w:hyperlink>
        </w:p>
        <w:p w14:paraId="26AE9DDA" w14:textId="1CEAD132" w:rsidR="0022212F" w:rsidRDefault="0022212F" w:rsidP="0022212F">
          <w:pPr>
            <w:pStyle w:val="TOC3"/>
            <w:tabs>
              <w:tab w:val="right" w:leader="dot" w:pos="9016"/>
            </w:tabs>
            <w:rPr>
              <w:rFonts w:eastAsiaTheme="minorEastAsia"/>
              <w:noProof/>
              <w:lang w:eastAsia="zh-CN"/>
            </w:rPr>
          </w:pPr>
          <w:hyperlink w:anchor="_Toc224583777" w:history="1">
            <w:r w:rsidRPr="00170219">
              <w:rPr>
                <w:rStyle w:val="Hyperlink"/>
                <w:noProof/>
              </w:rPr>
              <w:t>What is the Fach system</w:t>
            </w:r>
            <w:r>
              <w:rPr>
                <w:noProof/>
                <w:webHidden/>
              </w:rPr>
              <w:tab/>
            </w:r>
            <w:r w:rsidR="00D804ED">
              <w:rPr>
                <w:noProof/>
                <w:webHidden/>
              </w:rPr>
              <w:t>10</w:t>
            </w:r>
          </w:hyperlink>
        </w:p>
        <w:p w14:paraId="13EA8259" w14:textId="2011C3C3" w:rsidR="0022212F" w:rsidRDefault="0022212F" w:rsidP="0022212F">
          <w:pPr>
            <w:pStyle w:val="TOC2"/>
            <w:tabs>
              <w:tab w:val="right" w:leader="dot" w:pos="9016"/>
            </w:tabs>
            <w:rPr>
              <w:rFonts w:eastAsiaTheme="minorEastAsia"/>
              <w:noProof/>
              <w:lang w:eastAsia="zh-CN"/>
            </w:rPr>
          </w:pPr>
          <w:hyperlink w:anchor="_Toc224583778" w:history="1">
            <w:r w:rsidRPr="00170219">
              <w:rPr>
                <w:rStyle w:val="Hyperlink"/>
                <w:noProof/>
              </w:rPr>
              <w:t>History of vocal categorisation</w:t>
            </w:r>
            <w:r>
              <w:rPr>
                <w:noProof/>
                <w:webHidden/>
              </w:rPr>
              <w:tab/>
            </w:r>
            <w:r w:rsidR="000E3814">
              <w:rPr>
                <w:noProof/>
                <w:webHidden/>
              </w:rPr>
              <w:t>1</w:t>
            </w:r>
          </w:hyperlink>
          <w:r w:rsidR="000E3814">
            <w:t>1</w:t>
          </w:r>
        </w:p>
        <w:p w14:paraId="2697551E" w14:textId="7652EE39" w:rsidR="0022212F" w:rsidRDefault="0022212F" w:rsidP="0022212F">
          <w:pPr>
            <w:pStyle w:val="TOC2"/>
            <w:tabs>
              <w:tab w:val="right" w:leader="dot" w:pos="9016"/>
            </w:tabs>
            <w:rPr>
              <w:rFonts w:eastAsiaTheme="minorEastAsia"/>
              <w:noProof/>
              <w:lang w:eastAsia="zh-CN"/>
            </w:rPr>
          </w:pPr>
          <w:hyperlink w:anchor="_Toc224583779" w:history="1">
            <w:r w:rsidRPr="00170219">
              <w:rPr>
                <w:rStyle w:val="Hyperlink"/>
                <w:noProof/>
              </w:rPr>
              <w:t>Vocal categories and physiology</w:t>
            </w:r>
            <w:r>
              <w:rPr>
                <w:noProof/>
                <w:webHidden/>
              </w:rPr>
              <w:tab/>
            </w:r>
            <w:r w:rsidR="000E3814">
              <w:rPr>
                <w:noProof/>
                <w:webHidden/>
              </w:rPr>
              <w:t>15</w:t>
            </w:r>
          </w:hyperlink>
        </w:p>
        <w:p w14:paraId="16A93000" w14:textId="45FF830A" w:rsidR="0022212F" w:rsidRDefault="0022212F" w:rsidP="0022212F">
          <w:pPr>
            <w:pStyle w:val="TOC2"/>
            <w:tabs>
              <w:tab w:val="right" w:leader="dot" w:pos="9016"/>
            </w:tabs>
            <w:rPr>
              <w:rFonts w:eastAsiaTheme="minorEastAsia"/>
              <w:noProof/>
              <w:lang w:eastAsia="zh-CN"/>
            </w:rPr>
          </w:pPr>
          <w:hyperlink w:anchor="_Toc224583780" w:history="1">
            <w:r w:rsidRPr="00170219">
              <w:rPr>
                <w:rStyle w:val="Hyperlink"/>
                <w:noProof/>
              </w:rPr>
              <w:t>Advent of the Fach system</w:t>
            </w:r>
            <w:r>
              <w:rPr>
                <w:noProof/>
                <w:webHidden/>
              </w:rPr>
              <w:tab/>
            </w:r>
            <w:r w:rsidR="000E3814">
              <w:rPr>
                <w:noProof/>
                <w:webHidden/>
              </w:rPr>
              <w:t>15</w:t>
            </w:r>
          </w:hyperlink>
        </w:p>
        <w:p w14:paraId="73A32A24" w14:textId="2ADDC48E" w:rsidR="0022212F" w:rsidRDefault="0022212F" w:rsidP="0022212F">
          <w:pPr>
            <w:pStyle w:val="TOC2"/>
            <w:tabs>
              <w:tab w:val="right" w:leader="dot" w:pos="9016"/>
            </w:tabs>
          </w:pPr>
          <w:hyperlink w:anchor="_Toc224583781" w:history="1">
            <w:r w:rsidRPr="00170219">
              <w:rPr>
                <w:rStyle w:val="Hyperlink"/>
                <w:noProof/>
              </w:rPr>
              <w:t>Vocal changes</w:t>
            </w:r>
            <w:r>
              <w:rPr>
                <w:noProof/>
                <w:webHidden/>
              </w:rPr>
              <w:tab/>
            </w:r>
            <w:r w:rsidR="000E3814">
              <w:rPr>
                <w:noProof/>
                <w:webHidden/>
              </w:rPr>
              <w:t>15</w:t>
            </w:r>
          </w:hyperlink>
        </w:p>
        <w:p w14:paraId="292EE356" w14:textId="325FCA93" w:rsidR="00F629FF" w:rsidRPr="00F629FF" w:rsidRDefault="00F629FF" w:rsidP="00F629FF">
          <w:r>
            <w:t xml:space="preserve">     References…………………………………………………………………………………………………18</w:t>
          </w:r>
        </w:p>
        <w:p w14:paraId="5594A57B" w14:textId="77777777" w:rsidR="0022212F" w:rsidRDefault="0022212F" w:rsidP="0022212F">
          <w:r>
            <w:rPr>
              <w:b/>
              <w:bCs/>
              <w:noProof/>
            </w:rPr>
            <w:fldChar w:fldCharType="end"/>
          </w:r>
        </w:p>
      </w:sdtContent>
    </w:sdt>
    <w:p w14:paraId="429D4A02" w14:textId="77777777" w:rsidR="0022212F" w:rsidRPr="005877C3" w:rsidRDefault="0022212F" w:rsidP="0022212F">
      <w:pPr>
        <w:rPr>
          <w:rFonts w:ascii="Arial" w:hAnsi="Arial" w:cs="Arial"/>
        </w:rPr>
      </w:pPr>
      <w:r w:rsidRPr="005877C3">
        <w:rPr>
          <w:rFonts w:ascii="Arial" w:hAnsi="Arial" w:cs="Arial"/>
        </w:rPr>
        <w:br w:type="page"/>
      </w:r>
    </w:p>
    <w:p w14:paraId="272CFEE7" w14:textId="77777777" w:rsidR="0022212F" w:rsidRDefault="0022212F" w:rsidP="0022212F">
      <w:pPr>
        <w:pStyle w:val="Heading2"/>
      </w:pPr>
      <w:bookmarkStart w:id="3" w:name="_Toc224583776"/>
      <w:r>
        <w:lastRenderedPageBreak/>
        <w:t>Introduction</w:t>
      </w:r>
      <w:bookmarkEnd w:id="3"/>
    </w:p>
    <w:p w14:paraId="043BA509" w14:textId="77777777" w:rsidR="0022212F" w:rsidRDefault="0022212F" w:rsidP="0022212F">
      <w:pPr>
        <w:pStyle w:val="Heading3"/>
      </w:pPr>
      <w:bookmarkStart w:id="4" w:name="_Toc224583777"/>
      <w:r>
        <w:t>What is the Fach system</w:t>
      </w:r>
      <w:bookmarkEnd w:id="4"/>
    </w:p>
    <w:p w14:paraId="7F36F7D3" w14:textId="77777777" w:rsidR="0022212F" w:rsidRDefault="0022212F" w:rsidP="0022212F">
      <w:pPr>
        <w:spacing w:line="360" w:lineRule="auto"/>
        <w:jc w:val="both"/>
        <w:rPr>
          <w:rFonts w:ascii="Arial" w:hAnsi="Arial" w:cs="Arial"/>
        </w:rPr>
      </w:pPr>
      <w:r w:rsidRPr="005877C3">
        <w:rPr>
          <w:rFonts w:ascii="Arial" w:hAnsi="Arial" w:cs="Arial"/>
        </w:rPr>
        <w:t xml:space="preserve">An exploration of the </w:t>
      </w:r>
      <w:r w:rsidRPr="005877C3">
        <w:rPr>
          <w:rFonts w:ascii="Arial" w:hAnsi="Arial" w:cs="Arial"/>
          <w:i/>
          <w:iCs/>
        </w:rPr>
        <w:t>Fach</w:t>
      </w:r>
      <w:r w:rsidRPr="005877C3">
        <w:rPr>
          <w:rFonts w:ascii="Arial" w:hAnsi="Arial" w:cs="Arial"/>
        </w:rPr>
        <w:t xml:space="preserve"> system must begin with some definitions. Before definitions, parameters must be set. I will be looking at western classical singing, for which the </w:t>
      </w:r>
      <w:r w:rsidRPr="005877C3">
        <w:rPr>
          <w:rFonts w:ascii="Arial" w:hAnsi="Arial" w:cs="Arial"/>
          <w:i/>
          <w:iCs/>
        </w:rPr>
        <w:t>Fach</w:t>
      </w:r>
      <w:r w:rsidRPr="005877C3">
        <w:rPr>
          <w:rFonts w:ascii="Arial" w:hAnsi="Arial" w:cs="Arial"/>
        </w:rPr>
        <w:t xml:space="preserve"> system is predominantly used, though it is often referenced when describing modern singers of various genres, for example, in a post on the website ‘Medium’, Judy Garland is referred to as a mezzo soprano and Amy Winehouse is referred to as a contralto (Gough, 2025)</w:t>
      </w:r>
      <w:r>
        <w:rPr>
          <w:rFonts w:ascii="Arial" w:hAnsi="Arial" w:cs="Arial"/>
        </w:rPr>
        <w:t xml:space="preserve"> and on IWMBUZZ.com, writer Jace Tuscano refers to Ariana Grande as ‘light, lyric soprano’ (Tuscano, 2021)</w:t>
      </w:r>
      <w:r w:rsidRPr="005877C3">
        <w:rPr>
          <w:rFonts w:ascii="Arial" w:hAnsi="Arial" w:cs="Arial"/>
        </w:rPr>
        <w:t xml:space="preserve">. </w:t>
      </w:r>
    </w:p>
    <w:p w14:paraId="7ACE4446" w14:textId="77777777" w:rsidR="0022212F" w:rsidRPr="001B31DF" w:rsidRDefault="0022212F" w:rsidP="0022212F">
      <w:pPr>
        <w:spacing w:line="360" w:lineRule="auto"/>
        <w:jc w:val="both"/>
        <w:rPr>
          <w:rFonts w:ascii="Arial" w:hAnsi="Arial" w:cs="Arial"/>
        </w:rPr>
      </w:pPr>
      <w:r w:rsidRPr="001B31DF">
        <w:rPr>
          <w:rFonts w:ascii="Arial" w:hAnsi="Arial" w:cs="Arial"/>
        </w:rPr>
        <w:t>Western Classical music can be defined broadly as structured, written music originating from Europe in 1600’s onwards and is often used as an umbrella term encompassing baroque (1600-1750), classical (1750-1820) and romantic (late 18</w:t>
      </w:r>
      <w:r w:rsidRPr="001B31DF">
        <w:rPr>
          <w:rFonts w:ascii="Arial" w:hAnsi="Arial" w:cs="Arial"/>
          <w:vertAlign w:val="superscript"/>
        </w:rPr>
        <w:t>th</w:t>
      </w:r>
      <w:r w:rsidRPr="001B31DF">
        <w:rPr>
          <w:rFonts w:ascii="Arial" w:hAnsi="Arial" w:cs="Arial"/>
        </w:rPr>
        <w:t xml:space="preserve"> century to the early modern period beginning at the turn of the 20th century) (Owens, 2008). Though there are works from the 20</w:t>
      </w:r>
      <w:r w:rsidRPr="001B31DF">
        <w:rPr>
          <w:rFonts w:ascii="Arial" w:hAnsi="Arial" w:cs="Arial"/>
          <w:vertAlign w:val="superscript"/>
        </w:rPr>
        <w:t>th</w:t>
      </w:r>
      <w:r w:rsidRPr="001B31DF">
        <w:rPr>
          <w:rFonts w:ascii="Arial" w:hAnsi="Arial" w:cs="Arial"/>
        </w:rPr>
        <w:t xml:space="preserve"> century to modern day that sit within the broad classification of ‘Classical music’, in this period it refers to a style of writing indicative of this earlier period, either through form or instrumentation (Whittall, 2001). Western Classical music is generally based in the 12-note scale, which on a piano would be 7 white notes and 5 black notes, before hitting the octave (double the frequency of the starting note) and then the scale begins again one </w:t>
      </w:r>
      <w:r w:rsidRPr="001B31DF">
        <w:rPr>
          <w:rFonts w:ascii="Arial" w:eastAsia="Times New Roman" w:hAnsi="Arial" w:cs="Arial"/>
          <w:shd w:val="clear" w:color="auto" w:fill="FFFFFF"/>
        </w:rPr>
        <w:t>(Pentreath, 2021)</w:t>
      </w:r>
      <w:r w:rsidRPr="001B31DF">
        <w:rPr>
          <w:rFonts w:ascii="Arial" w:hAnsi="Arial" w:cs="Arial"/>
        </w:rPr>
        <w:t xml:space="preserve">. There is such a thing as ‘microtonal’ music, which does utilise the smaller intervals between the tones in the standard 12 note scale, it is mostly associated with ‘modern’ classical music and is generally perceived as less ‘pleasing to the ear’ </w:t>
      </w:r>
      <w:r w:rsidRPr="001B31DF">
        <w:rPr>
          <w:rFonts w:ascii="Arial" w:eastAsia="Times New Roman" w:hAnsi="Arial" w:cs="Arial"/>
          <w:shd w:val="clear" w:color="auto" w:fill="FFFFFF"/>
        </w:rPr>
        <w:t>(Pentreath, 2021).</w:t>
      </w:r>
      <w:r w:rsidRPr="001B31DF">
        <w:rPr>
          <w:rFonts w:ascii="Arial" w:hAnsi="Arial" w:cs="Arial"/>
        </w:rPr>
        <w:t>Eastern music, by contrast, generally utilises the 5 note, pentatonic scale, employs frequent use of micro tones (known as ‘</w:t>
      </w:r>
      <w:proofErr w:type="spellStart"/>
      <w:r w:rsidRPr="001B31DF">
        <w:rPr>
          <w:rFonts w:ascii="Arial" w:hAnsi="Arial" w:cs="Arial"/>
          <w:i/>
          <w:iCs/>
        </w:rPr>
        <w:t>scruti</w:t>
      </w:r>
      <w:proofErr w:type="spellEnd"/>
      <w:r w:rsidRPr="001B31DF">
        <w:rPr>
          <w:rFonts w:ascii="Arial" w:hAnsi="Arial" w:cs="Arial"/>
          <w:i/>
          <w:iCs/>
        </w:rPr>
        <w:t>’</w:t>
      </w:r>
      <w:r w:rsidRPr="001B31DF">
        <w:rPr>
          <w:rFonts w:ascii="Arial" w:hAnsi="Arial" w:cs="Arial"/>
        </w:rPr>
        <w:t xml:space="preserve">) and is based more in oral tradition </w:t>
      </w:r>
      <w:r w:rsidRPr="001B31DF">
        <w:rPr>
          <w:rFonts w:ascii="Arial" w:eastAsia="Times New Roman" w:hAnsi="Arial" w:cs="Arial"/>
          <w:shd w:val="clear" w:color="auto" w:fill="FFFFFF"/>
        </w:rPr>
        <w:t xml:space="preserve">(Siddiqi, 2025). </w:t>
      </w:r>
    </w:p>
    <w:p w14:paraId="561E1D8D" w14:textId="77777777" w:rsidR="0022212F" w:rsidRDefault="0022212F" w:rsidP="0022212F">
      <w:pPr>
        <w:pStyle w:val="Heading2"/>
      </w:pPr>
      <w:bookmarkStart w:id="5" w:name="_Toc224583778"/>
      <w:r>
        <w:t>History of vocal categorisation</w:t>
      </w:r>
      <w:bookmarkEnd w:id="5"/>
    </w:p>
    <w:p w14:paraId="5C608842" w14:textId="77777777" w:rsidR="0022212F" w:rsidRPr="001B31DF" w:rsidRDefault="0022212F" w:rsidP="0022212F">
      <w:pPr>
        <w:spacing w:line="360" w:lineRule="auto"/>
        <w:jc w:val="both"/>
        <w:rPr>
          <w:rFonts w:ascii="Arial" w:hAnsi="Arial" w:cs="Arial"/>
        </w:rPr>
      </w:pPr>
      <w:r w:rsidRPr="005877C3">
        <w:rPr>
          <w:rFonts w:ascii="Arial" w:hAnsi="Arial" w:cs="Arial"/>
        </w:rPr>
        <w:t>Before the Baroque period came the renaissance, and before that the medieval period. Though music and singing may be part of our ancient history with musical instruments dating back 67,000 years (Afshari, 2018), vocal categorisation as we think of it today</w:t>
      </w:r>
      <w:r>
        <w:rPr>
          <w:rFonts w:ascii="Arial" w:hAnsi="Arial" w:cs="Arial"/>
        </w:rPr>
        <w:t xml:space="preserve"> (in terms of multiple subcategories)</w:t>
      </w:r>
      <w:r w:rsidRPr="005877C3">
        <w:rPr>
          <w:rFonts w:ascii="Arial" w:hAnsi="Arial" w:cs="Arial"/>
        </w:rPr>
        <w:t>, is</w:t>
      </w:r>
      <w:r>
        <w:rPr>
          <w:rFonts w:ascii="Arial" w:hAnsi="Arial" w:cs="Arial"/>
        </w:rPr>
        <w:t xml:space="preserve"> relatively</w:t>
      </w:r>
      <w:r w:rsidRPr="005877C3">
        <w:rPr>
          <w:rFonts w:ascii="Arial" w:hAnsi="Arial" w:cs="Arial"/>
        </w:rPr>
        <w:t xml:space="preserve"> modern. Prior to the baroque period, in renaissance polyphony group</w:t>
      </w:r>
      <w:r>
        <w:rPr>
          <w:rFonts w:ascii="Arial" w:hAnsi="Arial" w:cs="Arial"/>
        </w:rPr>
        <w:t>s,</w:t>
      </w:r>
      <w:r w:rsidRPr="005877C3">
        <w:rPr>
          <w:rFonts w:ascii="Arial" w:hAnsi="Arial" w:cs="Arial"/>
        </w:rPr>
        <w:t xml:space="preserve"> singing was generally focused </w:t>
      </w:r>
      <w:proofErr w:type="gramStart"/>
      <w:r w:rsidRPr="005877C3">
        <w:rPr>
          <w:rFonts w:ascii="Arial" w:hAnsi="Arial" w:cs="Arial"/>
        </w:rPr>
        <w:t>around</w:t>
      </w:r>
      <w:proofErr w:type="gramEnd"/>
      <w:r w:rsidRPr="005877C3">
        <w:rPr>
          <w:rFonts w:ascii="Arial" w:hAnsi="Arial" w:cs="Arial"/>
        </w:rPr>
        <w:t xml:space="preserve"> a lead melody line (tenor) with castrati providing higher harmony and lower voices filling in </w:t>
      </w:r>
      <w:r w:rsidRPr="001B31DF">
        <w:rPr>
          <w:rFonts w:ascii="Arial" w:hAnsi="Arial" w:cs="Arial"/>
        </w:rPr>
        <w:lastRenderedPageBreak/>
        <w:t xml:space="preserve">below. During this time, it was not permitted for women to sing publicly (Corcoran, 2018) and alto lines were filled in by counter tenors (men singing in falsetto) (Bannatyne-Scott, 2021). The Romans categorised voices in a system not dissimilar from the one broadly recognised today. The Romans called sopranos </w:t>
      </w:r>
      <w:r w:rsidRPr="001B31DF">
        <w:rPr>
          <w:rFonts w:ascii="Arial" w:hAnsi="Arial" w:cs="Arial"/>
          <w:i/>
          <w:iCs/>
        </w:rPr>
        <w:t>‘</w:t>
      </w:r>
      <w:proofErr w:type="spellStart"/>
      <w:r w:rsidRPr="001B31DF">
        <w:rPr>
          <w:rFonts w:ascii="Arial" w:hAnsi="Arial" w:cs="Arial"/>
          <w:i/>
          <w:iCs/>
        </w:rPr>
        <w:t>acutissima</w:t>
      </w:r>
      <w:proofErr w:type="spellEnd"/>
      <w:r w:rsidRPr="001B31DF">
        <w:rPr>
          <w:rFonts w:ascii="Arial" w:hAnsi="Arial" w:cs="Arial"/>
          <w:i/>
          <w:iCs/>
        </w:rPr>
        <w:t xml:space="preserve"> vox’ </w:t>
      </w:r>
      <w:r w:rsidRPr="001B31DF">
        <w:rPr>
          <w:rFonts w:ascii="Arial" w:hAnsi="Arial" w:cs="Arial"/>
        </w:rPr>
        <w:t xml:space="preserve">meaning the most acute or ‘sharpest’ (highest) voice; lower female voices were </w:t>
      </w:r>
      <w:r w:rsidRPr="001B31DF">
        <w:rPr>
          <w:rFonts w:ascii="Arial" w:hAnsi="Arial" w:cs="Arial"/>
          <w:i/>
          <w:iCs/>
        </w:rPr>
        <w:t xml:space="preserve">‘acute </w:t>
      </w:r>
      <w:proofErr w:type="spellStart"/>
      <w:r w:rsidRPr="001B31DF">
        <w:rPr>
          <w:rFonts w:ascii="Arial" w:hAnsi="Arial" w:cs="Arial"/>
          <w:i/>
          <w:iCs/>
        </w:rPr>
        <w:t>proxima</w:t>
      </w:r>
      <w:proofErr w:type="spellEnd"/>
      <w:r w:rsidRPr="001B31DF">
        <w:rPr>
          <w:rFonts w:ascii="Arial" w:hAnsi="Arial" w:cs="Arial"/>
          <w:i/>
          <w:iCs/>
        </w:rPr>
        <w:t xml:space="preserve"> vox’ </w:t>
      </w:r>
      <w:r w:rsidRPr="001B31DF">
        <w:rPr>
          <w:rFonts w:ascii="Arial" w:hAnsi="Arial" w:cs="Arial"/>
        </w:rPr>
        <w:t xml:space="preserve">meaning next highest voice </w:t>
      </w:r>
      <w:r w:rsidRPr="001B31DF">
        <w:rPr>
          <w:rFonts w:ascii="Arial" w:eastAsia="Times New Roman" w:hAnsi="Arial" w:cs="Arial"/>
          <w:color w:val="222222"/>
          <w:shd w:val="clear" w:color="auto" w:fill="FFFFFF"/>
        </w:rPr>
        <w:t xml:space="preserve">(Lauri-Volpi, 2022). Male voices were stratified into </w:t>
      </w:r>
      <w:r w:rsidRPr="001B31DF">
        <w:rPr>
          <w:rFonts w:ascii="Arial" w:eastAsia="Times New Roman" w:hAnsi="Arial" w:cs="Arial"/>
          <w:i/>
          <w:iCs/>
          <w:color w:val="222222"/>
          <w:shd w:val="clear" w:color="auto" w:fill="FFFFFF"/>
        </w:rPr>
        <w:t xml:space="preserve">‘media vox’ </w:t>
      </w:r>
      <w:r w:rsidRPr="001B31DF">
        <w:rPr>
          <w:rFonts w:ascii="Arial" w:eastAsia="Times New Roman" w:hAnsi="Arial" w:cs="Arial"/>
          <w:color w:val="222222"/>
          <w:shd w:val="clear" w:color="auto" w:fill="FFFFFF"/>
        </w:rPr>
        <w:t xml:space="preserve">(middle voice), </w:t>
      </w:r>
      <w:r w:rsidRPr="001B31DF">
        <w:rPr>
          <w:rFonts w:ascii="Arial" w:eastAsia="Times New Roman" w:hAnsi="Arial" w:cs="Arial"/>
          <w:i/>
          <w:iCs/>
          <w:color w:val="222222"/>
          <w:shd w:val="clear" w:color="auto" w:fill="FFFFFF"/>
        </w:rPr>
        <w:t xml:space="preserve">‘gravis vox’ </w:t>
      </w:r>
      <w:r w:rsidRPr="001B31DF">
        <w:rPr>
          <w:rFonts w:ascii="Arial" w:eastAsia="Times New Roman" w:hAnsi="Arial" w:cs="Arial"/>
          <w:color w:val="222222"/>
          <w:shd w:val="clear" w:color="auto" w:fill="FFFFFF"/>
        </w:rPr>
        <w:t xml:space="preserve">(low voice) and </w:t>
      </w:r>
      <w:r w:rsidRPr="001B31DF">
        <w:rPr>
          <w:rFonts w:ascii="Arial" w:eastAsia="Times New Roman" w:hAnsi="Arial" w:cs="Arial"/>
          <w:i/>
          <w:iCs/>
          <w:color w:val="222222"/>
          <w:shd w:val="clear" w:color="auto" w:fill="FFFFFF"/>
        </w:rPr>
        <w:t>‘</w:t>
      </w:r>
      <w:proofErr w:type="spellStart"/>
      <w:r w:rsidRPr="001B31DF">
        <w:rPr>
          <w:rFonts w:ascii="Arial" w:eastAsia="Times New Roman" w:hAnsi="Arial" w:cs="Arial"/>
          <w:i/>
          <w:iCs/>
          <w:color w:val="222222"/>
          <w:shd w:val="clear" w:color="auto" w:fill="FFFFFF"/>
        </w:rPr>
        <w:t>ima</w:t>
      </w:r>
      <w:proofErr w:type="spellEnd"/>
      <w:r w:rsidRPr="001B31DF">
        <w:rPr>
          <w:rFonts w:ascii="Arial" w:eastAsia="Times New Roman" w:hAnsi="Arial" w:cs="Arial"/>
          <w:i/>
          <w:iCs/>
          <w:color w:val="222222"/>
          <w:shd w:val="clear" w:color="auto" w:fill="FFFFFF"/>
        </w:rPr>
        <w:t xml:space="preserve"> vox’ </w:t>
      </w:r>
      <w:r w:rsidRPr="001B31DF">
        <w:rPr>
          <w:rFonts w:ascii="Arial" w:eastAsia="Times New Roman" w:hAnsi="Arial" w:cs="Arial"/>
          <w:color w:val="222222"/>
          <w:shd w:val="clear" w:color="auto" w:fill="FFFFFF"/>
        </w:rPr>
        <w:t>(lowest voice) (Lauri-</w:t>
      </w:r>
      <w:proofErr w:type="spellStart"/>
      <w:r w:rsidRPr="001B31DF">
        <w:rPr>
          <w:rFonts w:ascii="Arial" w:eastAsia="Times New Roman" w:hAnsi="Arial" w:cs="Arial"/>
          <w:color w:val="222222"/>
          <w:shd w:val="clear" w:color="auto" w:fill="FFFFFF"/>
        </w:rPr>
        <w:t>volpi</w:t>
      </w:r>
      <w:proofErr w:type="spellEnd"/>
      <w:r w:rsidRPr="001B31DF">
        <w:rPr>
          <w:rFonts w:ascii="Arial" w:eastAsia="Times New Roman" w:hAnsi="Arial" w:cs="Arial"/>
          <w:color w:val="222222"/>
          <w:shd w:val="clear" w:color="auto" w:fill="FFFFFF"/>
        </w:rPr>
        <w:t xml:space="preserve">, 2022). </w:t>
      </w:r>
    </w:p>
    <w:p w14:paraId="7E58243D" w14:textId="77777777" w:rsidR="0022212F" w:rsidRPr="001B31DF" w:rsidRDefault="0022212F" w:rsidP="0022212F">
      <w:pPr>
        <w:spacing w:line="360" w:lineRule="auto"/>
        <w:jc w:val="both"/>
        <w:rPr>
          <w:rFonts w:ascii="Arial" w:hAnsi="Arial" w:cs="Arial"/>
        </w:rPr>
      </w:pPr>
      <w:r w:rsidRPr="001B31DF">
        <w:rPr>
          <w:rFonts w:ascii="Arial" w:hAnsi="Arial" w:cs="Arial"/>
        </w:rPr>
        <w:t>During the 19</w:t>
      </w:r>
      <w:r w:rsidRPr="001B31DF">
        <w:rPr>
          <w:rFonts w:ascii="Arial" w:hAnsi="Arial" w:cs="Arial"/>
          <w:vertAlign w:val="superscript"/>
        </w:rPr>
        <w:t>th</w:t>
      </w:r>
      <w:r w:rsidRPr="001B31DF">
        <w:rPr>
          <w:rFonts w:ascii="Arial" w:hAnsi="Arial" w:cs="Arial"/>
        </w:rPr>
        <w:t xml:space="preserve"> century, the term baritone was introduced as the voice type between tenor and bass </w:t>
      </w:r>
      <w:r w:rsidRPr="001B31DF">
        <w:rPr>
          <w:rFonts w:ascii="Arial" w:eastAsia="Times New Roman" w:hAnsi="Arial" w:cs="Arial"/>
          <w:color w:val="222222"/>
          <w:shd w:val="clear" w:color="auto" w:fill="FFFFFF"/>
        </w:rPr>
        <w:t>(Lauri-</w:t>
      </w:r>
      <w:proofErr w:type="spellStart"/>
      <w:r w:rsidRPr="001B31DF">
        <w:rPr>
          <w:rFonts w:ascii="Arial" w:eastAsia="Times New Roman" w:hAnsi="Arial" w:cs="Arial"/>
          <w:color w:val="222222"/>
          <w:shd w:val="clear" w:color="auto" w:fill="FFFFFF"/>
        </w:rPr>
        <w:t>volpi</w:t>
      </w:r>
      <w:proofErr w:type="spellEnd"/>
      <w:r w:rsidRPr="001B31DF">
        <w:rPr>
          <w:rFonts w:ascii="Arial" w:eastAsia="Times New Roman" w:hAnsi="Arial" w:cs="Arial"/>
          <w:color w:val="222222"/>
          <w:shd w:val="clear" w:color="auto" w:fill="FFFFFF"/>
        </w:rPr>
        <w:t>, 2022)</w:t>
      </w:r>
      <w:r w:rsidRPr="001B31DF">
        <w:rPr>
          <w:rFonts w:ascii="Arial" w:hAnsi="Arial" w:cs="Arial"/>
        </w:rPr>
        <w:t>. Within the late classical and romantic period, vocal classification began to stratify further. Early operatic scores show all female roles listed as soprano and the term baritone did not become common until the early 19</w:t>
      </w:r>
      <w:r w:rsidRPr="001B31DF">
        <w:rPr>
          <w:rFonts w:ascii="Arial" w:hAnsi="Arial" w:cs="Arial"/>
          <w:vertAlign w:val="superscript"/>
        </w:rPr>
        <w:t>th</w:t>
      </w:r>
      <w:r w:rsidRPr="001B31DF">
        <w:rPr>
          <w:rFonts w:ascii="Arial" w:hAnsi="Arial" w:cs="Arial"/>
        </w:rPr>
        <w:t xml:space="preserve"> century (Miller, 2008). Low male voices being termed bass prior to that, often with caveats such as buffo (comic) or leggiero (light) (Lauri-Volpi, 2022). </w:t>
      </w:r>
    </w:p>
    <w:p w14:paraId="16733751" w14:textId="77777777" w:rsidR="0022212F" w:rsidRPr="001B31DF" w:rsidRDefault="0022212F" w:rsidP="0022212F">
      <w:pPr>
        <w:spacing w:line="360" w:lineRule="auto"/>
        <w:jc w:val="both"/>
        <w:rPr>
          <w:rFonts w:ascii="Arial" w:hAnsi="Arial" w:cs="Arial"/>
          <w:color w:val="FF0000"/>
        </w:rPr>
      </w:pPr>
      <w:r w:rsidRPr="001B31DF">
        <w:rPr>
          <w:rFonts w:ascii="Arial" w:hAnsi="Arial" w:cs="Arial"/>
        </w:rPr>
        <w:t xml:space="preserve">Vocal types were introduced in classical singing, but, although it uses similar terms, the vocal classification is not identical in both opera and choral music. In choral music, the Soprano (high female), Alto (low female), Tenor (high male), Bass (low male) (known as SATB) categories are determined purely by vocal range. In opera, however, vocal type splinters into numerous subclassifications based on </w:t>
      </w:r>
      <w:r w:rsidRPr="001B31DF">
        <w:rPr>
          <w:rFonts w:ascii="Arial" w:hAnsi="Arial" w:cs="Arial"/>
          <w:i/>
          <w:iCs/>
        </w:rPr>
        <w:t>tessitura</w:t>
      </w:r>
      <w:r w:rsidRPr="001B31DF">
        <w:rPr>
          <w:rFonts w:ascii="Arial" w:hAnsi="Arial" w:cs="Arial"/>
        </w:rPr>
        <w:t xml:space="preserve"> (comfortable range and where the vocal line generally sits) and vocal qualities and colours such as weight (light or heavy) and timbre (tone colour or specific sound) that would not be applied to the voicings in choral music. The implications of these are vast and numerous when considering a career in western classical singing as they can influence your career trajectory, what repertoire you study and how you are perceived (physically and vocally) and singing </w:t>
      </w:r>
      <w:proofErr w:type="spellStart"/>
      <w:r w:rsidRPr="001B31DF">
        <w:rPr>
          <w:rFonts w:ascii="Arial" w:hAnsi="Arial" w:cs="Arial"/>
        </w:rPr>
        <w:t>outwith</w:t>
      </w:r>
      <w:proofErr w:type="spellEnd"/>
      <w:r w:rsidRPr="001B31DF">
        <w:rPr>
          <w:rFonts w:ascii="Arial" w:hAnsi="Arial" w:cs="Arial"/>
        </w:rPr>
        <w:t xml:space="preserve"> your specific ‘type’ could have long-term detrimental effects (Doscher, 2002). </w:t>
      </w:r>
    </w:p>
    <w:p w14:paraId="5D1DDB57" w14:textId="77777777" w:rsidR="0022212F" w:rsidRPr="005877C3" w:rsidRDefault="0022212F" w:rsidP="0022212F">
      <w:pPr>
        <w:pStyle w:val="Heading2"/>
      </w:pPr>
      <w:bookmarkStart w:id="6" w:name="_Toc224583779"/>
      <w:r>
        <w:t>Vocal categories and physiology</w:t>
      </w:r>
      <w:bookmarkEnd w:id="6"/>
      <w:r>
        <w:t xml:space="preserve"> </w:t>
      </w:r>
    </w:p>
    <w:p w14:paraId="5D748C4B" w14:textId="77777777" w:rsidR="0022212F" w:rsidRPr="001B31DF" w:rsidRDefault="0022212F" w:rsidP="0022212F">
      <w:pPr>
        <w:spacing w:line="360" w:lineRule="auto"/>
        <w:jc w:val="both"/>
        <w:rPr>
          <w:rFonts w:ascii="Arial" w:hAnsi="Arial" w:cs="Arial"/>
        </w:rPr>
      </w:pPr>
      <w:r w:rsidRPr="001B31DF">
        <w:rPr>
          <w:rFonts w:ascii="Arial" w:hAnsi="Arial" w:cs="Arial"/>
        </w:rPr>
        <w:t xml:space="preserve">Vocal categories are dependent on the structure and proportions of the larynx, vocal tract, the bronchi and trachea and the oral, nasal and pharyngeal cavities, as well as the general bodily structure (Miller, 2008). Newborn infants have vocal folds that are approximately 3 millimetres long, which grow to between 9 and 13 millimetres in adult women, and 15 to 20 millimetres in adult men </w:t>
      </w:r>
      <w:r w:rsidRPr="001B31DF">
        <w:rPr>
          <w:rFonts w:ascii="Arial" w:eastAsia="Times New Roman" w:hAnsi="Arial" w:cs="Arial"/>
          <w:color w:val="222222"/>
          <w:shd w:val="clear" w:color="auto" w:fill="FFFFFF"/>
        </w:rPr>
        <w:t>(Sundberg, 1987)</w:t>
      </w:r>
      <w:r w:rsidRPr="001B31DF">
        <w:rPr>
          <w:rFonts w:ascii="Arial" w:hAnsi="Arial" w:cs="Arial"/>
        </w:rPr>
        <w:t xml:space="preserve">. The longer the vocal </w:t>
      </w:r>
      <w:r w:rsidRPr="001B31DF">
        <w:rPr>
          <w:rFonts w:ascii="Arial" w:hAnsi="Arial" w:cs="Arial"/>
        </w:rPr>
        <w:lastRenderedPageBreak/>
        <w:t>folds, the lower the pitch range of the voice (Sawashima, 1983).  Body length does not directly correlate to vocal fold length, however, there is a significant correlation between fold length and neck circumference (</w:t>
      </w:r>
      <w:proofErr w:type="spellStart"/>
      <w:r w:rsidRPr="001B31DF">
        <w:rPr>
          <w:rFonts w:ascii="Arial" w:hAnsi="Arial" w:cs="Arial"/>
        </w:rPr>
        <w:t>Sawashima</w:t>
      </w:r>
      <w:proofErr w:type="spellEnd"/>
      <w:r w:rsidRPr="001B31DF">
        <w:rPr>
          <w:rFonts w:ascii="Arial" w:hAnsi="Arial" w:cs="Arial"/>
        </w:rPr>
        <w:t>, 1983).</w:t>
      </w:r>
    </w:p>
    <w:p w14:paraId="5B370478" w14:textId="77777777" w:rsidR="0022212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There is no solid or universally accepted definition of ‘register’ in terms of voice science (Sundberg, 1987). Efforts to define vocal registers trace back to writings from monks in the thirteenth century, where they describe the conceptual categories and the terms in common parlance for different ‘voices’ utilised by singers, the term ‘registers’ being borrowed from the terminology used for the organ keyboard (Thurman et al., 2006). Over 100 distinct terms for registers have been found in academic literature (</w:t>
      </w:r>
      <w:proofErr w:type="spellStart"/>
      <w:r w:rsidRPr="001B31DF">
        <w:rPr>
          <w:rFonts w:ascii="Arial" w:eastAsia="Times New Roman" w:hAnsi="Arial" w:cs="Arial"/>
          <w:color w:val="222222"/>
          <w:shd w:val="clear" w:color="auto" w:fill="FFFFFF"/>
        </w:rPr>
        <w:t>Mörner</w:t>
      </w:r>
      <w:proofErr w:type="spellEnd"/>
      <w:r w:rsidRPr="001B31DF">
        <w:rPr>
          <w:rFonts w:ascii="Arial" w:eastAsia="Times New Roman" w:hAnsi="Arial" w:cs="Arial"/>
          <w:color w:val="222222"/>
          <w:shd w:val="clear" w:color="auto" w:fill="FFFFFF"/>
        </w:rPr>
        <w:t xml:space="preserve"> et al., 1963). Broadly, pitch or frequency, is how high or low a sound is. Phonation is the production of sound through the process of vibrating the vocal cords (or folds) by pushing up air from the lungs. </w:t>
      </w:r>
    </w:p>
    <w:p w14:paraId="68B346A9" w14:textId="77777777" w:rsidR="0022212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Register is the range of phonation frequencies where all the sounds or tones are perceived as being generated in a similar way and maintains a similar vocal timbre (vocal quality, tone colour) (Sundberg, 1987). Singing in the upper range produces sensations of vibration at the front, sides and top of the head, singing in the lower range produces sensations of vibration in the chest area. It is likely that, </w:t>
      </w:r>
      <w:proofErr w:type="gramStart"/>
      <w:r w:rsidRPr="001B31DF">
        <w:rPr>
          <w:rFonts w:ascii="Arial" w:eastAsia="Times New Roman" w:hAnsi="Arial" w:cs="Arial"/>
          <w:color w:val="222222"/>
          <w:shd w:val="clear" w:color="auto" w:fill="FFFFFF"/>
        </w:rPr>
        <w:t>as a result of</w:t>
      </w:r>
      <w:proofErr w:type="gramEnd"/>
      <w:r w:rsidRPr="001B31DF">
        <w:rPr>
          <w:rFonts w:ascii="Arial" w:eastAsia="Times New Roman" w:hAnsi="Arial" w:cs="Arial"/>
          <w:color w:val="222222"/>
          <w:shd w:val="clear" w:color="auto" w:fill="FFFFFF"/>
        </w:rPr>
        <w:t xml:space="preserve"> these sensations, voices were perceived to be emanating from the head and from the chest (Thurman et al., 2006). The terms ‘Head’ (</w:t>
      </w:r>
      <w:r w:rsidRPr="001B31DF">
        <w:rPr>
          <w:rFonts w:ascii="Arial" w:eastAsia="Times New Roman" w:hAnsi="Arial" w:cs="Arial"/>
          <w:i/>
          <w:iCs/>
          <w:color w:val="222222"/>
        </w:rPr>
        <w:t xml:space="preserve">voce di </w:t>
      </w:r>
      <w:proofErr w:type="spellStart"/>
      <w:r w:rsidRPr="001B31DF">
        <w:rPr>
          <w:rFonts w:ascii="Arial" w:eastAsia="Times New Roman" w:hAnsi="Arial" w:cs="Arial"/>
          <w:i/>
          <w:iCs/>
          <w:color w:val="222222"/>
        </w:rPr>
        <w:t>testa</w:t>
      </w:r>
      <w:proofErr w:type="spellEnd"/>
      <w:r w:rsidRPr="001B31DF">
        <w:rPr>
          <w:rFonts w:ascii="Arial" w:eastAsia="Times New Roman" w:hAnsi="Arial" w:cs="Arial"/>
          <w:i/>
          <w:iCs/>
          <w:color w:val="222222"/>
        </w:rPr>
        <w:t>)</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color w:val="222222"/>
          <w:shd w:val="clear" w:color="auto" w:fill="FFFFFF"/>
        </w:rPr>
        <w:t>and ‘Chest’ (</w:t>
      </w:r>
      <w:r w:rsidRPr="001B31DF">
        <w:rPr>
          <w:rFonts w:ascii="Arial" w:eastAsia="Times New Roman" w:hAnsi="Arial" w:cs="Arial"/>
          <w:i/>
          <w:iCs/>
          <w:color w:val="222222"/>
        </w:rPr>
        <w:t>voce di petto</w:t>
      </w:r>
      <w:r w:rsidRPr="001B31DF">
        <w:rPr>
          <w:rFonts w:ascii="Arial" w:eastAsia="Times New Roman" w:hAnsi="Arial" w:cs="Arial"/>
          <w:color w:val="222222"/>
          <w:shd w:val="clear" w:color="auto" w:fill="FFFFFF"/>
        </w:rPr>
        <w:t>) voice appear as early as 1596 in Italian composer and musical theorist Lodovico Zacconi’s seminal work</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‘Prattica di Musica’</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(Music Practice) (</w:t>
      </w:r>
      <w:proofErr w:type="spellStart"/>
      <w:r w:rsidRPr="001B31DF">
        <w:rPr>
          <w:rFonts w:ascii="Arial" w:eastAsia="Times New Roman" w:hAnsi="Arial" w:cs="Arial"/>
          <w:color w:val="222222"/>
          <w:shd w:val="clear" w:color="auto" w:fill="FFFFFF"/>
        </w:rPr>
        <w:t>Zacconi</w:t>
      </w:r>
      <w:proofErr w:type="spellEnd"/>
      <w:r w:rsidRPr="001B31DF">
        <w:rPr>
          <w:rFonts w:ascii="Arial" w:eastAsia="Times New Roman" w:hAnsi="Arial" w:cs="Arial"/>
          <w:color w:val="222222"/>
          <w:shd w:val="clear" w:color="auto" w:fill="FFFFFF"/>
        </w:rPr>
        <w:t>, 1596). In 1627, Italian composer Monteverdi wrote of</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la </w:t>
      </w:r>
      <w:proofErr w:type="spellStart"/>
      <w:r w:rsidRPr="001B31DF">
        <w:rPr>
          <w:rFonts w:ascii="Arial" w:eastAsia="Times New Roman" w:hAnsi="Arial" w:cs="Arial"/>
          <w:i/>
          <w:iCs/>
          <w:color w:val="222222"/>
        </w:rPr>
        <w:t>vocale</w:t>
      </w:r>
      <w:proofErr w:type="spellEnd"/>
      <w:r w:rsidRPr="001B31DF">
        <w:rPr>
          <w:rFonts w:ascii="Arial" w:eastAsia="Times New Roman" w:hAnsi="Arial" w:cs="Arial"/>
          <w:i/>
          <w:iCs/>
          <w:color w:val="222222"/>
        </w:rPr>
        <w:t xml:space="preserve"> del petto</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(the voice of the chest) and</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la </w:t>
      </w:r>
      <w:proofErr w:type="spellStart"/>
      <w:r w:rsidRPr="001B31DF">
        <w:rPr>
          <w:rFonts w:ascii="Arial" w:eastAsia="Times New Roman" w:hAnsi="Arial" w:cs="Arial"/>
          <w:i/>
          <w:iCs/>
          <w:color w:val="222222"/>
        </w:rPr>
        <w:t>vocale</w:t>
      </w:r>
      <w:proofErr w:type="spellEnd"/>
      <w:r w:rsidRPr="001B31DF">
        <w:rPr>
          <w:rFonts w:ascii="Arial" w:eastAsia="Times New Roman" w:hAnsi="Arial" w:cs="Arial"/>
          <w:i/>
          <w:iCs/>
          <w:color w:val="222222"/>
        </w:rPr>
        <w:t xml:space="preserve"> della </w:t>
      </w:r>
      <w:proofErr w:type="spellStart"/>
      <w:r w:rsidRPr="001B31DF">
        <w:rPr>
          <w:rFonts w:ascii="Arial" w:eastAsia="Times New Roman" w:hAnsi="Arial" w:cs="Arial"/>
          <w:i/>
          <w:iCs/>
          <w:color w:val="222222"/>
        </w:rPr>
        <w:t>gola</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 xml:space="preserve">(voice of the throat) (Thurman et al., 2006). </w:t>
      </w:r>
    </w:p>
    <w:p w14:paraId="40AA9DC8" w14:textId="77777777" w:rsidR="0022212F" w:rsidRPr="001B31D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Manuel Garcia was an Italian tenor, often credited as the inventor of the laryngoscope (though it was </w:t>
      </w:r>
      <w:proofErr w:type="gramStart"/>
      <w:r w:rsidRPr="001B31DF">
        <w:rPr>
          <w:rFonts w:ascii="Arial" w:eastAsia="Times New Roman" w:hAnsi="Arial" w:cs="Arial"/>
          <w:color w:val="222222"/>
          <w:shd w:val="clear" w:color="auto" w:fill="FFFFFF"/>
        </w:rPr>
        <w:t>actually invented</w:t>
      </w:r>
      <w:proofErr w:type="gramEnd"/>
      <w:r w:rsidRPr="001B31DF">
        <w:rPr>
          <w:rFonts w:ascii="Arial" w:eastAsia="Times New Roman" w:hAnsi="Arial" w:cs="Arial"/>
          <w:color w:val="222222"/>
          <w:shd w:val="clear" w:color="auto" w:fill="FFFFFF"/>
        </w:rPr>
        <w:t xml:space="preserve"> in 1830 by a British physician named Benjamin Guy Babinton (Ferranti, 2004)) and is credited as the originator of the great Italian school of singing through his teachings (Lauri-Volpi, 2022). Garcia wrote of</w:t>
      </w:r>
      <w:r w:rsidRPr="001B31DF">
        <w:rPr>
          <w:rStyle w:val="apple-converted-space"/>
          <w:rFonts w:ascii="Arial" w:eastAsia="Times New Roman" w:hAnsi="Arial" w:cs="Arial"/>
          <w:color w:val="222222"/>
          <w:shd w:val="clear" w:color="auto" w:fill="FFFFFF"/>
        </w:rPr>
        <w:t> </w:t>
      </w:r>
      <w:r w:rsidRPr="001B31DF">
        <w:rPr>
          <w:rFonts w:ascii="Arial" w:eastAsia="Times New Roman" w:hAnsi="Arial" w:cs="Arial"/>
          <w:i/>
          <w:iCs/>
          <w:color w:val="222222"/>
        </w:rPr>
        <w:t xml:space="preserve">voix </w:t>
      </w:r>
      <w:proofErr w:type="spellStart"/>
      <w:r w:rsidRPr="001B31DF">
        <w:rPr>
          <w:rFonts w:ascii="Arial" w:eastAsia="Times New Roman" w:hAnsi="Arial" w:cs="Arial"/>
          <w:i/>
          <w:iCs/>
          <w:color w:val="222222"/>
        </w:rPr>
        <w:t>pointrine</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(chest voice),</w:t>
      </w:r>
      <w:r w:rsidRPr="001B31DF">
        <w:rPr>
          <w:rStyle w:val="apple-converted-space"/>
          <w:rFonts w:ascii="Arial" w:eastAsia="Times New Roman" w:hAnsi="Arial" w:cs="Arial"/>
          <w:color w:val="222222"/>
          <w:shd w:val="clear" w:color="auto" w:fill="FFFFFF"/>
        </w:rPr>
        <w:t> </w:t>
      </w:r>
      <w:proofErr w:type="spellStart"/>
      <w:r w:rsidRPr="001B31DF">
        <w:rPr>
          <w:rFonts w:ascii="Arial" w:eastAsia="Times New Roman" w:hAnsi="Arial" w:cs="Arial"/>
          <w:i/>
          <w:iCs/>
          <w:color w:val="222222"/>
        </w:rPr>
        <w:t>registre</w:t>
      </w:r>
      <w:proofErr w:type="spellEnd"/>
      <w:r w:rsidRPr="001B31DF">
        <w:rPr>
          <w:rFonts w:ascii="Arial" w:eastAsia="Times New Roman" w:hAnsi="Arial" w:cs="Arial"/>
          <w:i/>
          <w:iCs/>
          <w:color w:val="222222"/>
        </w:rPr>
        <w:t xml:space="preserve"> de </w:t>
      </w:r>
      <w:proofErr w:type="spellStart"/>
      <w:r w:rsidRPr="001B31DF">
        <w:rPr>
          <w:rFonts w:ascii="Arial" w:eastAsia="Times New Roman" w:hAnsi="Arial" w:cs="Arial"/>
          <w:i/>
          <w:iCs/>
          <w:color w:val="222222"/>
        </w:rPr>
        <w:t>fausset</w:t>
      </w:r>
      <w:proofErr w:type="spellEnd"/>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w:t>
      </w:r>
      <w:r w:rsidRPr="001B31DF">
        <w:rPr>
          <w:rFonts w:ascii="Arial" w:eastAsia="Times New Roman" w:hAnsi="Arial" w:cs="Arial"/>
          <w:color w:val="222222"/>
          <w:lang w:val="en"/>
        </w:rPr>
        <w:t>falsetto register</w:t>
      </w:r>
      <w:r w:rsidRPr="001B31DF">
        <w:rPr>
          <w:rFonts w:ascii="Arial" w:eastAsia="Times New Roman" w:hAnsi="Arial" w:cs="Arial"/>
          <w:color w:val="222222"/>
          <w:shd w:val="clear" w:color="auto" w:fill="FFFFFF"/>
        </w:rPr>
        <w:t>) and</w:t>
      </w:r>
      <w:r w:rsidRPr="001B31DF">
        <w:rPr>
          <w:rStyle w:val="apple-converted-space"/>
          <w:rFonts w:ascii="Arial" w:eastAsia="Times New Roman" w:hAnsi="Arial" w:cs="Arial"/>
          <w:color w:val="222222"/>
          <w:shd w:val="clear" w:color="auto" w:fill="FFFFFF"/>
        </w:rPr>
        <w:t> </w:t>
      </w:r>
      <w:proofErr w:type="spellStart"/>
      <w:r w:rsidRPr="001B31DF">
        <w:rPr>
          <w:rFonts w:ascii="Arial" w:eastAsia="Times New Roman" w:hAnsi="Arial" w:cs="Arial"/>
          <w:i/>
          <w:iCs/>
          <w:color w:val="222222"/>
        </w:rPr>
        <w:t>registre</w:t>
      </w:r>
      <w:proofErr w:type="spellEnd"/>
      <w:r w:rsidRPr="001B31DF">
        <w:rPr>
          <w:rFonts w:ascii="Arial" w:eastAsia="Times New Roman" w:hAnsi="Arial" w:cs="Arial"/>
          <w:i/>
          <w:iCs/>
          <w:color w:val="222222"/>
        </w:rPr>
        <w:t xml:space="preserve"> de tete</w:t>
      </w:r>
      <w:r w:rsidRPr="001B31DF">
        <w:rPr>
          <w:rStyle w:val="apple-converted-space"/>
          <w:rFonts w:ascii="Arial" w:eastAsia="Times New Roman" w:hAnsi="Arial" w:cs="Arial"/>
          <w:i/>
          <w:iCs/>
          <w:color w:val="222222"/>
        </w:rPr>
        <w:t> </w:t>
      </w:r>
      <w:r w:rsidRPr="001B31DF">
        <w:rPr>
          <w:rFonts w:ascii="Arial" w:eastAsia="Times New Roman" w:hAnsi="Arial" w:cs="Arial"/>
          <w:color w:val="222222"/>
          <w:shd w:val="clear" w:color="auto" w:fill="FFFFFF"/>
        </w:rPr>
        <w:t>(head register) (Herbst, 2020). Other terms for registers often cited are ; ‘chest’, ‘head’ or ‘mid’, falsetto (main registers), ‘</w:t>
      </w:r>
      <w:proofErr w:type="spellStart"/>
      <w:r w:rsidRPr="001B31DF">
        <w:rPr>
          <w:rFonts w:ascii="Arial" w:eastAsia="Times New Roman" w:hAnsi="Arial" w:cs="Arial"/>
          <w:i/>
          <w:iCs/>
          <w:color w:val="222222"/>
          <w:shd w:val="clear" w:color="auto" w:fill="FFFFFF"/>
        </w:rPr>
        <w:t>Strohbass</w:t>
      </w:r>
      <w:proofErr w:type="spellEnd"/>
      <w:r w:rsidRPr="001B31DF">
        <w:rPr>
          <w:rFonts w:ascii="Arial" w:eastAsia="Times New Roman" w:hAnsi="Arial" w:cs="Arial"/>
          <w:i/>
          <w:iCs/>
          <w:color w:val="222222"/>
          <w:shd w:val="clear" w:color="auto" w:fill="FFFFFF"/>
        </w:rPr>
        <w:t>’</w:t>
      </w:r>
      <w:r w:rsidRPr="001B31DF">
        <w:rPr>
          <w:rFonts w:ascii="Arial" w:eastAsia="Times New Roman" w:hAnsi="Arial" w:cs="Arial"/>
          <w:color w:val="222222"/>
          <w:shd w:val="clear" w:color="auto" w:fill="FFFFFF"/>
        </w:rPr>
        <w:t xml:space="preserve"> and ‘whistle’ (further registers) by Van den Berg 1963, ‘pulse’, ‘modal’ and ‘loft’ from Hollien in 1974; ‘chest’, ‘middle’, ‘head’, </w:t>
      </w:r>
      <w:r w:rsidRPr="001B31DF">
        <w:rPr>
          <w:rFonts w:ascii="Arial" w:eastAsia="Times New Roman" w:hAnsi="Arial" w:cs="Arial"/>
          <w:color w:val="222222"/>
          <w:shd w:val="clear" w:color="auto" w:fill="FFFFFF"/>
        </w:rPr>
        <w:lastRenderedPageBreak/>
        <w:t xml:space="preserve">‘flageolet’ (females) and ‘chest’, ‘full head’ and ‘falsetto’ (males) from Miller 2000 (Herbst, 2020) </w:t>
      </w:r>
    </w:p>
    <w:p w14:paraId="6C73DA12" w14:textId="77777777" w:rsidR="0022212F" w:rsidRPr="00BC70A6" w:rsidRDefault="0022212F" w:rsidP="0022212F">
      <w:pPr>
        <w:spacing w:line="360" w:lineRule="auto"/>
        <w:jc w:val="both"/>
        <w:rPr>
          <w:rFonts w:ascii="Arial" w:eastAsia="Times New Roman" w:hAnsi="Arial" w:cs="Arial"/>
          <w:color w:val="222222"/>
          <w:shd w:val="clear" w:color="auto" w:fill="FFFFFF"/>
        </w:rPr>
      </w:pPr>
      <w:r w:rsidRPr="001B31DF">
        <w:rPr>
          <w:rFonts w:ascii="Arial" w:hAnsi="Arial" w:cs="Arial"/>
        </w:rPr>
        <w:t xml:space="preserve">During phonation, the vibrating vocal folds do not merely emanate a single note, in fact a full spectrum of tones </w:t>
      </w:r>
      <w:proofErr w:type="gramStart"/>
      <w:r w:rsidRPr="001B31DF">
        <w:rPr>
          <w:rFonts w:ascii="Arial" w:hAnsi="Arial" w:cs="Arial"/>
        </w:rPr>
        <w:t>are</w:t>
      </w:r>
      <w:proofErr w:type="gramEnd"/>
      <w:r w:rsidRPr="001B31DF">
        <w:rPr>
          <w:rFonts w:ascii="Arial" w:hAnsi="Arial" w:cs="Arial"/>
        </w:rPr>
        <w:t xml:space="preserve"> produced. The lowest tone produced is known as the ‘fundamental’ and the other tones are ‘overtones’, the combination is known as ‘</w:t>
      </w:r>
      <w:proofErr w:type="gramStart"/>
      <w:r w:rsidRPr="001B31DF">
        <w:rPr>
          <w:rFonts w:ascii="Arial" w:hAnsi="Arial" w:cs="Arial"/>
        </w:rPr>
        <w:t>partials’</w:t>
      </w:r>
      <w:proofErr w:type="gramEnd"/>
      <w:r w:rsidRPr="001B31DF">
        <w:rPr>
          <w:rFonts w:ascii="Arial" w:hAnsi="Arial" w:cs="Arial"/>
        </w:rPr>
        <w:t xml:space="preserve"> and the different frequencies form a ‘harmonic sequence’</w:t>
      </w:r>
      <w:r w:rsidRPr="001B31DF">
        <w:rPr>
          <w:rFonts w:ascii="Arial" w:eastAsia="Times New Roman" w:hAnsi="Arial" w:cs="Arial"/>
          <w:color w:val="222222"/>
          <w:shd w:val="clear" w:color="auto" w:fill="FFFFFF"/>
        </w:rPr>
        <w:t xml:space="preserve"> (Sundberg, 1987).</w:t>
      </w:r>
      <w:r w:rsidRPr="001B31DF">
        <w:rPr>
          <w:rFonts w:ascii="Arial" w:hAnsi="Arial" w:cs="Arial"/>
        </w:rPr>
        <w:t xml:space="preserve"> During puberty, the physiological</w:t>
      </w:r>
      <w:r w:rsidRPr="001B31DF">
        <w:rPr>
          <w:rFonts w:ascii="Arial" w:hAnsi="Arial" w:cs="Arial"/>
        </w:rPr>
        <w:tab/>
        <w:t xml:space="preserve">and hormonal changes cause the fundamental frequency (the lowest frequency of a periodic wave form, </w:t>
      </w:r>
      <w:proofErr w:type="spellStart"/>
      <w:r w:rsidRPr="001B31DF">
        <w:rPr>
          <w:rFonts w:ascii="Arial" w:hAnsi="Arial" w:cs="Arial"/>
        </w:rPr>
        <w:t>it’s</w:t>
      </w:r>
      <w:proofErr w:type="spellEnd"/>
      <w:r w:rsidRPr="001B31DF">
        <w:rPr>
          <w:rFonts w:ascii="Arial" w:hAnsi="Arial" w:cs="Arial"/>
        </w:rPr>
        <w:t xml:space="preserve"> lowest harmonic</w:t>
      </w:r>
      <w:r w:rsidRPr="001B31DF">
        <w:rPr>
          <w:rStyle w:val="apple-converted-space"/>
          <w:rFonts w:ascii="Arial" w:eastAsia="Times New Roman" w:hAnsi="Arial" w:cs="Arial"/>
          <w:color w:val="2C3E50"/>
          <w:shd w:val="clear" w:color="auto" w:fill="FFFFFF"/>
        </w:rPr>
        <w:t> </w:t>
      </w:r>
      <w:r w:rsidRPr="001B31DF">
        <w:rPr>
          <w:rFonts w:ascii="Arial" w:eastAsia="Times New Roman" w:hAnsi="Arial" w:cs="Arial"/>
          <w:color w:val="2C3E50"/>
        </w:rPr>
        <w:t>(Titze et al., 2015)</w:t>
      </w:r>
      <w:r w:rsidRPr="001B31DF">
        <w:rPr>
          <w:rFonts w:ascii="Arial" w:hAnsi="Arial" w:cs="Arial"/>
        </w:rPr>
        <w:t xml:space="preserve"> of the voice to drop, in female voices it drops one third from that of a child, </w:t>
      </w:r>
      <w:r w:rsidRPr="00BC70A6">
        <w:rPr>
          <w:rFonts w:ascii="Arial" w:hAnsi="Arial" w:cs="Arial"/>
        </w:rPr>
        <w:t xml:space="preserve">in male voices it drops one octave </w:t>
      </w:r>
      <w:r w:rsidRPr="00BC70A6">
        <w:rPr>
          <w:rFonts w:ascii="Arial" w:eastAsia="Times New Roman" w:hAnsi="Arial" w:cs="Arial"/>
          <w:color w:val="222222"/>
          <w:shd w:val="clear" w:color="auto" w:fill="FFFFFF"/>
        </w:rPr>
        <w:t xml:space="preserve">(Abitbol, Abitbol and Abitbol, 1999). </w:t>
      </w:r>
    </w:p>
    <w:p w14:paraId="3381CB44" w14:textId="77777777" w:rsidR="0022212F" w:rsidRDefault="0022212F" w:rsidP="0022212F">
      <w:pPr>
        <w:spacing w:line="360" w:lineRule="auto"/>
        <w:jc w:val="both"/>
        <w:rPr>
          <w:rFonts w:ascii="Arial" w:hAnsi="Arial" w:cs="Arial"/>
        </w:rPr>
      </w:pPr>
      <w:r w:rsidRPr="00BC70A6">
        <w:rPr>
          <w:rFonts w:ascii="Arial" w:hAnsi="Arial" w:cs="Arial"/>
        </w:rPr>
        <w:t xml:space="preserve">The board categories for female voices are soprano (highest and most common), mezzo soprano (lower and less common) and contralto (lower and rarest) (Cotton, 2007). For male voices Baritone is the most common and sits between tenor (high) and bass (low) (Miller, 2008). Counter tenors, unlike the castrati (4000 per year at the peak of their popularity (Ferranti, 2004)), do not achieve their high singing through surgical intervention (Bannatyne-Scott, 2021). Counter tenors sing in the higher resisters, up in the treble clef with the sopranos and mezzos.  Though broadly related to anatomical structure, to a degree, these are subjective and can vary depending on multitude of factors such technique, range, subjective acoustic output (Cotton, 2007)  and individual use (such as frequently exercising the higher or lower registers, which would likely strengthen that area,  could bring a feeling of greater ease to higher or lower notes, or just a feeling of familiarity, or lack of use, which could limit vocal potential, both could theoretically result in misclassification.) </w:t>
      </w:r>
    </w:p>
    <w:p w14:paraId="155FCABE" w14:textId="77777777" w:rsidR="0022212F" w:rsidRPr="00E049C3" w:rsidRDefault="0022212F" w:rsidP="0022212F">
      <w:pPr>
        <w:spacing w:line="360" w:lineRule="auto"/>
        <w:jc w:val="both"/>
        <w:rPr>
          <w:rFonts w:ascii="Arial" w:hAnsi="Arial" w:cs="Arial"/>
        </w:rPr>
      </w:pPr>
      <w:r>
        <w:rPr>
          <w:rFonts w:ascii="Arial" w:hAnsi="Arial" w:cs="Arial"/>
        </w:rPr>
        <w:t xml:space="preserve">Eminent author of numerous books on vocal technique, Professor Richard Miller, states that voice type and </w:t>
      </w:r>
      <w:r>
        <w:rPr>
          <w:rFonts w:ascii="Arial" w:hAnsi="Arial" w:cs="Arial"/>
          <w:i/>
          <w:iCs/>
        </w:rPr>
        <w:t xml:space="preserve">Fach </w:t>
      </w:r>
      <w:r>
        <w:rPr>
          <w:rFonts w:ascii="Arial" w:hAnsi="Arial" w:cs="Arial"/>
        </w:rPr>
        <w:t xml:space="preserve">are determined by ‘register breaks’, i.e. at what point does the voice transition into the next vocal register </w:t>
      </w:r>
      <w:r w:rsidRPr="001B31DF">
        <w:rPr>
          <w:rFonts w:ascii="Arial" w:hAnsi="Arial" w:cs="Arial"/>
        </w:rPr>
        <w:t>(Miller, 2008).</w:t>
      </w:r>
      <w:r>
        <w:rPr>
          <w:rFonts w:ascii="Arial" w:hAnsi="Arial" w:cs="Arial"/>
        </w:rPr>
        <w:t xml:space="preserve"> In men’s voices, the classification comes down single tones. There is future potential for classification involving imaging and AI analysis, taking all the ‘guess work’ out of it </w:t>
      </w:r>
      <w:r w:rsidRPr="00BC70A6">
        <w:rPr>
          <w:rFonts w:ascii="Arial" w:hAnsi="Arial" w:cs="Arial"/>
        </w:rPr>
        <w:t>(Cotton, 2007)</w:t>
      </w:r>
      <w:r>
        <w:rPr>
          <w:rFonts w:ascii="Arial" w:hAnsi="Arial" w:cs="Arial"/>
        </w:rPr>
        <w:t xml:space="preserve">. </w:t>
      </w:r>
    </w:p>
    <w:p w14:paraId="16F1A91A" w14:textId="77777777" w:rsidR="0022212F" w:rsidRPr="00BC70A6" w:rsidRDefault="0022212F" w:rsidP="0022212F">
      <w:pPr>
        <w:spacing w:line="360" w:lineRule="auto"/>
        <w:jc w:val="both"/>
        <w:rPr>
          <w:rFonts w:ascii="Arial" w:hAnsi="Arial" w:cs="Arial"/>
        </w:rPr>
      </w:pPr>
      <w:r w:rsidRPr="00BC70A6">
        <w:rPr>
          <w:rFonts w:ascii="Arial" w:hAnsi="Arial" w:cs="Arial"/>
        </w:rPr>
        <w:t xml:space="preserve">There is a difficulty in discussing vocal types and subcategories Prior to the introduction of the </w:t>
      </w:r>
      <w:r w:rsidRPr="00BC70A6">
        <w:rPr>
          <w:rFonts w:ascii="Arial" w:hAnsi="Arial" w:cs="Arial"/>
          <w:i/>
          <w:iCs/>
        </w:rPr>
        <w:t>Fach</w:t>
      </w:r>
      <w:r w:rsidRPr="00BC70A6">
        <w:rPr>
          <w:rFonts w:ascii="Arial" w:hAnsi="Arial" w:cs="Arial"/>
        </w:rPr>
        <w:t xml:space="preserve"> system, due to the inherent issue of imposing modern ideas on antiquated societal and social conditions and expectations. Though Treatise for voice classification did exist such as The Hiller and Garcia Treatise (Cotton, 2007). </w:t>
      </w:r>
    </w:p>
    <w:p w14:paraId="4FF10843" w14:textId="77777777" w:rsidR="0022212F" w:rsidRPr="00BC70A6" w:rsidRDefault="0022212F" w:rsidP="0022212F">
      <w:pPr>
        <w:spacing w:line="360" w:lineRule="auto"/>
        <w:jc w:val="both"/>
        <w:rPr>
          <w:rFonts w:ascii="Arial" w:hAnsi="Arial" w:cs="Arial"/>
        </w:rPr>
      </w:pPr>
      <w:r w:rsidRPr="00BC70A6">
        <w:rPr>
          <w:rFonts w:ascii="Arial" w:hAnsi="Arial" w:cs="Arial"/>
        </w:rPr>
        <w:lastRenderedPageBreak/>
        <w:t>There is no universal taxonomy for vocal specification, though there are four generally recognized subcategories, denoted by their language. French, German, Italian and American, though the American is broadly a mix of components of the German and Italian (</w:t>
      </w:r>
      <w:proofErr w:type="spellStart"/>
      <w:r w:rsidRPr="00BC70A6">
        <w:rPr>
          <w:rFonts w:ascii="Arial" w:hAnsi="Arial" w:cs="Arial"/>
        </w:rPr>
        <w:t>Feken</w:t>
      </w:r>
      <w:proofErr w:type="spellEnd"/>
      <w:r w:rsidRPr="00BC70A6">
        <w:rPr>
          <w:rFonts w:ascii="Arial" w:hAnsi="Arial" w:cs="Arial"/>
        </w:rPr>
        <w:t xml:space="preserve">, 2023). The American school has a </w:t>
      </w:r>
      <w:proofErr w:type="spellStart"/>
      <w:r w:rsidRPr="00BC70A6">
        <w:rPr>
          <w:rFonts w:ascii="Arial" w:hAnsi="Arial" w:cs="Arial"/>
          <w:i/>
          <w:iCs/>
        </w:rPr>
        <w:t>Handbuch</w:t>
      </w:r>
      <w:proofErr w:type="spellEnd"/>
      <w:r w:rsidRPr="00BC70A6">
        <w:rPr>
          <w:rFonts w:ascii="Arial" w:hAnsi="Arial" w:cs="Arial"/>
          <w:i/>
          <w:iCs/>
        </w:rPr>
        <w:t xml:space="preserve"> der Oper’ </w:t>
      </w:r>
      <w:r w:rsidRPr="00BC70A6">
        <w:rPr>
          <w:rFonts w:ascii="Arial" w:hAnsi="Arial" w:cs="Arial"/>
        </w:rPr>
        <w:t>equivalent in ‘Richard Boldrey's Guide to Opera Roles and Arias’ as well as the Richard Miller, National Schools of Singing: English, French, German, and Italian Techniques of Singing Revisited (</w:t>
      </w:r>
      <w:proofErr w:type="spellStart"/>
      <w:r w:rsidRPr="00BC70A6">
        <w:rPr>
          <w:rFonts w:ascii="Arial" w:hAnsi="Arial" w:cs="Arial"/>
        </w:rPr>
        <w:t>Feken</w:t>
      </w:r>
      <w:proofErr w:type="spellEnd"/>
      <w:r w:rsidRPr="00BC70A6">
        <w:rPr>
          <w:rFonts w:ascii="Arial" w:hAnsi="Arial" w:cs="Arial"/>
        </w:rPr>
        <w:t>, 2023). Boldrey’s ‘Guide to Opera Roles and Arias’ has concomitant counterparts in the Germanic and Italianate systems, with the additional inclusion of composer specific voices (Wagnerian tenor, Verdi bass etc) (Boldrey, 1994). All three schools are structured, organised and methodical and share a common theme of vocal colour, range, tessiture and timbre at the centre of their guidelines and specifications (Mangini, 2013). The German school does recognise the existence of ‘</w:t>
      </w:r>
      <w:proofErr w:type="spellStart"/>
      <w:r w:rsidRPr="00BC70A6">
        <w:rPr>
          <w:rFonts w:ascii="Arial" w:hAnsi="Arial" w:cs="Arial"/>
          <w:i/>
          <w:iCs/>
        </w:rPr>
        <w:t>Zwischenfach</w:t>
      </w:r>
      <w:proofErr w:type="spellEnd"/>
      <w:r w:rsidRPr="00BC70A6">
        <w:rPr>
          <w:rFonts w:ascii="Arial" w:hAnsi="Arial" w:cs="Arial"/>
          <w:i/>
          <w:iCs/>
        </w:rPr>
        <w:t>’</w:t>
      </w:r>
      <w:r w:rsidRPr="00BC70A6">
        <w:rPr>
          <w:rFonts w:ascii="Arial" w:hAnsi="Arial" w:cs="Arial"/>
        </w:rPr>
        <w:t xml:space="preserve">, denoting the ‘in-between voices (Allen, 2012) while the French school puts forward additional classifications for hybrid voices (Mangini, 2013). The Italians and Germans put significant onus on tessitura and </w:t>
      </w:r>
      <w:proofErr w:type="spellStart"/>
      <w:r w:rsidRPr="00BC70A6">
        <w:rPr>
          <w:rFonts w:ascii="Arial" w:hAnsi="Arial" w:cs="Arial"/>
        </w:rPr>
        <w:t>passaggi</w:t>
      </w:r>
      <w:proofErr w:type="spellEnd"/>
      <w:r w:rsidRPr="00BC70A6">
        <w:rPr>
          <w:rFonts w:ascii="Arial" w:hAnsi="Arial" w:cs="Arial"/>
        </w:rPr>
        <w:t xml:space="preserve"> (breaks in register) and anatomical considerations, whereas the French school puts character as more important and often names rarer subcategories after individual singers that exhibited those specific characteristics (Mangini, 2013).Italy boasts the title of the ‘birthplace of opera’ and it’s </w:t>
      </w:r>
      <w:r w:rsidRPr="00BC70A6">
        <w:rPr>
          <w:rFonts w:ascii="Arial" w:hAnsi="Arial" w:cs="Arial"/>
          <w:i/>
          <w:iCs/>
        </w:rPr>
        <w:t xml:space="preserve">Bel Canto </w:t>
      </w:r>
      <w:r w:rsidRPr="00BC70A6">
        <w:rPr>
          <w:rFonts w:ascii="Arial" w:hAnsi="Arial" w:cs="Arial"/>
        </w:rPr>
        <w:t>(An Italian phrase that translates as ‘beautiful singing’ and refers to a style of virtuosic singing, a moniker for a particular genre of 19</w:t>
      </w:r>
      <w:r w:rsidRPr="00BC70A6">
        <w:rPr>
          <w:rFonts w:ascii="Arial" w:hAnsi="Arial" w:cs="Arial"/>
          <w:vertAlign w:val="superscript"/>
        </w:rPr>
        <w:t>th</w:t>
      </w:r>
      <w:r w:rsidRPr="00BC70A6">
        <w:rPr>
          <w:rFonts w:ascii="Arial" w:hAnsi="Arial" w:cs="Arial"/>
        </w:rPr>
        <w:t xml:space="preserve"> century Italian operas and a specific school of vocal pedagogy (Titze et al, 2015))  traditions that prioritise dynamic control, agility and legato line (Mangini, 2013). Germany puts greater emphasis on sustained singing (Achieved through a focused and concentrated technique that that seeks parity between exceptional vocal energy with precise articulation. It is characterized by a "long, floating line" achieved through uninterrupted breath support, (Richter, 2025)). The French tradition strives for equilibrium between the nasal and oral resonance chambers, and employs open mouths for higher notes (Mangini, 2013).</w:t>
      </w:r>
    </w:p>
    <w:p w14:paraId="6CD6C68F" w14:textId="77777777" w:rsidR="0022212F" w:rsidRPr="005877C3" w:rsidRDefault="0022212F" w:rsidP="0022212F">
      <w:pPr>
        <w:spacing w:line="360" w:lineRule="auto"/>
        <w:jc w:val="both"/>
        <w:rPr>
          <w:rFonts w:ascii="Arial" w:hAnsi="Arial" w:cs="Arial"/>
        </w:rPr>
      </w:pPr>
    </w:p>
    <w:p w14:paraId="068C3C16" w14:textId="77777777" w:rsidR="0022212F" w:rsidRPr="005877C3" w:rsidRDefault="0022212F" w:rsidP="0022212F">
      <w:pPr>
        <w:rPr>
          <w:rFonts w:ascii="Arial" w:hAnsi="Arial" w:cs="Arial"/>
        </w:rPr>
      </w:pPr>
    </w:p>
    <w:p w14:paraId="4CE9CD44" w14:textId="77777777" w:rsidR="0022212F" w:rsidRPr="005877C3" w:rsidRDefault="0022212F" w:rsidP="0022212F">
      <w:pPr>
        <w:rPr>
          <w:rFonts w:ascii="Arial" w:hAnsi="Arial" w:cs="Arial"/>
        </w:rPr>
      </w:pPr>
    </w:p>
    <w:p w14:paraId="40748929" w14:textId="77777777" w:rsidR="0022212F" w:rsidRDefault="0022212F" w:rsidP="0022212F">
      <w:pPr>
        <w:pStyle w:val="Heading2"/>
      </w:pPr>
      <w:bookmarkStart w:id="7" w:name="_Toc224583780"/>
      <w:r>
        <w:lastRenderedPageBreak/>
        <w:t>Advent of the Fach system</w:t>
      </w:r>
      <w:bookmarkEnd w:id="7"/>
    </w:p>
    <w:p w14:paraId="51BED378" w14:textId="713486E6" w:rsidR="0022212F" w:rsidRPr="005877C3" w:rsidRDefault="0022212F" w:rsidP="0022212F">
      <w:pPr>
        <w:spacing w:line="360" w:lineRule="auto"/>
        <w:jc w:val="both"/>
        <w:rPr>
          <w:rFonts w:ascii="Arial" w:hAnsi="Arial" w:cs="Arial"/>
        </w:rPr>
      </w:pPr>
      <w:r w:rsidRPr="005877C3">
        <w:rPr>
          <w:rFonts w:ascii="Arial" w:hAnsi="Arial" w:cs="Arial"/>
        </w:rPr>
        <w:t xml:space="preserve">The German ‘taxonomy’ became known as the </w:t>
      </w:r>
      <w:r w:rsidRPr="005877C3">
        <w:rPr>
          <w:rFonts w:ascii="Arial" w:hAnsi="Arial" w:cs="Arial"/>
          <w:i/>
          <w:iCs/>
        </w:rPr>
        <w:t>Fach</w:t>
      </w:r>
      <w:r w:rsidRPr="005877C3">
        <w:rPr>
          <w:rFonts w:ascii="Arial" w:hAnsi="Arial" w:cs="Arial"/>
        </w:rPr>
        <w:t xml:space="preserve"> system and was first introduced by conductor and musicologist Rudolf </w:t>
      </w:r>
      <w:r w:rsidR="000E3814" w:rsidRPr="005877C3">
        <w:rPr>
          <w:rFonts w:ascii="Arial" w:hAnsi="Arial" w:cs="Arial"/>
        </w:rPr>
        <w:t>Kloiber in</w:t>
      </w:r>
      <w:r w:rsidRPr="005877C3">
        <w:rPr>
          <w:rFonts w:ascii="Arial" w:hAnsi="Arial" w:cs="Arial"/>
        </w:rPr>
        <w:t xml:space="preserve"> ‘</w:t>
      </w:r>
      <w:proofErr w:type="spellStart"/>
      <w:r w:rsidRPr="00414222">
        <w:rPr>
          <w:rFonts w:ascii="Arial" w:hAnsi="Arial" w:cs="Arial"/>
          <w:i/>
          <w:iCs/>
        </w:rPr>
        <w:t>Handbuch</w:t>
      </w:r>
      <w:proofErr w:type="spellEnd"/>
      <w:r w:rsidRPr="00414222">
        <w:rPr>
          <w:rFonts w:ascii="Arial" w:hAnsi="Arial" w:cs="Arial"/>
          <w:i/>
          <w:iCs/>
        </w:rPr>
        <w:t xml:space="preserve"> der Oper’</w:t>
      </w:r>
      <w:r w:rsidRPr="005877C3">
        <w:rPr>
          <w:rFonts w:ascii="Arial" w:hAnsi="Arial" w:cs="Arial"/>
        </w:rPr>
        <w:t xml:space="preserve"> or ‘Handbook of Opera’ which listed various operas and categorised each role </w:t>
      </w:r>
      <w:proofErr w:type="gramStart"/>
      <w:r w:rsidRPr="005877C3">
        <w:rPr>
          <w:rFonts w:ascii="Arial" w:hAnsi="Arial" w:cs="Arial"/>
        </w:rPr>
        <w:t>in to</w:t>
      </w:r>
      <w:proofErr w:type="gramEnd"/>
      <w:r w:rsidRPr="005877C3">
        <w:rPr>
          <w:rFonts w:ascii="Arial" w:hAnsi="Arial" w:cs="Arial"/>
        </w:rPr>
        <w:t xml:space="preserve"> different ‘types’ </w:t>
      </w:r>
      <w:r w:rsidRPr="004A10C2">
        <w:rPr>
          <w:rFonts w:ascii="Arial" w:hAnsi="Arial" w:cs="Arial"/>
        </w:rPr>
        <w:t>(Kloiber, Konold and Maschka, 2024)</w:t>
      </w:r>
      <w:r w:rsidRPr="005877C3">
        <w:rPr>
          <w:rFonts w:ascii="Arial" w:hAnsi="Arial" w:cs="Arial"/>
        </w:rPr>
        <w:t>. This was predominantly used by theatre companies to cast and plan seasons</w:t>
      </w:r>
      <w:r>
        <w:rPr>
          <w:rFonts w:ascii="Arial" w:hAnsi="Arial" w:cs="Arial"/>
        </w:rPr>
        <w:t xml:space="preserve"> and is a key reference for details about roles and repertoire</w:t>
      </w:r>
      <w:r w:rsidRPr="005877C3">
        <w:rPr>
          <w:rFonts w:ascii="Arial" w:hAnsi="Arial" w:cs="Arial"/>
        </w:rPr>
        <w:t>.</w:t>
      </w:r>
      <w:r>
        <w:rPr>
          <w:rFonts w:ascii="Arial" w:hAnsi="Arial" w:cs="Arial"/>
        </w:rPr>
        <w:t xml:space="preserve"> The idea of organising singers was not an invention of Kloiber, Carl Maria von Weber had proposed such a system over a century earlier and Weber’s idea was </w:t>
      </w:r>
      <w:proofErr w:type="gramStart"/>
      <w:r>
        <w:rPr>
          <w:rFonts w:ascii="Arial" w:hAnsi="Arial" w:cs="Arial"/>
        </w:rPr>
        <w:t>an</w:t>
      </w:r>
      <w:proofErr w:type="gramEnd"/>
      <w:r>
        <w:rPr>
          <w:rFonts w:ascii="Arial" w:hAnsi="Arial" w:cs="Arial"/>
        </w:rPr>
        <w:t xml:space="preserve"> revamping of an idea to organise theatre groups dating back to the to the 1500’</w:t>
      </w:r>
      <w:proofErr w:type="gramStart"/>
      <w:r>
        <w:rPr>
          <w:rFonts w:ascii="Arial" w:hAnsi="Arial" w:cs="Arial"/>
        </w:rPr>
        <w:t xml:space="preserve">s </w:t>
      </w:r>
      <w:r w:rsidRPr="005877C3">
        <w:rPr>
          <w:rFonts w:ascii="Arial" w:hAnsi="Arial" w:cs="Arial"/>
        </w:rPr>
        <w:t xml:space="preserve"> (</w:t>
      </w:r>
      <w:proofErr w:type="spellStart"/>
      <w:proofErr w:type="gramEnd"/>
      <w:r w:rsidRPr="005877C3">
        <w:rPr>
          <w:rFonts w:ascii="Arial" w:hAnsi="Arial" w:cs="Arial"/>
        </w:rPr>
        <w:t>Feken</w:t>
      </w:r>
      <w:proofErr w:type="spellEnd"/>
      <w:r w:rsidRPr="005877C3">
        <w:rPr>
          <w:rFonts w:ascii="Arial" w:hAnsi="Arial" w:cs="Arial"/>
        </w:rPr>
        <w:t>, 2023)</w:t>
      </w:r>
      <w:r>
        <w:rPr>
          <w:rFonts w:ascii="Arial" w:hAnsi="Arial" w:cs="Arial"/>
        </w:rPr>
        <w:t>. The</w:t>
      </w:r>
      <w:r w:rsidRPr="00290BC1">
        <w:rPr>
          <w:rFonts w:ascii="Arial" w:hAnsi="Arial" w:cs="Arial"/>
          <w:i/>
          <w:iCs/>
        </w:rPr>
        <w:t xml:space="preserve"> </w:t>
      </w:r>
      <w:proofErr w:type="spellStart"/>
      <w:r w:rsidRPr="00290BC1">
        <w:rPr>
          <w:rFonts w:ascii="Arial" w:hAnsi="Arial" w:cs="Arial"/>
          <w:i/>
          <w:iCs/>
        </w:rPr>
        <w:t>fach</w:t>
      </w:r>
      <w:proofErr w:type="spellEnd"/>
      <w:r>
        <w:rPr>
          <w:rFonts w:ascii="Arial" w:hAnsi="Arial" w:cs="Arial"/>
        </w:rPr>
        <w:t xml:space="preserve"> system is a strategic and pragmatic method of categorisation based on perceived voice type and societal expectations, sometimes resulting in fluidity between the types and some controversy as it’s not only vocal category, but also market trends, societal and sociocultural influence, which can result in shifts in expectation, meaning that current trends could have a greater impact on casting than voice type or vocal capability </w:t>
      </w:r>
      <w:r w:rsidRPr="00BC70A6">
        <w:rPr>
          <w:rFonts w:ascii="Arial" w:hAnsi="Arial" w:cs="Arial"/>
        </w:rPr>
        <w:t>(Cotton, 2007).</w:t>
      </w:r>
      <w:r>
        <w:rPr>
          <w:rFonts w:ascii="Arial" w:hAnsi="Arial" w:cs="Arial"/>
        </w:rPr>
        <w:t xml:space="preserve"> </w:t>
      </w:r>
      <w:r w:rsidRPr="005877C3">
        <w:rPr>
          <w:rFonts w:ascii="Arial" w:hAnsi="Arial" w:cs="Arial"/>
        </w:rPr>
        <w:t xml:space="preserve">.  </w:t>
      </w:r>
    </w:p>
    <w:p w14:paraId="20C379D0" w14:textId="77777777" w:rsidR="0022212F" w:rsidRPr="005877C3" w:rsidRDefault="0022212F" w:rsidP="0022212F">
      <w:pPr>
        <w:pStyle w:val="Heading2"/>
      </w:pPr>
      <w:bookmarkStart w:id="8" w:name="_Toc224583781"/>
      <w:r>
        <w:t>Vocal changes</w:t>
      </w:r>
      <w:bookmarkEnd w:id="8"/>
      <w:r>
        <w:t xml:space="preserve"> </w:t>
      </w:r>
    </w:p>
    <w:p w14:paraId="0624E487" w14:textId="77777777" w:rsidR="0022212F" w:rsidRPr="005877C3" w:rsidRDefault="0022212F" w:rsidP="0022212F">
      <w:pPr>
        <w:spacing w:line="360" w:lineRule="auto"/>
        <w:jc w:val="both"/>
        <w:rPr>
          <w:rFonts w:ascii="Arial" w:hAnsi="Arial" w:cs="Arial"/>
        </w:rPr>
      </w:pPr>
      <w:r w:rsidRPr="005877C3">
        <w:rPr>
          <w:rFonts w:ascii="Arial" w:hAnsi="Arial" w:cs="Arial"/>
          <w:i/>
          <w:iCs/>
        </w:rPr>
        <w:t>Fach</w:t>
      </w:r>
      <w:r w:rsidRPr="005877C3">
        <w:rPr>
          <w:rFonts w:ascii="Arial" w:hAnsi="Arial" w:cs="Arial"/>
        </w:rPr>
        <w:t>’s or vocal subcategories are not always constant or fixed for life. Some people's voices get darker</w:t>
      </w:r>
      <w:r>
        <w:rPr>
          <w:rFonts w:ascii="Arial" w:hAnsi="Arial" w:cs="Arial"/>
        </w:rPr>
        <w:t xml:space="preserve"> (warmer, more resonant), or richer, or gain a greater capacity for dramatic</w:t>
      </w:r>
      <w:r w:rsidRPr="002E2803">
        <w:rPr>
          <w:rFonts w:ascii="Arial" w:hAnsi="Arial" w:cs="Arial"/>
        </w:rPr>
        <w:t xml:space="preserve"> </w:t>
      </w:r>
      <w:r>
        <w:rPr>
          <w:rFonts w:ascii="Arial" w:hAnsi="Arial" w:cs="Arial"/>
        </w:rPr>
        <w:t>repertoire as they age</w:t>
      </w:r>
      <w:r w:rsidRPr="005877C3">
        <w:rPr>
          <w:rFonts w:ascii="Arial" w:hAnsi="Arial" w:cs="Arial"/>
        </w:rPr>
        <w:t xml:space="preserve">, </w:t>
      </w:r>
      <w:r>
        <w:rPr>
          <w:rFonts w:ascii="Arial" w:hAnsi="Arial" w:cs="Arial"/>
        </w:rPr>
        <w:t xml:space="preserve">and </w:t>
      </w:r>
      <w:r w:rsidRPr="005877C3">
        <w:rPr>
          <w:rFonts w:ascii="Arial" w:hAnsi="Arial" w:cs="Arial"/>
        </w:rPr>
        <w:t>some neve</w:t>
      </w:r>
      <w:r>
        <w:rPr>
          <w:rFonts w:ascii="Arial" w:hAnsi="Arial" w:cs="Arial"/>
        </w:rPr>
        <w:t>r do and remain relatively consistent throughout their lifetime.</w:t>
      </w:r>
      <w:r w:rsidRPr="005877C3">
        <w:rPr>
          <w:rFonts w:ascii="Arial" w:hAnsi="Arial" w:cs="Arial"/>
        </w:rPr>
        <w:t xml:space="preserve"> </w:t>
      </w:r>
      <w:r>
        <w:rPr>
          <w:rFonts w:ascii="Arial" w:hAnsi="Arial" w:cs="Arial"/>
        </w:rPr>
        <w:t xml:space="preserve">Celebrated American soprano </w:t>
      </w:r>
      <w:r w:rsidRPr="005877C3">
        <w:rPr>
          <w:rFonts w:ascii="Arial" w:hAnsi="Arial" w:cs="Arial"/>
        </w:rPr>
        <w:t xml:space="preserve">Renee Flemming retired from </w:t>
      </w:r>
      <w:r w:rsidRPr="005877C3">
        <w:rPr>
          <w:rFonts w:ascii="Arial" w:hAnsi="Arial" w:cs="Arial"/>
          <w:i/>
          <w:iCs/>
        </w:rPr>
        <w:t>bel canto</w:t>
      </w:r>
      <w:r w:rsidRPr="005877C3">
        <w:rPr>
          <w:rFonts w:ascii="Arial" w:hAnsi="Arial" w:cs="Arial"/>
        </w:rPr>
        <w:t xml:space="preserve"> </w:t>
      </w:r>
      <w:r w:rsidRPr="00D82B29">
        <w:rPr>
          <w:rFonts w:ascii="Arial" w:hAnsi="Arial" w:cs="Arial"/>
        </w:rPr>
        <w:t>(An Italian phrase that translates as ‘beautiful singing’ and refers to a style of virtuosic singing, a moniker for a particular genre of 19</w:t>
      </w:r>
      <w:r w:rsidRPr="00D82B29">
        <w:rPr>
          <w:rFonts w:ascii="Arial" w:hAnsi="Arial" w:cs="Arial"/>
          <w:vertAlign w:val="superscript"/>
        </w:rPr>
        <w:t>th</w:t>
      </w:r>
      <w:r w:rsidRPr="00D82B29">
        <w:rPr>
          <w:rFonts w:ascii="Arial" w:hAnsi="Arial" w:cs="Arial"/>
        </w:rPr>
        <w:t xml:space="preserve"> century Italian operas and a specific school of vocal pedagogy (Titze et al, 2015))</w:t>
      </w:r>
      <w:r w:rsidRPr="005877C3">
        <w:rPr>
          <w:rFonts w:ascii="Arial" w:hAnsi="Arial" w:cs="Arial"/>
        </w:rPr>
        <w:t xml:space="preserve"> operas </w:t>
      </w:r>
      <w:r>
        <w:rPr>
          <w:rFonts w:ascii="Arial" w:hAnsi="Arial" w:cs="Arial"/>
        </w:rPr>
        <w:t>in 2017 at the age of 58</w:t>
      </w:r>
      <w:r w:rsidRPr="005877C3">
        <w:rPr>
          <w:rFonts w:ascii="Arial" w:hAnsi="Arial" w:cs="Arial"/>
        </w:rPr>
        <w:t xml:space="preserve"> </w:t>
      </w:r>
      <w:r>
        <w:rPr>
          <w:rFonts w:ascii="Arial" w:hAnsi="Arial" w:cs="Arial"/>
        </w:rPr>
        <w:t>claiming</w:t>
      </w:r>
      <w:r w:rsidRPr="005877C3">
        <w:rPr>
          <w:rFonts w:ascii="Arial" w:hAnsi="Arial" w:cs="Arial"/>
        </w:rPr>
        <w:t xml:space="preserve"> her voice never got dark</w:t>
      </w:r>
      <w:r>
        <w:rPr>
          <w:rFonts w:ascii="Arial" w:hAnsi="Arial" w:cs="Arial"/>
        </w:rPr>
        <w:t>ened</w:t>
      </w:r>
      <w:r w:rsidRPr="005877C3">
        <w:rPr>
          <w:rFonts w:ascii="Arial" w:hAnsi="Arial" w:cs="Arial"/>
        </w:rPr>
        <w:t xml:space="preserve"> </w:t>
      </w:r>
      <w:r>
        <w:rPr>
          <w:rFonts w:ascii="Arial" w:hAnsi="Arial" w:cs="Arial"/>
        </w:rPr>
        <w:t>as</w:t>
      </w:r>
      <w:r w:rsidRPr="005877C3">
        <w:rPr>
          <w:rFonts w:ascii="Arial" w:hAnsi="Arial" w:cs="Arial"/>
        </w:rPr>
        <w:t xml:space="preserve"> she got older</w:t>
      </w:r>
      <w:r>
        <w:rPr>
          <w:rFonts w:ascii="Arial" w:hAnsi="Arial" w:cs="Arial"/>
        </w:rPr>
        <w:t>. Flemming asserted that</w:t>
      </w:r>
      <w:r w:rsidRPr="005877C3">
        <w:rPr>
          <w:rFonts w:ascii="Arial" w:hAnsi="Arial" w:cs="Arial"/>
        </w:rPr>
        <w:t xml:space="preserve"> in the modern era of HD streaming, she did not feel comfortable playing young ingenues once she hit her 50’s.</w:t>
      </w:r>
      <w:r>
        <w:rPr>
          <w:rFonts w:ascii="Arial" w:hAnsi="Arial" w:cs="Arial"/>
        </w:rPr>
        <w:t xml:space="preserve"> There are of course roles within the pantheon where the character is young, but the vocal demands of the role are extreme and shouldn’t even be attempted until the voice and technique are ready for it. This disproportionately affects women, especially sopranos, as there are countless roles where the lead is ‘the most beautiful teenager you’ve ever seen’ but the demands of the vocal line are of a level that it requires years of experience before even considering it (Puccini’s madam butterfly is an obvious example). Then there are also hugely vocally demanding roles like Belinni’s Norma, Verdi’s Abigaille in Nabucco and Cherubini’s </w:t>
      </w:r>
      <w:r>
        <w:rPr>
          <w:rFonts w:ascii="Arial" w:hAnsi="Arial" w:cs="Arial"/>
        </w:rPr>
        <w:lastRenderedPageBreak/>
        <w:t xml:space="preserve">Medea that if attempted too young, without proper technique, training and experience, could end careers if not handled properly. </w:t>
      </w:r>
    </w:p>
    <w:p w14:paraId="505FB8DA" w14:textId="77777777" w:rsidR="0022212F" w:rsidRPr="005877C3" w:rsidRDefault="0022212F" w:rsidP="0022212F">
      <w:pPr>
        <w:spacing w:line="360" w:lineRule="auto"/>
        <w:jc w:val="both"/>
        <w:rPr>
          <w:rFonts w:ascii="Arial" w:hAnsi="Arial" w:cs="Arial"/>
        </w:rPr>
      </w:pPr>
      <w:r w:rsidRPr="005877C3">
        <w:rPr>
          <w:rFonts w:ascii="Arial" w:hAnsi="Arial" w:cs="Arial"/>
        </w:rPr>
        <w:t>Shirley Verett and Grace Bumbry both started their Careers as mezzo sopranos with great success, but both transitioned to soprano roles later in life (Snider, 2012)</w:t>
      </w:r>
      <w:r>
        <w:rPr>
          <w:rFonts w:ascii="Arial" w:hAnsi="Arial" w:cs="Arial"/>
        </w:rPr>
        <w:t xml:space="preserve">. There may be physiological aspect at play with both women, but there may also have been cultural influences, both ladies we’re pioneers of black women in opera in America, and may have been more accepted as ‘secondary’ mezzo characters, but, like with casting being as much at the behest of trends and cultural demand, attitudes to seeing black women in leading roles undoubtedly delayed there inevitable rise the </w:t>
      </w:r>
      <w:proofErr w:type="spellStart"/>
      <w:r>
        <w:rPr>
          <w:rFonts w:ascii="Arial" w:hAnsi="Arial" w:cs="Arial"/>
        </w:rPr>
        <w:t>to</w:t>
      </w:r>
      <w:proofErr w:type="spellEnd"/>
      <w:r>
        <w:rPr>
          <w:rFonts w:ascii="Arial" w:hAnsi="Arial" w:cs="Arial"/>
        </w:rPr>
        <w:t xml:space="preserve"> top. </w:t>
      </w:r>
      <w:r w:rsidRPr="005877C3">
        <w:rPr>
          <w:rFonts w:ascii="Arial" w:hAnsi="Arial" w:cs="Arial"/>
        </w:rPr>
        <w:t xml:space="preserve"> </w:t>
      </w:r>
    </w:p>
    <w:p w14:paraId="03436AAD" w14:textId="77777777" w:rsidR="0022212F" w:rsidRPr="005877C3" w:rsidRDefault="0022212F" w:rsidP="0022212F">
      <w:pPr>
        <w:spacing w:line="360" w:lineRule="auto"/>
        <w:jc w:val="both"/>
        <w:rPr>
          <w:rFonts w:ascii="Arial" w:hAnsi="Arial" w:cs="Arial"/>
        </w:rPr>
      </w:pPr>
      <w:r w:rsidRPr="005877C3">
        <w:rPr>
          <w:rFonts w:ascii="Arial" w:hAnsi="Arial" w:cs="Arial"/>
        </w:rPr>
        <w:t>Maria Callas said at her masterclasses at Julliard that in the late 19</w:t>
      </w:r>
      <w:r w:rsidRPr="005877C3">
        <w:rPr>
          <w:rFonts w:ascii="Arial" w:hAnsi="Arial" w:cs="Arial"/>
          <w:vertAlign w:val="superscript"/>
        </w:rPr>
        <w:t>th</w:t>
      </w:r>
      <w:r w:rsidRPr="005877C3">
        <w:rPr>
          <w:rFonts w:ascii="Arial" w:hAnsi="Arial" w:cs="Arial"/>
        </w:rPr>
        <w:t xml:space="preserve"> and early 20</w:t>
      </w:r>
      <w:r w:rsidRPr="005877C3">
        <w:rPr>
          <w:rFonts w:ascii="Arial" w:hAnsi="Arial" w:cs="Arial"/>
          <w:vertAlign w:val="superscript"/>
        </w:rPr>
        <w:t>th</w:t>
      </w:r>
      <w:r w:rsidRPr="005877C3">
        <w:rPr>
          <w:rFonts w:ascii="Arial" w:hAnsi="Arial" w:cs="Arial"/>
        </w:rPr>
        <w:t xml:space="preserve"> that one soprano sang all the roles, be they light or heavy, and she herself was famed for her portrayals of hugely varied vocal roles</w:t>
      </w:r>
      <w:r>
        <w:rPr>
          <w:rFonts w:ascii="Arial" w:hAnsi="Arial" w:cs="Arial"/>
        </w:rPr>
        <w:t xml:space="preserve"> </w:t>
      </w:r>
      <w:r w:rsidRPr="001B31DF">
        <w:rPr>
          <w:rFonts w:ascii="Arial" w:hAnsi="Arial" w:cs="Arial"/>
        </w:rPr>
        <w:t>(Lauri-Volpi, 2022).</w:t>
      </w:r>
      <w:r w:rsidRPr="005877C3">
        <w:rPr>
          <w:rFonts w:ascii="Arial" w:hAnsi="Arial" w:cs="Arial"/>
        </w:rPr>
        <w:t xml:space="preserve"> </w:t>
      </w:r>
      <w:r>
        <w:rPr>
          <w:rFonts w:ascii="Arial" w:hAnsi="Arial" w:cs="Arial"/>
        </w:rPr>
        <w:t>T</w:t>
      </w:r>
      <w:r w:rsidRPr="005877C3">
        <w:rPr>
          <w:rFonts w:ascii="Arial" w:hAnsi="Arial" w:cs="Arial"/>
        </w:rPr>
        <w:t>hough while some praised her for being able to sing anything, there are those that claim the huge variety of demanding roles lead to her early vocal decline.</w:t>
      </w:r>
      <w:r w:rsidRPr="00031129">
        <w:rPr>
          <w:rFonts w:ascii="Arial" w:hAnsi="Arial" w:cs="Arial"/>
        </w:rPr>
        <w:t xml:space="preserve"> </w:t>
      </w:r>
      <w:r>
        <w:rPr>
          <w:rFonts w:ascii="Arial" w:hAnsi="Arial" w:cs="Arial"/>
        </w:rPr>
        <w:t xml:space="preserve">Lilli Lehmann was famously able to sing all three female roles in Offenbach’s ‘Tales of Hoffman’ in one performance, spanning the full spectrum of light, lyric and dramatic, a feat replicated by Lucie Manen, and by her own account, achieved through proper </w:t>
      </w:r>
      <w:r>
        <w:rPr>
          <w:rFonts w:ascii="Arial" w:hAnsi="Arial" w:cs="Arial"/>
          <w:i/>
          <w:iCs/>
        </w:rPr>
        <w:t>Bel Canto</w:t>
      </w:r>
      <w:r>
        <w:rPr>
          <w:rFonts w:ascii="Arial" w:hAnsi="Arial" w:cs="Arial"/>
        </w:rPr>
        <w:t xml:space="preserve"> technique (Manen, 1987). </w:t>
      </w:r>
      <w:r w:rsidRPr="005877C3">
        <w:rPr>
          <w:rFonts w:ascii="Arial" w:hAnsi="Arial" w:cs="Arial"/>
        </w:rPr>
        <w:t xml:space="preserve">  </w:t>
      </w:r>
      <w:r>
        <w:rPr>
          <w:rFonts w:ascii="Arial" w:hAnsi="Arial" w:cs="Arial"/>
        </w:rPr>
        <w:t xml:space="preserve">To return to Callas, as one of opera’s most studied stars, who shot to fame by learning the role the hugely demanding role of Elvira in Bellini’s I Puritani (to cover for an unwell soprano who had not replacement for such a demanding role at such short notice) , requiring a light coloratura, which callas managed to learn and perform at less than a weeks’ notice, while still having three performances of Wagners Brunhilda in Die </w:t>
      </w:r>
      <w:proofErr w:type="spellStart"/>
      <w:r>
        <w:rPr>
          <w:rFonts w:ascii="Arial" w:hAnsi="Arial" w:cs="Arial"/>
        </w:rPr>
        <w:t>Walkure</w:t>
      </w:r>
      <w:proofErr w:type="spellEnd"/>
      <w:r>
        <w:rPr>
          <w:rFonts w:ascii="Arial" w:hAnsi="Arial" w:cs="Arial"/>
        </w:rPr>
        <w:t xml:space="preserve"> life to sing, a huge vocal shift, the vocal equivalent of playing batman one week orphan Annie the next. (</w:t>
      </w:r>
      <w:proofErr w:type="spellStart"/>
      <w:r>
        <w:rPr>
          <w:rFonts w:ascii="Arial" w:hAnsi="Arial" w:cs="Arial"/>
        </w:rPr>
        <w:t>Tsaras</w:t>
      </w:r>
      <w:proofErr w:type="spellEnd"/>
      <w:r>
        <w:rPr>
          <w:rFonts w:ascii="Arial" w:hAnsi="Arial" w:cs="Arial"/>
        </w:rPr>
        <w:t xml:space="preserve">, 2023)   there are multiple theories, though </w:t>
      </w:r>
      <w:proofErr w:type="gramStart"/>
      <w:r>
        <w:rPr>
          <w:rFonts w:ascii="Arial" w:hAnsi="Arial" w:cs="Arial"/>
        </w:rPr>
        <w:t>a  new</w:t>
      </w:r>
      <w:proofErr w:type="gramEnd"/>
      <w:r>
        <w:rPr>
          <w:rFonts w:ascii="Arial" w:hAnsi="Arial" w:cs="Arial"/>
        </w:rPr>
        <w:t xml:space="preserve"> theory suggesting </w:t>
      </w:r>
      <w:proofErr w:type="gramStart"/>
      <w:r>
        <w:rPr>
          <w:rFonts w:ascii="Arial" w:hAnsi="Arial" w:cs="Arial"/>
        </w:rPr>
        <w:t>an</w:t>
      </w:r>
      <w:proofErr w:type="gramEnd"/>
      <w:r>
        <w:rPr>
          <w:rFonts w:ascii="Arial" w:hAnsi="Arial" w:cs="Arial"/>
        </w:rPr>
        <w:t xml:space="preserve"> degenerative autoimmune disease seems credible (</w:t>
      </w:r>
      <w:r w:rsidRPr="0020324B">
        <w:rPr>
          <w:rFonts w:ascii="Arial" w:hAnsi="Arial" w:cs="Arial"/>
        </w:rPr>
        <w:t>Brigo</w:t>
      </w:r>
      <w:r>
        <w:rPr>
          <w:rFonts w:ascii="Arial" w:hAnsi="Arial" w:cs="Arial"/>
        </w:rPr>
        <w:t xml:space="preserve">, 2024). In the case of Callas, probably more than any other opera singer, there’s also a reasonable suggestion that  </w:t>
      </w:r>
    </w:p>
    <w:p w14:paraId="4C601C67" w14:textId="77777777" w:rsidR="0022212F" w:rsidRPr="001B31DF" w:rsidRDefault="0022212F" w:rsidP="0022212F">
      <w:pPr>
        <w:spacing w:line="360" w:lineRule="auto"/>
        <w:jc w:val="both"/>
        <w:rPr>
          <w:rFonts w:ascii="Arial" w:eastAsia="Times New Roman" w:hAnsi="Arial" w:cs="Arial"/>
          <w:color w:val="222222"/>
          <w:shd w:val="clear" w:color="auto" w:fill="FFFFFF"/>
        </w:rPr>
      </w:pPr>
      <w:r w:rsidRPr="001B31DF">
        <w:rPr>
          <w:rFonts w:ascii="Arial" w:eastAsia="Times New Roman" w:hAnsi="Arial" w:cs="Arial"/>
          <w:color w:val="222222"/>
          <w:shd w:val="clear" w:color="auto" w:fill="FFFFFF"/>
        </w:rPr>
        <w:t xml:space="preserve">Menstruation can have huge impact on the voice, generally during the luteal phase where impacted vocal quality can be the result of drying vocal folds caused by heightened progesterone levels which thins the folds mucosal covering (Cronie, 2025). Menopause can hugely affect the voice, with hormonal fluctuations potentially causing dryness, tension, loss of high notes and a feeling of unpredictability (Cronie, 2024). </w:t>
      </w:r>
      <w:r w:rsidRPr="001B31DF">
        <w:rPr>
          <w:rFonts w:ascii="Arial" w:eastAsia="Times New Roman" w:hAnsi="Arial" w:cs="Arial"/>
          <w:color w:val="222222"/>
          <w:shd w:val="clear" w:color="auto" w:fill="FFFFFF"/>
        </w:rPr>
        <w:lastRenderedPageBreak/>
        <w:t>46% of woman experience vocal symptoms during menopause (Hamdan et al., 2017). Treatment in the form of hormone replacement therapy and multivitamins can yield positive results, but must be catered to the individual’s needs and body type, as well as other factors (Abitbol, Abitbol and Abitbol, 1999)</w:t>
      </w:r>
    </w:p>
    <w:p w14:paraId="1E2E860C" w14:textId="77777777" w:rsidR="0022212F" w:rsidRDefault="0022212F" w:rsidP="0022212F">
      <w:pPr>
        <w:spacing w:line="360" w:lineRule="auto"/>
        <w:jc w:val="both"/>
        <w:rPr>
          <w:rFonts w:ascii="Arial" w:hAnsi="Arial" w:cs="Arial"/>
        </w:rPr>
      </w:pPr>
      <w:r w:rsidRPr="001B31DF">
        <w:rPr>
          <w:rFonts w:ascii="Arial" w:hAnsi="Arial" w:cs="Arial"/>
        </w:rPr>
        <w:t>Classical and operatic repertoire vary so widely, and often pieces were written centuries apart and differ so greatly in structure or style that placing them in the same category is a disservice, not just for the listener, but for the vocalist expected to pull off both (</w:t>
      </w:r>
      <w:proofErr w:type="spellStart"/>
      <w:r w:rsidRPr="001B31DF">
        <w:rPr>
          <w:rFonts w:ascii="Arial" w:hAnsi="Arial" w:cs="Arial"/>
        </w:rPr>
        <w:t>Feken</w:t>
      </w:r>
      <w:proofErr w:type="spellEnd"/>
      <w:r w:rsidRPr="001B31DF">
        <w:rPr>
          <w:rFonts w:ascii="Arial" w:hAnsi="Arial" w:cs="Arial"/>
        </w:rPr>
        <w:t xml:space="preserve">, 2023). </w:t>
      </w:r>
    </w:p>
    <w:p w14:paraId="79D930AE" w14:textId="77777777" w:rsidR="0022212F" w:rsidRPr="005660E3" w:rsidRDefault="0022212F" w:rsidP="0022212F">
      <w:pPr>
        <w:spacing w:line="360" w:lineRule="auto"/>
        <w:jc w:val="both"/>
        <w:rPr>
          <w:rFonts w:ascii="Arial" w:hAnsi="Arial" w:cs="Arial"/>
        </w:rPr>
      </w:pPr>
      <w:r w:rsidRPr="005660E3">
        <w:rPr>
          <w:rFonts w:ascii="Arial" w:hAnsi="Arial" w:cs="Arial"/>
        </w:rPr>
        <w:t>How does the bel canto technique differ from Wagner and the baroque period</w:t>
      </w:r>
      <w:r>
        <w:rPr>
          <w:rFonts w:ascii="Arial" w:hAnsi="Arial" w:cs="Arial"/>
        </w:rPr>
        <w:t xml:space="preserve">? </w:t>
      </w:r>
      <w:r w:rsidRPr="005660E3">
        <w:rPr>
          <w:rFonts w:ascii="Arial" w:hAnsi="Arial" w:cs="Arial"/>
        </w:rPr>
        <w:t>(</w:t>
      </w:r>
      <w:r>
        <w:rPr>
          <w:rFonts w:ascii="Arial" w:hAnsi="Arial" w:cs="Arial"/>
        </w:rPr>
        <w:t xml:space="preserve">and while pondering that, </w:t>
      </w:r>
      <w:r w:rsidRPr="005660E3">
        <w:rPr>
          <w:rFonts w:ascii="Arial" w:hAnsi="Arial" w:cs="Arial"/>
        </w:rPr>
        <w:t>how does modern music theatre differ from ‘classic’ music theatre</w:t>
      </w:r>
      <w:r>
        <w:rPr>
          <w:rFonts w:ascii="Arial" w:hAnsi="Arial" w:cs="Arial"/>
        </w:rPr>
        <w:t>, there’s not a huge amount of difference in time from Handle to Wagner as there is from early musicals of the 20</w:t>
      </w:r>
      <w:r w:rsidRPr="002425E3">
        <w:rPr>
          <w:rFonts w:ascii="Arial" w:hAnsi="Arial" w:cs="Arial"/>
          <w:vertAlign w:val="superscript"/>
        </w:rPr>
        <w:t>th</w:t>
      </w:r>
      <w:r>
        <w:rPr>
          <w:rFonts w:ascii="Arial" w:hAnsi="Arial" w:cs="Arial"/>
        </w:rPr>
        <w:t xml:space="preserve"> century to contemporary works). Joan Sutherland was successful in both Handle and Wagner, was her technique so hugely superior to others? We Lucie Manen, Maria Callas and Lili Lehmann blessed from on high with something never to be seen again?</w:t>
      </w:r>
    </w:p>
    <w:p w14:paraId="1C2D7781" w14:textId="77777777" w:rsidR="0022212F" w:rsidRPr="002425E3" w:rsidRDefault="0022212F" w:rsidP="0022212F">
      <w:pPr>
        <w:spacing w:line="360" w:lineRule="auto"/>
        <w:jc w:val="both"/>
        <w:rPr>
          <w:rFonts w:ascii="Arial" w:hAnsi="Arial" w:cs="Arial"/>
        </w:rPr>
      </w:pPr>
      <w:r>
        <w:rPr>
          <w:rFonts w:ascii="Arial" w:hAnsi="Arial" w:cs="Arial"/>
        </w:rPr>
        <w:t xml:space="preserve">The question posed was, ‘is the </w:t>
      </w:r>
      <w:r>
        <w:rPr>
          <w:rFonts w:ascii="Arial" w:hAnsi="Arial" w:cs="Arial"/>
          <w:i/>
          <w:iCs/>
        </w:rPr>
        <w:t>Fach</w:t>
      </w:r>
      <w:r>
        <w:rPr>
          <w:rFonts w:ascii="Arial" w:hAnsi="Arial" w:cs="Arial"/>
        </w:rPr>
        <w:t xml:space="preserve"> system fit for purpose?’ Ultimately, additional questions must be asked. For whom? The singers? Singing teachers? The Opera companies? Classification does, to a degree depend on vocal fold size, register behaviour, but there is challenge in differentiating between actual current output and potential capacity, </w:t>
      </w:r>
      <w:r w:rsidRPr="00BC70A6">
        <w:rPr>
          <w:rFonts w:ascii="Arial" w:hAnsi="Arial" w:cs="Arial"/>
        </w:rPr>
        <w:t>(Cotton, 2007).</w:t>
      </w:r>
      <w:r>
        <w:rPr>
          <w:rFonts w:ascii="Arial" w:hAnsi="Arial" w:cs="Arial"/>
        </w:rPr>
        <w:t xml:space="preserve"> The current system puts pressure on teachers and practitioners to know not just the intricacies of demanding vocal techniques, but also to be up to date with all the modern trends. Effective classification requires teacher to assess both the </w:t>
      </w:r>
      <w:proofErr w:type="gramStart"/>
      <w:r>
        <w:rPr>
          <w:rFonts w:ascii="Arial" w:hAnsi="Arial" w:cs="Arial"/>
        </w:rPr>
        <w:t>sound</w:t>
      </w:r>
      <w:proofErr w:type="gramEnd"/>
      <w:r>
        <w:rPr>
          <w:rFonts w:ascii="Arial" w:hAnsi="Arial" w:cs="Arial"/>
        </w:rPr>
        <w:t xml:space="preserve"> and the physiological potential of a singer and misclassification may delay appropriate training and repertoire selection, which could impact career development, for both students and teachers </w:t>
      </w:r>
      <w:r w:rsidRPr="00BC70A6">
        <w:rPr>
          <w:rFonts w:ascii="Arial" w:hAnsi="Arial" w:cs="Arial"/>
        </w:rPr>
        <w:t>(Cotton, 2007)</w:t>
      </w:r>
      <w:r>
        <w:rPr>
          <w:rFonts w:ascii="Arial" w:hAnsi="Arial" w:cs="Arial"/>
        </w:rPr>
        <w:t xml:space="preserve">. </w:t>
      </w:r>
    </w:p>
    <w:p w14:paraId="174E3FBF" w14:textId="77777777" w:rsidR="0022212F" w:rsidRPr="001B31DF" w:rsidRDefault="0022212F" w:rsidP="0022212F">
      <w:pPr>
        <w:spacing w:line="360" w:lineRule="auto"/>
        <w:jc w:val="both"/>
        <w:rPr>
          <w:rFonts w:ascii="Arial" w:hAnsi="Arial" w:cs="Arial"/>
        </w:rPr>
      </w:pPr>
    </w:p>
    <w:p w14:paraId="2FF0387C" w14:textId="77777777" w:rsidR="0022212F" w:rsidRPr="005877C3" w:rsidRDefault="0022212F" w:rsidP="0022212F">
      <w:pPr>
        <w:rPr>
          <w:rFonts w:ascii="Arial" w:hAnsi="Arial" w:cs="Arial"/>
        </w:rPr>
      </w:pPr>
    </w:p>
    <w:p w14:paraId="0D50AA79" w14:textId="77777777" w:rsidR="0022212F" w:rsidRDefault="0022212F" w:rsidP="00472D36">
      <w:pPr>
        <w:rPr>
          <w:rFonts w:ascii="Arial" w:hAnsi="Arial" w:cs="Arial"/>
        </w:rPr>
      </w:pPr>
    </w:p>
    <w:p w14:paraId="65E75049" w14:textId="77777777" w:rsidR="0022212F" w:rsidRDefault="0022212F" w:rsidP="00472D36">
      <w:pPr>
        <w:rPr>
          <w:rFonts w:ascii="Arial" w:hAnsi="Arial" w:cs="Arial"/>
        </w:rPr>
      </w:pPr>
    </w:p>
    <w:p w14:paraId="77A47C56" w14:textId="77777777" w:rsidR="0022212F" w:rsidRDefault="0022212F" w:rsidP="00472D36">
      <w:pPr>
        <w:rPr>
          <w:rFonts w:ascii="Arial" w:hAnsi="Arial" w:cs="Arial"/>
        </w:rPr>
      </w:pPr>
    </w:p>
    <w:p w14:paraId="7C94F174" w14:textId="77777777" w:rsidR="000E3814" w:rsidRDefault="000E3814" w:rsidP="0022212F">
      <w:pPr>
        <w:rPr>
          <w:rFonts w:ascii="Arial" w:hAnsi="Arial" w:cs="Arial"/>
        </w:rPr>
      </w:pPr>
    </w:p>
    <w:p w14:paraId="3D16FC7F" w14:textId="648FD2C0" w:rsidR="0022212F" w:rsidRDefault="0022212F" w:rsidP="000E3814">
      <w:pPr>
        <w:pStyle w:val="Heading1"/>
      </w:pPr>
      <w:r>
        <w:lastRenderedPageBreak/>
        <w:t xml:space="preserve">References </w:t>
      </w:r>
    </w:p>
    <w:p w14:paraId="35E162D0" w14:textId="77777777" w:rsidR="0022212F" w:rsidRDefault="0022212F" w:rsidP="0022212F"/>
    <w:p w14:paraId="229894C4" w14:textId="77777777" w:rsidR="0022212F" w:rsidRPr="00504803" w:rsidRDefault="0022212F" w:rsidP="0022212F">
      <w:pPr>
        <w:rPr>
          <w:rFonts w:ascii="Arial" w:hAnsi="Arial" w:cs="Arial"/>
        </w:rPr>
      </w:pPr>
      <w:r w:rsidRPr="00504803">
        <w:rPr>
          <w:rFonts w:ascii="Arial" w:hAnsi="Arial" w:cs="Arial"/>
        </w:rPr>
        <w:t>Abitbol, J., Abitbol, P. and Abitbol, B. (1999) Sex hormones and the female voice. </w:t>
      </w:r>
      <w:r w:rsidRPr="00504803">
        <w:rPr>
          <w:rFonts w:ascii="Arial" w:hAnsi="Arial" w:cs="Arial"/>
          <w:i/>
          <w:iCs/>
        </w:rPr>
        <w:t>Journal of Voice</w:t>
      </w:r>
      <w:r w:rsidRPr="00504803">
        <w:rPr>
          <w:rFonts w:ascii="Arial" w:hAnsi="Arial" w:cs="Arial"/>
        </w:rPr>
        <w:t xml:space="preserve">, 13(3), pp.424–446. Available at: </w:t>
      </w:r>
      <w:hyperlink r:id="rId8" w:history="1">
        <w:r w:rsidRPr="00504803">
          <w:rPr>
            <w:rStyle w:val="Hyperlink"/>
            <w:rFonts w:ascii="Arial" w:hAnsi="Arial" w:cs="Arial"/>
          </w:rPr>
          <w:t>https://doi.org/10.1016/s0892-1997(99)80048-4</w:t>
        </w:r>
      </w:hyperlink>
      <w:r w:rsidRPr="00504803">
        <w:rPr>
          <w:rFonts w:ascii="Arial" w:hAnsi="Arial" w:cs="Arial"/>
        </w:rPr>
        <w:t>.</w:t>
      </w:r>
    </w:p>
    <w:p w14:paraId="528FD674" w14:textId="77777777" w:rsidR="0022212F" w:rsidRDefault="0022212F" w:rsidP="0022212F">
      <w:pPr>
        <w:rPr>
          <w:rFonts w:ascii="Arial" w:hAnsi="Arial" w:cs="Arial"/>
        </w:rPr>
      </w:pPr>
      <w:r w:rsidRPr="00504803">
        <w:rPr>
          <w:rFonts w:ascii="Arial" w:hAnsi="Arial" w:cs="Arial"/>
        </w:rPr>
        <w:t xml:space="preserve">Afshari, F. (2018). A Comprehensive Study </w:t>
      </w:r>
      <w:proofErr w:type="gramStart"/>
      <w:r w:rsidRPr="00504803">
        <w:rPr>
          <w:rFonts w:ascii="Arial" w:hAnsi="Arial" w:cs="Arial"/>
        </w:rPr>
        <w:t>On</w:t>
      </w:r>
      <w:proofErr w:type="gramEnd"/>
      <w:r w:rsidRPr="00504803">
        <w:rPr>
          <w:rFonts w:ascii="Arial" w:hAnsi="Arial" w:cs="Arial"/>
        </w:rPr>
        <w:t xml:space="preserve"> Classical Music </w:t>
      </w:r>
      <w:proofErr w:type="gramStart"/>
      <w:r w:rsidRPr="00504803">
        <w:rPr>
          <w:rFonts w:ascii="Arial" w:hAnsi="Arial" w:cs="Arial"/>
        </w:rPr>
        <w:t>And</w:t>
      </w:r>
      <w:proofErr w:type="gramEnd"/>
      <w:r w:rsidRPr="00504803">
        <w:rPr>
          <w:rFonts w:ascii="Arial" w:hAnsi="Arial" w:cs="Arial"/>
        </w:rPr>
        <w:t xml:space="preserve"> Comparison </w:t>
      </w:r>
      <w:proofErr w:type="gramStart"/>
      <w:r w:rsidRPr="00504803">
        <w:rPr>
          <w:rFonts w:ascii="Arial" w:hAnsi="Arial" w:cs="Arial"/>
        </w:rPr>
        <w:t>With</w:t>
      </w:r>
      <w:proofErr w:type="gramEnd"/>
      <w:r w:rsidRPr="00504803">
        <w:rPr>
          <w:rFonts w:ascii="Arial" w:hAnsi="Arial" w:cs="Arial"/>
        </w:rPr>
        <w:t xml:space="preserve"> Other Music Styles, Types </w:t>
      </w:r>
      <w:proofErr w:type="gramStart"/>
      <w:r w:rsidRPr="00504803">
        <w:rPr>
          <w:rFonts w:ascii="Arial" w:hAnsi="Arial" w:cs="Arial"/>
        </w:rPr>
        <w:t>And</w:t>
      </w:r>
      <w:proofErr w:type="gramEnd"/>
      <w:r w:rsidRPr="00504803">
        <w:rPr>
          <w:rFonts w:ascii="Arial" w:hAnsi="Arial" w:cs="Arial"/>
        </w:rPr>
        <w:t xml:space="preserve"> Genres. [online] Erzurum Technical University. Available at: </w:t>
      </w:r>
      <w:hyperlink r:id="rId9" w:history="1">
        <w:r w:rsidRPr="00504803">
          <w:rPr>
            <w:rStyle w:val="Hyperlink"/>
            <w:rFonts w:ascii="Arial" w:hAnsi="Arial" w:cs="Arial"/>
          </w:rPr>
          <w:t>https://www.researchgate.net/publication/329586522_A_COMPREHENSIVE_STUDY_ON_CLASSICAL_MUSIC_AND_COMPARISON_WITH_OTHER_MUSIC_STYLES_TYPES_AND_GENRES</w:t>
        </w:r>
      </w:hyperlink>
      <w:r w:rsidRPr="00504803">
        <w:rPr>
          <w:rFonts w:ascii="Arial" w:hAnsi="Arial" w:cs="Arial"/>
        </w:rPr>
        <w:t xml:space="preserve"> (Accessed 9 March 2026).</w:t>
      </w:r>
    </w:p>
    <w:p w14:paraId="73230345" w14:textId="77777777" w:rsidR="0022212F" w:rsidRDefault="0022212F" w:rsidP="0022212F">
      <w:pPr>
        <w:rPr>
          <w:rFonts w:ascii="Arial" w:hAnsi="Arial" w:cs="Arial"/>
        </w:rPr>
      </w:pPr>
      <w:r w:rsidRPr="005D4DFB">
        <w:rPr>
          <w:rFonts w:ascii="Arial" w:hAnsi="Arial" w:cs="Arial"/>
        </w:rPr>
        <w:t xml:space="preserve">Aiden </w:t>
      </w:r>
      <w:proofErr w:type="spellStart"/>
      <w:r w:rsidRPr="005D4DFB">
        <w:rPr>
          <w:rFonts w:ascii="Arial" w:hAnsi="Arial" w:cs="Arial"/>
        </w:rPr>
        <w:t>Feltkamp</w:t>
      </w:r>
      <w:proofErr w:type="spellEnd"/>
      <w:r w:rsidRPr="005D4DFB">
        <w:rPr>
          <w:rFonts w:ascii="Arial" w:hAnsi="Arial" w:cs="Arial"/>
        </w:rPr>
        <w:t xml:space="preserve"> (2019). </w:t>
      </w:r>
      <w:r w:rsidRPr="005D4DFB">
        <w:rPr>
          <w:rFonts w:ascii="Arial" w:hAnsi="Arial" w:cs="Arial"/>
          <w:i/>
          <w:iCs/>
        </w:rPr>
        <w:t>Adapting an Ever-Changing System - New Music USA</w:t>
      </w:r>
      <w:r w:rsidRPr="005D4DFB">
        <w:rPr>
          <w:rFonts w:ascii="Arial" w:hAnsi="Arial" w:cs="Arial"/>
        </w:rPr>
        <w:t>. [online] New Music USA. Available at: https://newmusicusa.org/nmbx/adapting-an-ever-changing-system/.</w:t>
      </w:r>
    </w:p>
    <w:p w14:paraId="214153D2" w14:textId="77777777" w:rsidR="0022212F" w:rsidRDefault="0022212F" w:rsidP="0022212F">
      <w:pPr>
        <w:rPr>
          <w:rFonts w:ascii="Arial" w:hAnsi="Arial" w:cs="Arial"/>
        </w:rPr>
      </w:pPr>
      <w:r w:rsidRPr="00A357FF">
        <w:rPr>
          <w:rFonts w:ascii="Arial" w:hAnsi="Arial" w:cs="Arial"/>
        </w:rPr>
        <w:t>Allen, J. (2012). </w:t>
      </w:r>
      <w:r w:rsidRPr="00A357FF">
        <w:rPr>
          <w:rFonts w:ascii="Arial" w:hAnsi="Arial" w:cs="Arial"/>
          <w:i/>
          <w:iCs/>
        </w:rPr>
        <w:t xml:space="preserve">An Analysis and Discussion of </w:t>
      </w:r>
      <w:proofErr w:type="spellStart"/>
      <w:r w:rsidRPr="00A357FF">
        <w:rPr>
          <w:rFonts w:ascii="Arial" w:hAnsi="Arial" w:cs="Arial"/>
          <w:i/>
          <w:iCs/>
        </w:rPr>
        <w:t>Zwischenfach</w:t>
      </w:r>
      <w:proofErr w:type="spellEnd"/>
      <w:r w:rsidRPr="00A357FF">
        <w:rPr>
          <w:rFonts w:ascii="Arial" w:hAnsi="Arial" w:cs="Arial"/>
          <w:i/>
          <w:iCs/>
        </w:rPr>
        <w:t xml:space="preserve"> Voices</w:t>
      </w:r>
      <w:r w:rsidRPr="00A357FF">
        <w:rPr>
          <w:rFonts w:ascii="Arial" w:hAnsi="Arial" w:cs="Arial"/>
        </w:rPr>
        <w:t xml:space="preserve">. A Research Paper Presented in Partial </w:t>
      </w:r>
      <w:proofErr w:type="spellStart"/>
      <w:r w:rsidRPr="00A357FF">
        <w:rPr>
          <w:rFonts w:ascii="Arial" w:hAnsi="Arial" w:cs="Arial"/>
        </w:rPr>
        <w:t>Fulfillment</w:t>
      </w:r>
      <w:proofErr w:type="spellEnd"/>
      <w:r w:rsidRPr="00A357FF">
        <w:rPr>
          <w:rFonts w:ascii="Arial" w:hAnsi="Arial" w:cs="Arial"/>
        </w:rPr>
        <w:t xml:space="preserve"> of the Requirements of the Degree Doctor of Musical Arts.</w:t>
      </w:r>
    </w:p>
    <w:p w14:paraId="62396C8A" w14:textId="77777777" w:rsidR="0022212F" w:rsidRDefault="0022212F" w:rsidP="0022212F">
      <w:pPr>
        <w:rPr>
          <w:rFonts w:ascii="Arial" w:hAnsi="Arial" w:cs="Arial"/>
        </w:rPr>
      </w:pPr>
      <w:r w:rsidRPr="005072DD">
        <w:rPr>
          <w:rFonts w:ascii="Arial" w:hAnsi="Arial" w:cs="Arial"/>
        </w:rPr>
        <w:t>Bannatyne-Scott, B. (2021</w:t>
      </w:r>
      <w:proofErr w:type="gramStart"/>
      <w:r w:rsidRPr="005072DD">
        <w:rPr>
          <w:rFonts w:ascii="Arial" w:hAnsi="Arial" w:cs="Arial"/>
        </w:rPr>
        <w:t>)</w:t>
      </w:r>
      <w:r>
        <w:rPr>
          <w:rFonts w:ascii="Arial" w:hAnsi="Arial" w:cs="Arial"/>
        </w:rPr>
        <w:t xml:space="preserve"> </w:t>
      </w:r>
      <w:r w:rsidRPr="005072DD">
        <w:rPr>
          <w:rFonts w:ascii="Arial" w:hAnsi="Arial" w:cs="Arial"/>
        </w:rPr>
        <w:t xml:space="preserve"> A</w:t>
      </w:r>
      <w:proofErr w:type="gramEnd"/>
      <w:r w:rsidRPr="005072DD">
        <w:rPr>
          <w:rFonts w:ascii="Arial" w:hAnsi="Arial" w:cs="Arial"/>
        </w:rPr>
        <w:t xml:space="preserve"> Singer’s Guide to Voices: Countertenor. </w:t>
      </w:r>
      <w:r w:rsidRPr="005072DD">
        <w:rPr>
          <w:rFonts w:ascii="Arial" w:hAnsi="Arial" w:cs="Arial"/>
          <w:i/>
          <w:iCs/>
        </w:rPr>
        <w:t>Edinburgh Music Review</w:t>
      </w:r>
      <w:r w:rsidRPr="005072DD">
        <w:rPr>
          <w:rFonts w:ascii="Arial" w:hAnsi="Arial" w:cs="Arial"/>
        </w:rPr>
        <w:t>. Available at: https://www.edinburghmusicreview.com/blog/countertenor [Accessed 9 Mar. 2026].</w:t>
      </w:r>
      <w:r>
        <w:rPr>
          <w:rFonts w:ascii="Arial" w:hAnsi="Arial" w:cs="Arial"/>
        </w:rPr>
        <w:t xml:space="preserve"> </w:t>
      </w:r>
    </w:p>
    <w:p w14:paraId="5005CE63" w14:textId="77777777" w:rsidR="0022212F" w:rsidRDefault="0022212F" w:rsidP="0022212F">
      <w:pPr>
        <w:rPr>
          <w:rFonts w:ascii="Arial" w:hAnsi="Arial" w:cs="Arial"/>
        </w:rPr>
      </w:pPr>
      <w:r w:rsidRPr="003939C6">
        <w:rPr>
          <w:rFonts w:ascii="Arial" w:hAnsi="Arial" w:cs="Arial"/>
        </w:rPr>
        <w:t>Baxter, Deborah. “Women’s Voice Classifications in Selected Operas of Jules</w:t>
      </w:r>
      <w:r>
        <w:rPr>
          <w:rFonts w:ascii="Arial" w:hAnsi="Arial" w:cs="Arial"/>
        </w:rPr>
        <w:t xml:space="preserve"> </w:t>
      </w:r>
      <w:r w:rsidRPr="003939C6">
        <w:rPr>
          <w:rFonts w:ascii="Arial" w:hAnsi="Arial" w:cs="Arial"/>
        </w:rPr>
        <w:t xml:space="preserve">Massenet: Computer Analyzation and Anecdotal Study.” DMA, </w:t>
      </w:r>
      <w:proofErr w:type="spellStart"/>
      <w:proofErr w:type="gramStart"/>
      <w:r w:rsidRPr="003939C6">
        <w:rPr>
          <w:rFonts w:ascii="Arial" w:hAnsi="Arial" w:cs="Arial"/>
        </w:rPr>
        <w:t>diss.,University</w:t>
      </w:r>
      <w:proofErr w:type="spellEnd"/>
      <w:proofErr w:type="gramEnd"/>
      <w:r w:rsidRPr="003939C6">
        <w:rPr>
          <w:rFonts w:ascii="Arial" w:hAnsi="Arial" w:cs="Arial"/>
        </w:rPr>
        <w:t xml:space="preserve"> of Missouri, 1989.</w:t>
      </w:r>
    </w:p>
    <w:p w14:paraId="09CB8728" w14:textId="77777777" w:rsidR="0022212F" w:rsidRPr="00504803" w:rsidRDefault="0022212F" w:rsidP="0022212F">
      <w:pPr>
        <w:rPr>
          <w:rFonts w:ascii="Arial" w:hAnsi="Arial" w:cs="Arial"/>
        </w:rPr>
      </w:pPr>
      <w:r w:rsidRPr="00504803">
        <w:rPr>
          <w:rFonts w:ascii="Arial" w:hAnsi="Arial" w:cs="Arial"/>
        </w:rPr>
        <w:t xml:space="preserve">Boell, S.K. and </w:t>
      </w:r>
      <w:proofErr w:type="spellStart"/>
      <w:r w:rsidRPr="00504803">
        <w:rPr>
          <w:rFonts w:ascii="Arial" w:hAnsi="Arial" w:cs="Arial"/>
        </w:rPr>
        <w:t>Cecez-Kecmanovic</w:t>
      </w:r>
      <w:proofErr w:type="spellEnd"/>
      <w:r w:rsidRPr="00504803">
        <w:rPr>
          <w:rFonts w:ascii="Arial" w:hAnsi="Arial" w:cs="Arial"/>
        </w:rPr>
        <w:t>, D. (2010) Literature Reviews and the Hermeneutic Circle. </w:t>
      </w:r>
      <w:r w:rsidRPr="00504803">
        <w:rPr>
          <w:rFonts w:ascii="Arial" w:hAnsi="Arial" w:cs="Arial"/>
          <w:i/>
          <w:iCs/>
        </w:rPr>
        <w:t>Australian Academic &amp; Research Libraries</w:t>
      </w:r>
      <w:r w:rsidRPr="00504803">
        <w:rPr>
          <w:rFonts w:ascii="Arial" w:hAnsi="Arial" w:cs="Arial"/>
        </w:rPr>
        <w:t xml:space="preserve">, 41(2), pp.129–144. Available at: </w:t>
      </w:r>
      <w:hyperlink r:id="rId10" w:history="1">
        <w:r w:rsidRPr="00504803">
          <w:rPr>
            <w:rStyle w:val="Hyperlink"/>
            <w:rFonts w:ascii="Arial" w:hAnsi="Arial" w:cs="Arial"/>
          </w:rPr>
          <w:t>https://doi.org/10.1080/00048623.2010.10721450</w:t>
        </w:r>
      </w:hyperlink>
      <w:r w:rsidRPr="00504803">
        <w:rPr>
          <w:rFonts w:ascii="Arial" w:hAnsi="Arial" w:cs="Arial"/>
        </w:rPr>
        <w:t xml:space="preserve"> </w:t>
      </w:r>
    </w:p>
    <w:p w14:paraId="600CBF2E" w14:textId="77777777" w:rsidR="0022212F" w:rsidRDefault="0022212F" w:rsidP="0022212F">
      <w:pPr>
        <w:rPr>
          <w:rFonts w:ascii="Arial" w:hAnsi="Arial" w:cs="Arial"/>
        </w:rPr>
      </w:pPr>
      <w:r w:rsidRPr="00504803">
        <w:rPr>
          <w:rFonts w:ascii="Arial" w:hAnsi="Arial" w:cs="Arial"/>
        </w:rPr>
        <w:t xml:space="preserve">Boell, S.K. and </w:t>
      </w:r>
      <w:proofErr w:type="spellStart"/>
      <w:r w:rsidRPr="00504803">
        <w:rPr>
          <w:rFonts w:ascii="Arial" w:hAnsi="Arial" w:cs="Arial"/>
        </w:rPr>
        <w:t>Cecez-Kecmanovic</w:t>
      </w:r>
      <w:proofErr w:type="spellEnd"/>
      <w:r w:rsidRPr="00504803">
        <w:rPr>
          <w:rFonts w:ascii="Arial" w:hAnsi="Arial" w:cs="Arial"/>
        </w:rPr>
        <w:t>, D. (2014) A Hermeneutic Approach for Conducting Literature Reviews and Literature Searches. </w:t>
      </w:r>
      <w:r w:rsidRPr="00504803">
        <w:rPr>
          <w:rFonts w:ascii="Arial" w:hAnsi="Arial" w:cs="Arial"/>
          <w:i/>
          <w:iCs/>
        </w:rPr>
        <w:t>Communications of the Association for Information Systems</w:t>
      </w:r>
      <w:r w:rsidRPr="00504803">
        <w:rPr>
          <w:rFonts w:ascii="Arial" w:hAnsi="Arial" w:cs="Arial"/>
        </w:rPr>
        <w:t xml:space="preserve">, 34(12). Available at: </w:t>
      </w:r>
      <w:hyperlink r:id="rId11" w:history="1">
        <w:r w:rsidRPr="008127AA">
          <w:rPr>
            <w:rStyle w:val="Hyperlink"/>
            <w:rFonts w:ascii="Arial" w:hAnsi="Arial" w:cs="Arial"/>
          </w:rPr>
          <w:t>https://doi.org/10.17705/1cais.03412</w:t>
        </w:r>
      </w:hyperlink>
      <w:r w:rsidRPr="00504803">
        <w:rPr>
          <w:rFonts w:ascii="Arial" w:hAnsi="Arial" w:cs="Arial"/>
        </w:rPr>
        <w:t>.</w:t>
      </w:r>
    </w:p>
    <w:p w14:paraId="640F23A5" w14:textId="77777777" w:rsidR="0022212F" w:rsidRDefault="0022212F" w:rsidP="0022212F">
      <w:pPr>
        <w:rPr>
          <w:rFonts w:ascii="Arial" w:hAnsi="Arial" w:cs="Arial"/>
        </w:rPr>
      </w:pPr>
      <w:r w:rsidRPr="00AF5582">
        <w:rPr>
          <w:rFonts w:ascii="Arial" w:hAnsi="Arial" w:cs="Arial"/>
        </w:rPr>
        <w:t>Boldrey, R. (1994). </w:t>
      </w:r>
      <w:r w:rsidRPr="00AF5582">
        <w:rPr>
          <w:rFonts w:ascii="Arial" w:hAnsi="Arial" w:cs="Arial"/>
          <w:i/>
          <w:iCs/>
        </w:rPr>
        <w:t>Guide to Operatic Roles &amp; Arias</w:t>
      </w:r>
      <w:r w:rsidRPr="00AF5582">
        <w:rPr>
          <w:rFonts w:ascii="Arial" w:hAnsi="Arial" w:cs="Arial"/>
        </w:rPr>
        <w:t xml:space="preserve">. </w:t>
      </w:r>
      <w:proofErr w:type="spellStart"/>
      <w:r w:rsidRPr="00AF5582">
        <w:rPr>
          <w:rFonts w:ascii="Arial" w:hAnsi="Arial" w:cs="Arial"/>
        </w:rPr>
        <w:t>Pst</w:t>
      </w:r>
      <w:proofErr w:type="spellEnd"/>
      <w:r w:rsidRPr="00AF5582">
        <w:rPr>
          <w:rFonts w:ascii="Arial" w:hAnsi="Arial" w:cs="Arial"/>
        </w:rPr>
        <w:t xml:space="preserve"> Records.</w:t>
      </w:r>
      <w:r>
        <w:rPr>
          <w:rFonts w:ascii="Arial" w:hAnsi="Arial" w:cs="Arial"/>
        </w:rPr>
        <w:t xml:space="preserve"> </w:t>
      </w:r>
    </w:p>
    <w:p w14:paraId="33D76C46" w14:textId="77777777" w:rsidR="0022212F" w:rsidRDefault="0022212F" w:rsidP="0022212F">
      <w:pPr>
        <w:rPr>
          <w:rFonts w:ascii="Arial" w:hAnsi="Arial" w:cs="Arial"/>
        </w:rPr>
      </w:pPr>
      <w:r w:rsidRPr="0020324B">
        <w:rPr>
          <w:rFonts w:ascii="Arial" w:hAnsi="Arial" w:cs="Arial"/>
        </w:rPr>
        <w:t xml:space="preserve">Brigo, F. “Qui la voce </w:t>
      </w:r>
      <w:proofErr w:type="spellStart"/>
      <w:r w:rsidRPr="0020324B">
        <w:rPr>
          <w:rFonts w:ascii="Arial" w:hAnsi="Arial" w:cs="Arial"/>
        </w:rPr>
        <w:t>sua</w:t>
      </w:r>
      <w:proofErr w:type="spellEnd"/>
      <w:r w:rsidRPr="0020324B">
        <w:rPr>
          <w:rFonts w:ascii="Arial" w:hAnsi="Arial" w:cs="Arial"/>
        </w:rPr>
        <w:t xml:space="preserve"> soave”: “Maria Callas’ dermatomyositis”—art beyond disease and its stigma. </w:t>
      </w:r>
      <w:proofErr w:type="spellStart"/>
      <w:r w:rsidRPr="0020324B">
        <w:rPr>
          <w:rFonts w:ascii="Arial" w:hAnsi="Arial" w:cs="Arial"/>
          <w:i/>
          <w:iCs/>
        </w:rPr>
        <w:t>Neurol</w:t>
      </w:r>
      <w:proofErr w:type="spellEnd"/>
      <w:r w:rsidRPr="0020324B">
        <w:rPr>
          <w:rFonts w:ascii="Arial" w:hAnsi="Arial" w:cs="Arial"/>
          <w:i/>
          <w:iCs/>
        </w:rPr>
        <w:t xml:space="preserve"> Sci</w:t>
      </w:r>
      <w:r w:rsidRPr="0020324B">
        <w:rPr>
          <w:rFonts w:ascii="Arial" w:hAnsi="Arial" w:cs="Arial"/>
        </w:rPr>
        <w:t> </w:t>
      </w:r>
      <w:r w:rsidRPr="0020324B">
        <w:rPr>
          <w:rFonts w:ascii="Arial" w:hAnsi="Arial" w:cs="Arial"/>
          <w:b/>
          <w:bCs/>
        </w:rPr>
        <w:t>45</w:t>
      </w:r>
      <w:r w:rsidRPr="0020324B">
        <w:rPr>
          <w:rFonts w:ascii="Arial" w:hAnsi="Arial" w:cs="Arial"/>
        </w:rPr>
        <w:t>, 783–785 (2024). https://doi.org/10.1007/s10072-023-07214-9</w:t>
      </w:r>
    </w:p>
    <w:p w14:paraId="6A619284" w14:textId="77777777" w:rsidR="0022212F" w:rsidRPr="00504803" w:rsidRDefault="0022212F" w:rsidP="0022212F">
      <w:pPr>
        <w:rPr>
          <w:rFonts w:ascii="Arial" w:hAnsi="Arial" w:cs="Arial"/>
        </w:rPr>
      </w:pPr>
      <w:r w:rsidRPr="00504803">
        <w:rPr>
          <w:rFonts w:ascii="Arial" w:hAnsi="Arial" w:cs="Arial"/>
        </w:rPr>
        <w:t>Christiansen, R. (2016) </w:t>
      </w:r>
      <w:r w:rsidRPr="00504803">
        <w:rPr>
          <w:rFonts w:ascii="Arial" w:hAnsi="Arial" w:cs="Arial"/>
          <w:i/>
          <w:iCs/>
        </w:rPr>
        <w:t>Renée Fleming: ‘Live cinema is a threat to opera’</w:t>
      </w:r>
      <w:r w:rsidRPr="00504803">
        <w:rPr>
          <w:rFonts w:ascii="Arial" w:hAnsi="Arial" w:cs="Arial"/>
        </w:rPr>
        <w:t xml:space="preserve">. [online] The Telegraph. Available at: </w:t>
      </w:r>
      <w:hyperlink r:id="rId12" w:history="1">
        <w:r w:rsidRPr="00504803">
          <w:rPr>
            <w:rStyle w:val="Hyperlink"/>
            <w:rFonts w:ascii="Arial" w:hAnsi="Arial" w:cs="Arial"/>
          </w:rPr>
          <w:t>https://www.telegraph.co.uk/opera/what-to-see/rene-fleming-live-cinema-is-a-threat-to-opera/</w:t>
        </w:r>
      </w:hyperlink>
      <w:r w:rsidRPr="00504803">
        <w:rPr>
          <w:rFonts w:ascii="Arial" w:hAnsi="Arial" w:cs="Arial"/>
        </w:rPr>
        <w:t xml:space="preserve">  (Accessed 23 February 2026). </w:t>
      </w:r>
    </w:p>
    <w:p w14:paraId="3C3ED108" w14:textId="77777777" w:rsidR="0022212F" w:rsidRPr="00504803" w:rsidRDefault="0022212F" w:rsidP="0022212F">
      <w:pPr>
        <w:rPr>
          <w:rFonts w:ascii="Arial" w:hAnsi="Arial" w:cs="Arial"/>
        </w:rPr>
      </w:pPr>
      <w:r w:rsidRPr="00504803">
        <w:rPr>
          <w:rFonts w:ascii="Arial" w:hAnsi="Arial" w:cs="Arial"/>
        </w:rPr>
        <w:lastRenderedPageBreak/>
        <w:t>Corcoran, V. (2018) </w:t>
      </w:r>
      <w:r w:rsidRPr="00504803">
        <w:rPr>
          <w:rFonts w:ascii="Arial" w:hAnsi="Arial" w:cs="Arial"/>
          <w:i/>
          <w:iCs/>
        </w:rPr>
        <w:t>Silencing Medieval Women’s Voices—Nevertheless, She Persisted</w:t>
      </w:r>
      <w:r w:rsidRPr="00504803">
        <w:rPr>
          <w:rFonts w:ascii="Arial" w:hAnsi="Arial" w:cs="Arial"/>
        </w:rPr>
        <w:t xml:space="preserve">. [online] The Public Medievalist. Available at: </w:t>
      </w:r>
      <w:hyperlink r:id="rId13" w:history="1">
        <w:r w:rsidRPr="00504803">
          <w:rPr>
            <w:rStyle w:val="Hyperlink"/>
            <w:rFonts w:ascii="Arial" w:hAnsi="Arial" w:cs="Arial"/>
          </w:rPr>
          <w:t>https://publicmedievalist.com/she-persisted/</w:t>
        </w:r>
      </w:hyperlink>
      <w:r w:rsidRPr="00504803">
        <w:rPr>
          <w:rFonts w:ascii="Arial" w:hAnsi="Arial" w:cs="Arial"/>
        </w:rPr>
        <w:t xml:space="preserve"> (Accessed: 10 March 2026).</w:t>
      </w:r>
    </w:p>
    <w:p w14:paraId="50E5FC24" w14:textId="77777777" w:rsidR="0022212F" w:rsidRPr="00504803" w:rsidRDefault="0022212F" w:rsidP="0022212F">
      <w:pPr>
        <w:rPr>
          <w:rFonts w:ascii="Arial" w:hAnsi="Arial" w:cs="Arial"/>
        </w:rPr>
      </w:pPr>
      <w:r w:rsidRPr="00504803">
        <w:rPr>
          <w:rFonts w:ascii="Arial" w:hAnsi="Arial" w:cs="Arial"/>
        </w:rPr>
        <w:t>Cotton, S., (2007) </w:t>
      </w:r>
      <w:r w:rsidRPr="00504803">
        <w:rPr>
          <w:rFonts w:ascii="Arial" w:hAnsi="Arial" w:cs="Arial"/>
          <w:i/>
          <w:iCs/>
        </w:rPr>
        <w:t>Voice classification and Fach: Recent, historical and conflicting systems of voice categorization</w:t>
      </w:r>
      <w:r w:rsidRPr="00504803">
        <w:rPr>
          <w:rFonts w:ascii="Arial" w:hAnsi="Arial" w:cs="Arial"/>
        </w:rPr>
        <w:t>, The University of North Carolina at Greensboro.</w:t>
      </w:r>
    </w:p>
    <w:p w14:paraId="2206E1EC" w14:textId="77777777" w:rsidR="0022212F" w:rsidRPr="00504803" w:rsidRDefault="0022212F" w:rsidP="0022212F">
      <w:pPr>
        <w:rPr>
          <w:rFonts w:ascii="Arial" w:hAnsi="Arial" w:cs="Arial"/>
        </w:rPr>
      </w:pPr>
      <w:r w:rsidRPr="00504803">
        <w:rPr>
          <w:rFonts w:ascii="Arial" w:hAnsi="Arial" w:cs="Arial"/>
        </w:rPr>
        <w:t>Cronie, K. (2025) Menstruation and the singing voice. Available at: </w:t>
      </w:r>
      <w:hyperlink r:id="rId14" w:tgtFrame="_blank" w:history="1">
        <w:r w:rsidRPr="00504803">
          <w:rPr>
            <w:rStyle w:val="Hyperlink"/>
            <w:rFonts w:ascii="Arial" w:hAnsi="Arial" w:cs="Arial"/>
          </w:rPr>
          <w:t>https://www.kathleencronie.com/post/menstruation-and-the-singing-voice</w:t>
        </w:r>
      </w:hyperlink>
      <w:r w:rsidRPr="00504803">
        <w:rPr>
          <w:rFonts w:ascii="Arial" w:hAnsi="Arial" w:cs="Arial"/>
        </w:rPr>
        <w:t> (Accessed: 9 March 2026).</w:t>
      </w:r>
    </w:p>
    <w:p w14:paraId="7D15E356" w14:textId="77777777" w:rsidR="0022212F" w:rsidRDefault="0022212F" w:rsidP="0022212F">
      <w:pPr>
        <w:rPr>
          <w:rFonts w:ascii="Arial" w:hAnsi="Arial" w:cs="Arial"/>
        </w:rPr>
      </w:pPr>
      <w:r w:rsidRPr="00504803">
        <w:rPr>
          <w:rFonts w:ascii="Arial" w:hAnsi="Arial" w:cs="Arial"/>
        </w:rPr>
        <w:t>Cronie, K. (2024) Menopausal Voice change. </w:t>
      </w:r>
      <w:r w:rsidRPr="00504803">
        <w:rPr>
          <w:rFonts w:ascii="Arial" w:hAnsi="Arial" w:cs="Arial"/>
          <w:i/>
          <w:iCs/>
        </w:rPr>
        <w:t>Menopause Matters.</w:t>
      </w:r>
      <w:r w:rsidRPr="00504803">
        <w:rPr>
          <w:rFonts w:ascii="Arial" w:hAnsi="Arial" w:cs="Arial"/>
        </w:rPr>
        <w:t xml:space="preserve"> [online] Available at: </w:t>
      </w:r>
      <w:hyperlink r:id="rId15" w:tgtFrame="_blank" w:history="1">
        <w:r w:rsidRPr="00504803">
          <w:rPr>
            <w:rStyle w:val="Hyperlink"/>
            <w:rFonts w:ascii="Arial" w:hAnsi="Arial" w:cs="Arial"/>
          </w:rPr>
          <w:t>https://www.kathleencronie.com/menopause-and-voice-article</w:t>
        </w:r>
      </w:hyperlink>
      <w:r w:rsidRPr="00504803">
        <w:rPr>
          <w:rFonts w:ascii="Arial" w:hAnsi="Arial" w:cs="Arial"/>
        </w:rPr>
        <w:t>. (Accessed 9 Mar 2026).</w:t>
      </w:r>
    </w:p>
    <w:p w14:paraId="4BBF5AD2" w14:textId="77777777" w:rsidR="0022212F" w:rsidRPr="00504803" w:rsidRDefault="0022212F" w:rsidP="0022212F">
      <w:pPr>
        <w:rPr>
          <w:rFonts w:ascii="Arial" w:hAnsi="Arial" w:cs="Arial"/>
        </w:rPr>
      </w:pPr>
      <w:r w:rsidRPr="00955676">
        <w:rPr>
          <w:rFonts w:ascii="Arial" w:hAnsi="Arial" w:cs="Arial"/>
        </w:rPr>
        <w:t>Doscher, B.M. and Nix, J. (2002). </w:t>
      </w:r>
      <w:r w:rsidRPr="00955676">
        <w:rPr>
          <w:rFonts w:ascii="Arial" w:hAnsi="Arial" w:cs="Arial"/>
          <w:i/>
          <w:iCs/>
        </w:rPr>
        <w:t>From studio to stage: repertoire for the voice</w:t>
      </w:r>
      <w:r w:rsidRPr="00955676">
        <w:rPr>
          <w:rFonts w:ascii="Arial" w:hAnsi="Arial" w:cs="Arial"/>
        </w:rPr>
        <w:t>. Lanham, Maryland: Scarecrow Press.</w:t>
      </w:r>
    </w:p>
    <w:p w14:paraId="070BF871" w14:textId="77777777" w:rsidR="0022212F" w:rsidRPr="00504803" w:rsidRDefault="0022212F" w:rsidP="0022212F">
      <w:pPr>
        <w:rPr>
          <w:rFonts w:ascii="Arial" w:hAnsi="Arial" w:cs="Arial"/>
        </w:rPr>
      </w:pPr>
      <w:proofErr w:type="spellStart"/>
      <w:r w:rsidRPr="00504803">
        <w:rPr>
          <w:rFonts w:ascii="Arial" w:hAnsi="Arial" w:cs="Arial"/>
        </w:rPr>
        <w:t>Feken</w:t>
      </w:r>
      <w:proofErr w:type="spellEnd"/>
      <w:r w:rsidRPr="00504803">
        <w:rPr>
          <w:rFonts w:ascii="Arial" w:hAnsi="Arial" w:cs="Arial"/>
        </w:rPr>
        <w:t xml:space="preserve">, I. (2023) ‘The Voice Divided: A Data Driven Analysis of Vocal Subcategorization’, </w:t>
      </w:r>
      <w:r w:rsidRPr="00504803">
        <w:rPr>
          <w:rFonts w:ascii="Arial" w:hAnsi="Arial" w:cs="Arial"/>
          <w:i/>
          <w:iCs/>
        </w:rPr>
        <w:t>Journal of Singing</w:t>
      </w:r>
      <w:r w:rsidRPr="00504803">
        <w:rPr>
          <w:rFonts w:ascii="Arial" w:hAnsi="Arial" w:cs="Arial"/>
        </w:rPr>
        <w:t xml:space="preserve">, 79(3), pp. 293–312. Available at: </w:t>
      </w:r>
      <w:hyperlink r:id="rId16" w:history="1">
        <w:r w:rsidRPr="00504803">
          <w:rPr>
            <w:rStyle w:val="Hyperlink"/>
            <w:rFonts w:ascii="Arial" w:hAnsi="Arial" w:cs="Arial"/>
          </w:rPr>
          <w:t>http://doi.org/10.53</w:t>
        </w:r>
        <w:r w:rsidRPr="00504803">
          <w:rPr>
            <w:rStyle w:val="Hyperlink"/>
            <w:rFonts w:ascii="Arial" w:hAnsi="Arial" w:cs="Arial"/>
          </w:rPr>
          <w:t>8</w:t>
        </w:r>
        <w:r w:rsidRPr="00504803">
          <w:rPr>
            <w:rStyle w:val="Hyperlink"/>
            <w:rFonts w:ascii="Arial" w:hAnsi="Arial" w:cs="Arial"/>
          </w:rPr>
          <w:t>30/OUGC2021</w:t>
        </w:r>
      </w:hyperlink>
      <w:r w:rsidRPr="00504803">
        <w:rPr>
          <w:rFonts w:ascii="Arial" w:hAnsi="Arial" w:cs="Arial"/>
        </w:rPr>
        <w:t xml:space="preserve"> </w:t>
      </w:r>
    </w:p>
    <w:p w14:paraId="7146CBD5" w14:textId="77777777" w:rsidR="0022212F" w:rsidRPr="00504803" w:rsidRDefault="0022212F" w:rsidP="0022212F">
      <w:pPr>
        <w:rPr>
          <w:rFonts w:ascii="Arial" w:hAnsi="Arial" w:cs="Arial"/>
        </w:rPr>
      </w:pPr>
      <w:r w:rsidRPr="00504803">
        <w:rPr>
          <w:rFonts w:ascii="Arial" w:hAnsi="Arial" w:cs="Arial"/>
        </w:rPr>
        <w:t>Ferranti, T.L. (2004) </w:t>
      </w:r>
      <w:r w:rsidRPr="00504803">
        <w:rPr>
          <w:rFonts w:ascii="Arial" w:hAnsi="Arial" w:cs="Arial"/>
          <w:i/>
          <w:iCs/>
        </w:rPr>
        <w:t>A historical approach to training the vocal registers: can ancient practice foster contemporary results?</w:t>
      </w:r>
      <w:r w:rsidRPr="00504803">
        <w:rPr>
          <w:rFonts w:ascii="Arial" w:hAnsi="Arial" w:cs="Arial"/>
        </w:rPr>
        <w:t xml:space="preserve">  Available at: </w:t>
      </w:r>
      <w:hyperlink r:id="rId17" w:history="1">
        <w:r w:rsidRPr="00504803">
          <w:rPr>
            <w:rStyle w:val="Hyperlink"/>
            <w:rFonts w:ascii="Arial" w:hAnsi="Arial" w:cs="Arial"/>
          </w:rPr>
          <w:t>https://repository.lsu.edu/gradschool_dissertations/1729</w:t>
        </w:r>
      </w:hyperlink>
      <w:r w:rsidRPr="00504803">
        <w:rPr>
          <w:rFonts w:ascii="Arial" w:hAnsi="Arial" w:cs="Arial"/>
        </w:rPr>
        <w:t xml:space="preserve">  (Accessed 10 March 2026).</w:t>
      </w:r>
    </w:p>
    <w:p w14:paraId="4406A0D7" w14:textId="77777777" w:rsidR="0022212F" w:rsidRPr="00504803" w:rsidRDefault="0022212F" w:rsidP="0022212F">
      <w:pPr>
        <w:rPr>
          <w:rFonts w:ascii="Arial" w:hAnsi="Arial" w:cs="Arial"/>
        </w:rPr>
      </w:pPr>
      <w:r w:rsidRPr="00504803">
        <w:rPr>
          <w:rFonts w:ascii="Arial" w:hAnsi="Arial" w:cs="Arial"/>
        </w:rPr>
        <w:t>George, T. (2020) </w:t>
      </w:r>
      <w:r w:rsidRPr="00504803">
        <w:rPr>
          <w:rFonts w:ascii="Arial" w:hAnsi="Arial" w:cs="Arial"/>
          <w:i/>
          <w:iCs/>
        </w:rPr>
        <w:t>Hermeneutics</w:t>
      </w:r>
      <w:r w:rsidRPr="00504803">
        <w:rPr>
          <w:rFonts w:ascii="Arial" w:hAnsi="Arial" w:cs="Arial"/>
        </w:rPr>
        <w:t xml:space="preserve">. Stanford.edu. Available at: </w:t>
      </w:r>
      <w:hyperlink r:id="rId18" w:anchor="ref-2" w:history="1">
        <w:r w:rsidRPr="00504803">
          <w:rPr>
            <w:rStyle w:val="Hyperlink"/>
            <w:rFonts w:ascii="Arial" w:hAnsi="Arial" w:cs="Arial"/>
          </w:rPr>
          <w:t>https://plato.stanford.edu/entries/hermeneutics/index.html#ref-2</w:t>
        </w:r>
      </w:hyperlink>
      <w:r w:rsidRPr="00504803">
        <w:rPr>
          <w:rFonts w:ascii="Arial" w:hAnsi="Arial" w:cs="Arial"/>
        </w:rPr>
        <w:t xml:space="preserve">  (Accessed 16 March 2026).</w:t>
      </w:r>
    </w:p>
    <w:p w14:paraId="4D5538B0" w14:textId="77777777" w:rsidR="0022212F" w:rsidRPr="00504803" w:rsidRDefault="0022212F" w:rsidP="0022212F">
      <w:pPr>
        <w:rPr>
          <w:rFonts w:ascii="Arial" w:hAnsi="Arial" w:cs="Arial"/>
        </w:rPr>
      </w:pPr>
      <w:r w:rsidRPr="00504803">
        <w:rPr>
          <w:rFonts w:ascii="Arial" w:hAnsi="Arial" w:cs="Arial"/>
        </w:rPr>
        <w:t>Gough, S.R. (2025) </w:t>
      </w:r>
      <w:r w:rsidRPr="00504803">
        <w:rPr>
          <w:rFonts w:ascii="Arial" w:hAnsi="Arial" w:cs="Arial"/>
          <w:i/>
          <w:iCs/>
        </w:rPr>
        <w:t>The River and the Voice</w:t>
      </w:r>
      <w:r w:rsidRPr="00504803">
        <w:rPr>
          <w:rFonts w:ascii="Arial" w:hAnsi="Arial" w:cs="Arial"/>
        </w:rPr>
        <w:t xml:space="preserve">. [online] Medium. Available at: </w:t>
      </w:r>
      <w:hyperlink r:id="rId19" w:history="1">
        <w:r w:rsidRPr="00504803">
          <w:rPr>
            <w:rStyle w:val="Hyperlink"/>
            <w:rFonts w:ascii="Arial" w:hAnsi="Arial" w:cs="Arial"/>
          </w:rPr>
          <w:t>https://stuartgough.medium.com/the-river-and-the-voice-d2beadc3b9e0</w:t>
        </w:r>
      </w:hyperlink>
      <w:r w:rsidRPr="00504803">
        <w:rPr>
          <w:rFonts w:ascii="Arial" w:hAnsi="Arial" w:cs="Arial"/>
        </w:rPr>
        <w:t xml:space="preserve">  (Accessed 5 March 2026).</w:t>
      </w:r>
    </w:p>
    <w:p w14:paraId="596C96F2" w14:textId="77777777" w:rsidR="0022212F" w:rsidRPr="00504803" w:rsidRDefault="0022212F" w:rsidP="0022212F">
      <w:pPr>
        <w:rPr>
          <w:rFonts w:ascii="Arial" w:hAnsi="Arial" w:cs="Arial"/>
        </w:rPr>
      </w:pPr>
      <w:r w:rsidRPr="00504803">
        <w:rPr>
          <w:rFonts w:ascii="Arial" w:hAnsi="Arial" w:cs="Arial"/>
        </w:rPr>
        <w:t xml:space="preserve">Hamdan, A.-L., </w:t>
      </w:r>
      <w:proofErr w:type="spellStart"/>
      <w:r w:rsidRPr="00504803">
        <w:rPr>
          <w:rFonts w:ascii="Arial" w:hAnsi="Arial" w:cs="Arial"/>
        </w:rPr>
        <w:t>Ziade</w:t>
      </w:r>
      <w:proofErr w:type="spellEnd"/>
      <w:r w:rsidRPr="00504803">
        <w:rPr>
          <w:rFonts w:ascii="Arial" w:hAnsi="Arial" w:cs="Arial"/>
        </w:rPr>
        <w:t xml:space="preserve">, G., </w:t>
      </w:r>
      <w:proofErr w:type="spellStart"/>
      <w:r w:rsidRPr="00504803">
        <w:rPr>
          <w:rFonts w:ascii="Arial" w:hAnsi="Arial" w:cs="Arial"/>
        </w:rPr>
        <w:t>Tabet</w:t>
      </w:r>
      <w:proofErr w:type="spellEnd"/>
      <w:r w:rsidRPr="00504803">
        <w:rPr>
          <w:rFonts w:ascii="Arial" w:hAnsi="Arial" w:cs="Arial"/>
        </w:rPr>
        <w:t xml:space="preserve">, G., </w:t>
      </w:r>
      <w:proofErr w:type="spellStart"/>
      <w:r w:rsidRPr="00504803">
        <w:rPr>
          <w:rFonts w:ascii="Arial" w:hAnsi="Arial" w:cs="Arial"/>
        </w:rPr>
        <w:t>Btaiche</w:t>
      </w:r>
      <w:proofErr w:type="spellEnd"/>
      <w:r w:rsidRPr="00504803">
        <w:rPr>
          <w:rFonts w:ascii="Arial" w:hAnsi="Arial" w:cs="Arial"/>
        </w:rPr>
        <w:t xml:space="preserve">, R., Fakhri, G., Yatim, F., </w:t>
      </w:r>
      <w:proofErr w:type="spellStart"/>
      <w:r w:rsidRPr="00504803">
        <w:rPr>
          <w:rFonts w:ascii="Arial" w:hAnsi="Arial" w:cs="Arial"/>
        </w:rPr>
        <w:t>Sarieddine</w:t>
      </w:r>
      <w:proofErr w:type="spellEnd"/>
      <w:r w:rsidRPr="00504803">
        <w:rPr>
          <w:rFonts w:ascii="Arial" w:hAnsi="Arial" w:cs="Arial"/>
        </w:rPr>
        <w:t xml:space="preserve">, D. and </w:t>
      </w:r>
      <w:proofErr w:type="spellStart"/>
      <w:r w:rsidRPr="00504803">
        <w:rPr>
          <w:rFonts w:ascii="Arial" w:hAnsi="Arial" w:cs="Arial"/>
        </w:rPr>
        <w:t>Seoud</w:t>
      </w:r>
      <w:proofErr w:type="spellEnd"/>
      <w:r w:rsidRPr="00504803">
        <w:rPr>
          <w:rFonts w:ascii="Arial" w:hAnsi="Arial" w:cs="Arial"/>
        </w:rPr>
        <w:t>, M. (2017) Vocal Symptoms and Acoustic Findings in Menopausal Women in Comparison to Pre-menopause Women with Body Mass Index as a Confounding Variable. </w:t>
      </w:r>
      <w:r w:rsidRPr="00504803">
        <w:rPr>
          <w:rFonts w:ascii="Arial" w:hAnsi="Arial" w:cs="Arial"/>
          <w:i/>
          <w:iCs/>
        </w:rPr>
        <w:t>Journal of Menopausal Medicine</w:t>
      </w:r>
      <w:r w:rsidRPr="00504803">
        <w:rPr>
          <w:rFonts w:ascii="Arial" w:hAnsi="Arial" w:cs="Arial"/>
        </w:rPr>
        <w:t xml:space="preserve">, 23(2), p.117. Available at: </w:t>
      </w:r>
      <w:hyperlink r:id="rId20" w:tgtFrame="_blank" w:history="1">
        <w:r w:rsidRPr="00504803">
          <w:rPr>
            <w:rStyle w:val="Hyperlink"/>
            <w:rFonts w:ascii="Arial" w:hAnsi="Arial" w:cs="Arial"/>
          </w:rPr>
          <w:t>https://doi.org/10.6118/jmm.2017.23.2.117</w:t>
        </w:r>
      </w:hyperlink>
      <w:r w:rsidRPr="00504803">
        <w:rPr>
          <w:rFonts w:ascii="Arial" w:hAnsi="Arial" w:cs="Arial"/>
        </w:rPr>
        <w:t>.</w:t>
      </w:r>
    </w:p>
    <w:p w14:paraId="35E7A80B" w14:textId="77777777" w:rsidR="0022212F" w:rsidRDefault="0022212F" w:rsidP="0022212F">
      <w:pPr>
        <w:rPr>
          <w:rFonts w:ascii="Arial" w:hAnsi="Arial" w:cs="Arial"/>
        </w:rPr>
      </w:pPr>
      <w:r w:rsidRPr="00504803">
        <w:rPr>
          <w:rFonts w:ascii="Arial" w:hAnsi="Arial" w:cs="Arial"/>
        </w:rPr>
        <w:t>Herbst, C.T. (2020) Registers—The Snake Pit of Voice Pedagogy. </w:t>
      </w:r>
      <w:r w:rsidRPr="00504803">
        <w:rPr>
          <w:rFonts w:ascii="Arial" w:hAnsi="Arial" w:cs="Arial"/>
          <w:i/>
          <w:iCs/>
        </w:rPr>
        <w:t>Journal of Singing</w:t>
      </w:r>
      <w:r w:rsidRPr="00504803">
        <w:rPr>
          <w:rFonts w:ascii="Arial" w:hAnsi="Arial" w:cs="Arial"/>
        </w:rPr>
        <w:t xml:space="preserve">, 77(2), pp.175–190. Available at: </w:t>
      </w:r>
      <w:hyperlink r:id="rId21" w:history="1">
        <w:proofErr w:type="spellStart"/>
        <w:r w:rsidRPr="00504803">
          <w:rPr>
            <w:rStyle w:val="Hyperlink"/>
            <w:rFonts w:ascii="Arial" w:hAnsi="Arial" w:cs="Arial"/>
          </w:rPr>
          <w:t>OpenURL</w:t>
        </w:r>
        <w:proofErr w:type="spellEnd"/>
        <w:r w:rsidRPr="00504803">
          <w:rPr>
            <w:rStyle w:val="Hyperlink"/>
            <w:rFonts w:ascii="Arial" w:hAnsi="Arial" w:cs="Arial"/>
          </w:rPr>
          <w:t xml:space="preserve"> Connection - EBSCO</w:t>
        </w:r>
      </w:hyperlink>
      <w:r w:rsidRPr="00504803">
        <w:rPr>
          <w:rFonts w:ascii="Arial" w:hAnsi="Arial" w:cs="Arial"/>
        </w:rPr>
        <w:t xml:space="preserve"> (Accessed 10 March 2026).</w:t>
      </w:r>
    </w:p>
    <w:p w14:paraId="13267794" w14:textId="77777777" w:rsidR="0022212F" w:rsidRPr="00504803" w:rsidRDefault="0022212F" w:rsidP="0022212F">
      <w:pPr>
        <w:rPr>
          <w:rFonts w:ascii="Arial" w:hAnsi="Arial" w:cs="Arial"/>
        </w:rPr>
      </w:pPr>
      <w:r w:rsidRPr="00057AD5">
        <w:rPr>
          <w:rFonts w:ascii="Arial" w:hAnsi="Arial" w:cs="Arial"/>
        </w:rPr>
        <w:t>Kloiber, R., Konold, W. and Maschka, R. (2024). </w:t>
      </w:r>
      <w:proofErr w:type="spellStart"/>
      <w:r w:rsidRPr="00057AD5">
        <w:rPr>
          <w:rFonts w:ascii="Arial" w:hAnsi="Arial" w:cs="Arial"/>
          <w:i/>
          <w:iCs/>
        </w:rPr>
        <w:t>Handbuch</w:t>
      </w:r>
      <w:proofErr w:type="spellEnd"/>
      <w:r w:rsidRPr="00057AD5">
        <w:rPr>
          <w:rFonts w:ascii="Arial" w:hAnsi="Arial" w:cs="Arial"/>
          <w:i/>
          <w:iCs/>
        </w:rPr>
        <w:t xml:space="preserve"> der Oper</w:t>
      </w:r>
      <w:r w:rsidRPr="00057AD5">
        <w:rPr>
          <w:rFonts w:ascii="Arial" w:hAnsi="Arial" w:cs="Arial"/>
        </w:rPr>
        <w:t xml:space="preserve">. </w:t>
      </w:r>
      <w:proofErr w:type="spellStart"/>
      <w:r w:rsidRPr="00057AD5">
        <w:rPr>
          <w:rFonts w:ascii="Arial" w:hAnsi="Arial" w:cs="Arial"/>
        </w:rPr>
        <w:t>Bärenreiter</w:t>
      </w:r>
      <w:proofErr w:type="spellEnd"/>
      <w:r w:rsidRPr="00057AD5">
        <w:rPr>
          <w:rFonts w:ascii="Arial" w:hAnsi="Arial" w:cs="Arial"/>
        </w:rPr>
        <w:t>-Verlag.</w:t>
      </w:r>
    </w:p>
    <w:p w14:paraId="45C62A7A" w14:textId="77777777" w:rsidR="0022212F" w:rsidRDefault="0022212F" w:rsidP="0022212F">
      <w:pPr>
        <w:rPr>
          <w:rFonts w:ascii="Arial" w:hAnsi="Arial" w:cs="Arial"/>
        </w:rPr>
      </w:pPr>
      <w:r w:rsidRPr="00504803">
        <w:rPr>
          <w:rFonts w:ascii="Arial" w:hAnsi="Arial" w:cs="Arial"/>
        </w:rPr>
        <w:t>Lauri-Volpi, G. (2022) </w:t>
      </w:r>
      <w:r w:rsidRPr="00504803">
        <w:rPr>
          <w:rFonts w:ascii="Arial" w:hAnsi="Arial" w:cs="Arial"/>
          <w:i/>
          <w:iCs/>
        </w:rPr>
        <w:t>Parallel Voices</w:t>
      </w:r>
      <w:r w:rsidRPr="00504803">
        <w:rPr>
          <w:rFonts w:ascii="Arial" w:hAnsi="Arial" w:cs="Arial"/>
        </w:rPr>
        <w:t xml:space="preserve">. Translated by D. Godor. Bologna, </w:t>
      </w:r>
      <w:proofErr w:type="gramStart"/>
      <w:r w:rsidRPr="00504803">
        <w:rPr>
          <w:rFonts w:ascii="Arial" w:hAnsi="Arial" w:cs="Arial"/>
        </w:rPr>
        <w:t>Italy :</w:t>
      </w:r>
      <w:proofErr w:type="gramEnd"/>
      <w:r w:rsidRPr="00504803">
        <w:rPr>
          <w:rFonts w:ascii="Arial" w:hAnsi="Arial" w:cs="Arial"/>
        </w:rPr>
        <w:t xml:space="preserve"> </w:t>
      </w:r>
      <w:proofErr w:type="spellStart"/>
      <w:r w:rsidRPr="00504803">
        <w:rPr>
          <w:rFonts w:ascii="Arial" w:hAnsi="Arial" w:cs="Arial"/>
        </w:rPr>
        <w:t>Edizioni</w:t>
      </w:r>
      <w:proofErr w:type="spellEnd"/>
      <w:r w:rsidRPr="00504803">
        <w:rPr>
          <w:rFonts w:ascii="Arial" w:hAnsi="Arial" w:cs="Arial"/>
        </w:rPr>
        <w:t xml:space="preserve"> Bongiovanni.</w:t>
      </w:r>
    </w:p>
    <w:p w14:paraId="5E586F9F" w14:textId="77777777" w:rsidR="0022212F" w:rsidRDefault="0022212F" w:rsidP="0022212F">
      <w:pPr>
        <w:rPr>
          <w:rFonts w:ascii="Arial" w:hAnsi="Arial" w:cs="Arial"/>
        </w:rPr>
      </w:pPr>
      <w:proofErr w:type="spellStart"/>
      <w:r w:rsidRPr="00F46B3E">
        <w:rPr>
          <w:rFonts w:ascii="Arial" w:hAnsi="Arial" w:cs="Arial"/>
        </w:rPr>
        <w:lastRenderedPageBreak/>
        <w:t>Manén</w:t>
      </w:r>
      <w:proofErr w:type="spellEnd"/>
      <w:r w:rsidRPr="00F46B3E">
        <w:rPr>
          <w:rFonts w:ascii="Arial" w:hAnsi="Arial" w:cs="Arial"/>
        </w:rPr>
        <w:t>, L. (1987). </w:t>
      </w:r>
      <w:r w:rsidRPr="00F46B3E">
        <w:rPr>
          <w:rFonts w:ascii="Arial" w:hAnsi="Arial" w:cs="Arial"/>
          <w:i/>
          <w:iCs/>
        </w:rPr>
        <w:t>Bel Canto - The teaching of the Classical Italian Song-Schools, it’s decline and restoration</w:t>
      </w:r>
      <w:r w:rsidRPr="00F46B3E">
        <w:rPr>
          <w:rFonts w:ascii="Arial" w:hAnsi="Arial" w:cs="Arial"/>
        </w:rPr>
        <w:t xml:space="preserve">. New York, </w:t>
      </w:r>
      <w:proofErr w:type="gramStart"/>
      <w:r w:rsidRPr="00F46B3E">
        <w:rPr>
          <w:rFonts w:ascii="Arial" w:hAnsi="Arial" w:cs="Arial"/>
        </w:rPr>
        <w:t>USA :</w:t>
      </w:r>
      <w:proofErr w:type="gramEnd"/>
      <w:r w:rsidRPr="00F46B3E">
        <w:rPr>
          <w:rFonts w:ascii="Arial" w:hAnsi="Arial" w:cs="Arial"/>
        </w:rPr>
        <w:t xml:space="preserve"> Oxford University Press.</w:t>
      </w:r>
    </w:p>
    <w:p w14:paraId="01BF16C9" w14:textId="77777777" w:rsidR="0022212F" w:rsidRDefault="0022212F" w:rsidP="0022212F">
      <w:pPr>
        <w:rPr>
          <w:rFonts w:ascii="Arial" w:hAnsi="Arial" w:cs="Arial"/>
        </w:rPr>
      </w:pPr>
      <w:r w:rsidRPr="004A2F32">
        <w:rPr>
          <w:rFonts w:ascii="Arial" w:hAnsi="Arial" w:cs="Arial"/>
        </w:rPr>
        <w:t xml:space="preserve">Machado Mangini, M. (2013) “Vocal Classification: A Comparative Study Between Italian, French and German Schools of singing,” Opus. </w:t>
      </w:r>
      <w:proofErr w:type="spellStart"/>
      <w:r w:rsidRPr="004A2F32">
        <w:rPr>
          <w:rFonts w:ascii="Arial" w:hAnsi="Arial" w:cs="Arial"/>
        </w:rPr>
        <w:t>Associação</w:t>
      </w:r>
      <w:proofErr w:type="spellEnd"/>
      <w:r w:rsidRPr="004A2F32">
        <w:rPr>
          <w:rFonts w:ascii="Arial" w:hAnsi="Arial" w:cs="Arial"/>
        </w:rPr>
        <w:t xml:space="preserve"> Nacional de Pesquisa e Pós-</w:t>
      </w:r>
      <w:proofErr w:type="spellStart"/>
      <w:r w:rsidRPr="004A2F32">
        <w:rPr>
          <w:rFonts w:ascii="Arial" w:hAnsi="Arial" w:cs="Arial"/>
        </w:rPr>
        <w:t>Graduação</w:t>
      </w:r>
      <w:proofErr w:type="spellEnd"/>
      <w:r w:rsidRPr="004A2F32">
        <w:rPr>
          <w:rFonts w:ascii="Arial" w:hAnsi="Arial" w:cs="Arial"/>
        </w:rPr>
        <w:t xml:space="preserve"> </w:t>
      </w:r>
      <w:proofErr w:type="spellStart"/>
      <w:r w:rsidRPr="004A2F32">
        <w:rPr>
          <w:rFonts w:ascii="Arial" w:hAnsi="Arial" w:cs="Arial"/>
        </w:rPr>
        <w:t>em</w:t>
      </w:r>
      <w:proofErr w:type="spellEnd"/>
      <w:r w:rsidRPr="004A2F32">
        <w:rPr>
          <w:rFonts w:ascii="Arial" w:hAnsi="Arial" w:cs="Arial"/>
        </w:rPr>
        <w:t xml:space="preserve"> Música.</w:t>
      </w:r>
      <w:r>
        <w:rPr>
          <w:rFonts w:ascii="Arial" w:hAnsi="Arial" w:cs="Arial"/>
        </w:rPr>
        <w:t xml:space="preserve"> </w:t>
      </w:r>
    </w:p>
    <w:p w14:paraId="1AD9BF57" w14:textId="77777777" w:rsidR="0022212F" w:rsidRPr="00504803" w:rsidRDefault="0022212F" w:rsidP="0022212F">
      <w:pPr>
        <w:rPr>
          <w:rFonts w:ascii="Arial" w:hAnsi="Arial" w:cs="Arial"/>
        </w:rPr>
      </w:pPr>
      <w:r w:rsidRPr="006C3907">
        <w:rPr>
          <w:rFonts w:ascii="Arial" w:hAnsi="Arial" w:cs="Arial"/>
        </w:rPr>
        <w:t>Miller,</w:t>
      </w:r>
      <w:r>
        <w:rPr>
          <w:rFonts w:ascii="Arial" w:hAnsi="Arial" w:cs="Arial"/>
        </w:rPr>
        <w:t xml:space="preserve"> R. (1997)</w:t>
      </w:r>
      <w:r w:rsidRPr="006C3907">
        <w:rPr>
          <w:rFonts w:ascii="Arial" w:hAnsi="Arial" w:cs="Arial"/>
        </w:rPr>
        <w:t xml:space="preserve"> </w:t>
      </w:r>
      <w:r w:rsidRPr="006C3907">
        <w:rPr>
          <w:rFonts w:ascii="Arial" w:hAnsi="Arial" w:cs="Arial"/>
          <w:i/>
          <w:iCs/>
        </w:rPr>
        <w:t>National Schools of Singing: English, French, German, and Italian Techniques of Singing Revisited</w:t>
      </w:r>
      <w:r w:rsidRPr="006C3907">
        <w:rPr>
          <w:rFonts w:ascii="Arial" w:hAnsi="Arial" w:cs="Arial"/>
        </w:rPr>
        <w:t xml:space="preserve"> Lanham, MD: Scarecrow Press, 144-145.</w:t>
      </w:r>
    </w:p>
    <w:p w14:paraId="2E8E276E" w14:textId="77777777" w:rsidR="0022212F" w:rsidRPr="00504803" w:rsidRDefault="0022212F" w:rsidP="0022212F">
      <w:pPr>
        <w:rPr>
          <w:rFonts w:ascii="Arial" w:hAnsi="Arial" w:cs="Arial"/>
        </w:rPr>
      </w:pPr>
      <w:r w:rsidRPr="00504803">
        <w:rPr>
          <w:rFonts w:ascii="Arial" w:hAnsi="Arial" w:cs="Arial"/>
        </w:rPr>
        <w:t>Miller, R. (2008) </w:t>
      </w:r>
      <w:r w:rsidRPr="00504803">
        <w:rPr>
          <w:rFonts w:ascii="Arial" w:hAnsi="Arial" w:cs="Arial"/>
          <w:i/>
          <w:iCs/>
        </w:rPr>
        <w:t>Securing baritone, bass-baritone, and bass voices</w:t>
      </w:r>
      <w:r w:rsidRPr="00504803">
        <w:rPr>
          <w:rFonts w:ascii="Arial" w:hAnsi="Arial" w:cs="Arial"/>
        </w:rPr>
        <w:t xml:space="preserve">. New York: Oxford University Press. </w:t>
      </w:r>
    </w:p>
    <w:p w14:paraId="1E8B61A2" w14:textId="77777777" w:rsidR="0022212F" w:rsidRDefault="0022212F" w:rsidP="0022212F">
      <w:pPr>
        <w:rPr>
          <w:rFonts w:ascii="Arial" w:hAnsi="Arial" w:cs="Arial"/>
        </w:rPr>
      </w:pPr>
      <w:proofErr w:type="spellStart"/>
      <w:r w:rsidRPr="00504803">
        <w:rPr>
          <w:rFonts w:ascii="Arial" w:hAnsi="Arial" w:cs="Arial"/>
        </w:rPr>
        <w:t>Mörner</w:t>
      </w:r>
      <w:proofErr w:type="spellEnd"/>
      <w:r w:rsidRPr="00504803">
        <w:rPr>
          <w:rFonts w:ascii="Arial" w:hAnsi="Arial" w:cs="Arial"/>
        </w:rPr>
        <w:t>, M., Fransson, F. and Fant, G., (1963) Voice register terminology and standard pitch. </w:t>
      </w:r>
      <w:proofErr w:type="spellStart"/>
      <w:r w:rsidRPr="00504803">
        <w:rPr>
          <w:rFonts w:ascii="Arial" w:hAnsi="Arial" w:cs="Arial"/>
          <w:i/>
          <w:iCs/>
        </w:rPr>
        <w:t>Stl-Qpsr</w:t>
      </w:r>
      <w:proofErr w:type="spellEnd"/>
      <w:r w:rsidRPr="00504803">
        <w:rPr>
          <w:rFonts w:ascii="Arial" w:hAnsi="Arial" w:cs="Arial"/>
        </w:rPr>
        <w:t>, </w:t>
      </w:r>
      <w:r w:rsidRPr="00504803">
        <w:rPr>
          <w:rFonts w:ascii="Arial" w:hAnsi="Arial" w:cs="Arial"/>
          <w:i/>
          <w:iCs/>
        </w:rPr>
        <w:t>4</w:t>
      </w:r>
      <w:r w:rsidRPr="00504803">
        <w:rPr>
          <w:rFonts w:ascii="Arial" w:hAnsi="Arial" w:cs="Arial"/>
        </w:rPr>
        <w:t xml:space="preserve">(4), pp.17-23. Available at: </w:t>
      </w:r>
      <w:hyperlink r:id="rId22" w:history="1">
        <w:r w:rsidRPr="00504803">
          <w:rPr>
            <w:rStyle w:val="Hyperlink"/>
            <w:rFonts w:ascii="Arial" w:hAnsi="Arial" w:cs="Arial"/>
          </w:rPr>
          <w:t>Voice register terminology and standard pitch</w:t>
        </w:r>
      </w:hyperlink>
      <w:r w:rsidRPr="00504803">
        <w:rPr>
          <w:rFonts w:ascii="Arial" w:hAnsi="Arial" w:cs="Arial"/>
        </w:rPr>
        <w:t xml:space="preserve"> (Accessed 9 March 2026)</w:t>
      </w:r>
    </w:p>
    <w:p w14:paraId="642D3FF1" w14:textId="77777777" w:rsidR="0022212F" w:rsidRPr="00504803" w:rsidRDefault="0022212F" w:rsidP="0022212F">
      <w:pPr>
        <w:rPr>
          <w:rFonts w:ascii="Arial" w:hAnsi="Arial" w:cs="Arial"/>
        </w:rPr>
      </w:pPr>
      <w:r w:rsidRPr="003939C6">
        <w:rPr>
          <w:rFonts w:ascii="Arial" w:hAnsi="Arial" w:cs="Arial"/>
        </w:rPr>
        <w:t>Nelson, R.J., &amp; Berezin, V.V. (2020). Voice Classification in Opera and the German Fach System.</w:t>
      </w:r>
    </w:p>
    <w:p w14:paraId="36FAF451" w14:textId="77777777" w:rsidR="0022212F" w:rsidRPr="00480972" w:rsidRDefault="0022212F" w:rsidP="0022212F">
      <w:pPr>
        <w:rPr>
          <w:rFonts w:ascii="Arial" w:hAnsi="Arial" w:cs="Arial"/>
        </w:rPr>
      </w:pPr>
      <w:r w:rsidRPr="00480972">
        <w:rPr>
          <w:rFonts w:ascii="Arial" w:hAnsi="Arial" w:cs="Arial"/>
        </w:rPr>
        <w:t xml:space="preserve">Owens, Tom C., (2008) "Classical Music". In Stearns, Peter N. (ed.). The Oxford </w:t>
      </w:r>
      <w:proofErr w:type="spellStart"/>
      <w:r w:rsidRPr="00480972">
        <w:rPr>
          <w:rFonts w:ascii="Arial" w:hAnsi="Arial" w:cs="Arial"/>
        </w:rPr>
        <w:t>Encyclopedia</w:t>
      </w:r>
      <w:proofErr w:type="spellEnd"/>
      <w:r w:rsidRPr="00480972">
        <w:rPr>
          <w:rFonts w:ascii="Arial" w:hAnsi="Arial" w:cs="Arial"/>
        </w:rPr>
        <w:t xml:space="preserve"> of the Modern World. Oxford: Oxford University Press.</w:t>
      </w:r>
    </w:p>
    <w:p w14:paraId="547B9341" w14:textId="77777777" w:rsidR="0022212F" w:rsidRDefault="0022212F" w:rsidP="0022212F">
      <w:pPr>
        <w:rPr>
          <w:rFonts w:ascii="Arial" w:hAnsi="Arial" w:cs="Arial"/>
        </w:rPr>
      </w:pPr>
      <w:r w:rsidRPr="00CF75F5">
        <w:rPr>
          <w:rFonts w:ascii="Arial" w:hAnsi="Arial" w:cs="Arial"/>
        </w:rPr>
        <w:t>Pentreath, R., (2021) </w:t>
      </w:r>
      <w:r w:rsidRPr="00CF75F5">
        <w:rPr>
          <w:rFonts w:ascii="Arial" w:hAnsi="Arial" w:cs="Arial"/>
          <w:i/>
          <w:iCs/>
        </w:rPr>
        <w:t>Why are there only 12 notes in Western music?</w:t>
      </w:r>
      <w:r w:rsidRPr="00CF75F5">
        <w:rPr>
          <w:rFonts w:ascii="Arial" w:hAnsi="Arial" w:cs="Arial"/>
        </w:rPr>
        <w:t>[online] Classic FM. Available at: </w:t>
      </w:r>
      <w:hyperlink r:id="rId23" w:tgtFrame="_blank" w:tooltip="Original URL: https://www.classicfm.com/discover-music/music-theory/why-are-there-only-12-notes-in-western-music/. Click or tap if you trust this link." w:history="1">
        <w:r w:rsidRPr="00CF75F5">
          <w:rPr>
            <w:rStyle w:val="Hyperlink"/>
            <w:rFonts w:ascii="Arial" w:hAnsi="Arial" w:cs="Arial"/>
          </w:rPr>
          <w:t>https://www.classicfm.com/discover-music/music-theory/why-are-there-only-12-notes-in-western-music/</w:t>
        </w:r>
      </w:hyperlink>
      <w:r w:rsidRPr="00CF75F5">
        <w:rPr>
          <w:rFonts w:ascii="Arial" w:hAnsi="Arial" w:cs="Arial"/>
        </w:rPr>
        <w:t>. (Accessed 15 March 2026)</w:t>
      </w:r>
    </w:p>
    <w:p w14:paraId="23CCF790" w14:textId="77777777" w:rsidR="0022212F" w:rsidRPr="00A73A7C" w:rsidRDefault="0022212F" w:rsidP="0022212F">
      <w:pPr>
        <w:rPr>
          <w:rFonts w:ascii="Arial" w:hAnsi="Arial" w:cs="Arial"/>
        </w:rPr>
      </w:pPr>
      <w:r w:rsidRPr="00A73A7C">
        <w:rPr>
          <w:rFonts w:ascii="Arial" w:hAnsi="Arial" w:cs="Arial"/>
        </w:rPr>
        <w:t>Richter, M. L. (2025). </w:t>
      </w:r>
      <w:r w:rsidRPr="00A73A7C">
        <w:rPr>
          <w:rFonts w:ascii="Arial" w:hAnsi="Arial" w:cs="Arial"/>
          <w:i/>
          <w:iCs/>
        </w:rPr>
        <w:t>A Cornucopia of Great German Singing From 1925 to 1947</w:t>
      </w:r>
      <w:r w:rsidRPr="00A73A7C">
        <w:rPr>
          <w:rFonts w:ascii="Arial" w:hAnsi="Arial" w:cs="Arial"/>
        </w:rPr>
        <w:t>. [online] Available at: https://www.lafolia.com/a-cornucopia-of-great-german-singing-from-1925-to-1947/ [Accessed 16 Mar. 2026].</w:t>
      </w:r>
    </w:p>
    <w:p w14:paraId="094205B7" w14:textId="77777777" w:rsidR="0022212F" w:rsidRPr="00EA0875" w:rsidRDefault="0022212F" w:rsidP="0022212F">
      <w:pPr>
        <w:rPr>
          <w:rFonts w:ascii="Arial" w:hAnsi="Arial" w:cs="Arial"/>
          <w:color w:val="FF0000"/>
        </w:rPr>
      </w:pPr>
      <w:proofErr w:type="spellStart"/>
      <w:r w:rsidRPr="00363D76">
        <w:rPr>
          <w:rFonts w:ascii="Arial" w:hAnsi="Arial" w:cs="Arial"/>
        </w:rPr>
        <w:t>Sawashima</w:t>
      </w:r>
      <w:proofErr w:type="spellEnd"/>
      <w:r w:rsidRPr="00363D76">
        <w:rPr>
          <w:rFonts w:ascii="Arial" w:hAnsi="Arial" w:cs="Arial"/>
        </w:rPr>
        <w:t xml:space="preserve">, </w:t>
      </w:r>
      <w:proofErr w:type="gramStart"/>
      <w:r w:rsidRPr="00363D76">
        <w:rPr>
          <w:rFonts w:ascii="Arial" w:hAnsi="Arial" w:cs="Arial"/>
        </w:rPr>
        <w:t>M. ,</w:t>
      </w:r>
      <w:proofErr w:type="gramEnd"/>
      <w:r w:rsidRPr="00363D76">
        <w:rPr>
          <w:rFonts w:ascii="Arial" w:hAnsi="Arial" w:cs="Arial"/>
        </w:rPr>
        <w:t xml:space="preserve"> Hirose, H., Honda, K., </w:t>
      </w:r>
      <w:proofErr w:type="gramStart"/>
      <w:r w:rsidRPr="00363D76">
        <w:rPr>
          <w:rFonts w:ascii="Arial" w:hAnsi="Arial" w:cs="Arial"/>
        </w:rPr>
        <w:t>Yoshioka ,</w:t>
      </w:r>
      <w:proofErr w:type="gramEnd"/>
      <w:r w:rsidRPr="00363D76">
        <w:rPr>
          <w:rFonts w:ascii="Arial" w:hAnsi="Arial" w:cs="Arial"/>
        </w:rPr>
        <w:t>H.</w:t>
      </w:r>
      <w:proofErr w:type="gramStart"/>
      <w:r w:rsidRPr="00363D76">
        <w:rPr>
          <w:rFonts w:ascii="Arial" w:hAnsi="Arial" w:cs="Arial"/>
        </w:rPr>
        <w:t>,  Hibi</w:t>
      </w:r>
      <w:proofErr w:type="gramEnd"/>
      <w:r w:rsidRPr="00363D76">
        <w:rPr>
          <w:rFonts w:ascii="Arial" w:hAnsi="Arial" w:cs="Arial"/>
        </w:rPr>
        <w:t>, S. R.</w:t>
      </w:r>
      <w:proofErr w:type="gramStart"/>
      <w:r w:rsidRPr="00363D76">
        <w:rPr>
          <w:rFonts w:ascii="Arial" w:hAnsi="Arial" w:cs="Arial"/>
        </w:rPr>
        <w:t>,  Kawase</w:t>
      </w:r>
      <w:proofErr w:type="gramEnd"/>
      <w:r w:rsidRPr="00363D76">
        <w:rPr>
          <w:rFonts w:ascii="Arial" w:hAnsi="Arial" w:cs="Arial"/>
        </w:rPr>
        <w:t xml:space="preserve">, N., and Yamada, M., (1983) </w:t>
      </w:r>
      <w:proofErr w:type="spellStart"/>
      <w:r w:rsidRPr="00363D76">
        <w:rPr>
          <w:rFonts w:ascii="Arial" w:hAnsi="Arial" w:cs="Arial"/>
        </w:rPr>
        <w:t>Stereoendoscopic</w:t>
      </w:r>
      <w:proofErr w:type="spellEnd"/>
      <w:r w:rsidRPr="00363D76">
        <w:rPr>
          <w:rFonts w:ascii="Arial" w:hAnsi="Arial" w:cs="Arial"/>
        </w:rPr>
        <w:t xml:space="preserve"> measurements of the laryngeal structure. In </w:t>
      </w:r>
      <w:r w:rsidRPr="00363D76">
        <w:rPr>
          <w:rFonts w:ascii="Arial" w:hAnsi="Arial" w:cs="Arial"/>
          <w:i/>
          <w:iCs/>
        </w:rPr>
        <w:t>Vocal fold physiology. Contemporary research and clinical issues, </w:t>
      </w:r>
      <w:r w:rsidRPr="00363D76">
        <w:rPr>
          <w:rFonts w:ascii="Arial" w:hAnsi="Arial" w:cs="Arial"/>
        </w:rPr>
        <w:t>ed. D. M. Bless and J. H. Abbs, 264-76. San Diego: College-Hill</w:t>
      </w:r>
      <w:r>
        <w:rPr>
          <w:rFonts w:ascii="Arial" w:hAnsi="Arial" w:cs="Arial"/>
        </w:rPr>
        <w:t xml:space="preserve"> </w:t>
      </w:r>
    </w:p>
    <w:p w14:paraId="44E1EC03" w14:textId="77777777" w:rsidR="0022212F" w:rsidRPr="00504803" w:rsidRDefault="0022212F" w:rsidP="0022212F">
      <w:pPr>
        <w:rPr>
          <w:rFonts w:ascii="Arial" w:hAnsi="Arial" w:cs="Arial"/>
        </w:rPr>
      </w:pPr>
      <w:r w:rsidRPr="00504803">
        <w:rPr>
          <w:rFonts w:ascii="Arial" w:hAnsi="Arial" w:cs="Arial"/>
        </w:rPr>
        <w:t>Snider, J. (2012) “In Search of the Soprano Sfogato,” </w:t>
      </w:r>
      <w:r w:rsidRPr="00504803">
        <w:rPr>
          <w:rFonts w:ascii="Arial" w:hAnsi="Arial" w:cs="Arial"/>
          <w:i/>
          <w:iCs/>
        </w:rPr>
        <w:t xml:space="preserve">Journal of </w:t>
      </w:r>
      <w:proofErr w:type="gramStart"/>
      <w:r w:rsidRPr="00504803">
        <w:rPr>
          <w:rFonts w:ascii="Arial" w:hAnsi="Arial" w:cs="Arial"/>
          <w:i/>
          <w:iCs/>
        </w:rPr>
        <w:t>singing :</w:t>
      </w:r>
      <w:proofErr w:type="gramEnd"/>
      <w:r w:rsidRPr="00504803">
        <w:rPr>
          <w:rFonts w:ascii="Arial" w:hAnsi="Arial" w:cs="Arial"/>
          <w:i/>
          <w:iCs/>
        </w:rPr>
        <w:t xml:space="preserve"> the official journal of the National Association of Teachers of Singing.</w:t>
      </w:r>
      <w:r w:rsidRPr="00504803">
        <w:rPr>
          <w:rFonts w:ascii="Arial" w:hAnsi="Arial" w:cs="Arial"/>
        </w:rPr>
        <w:t xml:space="preserve">, 68(3). pp.329–334. Available at: </w:t>
      </w:r>
      <w:hyperlink r:id="rId24" w:history="1">
        <w:r w:rsidRPr="00504803">
          <w:rPr>
            <w:rStyle w:val="Hyperlink"/>
            <w:rFonts w:ascii="Arial" w:hAnsi="Arial" w:cs="Arial"/>
          </w:rPr>
          <w:t>https://doi.org/info</w:t>
        </w:r>
        <w:r w:rsidRPr="00504803">
          <w:rPr>
            <w:rStyle w:val="Hyperlink"/>
            <w:rFonts w:ascii="Arial" w:hAnsi="Arial" w:cs="Arial"/>
          </w:rPr>
          <w:t>:</w:t>
        </w:r>
        <w:r w:rsidRPr="00504803">
          <w:rPr>
            <w:rStyle w:val="Hyperlink"/>
            <w:rFonts w:ascii="Arial" w:hAnsi="Arial" w:cs="Arial"/>
          </w:rPr>
          <w:t>doi/</w:t>
        </w:r>
      </w:hyperlink>
      <w:r w:rsidRPr="00504803">
        <w:rPr>
          <w:rFonts w:ascii="Arial" w:hAnsi="Arial" w:cs="Arial"/>
        </w:rPr>
        <w:t xml:space="preserve"> </w:t>
      </w:r>
    </w:p>
    <w:p w14:paraId="2A280137" w14:textId="77777777" w:rsidR="0022212F" w:rsidRPr="00CF75F5" w:rsidRDefault="0022212F" w:rsidP="0022212F">
      <w:pPr>
        <w:rPr>
          <w:rFonts w:ascii="Arial" w:hAnsi="Arial" w:cs="Arial"/>
        </w:rPr>
      </w:pPr>
      <w:r w:rsidRPr="00CF75F5">
        <w:rPr>
          <w:rFonts w:ascii="Arial" w:hAnsi="Arial" w:cs="Arial"/>
        </w:rPr>
        <w:t>Siddiqi, J., (2025) </w:t>
      </w:r>
      <w:r w:rsidRPr="00CF75F5">
        <w:rPr>
          <w:rFonts w:ascii="Arial" w:hAnsi="Arial" w:cs="Arial"/>
          <w:i/>
          <w:iCs/>
        </w:rPr>
        <w:t>East and West: Three basic differences between Indian and Western Classical music</w:t>
      </w:r>
      <w:r w:rsidRPr="00CF75F5">
        <w:rPr>
          <w:rFonts w:ascii="Arial" w:hAnsi="Arial" w:cs="Arial"/>
        </w:rPr>
        <w:t>. [online] Darbar. Available at: </w:t>
      </w:r>
      <w:hyperlink r:id="rId25" w:tgtFrame="_blank" w:tooltip="Original URL: https://darbar.org/east-and-west-three-basic-differences-between-indian-and-western-classical-music/. Click or tap if you trust this link." w:history="1">
        <w:r w:rsidRPr="00CF75F5">
          <w:rPr>
            <w:rStyle w:val="Hyperlink"/>
            <w:rFonts w:ascii="Arial" w:hAnsi="Arial" w:cs="Arial"/>
          </w:rPr>
          <w:t>https://darbar.org/east-and-west-three-basic-differences-between-indian-and-western-classical-music/</w:t>
        </w:r>
      </w:hyperlink>
      <w:r w:rsidRPr="00CF75F5">
        <w:rPr>
          <w:rFonts w:ascii="Arial" w:hAnsi="Arial" w:cs="Arial"/>
        </w:rPr>
        <w:t>. (Accessed 15 March 2026).</w:t>
      </w:r>
    </w:p>
    <w:p w14:paraId="5BC35174" w14:textId="77777777" w:rsidR="0022212F" w:rsidRDefault="0022212F" w:rsidP="0022212F">
      <w:pPr>
        <w:rPr>
          <w:rFonts w:ascii="Arial" w:hAnsi="Arial" w:cs="Arial"/>
        </w:rPr>
      </w:pPr>
      <w:r w:rsidRPr="00504803">
        <w:rPr>
          <w:rFonts w:ascii="Arial" w:hAnsi="Arial" w:cs="Arial"/>
        </w:rPr>
        <w:t>Sundberg J., (1987) </w:t>
      </w:r>
      <w:r w:rsidRPr="00504803">
        <w:rPr>
          <w:rFonts w:ascii="Arial" w:hAnsi="Arial" w:cs="Arial"/>
          <w:i/>
          <w:iCs/>
        </w:rPr>
        <w:t>The science of the singing voice</w:t>
      </w:r>
      <w:r w:rsidRPr="00504803">
        <w:rPr>
          <w:rFonts w:ascii="Arial" w:hAnsi="Arial" w:cs="Arial"/>
        </w:rPr>
        <w:t>. Dekalb, Ill: Northern Illinois University Press.</w:t>
      </w:r>
    </w:p>
    <w:p w14:paraId="6F18AB00" w14:textId="77777777" w:rsidR="0022212F" w:rsidRDefault="0022212F" w:rsidP="0022212F">
      <w:pPr>
        <w:rPr>
          <w:rFonts w:ascii="Arial" w:hAnsi="Arial" w:cs="Arial"/>
        </w:rPr>
      </w:pPr>
      <w:proofErr w:type="spellStart"/>
      <w:r w:rsidRPr="00311DBF">
        <w:rPr>
          <w:rFonts w:ascii="Arial" w:hAnsi="Arial" w:cs="Arial"/>
        </w:rPr>
        <w:lastRenderedPageBreak/>
        <w:t>Tsaras</w:t>
      </w:r>
      <w:proofErr w:type="spellEnd"/>
      <w:r w:rsidRPr="00311DBF">
        <w:rPr>
          <w:rFonts w:ascii="Arial" w:hAnsi="Arial" w:cs="Arial"/>
        </w:rPr>
        <w:t>, P. (2023). </w:t>
      </w:r>
      <w:r w:rsidRPr="00311DBF">
        <w:rPr>
          <w:rFonts w:ascii="Arial" w:hAnsi="Arial" w:cs="Arial"/>
          <w:i/>
          <w:iCs/>
        </w:rPr>
        <w:t>A chronology of Callas’s stage roles and their essential recordings</w:t>
      </w:r>
      <w:r w:rsidRPr="00311DBF">
        <w:rPr>
          <w:rFonts w:ascii="Arial" w:hAnsi="Arial" w:cs="Arial"/>
        </w:rPr>
        <w:t xml:space="preserve">. [online] Available at: https://tsaraslondon.com/2023/09/25/a-chronology-of-callass-stage-roles-and-their-essential-recordings/ [Accessed 16 Mar. 2026]. </w:t>
      </w:r>
    </w:p>
    <w:p w14:paraId="2065135E" w14:textId="77777777" w:rsidR="0022212F" w:rsidRPr="00504803" w:rsidRDefault="0022212F" w:rsidP="0022212F">
      <w:pPr>
        <w:rPr>
          <w:rFonts w:ascii="Arial" w:hAnsi="Arial" w:cs="Arial"/>
        </w:rPr>
      </w:pPr>
      <w:r w:rsidRPr="002F6FD5">
        <w:rPr>
          <w:rFonts w:ascii="Arial" w:hAnsi="Arial" w:cs="Arial"/>
        </w:rPr>
        <w:t xml:space="preserve">Titze, I.R., Baken, R.J., Bozeman, K.W., Granqvist, S., Henrich, N., Herbst, C.T., Howard, D.M., Hunter, E.J., Kaelin, D., Kent, R.D., Kreiman, J., Kob, M., </w:t>
      </w:r>
      <w:proofErr w:type="spellStart"/>
      <w:r w:rsidRPr="002F6FD5">
        <w:rPr>
          <w:rFonts w:ascii="Arial" w:hAnsi="Arial" w:cs="Arial"/>
        </w:rPr>
        <w:t>Löfqvist</w:t>
      </w:r>
      <w:proofErr w:type="spellEnd"/>
      <w:r w:rsidRPr="002F6FD5">
        <w:rPr>
          <w:rFonts w:ascii="Arial" w:hAnsi="Arial" w:cs="Arial"/>
        </w:rPr>
        <w:t>, A., McCoy, S., Miller, D.G., Noé, H., Scherer, R.C., Smith, J.R., Story, B.H. and Švec, J.G. (2015)</w:t>
      </w:r>
      <w:r>
        <w:rPr>
          <w:rFonts w:ascii="Arial" w:hAnsi="Arial" w:cs="Arial"/>
        </w:rPr>
        <w:t xml:space="preserve"> </w:t>
      </w:r>
      <w:r w:rsidRPr="002F6FD5">
        <w:rPr>
          <w:rFonts w:ascii="Arial" w:hAnsi="Arial" w:cs="Arial"/>
        </w:rPr>
        <w:t xml:space="preserve"> Toward a consensus on symbolic notation of harmonics, resonances, and formants in vocalization. </w:t>
      </w:r>
      <w:r w:rsidRPr="002F6FD5">
        <w:rPr>
          <w:rFonts w:ascii="Arial" w:hAnsi="Arial" w:cs="Arial"/>
          <w:i/>
          <w:iCs/>
        </w:rPr>
        <w:t>The Journal of the Acoustical Society of America</w:t>
      </w:r>
      <w:r w:rsidRPr="002F6FD5">
        <w:rPr>
          <w:rFonts w:ascii="Arial" w:hAnsi="Arial" w:cs="Arial"/>
        </w:rPr>
        <w:t xml:space="preserve">, 137(5), pp.3005–3007. </w:t>
      </w:r>
      <w:proofErr w:type="spellStart"/>
      <w:r w:rsidRPr="002F6FD5">
        <w:rPr>
          <w:rFonts w:ascii="Arial" w:hAnsi="Arial" w:cs="Arial"/>
        </w:rPr>
        <w:t>doi:</w:t>
      </w:r>
      <w:hyperlink r:id="rId26" w:tgtFrame="_blank" w:history="1">
        <w:r w:rsidRPr="002F6FD5">
          <w:rPr>
            <w:rStyle w:val="Hyperlink"/>
            <w:rFonts w:ascii="Arial" w:hAnsi="Arial" w:cs="Arial"/>
          </w:rPr>
          <w:t>https</w:t>
        </w:r>
        <w:proofErr w:type="spellEnd"/>
        <w:r w:rsidRPr="002F6FD5">
          <w:rPr>
            <w:rStyle w:val="Hyperlink"/>
            <w:rFonts w:ascii="Arial" w:hAnsi="Arial" w:cs="Arial"/>
          </w:rPr>
          <w:t>://doi.org/10.1121/1.4919349</w:t>
        </w:r>
      </w:hyperlink>
      <w:r w:rsidRPr="002F6FD5">
        <w:rPr>
          <w:rFonts w:ascii="Arial" w:hAnsi="Arial" w:cs="Arial"/>
        </w:rPr>
        <w:t>. </w:t>
      </w:r>
      <w:r>
        <w:rPr>
          <w:rFonts w:ascii="Arial" w:hAnsi="Arial" w:cs="Arial"/>
        </w:rPr>
        <w:t xml:space="preserve"> </w:t>
      </w:r>
    </w:p>
    <w:p w14:paraId="60A4B412" w14:textId="77777777" w:rsidR="0022212F" w:rsidRPr="00504803" w:rsidRDefault="0022212F" w:rsidP="0022212F">
      <w:pPr>
        <w:rPr>
          <w:rFonts w:ascii="Arial" w:hAnsi="Arial" w:cs="Arial"/>
        </w:rPr>
      </w:pPr>
      <w:r w:rsidRPr="00504803">
        <w:rPr>
          <w:rFonts w:ascii="Arial" w:hAnsi="Arial" w:cs="Arial"/>
        </w:rPr>
        <w:t xml:space="preserve">Thurman, L., Welch, G., Theimer, A. and Klitzke, C. (2006) Addressing Vocal register Discrepancies: An Alternative, Science-Based Theory </w:t>
      </w:r>
      <w:proofErr w:type="gramStart"/>
      <w:r w:rsidRPr="00504803">
        <w:rPr>
          <w:rFonts w:ascii="Arial" w:hAnsi="Arial" w:cs="Arial"/>
        </w:rPr>
        <w:t>Of</w:t>
      </w:r>
      <w:proofErr w:type="gramEnd"/>
      <w:r w:rsidRPr="00504803">
        <w:rPr>
          <w:rFonts w:ascii="Arial" w:hAnsi="Arial" w:cs="Arial"/>
        </w:rPr>
        <w:t xml:space="preserve"> Register Phenomena. In: </w:t>
      </w:r>
      <w:r w:rsidRPr="00504803">
        <w:rPr>
          <w:rFonts w:ascii="Arial" w:hAnsi="Arial" w:cs="Arial"/>
          <w:i/>
          <w:iCs/>
        </w:rPr>
        <w:t>The Physiology and Acoustics of Singing</w:t>
      </w:r>
      <w:r w:rsidRPr="00504803">
        <w:rPr>
          <w:rFonts w:ascii="Arial" w:hAnsi="Arial" w:cs="Arial"/>
        </w:rPr>
        <w:t xml:space="preserve">. [online] Second International Conference. National </w:t>
      </w:r>
      <w:proofErr w:type="spellStart"/>
      <w:r w:rsidRPr="00504803">
        <w:rPr>
          <w:rFonts w:ascii="Arial" w:hAnsi="Arial" w:cs="Arial"/>
        </w:rPr>
        <w:t>Center</w:t>
      </w:r>
      <w:proofErr w:type="spellEnd"/>
      <w:r w:rsidRPr="00504803">
        <w:rPr>
          <w:rFonts w:ascii="Arial" w:hAnsi="Arial" w:cs="Arial"/>
        </w:rPr>
        <w:t xml:space="preserve"> for Voice and Speech. Available at: </w:t>
      </w:r>
      <w:hyperlink r:id="rId27" w:history="1">
        <w:r w:rsidRPr="00504803">
          <w:rPr>
            <w:rStyle w:val="Hyperlink"/>
            <w:rFonts w:ascii="Arial" w:hAnsi="Arial" w:cs="Arial"/>
          </w:rPr>
          <w:t>https://ncvs.org/archive/pas/2004/pres/thurman/ThurmanPaper.htm</w:t>
        </w:r>
      </w:hyperlink>
      <w:r w:rsidRPr="00504803">
        <w:rPr>
          <w:rFonts w:ascii="Arial" w:hAnsi="Arial" w:cs="Arial"/>
        </w:rPr>
        <w:t xml:space="preserve">  (Accessed 14 March 2026).</w:t>
      </w:r>
    </w:p>
    <w:p w14:paraId="299CF5D9" w14:textId="77777777" w:rsidR="0022212F" w:rsidRPr="001D1286" w:rsidRDefault="0022212F" w:rsidP="0022212F">
      <w:pPr>
        <w:rPr>
          <w:rFonts w:ascii="Arial" w:hAnsi="Arial" w:cs="Arial"/>
        </w:rPr>
      </w:pPr>
      <w:r w:rsidRPr="001D1286">
        <w:rPr>
          <w:rFonts w:ascii="Arial" w:hAnsi="Arial" w:cs="Arial"/>
        </w:rPr>
        <w:t>Tuscano, J., (2021) </w:t>
      </w:r>
      <w:r w:rsidRPr="001D1286">
        <w:rPr>
          <w:rFonts w:ascii="Arial" w:hAnsi="Arial" w:cs="Arial"/>
          <w:i/>
          <w:iCs/>
        </w:rPr>
        <w:t xml:space="preserve">From Mariah Carey </w:t>
      </w:r>
      <w:proofErr w:type="gramStart"/>
      <w:r w:rsidRPr="001D1286">
        <w:rPr>
          <w:rFonts w:ascii="Arial" w:hAnsi="Arial" w:cs="Arial"/>
          <w:i/>
          <w:iCs/>
        </w:rPr>
        <w:t>To</w:t>
      </w:r>
      <w:proofErr w:type="gramEnd"/>
      <w:r w:rsidRPr="001D1286">
        <w:rPr>
          <w:rFonts w:ascii="Arial" w:hAnsi="Arial" w:cs="Arial"/>
          <w:i/>
          <w:iCs/>
        </w:rPr>
        <w:t xml:space="preserve"> Ariana Grande: Singers Who Have </w:t>
      </w:r>
      <w:proofErr w:type="gramStart"/>
      <w:r w:rsidRPr="001D1286">
        <w:rPr>
          <w:rFonts w:ascii="Arial" w:hAnsi="Arial" w:cs="Arial"/>
          <w:i/>
          <w:iCs/>
        </w:rPr>
        <w:t>The</w:t>
      </w:r>
      <w:proofErr w:type="gramEnd"/>
      <w:r w:rsidRPr="001D1286">
        <w:rPr>
          <w:rFonts w:ascii="Arial" w:hAnsi="Arial" w:cs="Arial"/>
          <w:i/>
          <w:iCs/>
        </w:rPr>
        <w:t xml:space="preserve"> Most Stunning Octave Vocal Ranges</w:t>
      </w:r>
      <w:r w:rsidRPr="001D1286">
        <w:rPr>
          <w:rFonts w:ascii="Arial" w:hAnsi="Arial" w:cs="Arial"/>
        </w:rPr>
        <w:t>. [online] Available at: </w:t>
      </w:r>
      <w:hyperlink r:id="rId28" w:tgtFrame="_blank" w:tooltip="Original URL: https://www.iwmbuzz.com/music/celebrities-music/from-mariah-carey-to-ariana-grande-singers-who-have-the-most-stunning-octave-vocal-ranges/2021/11/02. Click or tap if you trust this link." w:history="1">
        <w:r w:rsidRPr="001D1286">
          <w:rPr>
            <w:rStyle w:val="Hyperlink"/>
            <w:rFonts w:ascii="Arial" w:hAnsi="Arial" w:cs="Arial"/>
          </w:rPr>
          <w:t>https://www.iwmbuzz.com/music/celebrities-music/from-mariah-carey-to-ariana-grande-singers-who-have-the-most-stunning-octave-vocal-ranges/2021/11/02</w:t>
        </w:r>
      </w:hyperlink>
      <w:r w:rsidRPr="001D1286">
        <w:rPr>
          <w:rFonts w:ascii="Arial" w:hAnsi="Arial" w:cs="Arial"/>
        </w:rPr>
        <w:t> (Accessed 15 March 2026).</w:t>
      </w:r>
    </w:p>
    <w:p w14:paraId="05906179" w14:textId="77777777" w:rsidR="0022212F" w:rsidRPr="00504803" w:rsidRDefault="0022212F" w:rsidP="0022212F">
      <w:pPr>
        <w:rPr>
          <w:rFonts w:ascii="Arial" w:hAnsi="Arial" w:cs="Arial"/>
        </w:rPr>
      </w:pPr>
      <w:r w:rsidRPr="00504803">
        <w:rPr>
          <w:rFonts w:ascii="Arial" w:hAnsi="Arial" w:cs="Arial"/>
        </w:rPr>
        <w:t xml:space="preserve">Weiß, C., Mauch, M., Dixon, S., &amp; Müller, M. (2018) Investigating style evolution of Western classical music: A computational approach. </w:t>
      </w:r>
      <w:r w:rsidRPr="00504803">
        <w:rPr>
          <w:rFonts w:ascii="Arial" w:hAnsi="Arial" w:cs="Arial"/>
          <w:i/>
          <w:iCs/>
        </w:rPr>
        <w:t>Musicae Scientiae</w:t>
      </w:r>
      <w:r w:rsidRPr="00504803">
        <w:rPr>
          <w:rFonts w:ascii="Arial" w:hAnsi="Arial" w:cs="Arial"/>
        </w:rPr>
        <w:t xml:space="preserve">, </w:t>
      </w:r>
      <w:r w:rsidRPr="00504803">
        <w:rPr>
          <w:rFonts w:ascii="Arial" w:hAnsi="Arial" w:cs="Arial"/>
          <w:i/>
          <w:iCs/>
        </w:rPr>
        <w:t>23</w:t>
      </w:r>
      <w:r w:rsidRPr="00504803">
        <w:rPr>
          <w:rFonts w:ascii="Arial" w:hAnsi="Arial" w:cs="Arial"/>
        </w:rPr>
        <w:t xml:space="preserve">(4), 486-507. Available at: </w:t>
      </w:r>
      <w:hyperlink r:id="rId29" w:history="1">
        <w:r w:rsidRPr="00504803">
          <w:rPr>
            <w:rStyle w:val="Hyperlink"/>
            <w:rFonts w:ascii="Arial" w:hAnsi="Arial" w:cs="Arial"/>
          </w:rPr>
          <w:t>https://doi-org.uwtsd.idm.oclc.org/10.1177/1029864918757595</w:t>
        </w:r>
      </w:hyperlink>
      <w:r w:rsidRPr="00504803">
        <w:rPr>
          <w:rFonts w:ascii="Arial" w:hAnsi="Arial" w:cs="Arial"/>
        </w:rPr>
        <w:t xml:space="preserve"> .</w:t>
      </w:r>
    </w:p>
    <w:p w14:paraId="0EF8180E" w14:textId="77777777" w:rsidR="0022212F" w:rsidRPr="00CF75F5" w:rsidRDefault="0022212F" w:rsidP="0022212F">
      <w:pPr>
        <w:rPr>
          <w:rFonts w:ascii="Arial" w:hAnsi="Arial" w:cs="Arial"/>
        </w:rPr>
      </w:pPr>
      <w:r w:rsidRPr="00CF75F5">
        <w:rPr>
          <w:rFonts w:ascii="Arial" w:hAnsi="Arial" w:cs="Arial"/>
        </w:rPr>
        <w:t>Whittall, A., (2001) ‘Neo-classicism’, The New Grove Dictionary of music and musicians. Available at: http//doi.org/</w:t>
      </w:r>
      <w:hyperlink r:id="rId30" w:tgtFrame="_blank" w:tooltip="Original URL: https://doi.org/10.1093%2Fgmo%2F9781561592630.article.19723. Click or tap if you trust this link." w:history="1">
        <w:r w:rsidRPr="00CF75F5">
          <w:rPr>
            <w:rStyle w:val="Hyperlink"/>
            <w:rFonts w:ascii="Arial" w:hAnsi="Arial" w:cs="Arial"/>
          </w:rPr>
          <w:t>10.1093/</w:t>
        </w:r>
        <w:proofErr w:type="spellStart"/>
        <w:r w:rsidRPr="00CF75F5">
          <w:rPr>
            <w:rStyle w:val="Hyperlink"/>
            <w:rFonts w:ascii="Arial" w:hAnsi="Arial" w:cs="Arial"/>
          </w:rPr>
          <w:t>gmo</w:t>
        </w:r>
        <w:proofErr w:type="spellEnd"/>
        <w:r w:rsidRPr="00CF75F5">
          <w:rPr>
            <w:rStyle w:val="Hyperlink"/>
            <w:rFonts w:ascii="Arial" w:hAnsi="Arial" w:cs="Arial"/>
          </w:rPr>
          <w:t>/9781561592630.article.19723</w:t>
        </w:r>
      </w:hyperlink>
    </w:p>
    <w:p w14:paraId="5EBF944C" w14:textId="77777777" w:rsidR="0022212F" w:rsidRPr="00504803" w:rsidRDefault="0022212F" w:rsidP="0022212F">
      <w:pPr>
        <w:rPr>
          <w:rFonts w:ascii="Arial" w:hAnsi="Arial" w:cs="Arial"/>
        </w:rPr>
      </w:pPr>
      <w:r w:rsidRPr="00504803">
        <w:rPr>
          <w:rFonts w:ascii="Arial" w:hAnsi="Arial" w:cs="Arial"/>
        </w:rPr>
        <w:t>Zacconi, L., (1596) </w:t>
      </w:r>
      <w:r w:rsidRPr="00504803">
        <w:rPr>
          <w:rFonts w:ascii="Arial" w:hAnsi="Arial" w:cs="Arial"/>
          <w:i/>
          <w:iCs/>
        </w:rPr>
        <w:t xml:space="preserve">Prattica di musica </w:t>
      </w:r>
      <w:proofErr w:type="spellStart"/>
      <w:r w:rsidRPr="00504803">
        <w:rPr>
          <w:rFonts w:ascii="Arial" w:hAnsi="Arial" w:cs="Arial"/>
          <w:i/>
          <w:iCs/>
        </w:rPr>
        <w:t>vtile</w:t>
      </w:r>
      <w:proofErr w:type="spellEnd"/>
      <w:r w:rsidRPr="00504803">
        <w:rPr>
          <w:rFonts w:ascii="Arial" w:hAnsi="Arial" w:cs="Arial"/>
          <w:i/>
          <w:iCs/>
        </w:rPr>
        <w:t xml:space="preserve"> et necessaria </w:t>
      </w:r>
      <w:proofErr w:type="spellStart"/>
      <w:r w:rsidRPr="00504803">
        <w:rPr>
          <w:rFonts w:ascii="Arial" w:hAnsi="Arial" w:cs="Arial"/>
          <w:i/>
          <w:iCs/>
        </w:rPr>
        <w:t>si</w:t>
      </w:r>
      <w:proofErr w:type="spellEnd"/>
      <w:r w:rsidRPr="00504803">
        <w:rPr>
          <w:rFonts w:ascii="Arial" w:hAnsi="Arial" w:cs="Arial"/>
          <w:i/>
          <w:iCs/>
        </w:rPr>
        <w:t xml:space="preserve"> al </w:t>
      </w:r>
      <w:proofErr w:type="spellStart"/>
      <w:r w:rsidRPr="00504803">
        <w:rPr>
          <w:rFonts w:ascii="Arial" w:hAnsi="Arial" w:cs="Arial"/>
          <w:i/>
          <w:iCs/>
        </w:rPr>
        <w:t>compositore</w:t>
      </w:r>
      <w:proofErr w:type="spellEnd"/>
      <w:r w:rsidRPr="00504803">
        <w:rPr>
          <w:rFonts w:ascii="Arial" w:hAnsi="Arial" w:cs="Arial"/>
          <w:i/>
          <w:iCs/>
        </w:rPr>
        <w:t xml:space="preserve"> per </w:t>
      </w:r>
      <w:proofErr w:type="spellStart"/>
      <w:r w:rsidRPr="00504803">
        <w:rPr>
          <w:rFonts w:ascii="Arial" w:hAnsi="Arial" w:cs="Arial"/>
          <w:i/>
          <w:iCs/>
        </w:rPr>
        <w:t>comporre</w:t>
      </w:r>
      <w:proofErr w:type="spellEnd"/>
      <w:r w:rsidRPr="00504803">
        <w:rPr>
          <w:rFonts w:ascii="Arial" w:hAnsi="Arial" w:cs="Arial"/>
          <w:i/>
          <w:iCs/>
        </w:rPr>
        <w:t xml:space="preserve"> </w:t>
      </w:r>
      <w:proofErr w:type="spellStart"/>
      <w:r w:rsidRPr="00504803">
        <w:rPr>
          <w:rFonts w:ascii="Arial" w:hAnsi="Arial" w:cs="Arial"/>
          <w:i/>
          <w:iCs/>
        </w:rPr>
        <w:t>i</w:t>
      </w:r>
      <w:proofErr w:type="spellEnd"/>
      <w:r w:rsidRPr="00504803">
        <w:rPr>
          <w:rFonts w:ascii="Arial" w:hAnsi="Arial" w:cs="Arial"/>
          <w:i/>
          <w:iCs/>
        </w:rPr>
        <w:t xml:space="preserve"> </w:t>
      </w:r>
      <w:proofErr w:type="spellStart"/>
      <w:r w:rsidRPr="00504803">
        <w:rPr>
          <w:rFonts w:ascii="Arial" w:hAnsi="Arial" w:cs="Arial"/>
          <w:i/>
          <w:iCs/>
        </w:rPr>
        <w:t>canti</w:t>
      </w:r>
      <w:proofErr w:type="spellEnd"/>
      <w:r w:rsidRPr="00504803">
        <w:rPr>
          <w:rFonts w:ascii="Arial" w:hAnsi="Arial" w:cs="Arial"/>
          <w:i/>
          <w:iCs/>
        </w:rPr>
        <w:t xml:space="preserve"> </w:t>
      </w:r>
      <w:proofErr w:type="spellStart"/>
      <w:r w:rsidRPr="00504803">
        <w:rPr>
          <w:rFonts w:ascii="Arial" w:hAnsi="Arial" w:cs="Arial"/>
          <w:i/>
          <w:iCs/>
        </w:rPr>
        <w:t>suoi</w:t>
      </w:r>
      <w:proofErr w:type="spellEnd"/>
      <w:r w:rsidRPr="00504803">
        <w:rPr>
          <w:rFonts w:ascii="Arial" w:hAnsi="Arial" w:cs="Arial"/>
          <w:i/>
          <w:iCs/>
        </w:rPr>
        <w:t xml:space="preserve"> </w:t>
      </w:r>
      <w:proofErr w:type="spellStart"/>
      <w:r w:rsidRPr="00504803">
        <w:rPr>
          <w:rFonts w:ascii="Arial" w:hAnsi="Arial" w:cs="Arial"/>
          <w:i/>
          <w:iCs/>
        </w:rPr>
        <w:t>regolatamente</w:t>
      </w:r>
      <w:proofErr w:type="spellEnd"/>
      <w:r w:rsidRPr="00504803">
        <w:rPr>
          <w:rFonts w:ascii="Arial" w:hAnsi="Arial" w:cs="Arial"/>
          <w:i/>
          <w:iCs/>
        </w:rPr>
        <w:t xml:space="preserve">, </w:t>
      </w:r>
      <w:proofErr w:type="spellStart"/>
      <w:r w:rsidRPr="00504803">
        <w:rPr>
          <w:rFonts w:ascii="Arial" w:hAnsi="Arial" w:cs="Arial"/>
          <w:i/>
          <w:iCs/>
        </w:rPr>
        <w:t>si</w:t>
      </w:r>
      <w:proofErr w:type="spellEnd"/>
      <w:r w:rsidRPr="00504803">
        <w:rPr>
          <w:rFonts w:ascii="Arial" w:hAnsi="Arial" w:cs="Arial"/>
          <w:i/>
          <w:iCs/>
        </w:rPr>
        <w:t xml:space="preserve"> </w:t>
      </w:r>
      <w:proofErr w:type="spellStart"/>
      <w:r w:rsidRPr="00504803">
        <w:rPr>
          <w:rFonts w:ascii="Arial" w:hAnsi="Arial" w:cs="Arial"/>
          <w:i/>
          <w:iCs/>
        </w:rPr>
        <w:t>anco</w:t>
      </w:r>
      <w:proofErr w:type="spellEnd"/>
      <w:r w:rsidRPr="00504803">
        <w:rPr>
          <w:rFonts w:ascii="Arial" w:hAnsi="Arial" w:cs="Arial"/>
          <w:i/>
          <w:iCs/>
        </w:rPr>
        <w:t xml:space="preserve"> al </w:t>
      </w:r>
      <w:proofErr w:type="spellStart"/>
      <w:r w:rsidRPr="00504803">
        <w:rPr>
          <w:rFonts w:ascii="Arial" w:hAnsi="Arial" w:cs="Arial"/>
          <w:i/>
          <w:iCs/>
        </w:rPr>
        <w:t>cantore</w:t>
      </w:r>
      <w:proofErr w:type="spellEnd"/>
      <w:r w:rsidRPr="00504803">
        <w:rPr>
          <w:rFonts w:ascii="Arial" w:hAnsi="Arial" w:cs="Arial"/>
          <w:i/>
          <w:iCs/>
        </w:rPr>
        <w:t xml:space="preserve"> per </w:t>
      </w:r>
      <w:proofErr w:type="spellStart"/>
      <w:r w:rsidRPr="00504803">
        <w:rPr>
          <w:rFonts w:ascii="Arial" w:hAnsi="Arial" w:cs="Arial"/>
          <w:i/>
          <w:iCs/>
        </w:rPr>
        <w:t>assicurarsi</w:t>
      </w:r>
      <w:proofErr w:type="spellEnd"/>
      <w:r w:rsidRPr="00504803">
        <w:rPr>
          <w:rFonts w:ascii="Arial" w:hAnsi="Arial" w:cs="Arial"/>
          <w:i/>
          <w:iCs/>
        </w:rPr>
        <w:t xml:space="preserve"> in tutte le </w:t>
      </w:r>
      <w:proofErr w:type="spellStart"/>
      <w:r w:rsidRPr="00504803">
        <w:rPr>
          <w:rFonts w:ascii="Arial" w:hAnsi="Arial" w:cs="Arial"/>
          <w:i/>
          <w:iCs/>
        </w:rPr>
        <w:t>cose</w:t>
      </w:r>
      <w:proofErr w:type="spellEnd"/>
      <w:r w:rsidRPr="00504803">
        <w:rPr>
          <w:rFonts w:ascii="Arial" w:hAnsi="Arial" w:cs="Arial"/>
          <w:i/>
          <w:iCs/>
        </w:rPr>
        <w:t xml:space="preserve"> </w:t>
      </w:r>
      <w:proofErr w:type="spellStart"/>
      <w:r w:rsidRPr="00504803">
        <w:rPr>
          <w:rFonts w:ascii="Arial" w:hAnsi="Arial" w:cs="Arial"/>
          <w:i/>
          <w:iCs/>
        </w:rPr>
        <w:t>cantabili</w:t>
      </w:r>
      <w:proofErr w:type="spellEnd"/>
      <w:r w:rsidRPr="00504803">
        <w:rPr>
          <w:rFonts w:ascii="Arial" w:hAnsi="Arial" w:cs="Arial"/>
          <w:i/>
          <w:iCs/>
        </w:rPr>
        <w:t xml:space="preserve">. </w:t>
      </w:r>
      <w:proofErr w:type="spellStart"/>
      <w:r w:rsidRPr="00504803">
        <w:rPr>
          <w:rFonts w:ascii="Arial" w:hAnsi="Arial" w:cs="Arial"/>
          <w:i/>
          <w:iCs/>
        </w:rPr>
        <w:t>Diuisa</w:t>
      </w:r>
      <w:proofErr w:type="spellEnd"/>
      <w:r w:rsidRPr="00504803">
        <w:rPr>
          <w:rFonts w:ascii="Arial" w:hAnsi="Arial" w:cs="Arial"/>
          <w:i/>
          <w:iCs/>
        </w:rPr>
        <w:t xml:space="preserve"> in quattro libri.... </w:t>
      </w:r>
      <w:proofErr w:type="spellStart"/>
      <w:r w:rsidRPr="00504803">
        <w:rPr>
          <w:rFonts w:ascii="Arial" w:hAnsi="Arial" w:cs="Arial"/>
          <w:i/>
          <w:iCs/>
        </w:rPr>
        <w:t>Composta</w:t>
      </w:r>
      <w:proofErr w:type="spellEnd"/>
      <w:r w:rsidRPr="00504803">
        <w:rPr>
          <w:rFonts w:ascii="Arial" w:hAnsi="Arial" w:cs="Arial"/>
          <w:i/>
          <w:iCs/>
        </w:rPr>
        <w:t xml:space="preserve"> dal </w:t>
      </w:r>
      <w:proofErr w:type="spellStart"/>
      <w:r w:rsidRPr="00504803">
        <w:rPr>
          <w:rFonts w:ascii="Arial" w:hAnsi="Arial" w:cs="Arial"/>
          <w:i/>
          <w:iCs/>
        </w:rPr>
        <w:t>rpf</w:t>
      </w:r>
      <w:proofErr w:type="spellEnd"/>
      <w:r w:rsidRPr="00504803">
        <w:rPr>
          <w:rFonts w:ascii="Arial" w:hAnsi="Arial" w:cs="Arial"/>
          <w:i/>
          <w:iCs/>
        </w:rPr>
        <w:t xml:space="preserve"> </w:t>
      </w:r>
      <w:proofErr w:type="spellStart"/>
      <w:r w:rsidRPr="00504803">
        <w:rPr>
          <w:rFonts w:ascii="Arial" w:hAnsi="Arial" w:cs="Arial"/>
          <w:i/>
          <w:iCs/>
        </w:rPr>
        <w:t>Lodouico</w:t>
      </w:r>
      <w:proofErr w:type="spellEnd"/>
      <w:r w:rsidRPr="00504803">
        <w:rPr>
          <w:rFonts w:ascii="Arial" w:hAnsi="Arial" w:cs="Arial"/>
          <w:i/>
          <w:iCs/>
        </w:rPr>
        <w:t xml:space="preserve"> </w:t>
      </w:r>
      <w:proofErr w:type="spellStart"/>
      <w:r w:rsidRPr="00504803">
        <w:rPr>
          <w:rFonts w:ascii="Arial" w:hAnsi="Arial" w:cs="Arial"/>
          <w:i/>
          <w:iCs/>
        </w:rPr>
        <w:t>Zacconi</w:t>
      </w:r>
      <w:proofErr w:type="spellEnd"/>
      <w:r w:rsidRPr="00504803">
        <w:rPr>
          <w:rFonts w:ascii="Arial" w:hAnsi="Arial" w:cs="Arial"/>
          <w:i/>
          <w:iCs/>
        </w:rPr>
        <w:t xml:space="preserve"> da </w:t>
      </w:r>
      <w:proofErr w:type="gramStart"/>
      <w:r w:rsidRPr="00504803">
        <w:rPr>
          <w:rFonts w:ascii="Arial" w:hAnsi="Arial" w:cs="Arial"/>
          <w:i/>
          <w:iCs/>
        </w:rPr>
        <w:t>Pesaro,.</w:t>
      </w:r>
      <w:r w:rsidRPr="00504803">
        <w:rPr>
          <w:rFonts w:ascii="Arial" w:hAnsi="Arial" w:cs="Arial"/>
        </w:rPr>
        <w:t>.</w:t>
      </w:r>
      <w:proofErr w:type="gramEnd"/>
      <w:r w:rsidRPr="00504803">
        <w:rPr>
          <w:rFonts w:ascii="Arial" w:hAnsi="Arial" w:cs="Arial"/>
        </w:rPr>
        <w:t xml:space="preserve"> </w:t>
      </w:r>
      <w:proofErr w:type="spellStart"/>
      <w:r w:rsidRPr="00504803">
        <w:rPr>
          <w:rFonts w:ascii="Arial" w:hAnsi="Arial" w:cs="Arial"/>
        </w:rPr>
        <w:t>Appresso</w:t>
      </w:r>
      <w:proofErr w:type="spellEnd"/>
      <w:r w:rsidRPr="00504803">
        <w:rPr>
          <w:rFonts w:ascii="Arial" w:hAnsi="Arial" w:cs="Arial"/>
        </w:rPr>
        <w:t xml:space="preserve"> Girolamo Polo. Available at: </w:t>
      </w:r>
      <w:hyperlink r:id="rId31" w:anchor="v=onepage&amp;q&amp;f=false" w:history="1">
        <w:r w:rsidRPr="00504803">
          <w:rPr>
            <w:rStyle w:val="Hyperlink"/>
            <w:rFonts w:ascii="Arial" w:hAnsi="Arial" w:cs="Arial"/>
          </w:rPr>
          <w:t xml:space="preserve">Prattica di musica </w:t>
        </w:r>
        <w:proofErr w:type="spellStart"/>
        <w:r w:rsidRPr="00504803">
          <w:rPr>
            <w:rStyle w:val="Hyperlink"/>
            <w:rFonts w:ascii="Arial" w:hAnsi="Arial" w:cs="Arial"/>
          </w:rPr>
          <w:t>vtile</w:t>
        </w:r>
        <w:proofErr w:type="spellEnd"/>
        <w:r w:rsidRPr="00504803">
          <w:rPr>
            <w:rStyle w:val="Hyperlink"/>
            <w:rFonts w:ascii="Arial" w:hAnsi="Arial" w:cs="Arial"/>
          </w:rPr>
          <w:t xml:space="preserve"> et necessaria </w:t>
        </w:r>
        <w:proofErr w:type="spellStart"/>
        <w:r w:rsidRPr="00504803">
          <w:rPr>
            <w:rStyle w:val="Hyperlink"/>
            <w:rFonts w:ascii="Arial" w:hAnsi="Arial" w:cs="Arial"/>
          </w:rPr>
          <w:t>si</w:t>
        </w:r>
        <w:proofErr w:type="spellEnd"/>
        <w:r w:rsidRPr="00504803">
          <w:rPr>
            <w:rStyle w:val="Hyperlink"/>
            <w:rFonts w:ascii="Arial" w:hAnsi="Arial" w:cs="Arial"/>
          </w:rPr>
          <w:t xml:space="preserve"> al </w:t>
        </w:r>
        <w:proofErr w:type="spellStart"/>
        <w:r w:rsidRPr="00504803">
          <w:rPr>
            <w:rStyle w:val="Hyperlink"/>
            <w:rFonts w:ascii="Arial" w:hAnsi="Arial" w:cs="Arial"/>
          </w:rPr>
          <w:t>compositore</w:t>
        </w:r>
        <w:proofErr w:type="spellEnd"/>
        <w:r w:rsidRPr="00504803">
          <w:rPr>
            <w:rStyle w:val="Hyperlink"/>
            <w:rFonts w:ascii="Arial" w:hAnsi="Arial" w:cs="Arial"/>
          </w:rPr>
          <w:t xml:space="preserve"> per </w:t>
        </w:r>
        <w:proofErr w:type="spellStart"/>
        <w:r w:rsidRPr="00504803">
          <w:rPr>
            <w:rStyle w:val="Hyperlink"/>
            <w:rFonts w:ascii="Arial" w:hAnsi="Arial" w:cs="Arial"/>
          </w:rPr>
          <w:t>comporre</w:t>
        </w:r>
        <w:proofErr w:type="spellEnd"/>
        <w:r w:rsidRPr="00504803">
          <w:rPr>
            <w:rStyle w:val="Hyperlink"/>
            <w:rFonts w:ascii="Arial" w:hAnsi="Arial" w:cs="Arial"/>
          </w:rPr>
          <w:t xml:space="preserve"> </w:t>
        </w:r>
        <w:proofErr w:type="spellStart"/>
        <w:r w:rsidRPr="00504803">
          <w:rPr>
            <w:rStyle w:val="Hyperlink"/>
            <w:rFonts w:ascii="Arial" w:hAnsi="Arial" w:cs="Arial"/>
          </w:rPr>
          <w:t>i</w:t>
        </w:r>
        <w:proofErr w:type="spellEnd"/>
        <w:r w:rsidRPr="00504803">
          <w:rPr>
            <w:rStyle w:val="Hyperlink"/>
            <w:rFonts w:ascii="Arial" w:hAnsi="Arial" w:cs="Arial"/>
          </w:rPr>
          <w:t xml:space="preserve"> ... - Lodovico </w:t>
        </w:r>
        <w:proofErr w:type="spellStart"/>
        <w:r w:rsidRPr="00504803">
          <w:rPr>
            <w:rStyle w:val="Hyperlink"/>
            <w:rFonts w:ascii="Arial" w:hAnsi="Arial" w:cs="Arial"/>
          </w:rPr>
          <w:t>Zacconi</w:t>
        </w:r>
        <w:proofErr w:type="spellEnd"/>
        <w:r w:rsidRPr="00504803">
          <w:rPr>
            <w:rStyle w:val="Hyperlink"/>
            <w:rFonts w:ascii="Arial" w:hAnsi="Arial" w:cs="Arial"/>
          </w:rPr>
          <w:t xml:space="preserve"> - Google Books</w:t>
        </w:r>
      </w:hyperlink>
      <w:r w:rsidRPr="00504803">
        <w:rPr>
          <w:rFonts w:ascii="Arial" w:hAnsi="Arial" w:cs="Arial"/>
        </w:rPr>
        <w:t xml:space="preserve"> (Accessed 10 March 2026).</w:t>
      </w:r>
    </w:p>
    <w:p w14:paraId="42B88D71" w14:textId="77777777" w:rsidR="0022212F" w:rsidRDefault="0022212F" w:rsidP="00472D36">
      <w:pPr>
        <w:rPr>
          <w:rFonts w:ascii="Arial" w:hAnsi="Arial" w:cs="Arial"/>
        </w:rPr>
      </w:pPr>
    </w:p>
    <w:p w14:paraId="48901DDD" w14:textId="77777777" w:rsidR="00EA6E48" w:rsidRPr="005660E3" w:rsidRDefault="00EA6E48" w:rsidP="00472D36">
      <w:pPr>
        <w:rPr>
          <w:rFonts w:ascii="Arial" w:hAnsi="Arial" w:cs="Arial"/>
        </w:rPr>
      </w:pPr>
    </w:p>
    <w:p w14:paraId="3312C78B" w14:textId="77777777" w:rsidR="00472D36" w:rsidRPr="005660E3" w:rsidRDefault="00472D36" w:rsidP="005A58DD">
      <w:pPr>
        <w:rPr>
          <w:rFonts w:ascii="Arial" w:hAnsi="Arial" w:cs="Arial"/>
        </w:rPr>
      </w:pPr>
    </w:p>
    <w:p w14:paraId="457A534F" w14:textId="77777777" w:rsidR="005A58DD" w:rsidRPr="005660E3" w:rsidRDefault="005A58DD" w:rsidP="005A58DD">
      <w:pPr>
        <w:rPr>
          <w:rFonts w:ascii="Arial" w:hAnsi="Arial" w:cs="Arial"/>
        </w:rPr>
      </w:pPr>
    </w:p>
    <w:p w14:paraId="3687F059" w14:textId="77777777" w:rsidR="005A58DD" w:rsidRPr="005660E3" w:rsidRDefault="005A58DD">
      <w:pPr>
        <w:rPr>
          <w:rFonts w:ascii="Arial" w:hAnsi="Arial" w:cs="Arial"/>
        </w:rPr>
      </w:pPr>
    </w:p>
    <w:p w14:paraId="68773A6D" w14:textId="77777777" w:rsidR="00B61A9B" w:rsidRPr="005660E3" w:rsidRDefault="00B61A9B">
      <w:pPr>
        <w:rPr>
          <w:rFonts w:ascii="Arial" w:hAnsi="Arial" w:cs="Arial"/>
        </w:rPr>
      </w:pPr>
    </w:p>
    <w:p w14:paraId="20393CA6" w14:textId="77777777" w:rsidR="00B61A9B" w:rsidRPr="005660E3" w:rsidRDefault="00B61A9B">
      <w:pPr>
        <w:rPr>
          <w:rFonts w:ascii="Arial" w:hAnsi="Arial" w:cs="Arial"/>
        </w:rPr>
      </w:pPr>
    </w:p>
    <w:p w14:paraId="34611DAE" w14:textId="77777777" w:rsidR="000F3ABE" w:rsidRPr="005660E3" w:rsidRDefault="000F3ABE">
      <w:pPr>
        <w:rPr>
          <w:rFonts w:ascii="Arial" w:hAnsi="Arial" w:cs="Arial"/>
        </w:rPr>
      </w:pPr>
    </w:p>
    <w:p w14:paraId="3112F00C" w14:textId="77777777" w:rsidR="000F3ABE" w:rsidRPr="005660E3" w:rsidRDefault="000F3ABE">
      <w:pPr>
        <w:rPr>
          <w:rFonts w:ascii="Arial" w:hAnsi="Arial" w:cs="Arial"/>
        </w:rPr>
      </w:pPr>
    </w:p>
    <w:sectPr w:rsidR="000F3ABE" w:rsidRPr="005660E3" w:rsidSect="003F5683">
      <w:footerReference w:type="defaul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21CE4" w14:textId="77777777" w:rsidR="0086221E" w:rsidRDefault="0086221E" w:rsidP="003F5683">
      <w:pPr>
        <w:spacing w:after="0" w:line="240" w:lineRule="auto"/>
      </w:pPr>
      <w:r>
        <w:separator/>
      </w:r>
    </w:p>
  </w:endnote>
  <w:endnote w:type="continuationSeparator" w:id="0">
    <w:p w14:paraId="4C4EA9C1" w14:textId="77777777" w:rsidR="0086221E" w:rsidRDefault="0086221E" w:rsidP="003F5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2146008"/>
      <w:docPartObj>
        <w:docPartGallery w:val="Page Numbers (Bottom of Page)"/>
        <w:docPartUnique/>
      </w:docPartObj>
    </w:sdtPr>
    <w:sdtEndPr>
      <w:rPr>
        <w:noProof/>
      </w:rPr>
    </w:sdtEndPr>
    <w:sdtContent>
      <w:p w14:paraId="0E337CD0" w14:textId="55A82C7D" w:rsidR="003F5683" w:rsidRDefault="003F56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A7C08" w14:textId="77777777" w:rsidR="003F5683" w:rsidRDefault="003F5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809D5" w14:textId="77777777" w:rsidR="0086221E" w:rsidRDefault="0086221E" w:rsidP="003F5683">
      <w:pPr>
        <w:spacing w:after="0" w:line="240" w:lineRule="auto"/>
      </w:pPr>
      <w:r>
        <w:separator/>
      </w:r>
    </w:p>
  </w:footnote>
  <w:footnote w:type="continuationSeparator" w:id="0">
    <w:p w14:paraId="7147B7D4" w14:textId="77777777" w:rsidR="0086221E" w:rsidRDefault="0086221E" w:rsidP="003F56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155CFE"/>
    <w:multiLevelType w:val="multilevel"/>
    <w:tmpl w:val="90BC2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8903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54"/>
    <w:rsid w:val="0000098A"/>
    <w:rsid w:val="000302CF"/>
    <w:rsid w:val="00053B2C"/>
    <w:rsid w:val="000E3814"/>
    <w:rsid w:val="000F3ABE"/>
    <w:rsid w:val="000F3DE3"/>
    <w:rsid w:val="000F41F2"/>
    <w:rsid w:val="0010130A"/>
    <w:rsid w:val="001076C7"/>
    <w:rsid w:val="00122D89"/>
    <w:rsid w:val="00131B5D"/>
    <w:rsid w:val="00185D65"/>
    <w:rsid w:val="00192F0F"/>
    <w:rsid w:val="001A1531"/>
    <w:rsid w:val="001B0B07"/>
    <w:rsid w:val="001B114E"/>
    <w:rsid w:val="001B65B0"/>
    <w:rsid w:val="001B6D18"/>
    <w:rsid w:val="001E0631"/>
    <w:rsid w:val="001F3C21"/>
    <w:rsid w:val="00202F01"/>
    <w:rsid w:val="0022212F"/>
    <w:rsid w:val="0023598D"/>
    <w:rsid w:val="002402DF"/>
    <w:rsid w:val="00245DD5"/>
    <w:rsid w:val="00284C51"/>
    <w:rsid w:val="002E0AB5"/>
    <w:rsid w:val="00300175"/>
    <w:rsid w:val="00304607"/>
    <w:rsid w:val="00313EA2"/>
    <w:rsid w:val="00334294"/>
    <w:rsid w:val="00343980"/>
    <w:rsid w:val="00345890"/>
    <w:rsid w:val="00347E48"/>
    <w:rsid w:val="003568E2"/>
    <w:rsid w:val="003C3344"/>
    <w:rsid w:val="003D4A0F"/>
    <w:rsid w:val="003F5683"/>
    <w:rsid w:val="00436BBE"/>
    <w:rsid w:val="00447865"/>
    <w:rsid w:val="0045364D"/>
    <w:rsid w:val="00454359"/>
    <w:rsid w:val="00472D36"/>
    <w:rsid w:val="00491E39"/>
    <w:rsid w:val="004E1113"/>
    <w:rsid w:val="004F0239"/>
    <w:rsid w:val="005079DC"/>
    <w:rsid w:val="005660E3"/>
    <w:rsid w:val="005A25FB"/>
    <w:rsid w:val="005A58DD"/>
    <w:rsid w:val="005A7C00"/>
    <w:rsid w:val="005B23C9"/>
    <w:rsid w:val="005C223A"/>
    <w:rsid w:val="005E149C"/>
    <w:rsid w:val="006178AF"/>
    <w:rsid w:val="00641713"/>
    <w:rsid w:val="0065476A"/>
    <w:rsid w:val="006547B2"/>
    <w:rsid w:val="00662BA1"/>
    <w:rsid w:val="006661D4"/>
    <w:rsid w:val="00677C06"/>
    <w:rsid w:val="006B277A"/>
    <w:rsid w:val="006C3FEE"/>
    <w:rsid w:val="006E1570"/>
    <w:rsid w:val="006F78BB"/>
    <w:rsid w:val="00750BFD"/>
    <w:rsid w:val="007565E6"/>
    <w:rsid w:val="007670A8"/>
    <w:rsid w:val="007932EF"/>
    <w:rsid w:val="007A3B21"/>
    <w:rsid w:val="007A7C80"/>
    <w:rsid w:val="00844F5D"/>
    <w:rsid w:val="0086221E"/>
    <w:rsid w:val="00891EC0"/>
    <w:rsid w:val="008A55AC"/>
    <w:rsid w:val="008C6954"/>
    <w:rsid w:val="008E1494"/>
    <w:rsid w:val="0092251F"/>
    <w:rsid w:val="009408FB"/>
    <w:rsid w:val="00945E9E"/>
    <w:rsid w:val="0096675C"/>
    <w:rsid w:val="00976A59"/>
    <w:rsid w:val="00996DB8"/>
    <w:rsid w:val="00A21193"/>
    <w:rsid w:val="00A40DBD"/>
    <w:rsid w:val="00A62AB0"/>
    <w:rsid w:val="00A741AC"/>
    <w:rsid w:val="00A81E67"/>
    <w:rsid w:val="00AA294D"/>
    <w:rsid w:val="00AB4085"/>
    <w:rsid w:val="00AB5F79"/>
    <w:rsid w:val="00AD4F7C"/>
    <w:rsid w:val="00AE1A62"/>
    <w:rsid w:val="00B15D8E"/>
    <w:rsid w:val="00B17B75"/>
    <w:rsid w:val="00B41676"/>
    <w:rsid w:val="00B61A9B"/>
    <w:rsid w:val="00BD28ED"/>
    <w:rsid w:val="00C169E3"/>
    <w:rsid w:val="00C20FF5"/>
    <w:rsid w:val="00C22B1A"/>
    <w:rsid w:val="00C25A19"/>
    <w:rsid w:val="00C465CE"/>
    <w:rsid w:val="00C75488"/>
    <w:rsid w:val="00CD1652"/>
    <w:rsid w:val="00CD51CC"/>
    <w:rsid w:val="00CE55F9"/>
    <w:rsid w:val="00CF49C4"/>
    <w:rsid w:val="00D705CF"/>
    <w:rsid w:val="00D804ED"/>
    <w:rsid w:val="00D867A1"/>
    <w:rsid w:val="00DA5101"/>
    <w:rsid w:val="00DC1005"/>
    <w:rsid w:val="00DF09D3"/>
    <w:rsid w:val="00E006C9"/>
    <w:rsid w:val="00E35F0B"/>
    <w:rsid w:val="00E5403A"/>
    <w:rsid w:val="00E64EC5"/>
    <w:rsid w:val="00EA6E48"/>
    <w:rsid w:val="00EB4E72"/>
    <w:rsid w:val="00EE7721"/>
    <w:rsid w:val="00F02B4C"/>
    <w:rsid w:val="00F11EE4"/>
    <w:rsid w:val="00F25318"/>
    <w:rsid w:val="00F51A88"/>
    <w:rsid w:val="00F629FF"/>
    <w:rsid w:val="00FA7B13"/>
    <w:rsid w:val="00FB2BE4"/>
    <w:rsid w:val="00FF08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FE011"/>
  <w15:chartTrackingRefBased/>
  <w15:docId w15:val="{FE141177-58B7-41B0-9840-C9303D9B5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F0B"/>
  </w:style>
  <w:style w:type="paragraph" w:styleId="Heading1">
    <w:name w:val="heading 1"/>
    <w:basedOn w:val="Normal"/>
    <w:next w:val="Normal"/>
    <w:link w:val="Heading1Char"/>
    <w:uiPriority w:val="9"/>
    <w:qFormat/>
    <w:rsid w:val="008C69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69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69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9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9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9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9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9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9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9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69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69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9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9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9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9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9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954"/>
    <w:rPr>
      <w:rFonts w:eastAsiaTheme="majorEastAsia" w:cstheme="majorBidi"/>
      <w:color w:val="272727" w:themeColor="text1" w:themeTint="D8"/>
    </w:rPr>
  </w:style>
  <w:style w:type="paragraph" w:styleId="Title">
    <w:name w:val="Title"/>
    <w:basedOn w:val="Normal"/>
    <w:next w:val="Normal"/>
    <w:link w:val="TitleChar"/>
    <w:uiPriority w:val="10"/>
    <w:qFormat/>
    <w:rsid w:val="008C69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9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9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9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954"/>
    <w:pPr>
      <w:spacing w:before="160"/>
      <w:jc w:val="center"/>
    </w:pPr>
    <w:rPr>
      <w:i/>
      <w:iCs/>
      <w:color w:val="404040" w:themeColor="text1" w:themeTint="BF"/>
    </w:rPr>
  </w:style>
  <w:style w:type="character" w:customStyle="1" w:styleId="QuoteChar">
    <w:name w:val="Quote Char"/>
    <w:basedOn w:val="DefaultParagraphFont"/>
    <w:link w:val="Quote"/>
    <w:uiPriority w:val="29"/>
    <w:rsid w:val="008C6954"/>
    <w:rPr>
      <w:i/>
      <w:iCs/>
      <w:color w:val="404040" w:themeColor="text1" w:themeTint="BF"/>
    </w:rPr>
  </w:style>
  <w:style w:type="paragraph" w:styleId="ListParagraph">
    <w:name w:val="List Paragraph"/>
    <w:basedOn w:val="Normal"/>
    <w:uiPriority w:val="34"/>
    <w:qFormat/>
    <w:rsid w:val="008C6954"/>
    <w:pPr>
      <w:ind w:left="720"/>
      <w:contextualSpacing/>
    </w:pPr>
  </w:style>
  <w:style w:type="character" w:styleId="IntenseEmphasis">
    <w:name w:val="Intense Emphasis"/>
    <w:basedOn w:val="DefaultParagraphFont"/>
    <w:uiPriority w:val="21"/>
    <w:qFormat/>
    <w:rsid w:val="008C6954"/>
    <w:rPr>
      <w:i/>
      <w:iCs/>
      <w:color w:val="0F4761" w:themeColor="accent1" w:themeShade="BF"/>
    </w:rPr>
  </w:style>
  <w:style w:type="paragraph" w:styleId="IntenseQuote">
    <w:name w:val="Intense Quote"/>
    <w:basedOn w:val="Normal"/>
    <w:next w:val="Normal"/>
    <w:link w:val="IntenseQuoteChar"/>
    <w:uiPriority w:val="30"/>
    <w:qFormat/>
    <w:rsid w:val="008C69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954"/>
    <w:rPr>
      <w:i/>
      <w:iCs/>
      <w:color w:val="0F4761" w:themeColor="accent1" w:themeShade="BF"/>
    </w:rPr>
  </w:style>
  <w:style w:type="character" w:styleId="IntenseReference">
    <w:name w:val="Intense Reference"/>
    <w:basedOn w:val="DefaultParagraphFont"/>
    <w:uiPriority w:val="32"/>
    <w:qFormat/>
    <w:rsid w:val="008C6954"/>
    <w:rPr>
      <w:b/>
      <w:bCs/>
      <w:smallCaps/>
      <w:color w:val="0F4761" w:themeColor="accent1" w:themeShade="BF"/>
      <w:spacing w:val="5"/>
    </w:rPr>
  </w:style>
  <w:style w:type="paragraph" w:styleId="TOCHeading">
    <w:name w:val="TOC Heading"/>
    <w:basedOn w:val="Heading1"/>
    <w:next w:val="Normal"/>
    <w:uiPriority w:val="39"/>
    <w:unhideWhenUsed/>
    <w:qFormat/>
    <w:rsid w:val="003F568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F5683"/>
    <w:pPr>
      <w:spacing w:after="100"/>
      <w:ind w:left="240"/>
    </w:pPr>
  </w:style>
  <w:style w:type="character" w:styleId="Hyperlink">
    <w:name w:val="Hyperlink"/>
    <w:basedOn w:val="DefaultParagraphFont"/>
    <w:uiPriority w:val="99"/>
    <w:unhideWhenUsed/>
    <w:rsid w:val="003F5683"/>
    <w:rPr>
      <w:color w:val="467886" w:themeColor="hyperlink"/>
      <w:u w:val="single"/>
    </w:rPr>
  </w:style>
  <w:style w:type="paragraph" w:styleId="Header">
    <w:name w:val="header"/>
    <w:basedOn w:val="Normal"/>
    <w:link w:val="HeaderChar"/>
    <w:uiPriority w:val="99"/>
    <w:unhideWhenUsed/>
    <w:rsid w:val="003F5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683"/>
  </w:style>
  <w:style w:type="paragraph" w:styleId="Footer">
    <w:name w:val="footer"/>
    <w:basedOn w:val="Normal"/>
    <w:link w:val="FooterChar"/>
    <w:uiPriority w:val="99"/>
    <w:unhideWhenUsed/>
    <w:rsid w:val="003F5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683"/>
  </w:style>
  <w:style w:type="character" w:customStyle="1" w:styleId="apple-converted-space">
    <w:name w:val="apple-converted-space"/>
    <w:basedOn w:val="DefaultParagraphFont"/>
    <w:rsid w:val="005B23C9"/>
  </w:style>
  <w:style w:type="paragraph" w:styleId="TOC3">
    <w:name w:val="toc 3"/>
    <w:basedOn w:val="Normal"/>
    <w:next w:val="Normal"/>
    <w:autoRedefine/>
    <w:uiPriority w:val="39"/>
    <w:unhideWhenUsed/>
    <w:rsid w:val="0022212F"/>
    <w:pPr>
      <w:spacing w:after="100"/>
      <w:ind w:left="480"/>
    </w:pPr>
  </w:style>
  <w:style w:type="character" w:styleId="FollowedHyperlink">
    <w:name w:val="FollowedHyperlink"/>
    <w:basedOn w:val="DefaultParagraphFont"/>
    <w:uiPriority w:val="99"/>
    <w:semiHidden/>
    <w:unhideWhenUsed/>
    <w:rsid w:val="0022212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892-1997(99)80048-4" TargetMode="External"/><Relationship Id="rId13" Type="http://schemas.openxmlformats.org/officeDocument/2006/relationships/hyperlink" Target="https://publicmedievalist.com/she-persisted/" TargetMode="External"/><Relationship Id="rId18" Type="http://schemas.openxmlformats.org/officeDocument/2006/relationships/hyperlink" Target="https://plato.stanford.edu/entries/hermeneutics/index.html" TargetMode="External"/><Relationship Id="rId26" Type="http://schemas.openxmlformats.org/officeDocument/2006/relationships/hyperlink" Target="https://doi.org/10.1121/1.4919349" TargetMode="External"/><Relationship Id="rId3" Type="http://schemas.openxmlformats.org/officeDocument/2006/relationships/styles" Target="styles.xml"/><Relationship Id="rId21" Type="http://schemas.openxmlformats.org/officeDocument/2006/relationships/hyperlink" Target="https://openurl.ebsco.com/viewer?sid=ebsco%3Aplink%3Ascholar&amp;id=ebsco%3Agcd%3A146962761&amp;crl=c&amp;link_origin=scholar.google.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elegraph.co.uk/opera/what-to-see/rene-fleming-live-cinema-is-a-threat-to-opera/" TargetMode="External"/><Relationship Id="rId17" Type="http://schemas.openxmlformats.org/officeDocument/2006/relationships/hyperlink" Target="https://repository.lsu.edu/gradschool_dissertations/1729" TargetMode="External"/><Relationship Id="rId25" Type="http://schemas.openxmlformats.org/officeDocument/2006/relationships/hyperlink" Target="https://eur01.safelinks.protection.outlook.com/?url=https%3A%2F%2Fdarbar.org%2Feast-and-west-three-basic-differences-between-indian-and-western-classical-music%2F&amp;data=05%7C02%7Ck.houser%40uwtsd.ac.uk%7C8f480f3060894f283f6608de836146eb%7C4e0f11f9046e45059cb8db2152311e21%7C0%7C0%7C639092650994742211%7CUnknown%7CTWFpbGZsb3d8eyJFbXB0eU1hcGkiOnRydWUsIlYiOiIwLjAuMDAwMCIsIlAiOiJXaW4zMiIsIkFOIjoiTWFpbCIsIldUIjoyfQ%3D%3D%7C0%7C%7C%7C&amp;sdata=igVe9JEhFZdPdDN%2BHyWn9EmI1OgiKDzGiBldeyFz4iw%3D&amp;reserved=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doi.org/10.53830/OUGC2021" TargetMode="External"/><Relationship Id="rId20" Type="http://schemas.openxmlformats.org/officeDocument/2006/relationships/hyperlink" Target="https://doi.org/10.6118/jmm.2017.23.2.117" TargetMode="External"/><Relationship Id="rId29" Type="http://schemas.openxmlformats.org/officeDocument/2006/relationships/hyperlink" Target="https://doi-org.uwtsd.idm.oclc.org/10.1177/102986491875759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7705/1cais.03412" TargetMode="External"/><Relationship Id="rId24" Type="http://schemas.openxmlformats.org/officeDocument/2006/relationships/hyperlink" Target="https://doi.org/info:doi/"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kathleencronie.com/menopause-and-voice-article" TargetMode="External"/><Relationship Id="rId23" Type="http://schemas.openxmlformats.org/officeDocument/2006/relationships/hyperlink" Target="https://eur01.safelinks.protection.outlook.com/?url=https%3A%2F%2Fwww.classicfm.com%2Fdiscover-music%2Fmusic-theory%2Fwhy-are-there-only-12-notes-in-western-music%2F&amp;data=05%7C02%7Ck.houser%40uwtsd.ac.uk%7C8f480f3060894f283f6608de836146eb%7C4e0f11f9046e45059cb8db2152311e21%7C0%7C0%7C639092650994761107%7CUnknown%7CTWFpbGZsb3d8eyJFbXB0eU1hcGkiOnRydWUsIlYiOiIwLjAuMDAwMCIsIlAiOiJXaW4zMiIsIkFOIjoiTWFpbCIsIldUIjoyfQ%3D%3D%7C0%7C%7C%7C&amp;sdata=CDpg2Kodmu8mG7t5GUGLsdsuEweyG6qpNHwoe8LCRQ4%3D&amp;reserved=0" TargetMode="External"/><Relationship Id="rId28" Type="http://schemas.openxmlformats.org/officeDocument/2006/relationships/hyperlink" Target="https://eur01.safelinks.protection.outlook.com/?url=https%3A%2F%2Fwww.iwmbuzz.com%2Fmusic%2Fcelebrities-music%2Ffrom-mariah-carey-to-ariana-grande-singers-who-have-the-most-stunning-octave-vocal-ranges%2F2021%2F11%2F02&amp;data=05%7C02%7Ck.houser%40uwtsd.ac.uk%7C8f480f3060894f283f6608de836146eb%7C4e0f11f9046e45059cb8db2152311e21%7C0%7C0%7C639092650994646423%7CUnknown%7CTWFpbGZsb3d8eyJFbXB0eU1hcGkiOnRydWUsIlYiOiIwLjAuMDAwMCIsIlAiOiJXaW4zMiIsIkFOIjoiTWFpbCIsIldUIjoyfQ%3D%3D%7C0%7C%7C%7C&amp;sdata=IhtSnvoA6AhALw%2Bijvk2eKOe4CVBNUokDb6b082fLlA%3D&amp;reserved=0" TargetMode="External"/><Relationship Id="rId10" Type="http://schemas.openxmlformats.org/officeDocument/2006/relationships/hyperlink" Target="https://doi.org/10.1080/00048623.2010.10721450" TargetMode="External"/><Relationship Id="rId19" Type="http://schemas.openxmlformats.org/officeDocument/2006/relationships/hyperlink" Target="https://stuartgough.medium.com/the-river-and-the-voice-d2beadc3b9e0" TargetMode="External"/><Relationship Id="rId31" Type="http://schemas.openxmlformats.org/officeDocument/2006/relationships/hyperlink" Target="https://books.google.co.uk/books?hl=en&amp;lr=&amp;id=BzZXMgWKF70C&amp;oi=fnd&amp;pg=PA1&amp;dq=Zacconi+L.+(1596)+Prattica+di+musica+utile+et+necessaria+si+al+compositore+per+comporre+i+canti+suoi+regolatamente,+si+anco+al+cantore+per+assicurarsi+in+tutte+le+cose+cantabili,+(2nd)+edn.+Venice:+Bartolomeo+Carampello.&amp;ots=80I51NQijK&amp;sig=wUHTo4e8FriqYYns9Udt6tqfT_c&amp;redir_esc=y" TargetMode="External"/><Relationship Id="rId4" Type="http://schemas.openxmlformats.org/officeDocument/2006/relationships/settings" Target="settings.xml"/><Relationship Id="rId9" Type="http://schemas.openxmlformats.org/officeDocument/2006/relationships/hyperlink" Target="https://www.researchgate.net/publication/329586522_A_COMPREHENSIVE_STUDY_ON_CLASSICAL_MUSIC_AND_COMPARISON_WITH_OTHER_MUSIC_STYLES_TYPES_AND_GENRES" TargetMode="External"/><Relationship Id="rId14" Type="http://schemas.openxmlformats.org/officeDocument/2006/relationships/hyperlink" Target="https://www.kathleencronie.com/post/menstruation-and-the-singing-voice" TargetMode="External"/><Relationship Id="rId22" Type="http://schemas.openxmlformats.org/officeDocument/2006/relationships/hyperlink" Target="https://www.speech.kth.se/qpsr/1963/1963_4_4_017-023.pdf" TargetMode="External"/><Relationship Id="rId27" Type="http://schemas.openxmlformats.org/officeDocument/2006/relationships/hyperlink" Target="https://ncvs.org/archive/pas/2004/pres/thurman/ThurmanPaper.htm" TargetMode="External"/><Relationship Id="rId30" Type="http://schemas.openxmlformats.org/officeDocument/2006/relationships/hyperlink" Target="https://eur01.safelinks.protection.outlook.com/?url=https%3A%2F%2Fdoi.org%2F10.1093%252Fgmo%252F9781561592630.article.19723&amp;data=05%7C02%7Ck.houser%40uwtsd.ac.uk%7C8f480f3060894f283f6608de836146eb%7C4e0f11f9046e45059cb8db2152311e21%7C0%7C0%7C639092650994725243%7CUnknown%7CTWFpbGZsb3d8eyJFbXB0eU1hcGkiOnRydWUsIlYiOiIwLjAuMDAwMCIsIlAiOiJXaW4zMiIsIkFOIjoiTWFpbCIsIldUIjoyfQ%3D%3D%7C0%7C%7C%7C&amp;sdata=z9jMl5ykfQEF22t5GS86qJiVim3uIDGplnVK9yP8Kzk%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FF383B-0368-4718-A6A3-9511AC4F8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22</Pages>
  <Words>5174</Words>
  <Characters>38858</Characters>
  <Application>Microsoft Office Word</Application>
  <DocSecurity>0</DocSecurity>
  <Lines>747</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Kelly (2228608)</dc:creator>
  <cp:keywords/>
  <dc:description/>
  <cp:lastModifiedBy>Katy Kelly</cp:lastModifiedBy>
  <cp:revision>4</cp:revision>
  <dcterms:created xsi:type="dcterms:W3CDTF">2026-03-17T00:02:00Z</dcterms:created>
  <dcterms:modified xsi:type="dcterms:W3CDTF">2026-03-17T00:07:00Z</dcterms:modified>
</cp:coreProperties>
</file>