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lang w:val="en-GB" w:eastAsia="zh-CN"/>
        </w:rPr>
        <w:id w:val="-1033113757"/>
        <w:docPartObj>
          <w:docPartGallery w:val="Cover Pages"/>
          <w:docPartUnique/>
        </w:docPartObj>
      </w:sdtPr>
      <w:sdtEndPr>
        <w:rPr>
          <w:b/>
          <w:bCs/>
        </w:rPr>
      </w:sdtEndPr>
      <w:sdtContent>
        <w:p w14:paraId="4F79A295" w14:textId="5667A51D" w:rsidR="008731A1" w:rsidRPr="0042266F" w:rsidRDefault="008731A1" w:rsidP="008C62F3">
          <w:pPr>
            <w:pStyle w:val="NoSpacing"/>
            <w:spacing w:before="1540" w:after="240"/>
            <w:jc w:val="center"/>
            <w:rPr>
              <w:rFonts w:ascii="Arial" w:hAnsi="Arial" w:cs="Arial"/>
              <w:sz w:val="44"/>
              <w:szCs w:val="44"/>
            </w:rPr>
          </w:pPr>
          <w:r w:rsidRPr="0042266F">
            <w:rPr>
              <w:rFonts w:ascii="Arial" w:hAnsi="Arial" w:cs="Arial"/>
              <w:noProof/>
              <w:sz w:val="44"/>
              <w:szCs w:val="44"/>
            </w:rPr>
            <w:drawing>
              <wp:inline distT="0" distB="0" distL="0" distR="0" wp14:anchorId="3601EEDB" wp14:editId="0335174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sz w:val="44"/>
              <w:szCs w:val="44"/>
            </w:rPr>
            <w:alias w:val="Title"/>
            <w:tag w:val=""/>
            <w:id w:val="1735040861"/>
            <w:placeholder>
              <w:docPart w:val="89A8CFF5DC9740CF97C0923A95FA3F67"/>
            </w:placeholder>
            <w:dataBinding w:prefixMappings="xmlns:ns0='http://purl.org/dc/elements/1.1/' xmlns:ns1='http://schemas.openxmlformats.org/package/2006/metadata/core-properties' " w:xpath="/ns1:coreProperties[1]/ns0:title[1]" w:storeItemID="{6C3C8BC8-F283-45AE-878A-BAB7291924A1}"/>
            <w:text/>
          </w:sdtPr>
          <w:sdtEndPr/>
          <w:sdtContent>
            <w:p w14:paraId="085F1DED" w14:textId="6E1B2857" w:rsidR="008731A1" w:rsidRPr="0042266F" w:rsidRDefault="00804EEF" w:rsidP="008C62F3">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sz w:val="44"/>
                  <w:szCs w:val="44"/>
                </w:rPr>
              </w:pPr>
              <w:r w:rsidRPr="0042266F">
                <w:rPr>
                  <w:rFonts w:ascii="Arial" w:eastAsiaTheme="majorEastAsia" w:hAnsi="Arial" w:cs="Arial"/>
                  <w:caps/>
                  <w:sz w:val="44"/>
                  <w:szCs w:val="44"/>
                </w:rPr>
                <w:t>The new talent economy</w:t>
              </w:r>
            </w:p>
          </w:sdtContent>
        </w:sdt>
        <w:sdt>
          <w:sdtPr>
            <w:rPr>
              <w:rFonts w:ascii="Arial" w:hAnsi="Arial" w:cs="Arial"/>
              <w:sz w:val="44"/>
              <w:szCs w:val="44"/>
            </w:rPr>
            <w:alias w:val="Subtitle"/>
            <w:tag w:val=""/>
            <w:id w:val="328029620"/>
            <w:placeholder>
              <w:docPart w:val="4F8105A5F9B346A3A8EFA3758841D856"/>
            </w:placeholder>
            <w:dataBinding w:prefixMappings="xmlns:ns0='http://purl.org/dc/elements/1.1/' xmlns:ns1='http://schemas.openxmlformats.org/package/2006/metadata/core-properties' " w:xpath="/ns1:coreProperties[1]/ns0:subject[1]" w:storeItemID="{6C3C8BC8-F283-45AE-878A-BAB7291924A1}"/>
            <w:text/>
          </w:sdtPr>
          <w:sdtEndPr/>
          <w:sdtContent>
            <w:p w14:paraId="440BC0E0" w14:textId="1BF9CBDA" w:rsidR="008731A1" w:rsidRPr="0042266F" w:rsidRDefault="008C62F3" w:rsidP="008C62F3">
              <w:pPr>
                <w:pStyle w:val="NoSpacing"/>
                <w:jc w:val="center"/>
                <w:rPr>
                  <w:rFonts w:ascii="Arial" w:hAnsi="Arial" w:cs="Arial"/>
                  <w:sz w:val="44"/>
                  <w:szCs w:val="44"/>
                </w:rPr>
              </w:pPr>
              <w:r w:rsidRPr="0042266F">
                <w:rPr>
                  <w:rFonts w:ascii="Arial" w:hAnsi="Arial" w:cs="Arial"/>
                  <w:sz w:val="44"/>
                  <w:szCs w:val="44"/>
                </w:rPr>
                <w:t>Business Report</w:t>
              </w:r>
              <w:r w:rsidR="008731A1" w:rsidRPr="0042266F">
                <w:rPr>
                  <w:rFonts w:ascii="Arial" w:hAnsi="Arial" w:cs="Arial"/>
                  <w:sz w:val="44"/>
                  <w:szCs w:val="44"/>
                </w:rPr>
                <w:t xml:space="preserve"> for UWTSD</w:t>
              </w:r>
            </w:p>
          </w:sdtContent>
        </w:sdt>
        <w:p w14:paraId="11F3188F" w14:textId="77777777" w:rsidR="008731A1" w:rsidRPr="0042266F" w:rsidRDefault="008731A1" w:rsidP="008C62F3">
          <w:pPr>
            <w:pStyle w:val="NoSpacing"/>
            <w:spacing w:before="480"/>
            <w:jc w:val="center"/>
            <w:rPr>
              <w:rFonts w:ascii="Arial" w:hAnsi="Arial" w:cs="Arial"/>
              <w:sz w:val="44"/>
              <w:szCs w:val="44"/>
            </w:rPr>
          </w:pPr>
          <w:r w:rsidRPr="0042266F">
            <w:rPr>
              <w:rFonts w:ascii="Arial" w:hAnsi="Arial" w:cs="Arial"/>
              <w:noProof/>
              <w:sz w:val="44"/>
              <w:szCs w:val="44"/>
            </w:rPr>
            <mc:AlternateContent>
              <mc:Choice Requires="wps">
                <w:drawing>
                  <wp:anchor distT="0" distB="0" distL="114300" distR="114300" simplePos="0" relativeHeight="251659264" behindDoc="0" locked="0" layoutInCell="1" allowOverlap="1" wp14:anchorId="26CB0930" wp14:editId="562C3C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72D6C62" w14:textId="2DC90053" w:rsidR="008731A1" w:rsidRDefault="008731A1">
                                    <w:pPr>
                                      <w:pStyle w:val="NoSpacing"/>
                                      <w:spacing w:after="40"/>
                                      <w:jc w:val="center"/>
                                      <w:rPr>
                                        <w:caps/>
                                        <w:color w:val="4472C4" w:themeColor="accent1"/>
                                        <w:sz w:val="28"/>
                                        <w:szCs w:val="28"/>
                                      </w:rPr>
                                    </w:pPr>
                                    <w:r>
                                      <w:rPr>
                                        <w:caps/>
                                        <w:color w:val="4472C4" w:themeColor="accent1"/>
                                        <w:sz w:val="28"/>
                                        <w:szCs w:val="28"/>
                                      </w:rPr>
                                      <w:t>2220031</w:t>
                                    </w:r>
                                  </w:p>
                                </w:sdtContent>
                              </w:sdt>
                              <w:p w14:paraId="44A3AD77" w14:textId="4EA4489E" w:rsidR="008731A1" w:rsidRDefault="00D359E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731A1">
                                      <w:rPr>
                                        <w:caps/>
                                        <w:color w:val="4472C4" w:themeColor="accent1"/>
                                      </w:rPr>
                                      <w:t>University of Wales Trinity Saint David</w:t>
                                    </w:r>
                                  </w:sdtContent>
                                </w:sdt>
                              </w:p>
                              <w:p w14:paraId="56427B1B" w14:textId="009FD81F" w:rsidR="008731A1" w:rsidRDefault="00D359E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C62F3">
                                      <w:rPr>
                                        <w:color w:val="4472C4" w:themeColor="accent1"/>
                                      </w:rPr>
                                      <w:t>Megan Jones</w:t>
                                    </w:r>
                                  </w:sdtContent>
                                </w:sdt>
                              </w:p>
                              <w:p w14:paraId="3AB5701A" w14:textId="5C5AB9A1" w:rsidR="005241B6" w:rsidRDefault="005241B6">
                                <w:pPr>
                                  <w:pStyle w:val="NoSpacing"/>
                                  <w:jc w:val="center"/>
                                  <w:rPr>
                                    <w:color w:val="4472C4" w:themeColor="accent1"/>
                                  </w:rPr>
                                </w:pPr>
                                <w:r>
                                  <w:rPr>
                                    <w:color w:val="4472C4" w:themeColor="accent1"/>
                                  </w:rPr>
                                  <w:t>Word Count: 38</w:t>
                                </w:r>
                                <w:r w:rsidR="00BD2FCF">
                                  <w:rPr>
                                    <w:color w:val="4472C4" w:themeColor="accent1"/>
                                  </w:rPr>
                                  <w:t>48</w:t>
                                </w:r>
                                <w:r>
                                  <w:rPr>
                                    <w:color w:val="4472C4" w:themeColor="accent1"/>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CB0930"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72D6C62" w14:textId="2DC90053" w:rsidR="008731A1" w:rsidRDefault="008731A1">
                              <w:pPr>
                                <w:pStyle w:val="NoSpacing"/>
                                <w:spacing w:after="40"/>
                                <w:jc w:val="center"/>
                                <w:rPr>
                                  <w:caps/>
                                  <w:color w:val="4472C4" w:themeColor="accent1"/>
                                  <w:sz w:val="28"/>
                                  <w:szCs w:val="28"/>
                                </w:rPr>
                              </w:pPr>
                              <w:r>
                                <w:rPr>
                                  <w:caps/>
                                  <w:color w:val="4472C4" w:themeColor="accent1"/>
                                  <w:sz w:val="28"/>
                                  <w:szCs w:val="28"/>
                                </w:rPr>
                                <w:t>2220031</w:t>
                              </w:r>
                            </w:p>
                          </w:sdtContent>
                        </w:sdt>
                        <w:p w14:paraId="44A3AD77" w14:textId="4EA4489E" w:rsidR="008731A1" w:rsidRDefault="00BD2FC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731A1">
                                <w:rPr>
                                  <w:caps/>
                                  <w:color w:val="4472C4" w:themeColor="accent1"/>
                                </w:rPr>
                                <w:t>University of Wales Trinity Saint David</w:t>
                              </w:r>
                            </w:sdtContent>
                          </w:sdt>
                        </w:p>
                        <w:p w14:paraId="56427B1B" w14:textId="009FD81F" w:rsidR="008731A1" w:rsidRDefault="00BD2FC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C62F3">
                                <w:rPr>
                                  <w:color w:val="4472C4" w:themeColor="accent1"/>
                                </w:rPr>
                                <w:t>Megan Jones</w:t>
                              </w:r>
                            </w:sdtContent>
                          </w:sdt>
                        </w:p>
                        <w:p w14:paraId="3AB5701A" w14:textId="5C5AB9A1" w:rsidR="005241B6" w:rsidRDefault="005241B6">
                          <w:pPr>
                            <w:pStyle w:val="NoSpacing"/>
                            <w:jc w:val="center"/>
                            <w:rPr>
                              <w:color w:val="4472C4" w:themeColor="accent1"/>
                            </w:rPr>
                          </w:pPr>
                          <w:r>
                            <w:rPr>
                              <w:color w:val="4472C4" w:themeColor="accent1"/>
                            </w:rPr>
                            <w:t>Word Count: 38</w:t>
                          </w:r>
                          <w:r w:rsidR="00BD2FCF">
                            <w:rPr>
                              <w:color w:val="4472C4" w:themeColor="accent1"/>
                            </w:rPr>
                            <w:t>48</w:t>
                          </w:r>
                          <w:r>
                            <w:rPr>
                              <w:color w:val="4472C4" w:themeColor="accent1"/>
                            </w:rPr>
                            <w:t xml:space="preserve"> </w:t>
                          </w:r>
                        </w:p>
                      </w:txbxContent>
                    </v:textbox>
                    <w10:wrap anchorx="margin" anchory="page"/>
                  </v:shape>
                </w:pict>
              </mc:Fallback>
            </mc:AlternateContent>
          </w:r>
          <w:r w:rsidRPr="0042266F">
            <w:rPr>
              <w:rFonts w:ascii="Arial" w:hAnsi="Arial" w:cs="Arial"/>
              <w:noProof/>
              <w:sz w:val="44"/>
              <w:szCs w:val="44"/>
            </w:rPr>
            <w:drawing>
              <wp:inline distT="0" distB="0" distL="0" distR="0" wp14:anchorId="7A225E38" wp14:editId="1385827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C4168D" w14:textId="77777777" w:rsidR="00D27C06" w:rsidRPr="004E3005" w:rsidRDefault="00D27C06" w:rsidP="008C62F3">
          <w:pPr>
            <w:rPr>
              <w:rFonts w:ascii="Arial" w:hAnsi="Arial" w:cs="Arial"/>
              <w:b/>
              <w:bCs/>
            </w:rPr>
          </w:pPr>
        </w:p>
        <w:p w14:paraId="1AE2EEC2" w14:textId="77777777" w:rsidR="00D27C06" w:rsidRPr="004E3005" w:rsidRDefault="00D27C06" w:rsidP="008C62F3">
          <w:pPr>
            <w:rPr>
              <w:rFonts w:ascii="Arial" w:hAnsi="Arial" w:cs="Arial"/>
              <w:b/>
              <w:bCs/>
            </w:rPr>
          </w:pPr>
          <w:r w:rsidRPr="004E3005">
            <w:rPr>
              <w:rFonts w:ascii="Arial" w:hAnsi="Arial" w:cs="Arial"/>
              <w:b/>
              <w:bCs/>
            </w:rPr>
            <w:br w:type="page"/>
          </w:r>
        </w:p>
        <w:p w14:paraId="56384906" w14:textId="58EC7766" w:rsidR="00F87807" w:rsidRPr="00F87807" w:rsidRDefault="00F87807" w:rsidP="00F87807">
          <w:pPr>
            <w:pStyle w:val="Heading1"/>
            <w:rPr>
              <w:rFonts w:ascii="Arial" w:hAnsi="Arial" w:cs="Arial"/>
              <w:sz w:val="22"/>
              <w:szCs w:val="22"/>
            </w:rPr>
          </w:pPr>
          <w:bookmarkStart w:id="0" w:name="_Toc152324732"/>
          <w:r w:rsidRPr="00F87807">
            <w:rPr>
              <w:rFonts w:ascii="Arial" w:hAnsi="Arial" w:cs="Arial"/>
              <w:sz w:val="22"/>
              <w:szCs w:val="22"/>
            </w:rPr>
            <w:lastRenderedPageBreak/>
            <w:t>Glossary of Terms</w:t>
          </w:r>
          <w:bookmarkEnd w:id="0"/>
          <w:r w:rsidRPr="00F87807">
            <w:rPr>
              <w:rFonts w:ascii="Arial" w:hAnsi="Arial" w:cs="Arial"/>
              <w:sz w:val="22"/>
              <w:szCs w:val="22"/>
            </w:rPr>
            <w:t xml:space="preserve"> </w:t>
          </w:r>
        </w:p>
        <w:p w14:paraId="55FE6FD9" w14:textId="77777777" w:rsidR="005434C6" w:rsidRPr="004E3005" w:rsidRDefault="005434C6" w:rsidP="008C62F3">
          <w:pPr>
            <w:pStyle w:val="Heading1"/>
            <w:rPr>
              <w:rFonts w:ascii="Arial" w:hAnsi="Arial" w:cs="Arial"/>
              <w:color w:val="auto"/>
              <w:sz w:val="22"/>
              <w:szCs w:val="22"/>
            </w:rPr>
          </w:pPr>
        </w:p>
        <w:p w14:paraId="2BCB75C1" w14:textId="2F174FB8" w:rsidR="002D10A5" w:rsidRPr="00F87807" w:rsidRDefault="00F87807" w:rsidP="00F87807">
          <w:pPr>
            <w:rPr>
              <w:rFonts w:ascii="Arial" w:hAnsi="Arial" w:cs="Arial"/>
              <w:shd w:val="clear" w:color="auto" w:fill="FFFFFF"/>
            </w:rPr>
          </w:pPr>
          <w:r w:rsidRPr="00F87807">
            <w:rPr>
              <w:rFonts w:ascii="Arial" w:hAnsi="Arial" w:cs="Arial"/>
              <w:shd w:val="clear" w:color="auto" w:fill="FFFFFF"/>
            </w:rPr>
            <w:t>UWTSD – University of Wales Trinity Saint David</w:t>
          </w:r>
        </w:p>
        <w:p w14:paraId="192226E1" w14:textId="77777777" w:rsidR="00F87807" w:rsidRPr="00F87807" w:rsidRDefault="00F87807" w:rsidP="00F87807">
          <w:pPr>
            <w:rPr>
              <w:rFonts w:ascii="Arial" w:hAnsi="Arial" w:cs="Arial"/>
            </w:rPr>
          </w:pPr>
        </w:p>
        <w:p w14:paraId="29EB6D94" w14:textId="4B402933" w:rsidR="00F87807" w:rsidRPr="00F87807" w:rsidRDefault="00F87807" w:rsidP="00F87807">
          <w:pPr>
            <w:rPr>
              <w:rFonts w:ascii="Arial" w:hAnsi="Arial" w:cs="Arial"/>
            </w:rPr>
          </w:pPr>
          <w:r w:rsidRPr="00F87807">
            <w:rPr>
              <w:rFonts w:ascii="Arial" w:hAnsi="Arial" w:cs="Arial"/>
            </w:rPr>
            <w:t>COVID-19 - Coronavirus</w:t>
          </w:r>
        </w:p>
        <w:p w14:paraId="0A918BCE" w14:textId="77777777" w:rsidR="002D10A5" w:rsidRPr="004E3005" w:rsidRDefault="002D10A5" w:rsidP="008C62F3">
          <w:pPr>
            <w:pStyle w:val="Heading1"/>
            <w:rPr>
              <w:rFonts w:ascii="Arial" w:hAnsi="Arial" w:cs="Arial"/>
              <w:color w:val="auto"/>
              <w:sz w:val="22"/>
              <w:szCs w:val="22"/>
              <w:shd w:val="clear" w:color="auto" w:fill="FFFFFF"/>
            </w:rPr>
          </w:pPr>
        </w:p>
        <w:p w14:paraId="68CE2117" w14:textId="77777777" w:rsidR="002D10A5" w:rsidRPr="004E3005" w:rsidRDefault="002D10A5" w:rsidP="008C62F3">
          <w:pPr>
            <w:pStyle w:val="Heading1"/>
            <w:rPr>
              <w:rFonts w:ascii="Arial" w:hAnsi="Arial" w:cs="Arial"/>
              <w:color w:val="auto"/>
              <w:sz w:val="22"/>
              <w:szCs w:val="22"/>
              <w:shd w:val="clear" w:color="auto" w:fill="FFFFFF"/>
            </w:rPr>
          </w:pPr>
        </w:p>
        <w:p w14:paraId="776D9BEE" w14:textId="77777777" w:rsidR="002D10A5" w:rsidRPr="004E3005" w:rsidRDefault="002D10A5" w:rsidP="008C62F3">
          <w:pPr>
            <w:pStyle w:val="Heading1"/>
            <w:rPr>
              <w:rFonts w:ascii="Arial" w:hAnsi="Arial" w:cs="Arial"/>
              <w:color w:val="auto"/>
              <w:sz w:val="22"/>
              <w:szCs w:val="22"/>
              <w:shd w:val="clear" w:color="auto" w:fill="FFFFFF"/>
            </w:rPr>
          </w:pPr>
        </w:p>
        <w:p w14:paraId="08F592DF" w14:textId="77777777" w:rsidR="002D10A5" w:rsidRDefault="002D10A5" w:rsidP="008C62F3">
          <w:pPr>
            <w:pStyle w:val="Heading1"/>
            <w:rPr>
              <w:rFonts w:ascii="Arial" w:hAnsi="Arial" w:cs="Arial"/>
              <w:color w:val="auto"/>
              <w:sz w:val="22"/>
              <w:szCs w:val="22"/>
              <w:shd w:val="clear" w:color="auto" w:fill="FFFFFF"/>
            </w:rPr>
          </w:pPr>
        </w:p>
        <w:p w14:paraId="44B3C7C3" w14:textId="77777777" w:rsidR="00F87807" w:rsidRDefault="00F87807" w:rsidP="00F87807"/>
        <w:p w14:paraId="599B6B7F" w14:textId="77777777" w:rsidR="00F87807" w:rsidRDefault="00F87807" w:rsidP="00F87807"/>
        <w:p w14:paraId="22944191" w14:textId="77777777" w:rsidR="00F87807" w:rsidRDefault="00F87807" w:rsidP="00F87807"/>
        <w:p w14:paraId="300F9D84" w14:textId="77777777" w:rsidR="00F87807" w:rsidRDefault="00F87807" w:rsidP="00F87807"/>
        <w:p w14:paraId="3419DF4A" w14:textId="77777777" w:rsidR="00F87807" w:rsidRDefault="00F87807" w:rsidP="00F87807"/>
        <w:p w14:paraId="62BE79C4" w14:textId="77777777" w:rsidR="00F87807" w:rsidRDefault="00F87807" w:rsidP="00F87807"/>
        <w:p w14:paraId="2ED969D9" w14:textId="77777777" w:rsidR="00F87807" w:rsidRDefault="00F87807" w:rsidP="00F87807"/>
        <w:p w14:paraId="546481FB" w14:textId="77777777" w:rsidR="00F87807" w:rsidRDefault="00F87807" w:rsidP="00F87807"/>
        <w:p w14:paraId="30610E46" w14:textId="77777777" w:rsidR="00F87807" w:rsidRDefault="00F87807" w:rsidP="00F87807"/>
        <w:p w14:paraId="7D597501" w14:textId="77777777" w:rsidR="00F87807" w:rsidRDefault="00F87807" w:rsidP="00F87807"/>
        <w:p w14:paraId="242297BD" w14:textId="77777777" w:rsidR="00F87807" w:rsidRDefault="00F87807" w:rsidP="00F87807"/>
        <w:p w14:paraId="234CB8B2" w14:textId="77777777" w:rsidR="00F87807" w:rsidRDefault="00F87807" w:rsidP="00F87807"/>
        <w:p w14:paraId="784F19B9" w14:textId="77777777" w:rsidR="00F87807" w:rsidRDefault="00F87807" w:rsidP="00F87807"/>
        <w:p w14:paraId="069CE784" w14:textId="77777777" w:rsidR="00F87807" w:rsidRDefault="00F87807" w:rsidP="00F87807"/>
        <w:p w14:paraId="29EDEFDE" w14:textId="77777777" w:rsidR="00F87807" w:rsidRDefault="00F87807" w:rsidP="00F87807"/>
        <w:p w14:paraId="3511AE34" w14:textId="77777777" w:rsidR="00F87807" w:rsidRDefault="00F87807" w:rsidP="00F87807"/>
        <w:p w14:paraId="08335955" w14:textId="77777777" w:rsidR="00F87807" w:rsidRDefault="00F87807" w:rsidP="00F87807"/>
        <w:p w14:paraId="77D9156C" w14:textId="77777777" w:rsidR="00F87807" w:rsidRDefault="00F87807" w:rsidP="00F87807"/>
        <w:p w14:paraId="51E7E2DE" w14:textId="77777777" w:rsidR="00F87807" w:rsidRDefault="00F87807" w:rsidP="00F87807"/>
        <w:p w14:paraId="72E87D73" w14:textId="77777777" w:rsidR="00F87807" w:rsidRDefault="00F87807" w:rsidP="00F87807"/>
        <w:p w14:paraId="0FC07A02" w14:textId="77777777" w:rsidR="00F87807" w:rsidRDefault="00F87807" w:rsidP="00F87807"/>
        <w:p w14:paraId="5C3E7835" w14:textId="77777777" w:rsidR="00F87807" w:rsidRDefault="00F87807" w:rsidP="00F87807"/>
        <w:p w14:paraId="1BC33D20" w14:textId="77777777" w:rsidR="00F87807" w:rsidRDefault="00F87807" w:rsidP="00F87807"/>
        <w:p w14:paraId="7F2641C2" w14:textId="77777777" w:rsidR="00F87807" w:rsidRDefault="00F87807" w:rsidP="00F87807"/>
        <w:p w14:paraId="47D9F223" w14:textId="77777777" w:rsidR="00F87807" w:rsidRDefault="00F87807" w:rsidP="00F87807"/>
        <w:p w14:paraId="7EE2E0B4" w14:textId="77777777" w:rsidR="00F87807" w:rsidRDefault="00F87807" w:rsidP="00F87807"/>
        <w:p w14:paraId="280CA35D" w14:textId="77777777" w:rsidR="00F87807" w:rsidRDefault="00F87807" w:rsidP="00F87807"/>
        <w:p w14:paraId="4D4CD616" w14:textId="77777777" w:rsidR="00F87807" w:rsidRDefault="00F87807" w:rsidP="00F87807"/>
        <w:p w14:paraId="6B83CC6B" w14:textId="77777777" w:rsidR="00F87807" w:rsidRDefault="00F87807" w:rsidP="00F87807"/>
        <w:p w14:paraId="2E0692BA" w14:textId="77777777" w:rsidR="00F87807" w:rsidRDefault="00F87807" w:rsidP="00F87807"/>
        <w:p w14:paraId="6ACFB8AC" w14:textId="77777777" w:rsidR="00F87807" w:rsidRPr="00F87807" w:rsidRDefault="00F87807" w:rsidP="00F87807"/>
        <w:p w14:paraId="38E1F76C" w14:textId="77777777" w:rsidR="002D10A5" w:rsidRPr="004E3005" w:rsidRDefault="002D10A5" w:rsidP="002D10A5">
          <w:pPr>
            <w:rPr>
              <w:rFonts w:ascii="Arial" w:hAnsi="Arial" w:cs="Arial"/>
            </w:rPr>
          </w:pPr>
        </w:p>
        <w:p w14:paraId="0B026FB5" w14:textId="77777777" w:rsidR="002D10A5" w:rsidRPr="004E3005" w:rsidRDefault="002D10A5" w:rsidP="002D10A5">
          <w:pPr>
            <w:rPr>
              <w:rFonts w:ascii="Arial" w:hAnsi="Arial" w:cs="Arial"/>
            </w:rPr>
          </w:pPr>
        </w:p>
        <w:p w14:paraId="21A1EF4B" w14:textId="77777777" w:rsidR="002D10A5" w:rsidRPr="004E3005" w:rsidRDefault="002D10A5" w:rsidP="002D10A5">
          <w:pPr>
            <w:rPr>
              <w:rFonts w:ascii="Arial" w:hAnsi="Arial" w:cs="Arial"/>
            </w:rPr>
          </w:pPr>
        </w:p>
        <w:p w14:paraId="195DD905" w14:textId="77777777" w:rsidR="002D10A5" w:rsidRPr="004E3005" w:rsidRDefault="002D10A5" w:rsidP="008C62F3">
          <w:pPr>
            <w:pStyle w:val="Heading1"/>
            <w:rPr>
              <w:rFonts w:ascii="Arial" w:hAnsi="Arial" w:cs="Arial"/>
              <w:color w:val="auto"/>
              <w:sz w:val="22"/>
              <w:szCs w:val="22"/>
              <w:shd w:val="clear" w:color="auto" w:fill="FFFFFF"/>
            </w:rPr>
          </w:pPr>
        </w:p>
        <w:p w14:paraId="16DF4252" w14:textId="619B24A0" w:rsidR="002D10A5" w:rsidRPr="004E3005" w:rsidRDefault="002D10A5" w:rsidP="002D10A5">
          <w:pPr>
            <w:pStyle w:val="Heading1"/>
            <w:jc w:val="right"/>
            <w:rPr>
              <w:rFonts w:ascii="Arial" w:hAnsi="Arial" w:cs="Arial"/>
              <w:color w:val="auto"/>
              <w:sz w:val="22"/>
              <w:szCs w:val="22"/>
              <w:shd w:val="clear" w:color="auto" w:fill="FFFFFF"/>
            </w:rPr>
          </w:pPr>
          <w:r w:rsidRPr="004E3005">
            <w:rPr>
              <w:rFonts w:ascii="Arial" w:hAnsi="Arial" w:cs="Arial"/>
              <w:color w:val="auto"/>
              <w:sz w:val="22"/>
              <w:szCs w:val="22"/>
              <w:shd w:val="clear" w:color="auto" w:fill="FFFFFF"/>
            </w:rPr>
            <w:tab/>
          </w:r>
          <w:r w:rsidRPr="004E3005">
            <w:rPr>
              <w:rFonts w:ascii="Arial" w:hAnsi="Arial" w:cs="Arial"/>
              <w:color w:val="auto"/>
              <w:sz w:val="22"/>
              <w:szCs w:val="22"/>
              <w:shd w:val="clear" w:color="auto" w:fill="FFFFFF"/>
            </w:rPr>
            <w:tab/>
          </w:r>
          <w:r w:rsidRPr="004E3005">
            <w:rPr>
              <w:rFonts w:ascii="Arial" w:hAnsi="Arial" w:cs="Arial"/>
              <w:color w:val="auto"/>
              <w:sz w:val="22"/>
              <w:szCs w:val="22"/>
              <w:shd w:val="clear" w:color="auto" w:fill="FFFFFF"/>
            </w:rPr>
            <w:tab/>
          </w:r>
          <w:r w:rsidRPr="004E3005">
            <w:rPr>
              <w:rFonts w:ascii="Arial" w:hAnsi="Arial" w:cs="Arial"/>
              <w:color w:val="auto"/>
              <w:sz w:val="22"/>
              <w:szCs w:val="22"/>
              <w:shd w:val="clear" w:color="auto" w:fill="FFFFFF"/>
            </w:rPr>
            <w:tab/>
          </w:r>
        </w:p>
        <w:p w14:paraId="7C94835B" w14:textId="77777777" w:rsidR="002D10A5" w:rsidRPr="004E3005" w:rsidRDefault="002D10A5" w:rsidP="002D10A5">
          <w:pPr>
            <w:rPr>
              <w:rFonts w:ascii="Arial" w:hAnsi="Arial" w:cs="Arial"/>
            </w:rPr>
          </w:pPr>
        </w:p>
        <w:p w14:paraId="585F7864" w14:textId="615CD426" w:rsidR="005434C6" w:rsidRPr="004E3005" w:rsidRDefault="002D10A5" w:rsidP="004F724D">
          <w:pPr>
            <w:rPr>
              <w:rFonts w:ascii="Arial" w:hAnsi="Arial" w:cs="Arial"/>
            </w:rPr>
          </w:pPr>
          <w:r w:rsidRPr="004E3005">
            <w:rPr>
              <w:rFonts w:ascii="Arial" w:hAnsi="Arial" w:cs="Arial"/>
              <w:b/>
              <w:bCs/>
              <w:i/>
              <w:iCs/>
              <w:shd w:val="clear" w:color="auto" w:fill="FFFFFF"/>
            </w:rPr>
            <w:t xml:space="preserve">“Talent Management </w:t>
          </w:r>
          <w:r w:rsidRPr="004E3005">
            <w:rPr>
              <w:rFonts w:ascii="Arial" w:hAnsi="Arial" w:cs="Arial"/>
              <w:i/>
              <w:iCs/>
              <w:shd w:val="clear" w:color="auto" w:fill="FFFFFF"/>
            </w:rPr>
            <w:t>means putting in place processes to: attract, identify, develop, engage, keep and deploy individuals valuable to an organisation. To be effective, it needs to align with strategic business objectives</w:t>
          </w:r>
          <w:r w:rsidRPr="004E3005">
            <w:rPr>
              <w:rFonts w:ascii="Arial" w:hAnsi="Arial" w:cs="Arial"/>
              <w:shd w:val="clear" w:color="auto" w:fill="FFFFFF"/>
            </w:rPr>
            <w:t>” (CIPD, 2023).</w:t>
          </w:r>
        </w:p>
        <w:p w14:paraId="1BEB9B35" w14:textId="77777777" w:rsidR="002D10A5" w:rsidRPr="004E3005" w:rsidRDefault="002D10A5" w:rsidP="008C62F3">
          <w:pPr>
            <w:pStyle w:val="Heading1"/>
            <w:rPr>
              <w:rFonts w:ascii="Arial" w:hAnsi="Arial" w:cs="Arial"/>
              <w:color w:val="auto"/>
              <w:sz w:val="22"/>
              <w:szCs w:val="22"/>
            </w:rPr>
          </w:pPr>
        </w:p>
        <w:p w14:paraId="0737DE68" w14:textId="77777777" w:rsidR="002D10A5" w:rsidRPr="004E3005" w:rsidRDefault="002D10A5" w:rsidP="002D10A5">
          <w:pPr>
            <w:rPr>
              <w:rFonts w:ascii="Arial" w:hAnsi="Arial" w:cs="Arial"/>
            </w:rPr>
          </w:pPr>
        </w:p>
        <w:p w14:paraId="345818BE" w14:textId="77777777" w:rsidR="002D10A5" w:rsidRPr="004E3005" w:rsidRDefault="002D10A5" w:rsidP="002D10A5">
          <w:pPr>
            <w:rPr>
              <w:rFonts w:ascii="Arial" w:hAnsi="Arial" w:cs="Arial"/>
            </w:rPr>
          </w:pPr>
        </w:p>
        <w:p w14:paraId="24F500D5" w14:textId="77777777" w:rsidR="002D10A5" w:rsidRPr="004E3005" w:rsidRDefault="002D10A5" w:rsidP="002D10A5">
          <w:pPr>
            <w:rPr>
              <w:rFonts w:ascii="Arial" w:hAnsi="Arial" w:cs="Arial"/>
            </w:rPr>
          </w:pPr>
        </w:p>
        <w:p w14:paraId="012B129A" w14:textId="77777777" w:rsidR="002D10A5" w:rsidRPr="004E3005" w:rsidRDefault="002D10A5" w:rsidP="002D10A5">
          <w:pPr>
            <w:rPr>
              <w:rFonts w:ascii="Arial" w:hAnsi="Arial" w:cs="Arial"/>
            </w:rPr>
          </w:pPr>
        </w:p>
        <w:p w14:paraId="6CD8415C" w14:textId="77777777" w:rsidR="002D10A5" w:rsidRPr="004E3005" w:rsidRDefault="002D10A5" w:rsidP="002D10A5">
          <w:pPr>
            <w:rPr>
              <w:rFonts w:ascii="Arial" w:hAnsi="Arial" w:cs="Arial"/>
            </w:rPr>
          </w:pPr>
        </w:p>
        <w:p w14:paraId="09C02269" w14:textId="77777777" w:rsidR="002D10A5" w:rsidRPr="004E3005" w:rsidRDefault="002D10A5" w:rsidP="002D10A5">
          <w:pPr>
            <w:rPr>
              <w:rFonts w:ascii="Arial" w:hAnsi="Arial" w:cs="Arial"/>
            </w:rPr>
          </w:pPr>
        </w:p>
        <w:p w14:paraId="0D65F93D" w14:textId="77777777" w:rsidR="002D10A5" w:rsidRPr="004E3005" w:rsidRDefault="002D10A5" w:rsidP="002D10A5">
          <w:pPr>
            <w:rPr>
              <w:rFonts w:ascii="Arial" w:hAnsi="Arial" w:cs="Arial"/>
            </w:rPr>
          </w:pPr>
        </w:p>
        <w:p w14:paraId="08288AB0" w14:textId="77777777" w:rsidR="004D30FC" w:rsidRPr="004E3005" w:rsidRDefault="004D30FC" w:rsidP="002D10A5">
          <w:pPr>
            <w:rPr>
              <w:rFonts w:ascii="Arial" w:hAnsi="Arial" w:cs="Arial"/>
            </w:rPr>
          </w:pPr>
        </w:p>
        <w:p w14:paraId="0E6FD0DC" w14:textId="77777777" w:rsidR="004D30FC" w:rsidRPr="004E3005" w:rsidRDefault="004D30FC" w:rsidP="002D10A5">
          <w:pPr>
            <w:rPr>
              <w:rFonts w:ascii="Arial" w:hAnsi="Arial" w:cs="Arial"/>
            </w:rPr>
          </w:pPr>
        </w:p>
        <w:p w14:paraId="544D0B47" w14:textId="77777777" w:rsidR="004D30FC" w:rsidRPr="004E3005" w:rsidRDefault="004D30FC" w:rsidP="002D10A5">
          <w:pPr>
            <w:rPr>
              <w:rFonts w:ascii="Arial" w:hAnsi="Arial" w:cs="Arial"/>
            </w:rPr>
          </w:pPr>
        </w:p>
        <w:p w14:paraId="377611E7" w14:textId="77777777" w:rsidR="004D30FC" w:rsidRPr="004E3005" w:rsidRDefault="004D30FC" w:rsidP="002D10A5">
          <w:pPr>
            <w:rPr>
              <w:rFonts w:ascii="Arial" w:hAnsi="Arial" w:cs="Arial"/>
            </w:rPr>
          </w:pPr>
        </w:p>
        <w:p w14:paraId="698F57F6" w14:textId="77777777" w:rsidR="004D30FC" w:rsidRPr="004E3005" w:rsidRDefault="004D30FC" w:rsidP="002D10A5">
          <w:pPr>
            <w:rPr>
              <w:rFonts w:ascii="Arial" w:hAnsi="Arial" w:cs="Arial"/>
            </w:rPr>
          </w:pPr>
        </w:p>
        <w:p w14:paraId="432C0EAC" w14:textId="77777777" w:rsidR="002D10A5" w:rsidRDefault="002D10A5" w:rsidP="002D10A5">
          <w:pPr>
            <w:rPr>
              <w:rFonts w:ascii="Arial" w:hAnsi="Arial" w:cs="Arial"/>
            </w:rPr>
          </w:pPr>
        </w:p>
        <w:p w14:paraId="7BEA205C" w14:textId="77777777" w:rsidR="004E3005" w:rsidRDefault="004E3005" w:rsidP="002D10A5">
          <w:pPr>
            <w:rPr>
              <w:rFonts w:ascii="Arial" w:hAnsi="Arial" w:cs="Arial"/>
            </w:rPr>
          </w:pPr>
        </w:p>
        <w:p w14:paraId="671C932D" w14:textId="68804533" w:rsidR="00D27C06" w:rsidRPr="004E3005" w:rsidRDefault="00D27C06" w:rsidP="004E3005">
          <w:pPr>
            <w:pStyle w:val="Heading1"/>
            <w:rPr>
              <w:rFonts w:ascii="Arial" w:hAnsi="Arial" w:cs="Arial"/>
              <w:sz w:val="22"/>
              <w:szCs w:val="22"/>
            </w:rPr>
          </w:pPr>
          <w:bookmarkStart w:id="1" w:name="_Toc152324733"/>
          <w:r w:rsidRPr="004E3005">
            <w:rPr>
              <w:rFonts w:ascii="Arial" w:hAnsi="Arial" w:cs="Arial"/>
              <w:sz w:val="22"/>
              <w:szCs w:val="22"/>
            </w:rPr>
            <w:lastRenderedPageBreak/>
            <w:t>Executive Summary</w:t>
          </w:r>
          <w:bookmarkEnd w:id="1"/>
        </w:p>
        <w:p w14:paraId="37B92CD7" w14:textId="77777777" w:rsidR="004E3005" w:rsidRDefault="004E3005" w:rsidP="008C62F3">
          <w:pPr>
            <w:rPr>
              <w:rFonts w:ascii="Arial" w:hAnsi="Arial" w:cs="Arial"/>
            </w:rPr>
          </w:pPr>
        </w:p>
        <w:p w14:paraId="7C01272C" w14:textId="6EE993B9" w:rsidR="00236C5D" w:rsidRPr="004E3005" w:rsidRDefault="0064134A" w:rsidP="008C62F3">
          <w:pPr>
            <w:rPr>
              <w:rFonts w:ascii="Arial" w:hAnsi="Arial" w:cs="Arial"/>
            </w:rPr>
          </w:pPr>
          <w:r w:rsidRPr="004E3005">
            <w:rPr>
              <w:rFonts w:ascii="Arial" w:hAnsi="Arial" w:cs="Arial"/>
            </w:rPr>
            <w:t>Internal data suggests that the University of Wales Trinity Saint David are not meeting industry diversity standards within Wales</w:t>
          </w:r>
          <w:r w:rsidR="00E205AC">
            <w:rPr>
              <w:rFonts w:ascii="Arial" w:hAnsi="Arial" w:cs="Arial"/>
            </w:rPr>
            <w:t>,</w:t>
          </w:r>
          <w:r w:rsidRPr="004E3005">
            <w:rPr>
              <w:rFonts w:ascii="Arial" w:hAnsi="Arial" w:cs="Arial"/>
            </w:rPr>
            <w:t xml:space="preserve"> as only 6% of the workforce across Welsh campuses identify as being </w:t>
          </w:r>
          <w:r w:rsidR="00F87807">
            <w:rPr>
              <w:rFonts w:ascii="Arial" w:hAnsi="Arial" w:cs="Arial"/>
            </w:rPr>
            <w:t>from ethnically diverse backgrounds</w:t>
          </w:r>
          <w:r w:rsidRPr="004E3005">
            <w:rPr>
              <w:rFonts w:ascii="Arial" w:hAnsi="Arial" w:cs="Arial"/>
            </w:rPr>
            <w:t xml:space="preserve"> </w:t>
          </w:r>
          <w:r w:rsidR="00605371" w:rsidRPr="004E3005">
            <w:rPr>
              <w:rFonts w:ascii="Arial" w:hAnsi="Arial" w:cs="Arial"/>
            </w:rPr>
            <w:t xml:space="preserve">in comparison to 9.5% of the Welsh population </w:t>
          </w:r>
          <w:r w:rsidRPr="004E3005">
            <w:rPr>
              <w:rFonts w:ascii="Arial" w:hAnsi="Arial" w:cs="Arial"/>
            </w:rPr>
            <w:t>(UWTSD, 2023c).</w:t>
          </w:r>
          <w:r w:rsidR="00F87807">
            <w:rPr>
              <w:rFonts w:ascii="Arial" w:hAnsi="Arial" w:cs="Arial"/>
            </w:rPr>
            <w:t xml:space="preserve"> As studies have explored the many benefits of having a diverse workforce, t</w:t>
          </w:r>
          <w:r w:rsidRPr="004E3005">
            <w:rPr>
              <w:rFonts w:ascii="Arial" w:hAnsi="Arial" w:cs="Arial"/>
            </w:rPr>
            <w:t xml:space="preserve">he report </w:t>
          </w:r>
          <w:r w:rsidR="0028387B" w:rsidRPr="004E3005">
            <w:rPr>
              <w:rFonts w:ascii="Arial" w:hAnsi="Arial" w:cs="Arial"/>
            </w:rPr>
            <w:t xml:space="preserve">will focus on ethnicity and </w:t>
          </w:r>
          <w:r w:rsidR="00BC1E10">
            <w:rPr>
              <w:rFonts w:ascii="Arial" w:hAnsi="Arial" w:cs="Arial"/>
            </w:rPr>
            <w:t xml:space="preserve">will </w:t>
          </w:r>
          <w:r w:rsidRPr="004E3005">
            <w:rPr>
              <w:rFonts w:ascii="Arial" w:hAnsi="Arial" w:cs="Arial"/>
            </w:rPr>
            <w:t xml:space="preserve">evaluate and analyse </w:t>
          </w:r>
          <w:r w:rsidR="00E205AC">
            <w:rPr>
              <w:rFonts w:ascii="Arial" w:hAnsi="Arial" w:cs="Arial"/>
            </w:rPr>
            <w:t xml:space="preserve">the </w:t>
          </w:r>
          <w:r w:rsidRPr="004E3005">
            <w:rPr>
              <w:rFonts w:ascii="Arial" w:hAnsi="Arial" w:cs="Arial"/>
            </w:rPr>
            <w:t xml:space="preserve">current recruitment processes </w:t>
          </w:r>
          <w:r w:rsidR="00E205AC">
            <w:rPr>
              <w:rFonts w:ascii="Arial" w:hAnsi="Arial" w:cs="Arial"/>
            </w:rPr>
            <w:t>used by</w:t>
          </w:r>
          <w:r w:rsidR="001E13A0">
            <w:rPr>
              <w:rFonts w:ascii="Arial" w:hAnsi="Arial" w:cs="Arial"/>
            </w:rPr>
            <w:t xml:space="preserve"> </w:t>
          </w:r>
          <w:r w:rsidRPr="004E3005">
            <w:rPr>
              <w:rFonts w:ascii="Arial" w:hAnsi="Arial" w:cs="Arial"/>
            </w:rPr>
            <w:t>UWTSD to attract diverse candidates, specifically across Welsh campuses</w:t>
          </w:r>
          <w:r w:rsidR="0028387B" w:rsidRPr="004E3005">
            <w:rPr>
              <w:rFonts w:ascii="Arial" w:hAnsi="Arial" w:cs="Arial"/>
            </w:rPr>
            <w:t>.</w:t>
          </w:r>
          <w:r w:rsidRPr="004E3005">
            <w:rPr>
              <w:rFonts w:ascii="Arial" w:hAnsi="Arial" w:cs="Arial"/>
            </w:rPr>
            <w:t xml:space="preserve"> The report touches upon the</w:t>
          </w:r>
          <w:r w:rsidR="00933930" w:rsidRPr="004E3005">
            <w:rPr>
              <w:rFonts w:ascii="Arial" w:hAnsi="Arial" w:cs="Arial"/>
            </w:rPr>
            <w:t xml:space="preserve"> </w:t>
          </w:r>
          <w:r w:rsidR="0028387B" w:rsidRPr="004E3005">
            <w:rPr>
              <w:rFonts w:ascii="Arial" w:hAnsi="Arial" w:cs="Arial"/>
            </w:rPr>
            <w:t xml:space="preserve">challenges facing UWTSD among other organisations in the current labour market </w:t>
          </w:r>
          <w:r w:rsidRPr="004E3005">
            <w:rPr>
              <w:rFonts w:ascii="Arial" w:hAnsi="Arial" w:cs="Arial"/>
            </w:rPr>
            <w:t xml:space="preserve">since the </w:t>
          </w:r>
          <w:r w:rsidR="00E205AC">
            <w:rPr>
              <w:rFonts w:ascii="Arial" w:hAnsi="Arial" w:cs="Arial"/>
            </w:rPr>
            <w:t xml:space="preserve">emergence of the </w:t>
          </w:r>
          <w:r w:rsidRPr="004E3005">
            <w:rPr>
              <w:rFonts w:ascii="Arial" w:hAnsi="Arial" w:cs="Arial"/>
            </w:rPr>
            <w:t>COVID-19 pandemic</w:t>
          </w:r>
          <w:r w:rsidR="00E205AC">
            <w:rPr>
              <w:rFonts w:ascii="Arial" w:hAnsi="Arial" w:cs="Arial"/>
            </w:rPr>
            <w:t xml:space="preserve">, </w:t>
          </w:r>
          <w:r w:rsidR="00933930" w:rsidRPr="004E3005">
            <w:rPr>
              <w:rFonts w:ascii="Arial" w:hAnsi="Arial" w:cs="Arial"/>
            </w:rPr>
            <w:t>as well as the recent</w:t>
          </w:r>
          <w:r w:rsidR="00E205AC">
            <w:rPr>
              <w:rFonts w:ascii="Arial" w:hAnsi="Arial" w:cs="Arial"/>
            </w:rPr>
            <w:t xml:space="preserve"> evident </w:t>
          </w:r>
          <w:r w:rsidR="00933930" w:rsidRPr="004E3005">
            <w:rPr>
              <w:rFonts w:ascii="Arial" w:hAnsi="Arial" w:cs="Arial"/>
            </w:rPr>
            <w:t>rise in ethnically diverse academic staff in 2021/22. Elements of best practice are explored</w:t>
          </w:r>
          <w:r w:rsidR="00E205AC">
            <w:rPr>
              <w:rFonts w:ascii="Arial" w:hAnsi="Arial" w:cs="Arial"/>
            </w:rPr>
            <w:t>,</w:t>
          </w:r>
          <w:r w:rsidR="00933930" w:rsidRPr="004E3005">
            <w:rPr>
              <w:rFonts w:ascii="Arial" w:hAnsi="Arial" w:cs="Arial"/>
            </w:rPr>
            <w:t xml:space="preserve"> including recruitment platforms, diversity policies and the benefits of having diverse interview panels. </w:t>
          </w:r>
        </w:p>
        <w:p w14:paraId="5C75BBB1" w14:textId="6C7F8789" w:rsidR="0064134A" w:rsidRPr="004E3005" w:rsidRDefault="00933930" w:rsidP="008C62F3">
          <w:pPr>
            <w:rPr>
              <w:rFonts w:ascii="Arial" w:hAnsi="Arial" w:cs="Arial"/>
            </w:rPr>
          </w:pPr>
          <w:r w:rsidRPr="004E3005">
            <w:rPr>
              <w:rFonts w:ascii="Arial" w:hAnsi="Arial" w:cs="Arial"/>
            </w:rPr>
            <w:t>Using a PESTLE analysis</w:t>
          </w:r>
          <w:r w:rsidR="00387B7D" w:rsidRPr="004E3005">
            <w:rPr>
              <w:rFonts w:ascii="Arial" w:hAnsi="Arial" w:cs="Arial"/>
            </w:rPr>
            <w:t>, t</w:t>
          </w:r>
          <w:r w:rsidRPr="004E3005">
            <w:rPr>
              <w:rFonts w:ascii="Arial" w:hAnsi="Arial" w:cs="Arial"/>
            </w:rPr>
            <w:t xml:space="preserve">he report continues to provide an evaluation of UWTSD’s external and internal factors affecting talent management. Both legal and social factors are explored, followed by an internal evaluation on culture, values and vision, organisational mission and company policies. </w:t>
          </w:r>
        </w:p>
        <w:p w14:paraId="3CB2C170" w14:textId="6C4CB954" w:rsidR="00933930" w:rsidRPr="004E3005" w:rsidRDefault="00387B7D" w:rsidP="008C62F3">
          <w:pPr>
            <w:rPr>
              <w:rFonts w:ascii="Arial" w:hAnsi="Arial" w:cs="Arial"/>
            </w:rPr>
          </w:pPr>
          <w:r w:rsidRPr="004E3005">
            <w:rPr>
              <w:rFonts w:ascii="Arial" w:hAnsi="Arial" w:cs="Arial"/>
            </w:rPr>
            <w:t>UWTSD’s processes and practices are then critically analysed</w:t>
          </w:r>
          <w:r w:rsidR="00F87807">
            <w:rPr>
              <w:rFonts w:ascii="Arial" w:hAnsi="Arial" w:cs="Arial"/>
            </w:rPr>
            <w:t xml:space="preserve"> using a SWOT analysis</w:t>
          </w:r>
          <w:r w:rsidRPr="004E3005">
            <w:rPr>
              <w:rFonts w:ascii="Arial" w:hAnsi="Arial" w:cs="Arial"/>
            </w:rPr>
            <w:t xml:space="preserve">, specifically </w:t>
          </w:r>
          <w:r w:rsidR="00BC1E10">
            <w:rPr>
              <w:rFonts w:ascii="Arial" w:hAnsi="Arial" w:cs="Arial"/>
            </w:rPr>
            <w:t xml:space="preserve">focusing on </w:t>
          </w:r>
          <w:r w:rsidRPr="004E3005">
            <w:rPr>
              <w:rFonts w:ascii="Arial" w:hAnsi="Arial" w:cs="Arial"/>
            </w:rPr>
            <w:t xml:space="preserve">the </w:t>
          </w:r>
          <w:r w:rsidR="00BC1E10">
            <w:rPr>
              <w:rFonts w:ascii="Arial" w:hAnsi="Arial" w:cs="Arial"/>
            </w:rPr>
            <w:t xml:space="preserve">university’s </w:t>
          </w:r>
          <w:r w:rsidR="00F87807" w:rsidRPr="004E3005">
            <w:rPr>
              <w:rFonts w:ascii="Arial" w:hAnsi="Arial" w:cs="Arial"/>
            </w:rPr>
            <w:t xml:space="preserve">recruitment process </w:t>
          </w:r>
          <w:r w:rsidR="00F87807">
            <w:rPr>
              <w:rFonts w:ascii="Arial" w:hAnsi="Arial" w:cs="Arial"/>
            </w:rPr>
            <w:t xml:space="preserve">and </w:t>
          </w:r>
          <w:r w:rsidRPr="004E3005">
            <w:rPr>
              <w:rFonts w:ascii="Arial" w:hAnsi="Arial" w:cs="Arial"/>
            </w:rPr>
            <w:t xml:space="preserve">retention </w:t>
          </w:r>
          <w:r w:rsidR="00BC1E10">
            <w:rPr>
              <w:rFonts w:ascii="Arial" w:hAnsi="Arial" w:cs="Arial"/>
            </w:rPr>
            <w:t xml:space="preserve">and lack of analysis </w:t>
          </w:r>
          <w:r w:rsidRPr="004E3005">
            <w:rPr>
              <w:rFonts w:ascii="Arial" w:hAnsi="Arial" w:cs="Arial"/>
            </w:rPr>
            <w:t xml:space="preserve">of </w:t>
          </w:r>
          <w:r w:rsidR="00F87807">
            <w:rPr>
              <w:rFonts w:ascii="Arial" w:hAnsi="Arial" w:cs="Arial"/>
            </w:rPr>
            <w:t xml:space="preserve">internal </w:t>
          </w:r>
          <w:r w:rsidRPr="004E3005">
            <w:rPr>
              <w:rFonts w:ascii="Arial" w:hAnsi="Arial" w:cs="Arial"/>
            </w:rPr>
            <w:t>data</w:t>
          </w:r>
          <w:r w:rsidR="00F87807">
            <w:rPr>
              <w:rFonts w:ascii="Arial" w:hAnsi="Arial" w:cs="Arial"/>
            </w:rPr>
            <w:t xml:space="preserve">. </w:t>
          </w:r>
          <w:r w:rsidRPr="004E3005">
            <w:rPr>
              <w:rFonts w:ascii="Arial" w:hAnsi="Arial" w:cs="Arial"/>
            </w:rPr>
            <w:t>The findings suggest that there are some improvements to be made to increase the university’s ability to attract diverse candidates.</w:t>
          </w:r>
        </w:p>
        <w:p w14:paraId="05A56882" w14:textId="5C827761" w:rsidR="00387B7D" w:rsidRPr="004E3005" w:rsidRDefault="00387B7D" w:rsidP="008C62F3">
          <w:pPr>
            <w:rPr>
              <w:rFonts w:ascii="Arial" w:hAnsi="Arial" w:cs="Arial"/>
            </w:rPr>
          </w:pPr>
          <w:r w:rsidRPr="004E3005">
            <w:rPr>
              <w:rFonts w:ascii="Arial" w:hAnsi="Arial" w:cs="Arial"/>
            </w:rPr>
            <w:t xml:space="preserve">The report concludes </w:t>
          </w:r>
          <w:r w:rsidR="00BC1E10">
            <w:rPr>
              <w:rFonts w:ascii="Arial" w:hAnsi="Arial" w:cs="Arial"/>
            </w:rPr>
            <w:t xml:space="preserve">by proposing </w:t>
          </w:r>
          <w:r w:rsidRPr="004E3005">
            <w:rPr>
              <w:rFonts w:ascii="Arial" w:hAnsi="Arial" w:cs="Arial"/>
            </w:rPr>
            <w:t>three recommendations</w:t>
          </w:r>
          <w:r w:rsidR="00605371" w:rsidRPr="004E3005">
            <w:rPr>
              <w:rFonts w:ascii="Arial" w:hAnsi="Arial" w:cs="Arial"/>
            </w:rPr>
            <w:t>,</w:t>
          </w:r>
          <w:r w:rsidRPr="004E3005">
            <w:rPr>
              <w:rFonts w:ascii="Arial" w:hAnsi="Arial" w:cs="Arial"/>
            </w:rPr>
            <w:t xml:space="preserve"> in order of priorit</w:t>
          </w:r>
          <w:r w:rsidR="00605371" w:rsidRPr="004E3005">
            <w:rPr>
              <w:rFonts w:ascii="Arial" w:hAnsi="Arial" w:cs="Arial"/>
            </w:rPr>
            <w:t>y</w:t>
          </w:r>
          <w:r w:rsidRPr="004E3005">
            <w:rPr>
              <w:rFonts w:ascii="Arial" w:hAnsi="Arial" w:cs="Arial"/>
            </w:rPr>
            <w:t>:</w:t>
          </w:r>
        </w:p>
        <w:p w14:paraId="4344FC0D" w14:textId="48DB3215" w:rsidR="00387B7D" w:rsidRPr="004E3005" w:rsidRDefault="00387B7D" w:rsidP="00387B7D">
          <w:pPr>
            <w:pStyle w:val="ListParagraph"/>
            <w:numPr>
              <w:ilvl w:val="0"/>
              <w:numId w:val="39"/>
            </w:numPr>
            <w:rPr>
              <w:rFonts w:ascii="Arial" w:hAnsi="Arial" w:cs="Arial"/>
            </w:rPr>
          </w:pPr>
          <w:r w:rsidRPr="004E3005">
            <w:rPr>
              <w:rFonts w:ascii="Arial" w:hAnsi="Arial" w:cs="Arial"/>
            </w:rPr>
            <w:t>To produce two new policies</w:t>
          </w:r>
          <w:r w:rsidR="00E205AC">
            <w:rPr>
              <w:rFonts w:ascii="Arial" w:hAnsi="Arial" w:cs="Arial"/>
            </w:rPr>
            <w:t>:</w:t>
          </w:r>
          <w:r w:rsidRPr="004E3005">
            <w:rPr>
              <w:rFonts w:ascii="Arial" w:hAnsi="Arial" w:cs="Arial"/>
            </w:rPr>
            <w:t xml:space="preserve"> an equality and diversity policy and recruitment policy;</w:t>
          </w:r>
        </w:p>
        <w:p w14:paraId="1D90342E" w14:textId="6A5251C0" w:rsidR="00387B7D" w:rsidRPr="004E3005" w:rsidRDefault="00387B7D" w:rsidP="00387B7D">
          <w:pPr>
            <w:pStyle w:val="ListParagraph"/>
            <w:numPr>
              <w:ilvl w:val="0"/>
              <w:numId w:val="39"/>
            </w:numPr>
            <w:rPr>
              <w:rFonts w:ascii="Arial" w:hAnsi="Arial" w:cs="Arial"/>
            </w:rPr>
          </w:pPr>
          <w:r w:rsidRPr="004E3005">
            <w:rPr>
              <w:rFonts w:ascii="Arial" w:hAnsi="Arial" w:cs="Arial"/>
            </w:rPr>
            <w:t xml:space="preserve">With the use of internal data, </w:t>
          </w:r>
          <w:r w:rsidR="00E205AC">
            <w:rPr>
              <w:rFonts w:ascii="Arial" w:hAnsi="Arial" w:cs="Arial"/>
            </w:rPr>
            <w:t xml:space="preserve">to </w:t>
          </w:r>
          <w:r w:rsidRPr="004E3005">
            <w:rPr>
              <w:rFonts w:ascii="Arial" w:hAnsi="Arial" w:cs="Arial"/>
            </w:rPr>
            <w:t>create a dashboard for heads of departments and HR business partners to access in order to aid in the strategic recruitment decision</w:t>
          </w:r>
          <w:r w:rsidR="00E205AC">
            <w:rPr>
              <w:rFonts w:ascii="Arial" w:hAnsi="Arial" w:cs="Arial"/>
            </w:rPr>
            <w:t>-</w:t>
          </w:r>
          <w:r w:rsidRPr="004E3005">
            <w:rPr>
              <w:rFonts w:ascii="Arial" w:hAnsi="Arial" w:cs="Arial"/>
            </w:rPr>
            <w:t>making process;</w:t>
          </w:r>
        </w:p>
        <w:p w14:paraId="0B093305" w14:textId="08298BA2" w:rsidR="00387B7D" w:rsidRPr="004E3005" w:rsidRDefault="00387B7D" w:rsidP="00387B7D">
          <w:pPr>
            <w:pStyle w:val="ListParagraph"/>
            <w:numPr>
              <w:ilvl w:val="0"/>
              <w:numId w:val="39"/>
            </w:numPr>
            <w:rPr>
              <w:rFonts w:ascii="Arial" w:hAnsi="Arial" w:cs="Arial"/>
            </w:rPr>
          </w:pPr>
          <w:r w:rsidRPr="004E3005">
            <w:rPr>
              <w:rFonts w:ascii="Arial" w:hAnsi="Arial" w:cs="Arial"/>
            </w:rPr>
            <w:t xml:space="preserve">To provide unconscious bias training to all hiring managers. </w:t>
          </w:r>
        </w:p>
        <w:p w14:paraId="028B4120" w14:textId="23CBF5EC" w:rsidR="00387B7D" w:rsidRDefault="00387B7D" w:rsidP="00387B7D">
          <w:pPr>
            <w:pStyle w:val="ListParagraph"/>
            <w:rPr>
              <w:rFonts w:ascii="Arial" w:hAnsi="Arial" w:cs="Arial"/>
            </w:rPr>
          </w:pPr>
        </w:p>
        <w:p w14:paraId="78381F66" w14:textId="68109BFE" w:rsidR="00295FE0" w:rsidRPr="00295FE0" w:rsidRDefault="00295FE0" w:rsidP="00295FE0">
          <w:pPr>
            <w:rPr>
              <w:rFonts w:ascii="Arial" w:hAnsi="Arial" w:cs="Arial"/>
            </w:rPr>
          </w:pPr>
          <w:r w:rsidRPr="00295FE0">
            <w:rPr>
              <w:rFonts w:ascii="Arial" w:hAnsi="Arial" w:cs="Arial"/>
            </w:rPr>
            <w:t>The total cost for the three proposed recommendations is:</w:t>
          </w:r>
          <w:r w:rsidRPr="00295FE0">
            <w:rPr>
              <w:rFonts w:ascii="Arial" w:hAnsi="Arial" w:cs="Arial"/>
              <w:b/>
              <w:bCs/>
            </w:rPr>
            <w:t xml:space="preserve"> </w:t>
          </w:r>
          <w:r w:rsidRPr="00295FE0">
            <w:rPr>
              <w:rFonts w:ascii="Arial" w:hAnsi="Arial" w:cs="Arial"/>
            </w:rPr>
            <w:t>£67,848.</w:t>
          </w:r>
        </w:p>
        <w:p w14:paraId="726FD25D" w14:textId="77777777" w:rsidR="00BC1E10" w:rsidRPr="004E3005" w:rsidRDefault="00BC1E10" w:rsidP="00BC1E10">
          <w:pPr>
            <w:rPr>
              <w:rFonts w:ascii="Arial" w:hAnsi="Arial" w:cs="Arial"/>
            </w:rPr>
          </w:pPr>
          <w:r w:rsidRPr="004E3005">
            <w:rPr>
              <w:rFonts w:ascii="Arial" w:hAnsi="Arial" w:cs="Arial"/>
            </w:rPr>
            <w:t>Further details on how to implement these recommendations will be outlined in a coming report.</w:t>
          </w:r>
        </w:p>
        <w:p w14:paraId="7A0118A3" w14:textId="4238B45A" w:rsidR="00933930" w:rsidRPr="004E3005" w:rsidRDefault="00933930" w:rsidP="008C62F3">
          <w:pPr>
            <w:rPr>
              <w:rFonts w:ascii="Arial" w:hAnsi="Arial" w:cs="Arial"/>
              <w:b/>
              <w:bCs/>
            </w:rPr>
          </w:pPr>
        </w:p>
        <w:p w14:paraId="0404D340" w14:textId="77777777" w:rsidR="00933930" w:rsidRPr="004E3005" w:rsidRDefault="00933930" w:rsidP="008C62F3">
          <w:pPr>
            <w:rPr>
              <w:rFonts w:ascii="Arial" w:hAnsi="Arial" w:cs="Arial"/>
              <w:b/>
              <w:bCs/>
            </w:rPr>
          </w:pPr>
        </w:p>
        <w:p w14:paraId="1A3C069D" w14:textId="07B86BB6" w:rsidR="00D27C06" w:rsidRPr="004E3005" w:rsidRDefault="00D27C06" w:rsidP="008C62F3">
          <w:pPr>
            <w:rPr>
              <w:rFonts w:ascii="Arial" w:hAnsi="Arial" w:cs="Arial"/>
              <w:b/>
              <w:bCs/>
            </w:rPr>
          </w:pPr>
        </w:p>
        <w:p w14:paraId="047AB857" w14:textId="77777777" w:rsidR="004C12DE" w:rsidRPr="004E3005" w:rsidRDefault="004C12DE" w:rsidP="008C62F3">
          <w:pPr>
            <w:rPr>
              <w:rFonts w:ascii="Arial" w:hAnsi="Arial" w:cs="Arial"/>
              <w:b/>
              <w:bCs/>
            </w:rPr>
          </w:pPr>
        </w:p>
        <w:p w14:paraId="2B1A5EC5" w14:textId="77777777" w:rsidR="004C12DE" w:rsidRPr="004E3005" w:rsidRDefault="004C12DE" w:rsidP="008C62F3">
          <w:pPr>
            <w:rPr>
              <w:rFonts w:ascii="Arial" w:hAnsi="Arial" w:cs="Arial"/>
              <w:b/>
              <w:bCs/>
            </w:rPr>
          </w:pPr>
        </w:p>
        <w:p w14:paraId="3105E2E0" w14:textId="77777777" w:rsidR="004C12DE" w:rsidRPr="004E3005" w:rsidRDefault="004C12DE" w:rsidP="008C62F3">
          <w:pPr>
            <w:rPr>
              <w:rFonts w:ascii="Arial" w:hAnsi="Arial" w:cs="Arial"/>
              <w:b/>
              <w:bCs/>
            </w:rPr>
          </w:pPr>
        </w:p>
        <w:p w14:paraId="4DD45420" w14:textId="77777777" w:rsidR="004C12DE" w:rsidRPr="004E3005" w:rsidRDefault="004C12DE" w:rsidP="008C62F3">
          <w:pPr>
            <w:rPr>
              <w:rFonts w:ascii="Arial" w:hAnsi="Arial" w:cs="Arial"/>
              <w:b/>
              <w:bCs/>
            </w:rPr>
          </w:pPr>
        </w:p>
        <w:p w14:paraId="17441CFA" w14:textId="77777777" w:rsidR="004C12DE" w:rsidRPr="004E3005" w:rsidRDefault="004C12DE" w:rsidP="008C62F3">
          <w:pPr>
            <w:rPr>
              <w:rFonts w:ascii="Arial" w:hAnsi="Arial" w:cs="Arial"/>
              <w:b/>
              <w:bCs/>
            </w:rPr>
          </w:pPr>
        </w:p>
        <w:p w14:paraId="60AAA828" w14:textId="77777777" w:rsidR="004C12DE" w:rsidRPr="004E3005" w:rsidRDefault="004C12DE" w:rsidP="008C62F3">
          <w:pPr>
            <w:rPr>
              <w:rFonts w:ascii="Arial" w:hAnsi="Arial" w:cs="Arial"/>
              <w:b/>
              <w:bCs/>
            </w:rPr>
          </w:pPr>
        </w:p>
        <w:p w14:paraId="7D593C85" w14:textId="77777777" w:rsidR="004C12DE" w:rsidRPr="004E3005" w:rsidRDefault="004C12DE" w:rsidP="008C62F3">
          <w:pPr>
            <w:rPr>
              <w:rFonts w:ascii="Arial" w:hAnsi="Arial" w:cs="Arial"/>
              <w:b/>
              <w:bCs/>
            </w:rPr>
          </w:pPr>
        </w:p>
        <w:p w14:paraId="4B47A90E" w14:textId="0BD671E1" w:rsidR="008731A1" w:rsidRPr="004E3005" w:rsidRDefault="00D359EE" w:rsidP="008C62F3">
          <w:pPr>
            <w:rPr>
              <w:rFonts w:ascii="Arial" w:eastAsiaTheme="majorEastAsia" w:hAnsi="Arial" w:cs="Arial"/>
              <w:b/>
              <w:bCs/>
              <w:lang w:val="en-US" w:eastAsia="en-US"/>
            </w:rPr>
          </w:pPr>
        </w:p>
      </w:sdtContent>
    </w:sdt>
    <w:sdt>
      <w:sdtPr>
        <w:rPr>
          <w:rFonts w:ascii="Arial" w:eastAsiaTheme="minorEastAsia" w:hAnsi="Arial" w:cs="Arial"/>
          <w:color w:val="auto"/>
          <w:sz w:val="22"/>
          <w:szCs w:val="22"/>
          <w:lang w:val="en-GB" w:eastAsia="zh-CN"/>
        </w:rPr>
        <w:id w:val="-2040349074"/>
        <w:docPartObj>
          <w:docPartGallery w:val="Table of Contents"/>
          <w:docPartUnique/>
        </w:docPartObj>
      </w:sdtPr>
      <w:sdtEndPr>
        <w:rPr>
          <w:b/>
          <w:bCs/>
          <w:noProof/>
        </w:rPr>
      </w:sdtEndPr>
      <w:sdtContent>
        <w:p w14:paraId="49827C7E" w14:textId="2DEEC5F7" w:rsidR="00D27C06" w:rsidRPr="004E3005" w:rsidRDefault="00D27C06" w:rsidP="008C62F3">
          <w:pPr>
            <w:pStyle w:val="TOCHeading"/>
            <w:spacing w:line="480" w:lineRule="auto"/>
            <w:rPr>
              <w:rFonts w:ascii="Arial" w:eastAsiaTheme="minorEastAsia" w:hAnsi="Arial" w:cs="Arial"/>
              <w:color w:val="auto"/>
              <w:sz w:val="22"/>
              <w:szCs w:val="22"/>
              <w:lang w:val="en-GB" w:eastAsia="zh-CN"/>
            </w:rPr>
          </w:pPr>
        </w:p>
        <w:p w14:paraId="5FE51F6C" w14:textId="428CE302" w:rsidR="009F2C79" w:rsidRPr="004E3005" w:rsidRDefault="009F2C79" w:rsidP="008C62F3">
          <w:pPr>
            <w:pStyle w:val="TOCHeading"/>
            <w:spacing w:line="480" w:lineRule="auto"/>
            <w:rPr>
              <w:rFonts w:ascii="Arial" w:hAnsi="Arial" w:cs="Arial"/>
              <w:color w:val="auto"/>
              <w:sz w:val="22"/>
              <w:szCs w:val="22"/>
            </w:rPr>
          </w:pPr>
          <w:r w:rsidRPr="004E3005">
            <w:rPr>
              <w:rFonts w:ascii="Arial" w:hAnsi="Arial" w:cs="Arial"/>
              <w:color w:val="auto"/>
              <w:sz w:val="22"/>
              <w:szCs w:val="22"/>
            </w:rPr>
            <w:t>Table of Contents</w:t>
          </w:r>
        </w:p>
        <w:p w14:paraId="0EE8909A" w14:textId="77777777" w:rsidR="00C2346A" w:rsidRPr="004E3005" w:rsidRDefault="00C2346A" w:rsidP="008C62F3">
          <w:pPr>
            <w:spacing w:line="480" w:lineRule="auto"/>
            <w:rPr>
              <w:rFonts w:ascii="Arial" w:hAnsi="Arial" w:cs="Arial"/>
              <w:lang w:val="en-US" w:eastAsia="en-US"/>
            </w:rPr>
          </w:pPr>
        </w:p>
        <w:p w14:paraId="73FDFABF" w14:textId="3A578358" w:rsidR="008060A6" w:rsidRDefault="009F2C79">
          <w:pPr>
            <w:pStyle w:val="TOC1"/>
            <w:tabs>
              <w:tab w:val="right" w:leader="dot" w:pos="9016"/>
            </w:tabs>
            <w:rPr>
              <w:noProof/>
              <w:kern w:val="2"/>
              <w14:ligatures w14:val="standardContextual"/>
            </w:rPr>
          </w:pPr>
          <w:r w:rsidRPr="004E3005">
            <w:rPr>
              <w:rFonts w:ascii="Arial" w:hAnsi="Arial" w:cs="Arial"/>
            </w:rPr>
            <w:fldChar w:fldCharType="begin"/>
          </w:r>
          <w:r w:rsidRPr="004E3005">
            <w:rPr>
              <w:rFonts w:ascii="Arial" w:hAnsi="Arial" w:cs="Arial"/>
            </w:rPr>
            <w:instrText xml:space="preserve"> TOC \o "1-3" \h \z \u </w:instrText>
          </w:r>
          <w:r w:rsidRPr="004E3005">
            <w:rPr>
              <w:rFonts w:ascii="Arial" w:hAnsi="Arial" w:cs="Arial"/>
            </w:rPr>
            <w:fldChar w:fldCharType="separate"/>
          </w:r>
          <w:hyperlink w:anchor="_Toc152324732" w:history="1">
            <w:r w:rsidR="008060A6" w:rsidRPr="00CF6377">
              <w:rPr>
                <w:rStyle w:val="Hyperlink"/>
                <w:rFonts w:ascii="Arial" w:hAnsi="Arial" w:cs="Arial"/>
                <w:noProof/>
              </w:rPr>
              <w:t>Glossary of Terms</w:t>
            </w:r>
            <w:r w:rsidR="008060A6">
              <w:rPr>
                <w:noProof/>
                <w:webHidden/>
              </w:rPr>
              <w:tab/>
            </w:r>
            <w:r w:rsidR="008060A6">
              <w:rPr>
                <w:noProof/>
                <w:webHidden/>
              </w:rPr>
              <w:fldChar w:fldCharType="begin"/>
            </w:r>
            <w:r w:rsidR="008060A6">
              <w:rPr>
                <w:noProof/>
                <w:webHidden/>
              </w:rPr>
              <w:instrText xml:space="preserve"> PAGEREF _Toc152324732 \h </w:instrText>
            </w:r>
            <w:r w:rsidR="008060A6">
              <w:rPr>
                <w:noProof/>
                <w:webHidden/>
              </w:rPr>
            </w:r>
            <w:r w:rsidR="008060A6">
              <w:rPr>
                <w:noProof/>
                <w:webHidden/>
              </w:rPr>
              <w:fldChar w:fldCharType="separate"/>
            </w:r>
            <w:r w:rsidR="008060A6">
              <w:rPr>
                <w:noProof/>
                <w:webHidden/>
              </w:rPr>
              <w:t>1</w:t>
            </w:r>
            <w:r w:rsidR="008060A6">
              <w:rPr>
                <w:noProof/>
                <w:webHidden/>
              </w:rPr>
              <w:fldChar w:fldCharType="end"/>
            </w:r>
          </w:hyperlink>
        </w:p>
        <w:p w14:paraId="71896FA3" w14:textId="5175CE9E" w:rsidR="008060A6" w:rsidRDefault="008060A6">
          <w:pPr>
            <w:pStyle w:val="TOC1"/>
            <w:tabs>
              <w:tab w:val="right" w:leader="dot" w:pos="9016"/>
            </w:tabs>
            <w:rPr>
              <w:noProof/>
              <w:kern w:val="2"/>
              <w14:ligatures w14:val="standardContextual"/>
            </w:rPr>
          </w:pPr>
          <w:hyperlink w:anchor="_Toc152324733" w:history="1">
            <w:r w:rsidRPr="00CF6377">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_Toc152324733 \h </w:instrText>
            </w:r>
            <w:r>
              <w:rPr>
                <w:noProof/>
                <w:webHidden/>
              </w:rPr>
            </w:r>
            <w:r>
              <w:rPr>
                <w:noProof/>
                <w:webHidden/>
              </w:rPr>
              <w:fldChar w:fldCharType="separate"/>
            </w:r>
            <w:r>
              <w:rPr>
                <w:noProof/>
                <w:webHidden/>
              </w:rPr>
              <w:t>3</w:t>
            </w:r>
            <w:r>
              <w:rPr>
                <w:noProof/>
                <w:webHidden/>
              </w:rPr>
              <w:fldChar w:fldCharType="end"/>
            </w:r>
          </w:hyperlink>
        </w:p>
        <w:p w14:paraId="408CC2F7" w14:textId="06D2BCB9" w:rsidR="008060A6" w:rsidRDefault="008060A6">
          <w:pPr>
            <w:pStyle w:val="TOC1"/>
            <w:tabs>
              <w:tab w:val="right" w:leader="dot" w:pos="9016"/>
            </w:tabs>
            <w:rPr>
              <w:noProof/>
              <w:kern w:val="2"/>
              <w14:ligatures w14:val="standardContextual"/>
            </w:rPr>
          </w:pPr>
          <w:hyperlink w:anchor="_Toc152324734" w:history="1">
            <w:r w:rsidRPr="00CF6377">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_Toc152324734 \h </w:instrText>
            </w:r>
            <w:r>
              <w:rPr>
                <w:noProof/>
                <w:webHidden/>
              </w:rPr>
            </w:r>
            <w:r>
              <w:rPr>
                <w:noProof/>
                <w:webHidden/>
              </w:rPr>
              <w:fldChar w:fldCharType="separate"/>
            </w:r>
            <w:r>
              <w:rPr>
                <w:noProof/>
                <w:webHidden/>
              </w:rPr>
              <w:t>4</w:t>
            </w:r>
            <w:r>
              <w:rPr>
                <w:noProof/>
                <w:webHidden/>
              </w:rPr>
              <w:fldChar w:fldCharType="end"/>
            </w:r>
          </w:hyperlink>
        </w:p>
        <w:p w14:paraId="73205638" w14:textId="56D805EB" w:rsidR="008060A6" w:rsidRDefault="008060A6">
          <w:pPr>
            <w:pStyle w:val="TOC1"/>
            <w:tabs>
              <w:tab w:val="right" w:leader="dot" w:pos="9016"/>
            </w:tabs>
            <w:rPr>
              <w:noProof/>
              <w:kern w:val="2"/>
              <w14:ligatures w14:val="standardContextual"/>
            </w:rPr>
          </w:pPr>
          <w:hyperlink w:anchor="_Toc152324735" w:history="1">
            <w:r w:rsidRPr="00CF6377">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_Toc152324735 \h </w:instrText>
            </w:r>
            <w:r>
              <w:rPr>
                <w:noProof/>
                <w:webHidden/>
              </w:rPr>
            </w:r>
            <w:r>
              <w:rPr>
                <w:noProof/>
                <w:webHidden/>
              </w:rPr>
              <w:fldChar w:fldCharType="separate"/>
            </w:r>
            <w:r>
              <w:rPr>
                <w:noProof/>
                <w:webHidden/>
              </w:rPr>
              <w:t>7</w:t>
            </w:r>
            <w:r>
              <w:rPr>
                <w:noProof/>
                <w:webHidden/>
              </w:rPr>
              <w:fldChar w:fldCharType="end"/>
            </w:r>
          </w:hyperlink>
        </w:p>
        <w:p w14:paraId="3A98900A" w14:textId="6A72416E" w:rsidR="008060A6" w:rsidRDefault="008060A6">
          <w:pPr>
            <w:pStyle w:val="TOC2"/>
            <w:tabs>
              <w:tab w:val="right" w:leader="dot" w:pos="9016"/>
            </w:tabs>
            <w:rPr>
              <w:noProof/>
              <w:kern w:val="2"/>
              <w14:ligatures w14:val="standardContextual"/>
            </w:rPr>
          </w:pPr>
          <w:hyperlink w:anchor="_Toc152324736" w:history="1">
            <w:r w:rsidRPr="00CF6377">
              <w:rPr>
                <w:rStyle w:val="Hyperlink"/>
                <w:rFonts w:ascii="Arial" w:hAnsi="Arial" w:cs="Arial"/>
                <w:noProof/>
              </w:rPr>
              <w:t>Labour Market &amp; COVID-19 and its impact on recruitment</w:t>
            </w:r>
            <w:r>
              <w:rPr>
                <w:noProof/>
                <w:webHidden/>
              </w:rPr>
              <w:tab/>
            </w:r>
            <w:r>
              <w:rPr>
                <w:noProof/>
                <w:webHidden/>
              </w:rPr>
              <w:fldChar w:fldCharType="begin"/>
            </w:r>
            <w:r>
              <w:rPr>
                <w:noProof/>
                <w:webHidden/>
              </w:rPr>
              <w:instrText xml:space="preserve"> PAGEREF _Toc152324736 \h </w:instrText>
            </w:r>
            <w:r>
              <w:rPr>
                <w:noProof/>
                <w:webHidden/>
              </w:rPr>
            </w:r>
            <w:r>
              <w:rPr>
                <w:noProof/>
                <w:webHidden/>
              </w:rPr>
              <w:fldChar w:fldCharType="separate"/>
            </w:r>
            <w:r>
              <w:rPr>
                <w:noProof/>
                <w:webHidden/>
              </w:rPr>
              <w:t>7</w:t>
            </w:r>
            <w:r>
              <w:rPr>
                <w:noProof/>
                <w:webHidden/>
              </w:rPr>
              <w:fldChar w:fldCharType="end"/>
            </w:r>
          </w:hyperlink>
        </w:p>
        <w:p w14:paraId="09DAA67A" w14:textId="4A4F8E94" w:rsidR="008060A6" w:rsidRDefault="008060A6">
          <w:pPr>
            <w:pStyle w:val="TOC2"/>
            <w:tabs>
              <w:tab w:val="right" w:leader="dot" w:pos="9016"/>
            </w:tabs>
            <w:rPr>
              <w:noProof/>
              <w:kern w:val="2"/>
              <w14:ligatures w14:val="standardContextual"/>
            </w:rPr>
          </w:pPr>
          <w:hyperlink w:anchor="_Toc152324737" w:history="1">
            <w:r w:rsidRPr="00CF6377">
              <w:rPr>
                <w:rStyle w:val="Hyperlink"/>
                <w:rFonts w:ascii="Arial" w:hAnsi="Arial" w:cs="Arial"/>
                <w:noProof/>
              </w:rPr>
              <w:t>Best Practice</w:t>
            </w:r>
            <w:r>
              <w:rPr>
                <w:noProof/>
                <w:webHidden/>
              </w:rPr>
              <w:tab/>
            </w:r>
            <w:r>
              <w:rPr>
                <w:noProof/>
                <w:webHidden/>
              </w:rPr>
              <w:fldChar w:fldCharType="begin"/>
            </w:r>
            <w:r>
              <w:rPr>
                <w:noProof/>
                <w:webHidden/>
              </w:rPr>
              <w:instrText xml:space="preserve"> PAGEREF _Toc152324737 \h </w:instrText>
            </w:r>
            <w:r>
              <w:rPr>
                <w:noProof/>
                <w:webHidden/>
              </w:rPr>
            </w:r>
            <w:r>
              <w:rPr>
                <w:noProof/>
                <w:webHidden/>
              </w:rPr>
              <w:fldChar w:fldCharType="separate"/>
            </w:r>
            <w:r>
              <w:rPr>
                <w:noProof/>
                <w:webHidden/>
              </w:rPr>
              <w:t>7</w:t>
            </w:r>
            <w:r>
              <w:rPr>
                <w:noProof/>
                <w:webHidden/>
              </w:rPr>
              <w:fldChar w:fldCharType="end"/>
            </w:r>
          </w:hyperlink>
        </w:p>
        <w:p w14:paraId="24315DCE" w14:textId="4DAC6230" w:rsidR="008060A6" w:rsidRDefault="008060A6">
          <w:pPr>
            <w:pStyle w:val="TOC2"/>
            <w:tabs>
              <w:tab w:val="right" w:leader="dot" w:pos="9016"/>
            </w:tabs>
            <w:rPr>
              <w:noProof/>
              <w:kern w:val="2"/>
              <w14:ligatures w14:val="standardContextual"/>
            </w:rPr>
          </w:pPr>
          <w:hyperlink w:anchor="_Toc152324738" w:history="1">
            <w:r w:rsidRPr="00CF6377">
              <w:rPr>
                <w:rStyle w:val="Hyperlink"/>
                <w:rFonts w:ascii="Arial" w:hAnsi="Arial" w:cs="Arial"/>
                <w:noProof/>
              </w:rPr>
              <w:t>External</w:t>
            </w:r>
            <w:r>
              <w:rPr>
                <w:noProof/>
                <w:webHidden/>
              </w:rPr>
              <w:tab/>
            </w:r>
            <w:r>
              <w:rPr>
                <w:noProof/>
                <w:webHidden/>
              </w:rPr>
              <w:fldChar w:fldCharType="begin"/>
            </w:r>
            <w:r>
              <w:rPr>
                <w:noProof/>
                <w:webHidden/>
              </w:rPr>
              <w:instrText xml:space="preserve"> PAGEREF _Toc152324738 \h </w:instrText>
            </w:r>
            <w:r>
              <w:rPr>
                <w:noProof/>
                <w:webHidden/>
              </w:rPr>
            </w:r>
            <w:r>
              <w:rPr>
                <w:noProof/>
                <w:webHidden/>
              </w:rPr>
              <w:fldChar w:fldCharType="separate"/>
            </w:r>
            <w:r>
              <w:rPr>
                <w:noProof/>
                <w:webHidden/>
              </w:rPr>
              <w:t>8</w:t>
            </w:r>
            <w:r>
              <w:rPr>
                <w:noProof/>
                <w:webHidden/>
              </w:rPr>
              <w:fldChar w:fldCharType="end"/>
            </w:r>
          </w:hyperlink>
        </w:p>
        <w:p w14:paraId="14E86641" w14:textId="51963DB5" w:rsidR="008060A6" w:rsidRDefault="008060A6">
          <w:pPr>
            <w:pStyle w:val="TOC2"/>
            <w:tabs>
              <w:tab w:val="right" w:leader="dot" w:pos="9016"/>
            </w:tabs>
            <w:rPr>
              <w:noProof/>
              <w:kern w:val="2"/>
              <w14:ligatures w14:val="standardContextual"/>
            </w:rPr>
          </w:pPr>
          <w:hyperlink w:anchor="_Toc152324739" w:history="1">
            <w:r w:rsidRPr="00CF6377">
              <w:rPr>
                <w:rStyle w:val="Hyperlink"/>
                <w:rFonts w:ascii="Arial" w:hAnsi="Arial" w:cs="Arial"/>
                <w:noProof/>
              </w:rPr>
              <w:t>Internal</w:t>
            </w:r>
            <w:r>
              <w:rPr>
                <w:noProof/>
                <w:webHidden/>
              </w:rPr>
              <w:tab/>
            </w:r>
            <w:r>
              <w:rPr>
                <w:noProof/>
                <w:webHidden/>
              </w:rPr>
              <w:fldChar w:fldCharType="begin"/>
            </w:r>
            <w:r>
              <w:rPr>
                <w:noProof/>
                <w:webHidden/>
              </w:rPr>
              <w:instrText xml:space="preserve"> PAGEREF _Toc152324739 \h </w:instrText>
            </w:r>
            <w:r>
              <w:rPr>
                <w:noProof/>
                <w:webHidden/>
              </w:rPr>
            </w:r>
            <w:r>
              <w:rPr>
                <w:noProof/>
                <w:webHidden/>
              </w:rPr>
              <w:fldChar w:fldCharType="separate"/>
            </w:r>
            <w:r>
              <w:rPr>
                <w:noProof/>
                <w:webHidden/>
              </w:rPr>
              <w:t>8</w:t>
            </w:r>
            <w:r>
              <w:rPr>
                <w:noProof/>
                <w:webHidden/>
              </w:rPr>
              <w:fldChar w:fldCharType="end"/>
            </w:r>
          </w:hyperlink>
        </w:p>
        <w:p w14:paraId="32A78ADB" w14:textId="0826C694" w:rsidR="008060A6" w:rsidRDefault="008060A6">
          <w:pPr>
            <w:pStyle w:val="TOC2"/>
            <w:tabs>
              <w:tab w:val="right" w:leader="dot" w:pos="9016"/>
            </w:tabs>
            <w:rPr>
              <w:noProof/>
              <w:kern w:val="2"/>
              <w14:ligatures w14:val="standardContextual"/>
            </w:rPr>
          </w:pPr>
          <w:hyperlink w:anchor="_Toc152324740" w:history="1">
            <w:r w:rsidRPr="00CF6377">
              <w:rPr>
                <w:rStyle w:val="Hyperlink"/>
                <w:rFonts w:ascii="Arial" w:hAnsi="Arial" w:cs="Arial"/>
                <w:noProof/>
              </w:rPr>
              <w:t>HR Systems, processes and practices</w:t>
            </w:r>
            <w:r>
              <w:rPr>
                <w:noProof/>
                <w:webHidden/>
              </w:rPr>
              <w:tab/>
            </w:r>
            <w:r>
              <w:rPr>
                <w:noProof/>
                <w:webHidden/>
              </w:rPr>
              <w:fldChar w:fldCharType="begin"/>
            </w:r>
            <w:r>
              <w:rPr>
                <w:noProof/>
                <w:webHidden/>
              </w:rPr>
              <w:instrText xml:space="preserve"> PAGEREF _Toc152324740 \h </w:instrText>
            </w:r>
            <w:r>
              <w:rPr>
                <w:noProof/>
                <w:webHidden/>
              </w:rPr>
            </w:r>
            <w:r>
              <w:rPr>
                <w:noProof/>
                <w:webHidden/>
              </w:rPr>
              <w:fldChar w:fldCharType="separate"/>
            </w:r>
            <w:r>
              <w:rPr>
                <w:noProof/>
                <w:webHidden/>
              </w:rPr>
              <w:t>9</w:t>
            </w:r>
            <w:r>
              <w:rPr>
                <w:noProof/>
                <w:webHidden/>
              </w:rPr>
              <w:fldChar w:fldCharType="end"/>
            </w:r>
          </w:hyperlink>
        </w:p>
        <w:p w14:paraId="6086B2B9" w14:textId="066ECF3A" w:rsidR="008060A6" w:rsidRDefault="008060A6">
          <w:pPr>
            <w:pStyle w:val="TOC3"/>
            <w:tabs>
              <w:tab w:val="right" w:leader="dot" w:pos="9016"/>
            </w:tabs>
            <w:rPr>
              <w:noProof/>
              <w:kern w:val="2"/>
              <w14:ligatures w14:val="standardContextual"/>
            </w:rPr>
          </w:pPr>
          <w:hyperlink w:anchor="_Toc152324741" w:history="1">
            <w:r w:rsidRPr="00CF6377">
              <w:rPr>
                <w:rStyle w:val="Hyperlink"/>
                <w:rFonts w:ascii="Arial" w:hAnsi="Arial" w:cs="Arial"/>
                <w:i/>
                <w:iCs/>
                <w:noProof/>
              </w:rPr>
              <w:t>Retention &amp; analysis of data</w:t>
            </w:r>
            <w:r>
              <w:rPr>
                <w:noProof/>
                <w:webHidden/>
              </w:rPr>
              <w:tab/>
            </w:r>
            <w:r>
              <w:rPr>
                <w:noProof/>
                <w:webHidden/>
              </w:rPr>
              <w:fldChar w:fldCharType="begin"/>
            </w:r>
            <w:r>
              <w:rPr>
                <w:noProof/>
                <w:webHidden/>
              </w:rPr>
              <w:instrText xml:space="preserve"> PAGEREF _Toc152324741 \h </w:instrText>
            </w:r>
            <w:r>
              <w:rPr>
                <w:noProof/>
                <w:webHidden/>
              </w:rPr>
            </w:r>
            <w:r>
              <w:rPr>
                <w:noProof/>
                <w:webHidden/>
              </w:rPr>
              <w:fldChar w:fldCharType="separate"/>
            </w:r>
            <w:r>
              <w:rPr>
                <w:noProof/>
                <w:webHidden/>
              </w:rPr>
              <w:t>9</w:t>
            </w:r>
            <w:r>
              <w:rPr>
                <w:noProof/>
                <w:webHidden/>
              </w:rPr>
              <w:fldChar w:fldCharType="end"/>
            </w:r>
          </w:hyperlink>
        </w:p>
        <w:p w14:paraId="2A8341C5" w14:textId="5A7F681C" w:rsidR="008060A6" w:rsidRDefault="008060A6">
          <w:pPr>
            <w:pStyle w:val="TOC3"/>
            <w:tabs>
              <w:tab w:val="right" w:leader="dot" w:pos="9016"/>
            </w:tabs>
            <w:rPr>
              <w:noProof/>
              <w:kern w:val="2"/>
              <w14:ligatures w14:val="standardContextual"/>
            </w:rPr>
          </w:pPr>
          <w:hyperlink w:anchor="_Toc152324742" w:history="1">
            <w:r w:rsidRPr="00CF6377">
              <w:rPr>
                <w:rStyle w:val="Hyperlink"/>
                <w:rFonts w:ascii="Arial" w:hAnsi="Arial" w:cs="Arial"/>
                <w:i/>
                <w:iCs/>
                <w:noProof/>
              </w:rPr>
              <w:t>Recruitment Process</w:t>
            </w:r>
            <w:r>
              <w:rPr>
                <w:noProof/>
                <w:webHidden/>
              </w:rPr>
              <w:tab/>
            </w:r>
            <w:r>
              <w:rPr>
                <w:noProof/>
                <w:webHidden/>
              </w:rPr>
              <w:fldChar w:fldCharType="begin"/>
            </w:r>
            <w:r>
              <w:rPr>
                <w:noProof/>
                <w:webHidden/>
              </w:rPr>
              <w:instrText xml:space="preserve"> PAGEREF _Toc152324742 \h </w:instrText>
            </w:r>
            <w:r>
              <w:rPr>
                <w:noProof/>
                <w:webHidden/>
              </w:rPr>
            </w:r>
            <w:r>
              <w:rPr>
                <w:noProof/>
                <w:webHidden/>
              </w:rPr>
              <w:fldChar w:fldCharType="separate"/>
            </w:r>
            <w:r>
              <w:rPr>
                <w:noProof/>
                <w:webHidden/>
              </w:rPr>
              <w:t>10</w:t>
            </w:r>
            <w:r>
              <w:rPr>
                <w:noProof/>
                <w:webHidden/>
              </w:rPr>
              <w:fldChar w:fldCharType="end"/>
            </w:r>
          </w:hyperlink>
        </w:p>
        <w:p w14:paraId="087EDEE3" w14:textId="603712A3" w:rsidR="008060A6" w:rsidRDefault="008060A6">
          <w:pPr>
            <w:pStyle w:val="TOC1"/>
            <w:tabs>
              <w:tab w:val="right" w:leader="dot" w:pos="9016"/>
            </w:tabs>
            <w:rPr>
              <w:noProof/>
              <w:kern w:val="2"/>
              <w14:ligatures w14:val="standardContextual"/>
            </w:rPr>
          </w:pPr>
          <w:hyperlink w:anchor="_Toc152324743" w:history="1">
            <w:r w:rsidRPr="00CF637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_Toc152324743 \h </w:instrText>
            </w:r>
            <w:r>
              <w:rPr>
                <w:noProof/>
                <w:webHidden/>
              </w:rPr>
            </w:r>
            <w:r>
              <w:rPr>
                <w:noProof/>
                <w:webHidden/>
              </w:rPr>
              <w:fldChar w:fldCharType="separate"/>
            </w:r>
            <w:r>
              <w:rPr>
                <w:noProof/>
                <w:webHidden/>
              </w:rPr>
              <w:t>11</w:t>
            </w:r>
            <w:r>
              <w:rPr>
                <w:noProof/>
                <w:webHidden/>
              </w:rPr>
              <w:fldChar w:fldCharType="end"/>
            </w:r>
          </w:hyperlink>
        </w:p>
        <w:p w14:paraId="06396669" w14:textId="3B4923DE" w:rsidR="008060A6" w:rsidRDefault="008060A6">
          <w:pPr>
            <w:pStyle w:val="TOC1"/>
            <w:tabs>
              <w:tab w:val="right" w:leader="dot" w:pos="9016"/>
            </w:tabs>
            <w:rPr>
              <w:noProof/>
              <w:kern w:val="2"/>
              <w14:ligatures w14:val="standardContextual"/>
            </w:rPr>
          </w:pPr>
          <w:hyperlink w:anchor="_Toc152324744" w:history="1">
            <w:r w:rsidRPr="00CF6377">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_Toc152324744 \h </w:instrText>
            </w:r>
            <w:r>
              <w:rPr>
                <w:noProof/>
                <w:webHidden/>
              </w:rPr>
            </w:r>
            <w:r>
              <w:rPr>
                <w:noProof/>
                <w:webHidden/>
              </w:rPr>
              <w:fldChar w:fldCharType="separate"/>
            </w:r>
            <w:r>
              <w:rPr>
                <w:noProof/>
                <w:webHidden/>
              </w:rPr>
              <w:t>12</w:t>
            </w:r>
            <w:r>
              <w:rPr>
                <w:noProof/>
                <w:webHidden/>
              </w:rPr>
              <w:fldChar w:fldCharType="end"/>
            </w:r>
          </w:hyperlink>
        </w:p>
        <w:p w14:paraId="631A899B" w14:textId="445DC908" w:rsidR="008060A6" w:rsidRDefault="008060A6">
          <w:pPr>
            <w:pStyle w:val="TOC1"/>
            <w:tabs>
              <w:tab w:val="right" w:leader="dot" w:pos="9016"/>
            </w:tabs>
            <w:rPr>
              <w:noProof/>
              <w:kern w:val="2"/>
              <w14:ligatures w14:val="standardContextual"/>
            </w:rPr>
          </w:pPr>
          <w:hyperlink w:anchor="_Toc152324745" w:history="1">
            <w:r w:rsidRPr="00CF637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_Toc152324745 \h </w:instrText>
            </w:r>
            <w:r>
              <w:rPr>
                <w:noProof/>
                <w:webHidden/>
              </w:rPr>
            </w:r>
            <w:r>
              <w:rPr>
                <w:noProof/>
                <w:webHidden/>
              </w:rPr>
              <w:fldChar w:fldCharType="separate"/>
            </w:r>
            <w:r>
              <w:rPr>
                <w:noProof/>
                <w:webHidden/>
              </w:rPr>
              <w:t>14</w:t>
            </w:r>
            <w:r>
              <w:rPr>
                <w:noProof/>
                <w:webHidden/>
              </w:rPr>
              <w:fldChar w:fldCharType="end"/>
            </w:r>
          </w:hyperlink>
        </w:p>
        <w:p w14:paraId="73F3677F" w14:textId="0C1DF9BF" w:rsidR="009F2C79" w:rsidRPr="004E3005" w:rsidRDefault="009F2C79" w:rsidP="008C62F3">
          <w:pPr>
            <w:spacing w:line="480" w:lineRule="auto"/>
            <w:rPr>
              <w:rFonts w:ascii="Arial" w:hAnsi="Arial" w:cs="Arial"/>
            </w:rPr>
          </w:pPr>
          <w:r w:rsidRPr="004E3005">
            <w:rPr>
              <w:rFonts w:ascii="Arial" w:hAnsi="Arial" w:cs="Arial"/>
              <w:b/>
              <w:bCs/>
              <w:noProof/>
            </w:rPr>
            <w:fldChar w:fldCharType="end"/>
          </w:r>
        </w:p>
      </w:sdtContent>
    </w:sdt>
    <w:p w14:paraId="2323417F" w14:textId="77777777" w:rsidR="001954D2" w:rsidRPr="004E3005" w:rsidRDefault="001954D2" w:rsidP="004C12DE">
      <w:pPr>
        <w:rPr>
          <w:rFonts w:ascii="Arial" w:eastAsia="Times New Roman" w:hAnsi="Arial" w:cs="Arial"/>
        </w:rPr>
      </w:pPr>
    </w:p>
    <w:p w14:paraId="526DA722" w14:textId="77777777" w:rsidR="006A69E1" w:rsidRPr="004E3005" w:rsidRDefault="006A69E1" w:rsidP="004C12DE">
      <w:pPr>
        <w:rPr>
          <w:rFonts w:ascii="Arial" w:eastAsia="Times New Roman" w:hAnsi="Arial" w:cs="Arial"/>
        </w:rPr>
      </w:pPr>
    </w:p>
    <w:p w14:paraId="5F91F65A" w14:textId="77777777" w:rsidR="006A69E1" w:rsidRDefault="006A69E1" w:rsidP="004C12DE">
      <w:pPr>
        <w:rPr>
          <w:rFonts w:ascii="Arial" w:eastAsia="Times New Roman" w:hAnsi="Arial" w:cs="Arial"/>
        </w:rPr>
      </w:pPr>
    </w:p>
    <w:p w14:paraId="0C17CC92" w14:textId="77777777" w:rsidR="00260EC2" w:rsidRPr="004E3005" w:rsidRDefault="00260EC2" w:rsidP="004C12DE">
      <w:pPr>
        <w:rPr>
          <w:rFonts w:ascii="Arial" w:eastAsia="Times New Roman" w:hAnsi="Arial" w:cs="Arial"/>
        </w:rPr>
      </w:pPr>
    </w:p>
    <w:p w14:paraId="055E878A" w14:textId="77777777" w:rsidR="00387B7D" w:rsidRDefault="00387B7D" w:rsidP="004C12DE">
      <w:pPr>
        <w:rPr>
          <w:rFonts w:ascii="Arial" w:eastAsia="Times New Roman" w:hAnsi="Arial" w:cs="Arial"/>
        </w:rPr>
      </w:pPr>
    </w:p>
    <w:p w14:paraId="1DF23A9F" w14:textId="77777777" w:rsidR="005A5F72" w:rsidRDefault="005A5F72" w:rsidP="004C12DE">
      <w:pPr>
        <w:rPr>
          <w:rFonts w:ascii="Arial" w:eastAsia="Times New Roman" w:hAnsi="Arial" w:cs="Arial"/>
        </w:rPr>
      </w:pPr>
    </w:p>
    <w:p w14:paraId="02386165" w14:textId="77777777" w:rsidR="005A5F72" w:rsidRDefault="005A5F72" w:rsidP="004C12DE">
      <w:pPr>
        <w:rPr>
          <w:rFonts w:ascii="Arial" w:eastAsia="Times New Roman" w:hAnsi="Arial" w:cs="Arial"/>
        </w:rPr>
      </w:pPr>
    </w:p>
    <w:p w14:paraId="53AFA077" w14:textId="77777777" w:rsidR="005A5F72" w:rsidRDefault="005A5F72" w:rsidP="004C12DE">
      <w:pPr>
        <w:rPr>
          <w:rFonts w:ascii="Arial" w:eastAsia="Times New Roman" w:hAnsi="Arial" w:cs="Arial"/>
        </w:rPr>
      </w:pPr>
    </w:p>
    <w:p w14:paraId="43A37B26" w14:textId="77777777" w:rsidR="005A5F72" w:rsidRDefault="005A5F72" w:rsidP="004C12DE">
      <w:pPr>
        <w:rPr>
          <w:rFonts w:ascii="Arial" w:eastAsia="Times New Roman" w:hAnsi="Arial" w:cs="Arial"/>
        </w:rPr>
      </w:pPr>
    </w:p>
    <w:p w14:paraId="41D452F4" w14:textId="77777777" w:rsidR="005A5F72" w:rsidRPr="004E3005" w:rsidRDefault="005A5F72" w:rsidP="004C12DE">
      <w:pPr>
        <w:rPr>
          <w:rFonts w:ascii="Arial" w:eastAsia="Times New Roman" w:hAnsi="Arial" w:cs="Arial"/>
        </w:rPr>
      </w:pPr>
    </w:p>
    <w:p w14:paraId="26259BFB" w14:textId="18052FE0" w:rsidR="00387B7D" w:rsidRPr="004E3005" w:rsidRDefault="00387B7D" w:rsidP="004C12DE">
      <w:pPr>
        <w:rPr>
          <w:rFonts w:ascii="Arial" w:eastAsia="Times New Roman" w:hAnsi="Arial" w:cs="Arial"/>
        </w:rPr>
      </w:pPr>
    </w:p>
    <w:p w14:paraId="51B35D02" w14:textId="77777777" w:rsidR="004E3005" w:rsidRPr="004E3005" w:rsidRDefault="004E3005" w:rsidP="004C12DE">
      <w:pPr>
        <w:rPr>
          <w:rFonts w:ascii="Arial" w:eastAsia="Times New Roman" w:hAnsi="Arial" w:cs="Arial"/>
        </w:rPr>
      </w:pPr>
    </w:p>
    <w:p w14:paraId="455A1B84" w14:textId="2CDE7969" w:rsidR="00085349" w:rsidRPr="00366888" w:rsidRDefault="004C12DE" w:rsidP="004E3005">
      <w:pPr>
        <w:pStyle w:val="Heading1"/>
        <w:rPr>
          <w:rFonts w:ascii="Arial" w:hAnsi="Arial" w:cs="Arial"/>
          <w:b/>
          <w:bCs/>
          <w:sz w:val="22"/>
          <w:szCs w:val="22"/>
        </w:rPr>
      </w:pPr>
      <w:bookmarkStart w:id="2" w:name="_Hlk150883903"/>
      <w:bookmarkStart w:id="3" w:name="_Toc152324734"/>
      <w:r w:rsidRPr="00366888">
        <w:rPr>
          <w:rFonts w:ascii="Arial" w:hAnsi="Arial" w:cs="Arial"/>
          <w:b/>
          <w:bCs/>
          <w:sz w:val="22"/>
          <w:szCs w:val="22"/>
        </w:rPr>
        <w:lastRenderedPageBreak/>
        <w:t>I</w:t>
      </w:r>
      <w:r w:rsidR="008731A1" w:rsidRPr="00366888">
        <w:rPr>
          <w:rFonts w:ascii="Arial" w:hAnsi="Arial" w:cs="Arial"/>
          <w:b/>
          <w:bCs/>
          <w:sz w:val="22"/>
          <w:szCs w:val="22"/>
        </w:rPr>
        <w:t>ntroduction</w:t>
      </w:r>
      <w:bookmarkEnd w:id="3"/>
      <w:r w:rsidR="00804EEF" w:rsidRPr="00366888">
        <w:rPr>
          <w:rFonts w:ascii="Arial" w:hAnsi="Arial" w:cs="Arial"/>
          <w:b/>
          <w:bCs/>
          <w:sz w:val="22"/>
          <w:szCs w:val="22"/>
        </w:rPr>
        <w:t xml:space="preserve"> </w:t>
      </w:r>
    </w:p>
    <w:p w14:paraId="750E3D72" w14:textId="77777777" w:rsidR="004E3005" w:rsidRPr="004E3005" w:rsidRDefault="004E3005" w:rsidP="004E3005"/>
    <w:p w14:paraId="778C642A" w14:textId="0F509C89" w:rsidR="00C8507E" w:rsidRDefault="00F16EC3" w:rsidP="008C62F3">
      <w:pPr>
        <w:rPr>
          <w:rFonts w:ascii="Arial" w:hAnsi="Arial" w:cs="Arial"/>
        </w:rPr>
      </w:pPr>
      <w:r w:rsidRPr="004E3005">
        <w:rPr>
          <w:rFonts w:ascii="Arial" w:hAnsi="Arial" w:cs="Arial"/>
        </w:rPr>
        <w:t>In relation to the CIPD Resourcing and Talent Planning Report (</w:t>
      </w:r>
      <w:r w:rsidR="00CE3CDF" w:rsidRPr="004E3005">
        <w:rPr>
          <w:rFonts w:ascii="Arial" w:hAnsi="Arial" w:cs="Arial"/>
        </w:rPr>
        <w:t xml:space="preserve">CIPD, </w:t>
      </w:r>
      <w:r w:rsidRPr="004E3005">
        <w:rPr>
          <w:rFonts w:ascii="Arial" w:hAnsi="Arial" w:cs="Arial"/>
        </w:rPr>
        <w:t>2022</w:t>
      </w:r>
      <w:r w:rsidR="00CE3CDF" w:rsidRPr="004E3005">
        <w:rPr>
          <w:rFonts w:ascii="Arial" w:hAnsi="Arial" w:cs="Arial"/>
        </w:rPr>
        <w:t>a</w:t>
      </w:r>
      <w:r w:rsidRPr="004E3005">
        <w:rPr>
          <w:rFonts w:ascii="Arial" w:hAnsi="Arial" w:cs="Arial"/>
        </w:rPr>
        <w:t xml:space="preserve">), the purpose of this </w:t>
      </w:r>
      <w:r w:rsidR="009A040B">
        <w:rPr>
          <w:rFonts w:ascii="Arial" w:hAnsi="Arial" w:cs="Arial"/>
        </w:rPr>
        <w:t xml:space="preserve">business </w:t>
      </w:r>
      <w:r w:rsidRPr="004E3005">
        <w:rPr>
          <w:rFonts w:ascii="Arial" w:hAnsi="Arial" w:cs="Arial"/>
        </w:rPr>
        <w:t xml:space="preserve">report is to </w:t>
      </w:r>
      <w:r w:rsidR="00C72E15" w:rsidRPr="004E3005">
        <w:rPr>
          <w:rFonts w:ascii="Arial" w:hAnsi="Arial" w:cs="Arial"/>
        </w:rPr>
        <w:t>address</w:t>
      </w:r>
      <w:r w:rsidRPr="004E3005">
        <w:rPr>
          <w:rFonts w:ascii="Arial" w:hAnsi="Arial" w:cs="Arial"/>
        </w:rPr>
        <w:t xml:space="preserve"> the challenges that exist for organisations when trying to increase diversity</w:t>
      </w:r>
      <w:r w:rsidR="008C62F3" w:rsidRPr="004E3005">
        <w:rPr>
          <w:rFonts w:ascii="Arial" w:hAnsi="Arial" w:cs="Arial"/>
        </w:rPr>
        <w:t>. The report will focus on</w:t>
      </w:r>
      <w:r w:rsidRPr="004E3005">
        <w:rPr>
          <w:rFonts w:ascii="Arial" w:hAnsi="Arial" w:cs="Arial"/>
        </w:rPr>
        <w:t xml:space="preserve"> </w:t>
      </w:r>
      <w:r w:rsidR="00C72E15" w:rsidRPr="004E3005">
        <w:rPr>
          <w:rFonts w:ascii="Arial" w:hAnsi="Arial" w:cs="Arial"/>
        </w:rPr>
        <w:t xml:space="preserve">the variable efforts to increase </w:t>
      </w:r>
      <w:r w:rsidR="00302D63">
        <w:rPr>
          <w:rFonts w:ascii="Arial" w:hAnsi="Arial" w:cs="Arial"/>
        </w:rPr>
        <w:t xml:space="preserve">the representation of ethnically diverse candidates </w:t>
      </w:r>
      <w:r w:rsidR="00C72E15" w:rsidRPr="004E3005">
        <w:rPr>
          <w:rFonts w:ascii="Arial" w:hAnsi="Arial" w:cs="Arial"/>
        </w:rPr>
        <w:t xml:space="preserve">within the recruitment process through the use of secondary research and </w:t>
      </w:r>
      <w:r w:rsidR="00C8507E" w:rsidRPr="004E3005">
        <w:rPr>
          <w:rFonts w:ascii="Arial" w:hAnsi="Arial" w:cs="Arial"/>
        </w:rPr>
        <w:t xml:space="preserve">an </w:t>
      </w:r>
      <w:r w:rsidR="00C72E15" w:rsidRPr="004E3005">
        <w:rPr>
          <w:rFonts w:ascii="Arial" w:hAnsi="Arial" w:cs="Arial"/>
        </w:rPr>
        <w:t>analys</w:t>
      </w:r>
      <w:r w:rsidR="00C8507E" w:rsidRPr="004E3005">
        <w:rPr>
          <w:rFonts w:ascii="Arial" w:hAnsi="Arial" w:cs="Arial"/>
        </w:rPr>
        <w:t>is on</w:t>
      </w:r>
      <w:r w:rsidR="00C72E15" w:rsidRPr="004E3005">
        <w:rPr>
          <w:rFonts w:ascii="Arial" w:hAnsi="Arial" w:cs="Arial"/>
        </w:rPr>
        <w:t xml:space="preserve"> </w:t>
      </w:r>
      <w:r w:rsidR="008C62F3" w:rsidRPr="004E3005">
        <w:rPr>
          <w:rFonts w:ascii="Arial" w:hAnsi="Arial" w:cs="Arial"/>
        </w:rPr>
        <w:t>UWTSD’s</w:t>
      </w:r>
      <w:r w:rsidRPr="004E3005">
        <w:rPr>
          <w:rFonts w:ascii="Arial" w:hAnsi="Arial" w:cs="Arial"/>
        </w:rPr>
        <w:t xml:space="preserve"> policies, processes and HR systems</w:t>
      </w:r>
      <w:r w:rsidR="00C72E15" w:rsidRPr="004E3005">
        <w:rPr>
          <w:rFonts w:ascii="Arial" w:hAnsi="Arial" w:cs="Arial"/>
        </w:rPr>
        <w:t>.</w:t>
      </w:r>
      <w:r w:rsidRPr="004E3005">
        <w:rPr>
          <w:rFonts w:ascii="Arial" w:hAnsi="Arial" w:cs="Arial"/>
        </w:rPr>
        <w:t xml:space="preserve"> </w:t>
      </w:r>
      <w:r w:rsidR="00D35049" w:rsidRPr="004E3005">
        <w:rPr>
          <w:rFonts w:ascii="Arial" w:hAnsi="Arial" w:cs="Arial"/>
        </w:rPr>
        <w:t xml:space="preserve">The report will firstly provide an understanding of the current labour market and the impact </w:t>
      </w:r>
      <w:r w:rsidR="00302D63">
        <w:rPr>
          <w:rFonts w:ascii="Arial" w:hAnsi="Arial" w:cs="Arial"/>
        </w:rPr>
        <w:t>that</w:t>
      </w:r>
      <w:r w:rsidR="00D35049" w:rsidRPr="004E3005">
        <w:rPr>
          <w:rFonts w:ascii="Arial" w:hAnsi="Arial" w:cs="Arial"/>
        </w:rPr>
        <w:t xml:space="preserve"> COVID-19</w:t>
      </w:r>
      <w:r w:rsidR="00302D63">
        <w:rPr>
          <w:rFonts w:ascii="Arial" w:hAnsi="Arial" w:cs="Arial"/>
        </w:rPr>
        <w:t xml:space="preserve"> has had</w:t>
      </w:r>
      <w:r w:rsidR="00D35049" w:rsidRPr="004E3005">
        <w:rPr>
          <w:rFonts w:ascii="Arial" w:hAnsi="Arial" w:cs="Arial"/>
        </w:rPr>
        <w:t xml:space="preserve"> on recruitment</w:t>
      </w:r>
      <w:r w:rsidR="00A92DAD">
        <w:rPr>
          <w:rFonts w:ascii="Arial" w:hAnsi="Arial" w:cs="Arial"/>
        </w:rPr>
        <w:t xml:space="preserve">. This will be </w:t>
      </w:r>
      <w:r w:rsidR="00302D63">
        <w:rPr>
          <w:rFonts w:ascii="Arial" w:hAnsi="Arial" w:cs="Arial"/>
        </w:rPr>
        <w:t xml:space="preserve">followed by </w:t>
      </w:r>
      <w:r w:rsidR="00D35049" w:rsidRPr="004E3005">
        <w:rPr>
          <w:rFonts w:ascii="Arial" w:hAnsi="Arial" w:cs="Arial"/>
        </w:rPr>
        <w:t>an evaluation of the best practice</w:t>
      </w:r>
      <w:r w:rsidR="00302D63">
        <w:rPr>
          <w:rFonts w:ascii="Arial" w:hAnsi="Arial" w:cs="Arial"/>
        </w:rPr>
        <w:t xml:space="preserve"> for organisations</w:t>
      </w:r>
      <w:r w:rsidR="00D35049" w:rsidRPr="004E3005">
        <w:rPr>
          <w:rFonts w:ascii="Arial" w:hAnsi="Arial" w:cs="Arial"/>
        </w:rPr>
        <w:t xml:space="preserve">, according to secondary research. </w:t>
      </w:r>
      <w:r w:rsidR="000A0CB4" w:rsidRPr="004E3005">
        <w:rPr>
          <w:rFonts w:ascii="Arial" w:hAnsi="Arial" w:cs="Arial"/>
        </w:rPr>
        <w:t>An analysis of the university’s external and internal factors will be explored</w:t>
      </w:r>
      <w:r w:rsidR="00CC373E" w:rsidRPr="004E3005">
        <w:rPr>
          <w:rFonts w:ascii="Arial" w:hAnsi="Arial" w:cs="Arial"/>
        </w:rPr>
        <w:t xml:space="preserve"> through the use of multiple analytical tools </w:t>
      </w:r>
      <w:r w:rsidR="00C8507E" w:rsidRPr="004E3005">
        <w:rPr>
          <w:rFonts w:ascii="Arial" w:hAnsi="Arial" w:cs="Arial"/>
        </w:rPr>
        <w:t>including</w:t>
      </w:r>
      <w:r w:rsidR="00CC373E" w:rsidRPr="004E3005">
        <w:rPr>
          <w:rFonts w:ascii="Arial" w:hAnsi="Arial" w:cs="Arial"/>
        </w:rPr>
        <w:t xml:space="preserve"> PESTLE and SWOT </w:t>
      </w:r>
      <w:r w:rsidR="000A0CB4" w:rsidRPr="004E3005">
        <w:rPr>
          <w:rFonts w:ascii="Arial" w:hAnsi="Arial" w:cs="Arial"/>
        </w:rPr>
        <w:t xml:space="preserve">to examine the university’s talent management in relation to </w:t>
      </w:r>
      <w:r w:rsidR="00B669A2" w:rsidRPr="004E3005">
        <w:rPr>
          <w:rFonts w:ascii="Arial" w:hAnsi="Arial" w:cs="Arial"/>
        </w:rPr>
        <w:t xml:space="preserve">diversity. </w:t>
      </w:r>
    </w:p>
    <w:p w14:paraId="2DCD1D69" w14:textId="32B01CF2" w:rsidR="00941454" w:rsidRPr="004E3005" w:rsidRDefault="00941454" w:rsidP="00941454">
      <w:pPr>
        <w:rPr>
          <w:rFonts w:ascii="Arial" w:hAnsi="Arial" w:cs="Arial"/>
          <w:lang w:eastAsia="en-GB"/>
        </w:rPr>
      </w:pPr>
      <w:r w:rsidRPr="004E3005">
        <w:rPr>
          <w:rFonts w:ascii="Arial" w:hAnsi="Arial" w:cs="Arial"/>
          <w:lang w:eastAsia="en-GB"/>
        </w:rPr>
        <w:t>ONS (2021) report</w:t>
      </w:r>
      <w:r>
        <w:rPr>
          <w:rFonts w:ascii="Arial" w:hAnsi="Arial" w:cs="Arial"/>
          <w:lang w:eastAsia="en-GB"/>
        </w:rPr>
        <w:t>ed</w:t>
      </w:r>
      <w:r w:rsidRPr="004E3005">
        <w:rPr>
          <w:rFonts w:ascii="Arial" w:hAnsi="Arial" w:cs="Arial"/>
          <w:lang w:eastAsia="en-GB"/>
        </w:rPr>
        <w:t xml:space="preserve"> that in 2021, 9.5% of the Welsh population</w:t>
      </w:r>
      <w:r>
        <w:rPr>
          <w:rFonts w:ascii="Arial" w:hAnsi="Arial" w:cs="Arial"/>
          <w:lang w:eastAsia="en-GB"/>
        </w:rPr>
        <w:t xml:space="preserve"> and 63.2% of the population in London</w:t>
      </w:r>
      <w:r w:rsidRPr="004E3005">
        <w:rPr>
          <w:rFonts w:ascii="Arial" w:hAnsi="Arial" w:cs="Arial"/>
          <w:lang w:eastAsia="en-GB"/>
        </w:rPr>
        <w:t xml:space="preserve"> identified as being </w:t>
      </w:r>
      <w:r w:rsidR="001E13A0">
        <w:rPr>
          <w:rFonts w:ascii="Arial" w:hAnsi="Arial" w:cs="Arial"/>
          <w:lang w:eastAsia="en-GB"/>
        </w:rPr>
        <w:t>from an ethnically diverse background.</w:t>
      </w:r>
      <w:r>
        <w:rPr>
          <w:rFonts w:ascii="Arial" w:hAnsi="Arial" w:cs="Arial"/>
          <w:lang w:eastAsia="en-GB"/>
        </w:rPr>
        <w:t xml:space="preserve"> </w:t>
      </w:r>
      <w:r w:rsidRPr="004E3005">
        <w:rPr>
          <w:rFonts w:ascii="Arial" w:hAnsi="Arial" w:cs="Arial"/>
          <w:lang w:eastAsia="en-GB"/>
        </w:rPr>
        <w:t>Upon analysing the university’s All Current Staff List Report, the data shows that 6% of UWTSD</w:t>
      </w:r>
      <w:r>
        <w:rPr>
          <w:rFonts w:ascii="Arial" w:hAnsi="Arial" w:cs="Arial"/>
          <w:lang w:eastAsia="en-GB"/>
        </w:rPr>
        <w:t xml:space="preserve"> staff</w:t>
      </w:r>
      <w:r w:rsidRPr="004E3005">
        <w:rPr>
          <w:rFonts w:ascii="Arial" w:hAnsi="Arial" w:cs="Arial"/>
          <w:lang w:eastAsia="en-GB"/>
        </w:rPr>
        <w:t xml:space="preserve"> working in Wales identify as </w:t>
      </w:r>
      <w:r w:rsidR="001E13A0">
        <w:rPr>
          <w:rFonts w:ascii="Arial" w:hAnsi="Arial" w:cs="Arial"/>
          <w:lang w:eastAsia="en-GB"/>
        </w:rPr>
        <w:t>being from an ethnically diverse background,</w:t>
      </w:r>
      <w:r>
        <w:rPr>
          <w:rFonts w:ascii="Arial" w:hAnsi="Arial" w:cs="Arial"/>
          <w:lang w:eastAsia="en-GB"/>
        </w:rPr>
        <w:t xml:space="preserve"> in comparison to 62% in London, which equates to</w:t>
      </w:r>
      <w:r w:rsidRPr="004E3005">
        <w:rPr>
          <w:rFonts w:ascii="Arial" w:hAnsi="Arial" w:cs="Arial"/>
          <w:lang w:eastAsia="en-GB"/>
        </w:rPr>
        <w:t xml:space="preserve"> </w:t>
      </w:r>
      <w:r w:rsidR="001E13A0">
        <w:rPr>
          <w:rFonts w:ascii="Arial" w:hAnsi="Arial" w:cs="Arial"/>
          <w:lang w:eastAsia="en-GB"/>
        </w:rPr>
        <w:t>34</w:t>
      </w:r>
      <w:r w:rsidRPr="004E3005">
        <w:rPr>
          <w:rFonts w:ascii="Arial" w:hAnsi="Arial" w:cs="Arial"/>
          <w:lang w:eastAsia="en-GB"/>
        </w:rPr>
        <w:t xml:space="preserve">% of </w:t>
      </w:r>
      <w:r>
        <w:rPr>
          <w:rFonts w:ascii="Arial" w:hAnsi="Arial" w:cs="Arial"/>
          <w:lang w:eastAsia="en-GB"/>
        </w:rPr>
        <w:t>the university’s whole workforce</w:t>
      </w:r>
      <w:r w:rsidR="00457A12">
        <w:rPr>
          <w:rFonts w:ascii="Arial" w:hAnsi="Arial" w:cs="Arial"/>
          <w:lang w:eastAsia="en-GB"/>
        </w:rPr>
        <w:t xml:space="preserve"> (</w:t>
      </w:r>
      <w:r w:rsidR="00457A12" w:rsidRPr="004E3005">
        <w:rPr>
          <w:rFonts w:ascii="Arial" w:hAnsi="Arial" w:cs="Arial"/>
          <w:lang w:eastAsia="en-GB"/>
        </w:rPr>
        <w:t xml:space="preserve">UWTSD, 2023c). </w:t>
      </w:r>
      <w:r w:rsidRPr="004E3005">
        <w:rPr>
          <w:rFonts w:ascii="Arial" w:hAnsi="Arial" w:cs="Arial"/>
          <w:lang w:eastAsia="en-GB"/>
        </w:rPr>
        <w:t>Thi</w:t>
      </w:r>
      <w:r>
        <w:rPr>
          <w:rFonts w:ascii="Arial" w:hAnsi="Arial" w:cs="Arial"/>
          <w:lang w:eastAsia="en-GB"/>
        </w:rPr>
        <w:t>s data indicates that there is a</w:t>
      </w:r>
      <w:r w:rsidRPr="004E3005">
        <w:rPr>
          <w:rFonts w:ascii="Arial" w:hAnsi="Arial" w:cs="Arial"/>
          <w:lang w:eastAsia="en-GB"/>
        </w:rPr>
        <w:t xml:space="preserve"> discrepancy between </w:t>
      </w:r>
      <w:r>
        <w:rPr>
          <w:rFonts w:ascii="Arial" w:hAnsi="Arial" w:cs="Arial"/>
          <w:lang w:eastAsia="en-GB"/>
        </w:rPr>
        <w:t>the university’s Welsh and English campuses</w:t>
      </w:r>
      <w:r w:rsidR="00457A12">
        <w:rPr>
          <w:rFonts w:ascii="Arial" w:hAnsi="Arial" w:cs="Arial"/>
          <w:lang w:eastAsia="en-GB"/>
        </w:rPr>
        <w:t>.</w:t>
      </w:r>
      <w:r>
        <w:rPr>
          <w:rFonts w:ascii="Arial" w:hAnsi="Arial" w:cs="Arial"/>
          <w:lang w:eastAsia="en-GB"/>
        </w:rPr>
        <w:t xml:space="preserve"> As a result, U</w:t>
      </w:r>
      <w:r w:rsidRPr="004E3005">
        <w:rPr>
          <w:rFonts w:ascii="Arial" w:hAnsi="Arial" w:cs="Arial"/>
          <w:lang w:eastAsia="en-GB"/>
        </w:rPr>
        <w:t xml:space="preserve">WTSD’s Welsh campuses are not </w:t>
      </w:r>
      <w:r>
        <w:rPr>
          <w:rFonts w:ascii="Arial" w:hAnsi="Arial" w:cs="Arial"/>
          <w:lang w:eastAsia="en-GB"/>
        </w:rPr>
        <w:t>meeting</w:t>
      </w:r>
      <w:r w:rsidRPr="004E3005">
        <w:rPr>
          <w:rFonts w:ascii="Arial" w:hAnsi="Arial" w:cs="Arial"/>
          <w:lang w:eastAsia="en-GB"/>
        </w:rPr>
        <w:t xml:space="preserve"> national diversity standards, yet the English campuses are almost on-par with </w:t>
      </w:r>
      <w:r>
        <w:rPr>
          <w:rFonts w:ascii="Arial" w:hAnsi="Arial" w:cs="Arial"/>
          <w:lang w:eastAsia="en-GB"/>
        </w:rPr>
        <w:t xml:space="preserve">them. </w:t>
      </w:r>
      <w:r w:rsidRPr="004E3005">
        <w:rPr>
          <w:rFonts w:ascii="Arial" w:hAnsi="Arial" w:cs="Arial"/>
          <w:lang w:eastAsia="en-GB"/>
        </w:rPr>
        <w:t xml:space="preserve"> </w:t>
      </w:r>
      <w:r w:rsidRPr="004E3005">
        <w:rPr>
          <w:rFonts w:ascii="Arial" w:hAnsi="Arial" w:cs="Arial"/>
        </w:rPr>
        <w:t>As a result, this report serves to identify the best practice, analyse UWTSD’s practices and processes and to provide recommendations on how UWTSD can ultimately increase their workplace diversity</w:t>
      </w:r>
      <w:r>
        <w:rPr>
          <w:rFonts w:ascii="Arial" w:hAnsi="Arial" w:cs="Arial"/>
        </w:rPr>
        <w:t xml:space="preserve"> within Wales.</w:t>
      </w:r>
    </w:p>
    <w:p w14:paraId="311C0491" w14:textId="173276A9" w:rsidR="00F16EC3" w:rsidRPr="004E3005" w:rsidRDefault="00B669A2" w:rsidP="008C62F3">
      <w:pPr>
        <w:rPr>
          <w:rFonts w:ascii="Arial" w:hAnsi="Arial" w:cs="Arial"/>
        </w:rPr>
      </w:pPr>
      <w:r w:rsidRPr="004E3005">
        <w:rPr>
          <w:rFonts w:ascii="Arial" w:hAnsi="Arial" w:cs="Arial"/>
        </w:rPr>
        <w:t xml:space="preserve">Talent management has become a popular topic over the </w:t>
      </w:r>
      <w:r w:rsidR="00D35049" w:rsidRPr="004E3005">
        <w:rPr>
          <w:rFonts w:ascii="Arial" w:hAnsi="Arial" w:cs="Arial"/>
        </w:rPr>
        <w:t xml:space="preserve">last </w:t>
      </w:r>
      <w:r w:rsidRPr="004E3005">
        <w:rPr>
          <w:rFonts w:ascii="Arial" w:hAnsi="Arial" w:cs="Arial"/>
        </w:rPr>
        <w:t xml:space="preserve">20 years and has consequently </w:t>
      </w:r>
      <w:r w:rsidR="00C8507E" w:rsidRPr="004E3005">
        <w:rPr>
          <w:rFonts w:ascii="Arial" w:hAnsi="Arial" w:cs="Arial"/>
        </w:rPr>
        <w:t xml:space="preserve">encouraged </w:t>
      </w:r>
      <w:r w:rsidRPr="004E3005">
        <w:rPr>
          <w:rFonts w:ascii="Arial" w:hAnsi="Arial" w:cs="Arial"/>
        </w:rPr>
        <w:t xml:space="preserve">organisations to invest in </w:t>
      </w:r>
      <w:r w:rsidR="00C8507E" w:rsidRPr="004E3005">
        <w:rPr>
          <w:rFonts w:ascii="Arial" w:hAnsi="Arial" w:cs="Arial"/>
        </w:rPr>
        <w:t xml:space="preserve">their </w:t>
      </w:r>
      <w:r w:rsidRPr="004E3005">
        <w:rPr>
          <w:rFonts w:ascii="Arial" w:hAnsi="Arial" w:cs="Arial"/>
        </w:rPr>
        <w:t xml:space="preserve">internal selection, attraction and development </w:t>
      </w:r>
      <w:r w:rsidR="00C8507E" w:rsidRPr="004E3005">
        <w:rPr>
          <w:rFonts w:ascii="Arial" w:hAnsi="Arial" w:cs="Arial"/>
        </w:rPr>
        <w:t xml:space="preserve">procedures </w:t>
      </w:r>
      <w:r w:rsidRPr="004E3005">
        <w:rPr>
          <w:rFonts w:ascii="Arial" w:hAnsi="Arial" w:cs="Arial"/>
        </w:rPr>
        <w:t xml:space="preserve">in order to meet strategic objectives (Wolfswinkel &amp; Enslin, 2020; </w:t>
      </w:r>
      <w:proofErr w:type="spellStart"/>
      <w:r w:rsidR="00205A7D" w:rsidRPr="004E3005">
        <w:rPr>
          <w:rFonts w:ascii="Arial" w:hAnsi="Arial" w:cs="Arial"/>
        </w:rPr>
        <w:t>Erkmen</w:t>
      </w:r>
      <w:proofErr w:type="spellEnd"/>
      <w:r w:rsidR="00205A7D" w:rsidRPr="004E3005">
        <w:rPr>
          <w:rFonts w:ascii="Arial" w:hAnsi="Arial" w:cs="Arial"/>
        </w:rPr>
        <w:t xml:space="preserve">, </w:t>
      </w:r>
      <w:proofErr w:type="spellStart"/>
      <w:r w:rsidR="00205A7D" w:rsidRPr="004E3005">
        <w:rPr>
          <w:rFonts w:ascii="Arial" w:hAnsi="Arial" w:cs="Arial"/>
        </w:rPr>
        <w:t>Hancer</w:t>
      </w:r>
      <w:proofErr w:type="spellEnd"/>
      <w:r w:rsidR="00205A7D" w:rsidRPr="004E3005">
        <w:rPr>
          <w:rFonts w:ascii="Arial" w:hAnsi="Arial" w:cs="Arial"/>
        </w:rPr>
        <w:t xml:space="preserve"> &amp; Leong, 2017). </w:t>
      </w:r>
      <w:r w:rsidR="00F16EC3" w:rsidRPr="004E3005">
        <w:rPr>
          <w:rFonts w:ascii="Arial" w:hAnsi="Arial" w:cs="Arial"/>
        </w:rPr>
        <w:t xml:space="preserve">The CIPD </w:t>
      </w:r>
      <w:r w:rsidR="00C8507E" w:rsidRPr="004E3005">
        <w:rPr>
          <w:rFonts w:ascii="Arial" w:hAnsi="Arial" w:cs="Arial"/>
        </w:rPr>
        <w:t xml:space="preserve">(2022a) </w:t>
      </w:r>
      <w:r w:rsidR="00F16EC3" w:rsidRPr="004E3005">
        <w:rPr>
          <w:rFonts w:ascii="Arial" w:hAnsi="Arial" w:cs="Arial"/>
        </w:rPr>
        <w:t>report highlights the lack of effor</w:t>
      </w:r>
      <w:r w:rsidR="008C62F3" w:rsidRPr="004E3005">
        <w:rPr>
          <w:rFonts w:ascii="Arial" w:hAnsi="Arial" w:cs="Arial"/>
        </w:rPr>
        <w:t>t</w:t>
      </w:r>
      <w:r w:rsidR="00F16EC3" w:rsidRPr="004E3005">
        <w:rPr>
          <w:rFonts w:ascii="Arial" w:hAnsi="Arial" w:cs="Arial"/>
        </w:rPr>
        <w:t xml:space="preserve"> by many organisations in attracting diverse candidates during their recruitment processes</w:t>
      </w:r>
      <w:r w:rsidR="00C8507E" w:rsidRPr="004E3005">
        <w:rPr>
          <w:rFonts w:ascii="Arial" w:hAnsi="Arial" w:cs="Arial"/>
        </w:rPr>
        <w:t xml:space="preserve">. </w:t>
      </w:r>
    </w:p>
    <w:p w14:paraId="49D57D8D" w14:textId="125D38BD" w:rsidR="00312372" w:rsidRPr="004E3005" w:rsidRDefault="00545AC0" w:rsidP="008C62F3">
      <w:pPr>
        <w:rPr>
          <w:rFonts w:ascii="Arial" w:hAnsi="Arial" w:cs="Arial"/>
        </w:rPr>
      </w:pPr>
      <w:r w:rsidRPr="004E3005">
        <w:rPr>
          <w:rFonts w:ascii="Arial" w:hAnsi="Arial" w:cs="Arial"/>
        </w:rPr>
        <w:t>Diversity relates to the variety of people in a workforce (</w:t>
      </w:r>
      <w:proofErr w:type="spellStart"/>
      <w:r w:rsidRPr="004E3005">
        <w:rPr>
          <w:rFonts w:ascii="Arial" w:hAnsi="Arial" w:cs="Arial"/>
        </w:rPr>
        <w:t>Acas</w:t>
      </w:r>
      <w:proofErr w:type="spellEnd"/>
      <w:r w:rsidRPr="004E3005">
        <w:rPr>
          <w:rFonts w:ascii="Arial" w:hAnsi="Arial" w:cs="Arial"/>
        </w:rPr>
        <w:t xml:space="preserve">, no date). </w:t>
      </w:r>
      <w:r w:rsidR="00CC3454" w:rsidRPr="004E3005">
        <w:rPr>
          <w:rFonts w:ascii="Arial" w:hAnsi="Arial" w:cs="Arial"/>
        </w:rPr>
        <w:t>The concept of workforce diversity was introduced in the 1990’s (Roberson, 2019), which examines the differences and similarities among employees</w:t>
      </w:r>
      <w:r w:rsidR="00E205AC">
        <w:rPr>
          <w:rFonts w:ascii="Arial" w:hAnsi="Arial" w:cs="Arial"/>
        </w:rPr>
        <w:t>’</w:t>
      </w:r>
      <w:r w:rsidR="00CC3454" w:rsidRPr="004E3005">
        <w:rPr>
          <w:rFonts w:ascii="Arial" w:hAnsi="Arial" w:cs="Arial"/>
        </w:rPr>
        <w:t xml:space="preserve"> characteristics such as sex, race, gender, ethnicity, physical abilities and disabilities</w:t>
      </w:r>
      <w:r w:rsidR="00E205AC">
        <w:rPr>
          <w:rFonts w:ascii="Arial" w:hAnsi="Arial" w:cs="Arial"/>
        </w:rPr>
        <w:t xml:space="preserve"> and</w:t>
      </w:r>
      <w:r w:rsidR="00CC3454" w:rsidRPr="004E3005">
        <w:rPr>
          <w:rFonts w:ascii="Arial" w:hAnsi="Arial" w:cs="Arial"/>
        </w:rPr>
        <w:t xml:space="preserve"> sexual orientation</w:t>
      </w:r>
      <w:r w:rsidR="005C2F07" w:rsidRPr="004E3005">
        <w:rPr>
          <w:rFonts w:ascii="Arial" w:hAnsi="Arial" w:cs="Arial"/>
        </w:rPr>
        <w:t>,</w:t>
      </w:r>
      <w:r w:rsidR="00CC3454" w:rsidRPr="004E3005">
        <w:rPr>
          <w:rFonts w:ascii="Arial" w:hAnsi="Arial" w:cs="Arial"/>
        </w:rPr>
        <w:t xml:space="preserve"> among many others (Saxena, 2014). A number of authors have recognised the positive influence workforce diversity has on </w:t>
      </w:r>
      <w:r w:rsidR="005C2F07" w:rsidRPr="004E3005">
        <w:rPr>
          <w:rFonts w:ascii="Arial" w:hAnsi="Arial" w:cs="Arial"/>
        </w:rPr>
        <w:t xml:space="preserve">the </w:t>
      </w:r>
      <w:r w:rsidR="00CC3454" w:rsidRPr="004E3005">
        <w:rPr>
          <w:rFonts w:ascii="Arial" w:hAnsi="Arial" w:cs="Arial"/>
        </w:rPr>
        <w:t xml:space="preserve">success and innovation </w:t>
      </w:r>
      <w:r w:rsidR="005C2F07" w:rsidRPr="004E3005">
        <w:rPr>
          <w:rFonts w:ascii="Arial" w:hAnsi="Arial" w:cs="Arial"/>
        </w:rPr>
        <w:t xml:space="preserve">of </w:t>
      </w:r>
      <w:r w:rsidR="00CC3454" w:rsidRPr="004E3005">
        <w:rPr>
          <w:rFonts w:ascii="Arial" w:hAnsi="Arial" w:cs="Arial"/>
        </w:rPr>
        <w:t xml:space="preserve">organisations (Swartz et al., 2019; </w:t>
      </w:r>
      <w:r w:rsidR="00BC76EC" w:rsidRPr="004E3005">
        <w:rPr>
          <w:rFonts w:ascii="Arial" w:hAnsi="Arial" w:cs="Arial"/>
          <w:shd w:val="clear" w:color="auto" w:fill="FFFFFF"/>
        </w:rPr>
        <w:t xml:space="preserve">Chaudhry, </w:t>
      </w:r>
      <w:proofErr w:type="spellStart"/>
      <w:r w:rsidR="00BC76EC" w:rsidRPr="004E3005">
        <w:rPr>
          <w:rFonts w:ascii="Arial" w:hAnsi="Arial" w:cs="Arial"/>
          <w:shd w:val="clear" w:color="auto" w:fill="FFFFFF"/>
        </w:rPr>
        <w:t>Paquibut</w:t>
      </w:r>
      <w:proofErr w:type="spellEnd"/>
      <w:r w:rsidR="00BC76EC" w:rsidRPr="004E3005">
        <w:rPr>
          <w:rFonts w:ascii="Arial" w:hAnsi="Arial" w:cs="Arial"/>
          <w:shd w:val="clear" w:color="auto" w:fill="FFFFFF"/>
        </w:rPr>
        <w:t xml:space="preserve">, and </w:t>
      </w:r>
      <w:proofErr w:type="spellStart"/>
      <w:r w:rsidR="00BC76EC" w:rsidRPr="004E3005">
        <w:rPr>
          <w:rFonts w:ascii="Arial" w:hAnsi="Arial" w:cs="Arial"/>
          <w:shd w:val="clear" w:color="auto" w:fill="FFFFFF"/>
        </w:rPr>
        <w:t>Tunio</w:t>
      </w:r>
      <w:proofErr w:type="spellEnd"/>
      <w:r w:rsidR="00BC76EC" w:rsidRPr="004E3005">
        <w:rPr>
          <w:rFonts w:ascii="Arial" w:hAnsi="Arial" w:cs="Arial"/>
          <w:shd w:val="clear" w:color="auto" w:fill="FFFFFF"/>
        </w:rPr>
        <w:t>, 2021</w:t>
      </w:r>
      <w:r w:rsidR="00CC3454" w:rsidRPr="004E3005">
        <w:rPr>
          <w:rFonts w:ascii="Arial" w:hAnsi="Arial" w:cs="Arial"/>
        </w:rPr>
        <w:t>)</w:t>
      </w:r>
      <w:r w:rsidR="00856A20" w:rsidRPr="004E3005">
        <w:rPr>
          <w:rFonts w:ascii="Arial" w:hAnsi="Arial" w:cs="Arial"/>
        </w:rPr>
        <w:t>. There have been numerous studies to investigate how recruitment strategies impact this (</w:t>
      </w:r>
      <w:r w:rsidR="00FA2EB2" w:rsidRPr="004E3005">
        <w:rPr>
          <w:rFonts w:ascii="Arial" w:hAnsi="Arial" w:cs="Arial"/>
        </w:rPr>
        <w:t>Walters</w:t>
      </w:r>
      <w:r w:rsidR="00960AC4" w:rsidRPr="004E3005">
        <w:rPr>
          <w:rFonts w:ascii="Arial" w:hAnsi="Arial" w:cs="Arial"/>
        </w:rPr>
        <w:t>,</w:t>
      </w:r>
      <w:r w:rsidR="00856A20" w:rsidRPr="004E3005">
        <w:rPr>
          <w:rFonts w:ascii="Arial" w:hAnsi="Arial" w:cs="Arial"/>
        </w:rPr>
        <w:t xml:space="preserve"> no date)</w:t>
      </w:r>
      <w:r w:rsidR="00C8507E" w:rsidRPr="004E3005">
        <w:rPr>
          <w:rFonts w:ascii="Arial" w:hAnsi="Arial" w:cs="Arial"/>
        </w:rPr>
        <w:t>,</w:t>
      </w:r>
      <w:r w:rsidR="00856A20" w:rsidRPr="004E3005">
        <w:rPr>
          <w:rFonts w:ascii="Arial" w:hAnsi="Arial" w:cs="Arial"/>
        </w:rPr>
        <w:t xml:space="preserve"> </w:t>
      </w:r>
      <w:r w:rsidR="00CC3454" w:rsidRPr="004E3005">
        <w:rPr>
          <w:rFonts w:ascii="Arial" w:hAnsi="Arial" w:cs="Arial"/>
        </w:rPr>
        <w:t xml:space="preserve">emphasising the importance of its promotion when attracting and retaining employees (UNIAC, 2021). </w:t>
      </w:r>
      <w:r w:rsidR="00312372" w:rsidRPr="004E3005">
        <w:rPr>
          <w:rFonts w:ascii="Arial" w:hAnsi="Arial" w:cs="Arial"/>
        </w:rPr>
        <w:t>Diversity and inclusion are two interconnected concepts</w:t>
      </w:r>
      <w:r w:rsidR="003F0897" w:rsidRPr="004E3005">
        <w:rPr>
          <w:rFonts w:ascii="Arial" w:hAnsi="Arial" w:cs="Arial"/>
        </w:rPr>
        <w:t>, but</w:t>
      </w:r>
      <w:r w:rsidR="00312372" w:rsidRPr="004E3005">
        <w:rPr>
          <w:rFonts w:ascii="Arial" w:hAnsi="Arial" w:cs="Arial"/>
        </w:rPr>
        <w:t xml:space="preserve"> are not interchangeable (</w:t>
      </w:r>
      <w:r w:rsidR="00A67AF9" w:rsidRPr="004E3005">
        <w:rPr>
          <w:rFonts w:ascii="Arial" w:hAnsi="Arial" w:cs="Arial"/>
        </w:rPr>
        <w:t>Winters, 2013)</w:t>
      </w:r>
      <w:r w:rsidR="00312372" w:rsidRPr="004E3005">
        <w:rPr>
          <w:rFonts w:ascii="Arial" w:hAnsi="Arial" w:cs="Arial"/>
        </w:rPr>
        <w:t xml:space="preserve">. There is an inconsistency in the research regarding which terms are used </w:t>
      </w:r>
      <w:r w:rsidR="00457A12">
        <w:rPr>
          <w:rFonts w:ascii="Arial" w:hAnsi="Arial" w:cs="Arial"/>
        </w:rPr>
        <w:t xml:space="preserve">most </w:t>
      </w:r>
      <w:r w:rsidR="00312372" w:rsidRPr="004E3005">
        <w:rPr>
          <w:rFonts w:ascii="Arial" w:hAnsi="Arial" w:cs="Arial"/>
        </w:rPr>
        <w:t xml:space="preserve">and focused on, however UWTSD </w:t>
      </w:r>
      <w:r w:rsidR="003F0897" w:rsidRPr="004E3005">
        <w:rPr>
          <w:rFonts w:ascii="Arial" w:hAnsi="Arial" w:cs="Arial"/>
        </w:rPr>
        <w:t>must be</w:t>
      </w:r>
      <w:r w:rsidR="00312372" w:rsidRPr="004E3005">
        <w:rPr>
          <w:rFonts w:ascii="Arial" w:hAnsi="Arial" w:cs="Arial"/>
        </w:rPr>
        <w:t xml:space="preserve"> clear on their message in order to truly embed it into the university’s culture </w:t>
      </w:r>
      <w:r w:rsidR="003F0897" w:rsidRPr="004E3005">
        <w:rPr>
          <w:rFonts w:ascii="Arial" w:hAnsi="Arial" w:cs="Arial"/>
        </w:rPr>
        <w:t xml:space="preserve">to </w:t>
      </w:r>
      <w:r w:rsidR="00312372" w:rsidRPr="004E3005">
        <w:rPr>
          <w:rFonts w:ascii="Arial" w:hAnsi="Arial" w:cs="Arial"/>
        </w:rPr>
        <w:t xml:space="preserve">meet strategic goals. </w:t>
      </w:r>
    </w:p>
    <w:p w14:paraId="35987AD8" w14:textId="4DF09BF4" w:rsidR="0095751E" w:rsidRPr="004E3005" w:rsidRDefault="00F172BE" w:rsidP="008C62F3">
      <w:pPr>
        <w:rPr>
          <w:rFonts w:ascii="Arial" w:hAnsi="Arial" w:cs="Arial"/>
        </w:rPr>
      </w:pPr>
      <w:r w:rsidRPr="004E3005">
        <w:rPr>
          <w:rFonts w:ascii="Arial" w:hAnsi="Arial" w:cs="Arial"/>
        </w:rPr>
        <w:t>Research shows that having more openness to a diverse workforce enables organisations</w:t>
      </w:r>
      <w:r w:rsidR="006B0FB3" w:rsidRPr="004E3005">
        <w:rPr>
          <w:rFonts w:ascii="Arial" w:hAnsi="Arial" w:cs="Arial"/>
        </w:rPr>
        <w:t xml:space="preserve"> to attract the best candidates (CIPD, 2022</w:t>
      </w:r>
      <w:r w:rsidR="003E3FDB" w:rsidRPr="004E3005">
        <w:rPr>
          <w:rFonts w:ascii="Arial" w:hAnsi="Arial" w:cs="Arial"/>
        </w:rPr>
        <w:t>b</w:t>
      </w:r>
      <w:r w:rsidR="006B0FB3" w:rsidRPr="004E3005">
        <w:rPr>
          <w:rFonts w:ascii="Arial" w:hAnsi="Arial" w:cs="Arial"/>
        </w:rPr>
        <w:t xml:space="preserve">). </w:t>
      </w:r>
      <w:r w:rsidR="001544DE" w:rsidRPr="004E3005">
        <w:rPr>
          <w:rFonts w:ascii="Arial" w:hAnsi="Arial" w:cs="Arial"/>
        </w:rPr>
        <w:t>This in turn provides a greater strategic impact on an organisation through increasing innovation, creativity and strategic thinking (</w:t>
      </w:r>
      <w:r w:rsidR="003A1218" w:rsidRPr="004E3005">
        <w:rPr>
          <w:rFonts w:ascii="Arial" w:hAnsi="Arial" w:cs="Arial"/>
        </w:rPr>
        <w:t>Friedman, Friedman &amp; Leverton, 2016)</w:t>
      </w:r>
      <w:r w:rsidR="00457A12">
        <w:rPr>
          <w:rFonts w:ascii="Arial" w:hAnsi="Arial" w:cs="Arial"/>
        </w:rPr>
        <w:t>, thus providing UWTSD with a potential competitive advantage</w:t>
      </w:r>
      <w:r w:rsidR="001544DE" w:rsidRPr="004E3005">
        <w:rPr>
          <w:rFonts w:ascii="Arial" w:hAnsi="Arial" w:cs="Arial"/>
        </w:rPr>
        <w:t>.</w:t>
      </w:r>
      <w:r w:rsidR="00CC40B7" w:rsidRPr="004E3005">
        <w:rPr>
          <w:rFonts w:ascii="Arial" w:hAnsi="Arial" w:cs="Arial"/>
        </w:rPr>
        <w:t xml:space="preserve"> </w:t>
      </w:r>
    </w:p>
    <w:p w14:paraId="1C59E6CB" w14:textId="439DCF32" w:rsidR="00E205AC" w:rsidRDefault="001D2B7E" w:rsidP="00943142">
      <w:pPr>
        <w:rPr>
          <w:rFonts w:ascii="Arial" w:hAnsi="Arial" w:cs="Arial"/>
        </w:rPr>
      </w:pPr>
      <w:r w:rsidRPr="004E3005">
        <w:rPr>
          <w:rFonts w:ascii="Arial" w:hAnsi="Arial" w:cs="Arial"/>
        </w:rPr>
        <w:t>UWTSD has three main campuses in South Wales</w:t>
      </w:r>
      <w:r w:rsidR="00C8507E" w:rsidRPr="004E3005">
        <w:rPr>
          <w:rFonts w:ascii="Arial" w:hAnsi="Arial" w:cs="Arial"/>
        </w:rPr>
        <w:t>;</w:t>
      </w:r>
      <w:r w:rsidRPr="004E3005">
        <w:rPr>
          <w:rFonts w:ascii="Arial" w:hAnsi="Arial" w:cs="Arial"/>
        </w:rPr>
        <w:t xml:space="preserve"> Swansea, Carmarthen and Lampeter</w:t>
      </w:r>
      <w:r w:rsidR="00E205AC">
        <w:rPr>
          <w:rFonts w:ascii="Arial" w:hAnsi="Arial" w:cs="Arial"/>
        </w:rPr>
        <w:t>. However</w:t>
      </w:r>
      <w:r w:rsidRPr="004E3005">
        <w:rPr>
          <w:rFonts w:ascii="Arial" w:hAnsi="Arial" w:cs="Arial"/>
        </w:rPr>
        <w:t>, the university also has campuses in London and Birmingham as well as learning centres in Cardiff</w:t>
      </w:r>
      <w:r w:rsidR="000D6F89" w:rsidRPr="004E3005">
        <w:rPr>
          <w:rFonts w:ascii="Arial" w:hAnsi="Arial" w:cs="Arial"/>
        </w:rPr>
        <w:t xml:space="preserve"> (UWTSD, 2023</w:t>
      </w:r>
      <w:r w:rsidR="003A1218" w:rsidRPr="004E3005">
        <w:rPr>
          <w:rFonts w:ascii="Arial" w:hAnsi="Arial" w:cs="Arial"/>
        </w:rPr>
        <w:t>a</w:t>
      </w:r>
      <w:r w:rsidR="000D6F89" w:rsidRPr="004E3005">
        <w:rPr>
          <w:rFonts w:ascii="Arial" w:hAnsi="Arial" w:cs="Arial"/>
        </w:rPr>
        <w:t xml:space="preserve">). </w:t>
      </w:r>
      <w:r w:rsidR="00943142" w:rsidRPr="004E3005">
        <w:rPr>
          <w:rFonts w:ascii="Arial" w:hAnsi="Arial" w:cs="Arial"/>
        </w:rPr>
        <w:t xml:space="preserve">Due to London and Birmingham being the most </w:t>
      </w:r>
      <w:r w:rsidR="00943142" w:rsidRPr="004E3005">
        <w:rPr>
          <w:rFonts w:ascii="Arial" w:hAnsi="Arial" w:cs="Arial"/>
        </w:rPr>
        <w:lastRenderedPageBreak/>
        <w:t xml:space="preserve">ethnically diverse regions in England and Wales (Gov.uk, 2022), </w:t>
      </w:r>
      <w:r w:rsidR="00541152" w:rsidRPr="004E3005">
        <w:rPr>
          <w:rFonts w:ascii="Arial" w:hAnsi="Arial" w:cs="Arial"/>
        </w:rPr>
        <w:t>the report will focus on the</w:t>
      </w:r>
      <w:r w:rsidR="000D6F89" w:rsidRPr="004E3005">
        <w:rPr>
          <w:rFonts w:ascii="Arial" w:hAnsi="Arial" w:cs="Arial"/>
        </w:rPr>
        <w:t xml:space="preserve"> W</w:t>
      </w:r>
      <w:r w:rsidR="00541152" w:rsidRPr="004E3005">
        <w:rPr>
          <w:rFonts w:ascii="Arial" w:hAnsi="Arial" w:cs="Arial"/>
        </w:rPr>
        <w:t>elsh campuses</w:t>
      </w:r>
      <w:r w:rsidR="000D02EF" w:rsidRPr="004E3005">
        <w:rPr>
          <w:rFonts w:ascii="Arial" w:hAnsi="Arial" w:cs="Arial"/>
        </w:rPr>
        <w:t xml:space="preserve"> in particular </w:t>
      </w:r>
      <w:r w:rsidR="00541152" w:rsidRPr="004E3005">
        <w:rPr>
          <w:rFonts w:ascii="Arial" w:hAnsi="Arial" w:cs="Arial"/>
        </w:rPr>
        <w:t>to</w:t>
      </w:r>
      <w:r w:rsidR="00943142" w:rsidRPr="004E3005">
        <w:rPr>
          <w:rFonts w:ascii="Arial" w:hAnsi="Arial" w:cs="Arial"/>
        </w:rPr>
        <w:t xml:space="preserve"> avoid any skewed data</w:t>
      </w:r>
      <w:r w:rsidR="000D6F89" w:rsidRPr="004E3005">
        <w:rPr>
          <w:rFonts w:ascii="Arial" w:hAnsi="Arial" w:cs="Arial"/>
        </w:rPr>
        <w:t xml:space="preserve">. The university’s internal reports present data </w:t>
      </w:r>
      <w:r w:rsidR="00E205AC">
        <w:rPr>
          <w:rFonts w:ascii="Arial" w:hAnsi="Arial" w:cs="Arial"/>
        </w:rPr>
        <w:t>which</w:t>
      </w:r>
      <w:r w:rsidR="000D6F89" w:rsidRPr="004E3005">
        <w:rPr>
          <w:rFonts w:ascii="Arial" w:hAnsi="Arial" w:cs="Arial"/>
        </w:rPr>
        <w:t xml:space="preserve"> show </w:t>
      </w:r>
      <w:r w:rsidR="007307D8" w:rsidRPr="004E3005">
        <w:rPr>
          <w:rFonts w:ascii="Arial" w:hAnsi="Arial" w:cs="Arial"/>
        </w:rPr>
        <w:t>the</w:t>
      </w:r>
      <w:r w:rsidR="000D6F89" w:rsidRPr="004E3005">
        <w:rPr>
          <w:rFonts w:ascii="Arial" w:hAnsi="Arial" w:cs="Arial"/>
        </w:rPr>
        <w:t xml:space="preserve"> London and Birmingham </w:t>
      </w:r>
      <w:r w:rsidR="003A1218" w:rsidRPr="004E3005">
        <w:rPr>
          <w:rFonts w:ascii="Arial" w:hAnsi="Arial" w:cs="Arial"/>
        </w:rPr>
        <w:t xml:space="preserve">campuses </w:t>
      </w:r>
      <w:r w:rsidR="00E205AC">
        <w:rPr>
          <w:rFonts w:ascii="Arial" w:hAnsi="Arial" w:cs="Arial"/>
        </w:rPr>
        <w:t>to be performing</w:t>
      </w:r>
      <w:r w:rsidR="000D6F89" w:rsidRPr="004E3005">
        <w:rPr>
          <w:rFonts w:ascii="Arial" w:hAnsi="Arial" w:cs="Arial"/>
        </w:rPr>
        <w:t xml:space="preserve"> financially greater than the Welsh campuses</w:t>
      </w:r>
      <w:r w:rsidR="003A1218" w:rsidRPr="004E3005">
        <w:rPr>
          <w:rFonts w:ascii="Arial" w:hAnsi="Arial" w:cs="Arial"/>
        </w:rPr>
        <w:t xml:space="preserve"> (UWTSD, 2023b). </w:t>
      </w:r>
      <w:r w:rsidR="003D7A29" w:rsidRPr="004E3005">
        <w:rPr>
          <w:rFonts w:ascii="Arial" w:hAnsi="Arial" w:cs="Arial"/>
        </w:rPr>
        <w:t xml:space="preserve">The English </w:t>
      </w:r>
      <w:r w:rsidR="003A1218" w:rsidRPr="004E3005">
        <w:rPr>
          <w:rFonts w:ascii="Arial" w:hAnsi="Arial" w:cs="Arial"/>
        </w:rPr>
        <w:t xml:space="preserve">campuses attract a pool of international and diverse students and staff due to their densely populated and diverse locations, which generate </w:t>
      </w:r>
      <w:r w:rsidR="00E205AC">
        <w:rPr>
          <w:rFonts w:ascii="Arial" w:hAnsi="Arial" w:cs="Arial"/>
        </w:rPr>
        <w:t>substantial funds</w:t>
      </w:r>
      <w:r w:rsidR="003A1218" w:rsidRPr="004E3005">
        <w:rPr>
          <w:rFonts w:ascii="Arial" w:hAnsi="Arial" w:cs="Arial"/>
        </w:rPr>
        <w:t xml:space="preserve"> for the university. </w:t>
      </w:r>
      <w:r w:rsidR="00E205AC">
        <w:rPr>
          <w:rFonts w:ascii="Arial" w:hAnsi="Arial" w:cs="Arial"/>
        </w:rPr>
        <w:t>While the institution may appear diverse</w:t>
      </w:r>
      <w:r w:rsidR="00A5551E">
        <w:rPr>
          <w:rFonts w:ascii="Arial" w:hAnsi="Arial" w:cs="Arial"/>
        </w:rPr>
        <w:t xml:space="preserve"> on the whole,</w:t>
      </w:r>
      <w:r w:rsidR="00E205AC">
        <w:rPr>
          <w:rFonts w:ascii="Arial" w:hAnsi="Arial" w:cs="Arial"/>
        </w:rPr>
        <w:t xml:space="preserve"> and </w:t>
      </w:r>
      <w:r w:rsidR="00A5551E">
        <w:rPr>
          <w:rFonts w:ascii="Arial" w:hAnsi="Arial" w:cs="Arial"/>
        </w:rPr>
        <w:t>would thus</w:t>
      </w:r>
      <w:r w:rsidR="00E205AC">
        <w:rPr>
          <w:rFonts w:ascii="Arial" w:hAnsi="Arial" w:cs="Arial"/>
        </w:rPr>
        <w:t xml:space="preserve"> indicate a highly diverse workforce (this will be explored further in the report), this would be a reflection of the </w:t>
      </w:r>
      <w:r w:rsidR="00A5551E">
        <w:rPr>
          <w:rFonts w:ascii="Arial" w:hAnsi="Arial" w:cs="Arial"/>
        </w:rPr>
        <w:t>fact that English campuses are</w:t>
      </w:r>
      <w:r w:rsidR="00E205AC">
        <w:rPr>
          <w:rFonts w:ascii="Arial" w:hAnsi="Arial" w:cs="Arial"/>
        </w:rPr>
        <w:t xml:space="preserve"> situated in highly diverse locations.</w:t>
      </w:r>
      <w:r w:rsidR="00A5551E">
        <w:rPr>
          <w:rFonts w:ascii="Arial" w:hAnsi="Arial" w:cs="Arial"/>
        </w:rPr>
        <w:t xml:space="preserve"> T</w:t>
      </w:r>
      <w:r w:rsidR="00A5551E" w:rsidRPr="004E3005">
        <w:rPr>
          <w:rFonts w:ascii="Arial" w:hAnsi="Arial" w:cs="Arial"/>
        </w:rPr>
        <w:t xml:space="preserve">he purpose of the report is to </w:t>
      </w:r>
      <w:r w:rsidR="00A5551E">
        <w:rPr>
          <w:rFonts w:ascii="Arial" w:hAnsi="Arial" w:cs="Arial"/>
        </w:rPr>
        <w:t xml:space="preserve">therefore </w:t>
      </w:r>
      <w:r w:rsidR="00A5551E" w:rsidRPr="004E3005">
        <w:rPr>
          <w:rFonts w:ascii="Arial" w:hAnsi="Arial" w:cs="Arial"/>
        </w:rPr>
        <w:t>ensure that th</w:t>
      </w:r>
      <w:r w:rsidR="00A5551E">
        <w:rPr>
          <w:rFonts w:ascii="Arial" w:hAnsi="Arial" w:cs="Arial"/>
        </w:rPr>
        <w:t>is factor</w:t>
      </w:r>
      <w:r w:rsidR="00A5551E" w:rsidRPr="004E3005">
        <w:rPr>
          <w:rFonts w:ascii="Arial" w:hAnsi="Arial" w:cs="Arial"/>
        </w:rPr>
        <w:t xml:space="preserve"> is mirrored across the institution in order to reach organisational targets as each of the university’s campus</w:t>
      </w:r>
      <w:r w:rsidR="00A5551E">
        <w:rPr>
          <w:rFonts w:ascii="Arial" w:hAnsi="Arial" w:cs="Arial"/>
        </w:rPr>
        <w:t>es</w:t>
      </w:r>
      <w:r w:rsidR="00A5551E" w:rsidRPr="004E3005">
        <w:rPr>
          <w:rFonts w:ascii="Arial" w:hAnsi="Arial" w:cs="Arial"/>
        </w:rPr>
        <w:t xml:space="preserve"> are responsible in participating in working towards the strategic objectives.</w:t>
      </w:r>
    </w:p>
    <w:p w14:paraId="575E2EDA" w14:textId="77777777" w:rsidR="00085349" w:rsidRPr="004E3005" w:rsidRDefault="00085349" w:rsidP="00DC0F05">
      <w:pPr>
        <w:pStyle w:val="Heading1"/>
        <w:spacing w:line="276" w:lineRule="auto"/>
        <w:rPr>
          <w:rFonts w:ascii="Arial" w:hAnsi="Arial" w:cs="Arial"/>
          <w:color w:val="auto"/>
          <w:sz w:val="22"/>
          <w:szCs w:val="22"/>
        </w:rPr>
      </w:pPr>
    </w:p>
    <w:p w14:paraId="5FBEB68E" w14:textId="77777777" w:rsidR="00085349" w:rsidRPr="004E3005" w:rsidRDefault="00085349" w:rsidP="00085349">
      <w:pPr>
        <w:rPr>
          <w:rFonts w:ascii="Arial" w:hAnsi="Arial" w:cs="Arial"/>
        </w:rPr>
      </w:pPr>
    </w:p>
    <w:p w14:paraId="4D66C908" w14:textId="77777777" w:rsidR="00085349" w:rsidRPr="004E3005" w:rsidRDefault="00085349" w:rsidP="00085349">
      <w:pPr>
        <w:rPr>
          <w:rFonts w:ascii="Arial" w:hAnsi="Arial" w:cs="Arial"/>
        </w:rPr>
      </w:pPr>
    </w:p>
    <w:p w14:paraId="265524D8" w14:textId="77777777" w:rsidR="00085349" w:rsidRPr="004E3005" w:rsidRDefault="00085349" w:rsidP="00085349">
      <w:pPr>
        <w:rPr>
          <w:rFonts w:ascii="Arial" w:hAnsi="Arial" w:cs="Arial"/>
        </w:rPr>
      </w:pPr>
    </w:p>
    <w:p w14:paraId="7BC2C3BD" w14:textId="77777777" w:rsidR="00085349" w:rsidRPr="004E3005" w:rsidRDefault="00085349" w:rsidP="00085349">
      <w:pPr>
        <w:rPr>
          <w:rFonts w:ascii="Arial" w:hAnsi="Arial" w:cs="Arial"/>
        </w:rPr>
      </w:pPr>
    </w:p>
    <w:p w14:paraId="0C16EDDE" w14:textId="77777777" w:rsidR="00085349" w:rsidRPr="004E3005" w:rsidRDefault="00085349" w:rsidP="00085349">
      <w:pPr>
        <w:rPr>
          <w:rFonts w:ascii="Arial" w:hAnsi="Arial" w:cs="Arial"/>
        </w:rPr>
      </w:pPr>
    </w:p>
    <w:p w14:paraId="0A62D7C0" w14:textId="77777777" w:rsidR="00085349" w:rsidRPr="004E3005" w:rsidRDefault="00085349" w:rsidP="00085349">
      <w:pPr>
        <w:rPr>
          <w:rFonts w:ascii="Arial" w:hAnsi="Arial" w:cs="Arial"/>
        </w:rPr>
      </w:pPr>
    </w:p>
    <w:p w14:paraId="2B5DFC24" w14:textId="77777777" w:rsidR="00085349" w:rsidRPr="004E3005" w:rsidRDefault="00085349" w:rsidP="00085349">
      <w:pPr>
        <w:rPr>
          <w:rFonts w:ascii="Arial" w:hAnsi="Arial" w:cs="Arial"/>
        </w:rPr>
      </w:pPr>
    </w:p>
    <w:p w14:paraId="1524215D" w14:textId="77777777" w:rsidR="00085349" w:rsidRPr="004E3005" w:rsidRDefault="00085349" w:rsidP="00085349">
      <w:pPr>
        <w:rPr>
          <w:rFonts w:ascii="Arial" w:hAnsi="Arial" w:cs="Arial"/>
        </w:rPr>
      </w:pPr>
    </w:p>
    <w:p w14:paraId="4D4C3507" w14:textId="77777777" w:rsidR="00085349" w:rsidRPr="004E3005" w:rsidRDefault="00085349" w:rsidP="00085349">
      <w:pPr>
        <w:rPr>
          <w:rFonts w:ascii="Arial" w:hAnsi="Arial" w:cs="Arial"/>
        </w:rPr>
      </w:pPr>
    </w:p>
    <w:p w14:paraId="7F569FDB" w14:textId="77777777" w:rsidR="00085349" w:rsidRPr="004E3005" w:rsidRDefault="00085349" w:rsidP="00085349">
      <w:pPr>
        <w:rPr>
          <w:rFonts w:ascii="Arial" w:hAnsi="Arial" w:cs="Arial"/>
        </w:rPr>
      </w:pPr>
    </w:p>
    <w:p w14:paraId="556363CC" w14:textId="77777777" w:rsidR="00085349" w:rsidRPr="004E3005" w:rsidRDefault="00085349" w:rsidP="00085349">
      <w:pPr>
        <w:rPr>
          <w:rFonts w:ascii="Arial" w:hAnsi="Arial" w:cs="Arial"/>
        </w:rPr>
      </w:pPr>
    </w:p>
    <w:p w14:paraId="32BF840C" w14:textId="77777777" w:rsidR="00085349" w:rsidRPr="004E3005" w:rsidRDefault="00085349" w:rsidP="00085349">
      <w:pPr>
        <w:rPr>
          <w:rFonts w:ascii="Arial" w:hAnsi="Arial" w:cs="Arial"/>
        </w:rPr>
      </w:pPr>
    </w:p>
    <w:p w14:paraId="531FDC3E" w14:textId="77777777" w:rsidR="00085349" w:rsidRPr="004E3005" w:rsidRDefault="00085349" w:rsidP="00085349">
      <w:pPr>
        <w:rPr>
          <w:rFonts w:ascii="Arial" w:hAnsi="Arial" w:cs="Arial"/>
        </w:rPr>
      </w:pPr>
    </w:p>
    <w:p w14:paraId="2C9C670A" w14:textId="77777777" w:rsidR="00085349" w:rsidRPr="004E3005" w:rsidRDefault="00085349" w:rsidP="00085349">
      <w:pPr>
        <w:rPr>
          <w:rFonts w:ascii="Arial" w:hAnsi="Arial" w:cs="Arial"/>
        </w:rPr>
      </w:pPr>
    </w:p>
    <w:p w14:paraId="66F8F7EC" w14:textId="77777777" w:rsidR="00085349" w:rsidRPr="004E3005" w:rsidRDefault="00085349" w:rsidP="00085349">
      <w:pPr>
        <w:rPr>
          <w:rFonts w:ascii="Arial" w:hAnsi="Arial" w:cs="Arial"/>
        </w:rPr>
      </w:pPr>
    </w:p>
    <w:p w14:paraId="17A8206B" w14:textId="77777777" w:rsidR="00085349" w:rsidRPr="004E3005" w:rsidRDefault="00085349" w:rsidP="00085349">
      <w:pPr>
        <w:rPr>
          <w:rFonts w:ascii="Arial" w:hAnsi="Arial" w:cs="Arial"/>
        </w:rPr>
      </w:pPr>
    </w:p>
    <w:p w14:paraId="6DD796C0" w14:textId="77777777" w:rsidR="00085349" w:rsidRPr="004E3005" w:rsidRDefault="00085349" w:rsidP="00DC0F05">
      <w:pPr>
        <w:pStyle w:val="Heading1"/>
        <w:spacing w:line="276" w:lineRule="auto"/>
        <w:rPr>
          <w:rFonts w:ascii="Arial" w:hAnsi="Arial" w:cs="Arial"/>
          <w:color w:val="auto"/>
          <w:sz w:val="22"/>
          <w:szCs w:val="22"/>
        </w:rPr>
      </w:pPr>
    </w:p>
    <w:p w14:paraId="4C3E868E" w14:textId="77777777" w:rsidR="00085349" w:rsidRPr="004E3005" w:rsidRDefault="00085349" w:rsidP="00085349">
      <w:pPr>
        <w:rPr>
          <w:rFonts w:ascii="Arial" w:hAnsi="Arial" w:cs="Arial"/>
        </w:rPr>
      </w:pPr>
    </w:p>
    <w:p w14:paraId="0660266E" w14:textId="77777777" w:rsidR="00085349" w:rsidRDefault="00085349" w:rsidP="00085349">
      <w:pPr>
        <w:rPr>
          <w:rFonts w:ascii="Arial" w:hAnsi="Arial" w:cs="Arial"/>
        </w:rPr>
      </w:pPr>
    </w:p>
    <w:p w14:paraId="5E8BEB5A" w14:textId="77777777" w:rsidR="007150FC" w:rsidRPr="004E3005" w:rsidRDefault="007150FC" w:rsidP="00085349">
      <w:pPr>
        <w:rPr>
          <w:rFonts w:ascii="Arial" w:hAnsi="Arial" w:cs="Arial"/>
        </w:rPr>
      </w:pPr>
    </w:p>
    <w:p w14:paraId="21BBFDAC" w14:textId="77777777" w:rsidR="00085349" w:rsidRPr="004E3005" w:rsidRDefault="00085349" w:rsidP="00085349">
      <w:pPr>
        <w:rPr>
          <w:rFonts w:ascii="Arial" w:hAnsi="Arial" w:cs="Arial"/>
        </w:rPr>
      </w:pPr>
    </w:p>
    <w:p w14:paraId="390577B6" w14:textId="77777777" w:rsidR="00085349" w:rsidRPr="004E3005" w:rsidRDefault="00085349" w:rsidP="00085349">
      <w:pPr>
        <w:rPr>
          <w:rFonts w:ascii="Arial" w:hAnsi="Arial" w:cs="Arial"/>
        </w:rPr>
      </w:pPr>
    </w:p>
    <w:p w14:paraId="022E5594" w14:textId="77777777" w:rsidR="00085349" w:rsidRPr="004E3005" w:rsidRDefault="00085349" w:rsidP="00085349">
      <w:pPr>
        <w:rPr>
          <w:rFonts w:ascii="Arial" w:hAnsi="Arial" w:cs="Arial"/>
        </w:rPr>
      </w:pPr>
    </w:p>
    <w:p w14:paraId="7C324035" w14:textId="77777777" w:rsidR="00085349" w:rsidRPr="004E3005" w:rsidRDefault="00085349" w:rsidP="00085349">
      <w:pPr>
        <w:rPr>
          <w:rFonts w:ascii="Arial" w:hAnsi="Arial" w:cs="Arial"/>
        </w:rPr>
      </w:pPr>
    </w:p>
    <w:p w14:paraId="02DE02CA" w14:textId="543DA5A6" w:rsidR="005434C6" w:rsidRPr="00366888" w:rsidRDefault="00FF6C56" w:rsidP="004E3005">
      <w:pPr>
        <w:pStyle w:val="Heading1"/>
        <w:rPr>
          <w:rFonts w:ascii="Arial" w:hAnsi="Arial" w:cs="Arial"/>
          <w:b/>
          <w:bCs/>
          <w:sz w:val="22"/>
          <w:szCs w:val="22"/>
        </w:rPr>
      </w:pPr>
      <w:bookmarkStart w:id="4" w:name="_Toc152324735"/>
      <w:r w:rsidRPr="00366888">
        <w:rPr>
          <w:rFonts w:ascii="Arial" w:hAnsi="Arial" w:cs="Arial"/>
          <w:b/>
          <w:bCs/>
          <w:sz w:val="22"/>
          <w:szCs w:val="22"/>
        </w:rPr>
        <w:lastRenderedPageBreak/>
        <w:t>Literature Review</w:t>
      </w:r>
      <w:bookmarkEnd w:id="4"/>
      <w:r w:rsidRPr="00366888">
        <w:rPr>
          <w:rFonts w:ascii="Arial" w:hAnsi="Arial" w:cs="Arial"/>
          <w:b/>
          <w:bCs/>
          <w:sz w:val="22"/>
          <w:szCs w:val="22"/>
        </w:rPr>
        <w:t xml:space="preserve"> </w:t>
      </w:r>
    </w:p>
    <w:p w14:paraId="1759E2DD" w14:textId="77777777" w:rsidR="00091CA0" w:rsidRPr="004E3005" w:rsidRDefault="00091CA0" w:rsidP="00091CA0">
      <w:pPr>
        <w:rPr>
          <w:rFonts w:ascii="Arial" w:hAnsi="Arial" w:cs="Arial"/>
        </w:rPr>
      </w:pPr>
    </w:p>
    <w:p w14:paraId="5D5418EA" w14:textId="18702D4D" w:rsidR="001B1437" w:rsidRPr="004E3005" w:rsidRDefault="001B1437" w:rsidP="004E3005">
      <w:pPr>
        <w:pStyle w:val="Heading2"/>
        <w:rPr>
          <w:rFonts w:ascii="Arial" w:hAnsi="Arial" w:cs="Arial"/>
          <w:sz w:val="22"/>
          <w:szCs w:val="22"/>
        </w:rPr>
      </w:pPr>
      <w:bookmarkStart w:id="5" w:name="_Toc152324736"/>
      <w:r w:rsidRPr="004E3005">
        <w:rPr>
          <w:rFonts w:ascii="Arial" w:hAnsi="Arial" w:cs="Arial"/>
          <w:sz w:val="22"/>
          <w:szCs w:val="22"/>
        </w:rPr>
        <w:t>Labour Market &amp; COVID-19 and its impact on recruitment</w:t>
      </w:r>
      <w:bookmarkEnd w:id="5"/>
    </w:p>
    <w:p w14:paraId="6A3E194C" w14:textId="2DB77BF7" w:rsidR="007B6F12" w:rsidRPr="004E3005" w:rsidRDefault="008116E1" w:rsidP="001B1437">
      <w:pPr>
        <w:rPr>
          <w:rFonts w:ascii="Arial" w:hAnsi="Arial" w:cs="Arial"/>
        </w:rPr>
      </w:pPr>
      <w:r w:rsidRPr="004E3005">
        <w:rPr>
          <w:rFonts w:ascii="Arial" w:hAnsi="Arial" w:cs="Arial"/>
        </w:rPr>
        <w:t>Many theorists have studied the impact of COVID-19 on the labour market and on recruitment within the UK. Beland et al.’s (2020) research suggests that COVID-19 increased labour market inequalities. Most have highlighted the difficulties in recruiting foreign workers due to inevitable travel restrictions and visa implications during the pandemic (Larue, 2020).</w:t>
      </w:r>
      <w:r w:rsidR="00870542" w:rsidRPr="004E3005">
        <w:rPr>
          <w:rFonts w:ascii="Arial" w:hAnsi="Arial" w:cs="Arial"/>
        </w:rPr>
        <w:t xml:space="preserve"> The pandemic saw employees return to their home countries to be closer to family, </w:t>
      </w:r>
      <w:r w:rsidR="00A5551E">
        <w:rPr>
          <w:rFonts w:ascii="Arial" w:hAnsi="Arial" w:cs="Arial"/>
        </w:rPr>
        <w:t xml:space="preserve">which impacted the diversity of many UK organisations </w:t>
      </w:r>
      <w:r w:rsidR="00870542" w:rsidRPr="004E3005">
        <w:rPr>
          <w:rFonts w:ascii="Arial" w:hAnsi="Arial" w:cs="Arial"/>
        </w:rPr>
        <w:t>(</w:t>
      </w:r>
      <w:r w:rsidR="009B166D">
        <w:rPr>
          <w:rFonts w:ascii="Arial" w:hAnsi="Arial" w:cs="Arial"/>
        </w:rPr>
        <w:t>Kaushik</w:t>
      </w:r>
      <w:r w:rsidR="00870542" w:rsidRPr="004E3005">
        <w:rPr>
          <w:rFonts w:ascii="Arial" w:hAnsi="Arial" w:cs="Arial"/>
        </w:rPr>
        <w:t xml:space="preserve">, 2020). </w:t>
      </w:r>
      <w:r w:rsidR="00AC1661" w:rsidRPr="004E3005">
        <w:rPr>
          <w:rFonts w:ascii="Arial" w:hAnsi="Arial" w:cs="Arial"/>
        </w:rPr>
        <w:t xml:space="preserve">This </w:t>
      </w:r>
      <w:r w:rsidR="00A5551E">
        <w:rPr>
          <w:rFonts w:ascii="Arial" w:hAnsi="Arial" w:cs="Arial"/>
        </w:rPr>
        <w:t xml:space="preserve">factor </w:t>
      </w:r>
      <w:r w:rsidR="00AC1661" w:rsidRPr="004E3005">
        <w:rPr>
          <w:rFonts w:ascii="Arial" w:hAnsi="Arial" w:cs="Arial"/>
        </w:rPr>
        <w:t xml:space="preserve">must be considered </w:t>
      </w:r>
      <w:r w:rsidR="00A5551E">
        <w:rPr>
          <w:rFonts w:ascii="Arial" w:hAnsi="Arial" w:cs="Arial"/>
        </w:rPr>
        <w:t>alongside analysis of</w:t>
      </w:r>
      <w:r w:rsidR="00AC1661" w:rsidRPr="004E3005">
        <w:rPr>
          <w:rFonts w:ascii="Arial" w:hAnsi="Arial" w:cs="Arial"/>
        </w:rPr>
        <w:t xml:space="preserve"> UWTSD’s recent diversity rates. </w:t>
      </w:r>
    </w:p>
    <w:p w14:paraId="7F4D4AF8" w14:textId="0B00032E" w:rsidR="001B1437" w:rsidRPr="004E3005" w:rsidRDefault="00FF5655" w:rsidP="001B1437">
      <w:pPr>
        <w:rPr>
          <w:rFonts w:ascii="Arial" w:hAnsi="Arial" w:cs="Arial"/>
        </w:rPr>
      </w:pPr>
      <w:r w:rsidRPr="004E3005">
        <w:rPr>
          <w:rFonts w:ascii="Arial" w:hAnsi="Arial" w:cs="Arial"/>
        </w:rPr>
        <w:t xml:space="preserve">With the ease in travel restrictions, research highlighted the importance of diversity and the part </w:t>
      </w:r>
      <w:r w:rsidR="0050564D">
        <w:rPr>
          <w:rFonts w:ascii="Arial" w:hAnsi="Arial" w:cs="Arial"/>
        </w:rPr>
        <w:t>it</w:t>
      </w:r>
      <w:r w:rsidRPr="004E3005">
        <w:rPr>
          <w:rFonts w:ascii="Arial" w:hAnsi="Arial" w:cs="Arial"/>
        </w:rPr>
        <w:t xml:space="preserve"> play</w:t>
      </w:r>
      <w:r w:rsidR="0050564D">
        <w:rPr>
          <w:rFonts w:ascii="Arial" w:hAnsi="Arial" w:cs="Arial"/>
        </w:rPr>
        <w:t>s</w:t>
      </w:r>
      <w:r w:rsidRPr="004E3005">
        <w:rPr>
          <w:rFonts w:ascii="Arial" w:hAnsi="Arial" w:cs="Arial"/>
        </w:rPr>
        <w:t xml:space="preserve"> in the recovery, resilience and imagination of businesses (Quarterly, 2020). </w:t>
      </w:r>
      <w:r w:rsidR="000A311F" w:rsidRPr="004E3005">
        <w:rPr>
          <w:rFonts w:ascii="Arial" w:hAnsi="Arial" w:cs="Arial"/>
        </w:rPr>
        <w:t xml:space="preserve">There is a growing body of evidence </w:t>
      </w:r>
      <w:r w:rsidR="00A5551E">
        <w:rPr>
          <w:rFonts w:ascii="Arial" w:hAnsi="Arial" w:cs="Arial"/>
        </w:rPr>
        <w:t>which shows that many anticipate the increase of diversity as a result of the pandemic</w:t>
      </w:r>
      <w:r w:rsidR="000A311F" w:rsidRPr="004E3005">
        <w:rPr>
          <w:rFonts w:ascii="Arial" w:hAnsi="Arial" w:cs="Arial"/>
        </w:rPr>
        <w:t xml:space="preserve"> (Kuhl &amp; </w:t>
      </w:r>
      <w:proofErr w:type="spellStart"/>
      <w:r w:rsidR="000A311F" w:rsidRPr="004E3005">
        <w:rPr>
          <w:rFonts w:ascii="Arial" w:hAnsi="Arial" w:cs="Arial"/>
        </w:rPr>
        <w:t>Zwoll</w:t>
      </w:r>
      <w:proofErr w:type="spellEnd"/>
      <w:r w:rsidR="000A311F" w:rsidRPr="004E3005">
        <w:rPr>
          <w:rFonts w:ascii="Arial" w:hAnsi="Arial" w:cs="Arial"/>
        </w:rPr>
        <w:t xml:space="preserve">, 2022). </w:t>
      </w:r>
      <w:r w:rsidR="00A5551E">
        <w:rPr>
          <w:rFonts w:ascii="Arial" w:hAnsi="Arial" w:cs="Arial"/>
        </w:rPr>
        <w:t xml:space="preserve">Data retrieved from the HESA (2023) website suggests that this is specifically the case for universities, as it reports that, in UK universities, the percentage of academic staff with known ethnicity rose from 16% in 2017/18 to 20% in 2021/22. </w:t>
      </w:r>
      <w:r w:rsidR="00902A69" w:rsidRPr="004E3005">
        <w:rPr>
          <w:rFonts w:ascii="Arial" w:hAnsi="Arial" w:cs="Arial"/>
          <w:lang w:eastAsia="en-GB"/>
        </w:rPr>
        <w:t>In order to meet these industry standards, UWTSD must ensure there are processes in place to attract diverse candidates</w:t>
      </w:r>
      <w:r w:rsidR="00A5551E">
        <w:rPr>
          <w:rFonts w:ascii="Arial" w:hAnsi="Arial" w:cs="Arial"/>
          <w:lang w:eastAsia="en-GB"/>
        </w:rPr>
        <w:t>; i</w:t>
      </w:r>
      <w:r w:rsidR="00902A69" w:rsidRPr="004E3005">
        <w:rPr>
          <w:rFonts w:ascii="Arial" w:hAnsi="Arial" w:cs="Arial"/>
          <w:lang w:eastAsia="en-GB"/>
        </w:rPr>
        <w:t xml:space="preserve">f not, </w:t>
      </w:r>
      <w:r w:rsidR="00A5551E">
        <w:rPr>
          <w:rFonts w:ascii="Arial" w:hAnsi="Arial" w:cs="Arial"/>
          <w:lang w:eastAsia="en-GB"/>
        </w:rPr>
        <w:t>this</w:t>
      </w:r>
      <w:r w:rsidR="00902A69" w:rsidRPr="004E3005">
        <w:rPr>
          <w:rFonts w:ascii="Arial" w:hAnsi="Arial" w:cs="Arial"/>
          <w:lang w:eastAsia="en-GB"/>
        </w:rPr>
        <w:t xml:space="preserve"> could impact the university’s reputation. </w:t>
      </w:r>
    </w:p>
    <w:p w14:paraId="2CC6E16A" w14:textId="3853CE24" w:rsidR="00960AC4" w:rsidRPr="004E3005" w:rsidRDefault="00960AC4" w:rsidP="004E3005">
      <w:pPr>
        <w:pStyle w:val="Heading2"/>
        <w:rPr>
          <w:rFonts w:ascii="Arial" w:hAnsi="Arial" w:cs="Arial"/>
          <w:sz w:val="22"/>
          <w:szCs w:val="22"/>
        </w:rPr>
      </w:pPr>
      <w:bookmarkStart w:id="6" w:name="_Toc152324737"/>
      <w:r w:rsidRPr="004E3005">
        <w:rPr>
          <w:rFonts w:ascii="Arial" w:hAnsi="Arial" w:cs="Arial"/>
          <w:sz w:val="22"/>
          <w:szCs w:val="22"/>
        </w:rPr>
        <w:t>Best Practice</w:t>
      </w:r>
      <w:bookmarkEnd w:id="6"/>
      <w:r w:rsidRPr="004E3005">
        <w:rPr>
          <w:rFonts w:ascii="Arial" w:hAnsi="Arial" w:cs="Arial"/>
          <w:sz w:val="22"/>
          <w:szCs w:val="22"/>
        </w:rPr>
        <w:t xml:space="preserve"> </w:t>
      </w:r>
    </w:p>
    <w:p w14:paraId="1CA6514A" w14:textId="4127B35D" w:rsidR="00127769" w:rsidRPr="004E3005" w:rsidRDefault="008A002D" w:rsidP="00127769">
      <w:pPr>
        <w:rPr>
          <w:rFonts w:ascii="Arial" w:hAnsi="Arial" w:cs="Arial"/>
        </w:rPr>
      </w:pPr>
      <w:r w:rsidRPr="004E3005">
        <w:rPr>
          <w:rFonts w:ascii="Arial" w:hAnsi="Arial" w:cs="Arial"/>
        </w:rPr>
        <w:t>A</w:t>
      </w:r>
      <w:r w:rsidR="00127769" w:rsidRPr="004E3005">
        <w:rPr>
          <w:rFonts w:ascii="Arial" w:hAnsi="Arial" w:cs="Arial"/>
        </w:rPr>
        <w:t xml:space="preserve"> considerable body of literature</w:t>
      </w:r>
      <w:r w:rsidRPr="004E3005">
        <w:rPr>
          <w:rFonts w:ascii="Arial" w:hAnsi="Arial" w:cs="Arial"/>
        </w:rPr>
        <w:t xml:space="preserve"> exists</w:t>
      </w:r>
      <w:r w:rsidR="00127769" w:rsidRPr="004E3005">
        <w:rPr>
          <w:rFonts w:ascii="Arial" w:hAnsi="Arial" w:cs="Arial"/>
        </w:rPr>
        <w:t xml:space="preserve"> on the impact of racial bias and discrimination on diverse staff during the recruitment and hiring process (QS, 2021; </w:t>
      </w:r>
      <w:r w:rsidR="00127769" w:rsidRPr="004E3005">
        <w:rPr>
          <w:rFonts w:ascii="Arial" w:hAnsi="Arial" w:cs="Arial"/>
          <w:shd w:val="clear" w:color="auto" w:fill="FFFFFF"/>
        </w:rPr>
        <w:t>Sánchez-</w:t>
      </w:r>
      <w:proofErr w:type="spellStart"/>
      <w:r w:rsidR="00127769" w:rsidRPr="004E3005">
        <w:rPr>
          <w:rFonts w:ascii="Arial" w:hAnsi="Arial" w:cs="Arial"/>
          <w:shd w:val="clear" w:color="auto" w:fill="FFFFFF"/>
        </w:rPr>
        <w:t>Monedero</w:t>
      </w:r>
      <w:proofErr w:type="spellEnd"/>
      <w:r w:rsidR="00127769" w:rsidRPr="004E3005">
        <w:rPr>
          <w:rFonts w:ascii="Arial" w:hAnsi="Arial" w:cs="Arial"/>
          <w:shd w:val="clear" w:color="auto" w:fill="FFFFFF"/>
        </w:rPr>
        <w:t>, Dencik and Edwards, 2020</w:t>
      </w:r>
      <w:r w:rsidR="00127769" w:rsidRPr="004E3005">
        <w:rPr>
          <w:rFonts w:ascii="Arial" w:hAnsi="Arial" w:cs="Arial"/>
        </w:rPr>
        <w:t xml:space="preserve">). </w:t>
      </w:r>
      <w:r w:rsidR="007E086E" w:rsidRPr="004E3005">
        <w:rPr>
          <w:rFonts w:ascii="Arial" w:hAnsi="Arial" w:cs="Arial"/>
        </w:rPr>
        <w:t xml:space="preserve">Diversity hiring is not only a legal, ethical and social duty, but </w:t>
      </w:r>
      <w:r w:rsidR="000E3971" w:rsidRPr="004E3005">
        <w:rPr>
          <w:rFonts w:ascii="Arial" w:hAnsi="Arial" w:cs="Arial"/>
        </w:rPr>
        <w:t xml:space="preserve">can be </w:t>
      </w:r>
      <w:r w:rsidR="007E086E" w:rsidRPr="004E3005">
        <w:rPr>
          <w:rFonts w:ascii="Arial" w:hAnsi="Arial" w:cs="Arial"/>
        </w:rPr>
        <w:t>a strategic advantage for employers to attract distinct talent</w:t>
      </w:r>
      <w:r w:rsidR="00AC1661" w:rsidRPr="004E3005">
        <w:rPr>
          <w:rFonts w:ascii="Arial" w:hAnsi="Arial" w:cs="Arial"/>
        </w:rPr>
        <w:t>,</w:t>
      </w:r>
      <w:r w:rsidR="007E086E" w:rsidRPr="004E3005">
        <w:rPr>
          <w:rFonts w:ascii="Arial" w:hAnsi="Arial" w:cs="Arial"/>
        </w:rPr>
        <w:t xml:space="preserve"> which will aid in meeting </w:t>
      </w:r>
      <w:r w:rsidR="000E3971" w:rsidRPr="004E3005">
        <w:rPr>
          <w:rFonts w:ascii="Arial" w:hAnsi="Arial" w:cs="Arial"/>
        </w:rPr>
        <w:t xml:space="preserve">organisational </w:t>
      </w:r>
      <w:r w:rsidR="007E086E" w:rsidRPr="004E3005">
        <w:rPr>
          <w:rFonts w:ascii="Arial" w:hAnsi="Arial" w:cs="Arial"/>
        </w:rPr>
        <w:t>strategic objectives</w:t>
      </w:r>
      <w:r w:rsidR="00B6139D" w:rsidRPr="004E3005">
        <w:rPr>
          <w:rFonts w:ascii="Arial" w:hAnsi="Arial" w:cs="Arial"/>
        </w:rPr>
        <w:t xml:space="preserve"> (Shen et al., 2009).</w:t>
      </w:r>
      <w:r w:rsidR="007E086E" w:rsidRPr="004E3005">
        <w:rPr>
          <w:rFonts w:ascii="Arial" w:hAnsi="Arial" w:cs="Arial"/>
        </w:rPr>
        <w:t xml:space="preserve"> </w:t>
      </w:r>
    </w:p>
    <w:p w14:paraId="11F4EF94" w14:textId="4BA41B64" w:rsidR="000E3971" w:rsidRPr="004E3005" w:rsidRDefault="003146D1" w:rsidP="00440EBD">
      <w:pPr>
        <w:rPr>
          <w:rFonts w:ascii="Arial" w:hAnsi="Arial" w:cs="Arial"/>
        </w:rPr>
      </w:pPr>
      <w:r w:rsidRPr="004E3005">
        <w:rPr>
          <w:rFonts w:ascii="Arial" w:hAnsi="Arial" w:cs="Arial"/>
        </w:rPr>
        <w:t xml:space="preserve">Many studies provide insights to best practice when trying to recruit a diverse workforce. </w:t>
      </w:r>
      <w:r w:rsidR="00960AC4" w:rsidRPr="004E3005">
        <w:rPr>
          <w:rFonts w:ascii="Arial" w:hAnsi="Arial" w:cs="Arial"/>
        </w:rPr>
        <w:t>It has been conclusively shown through research that</w:t>
      </w:r>
      <w:r w:rsidR="00A5551E">
        <w:rPr>
          <w:rFonts w:ascii="Arial" w:hAnsi="Arial" w:cs="Arial"/>
        </w:rPr>
        <w:t>,</w:t>
      </w:r>
      <w:r w:rsidR="00960AC4" w:rsidRPr="004E3005">
        <w:rPr>
          <w:rFonts w:ascii="Arial" w:hAnsi="Arial" w:cs="Arial"/>
        </w:rPr>
        <w:t xml:space="preserve"> in order to achieve a diverse workforce, organisations must explore recruitment platform</w:t>
      </w:r>
      <w:r w:rsidR="00312372" w:rsidRPr="004E3005">
        <w:rPr>
          <w:rFonts w:ascii="Arial" w:hAnsi="Arial" w:cs="Arial"/>
        </w:rPr>
        <w:t>s,</w:t>
      </w:r>
      <w:r w:rsidR="00960AC4" w:rsidRPr="004E3005">
        <w:rPr>
          <w:rFonts w:ascii="Arial" w:hAnsi="Arial" w:cs="Arial"/>
        </w:rPr>
        <w:t xml:space="preserve"> channels </w:t>
      </w:r>
      <w:r w:rsidR="00312372" w:rsidRPr="004E3005">
        <w:rPr>
          <w:rFonts w:ascii="Arial" w:hAnsi="Arial" w:cs="Arial"/>
        </w:rPr>
        <w:t xml:space="preserve">and tools </w:t>
      </w:r>
      <w:r w:rsidR="00960AC4" w:rsidRPr="004E3005">
        <w:rPr>
          <w:rFonts w:ascii="Arial" w:hAnsi="Arial" w:cs="Arial"/>
        </w:rPr>
        <w:t xml:space="preserve">that will aid in attracting diverse candidates (Walters, no date). </w:t>
      </w:r>
      <w:r w:rsidR="00AA284C" w:rsidRPr="004E3005">
        <w:rPr>
          <w:rFonts w:ascii="Arial" w:hAnsi="Arial" w:cs="Arial"/>
        </w:rPr>
        <w:t xml:space="preserve">Nevertheless, </w:t>
      </w:r>
      <w:r w:rsidR="00217515" w:rsidRPr="004E3005">
        <w:rPr>
          <w:rFonts w:ascii="Arial" w:hAnsi="Arial" w:cs="Arial"/>
        </w:rPr>
        <w:t xml:space="preserve">research conducted by the </w:t>
      </w:r>
      <w:r w:rsidR="00AA284C" w:rsidRPr="004E3005">
        <w:rPr>
          <w:rFonts w:ascii="Arial" w:hAnsi="Arial" w:cs="Arial"/>
        </w:rPr>
        <w:t>CIPD (2022c) has shown that only 18% of employers</w:t>
      </w:r>
      <w:r w:rsidR="00C751CA" w:rsidRPr="004E3005">
        <w:rPr>
          <w:rFonts w:ascii="Arial" w:hAnsi="Arial" w:cs="Arial"/>
        </w:rPr>
        <w:t xml:space="preserve"> utilise proofing tools and glossaries to identify </w:t>
      </w:r>
      <w:r w:rsidR="004137EF" w:rsidRPr="004E3005">
        <w:rPr>
          <w:rFonts w:ascii="Arial" w:hAnsi="Arial" w:cs="Arial"/>
        </w:rPr>
        <w:t xml:space="preserve">any discriminatory </w:t>
      </w:r>
      <w:r w:rsidR="00C751CA" w:rsidRPr="004E3005">
        <w:rPr>
          <w:rFonts w:ascii="Arial" w:hAnsi="Arial" w:cs="Arial"/>
        </w:rPr>
        <w:t>language in job descriptions and adverts</w:t>
      </w:r>
      <w:r w:rsidR="00A5551E">
        <w:rPr>
          <w:rFonts w:ascii="Arial" w:hAnsi="Arial" w:cs="Arial"/>
        </w:rPr>
        <w:t xml:space="preserve"> which </w:t>
      </w:r>
      <w:r w:rsidR="00C751CA" w:rsidRPr="004E3005">
        <w:rPr>
          <w:rFonts w:ascii="Arial" w:hAnsi="Arial" w:cs="Arial"/>
        </w:rPr>
        <w:t xml:space="preserve">may discourage candidates </w:t>
      </w:r>
      <w:r w:rsidR="00A5551E">
        <w:rPr>
          <w:rFonts w:ascii="Arial" w:hAnsi="Arial" w:cs="Arial"/>
        </w:rPr>
        <w:t>from</w:t>
      </w:r>
      <w:r w:rsidR="00C751CA" w:rsidRPr="004E3005">
        <w:rPr>
          <w:rFonts w:ascii="Arial" w:hAnsi="Arial" w:cs="Arial"/>
        </w:rPr>
        <w:t xml:space="preserve"> a particular background</w:t>
      </w:r>
      <w:r w:rsidR="009266F2" w:rsidRPr="004E3005">
        <w:rPr>
          <w:rFonts w:ascii="Arial" w:hAnsi="Arial" w:cs="Arial"/>
        </w:rPr>
        <w:t xml:space="preserve">. </w:t>
      </w:r>
      <w:r w:rsidR="00AC1661" w:rsidRPr="004E3005">
        <w:rPr>
          <w:rFonts w:ascii="Arial" w:hAnsi="Arial" w:cs="Arial"/>
        </w:rPr>
        <w:t xml:space="preserve">As </w:t>
      </w:r>
      <w:r w:rsidR="00312372" w:rsidRPr="004E3005">
        <w:rPr>
          <w:rFonts w:ascii="Arial" w:hAnsi="Arial" w:cs="Arial"/>
        </w:rPr>
        <w:t xml:space="preserve">UWTSD </w:t>
      </w:r>
      <w:r w:rsidR="00AC1661" w:rsidRPr="004E3005">
        <w:rPr>
          <w:rFonts w:ascii="Arial" w:hAnsi="Arial" w:cs="Arial"/>
        </w:rPr>
        <w:t xml:space="preserve">are among the 82% that do not </w:t>
      </w:r>
      <w:r w:rsidR="00902A69" w:rsidRPr="004E3005">
        <w:rPr>
          <w:rFonts w:ascii="Arial" w:hAnsi="Arial" w:cs="Arial"/>
        </w:rPr>
        <w:t>utilise</w:t>
      </w:r>
      <w:r w:rsidR="00AC1661" w:rsidRPr="004E3005">
        <w:rPr>
          <w:rFonts w:ascii="Arial" w:hAnsi="Arial" w:cs="Arial"/>
        </w:rPr>
        <w:t xml:space="preserve"> these tools, they are failing to gai</w:t>
      </w:r>
      <w:r w:rsidR="00312372" w:rsidRPr="004E3005">
        <w:rPr>
          <w:rFonts w:ascii="Arial" w:hAnsi="Arial" w:cs="Arial"/>
        </w:rPr>
        <w:t>n a competitive advantage over other organisations</w:t>
      </w:r>
      <w:r w:rsidR="00AC1661" w:rsidRPr="004E3005">
        <w:rPr>
          <w:rFonts w:ascii="Arial" w:hAnsi="Arial" w:cs="Arial"/>
        </w:rPr>
        <w:t>.</w:t>
      </w:r>
    </w:p>
    <w:p w14:paraId="2F9FF301" w14:textId="7B4DB741" w:rsidR="00B6139D" w:rsidRPr="004E3005" w:rsidRDefault="00440EBD" w:rsidP="00440EBD">
      <w:pPr>
        <w:rPr>
          <w:rFonts w:ascii="Arial" w:hAnsi="Arial" w:cs="Arial"/>
        </w:rPr>
      </w:pPr>
      <w:r w:rsidRPr="004E3005">
        <w:rPr>
          <w:rFonts w:ascii="Arial" w:hAnsi="Arial" w:cs="Arial"/>
        </w:rPr>
        <w:t xml:space="preserve">Vassie, Smith and Leedham-Green (2020) insist that employers should include diversity and inclusion within their mission and </w:t>
      </w:r>
      <w:r w:rsidR="00FE64CD" w:rsidRPr="004E3005">
        <w:rPr>
          <w:rFonts w:ascii="Arial" w:hAnsi="Arial" w:cs="Arial"/>
        </w:rPr>
        <w:t xml:space="preserve">for it to </w:t>
      </w:r>
      <w:r w:rsidRPr="004E3005">
        <w:rPr>
          <w:rFonts w:ascii="Arial" w:hAnsi="Arial" w:cs="Arial"/>
        </w:rPr>
        <w:t xml:space="preserve">not be used as a tick-box exercise. </w:t>
      </w:r>
      <w:r w:rsidR="00734DEA" w:rsidRPr="004E3005">
        <w:rPr>
          <w:rFonts w:ascii="Arial" w:hAnsi="Arial" w:cs="Arial"/>
        </w:rPr>
        <w:t>The CIPD (2022a) report notes that 61% of surveyed employers have a diversity policy, yet only 32% actively try to attract diverse candidates.</w:t>
      </w:r>
      <w:r w:rsidR="00091CA0" w:rsidRPr="004E3005">
        <w:rPr>
          <w:rFonts w:ascii="Arial" w:hAnsi="Arial" w:cs="Arial"/>
        </w:rPr>
        <w:t xml:space="preserve"> </w:t>
      </w:r>
      <w:r w:rsidR="00902A69" w:rsidRPr="004E3005">
        <w:rPr>
          <w:rFonts w:ascii="Arial" w:hAnsi="Arial" w:cs="Arial"/>
        </w:rPr>
        <w:t xml:space="preserve">This </w:t>
      </w:r>
      <w:r w:rsidR="004A40F4">
        <w:rPr>
          <w:rFonts w:ascii="Arial" w:hAnsi="Arial" w:cs="Arial"/>
        </w:rPr>
        <w:t xml:space="preserve">suggests </w:t>
      </w:r>
      <w:r w:rsidR="00902A69" w:rsidRPr="004E3005">
        <w:rPr>
          <w:rFonts w:ascii="Arial" w:hAnsi="Arial" w:cs="Arial"/>
        </w:rPr>
        <w:t>that diversity policies are not a priority for other organisation</w:t>
      </w:r>
      <w:r w:rsidR="004A40F4">
        <w:rPr>
          <w:rFonts w:ascii="Arial" w:hAnsi="Arial" w:cs="Arial"/>
        </w:rPr>
        <w:t>s. However, they</w:t>
      </w:r>
      <w:r w:rsidR="00902A69" w:rsidRPr="004E3005">
        <w:rPr>
          <w:rFonts w:ascii="Arial" w:hAnsi="Arial" w:cs="Arial"/>
        </w:rPr>
        <w:t xml:space="preserve"> should be for UWTSD</w:t>
      </w:r>
      <w:r w:rsidR="004A40F4">
        <w:rPr>
          <w:rFonts w:ascii="Arial" w:hAnsi="Arial" w:cs="Arial"/>
        </w:rPr>
        <w:t>,</w:t>
      </w:r>
      <w:r w:rsidR="00902A69" w:rsidRPr="004E3005">
        <w:rPr>
          <w:rFonts w:ascii="Arial" w:hAnsi="Arial" w:cs="Arial"/>
        </w:rPr>
        <w:t xml:space="preserve"> as </w:t>
      </w:r>
      <w:r w:rsidR="00B6139D" w:rsidRPr="004E3005">
        <w:rPr>
          <w:rFonts w:ascii="Arial" w:hAnsi="Arial" w:cs="Arial"/>
        </w:rPr>
        <w:t xml:space="preserve">research has shown that they are a way for organisations to regulate their environments </w:t>
      </w:r>
      <w:r w:rsidR="004A40F4">
        <w:rPr>
          <w:rFonts w:ascii="Arial" w:hAnsi="Arial" w:cs="Arial"/>
        </w:rPr>
        <w:t>in order to</w:t>
      </w:r>
      <w:r w:rsidR="00B6139D" w:rsidRPr="004E3005">
        <w:rPr>
          <w:rFonts w:ascii="Arial" w:hAnsi="Arial" w:cs="Arial"/>
        </w:rPr>
        <w:t xml:space="preserve"> accommodate to individual needs and create an inclusive culture (Daya, 2014). </w:t>
      </w:r>
    </w:p>
    <w:p w14:paraId="2226C007" w14:textId="668B4B36" w:rsidR="00D02378" w:rsidRPr="004E3005" w:rsidRDefault="004A40F4" w:rsidP="00440EBD">
      <w:pPr>
        <w:rPr>
          <w:rFonts w:ascii="Arial" w:hAnsi="Arial" w:cs="Arial"/>
        </w:rPr>
      </w:pPr>
      <w:r>
        <w:rPr>
          <w:rFonts w:ascii="Arial" w:hAnsi="Arial" w:cs="Arial"/>
        </w:rPr>
        <w:t xml:space="preserve">In an interview with The Guardian, </w:t>
      </w:r>
      <w:proofErr w:type="spellStart"/>
      <w:r w:rsidR="007E086E" w:rsidRPr="004E3005">
        <w:rPr>
          <w:rFonts w:ascii="Arial" w:hAnsi="Arial" w:cs="Arial"/>
        </w:rPr>
        <w:t>Kalwant</w:t>
      </w:r>
      <w:proofErr w:type="spellEnd"/>
      <w:r w:rsidR="007E086E" w:rsidRPr="004E3005">
        <w:rPr>
          <w:rFonts w:ascii="Arial" w:hAnsi="Arial" w:cs="Arial"/>
        </w:rPr>
        <w:t xml:space="preserve"> Bhopal suggests that a lack of diverse representation on most interview pane</w:t>
      </w:r>
      <w:r>
        <w:rPr>
          <w:rFonts w:ascii="Arial" w:hAnsi="Arial" w:cs="Arial"/>
        </w:rPr>
        <w:t>l</w:t>
      </w:r>
      <w:r w:rsidR="007E086E" w:rsidRPr="004E3005">
        <w:rPr>
          <w:rFonts w:ascii="Arial" w:hAnsi="Arial" w:cs="Arial"/>
        </w:rPr>
        <w:t xml:space="preserve">s is a common issue and can affect the judgement and influence </w:t>
      </w:r>
      <w:r w:rsidR="0050564D">
        <w:rPr>
          <w:rFonts w:ascii="Arial" w:hAnsi="Arial" w:cs="Arial"/>
        </w:rPr>
        <w:t xml:space="preserve">of </w:t>
      </w:r>
      <w:r w:rsidR="007E086E" w:rsidRPr="004E3005">
        <w:rPr>
          <w:rFonts w:ascii="Arial" w:hAnsi="Arial" w:cs="Arial"/>
        </w:rPr>
        <w:t>panel members to hire individuals similar to them (Khan, 2017). As best practice, an article by Forbes encourages a diverse panel with people from different ages, genders, ethnic backgrounds and sexual orientations to avoid any unconscious biases</w:t>
      </w:r>
      <w:r>
        <w:rPr>
          <w:rFonts w:ascii="Arial" w:hAnsi="Arial" w:cs="Arial"/>
        </w:rPr>
        <w:t>,</w:t>
      </w:r>
      <w:r w:rsidR="007E086E" w:rsidRPr="004E3005">
        <w:rPr>
          <w:rFonts w:ascii="Arial" w:hAnsi="Arial" w:cs="Arial"/>
        </w:rPr>
        <w:t xml:space="preserve"> </w:t>
      </w:r>
      <w:r w:rsidR="00902A69" w:rsidRPr="004E3005">
        <w:rPr>
          <w:rFonts w:ascii="Arial" w:hAnsi="Arial" w:cs="Arial"/>
        </w:rPr>
        <w:t xml:space="preserve">as this generally prevents organisations from recruiting a diverse range of people </w:t>
      </w:r>
      <w:r w:rsidR="007E086E" w:rsidRPr="004E3005">
        <w:rPr>
          <w:rFonts w:ascii="Arial" w:hAnsi="Arial" w:cs="Arial"/>
        </w:rPr>
        <w:t>(</w:t>
      </w:r>
      <w:proofErr w:type="spellStart"/>
      <w:r w:rsidR="007E086E" w:rsidRPr="004E3005">
        <w:rPr>
          <w:rFonts w:ascii="Arial" w:hAnsi="Arial" w:cs="Arial"/>
        </w:rPr>
        <w:t>Hipps</w:t>
      </w:r>
      <w:proofErr w:type="spellEnd"/>
      <w:r w:rsidR="007E086E" w:rsidRPr="004E3005">
        <w:rPr>
          <w:rFonts w:ascii="Arial" w:hAnsi="Arial" w:cs="Arial"/>
        </w:rPr>
        <w:t xml:space="preserve">, 2022). </w:t>
      </w:r>
      <w:r>
        <w:rPr>
          <w:rFonts w:ascii="Arial" w:hAnsi="Arial" w:cs="Arial"/>
        </w:rPr>
        <w:t>However, due</w:t>
      </w:r>
      <w:r w:rsidR="00D02378" w:rsidRPr="004E3005">
        <w:rPr>
          <w:rFonts w:ascii="Arial" w:hAnsi="Arial" w:cs="Arial"/>
        </w:rPr>
        <w:t xml:space="preserve"> to </w:t>
      </w:r>
      <w:r>
        <w:rPr>
          <w:rFonts w:ascii="Arial" w:hAnsi="Arial" w:cs="Arial"/>
        </w:rPr>
        <w:t>the</w:t>
      </w:r>
      <w:r w:rsidR="00D02378" w:rsidRPr="004E3005">
        <w:rPr>
          <w:rFonts w:ascii="Arial" w:hAnsi="Arial" w:cs="Arial"/>
        </w:rPr>
        <w:t xml:space="preserve"> lower representation</w:t>
      </w:r>
      <w:r>
        <w:rPr>
          <w:rFonts w:ascii="Arial" w:hAnsi="Arial" w:cs="Arial"/>
        </w:rPr>
        <w:t xml:space="preserve"> of diversity</w:t>
      </w:r>
      <w:r w:rsidR="00D02378" w:rsidRPr="004E3005">
        <w:rPr>
          <w:rFonts w:ascii="Arial" w:hAnsi="Arial" w:cs="Arial"/>
        </w:rPr>
        <w:t xml:space="preserve"> in the university’s Welsh campuses, UWTSD must ensure </w:t>
      </w:r>
      <w:r>
        <w:rPr>
          <w:rFonts w:ascii="Arial" w:hAnsi="Arial" w:cs="Arial"/>
        </w:rPr>
        <w:t xml:space="preserve">that </w:t>
      </w:r>
      <w:r w:rsidR="00D02378" w:rsidRPr="004E3005">
        <w:rPr>
          <w:rFonts w:ascii="Arial" w:hAnsi="Arial" w:cs="Arial"/>
        </w:rPr>
        <w:t xml:space="preserve">they do not mandate a diverse panel merely as an obligation. This </w:t>
      </w:r>
      <w:r w:rsidR="00D02378" w:rsidRPr="004E3005">
        <w:rPr>
          <w:rFonts w:ascii="Arial" w:hAnsi="Arial" w:cs="Arial"/>
        </w:rPr>
        <w:lastRenderedPageBreak/>
        <w:t>could hinder the interview process</w:t>
      </w:r>
      <w:r>
        <w:rPr>
          <w:rFonts w:ascii="Arial" w:hAnsi="Arial" w:cs="Arial"/>
        </w:rPr>
        <w:t>,</w:t>
      </w:r>
      <w:r w:rsidR="00D02378" w:rsidRPr="004E3005">
        <w:rPr>
          <w:rFonts w:ascii="Arial" w:hAnsi="Arial" w:cs="Arial"/>
        </w:rPr>
        <w:t xml:space="preserve"> as the individual who has been added to the panel may not be of </w:t>
      </w:r>
      <w:r>
        <w:rPr>
          <w:rFonts w:ascii="Arial" w:hAnsi="Arial" w:cs="Arial"/>
        </w:rPr>
        <w:t>added</w:t>
      </w:r>
      <w:r w:rsidR="00D02378" w:rsidRPr="004E3005">
        <w:rPr>
          <w:rFonts w:ascii="Arial" w:hAnsi="Arial" w:cs="Arial"/>
        </w:rPr>
        <w:t xml:space="preserve"> value</w:t>
      </w:r>
      <w:r>
        <w:rPr>
          <w:rFonts w:ascii="Arial" w:hAnsi="Arial" w:cs="Arial"/>
        </w:rPr>
        <w:t xml:space="preserve"> to it </w:t>
      </w:r>
      <w:r w:rsidR="00D02378" w:rsidRPr="004E3005">
        <w:rPr>
          <w:rFonts w:ascii="Arial" w:hAnsi="Arial" w:cs="Arial"/>
        </w:rPr>
        <w:t>(</w:t>
      </w:r>
      <w:r w:rsidR="00A67AF9" w:rsidRPr="004E3005">
        <w:rPr>
          <w:rFonts w:ascii="Arial" w:hAnsi="Arial" w:cs="Arial"/>
        </w:rPr>
        <w:t>Mayne, 2022</w:t>
      </w:r>
      <w:r w:rsidR="00D02378" w:rsidRPr="004E3005">
        <w:rPr>
          <w:rFonts w:ascii="Arial" w:hAnsi="Arial" w:cs="Arial"/>
        </w:rPr>
        <w:t>). The purpose of diversifying the panel is to have a representation of differing orientations and opinions (</w:t>
      </w:r>
      <w:r w:rsidR="00A67AF9" w:rsidRPr="004E3005">
        <w:rPr>
          <w:rFonts w:ascii="Arial" w:hAnsi="Arial" w:cs="Arial"/>
        </w:rPr>
        <w:t xml:space="preserve">Wheeless, 2021). </w:t>
      </w:r>
    </w:p>
    <w:p w14:paraId="24165B07" w14:textId="5B164FE3" w:rsidR="00A82A54" w:rsidRPr="004E3005" w:rsidRDefault="00A82A54" w:rsidP="004E3005">
      <w:pPr>
        <w:pStyle w:val="Heading2"/>
        <w:rPr>
          <w:rFonts w:ascii="Arial" w:hAnsi="Arial" w:cs="Arial"/>
          <w:sz w:val="22"/>
          <w:szCs w:val="22"/>
        </w:rPr>
      </w:pPr>
      <w:bookmarkStart w:id="7" w:name="_Toc152324738"/>
      <w:r w:rsidRPr="004E3005">
        <w:rPr>
          <w:rFonts w:ascii="Arial" w:hAnsi="Arial" w:cs="Arial"/>
          <w:sz w:val="22"/>
          <w:szCs w:val="22"/>
        </w:rPr>
        <w:t>External</w:t>
      </w:r>
      <w:bookmarkEnd w:id="7"/>
      <w:r w:rsidR="009B244D" w:rsidRPr="004E3005">
        <w:rPr>
          <w:rFonts w:ascii="Arial" w:hAnsi="Arial" w:cs="Arial"/>
          <w:sz w:val="22"/>
          <w:szCs w:val="22"/>
        </w:rPr>
        <w:t xml:space="preserve"> </w:t>
      </w:r>
    </w:p>
    <w:p w14:paraId="23CA7DEA" w14:textId="3A51D631" w:rsidR="00467963" w:rsidRPr="004E3005" w:rsidRDefault="00E854F1" w:rsidP="00440EBD">
      <w:pPr>
        <w:rPr>
          <w:rFonts w:ascii="Arial" w:hAnsi="Arial" w:cs="Arial"/>
          <w:lang w:eastAsia="en-GB"/>
        </w:rPr>
      </w:pPr>
      <w:r w:rsidRPr="004E3005">
        <w:rPr>
          <w:rFonts w:ascii="Arial" w:hAnsi="Arial" w:cs="Arial"/>
          <w:lang w:eastAsia="en-GB"/>
        </w:rPr>
        <w:t xml:space="preserve">It is essential to gain a greater understanding of the wider business environment and its influence on the university when </w:t>
      </w:r>
      <w:r w:rsidR="009F2A84" w:rsidRPr="004E3005">
        <w:rPr>
          <w:rFonts w:ascii="Arial" w:hAnsi="Arial" w:cs="Arial"/>
          <w:lang w:eastAsia="en-GB"/>
        </w:rPr>
        <w:t xml:space="preserve">evaluating </w:t>
      </w:r>
      <w:r w:rsidRPr="004E3005">
        <w:rPr>
          <w:rFonts w:ascii="Arial" w:hAnsi="Arial" w:cs="Arial"/>
          <w:lang w:eastAsia="en-GB"/>
        </w:rPr>
        <w:t>a common challenge such as improving diversity</w:t>
      </w:r>
      <w:r w:rsidR="006F7007" w:rsidRPr="004E3005">
        <w:rPr>
          <w:rFonts w:ascii="Arial" w:hAnsi="Arial" w:cs="Arial"/>
          <w:lang w:eastAsia="en-GB"/>
        </w:rPr>
        <w:t xml:space="preserve">. </w:t>
      </w:r>
      <w:r w:rsidR="004A40F4">
        <w:rPr>
          <w:rFonts w:ascii="Arial" w:hAnsi="Arial" w:cs="Arial"/>
          <w:lang w:eastAsia="en-GB"/>
        </w:rPr>
        <w:t>When approaching this challenge, there</w:t>
      </w:r>
      <w:r w:rsidRPr="004E3005">
        <w:rPr>
          <w:rFonts w:ascii="Arial" w:hAnsi="Arial" w:cs="Arial"/>
          <w:lang w:eastAsia="en-GB"/>
        </w:rPr>
        <w:t xml:space="preserve"> are many legal implications</w:t>
      </w:r>
      <w:r w:rsidR="004A40F4">
        <w:rPr>
          <w:rFonts w:ascii="Arial" w:hAnsi="Arial" w:cs="Arial"/>
          <w:lang w:eastAsia="en-GB"/>
        </w:rPr>
        <w:t xml:space="preserve"> and conditions </w:t>
      </w:r>
      <w:r w:rsidRPr="004E3005">
        <w:rPr>
          <w:rFonts w:ascii="Arial" w:hAnsi="Arial" w:cs="Arial"/>
          <w:lang w:eastAsia="en-GB"/>
        </w:rPr>
        <w:t xml:space="preserve"> the university must consider</w:t>
      </w:r>
      <w:r w:rsidR="004A40F4">
        <w:rPr>
          <w:rFonts w:ascii="Arial" w:hAnsi="Arial" w:cs="Arial"/>
          <w:lang w:eastAsia="en-GB"/>
        </w:rPr>
        <w:t xml:space="preserve"> and comply with</w:t>
      </w:r>
      <w:r w:rsidRPr="004E3005">
        <w:rPr>
          <w:rFonts w:ascii="Arial" w:hAnsi="Arial" w:cs="Arial"/>
          <w:lang w:eastAsia="en-GB"/>
        </w:rPr>
        <w:t xml:space="preserve">, such as the Equality Act (2010). </w:t>
      </w:r>
      <w:r w:rsidR="004A40F4">
        <w:rPr>
          <w:rFonts w:ascii="Arial" w:hAnsi="Arial" w:cs="Arial"/>
          <w:lang w:eastAsia="en-GB"/>
        </w:rPr>
        <w:t>The introduction of the Equality Act in 2010 made it unlawful for the university to discriminate against or victimise an employee or individual seeking employment.</w:t>
      </w:r>
      <w:r w:rsidRPr="004E3005">
        <w:rPr>
          <w:rFonts w:ascii="Arial" w:hAnsi="Arial" w:cs="Arial"/>
        </w:rPr>
        <w:t xml:space="preserve"> (Equality Act, 2010). This has provided UWTSD with the duty to eradicate discrimination, harassment and victimisation within their organisa</w:t>
      </w:r>
      <w:r w:rsidR="00C45583" w:rsidRPr="004E3005">
        <w:rPr>
          <w:rFonts w:ascii="Arial" w:hAnsi="Arial" w:cs="Arial"/>
        </w:rPr>
        <w:t>tion throughout the employee cycle</w:t>
      </w:r>
      <w:r w:rsidRPr="004E3005">
        <w:rPr>
          <w:rFonts w:ascii="Arial" w:hAnsi="Arial" w:cs="Arial"/>
        </w:rPr>
        <w:t xml:space="preserve"> (Equality Act, 2010). </w:t>
      </w:r>
      <w:r w:rsidR="00D5708A" w:rsidRPr="004E3005">
        <w:rPr>
          <w:rFonts w:ascii="Arial" w:hAnsi="Arial" w:cs="Arial"/>
        </w:rPr>
        <w:t xml:space="preserve">Should the university breach the Equality Act, they </w:t>
      </w:r>
      <w:r w:rsidR="00AC1661" w:rsidRPr="004E3005">
        <w:rPr>
          <w:rFonts w:ascii="Arial" w:hAnsi="Arial" w:cs="Arial"/>
        </w:rPr>
        <w:t xml:space="preserve">face risk of a legal claim which could tarnish their reputation </w:t>
      </w:r>
      <w:r w:rsidR="006962D8" w:rsidRPr="004E3005">
        <w:rPr>
          <w:rFonts w:ascii="Arial" w:hAnsi="Arial" w:cs="Arial"/>
        </w:rPr>
        <w:t>(Equality Act, 2010).</w:t>
      </w:r>
    </w:p>
    <w:p w14:paraId="49E7D770" w14:textId="570D120A" w:rsidR="00902A69" w:rsidRPr="004E3005" w:rsidRDefault="00E854F1" w:rsidP="00440EBD">
      <w:pPr>
        <w:rPr>
          <w:rFonts w:ascii="Arial" w:hAnsi="Arial" w:cs="Arial"/>
        </w:rPr>
      </w:pPr>
      <w:r w:rsidRPr="004E3005">
        <w:rPr>
          <w:rFonts w:ascii="Arial" w:hAnsi="Arial" w:cs="Arial"/>
        </w:rPr>
        <w:t xml:space="preserve">Numerous studies have argued that the implementation of the act has produced a ‘tick box’ exercise which has prevented universities from </w:t>
      </w:r>
      <w:r w:rsidR="00FE64CD" w:rsidRPr="004E3005">
        <w:rPr>
          <w:rFonts w:ascii="Arial" w:hAnsi="Arial" w:cs="Arial"/>
        </w:rPr>
        <w:t xml:space="preserve">truly </w:t>
      </w:r>
      <w:r w:rsidRPr="004E3005">
        <w:rPr>
          <w:rFonts w:ascii="Arial" w:hAnsi="Arial" w:cs="Arial"/>
        </w:rPr>
        <w:t xml:space="preserve">adopting and promoting </w:t>
      </w:r>
      <w:r w:rsidR="005E2947">
        <w:rPr>
          <w:rFonts w:ascii="Arial" w:hAnsi="Arial" w:cs="Arial"/>
        </w:rPr>
        <w:t>diversity</w:t>
      </w:r>
      <w:r w:rsidRPr="004E3005">
        <w:rPr>
          <w:rFonts w:ascii="Arial" w:hAnsi="Arial" w:cs="Arial"/>
        </w:rPr>
        <w:t xml:space="preserve"> (</w:t>
      </w:r>
      <w:r w:rsidRPr="004E3005">
        <w:rPr>
          <w:rFonts w:ascii="Arial" w:hAnsi="Arial" w:cs="Arial"/>
          <w:shd w:val="clear" w:color="auto" w:fill="FFFFFF"/>
        </w:rPr>
        <w:t>Bhopal, 2020</w:t>
      </w:r>
      <w:r w:rsidRPr="004E3005">
        <w:rPr>
          <w:rFonts w:ascii="Arial" w:hAnsi="Arial" w:cs="Arial"/>
        </w:rPr>
        <w:t xml:space="preserve">; Ahmed, 2007). </w:t>
      </w:r>
      <w:r w:rsidR="00440EBD" w:rsidRPr="004E3005">
        <w:rPr>
          <w:rFonts w:ascii="Arial" w:hAnsi="Arial" w:cs="Arial"/>
        </w:rPr>
        <w:t>Other studies have</w:t>
      </w:r>
      <w:r w:rsidRPr="004E3005">
        <w:rPr>
          <w:rFonts w:ascii="Arial" w:hAnsi="Arial" w:cs="Arial"/>
        </w:rPr>
        <w:t xml:space="preserve"> supported this and</w:t>
      </w:r>
      <w:r w:rsidR="00440EBD" w:rsidRPr="004E3005">
        <w:rPr>
          <w:rFonts w:ascii="Arial" w:hAnsi="Arial" w:cs="Arial"/>
        </w:rPr>
        <w:t xml:space="preserve"> highlighted th</w:t>
      </w:r>
      <w:r w:rsidRPr="004E3005">
        <w:rPr>
          <w:rFonts w:ascii="Arial" w:hAnsi="Arial" w:cs="Arial"/>
        </w:rPr>
        <w:t xml:space="preserve">at although the act is in place, many can </w:t>
      </w:r>
      <w:r w:rsidR="00FE64CD" w:rsidRPr="004E3005">
        <w:rPr>
          <w:rFonts w:ascii="Arial" w:hAnsi="Arial" w:cs="Arial"/>
        </w:rPr>
        <w:t xml:space="preserve">still </w:t>
      </w:r>
      <w:r w:rsidRPr="004E3005">
        <w:rPr>
          <w:rFonts w:ascii="Arial" w:hAnsi="Arial" w:cs="Arial"/>
        </w:rPr>
        <w:t>identify a</w:t>
      </w:r>
      <w:r w:rsidR="00440EBD" w:rsidRPr="004E3005">
        <w:rPr>
          <w:rFonts w:ascii="Arial" w:hAnsi="Arial" w:cs="Arial"/>
        </w:rPr>
        <w:t xml:space="preserve"> relationship between unconscious bias and discrimination against marginalised groups during the recruitment process </w:t>
      </w:r>
      <w:r w:rsidRPr="004E3005">
        <w:rPr>
          <w:rFonts w:ascii="Arial" w:hAnsi="Arial" w:cs="Arial"/>
        </w:rPr>
        <w:t xml:space="preserve">within universities </w:t>
      </w:r>
      <w:r w:rsidR="00440EBD" w:rsidRPr="004E3005">
        <w:rPr>
          <w:rFonts w:ascii="Arial" w:hAnsi="Arial" w:cs="Arial"/>
        </w:rPr>
        <w:t xml:space="preserve">(Beattie &amp; Johnson, 2012). </w:t>
      </w:r>
      <w:r w:rsidR="005171D9" w:rsidRPr="004E3005">
        <w:rPr>
          <w:rFonts w:ascii="Arial" w:hAnsi="Arial" w:cs="Arial"/>
        </w:rPr>
        <w:t xml:space="preserve">Significant research has been undertaken within higher-education institutes to address the implications of implicit bias (Williams, 2013; </w:t>
      </w:r>
      <w:r w:rsidR="006F7007" w:rsidRPr="004E3005">
        <w:rPr>
          <w:rFonts w:ascii="Arial" w:hAnsi="Arial" w:cs="Arial"/>
        </w:rPr>
        <w:t>Mahmud &amp; Gagnon, 2023</w:t>
      </w:r>
      <w:r w:rsidR="005171D9" w:rsidRPr="004E3005">
        <w:rPr>
          <w:rFonts w:ascii="Arial" w:hAnsi="Arial" w:cs="Arial"/>
        </w:rPr>
        <w:t>)</w:t>
      </w:r>
      <w:r w:rsidR="004A40F4">
        <w:rPr>
          <w:rFonts w:ascii="Arial" w:hAnsi="Arial" w:cs="Arial"/>
        </w:rPr>
        <w:t>,</w:t>
      </w:r>
      <w:r w:rsidR="00A6626A" w:rsidRPr="004E3005">
        <w:rPr>
          <w:rFonts w:ascii="Arial" w:hAnsi="Arial" w:cs="Arial"/>
        </w:rPr>
        <w:t xml:space="preserve"> which has led many to seek external consultancy and implement training for staff to reduce the impact unconscious bias is having on the recruitment and retention of</w:t>
      </w:r>
      <w:r w:rsidR="00AC1661" w:rsidRPr="004E3005">
        <w:rPr>
          <w:rFonts w:ascii="Arial" w:hAnsi="Arial" w:cs="Arial"/>
        </w:rPr>
        <w:t xml:space="preserve"> employees</w:t>
      </w:r>
      <w:r w:rsidR="00A6626A" w:rsidRPr="004E3005">
        <w:rPr>
          <w:rFonts w:ascii="Arial" w:hAnsi="Arial" w:cs="Arial"/>
        </w:rPr>
        <w:t xml:space="preserve"> (</w:t>
      </w:r>
      <w:proofErr w:type="spellStart"/>
      <w:r w:rsidR="00A6626A" w:rsidRPr="004E3005">
        <w:rPr>
          <w:rFonts w:ascii="Arial" w:hAnsi="Arial" w:cs="Arial"/>
        </w:rPr>
        <w:t>Opuda</w:t>
      </w:r>
      <w:proofErr w:type="spellEnd"/>
      <w:r w:rsidR="00A6626A" w:rsidRPr="004E3005">
        <w:rPr>
          <w:rFonts w:ascii="Arial" w:hAnsi="Arial" w:cs="Arial"/>
        </w:rPr>
        <w:t>, 2023).</w:t>
      </w:r>
      <w:r w:rsidR="00EA11C6" w:rsidRPr="004E3005">
        <w:rPr>
          <w:rFonts w:ascii="Arial" w:hAnsi="Arial" w:cs="Arial"/>
        </w:rPr>
        <w:t xml:space="preserve"> However, earlier research suggest</w:t>
      </w:r>
      <w:r w:rsidR="001754AF" w:rsidRPr="004E3005">
        <w:rPr>
          <w:rFonts w:ascii="Arial" w:hAnsi="Arial" w:cs="Arial"/>
        </w:rPr>
        <w:t>s</w:t>
      </w:r>
      <w:r w:rsidR="00EA11C6" w:rsidRPr="004E3005">
        <w:rPr>
          <w:rFonts w:ascii="Arial" w:hAnsi="Arial" w:cs="Arial"/>
        </w:rPr>
        <w:t xml:space="preserve"> that many are </w:t>
      </w:r>
      <w:r w:rsidR="00B130E0" w:rsidRPr="004E3005">
        <w:rPr>
          <w:rFonts w:ascii="Arial" w:hAnsi="Arial" w:cs="Arial"/>
        </w:rPr>
        <w:t xml:space="preserve">often reluctant to invest money and resources </w:t>
      </w:r>
      <w:r w:rsidR="004A40F4">
        <w:rPr>
          <w:rFonts w:ascii="Arial" w:hAnsi="Arial" w:cs="Arial"/>
        </w:rPr>
        <w:t>in</w:t>
      </w:r>
      <w:r w:rsidR="00B130E0" w:rsidRPr="004E3005">
        <w:rPr>
          <w:rFonts w:ascii="Arial" w:hAnsi="Arial" w:cs="Arial"/>
        </w:rPr>
        <w:t xml:space="preserve">to the development of cultural and diverse initiatives which would encourage an inclusive environment (Russell, Brock &amp; Rudisill, 2019; Chin &amp; Trimble, 2015). </w:t>
      </w:r>
      <w:r w:rsidR="00902A69" w:rsidRPr="004E3005">
        <w:rPr>
          <w:rFonts w:ascii="Arial" w:hAnsi="Arial" w:cs="Arial"/>
        </w:rPr>
        <w:t>Should UWTSD decide not to invest in this, the university risks facing instances of u</w:t>
      </w:r>
      <w:r w:rsidR="00AC1661" w:rsidRPr="004E3005">
        <w:rPr>
          <w:rFonts w:ascii="Arial" w:hAnsi="Arial" w:cs="Arial"/>
        </w:rPr>
        <w:t xml:space="preserve">nconscious bias, </w:t>
      </w:r>
      <w:r w:rsidR="00902A69" w:rsidRPr="004E3005">
        <w:rPr>
          <w:rFonts w:ascii="Arial" w:hAnsi="Arial" w:cs="Arial"/>
        </w:rPr>
        <w:t xml:space="preserve">preventing the attraction and recruitment of a diverse workforce. </w:t>
      </w:r>
    </w:p>
    <w:p w14:paraId="6FE9824F" w14:textId="2DA9A70B" w:rsidR="00204372" w:rsidRPr="004E3005" w:rsidRDefault="004A40F4" w:rsidP="00A50481">
      <w:pPr>
        <w:rPr>
          <w:rFonts w:ascii="Arial" w:hAnsi="Arial" w:cs="Arial"/>
        </w:rPr>
      </w:pPr>
      <w:r>
        <w:rPr>
          <w:rFonts w:ascii="Arial" w:hAnsi="Arial" w:cs="Arial"/>
        </w:rPr>
        <w:t>Social factors, such as demographics, also affect universities</w:t>
      </w:r>
      <w:r w:rsidR="001754AF" w:rsidRPr="004E3005">
        <w:rPr>
          <w:rFonts w:ascii="Arial" w:hAnsi="Arial" w:cs="Arial"/>
        </w:rPr>
        <w:t>.</w:t>
      </w:r>
      <w:r w:rsidR="00A50481" w:rsidRPr="004E3005">
        <w:rPr>
          <w:rFonts w:ascii="Arial" w:hAnsi="Arial" w:cs="Arial"/>
        </w:rPr>
        <w:t xml:space="preserve"> A recent study by Queen’s University Belfast (2023) concluded that an ethnically diverse and mixed population is rising in both Wales and England with the RDI increasing from 2.01 in 2001 to 5.14 in 2021. UWTSD have campus</w:t>
      </w:r>
      <w:r>
        <w:rPr>
          <w:rFonts w:ascii="Arial" w:hAnsi="Arial" w:cs="Arial"/>
        </w:rPr>
        <w:t>es</w:t>
      </w:r>
      <w:r w:rsidR="00A50481" w:rsidRPr="004E3005">
        <w:rPr>
          <w:rFonts w:ascii="Arial" w:hAnsi="Arial" w:cs="Arial"/>
        </w:rPr>
        <w:t xml:space="preserve"> located in both Wales and England</w:t>
      </w:r>
      <w:r>
        <w:rPr>
          <w:rFonts w:ascii="Arial" w:hAnsi="Arial" w:cs="Arial"/>
        </w:rPr>
        <w:t>,</w:t>
      </w:r>
      <w:r w:rsidR="00A50481" w:rsidRPr="004E3005">
        <w:rPr>
          <w:rFonts w:ascii="Arial" w:hAnsi="Arial" w:cs="Arial"/>
        </w:rPr>
        <w:t xml:space="preserve"> and due to London and Birmingham being the most ethnically diverse region</w:t>
      </w:r>
      <w:r>
        <w:rPr>
          <w:rFonts w:ascii="Arial" w:hAnsi="Arial" w:cs="Arial"/>
        </w:rPr>
        <w:t>s</w:t>
      </w:r>
      <w:r w:rsidR="00A50481" w:rsidRPr="004E3005">
        <w:rPr>
          <w:rFonts w:ascii="Arial" w:hAnsi="Arial" w:cs="Arial"/>
        </w:rPr>
        <w:t xml:space="preserve">, it is </w:t>
      </w:r>
      <w:r w:rsidR="00204372" w:rsidRPr="004E3005">
        <w:rPr>
          <w:rFonts w:ascii="Arial" w:hAnsi="Arial" w:cs="Arial"/>
        </w:rPr>
        <w:t xml:space="preserve">proposed that UWTSD </w:t>
      </w:r>
      <w:r>
        <w:rPr>
          <w:rFonts w:ascii="Arial" w:hAnsi="Arial" w:cs="Arial"/>
        </w:rPr>
        <w:t xml:space="preserve">should </w:t>
      </w:r>
      <w:r w:rsidR="00204372" w:rsidRPr="004E3005">
        <w:rPr>
          <w:rFonts w:ascii="Arial" w:hAnsi="Arial" w:cs="Arial"/>
        </w:rPr>
        <w:t xml:space="preserve">aim to increase diversity levels within the Welsh campuses in order to ensure a diverse workforce across the whole organisation and not only in certain areas (Gov.uk, 2022). This will create a competitive advantage for the university as the institution as a whole will be able to attract diverse staff, which will drive strategic thinking and contribute </w:t>
      </w:r>
      <w:r>
        <w:rPr>
          <w:rFonts w:ascii="Arial" w:hAnsi="Arial" w:cs="Arial"/>
        </w:rPr>
        <w:t>to</w:t>
      </w:r>
      <w:r w:rsidR="00204372" w:rsidRPr="004E3005">
        <w:rPr>
          <w:rFonts w:ascii="Arial" w:hAnsi="Arial" w:cs="Arial"/>
        </w:rPr>
        <w:t xml:space="preserve"> meeting strategic goals and objectives (</w:t>
      </w:r>
      <w:r w:rsidR="00001D58" w:rsidRPr="004E3005">
        <w:rPr>
          <w:rFonts w:ascii="Arial" w:hAnsi="Arial" w:cs="Arial"/>
        </w:rPr>
        <w:t xml:space="preserve">Swartz et al., 2019). </w:t>
      </w:r>
    </w:p>
    <w:p w14:paraId="01C98032" w14:textId="77777777" w:rsidR="008951FF" w:rsidRPr="004E3005" w:rsidRDefault="00A82A54" w:rsidP="004E3005">
      <w:pPr>
        <w:pStyle w:val="Heading2"/>
        <w:rPr>
          <w:rFonts w:ascii="Arial" w:hAnsi="Arial" w:cs="Arial"/>
          <w:sz w:val="22"/>
          <w:szCs w:val="22"/>
        </w:rPr>
      </w:pPr>
      <w:bookmarkStart w:id="8" w:name="_Toc152324739"/>
      <w:r w:rsidRPr="004E3005">
        <w:rPr>
          <w:rFonts w:ascii="Arial" w:hAnsi="Arial" w:cs="Arial"/>
          <w:sz w:val="22"/>
          <w:szCs w:val="22"/>
        </w:rPr>
        <w:t>Internal</w:t>
      </w:r>
      <w:bookmarkEnd w:id="8"/>
      <w:r w:rsidR="00D20BB8" w:rsidRPr="004E3005">
        <w:rPr>
          <w:rFonts w:ascii="Arial" w:hAnsi="Arial" w:cs="Arial"/>
          <w:sz w:val="22"/>
          <w:szCs w:val="22"/>
        </w:rPr>
        <w:t xml:space="preserve"> </w:t>
      </w:r>
    </w:p>
    <w:p w14:paraId="6C581687" w14:textId="78C73D61" w:rsidR="00C51D54" w:rsidRPr="004E3005" w:rsidRDefault="001F5DDB" w:rsidP="00A747FA">
      <w:pPr>
        <w:rPr>
          <w:rFonts w:ascii="Arial" w:hAnsi="Arial" w:cs="Arial"/>
        </w:rPr>
      </w:pPr>
      <w:r w:rsidRPr="004E3005">
        <w:rPr>
          <w:rFonts w:ascii="Arial" w:hAnsi="Arial" w:cs="Arial"/>
        </w:rPr>
        <w:t xml:space="preserve">Organisations also face </w:t>
      </w:r>
      <w:r w:rsidR="004A40F4">
        <w:rPr>
          <w:rFonts w:ascii="Arial" w:hAnsi="Arial" w:cs="Arial"/>
        </w:rPr>
        <w:t>significant</w:t>
      </w:r>
      <w:r w:rsidRPr="004E3005">
        <w:rPr>
          <w:rFonts w:ascii="Arial" w:hAnsi="Arial" w:cs="Arial"/>
        </w:rPr>
        <w:t xml:space="preserve"> internal </w:t>
      </w:r>
      <w:r w:rsidR="00A418B0">
        <w:rPr>
          <w:rFonts w:ascii="Arial" w:hAnsi="Arial" w:cs="Arial"/>
        </w:rPr>
        <w:t>influences affe</w:t>
      </w:r>
      <w:r w:rsidRPr="004E3005">
        <w:rPr>
          <w:rFonts w:ascii="Arial" w:hAnsi="Arial" w:cs="Arial"/>
        </w:rPr>
        <w:t xml:space="preserve">cting </w:t>
      </w:r>
      <w:r w:rsidR="00A418B0">
        <w:rPr>
          <w:rFonts w:ascii="Arial" w:hAnsi="Arial" w:cs="Arial"/>
        </w:rPr>
        <w:t>talent</w:t>
      </w:r>
      <w:r w:rsidRPr="004E3005">
        <w:rPr>
          <w:rFonts w:ascii="Arial" w:hAnsi="Arial" w:cs="Arial"/>
        </w:rPr>
        <w:t xml:space="preserve"> management. CIPD (2022b) notes the importance of culture in creating inclusive working environments</w:t>
      </w:r>
      <w:r w:rsidR="004A40F4">
        <w:rPr>
          <w:rFonts w:ascii="Arial" w:hAnsi="Arial" w:cs="Arial"/>
        </w:rPr>
        <w:t xml:space="preserve"> in which</w:t>
      </w:r>
      <w:r w:rsidRPr="004E3005">
        <w:rPr>
          <w:rFonts w:ascii="Arial" w:hAnsi="Arial" w:cs="Arial"/>
        </w:rPr>
        <w:t xml:space="preserve"> each employee is empowered and able to participate in achieving the organisation</w:t>
      </w:r>
      <w:r w:rsidR="004A40F4">
        <w:rPr>
          <w:rFonts w:ascii="Arial" w:hAnsi="Arial" w:cs="Arial"/>
        </w:rPr>
        <w:t>’</w:t>
      </w:r>
      <w:r w:rsidRPr="004E3005">
        <w:rPr>
          <w:rFonts w:ascii="Arial" w:hAnsi="Arial" w:cs="Arial"/>
        </w:rPr>
        <w:t xml:space="preserve">s strategic objectives. </w:t>
      </w:r>
      <w:r w:rsidR="00207C3B" w:rsidRPr="004E3005">
        <w:rPr>
          <w:rFonts w:ascii="Arial" w:hAnsi="Arial" w:cs="Arial"/>
        </w:rPr>
        <w:t xml:space="preserve">Newstrom and Davis (1997) define cultural diversity as “the rich variety of differences among people at work”. </w:t>
      </w:r>
      <w:r w:rsidR="00AD10D6" w:rsidRPr="004E3005">
        <w:rPr>
          <w:rFonts w:ascii="Arial" w:hAnsi="Arial" w:cs="Arial"/>
        </w:rPr>
        <w:t xml:space="preserve">Through fostering a culture of </w:t>
      </w:r>
      <w:r w:rsidR="001E13A0">
        <w:rPr>
          <w:rFonts w:ascii="Arial" w:hAnsi="Arial" w:cs="Arial"/>
        </w:rPr>
        <w:t>diversity</w:t>
      </w:r>
      <w:r w:rsidR="004A40F4">
        <w:rPr>
          <w:rFonts w:ascii="Arial" w:hAnsi="Arial" w:cs="Arial"/>
        </w:rPr>
        <w:t xml:space="preserve"> by means of</w:t>
      </w:r>
      <w:r w:rsidR="00BB7A80" w:rsidRPr="004E3005">
        <w:rPr>
          <w:rFonts w:ascii="Arial" w:hAnsi="Arial" w:cs="Arial"/>
        </w:rPr>
        <w:t xml:space="preserve"> policies</w:t>
      </w:r>
      <w:r w:rsidR="004A40F4">
        <w:rPr>
          <w:rFonts w:ascii="Arial" w:hAnsi="Arial" w:cs="Arial"/>
        </w:rPr>
        <w:t xml:space="preserve"> and</w:t>
      </w:r>
      <w:r w:rsidR="00BB7A80" w:rsidRPr="004E3005">
        <w:rPr>
          <w:rFonts w:ascii="Arial" w:hAnsi="Arial" w:cs="Arial"/>
        </w:rPr>
        <w:t xml:space="preserve"> procedure</w:t>
      </w:r>
      <w:r w:rsidR="00980AF5">
        <w:rPr>
          <w:rFonts w:ascii="Arial" w:hAnsi="Arial" w:cs="Arial"/>
        </w:rPr>
        <w:t>s</w:t>
      </w:r>
      <w:r w:rsidR="004A40F4">
        <w:rPr>
          <w:rFonts w:ascii="Arial" w:hAnsi="Arial" w:cs="Arial"/>
        </w:rPr>
        <w:t>,</w:t>
      </w:r>
      <w:r w:rsidR="00BB7A80" w:rsidRPr="004E3005">
        <w:rPr>
          <w:rFonts w:ascii="Arial" w:hAnsi="Arial" w:cs="Arial"/>
        </w:rPr>
        <w:t xml:space="preserve"> and embedding </w:t>
      </w:r>
      <w:r w:rsidR="00980AF5">
        <w:rPr>
          <w:rFonts w:ascii="Arial" w:hAnsi="Arial" w:cs="Arial"/>
        </w:rPr>
        <w:t xml:space="preserve">them </w:t>
      </w:r>
      <w:r w:rsidR="00BB7A80" w:rsidRPr="004E3005">
        <w:rPr>
          <w:rFonts w:ascii="Arial" w:hAnsi="Arial" w:cs="Arial"/>
        </w:rPr>
        <w:t>into UWTSD’s values and vision,</w:t>
      </w:r>
      <w:r w:rsidR="00AD10D6" w:rsidRPr="004E3005">
        <w:rPr>
          <w:rFonts w:ascii="Arial" w:hAnsi="Arial" w:cs="Arial"/>
        </w:rPr>
        <w:t xml:space="preserve"> it will </w:t>
      </w:r>
      <w:r w:rsidR="004A40F4">
        <w:rPr>
          <w:rFonts w:ascii="Arial" w:hAnsi="Arial" w:cs="Arial"/>
        </w:rPr>
        <w:t xml:space="preserve">allow </w:t>
      </w:r>
      <w:r w:rsidR="00AD10D6" w:rsidRPr="004E3005">
        <w:rPr>
          <w:rFonts w:ascii="Arial" w:hAnsi="Arial" w:cs="Arial"/>
        </w:rPr>
        <w:t xml:space="preserve">the university to </w:t>
      </w:r>
      <w:r w:rsidR="004A40F4">
        <w:rPr>
          <w:rFonts w:ascii="Arial" w:hAnsi="Arial" w:cs="Arial"/>
        </w:rPr>
        <w:t xml:space="preserve">access </w:t>
      </w:r>
      <w:r w:rsidR="00AD10D6" w:rsidRPr="004E3005">
        <w:rPr>
          <w:rFonts w:ascii="Arial" w:hAnsi="Arial" w:cs="Arial"/>
        </w:rPr>
        <w:t>a broader and more diverse pool of talent</w:t>
      </w:r>
      <w:r w:rsidR="004A40F4">
        <w:rPr>
          <w:rFonts w:ascii="Arial" w:hAnsi="Arial" w:cs="Arial"/>
        </w:rPr>
        <w:t xml:space="preserve">, as well as </w:t>
      </w:r>
      <w:r w:rsidR="00AD10D6" w:rsidRPr="004E3005">
        <w:rPr>
          <w:rFonts w:ascii="Arial" w:hAnsi="Arial" w:cs="Arial"/>
        </w:rPr>
        <w:t>increas</w:t>
      </w:r>
      <w:r w:rsidR="004A40F4">
        <w:rPr>
          <w:rFonts w:ascii="Arial" w:hAnsi="Arial" w:cs="Arial"/>
        </w:rPr>
        <w:t>ing</w:t>
      </w:r>
      <w:r w:rsidR="00AD10D6" w:rsidRPr="004E3005">
        <w:rPr>
          <w:rFonts w:ascii="Arial" w:hAnsi="Arial" w:cs="Arial"/>
        </w:rPr>
        <w:t xml:space="preserve"> the job satisfaction of existing employees (Needham, 2023). </w:t>
      </w:r>
      <w:r w:rsidRPr="004E3005">
        <w:rPr>
          <w:rFonts w:ascii="Arial" w:hAnsi="Arial" w:cs="Arial"/>
        </w:rPr>
        <w:t>In order to achieve this culture and vision, organisations</w:t>
      </w:r>
      <w:r w:rsidR="004A40F4">
        <w:rPr>
          <w:rFonts w:ascii="Arial" w:hAnsi="Arial" w:cs="Arial"/>
        </w:rPr>
        <w:t xml:space="preserve"> should</w:t>
      </w:r>
      <w:r w:rsidRPr="004E3005">
        <w:rPr>
          <w:rFonts w:ascii="Arial" w:hAnsi="Arial" w:cs="Arial"/>
        </w:rPr>
        <w:t xml:space="preserve"> use strategic objectives to track progress (Wright, 2023). </w:t>
      </w:r>
      <w:r w:rsidR="00E35470" w:rsidRPr="004E3005">
        <w:rPr>
          <w:rFonts w:ascii="Arial" w:hAnsi="Arial" w:cs="Arial"/>
        </w:rPr>
        <w:lastRenderedPageBreak/>
        <w:t>UWTSD note</w:t>
      </w:r>
      <w:r w:rsidR="004A40F4">
        <w:rPr>
          <w:rFonts w:ascii="Arial" w:hAnsi="Arial" w:cs="Arial"/>
        </w:rPr>
        <w:t>s</w:t>
      </w:r>
      <w:r w:rsidR="00E35470" w:rsidRPr="004E3005">
        <w:rPr>
          <w:rFonts w:ascii="Arial" w:hAnsi="Arial" w:cs="Arial"/>
        </w:rPr>
        <w:t xml:space="preserve"> their commitment to the </w:t>
      </w:r>
      <w:r w:rsidR="00C15192" w:rsidRPr="004E3005">
        <w:rPr>
          <w:rFonts w:ascii="Arial" w:hAnsi="Arial" w:cs="Arial"/>
        </w:rPr>
        <w:t xml:space="preserve">principles of equality and diversity </w:t>
      </w:r>
      <w:r w:rsidR="00BB7A80" w:rsidRPr="004E3005">
        <w:rPr>
          <w:rFonts w:ascii="Arial" w:hAnsi="Arial" w:cs="Arial"/>
        </w:rPr>
        <w:t xml:space="preserve">for </w:t>
      </w:r>
      <w:r w:rsidR="00C15192" w:rsidRPr="004E3005">
        <w:rPr>
          <w:rFonts w:ascii="Arial" w:hAnsi="Arial" w:cs="Arial"/>
        </w:rPr>
        <w:t xml:space="preserve">students and staff </w:t>
      </w:r>
      <w:r w:rsidR="00AC1661" w:rsidRPr="004E3005">
        <w:rPr>
          <w:rFonts w:ascii="Arial" w:hAnsi="Arial" w:cs="Arial"/>
        </w:rPr>
        <w:t xml:space="preserve">within their strategic plan </w:t>
      </w:r>
      <w:r w:rsidR="00C15192" w:rsidRPr="004E3005">
        <w:rPr>
          <w:rFonts w:ascii="Arial" w:hAnsi="Arial" w:cs="Arial"/>
        </w:rPr>
        <w:t>(UWTSD, 2020)</w:t>
      </w:r>
      <w:r w:rsidR="004A40F4">
        <w:rPr>
          <w:rFonts w:ascii="Arial" w:hAnsi="Arial" w:cs="Arial"/>
        </w:rPr>
        <w:t xml:space="preserve">, and so they </w:t>
      </w:r>
      <w:r w:rsidR="00C15192" w:rsidRPr="004E3005">
        <w:rPr>
          <w:rFonts w:ascii="Arial" w:hAnsi="Arial" w:cs="Arial"/>
        </w:rPr>
        <w:t xml:space="preserve">must align their </w:t>
      </w:r>
      <w:r w:rsidR="00824A76" w:rsidRPr="004E3005">
        <w:rPr>
          <w:rFonts w:ascii="Arial" w:hAnsi="Arial" w:cs="Arial"/>
        </w:rPr>
        <w:t xml:space="preserve">organisational </w:t>
      </w:r>
      <w:r w:rsidR="00C15192" w:rsidRPr="004E3005">
        <w:rPr>
          <w:rFonts w:ascii="Arial" w:hAnsi="Arial" w:cs="Arial"/>
        </w:rPr>
        <w:t>culture with the</w:t>
      </w:r>
      <w:r w:rsidR="00824A76" w:rsidRPr="004E3005">
        <w:rPr>
          <w:rFonts w:ascii="Arial" w:hAnsi="Arial" w:cs="Arial"/>
        </w:rPr>
        <w:t xml:space="preserve">ir </w:t>
      </w:r>
      <w:r w:rsidR="00AD10D6" w:rsidRPr="004E3005">
        <w:rPr>
          <w:rFonts w:ascii="Arial" w:hAnsi="Arial" w:cs="Arial"/>
        </w:rPr>
        <w:t>policies, practices and processes in order to meet the</w:t>
      </w:r>
      <w:r w:rsidR="00980AF5">
        <w:rPr>
          <w:rFonts w:ascii="Arial" w:hAnsi="Arial" w:cs="Arial"/>
        </w:rPr>
        <w:t>ir</w:t>
      </w:r>
      <w:r w:rsidR="00AD10D6" w:rsidRPr="004E3005">
        <w:rPr>
          <w:rFonts w:ascii="Arial" w:hAnsi="Arial" w:cs="Arial"/>
        </w:rPr>
        <w:t xml:space="preserve"> </w:t>
      </w:r>
      <w:r w:rsidR="00824A76" w:rsidRPr="004E3005">
        <w:rPr>
          <w:rFonts w:ascii="Arial" w:hAnsi="Arial" w:cs="Arial"/>
        </w:rPr>
        <w:t>chosen</w:t>
      </w:r>
      <w:r w:rsidR="00C15192" w:rsidRPr="004E3005">
        <w:rPr>
          <w:rFonts w:ascii="Arial" w:hAnsi="Arial" w:cs="Arial"/>
        </w:rPr>
        <w:t xml:space="preserve"> strategic objectives</w:t>
      </w:r>
      <w:r w:rsidR="00AD10D6" w:rsidRPr="004E3005">
        <w:rPr>
          <w:rFonts w:ascii="Arial" w:hAnsi="Arial" w:cs="Arial"/>
        </w:rPr>
        <w:t xml:space="preserve">. </w:t>
      </w:r>
    </w:p>
    <w:p w14:paraId="19040E73" w14:textId="77F89F82" w:rsidR="008951FF" w:rsidRPr="004E3005" w:rsidRDefault="00C66CB7" w:rsidP="00A747FA">
      <w:pPr>
        <w:rPr>
          <w:rFonts w:ascii="Arial" w:hAnsi="Arial" w:cs="Arial"/>
        </w:rPr>
      </w:pPr>
      <w:r w:rsidRPr="004E3005">
        <w:rPr>
          <w:rFonts w:ascii="Arial" w:hAnsi="Arial" w:cs="Arial"/>
        </w:rPr>
        <w:t xml:space="preserve">Research has </w:t>
      </w:r>
      <w:r w:rsidR="004A40F4">
        <w:rPr>
          <w:rFonts w:ascii="Arial" w:hAnsi="Arial" w:cs="Arial"/>
        </w:rPr>
        <w:t xml:space="preserve">also </w:t>
      </w:r>
      <w:r w:rsidRPr="004E3005">
        <w:rPr>
          <w:rFonts w:ascii="Arial" w:hAnsi="Arial" w:cs="Arial"/>
        </w:rPr>
        <w:t>highlighted higher retention rates among employers who embed a diverse culture (Williams et al., 2023</w:t>
      </w:r>
      <w:r>
        <w:rPr>
          <w:rFonts w:ascii="Arial" w:hAnsi="Arial" w:cs="Arial"/>
        </w:rPr>
        <w:t>;</w:t>
      </w:r>
      <w:r w:rsidRPr="004E3005">
        <w:rPr>
          <w:rFonts w:ascii="Arial" w:hAnsi="Arial" w:cs="Arial"/>
        </w:rPr>
        <w:t>Swartz et al, 2019)</w:t>
      </w:r>
      <w:r>
        <w:rPr>
          <w:rFonts w:ascii="Arial" w:hAnsi="Arial" w:cs="Arial"/>
        </w:rPr>
        <w:t>. H</w:t>
      </w:r>
      <w:r w:rsidR="00C51D54" w:rsidRPr="004E3005">
        <w:rPr>
          <w:rFonts w:ascii="Arial" w:hAnsi="Arial" w:cs="Arial"/>
        </w:rPr>
        <w:t>owever</w:t>
      </w:r>
      <w:r>
        <w:rPr>
          <w:rFonts w:ascii="Arial" w:hAnsi="Arial" w:cs="Arial"/>
        </w:rPr>
        <w:t>,</w:t>
      </w:r>
      <w:r w:rsidR="00C51D54" w:rsidRPr="004E3005">
        <w:rPr>
          <w:rFonts w:ascii="Arial" w:hAnsi="Arial" w:cs="Arial"/>
        </w:rPr>
        <w:t xml:space="preserve"> it is </w:t>
      </w:r>
      <w:r w:rsidR="00980AF5">
        <w:rPr>
          <w:rFonts w:ascii="Arial" w:hAnsi="Arial" w:cs="Arial"/>
        </w:rPr>
        <w:t xml:space="preserve">the </w:t>
      </w:r>
      <w:r w:rsidR="001E13A0">
        <w:rPr>
          <w:rFonts w:ascii="Arial" w:hAnsi="Arial" w:cs="Arial"/>
        </w:rPr>
        <w:t xml:space="preserve">representation through </w:t>
      </w:r>
      <w:r w:rsidR="00C51D54" w:rsidRPr="004E3005">
        <w:rPr>
          <w:rFonts w:ascii="Arial" w:hAnsi="Arial" w:cs="Arial"/>
        </w:rPr>
        <w:t xml:space="preserve">a top-down approach that will </w:t>
      </w:r>
      <w:r w:rsidR="00AC1661" w:rsidRPr="004E3005">
        <w:rPr>
          <w:rFonts w:ascii="Arial" w:hAnsi="Arial" w:cs="Arial"/>
        </w:rPr>
        <w:t xml:space="preserve">truly </w:t>
      </w:r>
      <w:r w:rsidR="00C51D54" w:rsidRPr="004E3005">
        <w:rPr>
          <w:rFonts w:ascii="Arial" w:hAnsi="Arial" w:cs="Arial"/>
        </w:rPr>
        <w:t>attract and retain staff (</w:t>
      </w:r>
      <w:r w:rsidR="00001D58" w:rsidRPr="004E3005">
        <w:rPr>
          <w:rFonts w:ascii="Arial" w:hAnsi="Arial" w:cs="Arial"/>
        </w:rPr>
        <w:t>Sanchez-Rodriguez, 2021).</w:t>
      </w:r>
      <w:r w:rsidR="00C51D54" w:rsidRPr="004E3005">
        <w:rPr>
          <w:rFonts w:ascii="Arial" w:hAnsi="Arial" w:cs="Arial"/>
        </w:rPr>
        <w:t xml:space="preserve"> </w:t>
      </w:r>
      <w:r w:rsidR="006A69E1" w:rsidRPr="004E3005">
        <w:rPr>
          <w:rFonts w:ascii="Arial" w:hAnsi="Arial" w:cs="Arial"/>
        </w:rPr>
        <w:t>A report by the European University Association (2019) reinforces this idea and believes that any senior leader</w:t>
      </w:r>
      <w:r>
        <w:rPr>
          <w:rFonts w:ascii="Arial" w:hAnsi="Arial" w:cs="Arial"/>
        </w:rPr>
        <w:t>s</w:t>
      </w:r>
      <w:r w:rsidR="006A69E1" w:rsidRPr="004E3005">
        <w:rPr>
          <w:rFonts w:ascii="Arial" w:hAnsi="Arial" w:cs="Arial"/>
        </w:rPr>
        <w:t xml:space="preserve"> who are dictating diversity policies will have gaps in their strategies if their own team does not have a diverse representation. UWTSD’s senior management team is made up of mostly white men, and therefore this should be an important consideration for the university. </w:t>
      </w:r>
    </w:p>
    <w:p w14:paraId="04F83219" w14:textId="6959CF2E" w:rsidR="00915420" w:rsidRPr="004E3005" w:rsidRDefault="004A40F4" w:rsidP="00915420">
      <w:pPr>
        <w:rPr>
          <w:rFonts w:ascii="Arial" w:hAnsi="Arial" w:cs="Arial"/>
        </w:rPr>
      </w:pPr>
      <w:r>
        <w:rPr>
          <w:rFonts w:ascii="Arial" w:hAnsi="Arial" w:cs="Arial"/>
        </w:rPr>
        <w:t>C</w:t>
      </w:r>
      <w:r w:rsidR="00915420" w:rsidRPr="004E3005">
        <w:rPr>
          <w:rFonts w:ascii="Arial" w:hAnsi="Arial" w:cs="Arial"/>
        </w:rPr>
        <w:t xml:space="preserve">onsiderable research has been published exploring the undeniable benefits of having additional policies and practices when trying to diversify a workforce (Buse et al., 2016; Weisinger et al., 2016). Earlier studies have argued that employers merely adopt </w:t>
      </w:r>
      <w:r w:rsidR="006F3B9B">
        <w:rPr>
          <w:rFonts w:ascii="Arial" w:hAnsi="Arial" w:cs="Arial"/>
        </w:rPr>
        <w:t xml:space="preserve">diversity </w:t>
      </w:r>
      <w:r w:rsidR="00915420" w:rsidRPr="004E3005">
        <w:rPr>
          <w:rFonts w:ascii="Arial" w:hAnsi="Arial" w:cs="Arial"/>
        </w:rPr>
        <w:t xml:space="preserve">policies as they are obligated to, </w:t>
      </w:r>
      <w:r w:rsidR="00366888">
        <w:rPr>
          <w:rFonts w:ascii="Arial" w:hAnsi="Arial" w:cs="Arial"/>
        </w:rPr>
        <w:t>and therefore</w:t>
      </w:r>
      <w:r w:rsidR="00915420" w:rsidRPr="004E3005">
        <w:rPr>
          <w:rFonts w:ascii="Arial" w:hAnsi="Arial" w:cs="Arial"/>
        </w:rPr>
        <w:t xml:space="preserve"> </w:t>
      </w:r>
      <w:r w:rsidR="00366888">
        <w:rPr>
          <w:rFonts w:ascii="Arial" w:hAnsi="Arial" w:cs="Arial"/>
        </w:rPr>
        <w:t>possess a</w:t>
      </w:r>
      <w:r w:rsidR="00915420" w:rsidRPr="004E3005">
        <w:rPr>
          <w:rFonts w:ascii="Arial" w:hAnsi="Arial" w:cs="Arial"/>
        </w:rPr>
        <w:t xml:space="preserve"> limited understanding of how to use and adopt them,</w:t>
      </w:r>
      <w:r w:rsidR="00366888">
        <w:rPr>
          <w:rFonts w:ascii="Arial" w:hAnsi="Arial" w:cs="Arial"/>
        </w:rPr>
        <w:t xml:space="preserve"> suggesting that they are invaluable</w:t>
      </w:r>
      <w:r w:rsidR="00915420" w:rsidRPr="004E3005">
        <w:rPr>
          <w:rFonts w:ascii="Arial" w:hAnsi="Arial" w:cs="Arial"/>
        </w:rPr>
        <w:t xml:space="preserve"> (Ahmed, 2007). As part of UWTSD’s ‘duty to equality’ within their 2020-2024 Strategic Equality Plan, it notes a commitment to advancing equality of opportunity between individuals who do and do not share protected characteristics (UWTSD, 2020). </w:t>
      </w:r>
      <w:r w:rsidR="00366888">
        <w:rPr>
          <w:rFonts w:ascii="Arial" w:hAnsi="Arial" w:cs="Arial"/>
        </w:rPr>
        <w:t xml:space="preserve">However, </w:t>
      </w:r>
      <w:r w:rsidR="00915420" w:rsidRPr="004E3005">
        <w:rPr>
          <w:rFonts w:ascii="Arial" w:hAnsi="Arial" w:cs="Arial"/>
        </w:rPr>
        <w:t>UWTSD do not</w:t>
      </w:r>
      <w:r w:rsidR="00366888">
        <w:rPr>
          <w:rFonts w:ascii="Arial" w:hAnsi="Arial" w:cs="Arial"/>
        </w:rPr>
        <w:t xml:space="preserve"> </w:t>
      </w:r>
      <w:r w:rsidR="00915420" w:rsidRPr="004E3005">
        <w:rPr>
          <w:rFonts w:ascii="Arial" w:hAnsi="Arial" w:cs="Arial"/>
        </w:rPr>
        <w:t>have a</w:t>
      </w:r>
      <w:r w:rsidR="001B74A0">
        <w:rPr>
          <w:rFonts w:ascii="Arial" w:hAnsi="Arial" w:cs="Arial"/>
        </w:rPr>
        <w:t xml:space="preserve"> </w:t>
      </w:r>
      <w:r w:rsidR="00915420" w:rsidRPr="004E3005">
        <w:rPr>
          <w:rFonts w:ascii="Arial" w:hAnsi="Arial" w:cs="Arial"/>
        </w:rPr>
        <w:t>diversity policy</w:t>
      </w:r>
      <w:r w:rsidR="001B74A0">
        <w:rPr>
          <w:rFonts w:ascii="Arial" w:hAnsi="Arial" w:cs="Arial"/>
        </w:rPr>
        <w:t xml:space="preserve"> which </w:t>
      </w:r>
      <w:r w:rsidR="00915420" w:rsidRPr="004E3005">
        <w:rPr>
          <w:rFonts w:ascii="Arial" w:hAnsi="Arial" w:cs="Arial"/>
        </w:rPr>
        <w:t>indicates that the strategic objectives within the Equality Plan are not being met</w:t>
      </w:r>
      <w:r w:rsidR="00366888">
        <w:rPr>
          <w:rFonts w:ascii="Arial" w:hAnsi="Arial" w:cs="Arial"/>
        </w:rPr>
        <w:t>,</w:t>
      </w:r>
      <w:r w:rsidR="00915420" w:rsidRPr="004E3005">
        <w:rPr>
          <w:rFonts w:ascii="Arial" w:hAnsi="Arial" w:cs="Arial"/>
        </w:rPr>
        <w:t xml:space="preserve"> as there </w:t>
      </w:r>
      <w:r w:rsidR="00366888">
        <w:rPr>
          <w:rFonts w:ascii="Arial" w:hAnsi="Arial" w:cs="Arial"/>
        </w:rPr>
        <w:t>are neither</w:t>
      </w:r>
      <w:r w:rsidR="00915420" w:rsidRPr="004E3005">
        <w:rPr>
          <w:rFonts w:ascii="Arial" w:hAnsi="Arial" w:cs="Arial"/>
        </w:rPr>
        <w:t xml:space="preserve"> practices </w:t>
      </w:r>
      <w:r w:rsidR="00B747DA">
        <w:rPr>
          <w:rFonts w:ascii="Arial" w:hAnsi="Arial" w:cs="Arial"/>
        </w:rPr>
        <w:t>n</w:t>
      </w:r>
      <w:r w:rsidR="00915420" w:rsidRPr="004E3005">
        <w:rPr>
          <w:rFonts w:ascii="Arial" w:hAnsi="Arial" w:cs="Arial"/>
        </w:rPr>
        <w:t xml:space="preserve">or processes in place to </w:t>
      </w:r>
      <w:r w:rsidR="001E13A0">
        <w:rPr>
          <w:rFonts w:ascii="Arial" w:hAnsi="Arial" w:cs="Arial"/>
        </w:rPr>
        <w:t>meet</w:t>
      </w:r>
      <w:r w:rsidR="00915420" w:rsidRPr="004E3005">
        <w:rPr>
          <w:rFonts w:ascii="Arial" w:hAnsi="Arial" w:cs="Arial"/>
        </w:rPr>
        <w:t xml:space="preserve"> them.</w:t>
      </w:r>
    </w:p>
    <w:p w14:paraId="602B48F5" w14:textId="77777777" w:rsidR="00B034AD" w:rsidRPr="004E3005" w:rsidRDefault="00B034AD" w:rsidP="004F724D">
      <w:pPr>
        <w:pStyle w:val="Heading2"/>
        <w:rPr>
          <w:rFonts w:ascii="Arial" w:hAnsi="Arial" w:cs="Arial"/>
          <w:color w:val="auto"/>
          <w:sz w:val="22"/>
          <w:szCs w:val="22"/>
        </w:rPr>
      </w:pPr>
    </w:p>
    <w:p w14:paraId="06028486" w14:textId="5A4D4528" w:rsidR="00B034AD" w:rsidRPr="00366888" w:rsidRDefault="00A747FA" w:rsidP="004E3005">
      <w:pPr>
        <w:pStyle w:val="Heading2"/>
        <w:rPr>
          <w:rFonts w:ascii="Arial" w:hAnsi="Arial" w:cs="Arial"/>
          <w:sz w:val="22"/>
          <w:szCs w:val="22"/>
        </w:rPr>
      </w:pPr>
      <w:bookmarkStart w:id="9" w:name="_Toc152324740"/>
      <w:r w:rsidRPr="00366888">
        <w:rPr>
          <w:rFonts w:ascii="Arial" w:hAnsi="Arial" w:cs="Arial"/>
          <w:sz w:val="22"/>
          <w:szCs w:val="22"/>
        </w:rPr>
        <w:t>HR Systems, processes and practices</w:t>
      </w:r>
      <w:bookmarkEnd w:id="9"/>
      <w:r w:rsidRPr="00366888">
        <w:rPr>
          <w:rFonts w:ascii="Arial" w:hAnsi="Arial" w:cs="Arial"/>
          <w:sz w:val="22"/>
          <w:szCs w:val="22"/>
        </w:rPr>
        <w:t xml:space="preserve"> </w:t>
      </w:r>
    </w:p>
    <w:p w14:paraId="46A475FF" w14:textId="3B5EFDE2" w:rsidR="00432757" w:rsidRPr="00366888" w:rsidRDefault="00432757" w:rsidP="004E3005">
      <w:pPr>
        <w:pStyle w:val="Heading3"/>
        <w:rPr>
          <w:rFonts w:ascii="Arial" w:hAnsi="Arial" w:cs="Arial"/>
          <w:i/>
          <w:iCs/>
          <w:sz w:val="22"/>
          <w:szCs w:val="22"/>
        </w:rPr>
      </w:pPr>
      <w:bookmarkStart w:id="10" w:name="_Toc152324741"/>
      <w:r w:rsidRPr="00366888">
        <w:rPr>
          <w:rFonts w:ascii="Arial" w:hAnsi="Arial" w:cs="Arial"/>
          <w:i/>
          <w:iCs/>
          <w:sz w:val="22"/>
          <w:szCs w:val="22"/>
        </w:rPr>
        <w:t xml:space="preserve">Retention </w:t>
      </w:r>
      <w:r w:rsidR="00BC1E10" w:rsidRPr="00366888">
        <w:rPr>
          <w:rFonts w:ascii="Arial" w:hAnsi="Arial" w:cs="Arial"/>
          <w:i/>
          <w:iCs/>
          <w:sz w:val="22"/>
          <w:szCs w:val="22"/>
        </w:rPr>
        <w:t xml:space="preserve">&amp; analysis </w:t>
      </w:r>
      <w:r w:rsidRPr="00366888">
        <w:rPr>
          <w:rFonts w:ascii="Arial" w:hAnsi="Arial" w:cs="Arial"/>
          <w:i/>
          <w:iCs/>
          <w:sz w:val="22"/>
          <w:szCs w:val="22"/>
        </w:rPr>
        <w:t>of data</w:t>
      </w:r>
      <w:bookmarkEnd w:id="10"/>
    </w:p>
    <w:p w14:paraId="19CB8226" w14:textId="40D1032C" w:rsidR="00432757" w:rsidRPr="004E3005" w:rsidRDefault="00432757" w:rsidP="00AE2C20">
      <w:pPr>
        <w:rPr>
          <w:rFonts w:ascii="Arial" w:hAnsi="Arial" w:cs="Arial"/>
        </w:rPr>
      </w:pPr>
      <w:r w:rsidRPr="004E3005">
        <w:rPr>
          <w:rFonts w:ascii="Arial" w:hAnsi="Arial" w:cs="Arial"/>
        </w:rPr>
        <w:t xml:space="preserve">As a university, there are processes and procedures in place to record and retain data on </w:t>
      </w:r>
      <w:r w:rsidR="00366888">
        <w:rPr>
          <w:rFonts w:ascii="Arial" w:hAnsi="Arial" w:cs="Arial"/>
        </w:rPr>
        <w:t xml:space="preserve">staff </w:t>
      </w:r>
      <w:r w:rsidRPr="004E3005">
        <w:rPr>
          <w:rFonts w:ascii="Arial" w:hAnsi="Arial" w:cs="Arial"/>
        </w:rPr>
        <w:t xml:space="preserve">diversity. </w:t>
      </w:r>
      <w:r w:rsidRPr="004E3005">
        <w:rPr>
          <w:rFonts w:ascii="Arial" w:hAnsi="Arial" w:cs="Arial"/>
          <w:lang w:eastAsia="en-GB"/>
        </w:rPr>
        <w:t>UWTSD</w:t>
      </w:r>
      <w:r w:rsidR="006838B3" w:rsidRPr="004E3005">
        <w:rPr>
          <w:rFonts w:ascii="Arial" w:hAnsi="Arial" w:cs="Arial"/>
          <w:lang w:eastAsia="en-GB"/>
        </w:rPr>
        <w:t xml:space="preserve"> collect equal opportunities data from candidates through application forms, via the recruitment software Webrecruit. </w:t>
      </w:r>
      <w:r w:rsidR="006838B3" w:rsidRPr="004E3005">
        <w:rPr>
          <w:rFonts w:ascii="Arial" w:hAnsi="Arial" w:cs="Arial"/>
        </w:rPr>
        <w:t>As a Higher Education Institution</w:t>
      </w:r>
      <w:r w:rsidR="00E61F22">
        <w:rPr>
          <w:rFonts w:ascii="Arial" w:hAnsi="Arial" w:cs="Arial"/>
        </w:rPr>
        <w:t xml:space="preserve">, </w:t>
      </w:r>
      <w:r w:rsidR="006838B3" w:rsidRPr="004E3005">
        <w:rPr>
          <w:rFonts w:ascii="Arial" w:hAnsi="Arial" w:cs="Arial"/>
        </w:rPr>
        <w:t xml:space="preserve">UWTSD have an obligation to report </w:t>
      </w:r>
      <w:r w:rsidR="00E61F22">
        <w:rPr>
          <w:rFonts w:ascii="Arial" w:hAnsi="Arial" w:cs="Arial"/>
        </w:rPr>
        <w:t xml:space="preserve">the personal and demographic </w:t>
      </w:r>
      <w:r w:rsidR="006838B3" w:rsidRPr="004E3005">
        <w:rPr>
          <w:rFonts w:ascii="Arial" w:hAnsi="Arial" w:cs="Arial"/>
        </w:rPr>
        <w:t xml:space="preserve">data </w:t>
      </w:r>
      <w:r w:rsidR="00E61F22">
        <w:rPr>
          <w:rFonts w:ascii="Arial" w:hAnsi="Arial" w:cs="Arial"/>
        </w:rPr>
        <w:t>of</w:t>
      </w:r>
      <w:r w:rsidR="006838B3" w:rsidRPr="004E3005">
        <w:rPr>
          <w:rFonts w:ascii="Arial" w:hAnsi="Arial" w:cs="Arial"/>
        </w:rPr>
        <w:t xml:space="preserve"> staff who have a contract with the university to the Higher Education Statistics Agency (HESA</w:t>
      </w:r>
      <w:r w:rsidR="00E61F22">
        <w:rPr>
          <w:rFonts w:ascii="Arial" w:hAnsi="Arial" w:cs="Arial"/>
        </w:rPr>
        <w:t>, no date</w:t>
      </w:r>
      <w:r w:rsidR="006838B3" w:rsidRPr="004E3005">
        <w:rPr>
          <w:rFonts w:ascii="Arial" w:hAnsi="Arial" w:cs="Arial"/>
        </w:rPr>
        <w:t xml:space="preserve">). </w:t>
      </w:r>
    </w:p>
    <w:p w14:paraId="6CB04E6B" w14:textId="56772D53" w:rsidR="006D4A83" w:rsidRPr="004E3005" w:rsidRDefault="00AE2C20" w:rsidP="001954D2">
      <w:pPr>
        <w:rPr>
          <w:rFonts w:ascii="Arial" w:hAnsi="Arial" w:cs="Arial"/>
          <w:lang w:eastAsia="en-GB"/>
        </w:rPr>
      </w:pPr>
      <w:r w:rsidRPr="004E3005">
        <w:rPr>
          <w:rFonts w:ascii="Arial" w:hAnsi="Arial" w:cs="Arial"/>
          <w:lang w:eastAsia="en-GB"/>
        </w:rPr>
        <w:t>The university do</w:t>
      </w:r>
      <w:r w:rsidR="00941454">
        <w:rPr>
          <w:rFonts w:ascii="Arial" w:hAnsi="Arial" w:cs="Arial"/>
          <w:lang w:eastAsia="en-GB"/>
        </w:rPr>
        <w:t>es</w:t>
      </w:r>
      <w:r w:rsidRPr="004E3005">
        <w:rPr>
          <w:rFonts w:ascii="Arial" w:hAnsi="Arial" w:cs="Arial"/>
          <w:lang w:eastAsia="en-GB"/>
        </w:rPr>
        <w:t xml:space="preserve"> not </w:t>
      </w:r>
      <w:r w:rsidR="00366888">
        <w:rPr>
          <w:rFonts w:ascii="Arial" w:hAnsi="Arial" w:cs="Arial"/>
          <w:lang w:eastAsia="en-GB"/>
        </w:rPr>
        <w:t xml:space="preserve">currently </w:t>
      </w:r>
      <w:r w:rsidR="002401AF" w:rsidRPr="004E3005">
        <w:rPr>
          <w:rFonts w:ascii="Arial" w:hAnsi="Arial" w:cs="Arial"/>
          <w:lang w:eastAsia="en-GB"/>
        </w:rPr>
        <w:t xml:space="preserve">utilise </w:t>
      </w:r>
      <w:r w:rsidR="00B729E7">
        <w:rPr>
          <w:rFonts w:ascii="Arial" w:hAnsi="Arial" w:cs="Arial"/>
          <w:lang w:eastAsia="en-GB"/>
        </w:rPr>
        <w:t>its collected</w:t>
      </w:r>
      <w:r w:rsidRPr="004E3005">
        <w:rPr>
          <w:rFonts w:ascii="Arial" w:hAnsi="Arial" w:cs="Arial"/>
          <w:lang w:eastAsia="en-GB"/>
        </w:rPr>
        <w:t xml:space="preserve"> data </w:t>
      </w:r>
      <w:r w:rsidR="00B729E7">
        <w:rPr>
          <w:rFonts w:ascii="Arial" w:hAnsi="Arial" w:cs="Arial"/>
          <w:lang w:eastAsia="en-GB"/>
        </w:rPr>
        <w:t>in order to implement</w:t>
      </w:r>
      <w:r w:rsidR="00002B8C" w:rsidRPr="004E3005">
        <w:rPr>
          <w:rFonts w:ascii="Arial" w:hAnsi="Arial" w:cs="Arial"/>
        </w:rPr>
        <w:t xml:space="preserve"> appropriate recruitment strategies. This</w:t>
      </w:r>
      <w:r w:rsidR="00B729E7">
        <w:rPr>
          <w:rFonts w:ascii="Arial" w:hAnsi="Arial" w:cs="Arial"/>
        </w:rPr>
        <w:t xml:space="preserve"> can</w:t>
      </w:r>
      <w:r w:rsidR="00002B8C" w:rsidRPr="004E3005">
        <w:rPr>
          <w:rFonts w:ascii="Arial" w:hAnsi="Arial" w:cs="Arial"/>
        </w:rPr>
        <w:t xml:space="preserve"> in turn affect the university’s brand</w:t>
      </w:r>
      <w:r w:rsidR="00B729E7">
        <w:rPr>
          <w:rFonts w:ascii="Arial" w:hAnsi="Arial" w:cs="Arial"/>
        </w:rPr>
        <w:t>,</w:t>
      </w:r>
      <w:r w:rsidR="00002B8C" w:rsidRPr="004E3005">
        <w:rPr>
          <w:rFonts w:ascii="Arial" w:hAnsi="Arial" w:cs="Arial"/>
        </w:rPr>
        <w:t xml:space="preserve"> which can </w:t>
      </w:r>
      <w:r w:rsidR="00B729E7">
        <w:rPr>
          <w:rFonts w:ascii="Arial" w:hAnsi="Arial" w:cs="Arial"/>
        </w:rPr>
        <w:t xml:space="preserve">then </w:t>
      </w:r>
      <w:r w:rsidR="00002B8C" w:rsidRPr="004E3005">
        <w:rPr>
          <w:rFonts w:ascii="Arial" w:hAnsi="Arial" w:cs="Arial"/>
        </w:rPr>
        <w:t xml:space="preserve">impact </w:t>
      </w:r>
      <w:r w:rsidR="00366888">
        <w:rPr>
          <w:rFonts w:ascii="Arial" w:hAnsi="Arial" w:cs="Arial"/>
        </w:rPr>
        <w:t>its attractiveness</w:t>
      </w:r>
      <w:r w:rsidR="00002B8C" w:rsidRPr="004E3005">
        <w:rPr>
          <w:rFonts w:ascii="Arial" w:hAnsi="Arial" w:cs="Arial"/>
        </w:rPr>
        <w:t xml:space="preserve"> </w:t>
      </w:r>
      <w:r w:rsidR="00002B8C" w:rsidRPr="00260EC2">
        <w:rPr>
          <w:rFonts w:ascii="Arial" w:hAnsi="Arial" w:cs="Arial"/>
        </w:rPr>
        <w:t>to prospective staff and students.</w:t>
      </w:r>
      <w:r w:rsidR="00002B8C" w:rsidRPr="00260EC2">
        <w:rPr>
          <w:rFonts w:ascii="Arial" w:hAnsi="Arial" w:cs="Arial"/>
          <w:lang w:eastAsia="en-GB"/>
        </w:rPr>
        <w:t xml:space="preserve"> </w:t>
      </w:r>
      <w:r w:rsidR="00432757" w:rsidRPr="00260EC2">
        <w:rPr>
          <w:rFonts w:ascii="Arial" w:hAnsi="Arial" w:cs="Arial"/>
          <w:lang w:eastAsia="en-GB"/>
        </w:rPr>
        <w:t xml:space="preserve">In addition to this, UWTSD do not retain or report on </w:t>
      </w:r>
      <w:r w:rsidR="00B729E7" w:rsidRPr="00260EC2">
        <w:rPr>
          <w:rFonts w:ascii="Arial" w:hAnsi="Arial" w:cs="Arial"/>
          <w:lang w:eastAsia="en-GB"/>
        </w:rPr>
        <w:t>any</w:t>
      </w:r>
      <w:r w:rsidR="00432757" w:rsidRPr="00260EC2">
        <w:rPr>
          <w:rFonts w:ascii="Arial" w:hAnsi="Arial" w:cs="Arial"/>
          <w:lang w:eastAsia="en-GB"/>
        </w:rPr>
        <w:t xml:space="preserve"> equal opportunities data from unsuccessful candidates</w:t>
      </w:r>
      <w:r w:rsidR="00B729E7" w:rsidRPr="00260EC2">
        <w:rPr>
          <w:rFonts w:ascii="Arial" w:hAnsi="Arial" w:cs="Arial"/>
          <w:lang w:eastAsia="en-GB"/>
        </w:rPr>
        <w:t>,</w:t>
      </w:r>
      <w:r w:rsidR="00432757" w:rsidRPr="00260EC2">
        <w:rPr>
          <w:rFonts w:ascii="Arial" w:hAnsi="Arial" w:cs="Arial"/>
          <w:lang w:eastAsia="en-GB"/>
        </w:rPr>
        <w:t xml:space="preserve"> and </w:t>
      </w:r>
      <w:r w:rsidR="00366888" w:rsidRPr="00260EC2">
        <w:rPr>
          <w:rFonts w:ascii="Arial" w:hAnsi="Arial" w:cs="Arial"/>
          <w:lang w:eastAsia="en-GB"/>
        </w:rPr>
        <w:t>are</w:t>
      </w:r>
      <w:r w:rsidR="00432757" w:rsidRPr="00260EC2">
        <w:rPr>
          <w:rFonts w:ascii="Arial" w:hAnsi="Arial" w:cs="Arial"/>
          <w:lang w:eastAsia="en-GB"/>
        </w:rPr>
        <w:t xml:space="preserve"> </w:t>
      </w:r>
      <w:r w:rsidR="00366888" w:rsidRPr="00260EC2">
        <w:rPr>
          <w:rFonts w:ascii="Arial" w:hAnsi="Arial" w:cs="Arial"/>
          <w:lang w:eastAsia="en-GB"/>
        </w:rPr>
        <w:t>therefore</w:t>
      </w:r>
      <w:r w:rsidR="00432757" w:rsidRPr="00260EC2">
        <w:rPr>
          <w:rFonts w:ascii="Arial" w:hAnsi="Arial" w:cs="Arial"/>
          <w:lang w:eastAsia="en-GB"/>
        </w:rPr>
        <w:t xml:space="preserve"> unable to identify </w:t>
      </w:r>
      <w:r w:rsidR="00A01022" w:rsidRPr="00260EC2">
        <w:rPr>
          <w:rFonts w:ascii="Arial" w:hAnsi="Arial" w:cs="Arial"/>
          <w:lang w:eastAsia="en-GB"/>
        </w:rPr>
        <w:t xml:space="preserve">not only </w:t>
      </w:r>
      <w:r w:rsidR="00366888" w:rsidRPr="00260EC2">
        <w:rPr>
          <w:rFonts w:ascii="Arial" w:hAnsi="Arial" w:cs="Arial"/>
          <w:lang w:eastAsia="en-GB"/>
        </w:rPr>
        <w:t>whether</w:t>
      </w:r>
      <w:r w:rsidR="000015A8" w:rsidRPr="00260EC2">
        <w:rPr>
          <w:rFonts w:ascii="Arial" w:hAnsi="Arial" w:cs="Arial"/>
          <w:lang w:eastAsia="en-GB"/>
        </w:rPr>
        <w:t xml:space="preserve"> </w:t>
      </w:r>
      <w:r w:rsidR="00B729E7" w:rsidRPr="00260EC2">
        <w:rPr>
          <w:rFonts w:ascii="Arial" w:hAnsi="Arial" w:cs="Arial"/>
          <w:lang w:eastAsia="en-GB"/>
        </w:rPr>
        <w:t xml:space="preserve">they are </w:t>
      </w:r>
      <w:r w:rsidR="001D7C51" w:rsidRPr="00260EC2">
        <w:rPr>
          <w:rFonts w:ascii="Arial" w:hAnsi="Arial" w:cs="Arial"/>
          <w:lang w:eastAsia="en-GB"/>
        </w:rPr>
        <w:t xml:space="preserve">hiring </w:t>
      </w:r>
      <w:r w:rsidR="00B729E7" w:rsidRPr="00260EC2">
        <w:rPr>
          <w:rFonts w:ascii="Arial" w:hAnsi="Arial" w:cs="Arial"/>
          <w:lang w:eastAsia="en-GB"/>
        </w:rPr>
        <w:t xml:space="preserve">diverse candidates, but also </w:t>
      </w:r>
      <w:r w:rsidR="00A01022" w:rsidRPr="00260EC2">
        <w:rPr>
          <w:rFonts w:ascii="Arial" w:hAnsi="Arial" w:cs="Arial"/>
          <w:lang w:eastAsia="en-GB"/>
        </w:rPr>
        <w:t xml:space="preserve">whether they are </w:t>
      </w:r>
      <w:r w:rsidR="001D7C51" w:rsidRPr="00260EC2">
        <w:rPr>
          <w:rFonts w:ascii="Arial" w:hAnsi="Arial" w:cs="Arial"/>
          <w:lang w:eastAsia="en-GB"/>
        </w:rPr>
        <w:t>able to</w:t>
      </w:r>
      <w:r w:rsidR="00B729E7" w:rsidRPr="00260EC2">
        <w:rPr>
          <w:rFonts w:ascii="Arial" w:hAnsi="Arial" w:cs="Arial"/>
          <w:lang w:eastAsia="en-GB"/>
        </w:rPr>
        <w:t xml:space="preserve"> attract them.</w:t>
      </w:r>
      <w:r w:rsidR="001D7C51" w:rsidRPr="00260EC2">
        <w:rPr>
          <w:rFonts w:ascii="Arial" w:hAnsi="Arial" w:cs="Arial"/>
          <w:lang w:eastAsia="en-GB"/>
        </w:rPr>
        <w:t xml:space="preserve"> </w:t>
      </w:r>
      <w:r w:rsidR="00432757" w:rsidRPr="00260EC2">
        <w:rPr>
          <w:rFonts w:ascii="Arial" w:hAnsi="Arial" w:cs="Arial"/>
          <w:lang w:eastAsia="en-GB"/>
        </w:rPr>
        <w:t xml:space="preserve">Research shows that missing data can </w:t>
      </w:r>
      <w:r w:rsidR="00B729E7" w:rsidRPr="00260EC2">
        <w:rPr>
          <w:rFonts w:ascii="Arial" w:hAnsi="Arial" w:cs="Arial"/>
          <w:lang w:eastAsia="en-GB"/>
        </w:rPr>
        <w:t>often be</w:t>
      </w:r>
      <w:r w:rsidR="00432757" w:rsidRPr="00260EC2">
        <w:rPr>
          <w:rFonts w:ascii="Arial" w:hAnsi="Arial" w:cs="Arial"/>
          <w:lang w:eastAsia="en-GB"/>
        </w:rPr>
        <w:t xml:space="preserve"> more important to an organisation tha</w:t>
      </w:r>
      <w:r w:rsidR="007A70D0" w:rsidRPr="00260EC2">
        <w:rPr>
          <w:rFonts w:ascii="Arial" w:hAnsi="Arial" w:cs="Arial"/>
          <w:lang w:eastAsia="en-GB"/>
        </w:rPr>
        <w:t xml:space="preserve">n </w:t>
      </w:r>
      <w:r w:rsidR="00432757" w:rsidRPr="00260EC2">
        <w:rPr>
          <w:rFonts w:ascii="Arial" w:hAnsi="Arial" w:cs="Arial"/>
          <w:lang w:eastAsia="en-GB"/>
        </w:rPr>
        <w:t xml:space="preserve">the data </w:t>
      </w:r>
      <w:r w:rsidR="00432757" w:rsidRPr="004E3005">
        <w:rPr>
          <w:rFonts w:ascii="Arial" w:hAnsi="Arial" w:cs="Arial"/>
          <w:lang w:eastAsia="en-GB"/>
        </w:rPr>
        <w:t>they already hold</w:t>
      </w:r>
      <w:r w:rsidR="001D7C51">
        <w:rPr>
          <w:rFonts w:ascii="Arial" w:hAnsi="Arial" w:cs="Arial"/>
          <w:lang w:eastAsia="en-GB"/>
        </w:rPr>
        <w:t>,</w:t>
      </w:r>
      <w:r w:rsidR="00432757" w:rsidRPr="004E3005">
        <w:rPr>
          <w:rFonts w:ascii="Arial" w:hAnsi="Arial" w:cs="Arial"/>
          <w:lang w:eastAsia="en-GB"/>
        </w:rPr>
        <w:t xml:space="preserve"> </w:t>
      </w:r>
      <w:r w:rsidR="008C55C9" w:rsidRPr="004E3005">
        <w:rPr>
          <w:rFonts w:ascii="Arial" w:hAnsi="Arial" w:cs="Arial"/>
          <w:lang w:eastAsia="en-GB"/>
        </w:rPr>
        <w:t xml:space="preserve">as it can often </w:t>
      </w:r>
      <w:r w:rsidR="001D7C51">
        <w:rPr>
          <w:rFonts w:ascii="Arial" w:hAnsi="Arial" w:cs="Arial"/>
          <w:lang w:eastAsia="en-GB"/>
        </w:rPr>
        <w:t xml:space="preserve">generate biased </w:t>
      </w:r>
      <w:r w:rsidR="008C55C9" w:rsidRPr="004E3005">
        <w:rPr>
          <w:rFonts w:ascii="Arial" w:hAnsi="Arial" w:cs="Arial"/>
          <w:lang w:eastAsia="en-GB"/>
        </w:rPr>
        <w:t xml:space="preserve">results </w:t>
      </w:r>
      <w:r w:rsidR="00432757" w:rsidRPr="004E3005">
        <w:rPr>
          <w:rFonts w:ascii="Arial" w:hAnsi="Arial" w:cs="Arial"/>
          <w:lang w:eastAsia="en-GB"/>
        </w:rPr>
        <w:t>(</w:t>
      </w:r>
      <w:r w:rsidR="008C55C9" w:rsidRPr="004E3005">
        <w:rPr>
          <w:rFonts w:ascii="Arial" w:hAnsi="Arial" w:cs="Arial"/>
          <w:lang w:eastAsia="en-GB"/>
        </w:rPr>
        <w:t>Kang, 2013).</w:t>
      </w:r>
    </w:p>
    <w:p w14:paraId="619FCC51" w14:textId="4E0EF24D" w:rsidR="001954D2" w:rsidRPr="004E3005" w:rsidRDefault="00311BAB" w:rsidP="001954D2">
      <w:pPr>
        <w:rPr>
          <w:rFonts w:ascii="Arial" w:hAnsi="Arial" w:cs="Arial"/>
          <w:lang w:eastAsia="en-GB"/>
        </w:rPr>
      </w:pPr>
      <w:r w:rsidRPr="004E3005">
        <w:rPr>
          <w:rFonts w:ascii="Arial" w:hAnsi="Arial" w:cs="Arial"/>
          <w:lang w:eastAsia="en-GB"/>
        </w:rPr>
        <w:t xml:space="preserve">Studies reveal that an organisation </w:t>
      </w:r>
      <w:r w:rsidR="001D7C51">
        <w:rPr>
          <w:rFonts w:ascii="Arial" w:hAnsi="Arial" w:cs="Arial"/>
          <w:lang w:eastAsia="en-GB"/>
        </w:rPr>
        <w:t xml:space="preserve">that </w:t>
      </w:r>
      <w:r w:rsidR="001D7C51" w:rsidRPr="004E3005">
        <w:rPr>
          <w:rFonts w:ascii="Arial" w:hAnsi="Arial" w:cs="Arial"/>
          <w:lang w:eastAsia="en-GB"/>
        </w:rPr>
        <w:t>understan</w:t>
      </w:r>
      <w:r w:rsidR="001D7C51">
        <w:rPr>
          <w:rFonts w:ascii="Arial" w:hAnsi="Arial" w:cs="Arial"/>
          <w:lang w:eastAsia="en-GB"/>
        </w:rPr>
        <w:t>ds</w:t>
      </w:r>
      <w:r w:rsidRPr="004E3005">
        <w:rPr>
          <w:rFonts w:ascii="Arial" w:hAnsi="Arial" w:cs="Arial"/>
          <w:lang w:eastAsia="en-GB"/>
        </w:rPr>
        <w:t xml:space="preserve"> its workforce through data</w:t>
      </w:r>
      <w:r w:rsidR="001D7C51">
        <w:rPr>
          <w:rFonts w:ascii="Arial" w:hAnsi="Arial" w:cs="Arial"/>
          <w:lang w:eastAsia="en-GB"/>
        </w:rPr>
        <w:t xml:space="preserve"> </w:t>
      </w:r>
      <w:r w:rsidR="00A01022">
        <w:rPr>
          <w:rFonts w:ascii="Arial" w:hAnsi="Arial" w:cs="Arial"/>
          <w:lang w:eastAsia="en-GB"/>
        </w:rPr>
        <w:t xml:space="preserve">is better able </w:t>
      </w:r>
      <w:r w:rsidRPr="004E3005">
        <w:rPr>
          <w:rFonts w:ascii="Arial" w:hAnsi="Arial" w:cs="Arial"/>
          <w:lang w:eastAsia="en-GB"/>
        </w:rPr>
        <w:t>to select the most appropriate recruitment processes and methods</w:t>
      </w:r>
      <w:r w:rsidR="00A01022">
        <w:rPr>
          <w:rFonts w:ascii="Arial" w:hAnsi="Arial" w:cs="Arial"/>
          <w:lang w:eastAsia="en-GB"/>
        </w:rPr>
        <w:t>, allowing it</w:t>
      </w:r>
      <w:r w:rsidRPr="004E3005">
        <w:rPr>
          <w:rFonts w:ascii="Arial" w:hAnsi="Arial" w:cs="Arial"/>
          <w:lang w:eastAsia="en-GB"/>
        </w:rPr>
        <w:t xml:space="preserve"> to attract diverse candidates and increase </w:t>
      </w:r>
      <w:r w:rsidR="001D7C51">
        <w:rPr>
          <w:rFonts w:ascii="Arial" w:hAnsi="Arial" w:cs="Arial"/>
          <w:lang w:eastAsia="en-GB"/>
        </w:rPr>
        <w:t>its overall</w:t>
      </w:r>
      <w:r w:rsidRPr="004E3005">
        <w:rPr>
          <w:rFonts w:ascii="Arial" w:hAnsi="Arial" w:cs="Arial"/>
          <w:lang w:eastAsia="en-GB"/>
        </w:rPr>
        <w:t xml:space="preserve"> diversity</w:t>
      </w:r>
      <w:r w:rsidR="001D7C51">
        <w:rPr>
          <w:rFonts w:ascii="Arial" w:hAnsi="Arial" w:cs="Arial"/>
          <w:lang w:eastAsia="en-GB"/>
        </w:rPr>
        <w:t xml:space="preserve"> </w:t>
      </w:r>
      <w:r w:rsidRPr="004E3005">
        <w:rPr>
          <w:rFonts w:ascii="Arial" w:hAnsi="Arial" w:cs="Arial"/>
          <w:lang w:eastAsia="en-GB"/>
        </w:rPr>
        <w:t xml:space="preserve">(Okolie, 2020). </w:t>
      </w:r>
      <w:r w:rsidR="00A01022">
        <w:rPr>
          <w:rFonts w:ascii="Arial" w:hAnsi="Arial" w:cs="Arial"/>
          <w:lang w:eastAsia="en-GB"/>
        </w:rPr>
        <w:t xml:space="preserve">However, </w:t>
      </w:r>
      <w:r w:rsidR="001D7C51">
        <w:rPr>
          <w:rFonts w:ascii="Arial" w:hAnsi="Arial" w:cs="Arial"/>
          <w:lang w:eastAsia="en-GB"/>
        </w:rPr>
        <w:t xml:space="preserve">UWTSD’s current lack of data analysis </w:t>
      </w:r>
      <w:r w:rsidR="001D7C51">
        <w:rPr>
          <w:rFonts w:ascii="Arial" w:hAnsi="Arial" w:cs="Arial"/>
        </w:rPr>
        <w:t>implies</w:t>
      </w:r>
      <w:r w:rsidR="00AE2C20" w:rsidRPr="004E3005">
        <w:rPr>
          <w:rFonts w:ascii="Arial" w:hAnsi="Arial" w:cs="Arial"/>
        </w:rPr>
        <w:t xml:space="preserve"> that </w:t>
      </w:r>
      <w:r w:rsidR="001D7C51">
        <w:rPr>
          <w:rFonts w:ascii="Arial" w:hAnsi="Arial" w:cs="Arial"/>
        </w:rPr>
        <w:t xml:space="preserve">the university treats </w:t>
      </w:r>
      <w:r w:rsidR="00A01022">
        <w:rPr>
          <w:rFonts w:ascii="Arial" w:hAnsi="Arial" w:cs="Arial"/>
        </w:rPr>
        <w:t xml:space="preserve">the </w:t>
      </w:r>
      <w:r w:rsidR="001D7C51">
        <w:rPr>
          <w:rFonts w:ascii="Arial" w:hAnsi="Arial" w:cs="Arial"/>
        </w:rPr>
        <w:t>collection of this data as a</w:t>
      </w:r>
      <w:r w:rsidR="00A01022">
        <w:rPr>
          <w:rFonts w:ascii="Arial" w:hAnsi="Arial" w:cs="Arial"/>
        </w:rPr>
        <w:t>n obligatory</w:t>
      </w:r>
      <w:r w:rsidR="001D7C51">
        <w:rPr>
          <w:rFonts w:ascii="Arial" w:hAnsi="Arial" w:cs="Arial"/>
        </w:rPr>
        <w:t xml:space="preserve"> tick-box exercise</w:t>
      </w:r>
      <w:r w:rsidR="00BB7A80" w:rsidRPr="004E3005">
        <w:rPr>
          <w:rFonts w:ascii="Arial" w:hAnsi="Arial" w:cs="Arial"/>
        </w:rPr>
        <w:t xml:space="preserve">. </w:t>
      </w:r>
      <w:r w:rsidR="00A01022">
        <w:rPr>
          <w:rFonts w:ascii="Arial" w:hAnsi="Arial" w:cs="Arial"/>
        </w:rPr>
        <w:t xml:space="preserve">By not utilising the invaluable data at its disposal, UWTSD are less well placed to make strategic decisions. </w:t>
      </w:r>
      <w:r w:rsidR="008C55C9" w:rsidRPr="004E3005">
        <w:rPr>
          <w:rFonts w:ascii="Arial" w:hAnsi="Arial" w:cs="Arial"/>
        </w:rPr>
        <w:t>R</w:t>
      </w:r>
      <w:r w:rsidR="007610E5" w:rsidRPr="004E3005">
        <w:rPr>
          <w:rFonts w:ascii="Arial" w:hAnsi="Arial" w:cs="Arial"/>
        </w:rPr>
        <w:t xml:space="preserve">esearch </w:t>
      </w:r>
      <w:r w:rsidR="00A01022">
        <w:rPr>
          <w:rFonts w:ascii="Arial" w:hAnsi="Arial" w:cs="Arial"/>
        </w:rPr>
        <w:t xml:space="preserve">also </w:t>
      </w:r>
      <w:r w:rsidR="007610E5" w:rsidRPr="004E3005">
        <w:rPr>
          <w:rFonts w:ascii="Arial" w:hAnsi="Arial" w:cs="Arial"/>
        </w:rPr>
        <w:t xml:space="preserve">exists </w:t>
      </w:r>
      <w:r w:rsidR="00A01022">
        <w:rPr>
          <w:rFonts w:ascii="Arial" w:hAnsi="Arial" w:cs="Arial"/>
        </w:rPr>
        <w:t>which</w:t>
      </w:r>
      <w:r w:rsidR="007610E5" w:rsidRPr="004E3005">
        <w:rPr>
          <w:rFonts w:ascii="Arial" w:hAnsi="Arial" w:cs="Arial"/>
        </w:rPr>
        <w:t xml:space="preserve"> highlights the importance of the correlation between diversity goals and organisational goals and how the two can generate success within a business (Thomas, 2016). </w:t>
      </w:r>
      <w:r w:rsidR="001954D2" w:rsidRPr="004E3005">
        <w:rPr>
          <w:rFonts w:ascii="Arial" w:hAnsi="Arial" w:cs="Arial"/>
        </w:rPr>
        <w:t xml:space="preserve">UWTSD do not </w:t>
      </w:r>
      <w:r w:rsidR="00A01022">
        <w:rPr>
          <w:rFonts w:ascii="Arial" w:hAnsi="Arial" w:cs="Arial"/>
        </w:rPr>
        <w:t>appear to be using</w:t>
      </w:r>
      <w:r w:rsidR="001954D2" w:rsidRPr="004E3005">
        <w:rPr>
          <w:rFonts w:ascii="Arial" w:hAnsi="Arial" w:cs="Arial"/>
        </w:rPr>
        <w:t xml:space="preserve"> technology to harness the power of data which is resulting in a waste of resources and </w:t>
      </w:r>
      <w:r w:rsidR="00A01022">
        <w:rPr>
          <w:rFonts w:ascii="Arial" w:hAnsi="Arial" w:cs="Arial"/>
        </w:rPr>
        <w:lastRenderedPageBreak/>
        <w:t xml:space="preserve">is </w:t>
      </w:r>
      <w:r w:rsidR="001954D2" w:rsidRPr="004E3005">
        <w:rPr>
          <w:rFonts w:ascii="Arial" w:hAnsi="Arial" w:cs="Arial"/>
        </w:rPr>
        <w:t xml:space="preserve">hindering </w:t>
      </w:r>
      <w:r w:rsidR="00A01022">
        <w:rPr>
          <w:rFonts w:ascii="Arial" w:hAnsi="Arial" w:cs="Arial"/>
        </w:rPr>
        <w:t>the institution’s</w:t>
      </w:r>
      <w:r w:rsidR="001954D2" w:rsidRPr="004E3005">
        <w:rPr>
          <w:rFonts w:ascii="Arial" w:hAnsi="Arial" w:cs="Arial"/>
        </w:rPr>
        <w:t xml:space="preserve"> ability to make better resourcing decisions and achieve diversity goals. </w:t>
      </w:r>
    </w:p>
    <w:p w14:paraId="3500DB10" w14:textId="042BE51F" w:rsidR="002656E5" w:rsidRPr="004E3005" w:rsidRDefault="002656E5" w:rsidP="006838B3">
      <w:pPr>
        <w:rPr>
          <w:rFonts w:ascii="Arial" w:hAnsi="Arial" w:cs="Arial"/>
        </w:rPr>
      </w:pPr>
      <w:r w:rsidRPr="004E3005">
        <w:rPr>
          <w:rFonts w:ascii="Arial" w:hAnsi="Arial" w:cs="Arial"/>
        </w:rPr>
        <w:t xml:space="preserve">UWTSD have the opportunity to use the data retained in order to put recruitment processes </w:t>
      </w:r>
      <w:r w:rsidR="00311BAB" w:rsidRPr="004E3005">
        <w:rPr>
          <w:rFonts w:ascii="Arial" w:hAnsi="Arial" w:cs="Arial"/>
        </w:rPr>
        <w:t xml:space="preserve">in place </w:t>
      </w:r>
      <w:r w:rsidRPr="004E3005">
        <w:rPr>
          <w:rFonts w:ascii="Arial" w:hAnsi="Arial" w:cs="Arial"/>
        </w:rPr>
        <w:t xml:space="preserve">that will attract a diverse candidate pool in order to diversify </w:t>
      </w:r>
      <w:r w:rsidR="002B209B">
        <w:rPr>
          <w:rFonts w:ascii="Arial" w:hAnsi="Arial" w:cs="Arial"/>
        </w:rPr>
        <w:t>its</w:t>
      </w:r>
      <w:r w:rsidRPr="004E3005">
        <w:rPr>
          <w:rFonts w:ascii="Arial" w:hAnsi="Arial" w:cs="Arial"/>
        </w:rPr>
        <w:t xml:space="preserve"> workforce. </w:t>
      </w:r>
      <w:r w:rsidR="000447CB" w:rsidRPr="004E3005">
        <w:rPr>
          <w:rFonts w:ascii="Arial" w:hAnsi="Arial" w:cs="Arial"/>
        </w:rPr>
        <w:t xml:space="preserve">By increasing diversity rates, </w:t>
      </w:r>
      <w:r w:rsidRPr="004E3005">
        <w:rPr>
          <w:rFonts w:ascii="Arial" w:hAnsi="Arial" w:cs="Arial"/>
        </w:rPr>
        <w:t xml:space="preserve">UWTSD could benefit from having a competitive advantage over other Welsh universities, which would </w:t>
      </w:r>
      <w:r w:rsidR="002B209B">
        <w:rPr>
          <w:rFonts w:ascii="Arial" w:hAnsi="Arial" w:cs="Arial"/>
        </w:rPr>
        <w:t>allow for</w:t>
      </w:r>
      <w:r w:rsidR="000447CB" w:rsidRPr="004E3005">
        <w:rPr>
          <w:rFonts w:ascii="Arial" w:hAnsi="Arial" w:cs="Arial"/>
        </w:rPr>
        <w:t xml:space="preserve"> </w:t>
      </w:r>
      <w:r w:rsidRPr="004E3005">
        <w:rPr>
          <w:rFonts w:ascii="Arial" w:hAnsi="Arial" w:cs="Arial"/>
        </w:rPr>
        <w:t>expan</w:t>
      </w:r>
      <w:r w:rsidR="000447CB" w:rsidRPr="004E3005">
        <w:rPr>
          <w:rFonts w:ascii="Arial" w:hAnsi="Arial" w:cs="Arial"/>
        </w:rPr>
        <w:t>sion</w:t>
      </w:r>
      <w:r w:rsidRPr="004E3005">
        <w:rPr>
          <w:rFonts w:ascii="Arial" w:hAnsi="Arial" w:cs="Arial"/>
        </w:rPr>
        <w:t xml:space="preserve"> into other markets</w:t>
      </w:r>
      <w:r w:rsidR="002B209B">
        <w:rPr>
          <w:rFonts w:ascii="Arial" w:hAnsi="Arial" w:cs="Arial"/>
        </w:rPr>
        <w:t xml:space="preserve">, </w:t>
      </w:r>
      <w:r w:rsidR="00BB7A80" w:rsidRPr="004E3005">
        <w:rPr>
          <w:rFonts w:ascii="Arial" w:hAnsi="Arial" w:cs="Arial"/>
        </w:rPr>
        <w:t>attract</w:t>
      </w:r>
      <w:r w:rsidR="002B209B">
        <w:rPr>
          <w:rFonts w:ascii="Arial" w:hAnsi="Arial" w:cs="Arial"/>
        </w:rPr>
        <w:t>ing</w:t>
      </w:r>
      <w:r w:rsidR="00BB7A80" w:rsidRPr="004E3005">
        <w:rPr>
          <w:rFonts w:ascii="Arial" w:hAnsi="Arial" w:cs="Arial"/>
        </w:rPr>
        <w:t xml:space="preserve"> top talent</w:t>
      </w:r>
      <w:r w:rsidR="00D87CB6">
        <w:rPr>
          <w:rFonts w:ascii="Arial" w:hAnsi="Arial" w:cs="Arial"/>
        </w:rPr>
        <w:t xml:space="preserve"> an</w:t>
      </w:r>
      <w:r w:rsidR="002B209B">
        <w:rPr>
          <w:rFonts w:ascii="Arial" w:hAnsi="Arial" w:cs="Arial"/>
        </w:rPr>
        <w:t>d</w:t>
      </w:r>
      <w:r w:rsidR="00D87CB6">
        <w:rPr>
          <w:rFonts w:ascii="Arial" w:hAnsi="Arial" w:cs="Arial"/>
        </w:rPr>
        <w:t xml:space="preserve"> </w:t>
      </w:r>
      <w:r w:rsidR="002B209B">
        <w:rPr>
          <w:rFonts w:ascii="Arial" w:hAnsi="Arial" w:cs="Arial"/>
        </w:rPr>
        <w:t>making</w:t>
      </w:r>
      <w:r w:rsidR="00D87CB6">
        <w:rPr>
          <w:rFonts w:ascii="Arial" w:hAnsi="Arial" w:cs="Arial"/>
        </w:rPr>
        <w:t xml:space="preserve"> the university an employer of choice. </w:t>
      </w:r>
    </w:p>
    <w:p w14:paraId="6D32153B" w14:textId="3DBE53CA" w:rsidR="002656E5" w:rsidRPr="004E3005" w:rsidRDefault="000447CB" w:rsidP="000447CB">
      <w:pPr>
        <w:rPr>
          <w:rFonts w:ascii="Arial" w:hAnsi="Arial" w:cs="Arial"/>
        </w:rPr>
      </w:pPr>
      <w:r w:rsidRPr="004E3005">
        <w:rPr>
          <w:rFonts w:ascii="Arial" w:hAnsi="Arial" w:cs="Arial"/>
        </w:rPr>
        <w:t xml:space="preserve">Evidently, UWTSD’s Welsh campuses do not have the intended </w:t>
      </w:r>
      <w:r w:rsidR="002B209B">
        <w:rPr>
          <w:rFonts w:ascii="Arial" w:hAnsi="Arial" w:cs="Arial"/>
        </w:rPr>
        <w:t xml:space="preserve">local </w:t>
      </w:r>
      <w:r w:rsidRPr="004E3005">
        <w:rPr>
          <w:rFonts w:ascii="Arial" w:hAnsi="Arial" w:cs="Arial"/>
        </w:rPr>
        <w:t xml:space="preserve">demographic and </w:t>
      </w:r>
      <w:r w:rsidR="002B209B">
        <w:rPr>
          <w:rFonts w:ascii="Arial" w:hAnsi="Arial" w:cs="Arial"/>
        </w:rPr>
        <w:t xml:space="preserve">could </w:t>
      </w:r>
      <w:r w:rsidRPr="004E3005">
        <w:rPr>
          <w:rFonts w:ascii="Arial" w:hAnsi="Arial" w:cs="Arial"/>
        </w:rPr>
        <w:t xml:space="preserve">therefore benefit from recruiting more </w:t>
      </w:r>
      <w:r w:rsidR="002B209B">
        <w:rPr>
          <w:rFonts w:ascii="Arial" w:hAnsi="Arial" w:cs="Arial"/>
        </w:rPr>
        <w:t xml:space="preserve">international </w:t>
      </w:r>
      <w:r w:rsidRPr="004E3005">
        <w:rPr>
          <w:rFonts w:ascii="Arial" w:hAnsi="Arial" w:cs="Arial"/>
        </w:rPr>
        <w:t>staff. It is important to note that</w:t>
      </w:r>
      <w:r w:rsidR="002B209B">
        <w:rPr>
          <w:rFonts w:ascii="Arial" w:hAnsi="Arial" w:cs="Arial"/>
        </w:rPr>
        <w:t>,</w:t>
      </w:r>
      <w:r w:rsidR="002656E5" w:rsidRPr="004E3005">
        <w:rPr>
          <w:rFonts w:ascii="Arial" w:hAnsi="Arial" w:cs="Arial"/>
        </w:rPr>
        <w:t xml:space="preserve"> </w:t>
      </w:r>
      <w:r w:rsidRPr="004E3005">
        <w:rPr>
          <w:rFonts w:ascii="Arial" w:hAnsi="Arial" w:cs="Arial"/>
        </w:rPr>
        <w:t xml:space="preserve">as </w:t>
      </w:r>
      <w:r w:rsidR="002656E5" w:rsidRPr="004E3005">
        <w:rPr>
          <w:rFonts w:ascii="Arial" w:hAnsi="Arial" w:cs="Arial"/>
        </w:rPr>
        <w:t xml:space="preserve">other universities are located within highly diverse locations, there is a </w:t>
      </w:r>
      <w:r w:rsidR="002B209B">
        <w:rPr>
          <w:rFonts w:ascii="Arial" w:hAnsi="Arial" w:cs="Arial"/>
        </w:rPr>
        <w:t>risk</w:t>
      </w:r>
      <w:r w:rsidR="002656E5" w:rsidRPr="004E3005">
        <w:rPr>
          <w:rFonts w:ascii="Arial" w:hAnsi="Arial" w:cs="Arial"/>
        </w:rPr>
        <w:t xml:space="preserve"> that the university </w:t>
      </w:r>
      <w:r w:rsidR="002B209B">
        <w:rPr>
          <w:rFonts w:ascii="Arial" w:hAnsi="Arial" w:cs="Arial"/>
        </w:rPr>
        <w:t xml:space="preserve">will </w:t>
      </w:r>
      <w:r w:rsidR="002656E5" w:rsidRPr="004E3005">
        <w:rPr>
          <w:rFonts w:ascii="Arial" w:hAnsi="Arial" w:cs="Arial"/>
        </w:rPr>
        <w:t xml:space="preserve">find it difficult to attract </w:t>
      </w:r>
      <w:r w:rsidR="002B209B">
        <w:rPr>
          <w:rFonts w:ascii="Arial" w:hAnsi="Arial" w:cs="Arial"/>
        </w:rPr>
        <w:t>such</w:t>
      </w:r>
      <w:r w:rsidR="002656E5" w:rsidRPr="004E3005">
        <w:rPr>
          <w:rFonts w:ascii="Arial" w:hAnsi="Arial" w:cs="Arial"/>
        </w:rPr>
        <w:t xml:space="preserve"> candidates as there is more </w:t>
      </w:r>
      <w:r w:rsidR="00A37538" w:rsidRPr="004E3005">
        <w:rPr>
          <w:rFonts w:ascii="Arial" w:hAnsi="Arial" w:cs="Arial"/>
        </w:rPr>
        <w:t>diverse attraction</w:t>
      </w:r>
      <w:r w:rsidR="002656E5" w:rsidRPr="004E3005">
        <w:rPr>
          <w:rFonts w:ascii="Arial" w:hAnsi="Arial" w:cs="Arial"/>
        </w:rPr>
        <w:t xml:space="preserve"> </w:t>
      </w:r>
      <w:r w:rsidR="002B209B">
        <w:rPr>
          <w:rFonts w:ascii="Arial" w:hAnsi="Arial" w:cs="Arial"/>
        </w:rPr>
        <w:t>on offer</w:t>
      </w:r>
      <w:r w:rsidR="002656E5" w:rsidRPr="004E3005">
        <w:rPr>
          <w:rFonts w:ascii="Arial" w:hAnsi="Arial" w:cs="Arial"/>
        </w:rPr>
        <w:t xml:space="preserve"> elsewher</w:t>
      </w:r>
      <w:r w:rsidR="002B209B">
        <w:rPr>
          <w:rFonts w:ascii="Arial" w:hAnsi="Arial" w:cs="Arial"/>
        </w:rPr>
        <w:t xml:space="preserve">e. </w:t>
      </w:r>
      <w:r w:rsidR="002656E5" w:rsidRPr="004E3005">
        <w:rPr>
          <w:rFonts w:ascii="Arial" w:hAnsi="Arial" w:cs="Arial"/>
        </w:rPr>
        <w:t xml:space="preserve">UWTSD must </w:t>
      </w:r>
      <w:r w:rsidR="002B209B">
        <w:rPr>
          <w:rFonts w:ascii="Arial" w:hAnsi="Arial" w:cs="Arial"/>
        </w:rPr>
        <w:t xml:space="preserve">therefore </w:t>
      </w:r>
      <w:r w:rsidR="002656E5" w:rsidRPr="004E3005">
        <w:rPr>
          <w:rFonts w:ascii="Arial" w:hAnsi="Arial" w:cs="Arial"/>
        </w:rPr>
        <w:t xml:space="preserve">consider what can be put in place to </w:t>
      </w:r>
      <w:r w:rsidR="002B209B">
        <w:rPr>
          <w:rFonts w:ascii="Arial" w:hAnsi="Arial" w:cs="Arial"/>
        </w:rPr>
        <w:t>draw</w:t>
      </w:r>
      <w:r w:rsidR="002656E5" w:rsidRPr="004E3005">
        <w:rPr>
          <w:rFonts w:ascii="Arial" w:hAnsi="Arial" w:cs="Arial"/>
        </w:rPr>
        <w:t xml:space="preserve"> </w:t>
      </w:r>
      <w:r w:rsidR="002B209B">
        <w:rPr>
          <w:rFonts w:ascii="Arial" w:hAnsi="Arial" w:cs="Arial"/>
        </w:rPr>
        <w:t>such candidates</w:t>
      </w:r>
      <w:r w:rsidR="002656E5" w:rsidRPr="004E3005">
        <w:rPr>
          <w:rFonts w:ascii="Arial" w:hAnsi="Arial" w:cs="Arial"/>
        </w:rPr>
        <w:t xml:space="preserve"> to a Welsh campus. </w:t>
      </w:r>
    </w:p>
    <w:p w14:paraId="4E5DC987" w14:textId="58314841" w:rsidR="00A348C5" w:rsidRPr="00366888" w:rsidRDefault="005528A4" w:rsidP="004E3005">
      <w:pPr>
        <w:pStyle w:val="Heading3"/>
        <w:rPr>
          <w:rFonts w:ascii="Arial" w:hAnsi="Arial" w:cs="Arial"/>
          <w:i/>
          <w:iCs/>
          <w:sz w:val="22"/>
          <w:szCs w:val="22"/>
        </w:rPr>
      </w:pPr>
      <w:bookmarkStart w:id="11" w:name="_Toc152324742"/>
      <w:r w:rsidRPr="00366888">
        <w:rPr>
          <w:rFonts w:ascii="Arial" w:hAnsi="Arial" w:cs="Arial"/>
          <w:i/>
          <w:iCs/>
          <w:sz w:val="22"/>
          <w:szCs w:val="22"/>
        </w:rPr>
        <w:t>Recruitment Process</w:t>
      </w:r>
      <w:bookmarkEnd w:id="11"/>
    </w:p>
    <w:p w14:paraId="42721A9B" w14:textId="672DA79D" w:rsidR="001C7EF2" w:rsidRPr="004E3005" w:rsidRDefault="00BF318E" w:rsidP="006838B3">
      <w:pPr>
        <w:rPr>
          <w:rFonts w:ascii="Arial" w:hAnsi="Arial" w:cs="Arial"/>
        </w:rPr>
      </w:pPr>
      <w:r w:rsidRPr="004E3005">
        <w:rPr>
          <w:rFonts w:ascii="Arial" w:hAnsi="Arial" w:cs="Arial"/>
        </w:rPr>
        <w:t>For years, scholars have expressed the issues surround</w:t>
      </w:r>
      <w:r w:rsidR="001C6E0D">
        <w:rPr>
          <w:rFonts w:ascii="Arial" w:hAnsi="Arial" w:cs="Arial"/>
        </w:rPr>
        <w:t>ing</w:t>
      </w:r>
      <w:r w:rsidRPr="004E3005">
        <w:rPr>
          <w:rFonts w:ascii="Arial" w:hAnsi="Arial" w:cs="Arial"/>
        </w:rPr>
        <w:t xml:space="preserve"> discrimination within the recruitment process (Aslund &amp; </w:t>
      </w:r>
      <w:proofErr w:type="spellStart"/>
      <w:r w:rsidRPr="004E3005">
        <w:rPr>
          <w:rFonts w:ascii="Arial" w:hAnsi="Arial" w:cs="Arial"/>
        </w:rPr>
        <w:t>Skans</w:t>
      </w:r>
      <w:proofErr w:type="spellEnd"/>
      <w:r w:rsidRPr="004E3005">
        <w:rPr>
          <w:rFonts w:ascii="Arial" w:hAnsi="Arial" w:cs="Arial"/>
        </w:rPr>
        <w:t>, 2012). A number of studies have shown the importance of inclusive j</w:t>
      </w:r>
      <w:r w:rsidR="001C7EF2" w:rsidRPr="004E3005">
        <w:rPr>
          <w:rFonts w:ascii="Arial" w:hAnsi="Arial" w:cs="Arial"/>
        </w:rPr>
        <w:t xml:space="preserve">ob descriptions and adverts </w:t>
      </w:r>
      <w:r w:rsidRPr="004E3005">
        <w:rPr>
          <w:rFonts w:ascii="Arial" w:hAnsi="Arial" w:cs="Arial"/>
        </w:rPr>
        <w:t xml:space="preserve">as a way of </w:t>
      </w:r>
      <w:r w:rsidR="001C7EF2" w:rsidRPr="004E3005">
        <w:rPr>
          <w:rFonts w:ascii="Arial" w:hAnsi="Arial" w:cs="Arial"/>
        </w:rPr>
        <w:t>avoid</w:t>
      </w:r>
      <w:r w:rsidRPr="004E3005">
        <w:rPr>
          <w:rFonts w:ascii="Arial" w:hAnsi="Arial" w:cs="Arial"/>
        </w:rPr>
        <w:t>ing</w:t>
      </w:r>
      <w:r w:rsidR="001C7EF2" w:rsidRPr="004E3005">
        <w:rPr>
          <w:rFonts w:ascii="Arial" w:hAnsi="Arial" w:cs="Arial"/>
        </w:rPr>
        <w:t xml:space="preserve"> limit</w:t>
      </w:r>
      <w:r w:rsidRPr="004E3005">
        <w:rPr>
          <w:rFonts w:ascii="Arial" w:hAnsi="Arial" w:cs="Arial"/>
        </w:rPr>
        <w:t xml:space="preserve">ed </w:t>
      </w:r>
      <w:r w:rsidR="001C7EF2" w:rsidRPr="004E3005">
        <w:rPr>
          <w:rFonts w:ascii="Arial" w:hAnsi="Arial" w:cs="Arial"/>
        </w:rPr>
        <w:t xml:space="preserve">candidate interest </w:t>
      </w:r>
      <w:r w:rsidR="002B209B">
        <w:rPr>
          <w:rFonts w:ascii="Arial" w:hAnsi="Arial" w:cs="Arial"/>
        </w:rPr>
        <w:t xml:space="preserve">and limiting the diversity of the candidate pool </w:t>
      </w:r>
      <w:r w:rsidR="001C7EF2" w:rsidRPr="004E3005">
        <w:rPr>
          <w:rFonts w:ascii="Arial" w:hAnsi="Arial" w:cs="Arial"/>
        </w:rPr>
        <w:t>(</w:t>
      </w:r>
      <w:proofErr w:type="spellStart"/>
      <w:r w:rsidR="008C55C9" w:rsidRPr="004E3005">
        <w:rPr>
          <w:rFonts w:ascii="Arial" w:hAnsi="Arial" w:cs="Arial"/>
        </w:rPr>
        <w:t>Majoub</w:t>
      </w:r>
      <w:proofErr w:type="spellEnd"/>
      <w:r w:rsidR="008C55C9" w:rsidRPr="004E3005">
        <w:rPr>
          <w:rFonts w:ascii="Arial" w:hAnsi="Arial" w:cs="Arial"/>
        </w:rPr>
        <w:t xml:space="preserve"> &amp; </w:t>
      </w:r>
      <w:proofErr w:type="spellStart"/>
      <w:r w:rsidR="008C55C9" w:rsidRPr="004E3005">
        <w:rPr>
          <w:rFonts w:ascii="Arial" w:hAnsi="Arial" w:cs="Arial"/>
        </w:rPr>
        <w:t>Kruyen</w:t>
      </w:r>
      <w:proofErr w:type="spellEnd"/>
      <w:r w:rsidR="008C55C9" w:rsidRPr="004E3005">
        <w:rPr>
          <w:rFonts w:ascii="Arial" w:hAnsi="Arial" w:cs="Arial"/>
        </w:rPr>
        <w:t>, 2021</w:t>
      </w:r>
      <w:r w:rsidR="001C7EF2" w:rsidRPr="004E3005">
        <w:rPr>
          <w:rFonts w:ascii="Arial" w:hAnsi="Arial" w:cs="Arial"/>
        </w:rPr>
        <w:t>).</w:t>
      </w:r>
      <w:r w:rsidR="008C55C9" w:rsidRPr="004E3005">
        <w:rPr>
          <w:rFonts w:ascii="Arial" w:hAnsi="Arial" w:cs="Arial"/>
        </w:rPr>
        <w:t xml:space="preserve"> A</w:t>
      </w:r>
      <w:r w:rsidRPr="004E3005">
        <w:rPr>
          <w:rFonts w:ascii="Arial" w:hAnsi="Arial" w:cs="Arial"/>
        </w:rPr>
        <w:t xml:space="preserve">nonymous job applications </w:t>
      </w:r>
      <w:r w:rsidR="002B209B">
        <w:rPr>
          <w:rFonts w:ascii="Arial" w:hAnsi="Arial" w:cs="Arial"/>
        </w:rPr>
        <w:t>have</w:t>
      </w:r>
      <w:r w:rsidRPr="004E3005">
        <w:rPr>
          <w:rFonts w:ascii="Arial" w:hAnsi="Arial" w:cs="Arial"/>
        </w:rPr>
        <w:t xml:space="preserve"> also gained a lot of attention and interest over the years</w:t>
      </w:r>
      <w:r w:rsidR="00491283">
        <w:rPr>
          <w:rFonts w:ascii="Arial" w:hAnsi="Arial" w:cs="Arial"/>
        </w:rPr>
        <w:t xml:space="preserve"> as r</w:t>
      </w:r>
      <w:r w:rsidRPr="004E3005">
        <w:rPr>
          <w:rFonts w:ascii="Arial" w:hAnsi="Arial" w:cs="Arial"/>
        </w:rPr>
        <w:t xml:space="preserve">esearch has shown that </w:t>
      </w:r>
      <w:r w:rsidR="002B209B">
        <w:rPr>
          <w:rFonts w:ascii="Arial" w:hAnsi="Arial" w:cs="Arial"/>
        </w:rPr>
        <w:t>introducing anonymous applications</w:t>
      </w:r>
      <w:r w:rsidRPr="004E3005">
        <w:rPr>
          <w:rFonts w:ascii="Arial" w:hAnsi="Arial" w:cs="Arial"/>
        </w:rPr>
        <w:t xml:space="preserve"> has boosted job offers for candidates from minority groups and </w:t>
      </w:r>
      <w:r w:rsidR="002B209B">
        <w:rPr>
          <w:rFonts w:ascii="Arial" w:hAnsi="Arial" w:cs="Arial"/>
        </w:rPr>
        <w:t>communicated to</w:t>
      </w:r>
      <w:r w:rsidRPr="004E3005">
        <w:rPr>
          <w:rFonts w:ascii="Arial" w:hAnsi="Arial" w:cs="Arial"/>
        </w:rPr>
        <w:t xml:space="preserve"> candidates that the organisation is committed to </w:t>
      </w:r>
      <w:r w:rsidR="00491283">
        <w:rPr>
          <w:rFonts w:ascii="Arial" w:hAnsi="Arial" w:cs="Arial"/>
        </w:rPr>
        <w:t xml:space="preserve">diversity </w:t>
      </w:r>
      <w:r w:rsidRPr="004E3005">
        <w:rPr>
          <w:rFonts w:ascii="Arial" w:hAnsi="Arial" w:cs="Arial"/>
        </w:rPr>
        <w:t xml:space="preserve">(Rinne, 2018). UWTSD use a recruitment application, Webrecruit, to anonymise applications for hiring managers. This removes any equality and diversity data from the application, </w:t>
      </w:r>
      <w:r w:rsidR="002B209B">
        <w:rPr>
          <w:rFonts w:ascii="Arial" w:hAnsi="Arial" w:cs="Arial"/>
        </w:rPr>
        <w:t>although it</w:t>
      </w:r>
      <w:r w:rsidRPr="004E3005">
        <w:rPr>
          <w:rFonts w:ascii="Arial" w:hAnsi="Arial" w:cs="Arial"/>
        </w:rPr>
        <w:t xml:space="preserve"> stores it for reporting purposes.</w:t>
      </w:r>
    </w:p>
    <w:p w14:paraId="5B816FB6" w14:textId="23556FC8" w:rsidR="00BF318E" w:rsidRPr="004E3005" w:rsidRDefault="00D16A86" w:rsidP="006838B3">
      <w:pPr>
        <w:rPr>
          <w:rFonts w:ascii="Arial" w:hAnsi="Arial" w:cs="Arial"/>
        </w:rPr>
      </w:pPr>
      <w:r w:rsidRPr="004E3005">
        <w:rPr>
          <w:rFonts w:ascii="Arial" w:hAnsi="Arial" w:cs="Arial"/>
        </w:rPr>
        <w:t xml:space="preserve">Unfortunately, UWTSD still carry the risk of unconscious bias due to the lack of policies and training </w:t>
      </w:r>
      <w:r w:rsidR="00BF1F62">
        <w:rPr>
          <w:rFonts w:ascii="Arial" w:hAnsi="Arial" w:cs="Arial"/>
        </w:rPr>
        <w:t xml:space="preserve">provided to </w:t>
      </w:r>
      <w:r w:rsidRPr="004E3005">
        <w:rPr>
          <w:rFonts w:ascii="Arial" w:hAnsi="Arial" w:cs="Arial"/>
        </w:rPr>
        <w:t xml:space="preserve">hiring managers. Research shows that by adjusting the panel demographic to accurately represent the pool of candidates an organisation wishes to attract, they will be more successful (Kilburn et al., 2019). UWTSD </w:t>
      </w:r>
      <w:r w:rsidR="00520390" w:rsidRPr="004E3005">
        <w:rPr>
          <w:rFonts w:ascii="Arial" w:hAnsi="Arial" w:cs="Arial"/>
        </w:rPr>
        <w:t>lack the opportunity to promote the importance of this within a policy</w:t>
      </w:r>
      <w:r w:rsidR="002B209B">
        <w:rPr>
          <w:rFonts w:ascii="Arial" w:hAnsi="Arial" w:cs="Arial"/>
        </w:rPr>
        <w:t xml:space="preserve"> framework, as no such recruitment policy currently exists.</w:t>
      </w:r>
      <w:r w:rsidR="00520390" w:rsidRPr="004E3005">
        <w:rPr>
          <w:rFonts w:ascii="Arial" w:hAnsi="Arial" w:cs="Arial"/>
        </w:rPr>
        <w:t xml:space="preserve"> Without the necessary tools, it is </w:t>
      </w:r>
      <w:r w:rsidR="002B209B">
        <w:rPr>
          <w:rFonts w:ascii="Arial" w:hAnsi="Arial" w:cs="Arial"/>
        </w:rPr>
        <w:t>reasonable</w:t>
      </w:r>
      <w:r w:rsidR="00520390" w:rsidRPr="004E3005">
        <w:rPr>
          <w:rFonts w:ascii="Arial" w:hAnsi="Arial" w:cs="Arial"/>
        </w:rPr>
        <w:t xml:space="preserve"> to assume that hiring managers are not </w:t>
      </w:r>
      <w:r w:rsidR="002B209B">
        <w:rPr>
          <w:rFonts w:ascii="Arial" w:hAnsi="Arial" w:cs="Arial"/>
        </w:rPr>
        <w:t>making</w:t>
      </w:r>
      <w:r w:rsidR="00520390" w:rsidRPr="004E3005">
        <w:rPr>
          <w:rFonts w:ascii="Arial" w:hAnsi="Arial" w:cs="Arial"/>
        </w:rPr>
        <w:t xml:space="preserve"> their best efforts </w:t>
      </w:r>
      <w:r w:rsidR="002B209B">
        <w:rPr>
          <w:rFonts w:ascii="Arial" w:hAnsi="Arial" w:cs="Arial"/>
        </w:rPr>
        <w:t>in providing</w:t>
      </w:r>
      <w:r w:rsidR="006504C7">
        <w:rPr>
          <w:rFonts w:ascii="Arial" w:hAnsi="Arial" w:cs="Arial"/>
        </w:rPr>
        <w:t xml:space="preserve"> </w:t>
      </w:r>
      <w:r w:rsidR="00520390" w:rsidRPr="004E3005">
        <w:rPr>
          <w:rFonts w:ascii="Arial" w:hAnsi="Arial" w:cs="Arial"/>
        </w:rPr>
        <w:t xml:space="preserve">a fair experience for candidates. </w:t>
      </w:r>
    </w:p>
    <w:p w14:paraId="16B97566" w14:textId="241B86C8" w:rsidR="00D927E7" w:rsidRPr="003F66BD" w:rsidRDefault="00D927E7" w:rsidP="006838B3">
      <w:pPr>
        <w:rPr>
          <w:rFonts w:ascii="Arial" w:hAnsi="Arial" w:cs="Arial"/>
          <w:highlight w:val="yellow"/>
        </w:rPr>
      </w:pPr>
      <w:r w:rsidRPr="004E3005">
        <w:rPr>
          <w:rFonts w:ascii="Arial" w:hAnsi="Arial" w:cs="Arial"/>
        </w:rPr>
        <w:t>Early research supports the</w:t>
      </w:r>
      <w:r w:rsidR="00520390" w:rsidRPr="004E3005">
        <w:rPr>
          <w:rFonts w:ascii="Arial" w:hAnsi="Arial" w:cs="Arial"/>
        </w:rPr>
        <w:t xml:space="preserve"> </w:t>
      </w:r>
      <w:r w:rsidRPr="004E3005">
        <w:rPr>
          <w:rFonts w:ascii="Arial" w:hAnsi="Arial" w:cs="Arial"/>
        </w:rPr>
        <w:t>provision of training in inclusive recruitment processes to all hiring managers across the university</w:t>
      </w:r>
      <w:r w:rsidR="002B209B">
        <w:rPr>
          <w:rFonts w:ascii="Arial" w:hAnsi="Arial" w:cs="Arial"/>
        </w:rPr>
        <w:t>, in order</w:t>
      </w:r>
      <w:r w:rsidRPr="004E3005">
        <w:rPr>
          <w:rFonts w:ascii="Arial" w:hAnsi="Arial" w:cs="Arial"/>
        </w:rPr>
        <w:t xml:space="preserve"> to build skills and confidence </w:t>
      </w:r>
      <w:r w:rsidR="002B209B">
        <w:rPr>
          <w:rFonts w:ascii="Arial" w:hAnsi="Arial" w:cs="Arial"/>
        </w:rPr>
        <w:t>and</w:t>
      </w:r>
      <w:r w:rsidRPr="004E3005">
        <w:rPr>
          <w:rFonts w:ascii="Arial" w:hAnsi="Arial" w:cs="Arial"/>
        </w:rPr>
        <w:t xml:space="preserve"> enable </w:t>
      </w:r>
      <w:r w:rsidR="002B209B">
        <w:rPr>
          <w:rFonts w:ascii="Arial" w:hAnsi="Arial" w:cs="Arial"/>
        </w:rPr>
        <w:t>managers</w:t>
      </w:r>
      <w:r w:rsidRPr="004E3005">
        <w:rPr>
          <w:rFonts w:ascii="Arial" w:hAnsi="Arial" w:cs="Arial"/>
        </w:rPr>
        <w:t xml:space="preserve"> to attract top talent</w:t>
      </w:r>
      <w:r w:rsidR="002B209B">
        <w:rPr>
          <w:rFonts w:ascii="Arial" w:hAnsi="Arial" w:cs="Arial"/>
        </w:rPr>
        <w:t>, with the intention of improving</w:t>
      </w:r>
      <w:r w:rsidRPr="004E3005">
        <w:rPr>
          <w:rFonts w:ascii="Arial" w:hAnsi="Arial" w:cs="Arial"/>
        </w:rPr>
        <w:t xml:space="preserve"> diversity through recruitment processes in order to meet strategic objectives (</w:t>
      </w:r>
      <w:proofErr w:type="spellStart"/>
      <w:r w:rsidRPr="004E3005">
        <w:rPr>
          <w:rFonts w:ascii="Arial" w:hAnsi="Arial" w:cs="Arial"/>
        </w:rPr>
        <w:t>Groschl</w:t>
      </w:r>
      <w:proofErr w:type="spellEnd"/>
      <w:r w:rsidRPr="004E3005">
        <w:rPr>
          <w:rFonts w:ascii="Arial" w:hAnsi="Arial" w:cs="Arial"/>
        </w:rPr>
        <w:t xml:space="preserve"> &amp; Doherty, 1999). </w:t>
      </w:r>
    </w:p>
    <w:p w14:paraId="32CDE3AF" w14:textId="16724D4B" w:rsidR="00624019" w:rsidRPr="00624019" w:rsidRDefault="002B209B" w:rsidP="006838B3">
      <w:pPr>
        <w:rPr>
          <w:rFonts w:ascii="Arial" w:hAnsi="Arial" w:cs="Arial"/>
          <w:lang w:eastAsia="en-GB"/>
        </w:rPr>
      </w:pPr>
      <w:r>
        <w:rPr>
          <w:rFonts w:ascii="Arial" w:hAnsi="Arial" w:cs="Arial"/>
          <w:lang w:eastAsia="en-GB"/>
        </w:rPr>
        <w:t>However, further research</w:t>
      </w:r>
      <w:r w:rsidR="00624019" w:rsidRPr="00624019">
        <w:rPr>
          <w:rFonts w:ascii="Arial" w:hAnsi="Arial" w:cs="Arial"/>
          <w:lang w:eastAsia="en-GB"/>
        </w:rPr>
        <w:t xml:space="preserve"> surrounds the risk of diversity training becoming a tick-box exercise for organisations (Adom, 2022). To ensure the training is received well, diversity must be embedded in UWTSD’s culture so that employees understand </w:t>
      </w:r>
      <w:r>
        <w:rPr>
          <w:rFonts w:ascii="Arial" w:hAnsi="Arial" w:cs="Arial"/>
          <w:lang w:eastAsia="en-GB"/>
        </w:rPr>
        <w:t>its</w:t>
      </w:r>
      <w:r w:rsidR="00624019" w:rsidRPr="00624019">
        <w:rPr>
          <w:rFonts w:ascii="Arial" w:hAnsi="Arial" w:cs="Arial"/>
          <w:lang w:eastAsia="en-GB"/>
        </w:rPr>
        <w:t xml:space="preserve"> importance and benefits </w:t>
      </w:r>
      <w:r w:rsidR="00624019" w:rsidRPr="004E3005">
        <w:rPr>
          <w:rFonts w:ascii="Arial" w:hAnsi="Arial" w:cs="Arial"/>
        </w:rPr>
        <w:t>(Needham, 2023).</w:t>
      </w:r>
    </w:p>
    <w:p w14:paraId="073F0C19" w14:textId="77777777" w:rsidR="00624019" w:rsidRDefault="00624019" w:rsidP="006838B3">
      <w:pPr>
        <w:rPr>
          <w:rFonts w:ascii="Arial" w:hAnsi="Arial" w:cs="Arial"/>
          <w:highlight w:val="yellow"/>
          <w:lang w:eastAsia="en-GB"/>
        </w:rPr>
      </w:pPr>
    </w:p>
    <w:p w14:paraId="0F252F7D" w14:textId="77777777" w:rsidR="00624019" w:rsidRDefault="00624019" w:rsidP="006838B3">
      <w:pPr>
        <w:rPr>
          <w:rFonts w:ascii="Arial" w:hAnsi="Arial" w:cs="Arial"/>
          <w:highlight w:val="yellow"/>
          <w:lang w:eastAsia="en-GB"/>
        </w:rPr>
      </w:pPr>
    </w:p>
    <w:p w14:paraId="34235876" w14:textId="77777777" w:rsidR="00A348C5" w:rsidRPr="004E3005" w:rsidRDefault="00A348C5" w:rsidP="006838B3">
      <w:pPr>
        <w:rPr>
          <w:rFonts w:ascii="Arial" w:hAnsi="Arial" w:cs="Arial"/>
        </w:rPr>
      </w:pPr>
    </w:p>
    <w:p w14:paraId="63021D3C" w14:textId="77777777" w:rsidR="00B034AD" w:rsidRPr="004E3005" w:rsidRDefault="00B034AD" w:rsidP="006838B3">
      <w:pPr>
        <w:rPr>
          <w:rFonts w:ascii="Arial" w:hAnsi="Arial" w:cs="Arial"/>
        </w:rPr>
      </w:pPr>
    </w:p>
    <w:p w14:paraId="332F6EC9" w14:textId="77777777" w:rsidR="00B034AD" w:rsidRPr="004E3005" w:rsidRDefault="00B034AD" w:rsidP="006838B3">
      <w:pPr>
        <w:rPr>
          <w:rFonts w:ascii="Arial" w:hAnsi="Arial" w:cs="Arial"/>
        </w:rPr>
      </w:pPr>
    </w:p>
    <w:p w14:paraId="2E8987DC" w14:textId="63A444E6" w:rsidR="00EF111E" w:rsidRPr="00366888" w:rsidRDefault="00EF111E" w:rsidP="004E3005">
      <w:pPr>
        <w:pStyle w:val="Heading1"/>
        <w:rPr>
          <w:rFonts w:ascii="Arial" w:hAnsi="Arial" w:cs="Arial"/>
          <w:b/>
          <w:bCs/>
          <w:sz w:val="22"/>
          <w:szCs w:val="22"/>
        </w:rPr>
      </w:pPr>
      <w:bookmarkStart w:id="12" w:name="_Toc152324743"/>
      <w:r w:rsidRPr="00366888">
        <w:rPr>
          <w:rFonts w:ascii="Arial" w:hAnsi="Arial" w:cs="Arial"/>
          <w:b/>
          <w:bCs/>
          <w:sz w:val="22"/>
          <w:szCs w:val="22"/>
        </w:rPr>
        <w:lastRenderedPageBreak/>
        <w:t>Conclusion</w:t>
      </w:r>
      <w:bookmarkEnd w:id="12"/>
      <w:r w:rsidRPr="00366888">
        <w:rPr>
          <w:rFonts w:ascii="Arial" w:hAnsi="Arial" w:cs="Arial"/>
          <w:b/>
          <w:bCs/>
          <w:sz w:val="22"/>
          <w:szCs w:val="22"/>
        </w:rPr>
        <w:t xml:space="preserve"> </w:t>
      </w:r>
    </w:p>
    <w:p w14:paraId="27EE6728" w14:textId="77777777" w:rsidR="00A10DC3" w:rsidRPr="004E3005" w:rsidRDefault="00A10DC3" w:rsidP="00EF111E">
      <w:pPr>
        <w:rPr>
          <w:rFonts w:ascii="Arial" w:hAnsi="Arial" w:cs="Arial"/>
        </w:rPr>
      </w:pPr>
    </w:p>
    <w:p w14:paraId="12C60456" w14:textId="2EBC387E" w:rsidR="006F5083" w:rsidRPr="004E3005" w:rsidRDefault="00EF111E" w:rsidP="00EF111E">
      <w:pPr>
        <w:rPr>
          <w:rFonts w:ascii="Arial" w:hAnsi="Arial" w:cs="Arial"/>
        </w:rPr>
      </w:pPr>
      <w:r w:rsidRPr="004E3005">
        <w:rPr>
          <w:rFonts w:ascii="Arial" w:hAnsi="Arial" w:cs="Arial"/>
        </w:rPr>
        <w:t>In light of the CIPD (2022) report</w:t>
      </w:r>
      <w:r w:rsidR="001C2CDE" w:rsidRPr="004E3005">
        <w:rPr>
          <w:rFonts w:ascii="Arial" w:hAnsi="Arial" w:cs="Arial"/>
        </w:rPr>
        <w:t>, the findings of this</w:t>
      </w:r>
      <w:r w:rsidR="002B209B">
        <w:rPr>
          <w:rFonts w:ascii="Arial" w:hAnsi="Arial" w:cs="Arial"/>
        </w:rPr>
        <w:t xml:space="preserve"> extensive</w:t>
      </w:r>
      <w:r w:rsidR="001C2CDE" w:rsidRPr="004E3005">
        <w:rPr>
          <w:rFonts w:ascii="Arial" w:hAnsi="Arial" w:cs="Arial"/>
        </w:rPr>
        <w:t xml:space="preserve"> </w:t>
      </w:r>
      <w:r w:rsidR="004169DE">
        <w:rPr>
          <w:rFonts w:ascii="Arial" w:hAnsi="Arial" w:cs="Arial"/>
        </w:rPr>
        <w:t>research</w:t>
      </w:r>
      <w:r w:rsidR="001C2CDE" w:rsidRPr="004E3005">
        <w:rPr>
          <w:rFonts w:ascii="Arial" w:hAnsi="Arial" w:cs="Arial"/>
        </w:rPr>
        <w:t xml:space="preserve"> provide important insights into the relationship between talent management and the challenges faced when recruiting a diverse workforce. </w:t>
      </w:r>
    </w:p>
    <w:p w14:paraId="7C5B547F" w14:textId="6AEF4C84" w:rsidR="009A040B" w:rsidRDefault="009A040B" w:rsidP="009A040B">
      <w:pPr>
        <w:rPr>
          <w:rFonts w:ascii="Arial" w:hAnsi="Arial" w:cs="Arial"/>
        </w:rPr>
      </w:pPr>
      <w:r w:rsidRPr="004E3005">
        <w:rPr>
          <w:rFonts w:ascii="Arial" w:hAnsi="Arial" w:cs="Arial"/>
        </w:rPr>
        <w:t>Upon analysing internal data, it is evident that UWTSD do not meet industry diversity standards in</w:t>
      </w:r>
      <w:r>
        <w:rPr>
          <w:rFonts w:ascii="Arial" w:hAnsi="Arial" w:cs="Arial"/>
        </w:rPr>
        <w:t xml:space="preserve"> Wales.</w:t>
      </w:r>
      <w:r w:rsidRPr="004E3005">
        <w:rPr>
          <w:rFonts w:ascii="Arial" w:hAnsi="Arial" w:cs="Arial"/>
        </w:rPr>
        <w:t xml:space="preserve"> </w:t>
      </w:r>
      <w:r>
        <w:rPr>
          <w:rFonts w:ascii="Arial" w:hAnsi="Arial" w:cs="Arial"/>
        </w:rPr>
        <w:t>Many s</w:t>
      </w:r>
      <w:r w:rsidRPr="004E3005">
        <w:rPr>
          <w:rFonts w:ascii="Arial" w:hAnsi="Arial" w:cs="Arial"/>
        </w:rPr>
        <w:t>imilarities come to light between the CIPD (2022a) report and the above research report, which show that</w:t>
      </w:r>
      <w:r w:rsidR="002B209B">
        <w:rPr>
          <w:rFonts w:ascii="Arial" w:hAnsi="Arial" w:cs="Arial"/>
        </w:rPr>
        <w:t>,</w:t>
      </w:r>
      <w:r w:rsidRPr="004E3005">
        <w:rPr>
          <w:rFonts w:ascii="Arial" w:hAnsi="Arial" w:cs="Arial"/>
        </w:rPr>
        <w:t xml:space="preserve"> among other organisations, UWTSD are currently making little effort to diversify their workforce within their recruitment processes. UWTSD are not among the majority 61% of employers who have </w:t>
      </w:r>
      <w:r w:rsidR="002B209B">
        <w:rPr>
          <w:rFonts w:ascii="Arial" w:hAnsi="Arial" w:cs="Arial"/>
        </w:rPr>
        <w:t xml:space="preserve">developed </w:t>
      </w:r>
      <w:r w:rsidRPr="004E3005">
        <w:rPr>
          <w:rFonts w:ascii="Arial" w:hAnsi="Arial" w:cs="Arial"/>
        </w:rPr>
        <w:t>a formal diversity policy, which studies have shown to benefit organisation</w:t>
      </w:r>
      <w:r w:rsidR="002B209B">
        <w:rPr>
          <w:rFonts w:ascii="Arial" w:hAnsi="Arial" w:cs="Arial"/>
        </w:rPr>
        <w:t>s which adopt such policies</w:t>
      </w:r>
      <w:r>
        <w:rPr>
          <w:rFonts w:ascii="Arial" w:hAnsi="Arial" w:cs="Arial"/>
        </w:rPr>
        <w:t xml:space="preserve"> </w:t>
      </w:r>
      <w:r w:rsidRPr="004E3005">
        <w:rPr>
          <w:rFonts w:ascii="Arial" w:hAnsi="Arial" w:cs="Arial"/>
        </w:rPr>
        <w:t xml:space="preserve">(Daya, 2014). </w:t>
      </w:r>
    </w:p>
    <w:p w14:paraId="4EA51916" w14:textId="647738A5" w:rsidR="009A040B" w:rsidRPr="004E3005" w:rsidRDefault="009A040B" w:rsidP="009A040B">
      <w:pPr>
        <w:rPr>
          <w:rFonts w:ascii="Arial" w:hAnsi="Arial" w:cs="Arial"/>
        </w:rPr>
      </w:pPr>
      <w:r w:rsidRPr="004E3005">
        <w:rPr>
          <w:rFonts w:ascii="Arial" w:hAnsi="Arial" w:cs="Arial"/>
        </w:rPr>
        <w:t>The CIPD (2022a) report states that</w:t>
      </w:r>
      <w:r w:rsidR="002B209B">
        <w:rPr>
          <w:rFonts w:ascii="Arial" w:hAnsi="Arial" w:cs="Arial"/>
        </w:rPr>
        <w:t>,</w:t>
      </w:r>
      <w:r w:rsidRPr="004E3005">
        <w:rPr>
          <w:rFonts w:ascii="Arial" w:hAnsi="Arial" w:cs="Arial"/>
        </w:rPr>
        <w:t xml:space="preserve"> </w:t>
      </w:r>
      <w:r>
        <w:rPr>
          <w:rFonts w:ascii="Arial" w:hAnsi="Arial" w:cs="Arial"/>
        </w:rPr>
        <w:t xml:space="preserve">unlike UWTSD, </w:t>
      </w:r>
      <w:r w:rsidR="002B209B">
        <w:rPr>
          <w:rFonts w:ascii="Arial" w:hAnsi="Arial" w:cs="Arial"/>
        </w:rPr>
        <w:t xml:space="preserve">only </w:t>
      </w:r>
      <w:r w:rsidRPr="004E3005">
        <w:rPr>
          <w:rFonts w:ascii="Arial" w:hAnsi="Arial" w:cs="Arial"/>
        </w:rPr>
        <w:t>28% of employers train their hiring managers on the legal obligations when recruiting</w:t>
      </w:r>
      <w:r>
        <w:rPr>
          <w:rFonts w:ascii="Arial" w:hAnsi="Arial" w:cs="Arial"/>
        </w:rPr>
        <w:t xml:space="preserve">. These figures are low, despite </w:t>
      </w:r>
      <w:r w:rsidR="002B209B">
        <w:rPr>
          <w:rFonts w:ascii="Arial" w:hAnsi="Arial" w:cs="Arial"/>
        </w:rPr>
        <w:t>the prevalence of studies</w:t>
      </w:r>
      <w:r>
        <w:rPr>
          <w:rFonts w:ascii="Arial" w:hAnsi="Arial" w:cs="Arial"/>
        </w:rPr>
        <w:t xml:space="preserve"> </w:t>
      </w:r>
      <w:r w:rsidR="002B209B">
        <w:rPr>
          <w:rFonts w:ascii="Arial" w:hAnsi="Arial" w:cs="Arial"/>
        </w:rPr>
        <w:t>which explore</w:t>
      </w:r>
      <w:r>
        <w:rPr>
          <w:rFonts w:ascii="Arial" w:hAnsi="Arial" w:cs="Arial"/>
        </w:rPr>
        <w:t xml:space="preserve"> </w:t>
      </w:r>
      <w:r w:rsidR="00630A1B">
        <w:rPr>
          <w:rFonts w:ascii="Arial" w:hAnsi="Arial" w:cs="Arial"/>
        </w:rPr>
        <w:t xml:space="preserve">frequent instances of </w:t>
      </w:r>
      <w:r>
        <w:rPr>
          <w:rFonts w:ascii="Arial" w:hAnsi="Arial" w:cs="Arial"/>
        </w:rPr>
        <w:t>unconscious bias among hiring managers</w:t>
      </w:r>
      <w:r w:rsidR="002B209B">
        <w:rPr>
          <w:rFonts w:ascii="Arial" w:hAnsi="Arial" w:cs="Arial"/>
        </w:rPr>
        <w:t>, often</w:t>
      </w:r>
      <w:r>
        <w:rPr>
          <w:rFonts w:ascii="Arial" w:hAnsi="Arial" w:cs="Arial"/>
        </w:rPr>
        <w:t xml:space="preserve"> due to lack of knowledge and understanding of diversity </w:t>
      </w:r>
      <w:r w:rsidR="002B209B">
        <w:rPr>
          <w:rFonts w:ascii="Arial" w:hAnsi="Arial" w:cs="Arial"/>
        </w:rPr>
        <w:t>benefits</w:t>
      </w:r>
      <w:r>
        <w:rPr>
          <w:rFonts w:ascii="Arial" w:hAnsi="Arial" w:cs="Arial"/>
        </w:rPr>
        <w:t>.</w:t>
      </w:r>
      <w:r w:rsidRPr="004E3005">
        <w:rPr>
          <w:rFonts w:ascii="Arial" w:hAnsi="Arial" w:cs="Arial"/>
        </w:rPr>
        <w:t xml:space="preserve"> </w:t>
      </w:r>
      <w:r>
        <w:rPr>
          <w:rFonts w:ascii="Arial" w:hAnsi="Arial" w:cs="Arial"/>
        </w:rPr>
        <w:t xml:space="preserve">Should UWTSD </w:t>
      </w:r>
      <w:r w:rsidR="002B209B">
        <w:rPr>
          <w:rFonts w:ascii="Arial" w:hAnsi="Arial" w:cs="Arial"/>
        </w:rPr>
        <w:t xml:space="preserve">take this approach and </w:t>
      </w:r>
      <w:r>
        <w:rPr>
          <w:rFonts w:ascii="Arial" w:hAnsi="Arial" w:cs="Arial"/>
        </w:rPr>
        <w:t xml:space="preserve">provide relevant training to hiring managers, </w:t>
      </w:r>
      <w:r w:rsidR="002B209B">
        <w:rPr>
          <w:rFonts w:ascii="Arial" w:hAnsi="Arial" w:cs="Arial"/>
        </w:rPr>
        <w:t>as stated above, the institution</w:t>
      </w:r>
      <w:r>
        <w:rPr>
          <w:rFonts w:ascii="Arial" w:hAnsi="Arial" w:cs="Arial"/>
        </w:rPr>
        <w:t xml:space="preserve"> could gain a competitive advantage over other organisations. </w:t>
      </w:r>
    </w:p>
    <w:p w14:paraId="1096FF8C" w14:textId="06B079AB" w:rsidR="00A351F3" w:rsidRPr="004E3005" w:rsidRDefault="00A351F3" w:rsidP="007C0F68">
      <w:pPr>
        <w:rPr>
          <w:rFonts w:ascii="Arial" w:hAnsi="Arial" w:cs="Arial"/>
        </w:rPr>
      </w:pPr>
      <w:r w:rsidRPr="004E3005">
        <w:rPr>
          <w:rFonts w:ascii="Arial" w:hAnsi="Arial" w:cs="Arial"/>
        </w:rPr>
        <w:t>A</w:t>
      </w:r>
      <w:r w:rsidR="009A040B">
        <w:rPr>
          <w:rFonts w:ascii="Arial" w:hAnsi="Arial" w:cs="Arial"/>
        </w:rPr>
        <w:t>nother</w:t>
      </w:r>
      <w:r w:rsidRPr="004E3005">
        <w:rPr>
          <w:rFonts w:ascii="Arial" w:hAnsi="Arial" w:cs="Arial"/>
        </w:rPr>
        <w:t xml:space="preserve"> common theme among the literature </w:t>
      </w:r>
      <w:r w:rsidR="00FE2A63">
        <w:rPr>
          <w:rFonts w:ascii="Arial" w:hAnsi="Arial" w:cs="Arial"/>
        </w:rPr>
        <w:t xml:space="preserve">is </w:t>
      </w:r>
      <w:r w:rsidRPr="004E3005">
        <w:rPr>
          <w:rFonts w:ascii="Arial" w:hAnsi="Arial" w:cs="Arial"/>
        </w:rPr>
        <w:t>the</w:t>
      </w:r>
      <w:r w:rsidR="009A040B">
        <w:rPr>
          <w:rFonts w:ascii="Arial" w:hAnsi="Arial" w:cs="Arial"/>
        </w:rPr>
        <w:t xml:space="preserve"> importance of the</w:t>
      </w:r>
      <w:r w:rsidRPr="004E3005">
        <w:rPr>
          <w:rFonts w:ascii="Arial" w:hAnsi="Arial" w:cs="Arial"/>
        </w:rPr>
        <w:t xml:space="preserve"> reporting and analysis of data in order to make strategic recruitment and organisational decision</w:t>
      </w:r>
      <w:r w:rsidR="009A040B">
        <w:rPr>
          <w:rFonts w:ascii="Arial" w:hAnsi="Arial" w:cs="Arial"/>
        </w:rPr>
        <w:t>s</w:t>
      </w:r>
      <w:r w:rsidRPr="004E3005">
        <w:rPr>
          <w:rFonts w:ascii="Arial" w:hAnsi="Arial" w:cs="Arial"/>
        </w:rPr>
        <w:t xml:space="preserve">. Upon reviewing UWTSD’s processes, it </w:t>
      </w:r>
      <w:r w:rsidR="005258FA">
        <w:rPr>
          <w:rFonts w:ascii="Arial" w:hAnsi="Arial" w:cs="Arial"/>
        </w:rPr>
        <w:t>is</w:t>
      </w:r>
      <w:r w:rsidRPr="004E3005">
        <w:rPr>
          <w:rFonts w:ascii="Arial" w:hAnsi="Arial" w:cs="Arial"/>
        </w:rPr>
        <w:t xml:space="preserve"> evident that this was an area </w:t>
      </w:r>
      <w:r w:rsidR="002B209B">
        <w:rPr>
          <w:rFonts w:ascii="Arial" w:hAnsi="Arial" w:cs="Arial"/>
        </w:rPr>
        <w:t>in which</w:t>
      </w:r>
      <w:r w:rsidR="009A040B">
        <w:rPr>
          <w:rFonts w:ascii="Arial" w:hAnsi="Arial" w:cs="Arial"/>
        </w:rPr>
        <w:t xml:space="preserve"> </w:t>
      </w:r>
      <w:r w:rsidRPr="004E3005">
        <w:rPr>
          <w:rFonts w:ascii="Arial" w:hAnsi="Arial" w:cs="Arial"/>
        </w:rPr>
        <w:t xml:space="preserve">the university </w:t>
      </w:r>
      <w:r w:rsidR="002B209B">
        <w:rPr>
          <w:rFonts w:ascii="Arial" w:hAnsi="Arial" w:cs="Arial"/>
        </w:rPr>
        <w:t>is</w:t>
      </w:r>
      <w:r w:rsidRPr="004E3005">
        <w:rPr>
          <w:rFonts w:ascii="Arial" w:hAnsi="Arial" w:cs="Arial"/>
        </w:rPr>
        <w:t xml:space="preserve"> </w:t>
      </w:r>
      <w:r w:rsidR="009A040B">
        <w:rPr>
          <w:rFonts w:ascii="Arial" w:hAnsi="Arial" w:cs="Arial"/>
        </w:rPr>
        <w:t xml:space="preserve">also </w:t>
      </w:r>
      <w:r w:rsidRPr="004E3005">
        <w:rPr>
          <w:rFonts w:ascii="Arial" w:hAnsi="Arial" w:cs="Arial"/>
        </w:rPr>
        <w:t xml:space="preserve">underperforming. </w:t>
      </w:r>
    </w:p>
    <w:p w14:paraId="42146541" w14:textId="00436E69" w:rsidR="001C2CDE" w:rsidRPr="004E3005" w:rsidRDefault="007C0F68" w:rsidP="00EF111E">
      <w:pPr>
        <w:rPr>
          <w:rFonts w:ascii="Arial" w:hAnsi="Arial" w:cs="Arial"/>
        </w:rPr>
      </w:pPr>
      <w:r w:rsidRPr="004E3005">
        <w:rPr>
          <w:rFonts w:ascii="Arial" w:hAnsi="Arial" w:cs="Arial"/>
        </w:rPr>
        <w:t>T</w:t>
      </w:r>
      <w:r w:rsidR="001C2CDE" w:rsidRPr="004E3005">
        <w:rPr>
          <w:rFonts w:ascii="Arial" w:hAnsi="Arial" w:cs="Arial"/>
        </w:rPr>
        <w:t xml:space="preserve">he report </w:t>
      </w:r>
      <w:r w:rsidR="00D16391" w:rsidRPr="004E3005">
        <w:rPr>
          <w:rFonts w:ascii="Arial" w:hAnsi="Arial" w:cs="Arial"/>
        </w:rPr>
        <w:t xml:space="preserve">evaluates </w:t>
      </w:r>
      <w:r w:rsidR="001C2CDE" w:rsidRPr="004E3005">
        <w:rPr>
          <w:rFonts w:ascii="Arial" w:hAnsi="Arial" w:cs="Arial"/>
        </w:rPr>
        <w:t xml:space="preserve">external and internal factors </w:t>
      </w:r>
      <w:r w:rsidR="002B209B">
        <w:rPr>
          <w:rFonts w:ascii="Arial" w:hAnsi="Arial" w:cs="Arial"/>
        </w:rPr>
        <w:t>which</w:t>
      </w:r>
      <w:r w:rsidR="001C2CDE" w:rsidRPr="004E3005">
        <w:rPr>
          <w:rFonts w:ascii="Arial" w:hAnsi="Arial" w:cs="Arial"/>
        </w:rPr>
        <w:t xml:space="preserve"> </w:t>
      </w:r>
      <w:r w:rsidR="002B209B">
        <w:rPr>
          <w:rFonts w:ascii="Arial" w:hAnsi="Arial" w:cs="Arial"/>
        </w:rPr>
        <w:t>impact</w:t>
      </w:r>
      <w:r w:rsidR="001C2CDE" w:rsidRPr="004E3005">
        <w:rPr>
          <w:rFonts w:ascii="Arial" w:hAnsi="Arial" w:cs="Arial"/>
        </w:rPr>
        <w:t xml:space="preserve"> UWTSD </w:t>
      </w:r>
      <w:r w:rsidR="00CD69DF" w:rsidRPr="004E3005">
        <w:rPr>
          <w:rFonts w:ascii="Arial" w:hAnsi="Arial" w:cs="Arial"/>
        </w:rPr>
        <w:t xml:space="preserve">in their attempts to diversify their workforce. </w:t>
      </w:r>
      <w:r w:rsidR="006F5083" w:rsidRPr="004E3005">
        <w:rPr>
          <w:rFonts w:ascii="Arial" w:hAnsi="Arial" w:cs="Arial"/>
        </w:rPr>
        <w:t xml:space="preserve">Through internal analysis, the report identifies key issues within the university’s </w:t>
      </w:r>
      <w:r w:rsidR="00D16391" w:rsidRPr="004E3005">
        <w:rPr>
          <w:rFonts w:ascii="Arial" w:hAnsi="Arial" w:cs="Arial"/>
        </w:rPr>
        <w:t xml:space="preserve">processes and </w:t>
      </w:r>
      <w:r w:rsidR="006F5083" w:rsidRPr="004E3005">
        <w:rPr>
          <w:rFonts w:ascii="Arial" w:hAnsi="Arial" w:cs="Arial"/>
        </w:rPr>
        <w:t>practices</w:t>
      </w:r>
      <w:r w:rsidR="00D16391" w:rsidRPr="004E3005">
        <w:rPr>
          <w:rFonts w:ascii="Arial" w:hAnsi="Arial" w:cs="Arial"/>
        </w:rPr>
        <w:t xml:space="preserve"> </w:t>
      </w:r>
      <w:r w:rsidR="006F5083" w:rsidRPr="004E3005">
        <w:rPr>
          <w:rFonts w:ascii="Arial" w:hAnsi="Arial" w:cs="Arial"/>
        </w:rPr>
        <w:t xml:space="preserve">which </w:t>
      </w:r>
      <w:r w:rsidR="00085349" w:rsidRPr="004E3005">
        <w:rPr>
          <w:rFonts w:ascii="Arial" w:hAnsi="Arial" w:cs="Arial"/>
        </w:rPr>
        <w:t xml:space="preserve">have </w:t>
      </w:r>
      <w:r w:rsidR="00A351F3" w:rsidRPr="004E3005">
        <w:rPr>
          <w:rFonts w:ascii="Arial" w:hAnsi="Arial" w:cs="Arial"/>
        </w:rPr>
        <w:t xml:space="preserve">led to the following proposed </w:t>
      </w:r>
      <w:r w:rsidR="006F5083" w:rsidRPr="004E3005">
        <w:rPr>
          <w:rFonts w:ascii="Arial" w:hAnsi="Arial" w:cs="Arial"/>
        </w:rPr>
        <w:t>recommendations</w:t>
      </w:r>
      <w:r w:rsidR="00A351F3" w:rsidRPr="004E3005">
        <w:rPr>
          <w:rFonts w:ascii="Arial" w:hAnsi="Arial" w:cs="Arial"/>
        </w:rPr>
        <w:t xml:space="preserve">. </w:t>
      </w:r>
    </w:p>
    <w:p w14:paraId="3D0D1788" w14:textId="77777777" w:rsidR="00A10DC3" w:rsidRPr="004E3005" w:rsidRDefault="00A10DC3" w:rsidP="00EF111E">
      <w:pPr>
        <w:rPr>
          <w:rFonts w:ascii="Arial" w:hAnsi="Arial" w:cs="Arial"/>
        </w:rPr>
      </w:pPr>
    </w:p>
    <w:p w14:paraId="1F186ADC" w14:textId="79281CB7" w:rsidR="00B130E0" w:rsidRPr="004E3005" w:rsidRDefault="00B130E0" w:rsidP="00440EBD">
      <w:pPr>
        <w:rPr>
          <w:rFonts w:ascii="Arial" w:hAnsi="Arial" w:cs="Arial"/>
          <w:b/>
          <w:bCs/>
        </w:rPr>
      </w:pPr>
    </w:p>
    <w:p w14:paraId="7DA33399" w14:textId="77777777" w:rsidR="002B1495" w:rsidRPr="004E3005" w:rsidRDefault="002B1495" w:rsidP="00440EBD">
      <w:pPr>
        <w:rPr>
          <w:rFonts w:ascii="Arial" w:hAnsi="Arial" w:cs="Arial"/>
          <w:b/>
          <w:bCs/>
        </w:rPr>
      </w:pPr>
    </w:p>
    <w:p w14:paraId="2DC12DD3" w14:textId="77777777" w:rsidR="002B1495" w:rsidRPr="004E3005" w:rsidRDefault="002B1495" w:rsidP="00440EBD">
      <w:pPr>
        <w:rPr>
          <w:rFonts w:ascii="Arial" w:hAnsi="Arial" w:cs="Arial"/>
          <w:b/>
          <w:bCs/>
        </w:rPr>
      </w:pPr>
    </w:p>
    <w:p w14:paraId="5A77D0CB" w14:textId="77777777" w:rsidR="002B1495" w:rsidRPr="004E3005" w:rsidRDefault="002B1495" w:rsidP="00440EBD">
      <w:pPr>
        <w:rPr>
          <w:rFonts w:ascii="Arial" w:hAnsi="Arial" w:cs="Arial"/>
          <w:b/>
          <w:bCs/>
        </w:rPr>
      </w:pPr>
    </w:p>
    <w:p w14:paraId="13962357" w14:textId="77777777" w:rsidR="002B1495" w:rsidRPr="004E3005" w:rsidRDefault="002B1495" w:rsidP="00440EBD">
      <w:pPr>
        <w:rPr>
          <w:rFonts w:ascii="Arial" w:hAnsi="Arial" w:cs="Arial"/>
          <w:b/>
          <w:bCs/>
        </w:rPr>
      </w:pPr>
    </w:p>
    <w:p w14:paraId="1A2D66F1" w14:textId="77777777" w:rsidR="002B1495" w:rsidRPr="004E3005" w:rsidRDefault="002B1495" w:rsidP="00440EBD">
      <w:pPr>
        <w:rPr>
          <w:rFonts w:ascii="Arial" w:hAnsi="Arial" w:cs="Arial"/>
          <w:b/>
          <w:bCs/>
        </w:rPr>
      </w:pPr>
    </w:p>
    <w:p w14:paraId="6A88CCC3" w14:textId="77777777" w:rsidR="002B1495" w:rsidRPr="004E3005" w:rsidRDefault="002B1495" w:rsidP="00440EBD">
      <w:pPr>
        <w:rPr>
          <w:rFonts w:ascii="Arial" w:hAnsi="Arial" w:cs="Arial"/>
          <w:b/>
          <w:bCs/>
        </w:rPr>
      </w:pPr>
    </w:p>
    <w:p w14:paraId="13E84F4E" w14:textId="77777777" w:rsidR="002B1495" w:rsidRPr="004E3005" w:rsidRDefault="002B1495" w:rsidP="00440EBD">
      <w:pPr>
        <w:rPr>
          <w:rFonts w:ascii="Arial" w:hAnsi="Arial" w:cs="Arial"/>
          <w:b/>
          <w:bCs/>
        </w:rPr>
      </w:pPr>
    </w:p>
    <w:p w14:paraId="2539A955" w14:textId="77777777" w:rsidR="002B1495" w:rsidRPr="004E3005" w:rsidRDefault="002B1495" w:rsidP="00440EBD">
      <w:pPr>
        <w:rPr>
          <w:rFonts w:ascii="Arial" w:hAnsi="Arial" w:cs="Arial"/>
          <w:b/>
          <w:bCs/>
        </w:rPr>
      </w:pPr>
    </w:p>
    <w:p w14:paraId="21050790" w14:textId="2F543614" w:rsidR="002B1495" w:rsidRPr="004E3005" w:rsidRDefault="002B1495" w:rsidP="00440EBD">
      <w:pPr>
        <w:rPr>
          <w:rFonts w:ascii="Arial" w:hAnsi="Arial" w:cs="Arial"/>
          <w:b/>
          <w:bCs/>
        </w:rPr>
      </w:pPr>
    </w:p>
    <w:p w14:paraId="67B1E7BD" w14:textId="77777777" w:rsidR="00B034AD" w:rsidRPr="004E3005" w:rsidRDefault="00B034AD" w:rsidP="00440EBD">
      <w:pPr>
        <w:rPr>
          <w:rFonts w:ascii="Arial" w:hAnsi="Arial" w:cs="Arial"/>
          <w:b/>
          <w:bCs/>
        </w:rPr>
      </w:pPr>
    </w:p>
    <w:p w14:paraId="34A7AF34" w14:textId="77777777" w:rsidR="00B034AD" w:rsidRPr="004E3005" w:rsidRDefault="00B034AD" w:rsidP="00440EBD">
      <w:pPr>
        <w:rPr>
          <w:rFonts w:ascii="Arial" w:hAnsi="Arial" w:cs="Arial"/>
          <w:b/>
          <w:bCs/>
        </w:rPr>
      </w:pPr>
    </w:p>
    <w:p w14:paraId="6CF256C3" w14:textId="77777777" w:rsidR="002B1495" w:rsidRDefault="002B1495" w:rsidP="00440EBD">
      <w:pPr>
        <w:rPr>
          <w:rFonts w:ascii="Arial" w:hAnsi="Arial" w:cs="Arial"/>
          <w:b/>
          <w:bCs/>
        </w:rPr>
      </w:pPr>
    </w:p>
    <w:p w14:paraId="23E98A89" w14:textId="77777777" w:rsidR="004E3005" w:rsidRPr="004E3005" w:rsidRDefault="004E3005" w:rsidP="00440EBD">
      <w:pPr>
        <w:rPr>
          <w:rFonts w:ascii="Arial" w:hAnsi="Arial" w:cs="Arial"/>
          <w:b/>
          <w:bCs/>
        </w:rPr>
      </w:pPr>
    </w:p>
    <w:p w14:paraId="2C365AD3" w14:textId="1B003BFD" w:rsidR="007442D8" w:rsidRPr="002B209B" w:rsidRDefault="007442D8" w:rsidP="004E3005">
      <w:pPr>
        <w:pStyle w:val="Heading1"/>
        <w:rPr>
          <w:rFonts w:ascii="Arial" w:hAnsi="Arial" w:cs="Arial"/>
          <w:b/>
          <w:bCs/>
          <w:sz w:val="22"/>
          <w:szCs w:val="22"/>
        </w:rPr>
      </w:pPr>
      <w:bookmarkStart w:id="13" w:name="_Toc152324744"/>
      <w:r w:rsidRPr="002B209B">
        <w:rPr>
          <w:rFonts w:ascii="Arial" w:hAnsi="Arial" w:cs="Arial"/>
          <w:b/>
          <w:bCs/>
          <w:sz w:val="22"/>
          <w:szCs w:val="22"/>
        </w:rPr>
        <w:lastRenderedPageBreak/>
        <w:t>Recommendations</w:t>
      </w:r>
      <w:bookmarkEnd w:id="13"/>
      <w:r w:rsidRPr="002B209B">
        <w:rPr>
          <w:rFonts w:ascii="Arial" w:hAnsi="Arial" w:cs="Arial"/>
          <w:b/>
          <w:bCs/>
          <w:sz w:val="22"/>
          <w:szCs w:val="22"/>
        </w:rPr>
        <w:t xml:space="preserve"> </w:t>
      </w:r>
    </w:p>
    <w:p w14:paraId="038C47A6" w14:textId="77777777" w:rsidR="00D16391" w:rsidRPr="004E3005" w:rsidRDefault="00D16391" w:rsidP="00D16391">
      <w:pPr>
        <w:rPr>
          <w:rFonts w:ascii="Arial" w:hAnsi="Arial" w:cs="Arial"/>
        </w:rPr>
      </w:pPr>
    </w:p>
    <w:p w14:paraId="6EE6CFDC" w14:textId="77777777" w:rsidR="00D3365D" w:rsidRPr="004E3005" w:rsidRDefault="007442D8" w:rsidP="00D3365D">
      <w:pPr>
        <w:pStyle w:val="ListParagraph"/>
        <w:numPr>
          <w:ilvl w:val="0"/>
          <w:numId w:val="15"/>
        </w:numPr>
        <w:ind w:left="284" w:hanging="568"/>
        <w:rPr>
          <w:rFonts w:ascii="Arial" w:hAnsi="Arial" w:cs="Arial"/>
        </w:rPr>
      </w:pPr>
      <w:r w:rsidRPr="004E3005">
        <w:rPr>
          <w:rFonts w:ascii="Arial" w:hAnsi="Arial" w:cs="Arial"/>
        </w:rPr>
        <w:t xml:space="preserve">As a priority, it is recommended that </w:t>
      </w:r>
      <w:r w:rsidR="00C626F4" w:rsidRPr="004E3005">
        <w:rPr>
          <w:rFonts w:ascii="Arial" w:hAnsi="Arial" w:cs="Arial"/>
        </w:rPr>
        <w:t xml:space="preserve">UWTSD produce </w:t>
      </w:r>
      <w:r w:rsidR="00D3365D" w:rsidRPr="004E3005">
        <w:rPr>
          <w:rFonts w:ascii="Arial" w:hAnsi="Arial" w:cs="Arial"/>
        </w:rPr>
        <w:t xml:space="preserve">two new policies in order to improve on existing processes and ensure the university adheres to the Equality Act (201) legislation. </w:t>
      </w:r>
    </w:p>
    <w:p w14:paraId="34676D00" w14:textId="77777777" w:rsidR="00D3365D" w:rsidRPr="004E3005" w:rsidRDefault="00D3365D" w:rsidP="00D3365D">
      <w:pPr>
        <w:pStyle w:val="ListParagraph"/>
        <w:ind w:left="284"/>
        <w:rPr>
          <w:rFonts w:ascii="Arial" w:hAnsi="Arial" w:cs="Arial"/>
        </w:rPr>
      </w:pPr>
    </w:p>
    <w:p w14:paraId="1C1A44EC" w14:textId="3342075A" w:rsidR="003C65CD" w:rsidRPr="004E3005" w:rsidRDefault="00C626F4" w:rsidP="003C65CD">
      <w:pPr>
        <w:pStyle w:val="ListParagraph"/>
        <w:numPr>
          <w:ilvl w:val="0"/>
          <w:numId w:val="38"/>
        </w:numPr>
        <w:rPr>
          <w:rFonts w:ascii="Arial" w:hAnsi="Arial" w:cs="Arial"/>
        </w:rPr>
      </w:pPr>
      <w:r w:rsidRPr="004E3005">
        <w:rPr>
          <w:rFonts w:ascii="Arial" w:hAnsi="Arial" w:cs="Arial"/>
        </w:rPr>
        <w:t xml:space="preserve">Diversity </w:t>
      </w:r>
      <w:r w:rsidR="00D3365D" w:rsidRPr="004E3005">
        <w:rPr>
          <w:rFonts w:ascii="Arial" w:hAnsi="Arial" w:cs="Arial"/>
        </w:rPr>
        <w:t>P</w:t>
      </w:r>
      <w:r w:rsidRPr="004E3005">
        <w:rPr>
          <w:rFonts w:ascii="Arial" w:hAnsi="Arial" w:cs="Arial"/>
        </w:rPr>
        <w:t>olicy</w:t>
      </w:r>
      <w:r w:rsidR="003C65CD" w:rsidRPr="004E3005">
        <w:rPr>
          <w:rFonts w:ascii="Arial" w:hAnsi="Arial" w:cs="Arial"/>
        </w:rPr>
        <w:t xml:space="preserve"> </w:t>
      </w:r>
    </w:p>
    <w:p w14:paraId="4F1837F6" w14:textId="77777777" w:rsidR="003C65CD" w:rsidRPr="004E3005" w:rsidRDefault="003C65CD" w:rsidP="003C65CD">
      <w:pPr>
        <w:pStyle w:val="ListParagraph"/>
        <w:ind w:left="284"/>
        <w:rPr>
          <w:rFonts w:ascii="Arial" w:hAnsi="Arial" w:cs="Arial"/>
        </w:rPr>
      </w:pPr>
    </w:p>
    <w:p w14:paraId="22E03207" w14:textId="39D5934C" w:rsidR="003C65CD" w:rsidRPr="004E3005" w:rsidRDefault="003C65CD" w:rsidP="003C65CD">
      <w:pPr>
        <w:pStyle w:val="ListParagraph"/>
        <w:ind w:left="284"/>
        <w:rPr>
          <w:rFonts w:ascii="Arial" w:hAnsi="Arial" w:cs="Arial"/>
        </w:rPr>
      </w:pPr>
      <w:r w:rsidRPr="004E3005">
        <w:rPr>
          <w:rFonts w:ascii="Arial" w:hAnsi="Arial" w:cs="Arial"/>
        </w:rPr>
        <w:t xml:space="preserve">Similarly to UWTSD’s competitors, the </w:t>
      </w:r>
      <w:r w:rsidR="00F40BFD">
        <w:rPr>
          <w:rFonts w:ascii="Arial" w:hAnsi="Arial" w:cs="Arial"/>
        </w:rPr>
        <w:t>diversity</w:t>
      </w:r>
      <w:r w:rsidRPr="004E3005">
        <w:rPr>
          <w:rFonts w:ascii="Arial" w:hAnsi="Arial" w:cs="Arial"/>
        </w:rPr>
        <w:t xml:space="preserve"> policy will be developed through a process of engagement with equality stakeholders (UWE Bristol, 2023). The policy will provide guidance and support to all staff and will be embedded in the university’s culture. </w:t>
      </w:r>
    </w:p>
    <w:p w14:paraId="1888BA7E" w14:textId="3E6C4E8B" w:rsidR="00D3365D" w:rsidRPr="004E3005" w:rsidRDefault="003C65CD" w:rsidP="003C65CD">
      <w:pPr>
        <w:pStyle w:val="ListParagraph"/>
        <w:ind w:left="284"/>
        <w:rPr>
          <w:rFonts w:ascii="Arial" w:hAnsi="Arial" w:cs="Arial"/>
        </w:rPr>
      </w:pPr>
      <w:r w:rsidRPr="004E3005">
        <w:rPr>
          <w:rFonts w:ascii="Arial" w:hAnsi="Arial" w:cs="Arial"/>
        </w:rPr>
        <w:t xml:space="preserve"> </w:t>
      </w:r>
    </w:p>
    <w:p w14:paraId="78099E7D" w14:textId="17FD33D2" w:rsidR="003C65CD" w:rsidRPr="004E3005" w:rsidRDefault="003C65CD" w:rsidP="003C65CD">
      <w:pPr>
        <w:pStyle w:val="ListParagraph"/>
        <w:ind w:left="284"/>
        <w:rPr>
          <w:rFonts w:ascii="Arial" w:hAnsi="Arial" w:cs="Arial"/>
        </w:rPr>
      </w:pPr>
      <w:r w:rsidRPr="004E3005">
        <w:rPr>
          <w:rFonts w:ascii="Arial" w:hAnsi="Arial" w:cs="Arial"/>
        </w:rPr>
        <w:t xml:space="preserve">In order to develop this policy, it will require the input of three members of staff; the university’s Equality and Diversity HR Business Partner Specialist, the Director of HR and the Vice Chancellor. </w:t>
      </w:r>
    </w:p>
    <w:p w14:paraId="4E3A6C92" w14:textId="77777777" w:rsidR="00F40BFD" w:rsidRDefault="00F40BFD" w:rsidP="003C65CD">
      <w:pPr>
        <w:pStyle w:val="ListParagraph"/>
        <w:ind w:left="284"/>
        <w:rPr>
          <w:rFonts w:ascii="Arial" w:hAnsi="Arial" w:cs="Arial"/>
        </w:rPr>
      </w:pPr>
    </w:p>
    <w:p w14:paraId="0D851073" w14:textId="0F51D7BD" w:rsidR="003C65CD" w:rsidRPr="00260EC2" w:rsidRDefault="003C65CD" w:rsidP="003C65CD">
      <w:pPr>
        <w:pStyle w:val="ListParagraph"/>
        <w:ind w:left="284"/>
        <w:rPr>
          <w:rFonts w:ascii="Arial" w:hAnsi="Arial" w:cs="Arial"/>
        </w:rPr>
      </w:pPr>
      <w:r w:rsidRPr="004E3005">
        <w:rPr>
          <w:rFonts w:ascii="Arial" w:hAnsi="Arial" w:cs="Arial"/>
        </w:rPr>
        <w:t xml:space="preserve">The research, preparation and drafting of the policy will require 3 days’ worth of work for a HR Business Partner (22.5 hours), for a </w:t>
      </w:r>
      <w:r w:rsidR="00A05559">
        <w:rPr>
          <w:rFonts w:ascii="Arial" w:hAnsi="Arial" w:cs="Arial"/>
        </w:rPr>
        <w:t>g</w:t>
      </w:r>
      <w:r w:rsidRPr="004E3005">
        <w:rPr>
          <w:rFonts w:ascii="Arial" w:hAnsi="Arial" w:cs="Arial"/>
        </w:rPr>
        <w:t>rade 8 role</w:t>
      </w:r>
      <w:r w:rsidR="00B24BDE" w:rsidRPr="004E3005">
        <w:rPr>
          <w:rFonts w:ascii="Arial" w:hAnsi="Arial" w:cs="Arial"/>
        </w:rPr>
        <w:t xml:space="preserve"> at £24.35 per hour</w:t>
      </w:r>
      <w:r w:rsidRPr="004E3005">
        <w:rPr>
          <w:rFonts w:ascii="Arial" w:hAnsi="Arial" w:cs="Arial"/>
        </w:rPr>
        <w:t xml:space="preserve">, which would </w:t>
      </w:r>
      <w:r w:rsidRPr="00260EC2">
        <w:rPr>
          <w:rFonts w:ascii="Arial" w:hAnsi="Arial" w:cs="Arial"/>
        </w:rPr>
        <w:t>equate to £547.88.</w:t>
      </w:r>
    </w:p>
    <w:p w14:paraId="41505869" w14:textId="77777777" w:rsidR="00F40BFD" w:rsidRPr="00260EC2" w:rsidRDefault="00F40BFD" w:rsidP="003C65CD">
      <w:pPr>
        <w:pStyle w:val="ListParagraph"/>
        <w:ind w:left="284"/>
        <w:rPr>
          <w:rFonts w:ascii="Arial" w:hAnsi="Arial" w:cs="Arial"/>
        </w:rPr>
      </w:pPr>
    </w:p>
    <w:p w14:paraId="7D9866D1" w14:textId="3263FF92" w:rsidR="003C65CD" w:rsidRPr="00260EC2" w:rsidRDefault="003C65CD" w:rsidP="003C65CD">
      <w:pPr>
        <w:pStyle w:val="ListParagraph"/>
        <w:ind w:left="284"/>
        <w:rPr>
          <w:rFonts w:ascii="Arial" w:hAnsi="Arial" w:cs="Arial"/>
        </w:rPr>
      </w:pPr>
      <w:r w:rsidRPr="00260EC2">
        <w:rPr>
          <w:rFonts w:ascii="Arial" w:hAnsi="Arial" w:cs="Arial"/>
        </w:rPr>
        <w:t>The policy will then need to be reviewed and updated by the Director of HR</w:t>
      </w:r>
      <w:r w:rsidR="00B24BDE" w:rsidRPr="00260EC2">
        <w:rPr>
          <w:rFonts w:ascii="Arial" w:hAnsi="Arial" w:cs="Arial"/>
        </w:rPr>
        <w:t xml:space="preserve"> which would require 1 days’ worth of work</w:t>
      </w:r>
      <w:r w:rsidRPr="00260EC2">
        <w:rPr>
          <w:rFonts w:ascii="Arial" w:hAnsi="Arial" w:cs="Arial"/>
        </w:rPr>
        <w:t xml:space="preserve">. According to Glassdoor (2023), an HR director is paid </w:t>
      </w:r>
      <w:r w:rsidR="00B24BDE" w:rsidRPr="00260EC2">
        <w:rPr>
          <w:rFonts w:ascii="Arial" w:hAnsi="Arial" w:cs="Arial"/>
        </w:rPr>
        <w:t xml:space="preserve">an average of </w:t>
      </w:r>
      <w:r w:rsidRPr="00260EC2">
        <w:rPr>
          <w:rFonts w:ascii="Arial" w:hAnsi="Arial" w:cs="Arial"/>
        </w:rPr>
        <w:t>£101,035 per annum</w:t>
      </w:r>
      <w:r w:rsidR="00B24BDE" w:rsidRPr="00260EC2">
        <w:rPr>
          <w:rFonts w:ascii="Arial" w:hAnsi="Arial" w:cs="Arial"/>
        </w:rPr>
        <w:t>, £52.52 per hour, which would equate to £393.90.</w:t>
      </w:r>
    </w:p>
    <w:p w14:paraId="71082D83" w14:textId="77777777" w:rsidR="00F40BFD" w:rsidRPr="00260EC2" w:rsidRDefault="00F40BFD" w:rsidP="003C65CD">
      <w:pPr>
        <w:pStyle w:val="ListParagraph"/>
        <w:ind w:left="284"/>
        <w:rPr>
          <w:rFonts w:ascii="Arial" w:hAnsi="Arial" w:cs="Arial"/>
        </w:rPr>
      </w:pPr>
    </w:p>
    <w:p w14:paraId="4BE99BAD" w14:textId="38FB1F92" w:rsidR="00F40BFD" w:rsidRPr="00260EC2" w:rsidRDefault="00B24BDE" w:rsidP="00F40BFD">
      <w:pPr>
        <w:pStyle w:val="ListParagraph"/>
        <w:ind w:left="284"/>
        <w:rPr>
          <w:rFonts w:ascii="Arial" w:hAnsi="Arial" w:cs="Arial"/>
        </w:rPr>
      </w:pPr>
      <w:r w:rsidRPr="00260EC2">
        <w:rPr>
          <w:rFonts w:ascii="Arial" w:hAnsi="Arial" w:cs="Arial"/>
        </w:rPr>
        <w:t>Finally, the policy will need to be reviewed and signed off by the Vice Chancellor. This will require on average 3 hours. An article by Wightwick (2023) reveals that the salary of the university’s former Vice Chancellor was £240,000 per annum</w:t>
      </w:r>
      <w:r w:rsidR="00F40BFD" w:rsidRPr="00260EC2">
        <w:rPr>
          <w:rFonts w:ascii="Arial" w:hAnsi="Arial" w:cs="Arial"/>
        </w:rPr>
        <w:t xml:space="preserve">, </w:t>
      </w:r>
      <w:r w:rsidRPr="00260EC2">
        <w:rPr>
          <w:rFonts w:ascii="Arial" w:hAnsi="Arial" w:cs="Arial"/>
        </w:rPr>
        <w:t xml:space="preserve">£124.74 per hour, </w:t>
      </w:r>
      <w:r w:rsidR="00F40BFD" w:rsidRPr="00260EC2">
        <w:rPr>
          <w:rFonts w:ascii="Arial" w:hAnsi="Arial" w:cs="Arial"/>
        </w:rPr>
        <w:t xml:space="preserve">which </w:t>
      </w:r>
      <w:r w:rsidRPr="00260EC2">
        <w:rPr>
          <w:rFonts w:ascii="Arial" w:hAnsi="Arial" w:cs="Arial"/>
        </w:rPr>
        <w:t>would equate to £374.22.</w:t>
      </w:r>
    </w:p>
    <w:p w14:paraId="635F47EF" w14:textId="77777777" w:rsidR="00F40BFD" w:rsidRPr="00260EC2" w:rsidRDefault="00F40BFD" w:rsidP="00F40BFD">
      <w:pPr>
        <w:pStyle w:val="ListParagraph"/>
        <w:ind w:left="284"/>
        <w:rPr>
          <w:rFonts w:ascii="Arial" w:hAnsi="Arial" w:cs="Arial"/>
        </w:rPr>
      </w:pPr>
    </w:p>
    <w:p w14:paraId="0CF0596C" w14:textId="286897D0" w:rsidR="00F40BFD" w:rsidRPr="00260EC2" w:rsidRDefault="00F40BFD" w:rsidP="00F40BFD">
      <w:pPr>
        <w:pStyle w:val="ListParagraph"/>
        <w:ind w:left="284"/>
        <w:rPr>
          <w:rFonts w:ascii="Arial" w:hAnsi="Arial" w:cs="Arial"/>
        </w:rPr>
      </w:pPr>
      <w:r w:rsidRPr="00260EC2">
        <w:rPr>
          <w:rFonts w:ascii="Arial" w:hAnsi="Arial" w:cs="Arial"/>
        </w:rPr>
        <w:t xml:space="preserve">Total: £1,316. </w:t>
      </w:r>
    </w:p>
    <w:p w14:paraId="19FC48ED" w14:textId="77777777" w:rsidR="00F40BFD" w:rsidRPr="00260EC2" w:rsidRDefault="00F40BFD" w:rsidP="00F40BFD">
      <w:pPr>
        <w:pStyle w:val="ListParagraph"/>
        <w:ind w:left="284"/>
        <w:rPr>
          <w:rFonts w:ascii="Arial" w:hAnsi="Arial" w:cs="Arial"/>
        </w:rPr>
      </w:pPr>
    </w:p>
    <w:p w14:paraId="5B8315FA" w14:textId="14810C1D" w:rsidR="003C65CD" w:rsidRPr="00260EC2" w:rsidRDefault="00D3365D" w:rsidP="003C65CD">
      <w:pPr>
        <w:pStyle w:val="ListParagraph"/>
        <w:numPr>
          <w:ilvl w:val="0"/>
          <w:numId w:val="38"/>
        </w:numPr>
        <w:rPr>
          <w:rFonts w:ascii="Arial" w:hAnsi="Arial" w:cs="Arial"/>
        </w:rPr>
      </w:pPr>
      <w:r w:rsidRPr="00260EC2">
        <w:rPr>
          <w:rFonts w:ascii="Arial" w:hAnsi="Arial" w:cs="Arial"/>
        </w:rPr>
        <w:t>Recruitment</w:t>
      </w:r>
      <w:r w:rsidR="00C626F4" w:rsidRPr="00260EC2">
        <w:rPr>
          <w:rFonts w:ascii="Arial" w:hAnsi="Arial" w:cs="Arial"/>
        </w:rPr>
        <w:t xml:space="preserve"> </w:t>
      </w:r>
      <w:r w:rsidRPr="00260EC2">
        <w:rPr>
          <w:rFonts w:ascii="Arial" w:hAnsi="Arial" w:cs="Arial"/>
        </w:rPr>
        <w:t>P</w:t>
      </w:r>
      <w:r w:rsidR="00C626F4" w:rsidRPr="00260EC2">
        <w:rPr>
          <w:rFonts w:ascii="Arial" w:hAnsi="Arial" w:cs="Arial"/>
        </w:rPr>
        <w:t>olicy</w:t>
      </w:r>
    </w:p>
    <w:p w14:paraId="72C2E0C9" w14:textId="4907D418" w:rsidR="003C65CD" w:rsidRPr="00260EC2" w:rsidRDefault="005A1F5D" w:rsidP="003C65CD">
      <w:pPr>
        <w:ind w:left="284"/>
        <w:rPr>
          <w:rFonts w:ascii="Arial" w:hAnsi="Arial" w:cs="Arial"/>
        </w:rPr>
      </w:pPr>
      <w:r w:rsidRPr="00260EC2">
        <w:rPr>
          <w:rFonts w:ascii="Arial" w:hAnsi="Arial" w:cs="Arial"/>
        </w:rPr>
        <w:t>The recruitment policy will provide an outline of the university’s recruitment methods and practices. It will provide support and guidance to hiring managers on best practices, as well as university expectations in terms of diversity.</w:t>
      </w:r>
    </w:p>
    <w:p w14:paraId="6A735971" w14:textId="0E7735E5" w:rsidR="005A1F5D" w:rsidRPr="00260EC2" w:rsidRDefault="005A1F5D" w:rsidP="003C65CD">
      <w:pPr>
        <w:ind w:left="284"/>
        <w:rPr>
          <w:rFonts w:ascii="Arial" w:hAnsi="Arial" w:cs="Arial"/>
        </w:rPr>
      </w:pPr>
      <w:r w:rsidRPr="00260EC2">
        <w:rPr>
          <w:rFonts w:ascii="Arial" w:hAnsi="Arial" w:cs="Arial"/>
        </w:rPr>
        <w:t>Please see above for the costings relating to the recruitment policy. Both policies are a priority and one should not be done without the other.</w:t>
      </w:r>
    </w:p>
    <w:p w14:paraId="5D6B945E" w14:textId="291F59A1" w:rsidR="007442D8" w:rsidRPr="00260EC2" w:rsidRDefault="00F40BFD" w:rsidP="007442D8">
      <w:pPr>
        <w:pStyle w:val="ListParagraph"/>
        <w:ind w:left="284"/>
        <w:rPr>
          <w:rFonts w:ascii="Arial" w:hAnsi="Arial" w:cs="Arial"/>
        </w:rPr>
      </w:pPr>
      <w:r w:rsidRPr="00260EC2">
        <w:rPr>
          <w:rFonts w:ascii="Arial" w:hAnsi="Arial" w:cs="Arial"/>
        </w:rPr>
        <w:t>Total: £1,316.</w:t>
      </w:r>
    </w:p>
    <w:p w14:paraId="38917FA5" w14:textId="77777777" w:rsidR="001A22F9" w:rsidRPr="00260EC2" w:rsidRDefault="001A22F9" w:rsidP="007442D8">
      <w:pPr>
        <w:pStyle w:val="ListParagraph"/>
        <w:ind w:left="284"/>
        <w:rPr>
          <w:rFonts w:ascii="Arial" w:hAnsi="Arial" w:cs="Arial"/>
        </w:rPr>
      </w:pPr>
    </w:p>
    <w:p w14:paraId="4971E123" w14:textId="143E6410" w:rsidR="00F40BFD" w:rsidRPr="00260EC2" w:rsidRDefault="00F40BFD" w:rsidP="007442D8">
      <w:pPr>
        <w:pStyle w:val="ListParagraph"/>
        <w:ind w:left="284"/>
        <w:rPr>
          <w:rFonts w:ascii="Arial" w:hAnsi="Arial" w:cs="Arial"/>
        </w:rPr>
      </w:pPr>
      <w:r w:rsidRPr="00260EC2">
        <w:rPr>
          <w:rFonts w:ascii="Arial" w:hAnsi="Arial" w:cs="Arial"/>
        </w:rPr>
        <w:t xml:space="preserve">Total for both policies: </w:t>
      </w:r>
      <w:r w:rsidR="001A22F9" w:rsidRPr="00260EC2">
        <w:rPr>
          <w:rFonts w:ascii="Arial" w:hAnsi="Arial" w:cs="Arial"/>
        </w:rPr>
        <w:t>£2,632.</w:t>
      </w:r>
    </w:p>
    <w:p w14:paraId="03F2CA0F" w14:textId="77777777" w:rsidR="001A22F9" w:rsidRPr="00260EC2" w:rsidRDefault="001A22F9" w:rsidP="007442D8">
      <w:pPr>
        <w:pStyle w:val="ListParagraph"/>
        <w:ind w:left="284"/>
        <w:rPr>
          <w:rFonts w:ascii="Arial" w:hAnsi="Arial" w:cs="Arial"/>
        </w:rPr>
      </w:pPr>
    </w:p>
    <w:p w14:paraId="21F65C7B" w14:textId="77777777" w:rsidR="001A22F9" w:rsidRPr="00260EC2" w:rsidRDefault="005A1F5D" w:rsidP="001A4658">
      <w:pPr>
        <w:pStyle w:val="ListParagraph"/>
        <w:numPr>
          <w:ilvl w:val="0"/>
          <w:numId w:val="15"/>
        </w:numPr>
        <w:ind w:left="284" w:hanging="568"/>
        <w:rPr>
          <w:rFonts w:ascii="Arial" w:hAnsi="Arial" w:cs="Arial"/>
        </w:rPr>
      </w:pPr>
      <w:r w:rsidRPr="00260EC2">
        <w:rPr>
          <w:rFonts w:ascii="Arial" w:hAnsi="Arial" w:cs="Arial"/>
        </w:rPr>
        <w:t xml:space="preserve">Secondly, with the </w:t>
      </w:r>
      <w:r w:rsidR="001A22F9" w:rsidRPr="00260EC2">
        <w:rPr>
          <w:rFonts w:ascii="Arial" w:hAnsi="Arial" w:cs="Arial"/>
        </w:rPr>
        <w:t>use of</w:t>
      </w:r>
      <w:r w:rsidRPr="00260EC2">
        <w:rPr>
          <w:rFonts w:ascii="Arial" w:hAnsi="Arial" w:cs="Arial"/>
        </w:rPr>
        <w:t xml:space="preserve"> data</w:t>
      </w:r>
      <w:r w:rsidR="001A22F9" w:rsidRPr="00260EC2">
        <w:rPr>
          <w:rFonts w:ascii="Arial" w:hAnsi="Arial" w:cs="Arial"/>
        </w:rPr>
        <w:t xml:space="preserve"> that is</w:t>
      </w:r>
      <w:r w:rsidRPr="00260EC2">
        <w:rPr>
          <w:rFonts w:ascii="Arial" w:hAnsi="Arial" w:cs="Arial"/>
        </w:rPr>
        <w:t xml:space="preserve"> available to the university, </w:t>
      </w:r>
      <w:r w:rsidR="001A22F9" w:rsidRPr="00260EC2">
        <w:rPr>
          <w:rFonts w:ascii="Arial" w:hAnsi="Arial" w:cs="Arial"/>
        </w:rPr>
        <w:t xml:space="preserve">it is proposed that </w:t>
      </w:r>
      <w:r w:rsidR="007442D8" w:rsidRPr="00260EC2">
        <w:rPr>
          <w:rFonts w:ascii="Arial" w:hAnsi="Arial" w:cs="Arial"/>
        </w:rPr>
        <w:t xml:space="preserve">UWTSD </w:t>
      </w:r>
      <w:r w:rsidRPr="00260EC2">
        <w:rPr>
          <w:rFonts w:ascii="Arial" w:hAnsi="Arial" w:cs="Arial"/>
        </w:rPr>
        <w:t xml:space="preserve">create a </w:t>
      </w:r>
      <w:r w:rsidR="001A22F9" w:rsidRPr="00260EC2">
        <w:rPr>
          <w:rFonts w:ascii="Arial" w:hAnsi="Arial" w:cs="Arial"/>
        </w:rPr>
        <w:t xml:space="preserve">live </w:t>
      </w:r>
      <w:r w:rsidRPr="00260EC2">
        <w:rPr>
          <w:rFonts w:ascii="Arial" w:hAnsi="Arial" w:cs="Arial"/>
        </w:rPr>
        <w:t xml:space="preserve">dashboard that enables the HR department to analyse, track and report on diversity data. The HR Business Partners will then liaise with Heads of Departments to understand if </w:t>
      </w:r>
      <w:r w:rsidR="001A22F9" w:rsidRPr="00260EC2">
        <w:rPr>
          <w:rFonts w:ascii="Arial" w:hAnsi="Arial" w:cs="Arial"/>
        </w:rPr>
        <w:t xml:space="preserve">and what </w:t>
      </w:r>
      <w:r w:rsidRPr="00260EC2">
        <w:rPr>
          <w:rFonts w:ascii="Arial" w:hAnsi="Arial" w:cs="Arial"/>
        </w:rPr>
        <w:t xml:space="preserve">action is needed within their teams. </w:t>
      </w:r>
    </w:p>
    <w:p w14:paraId="48C7DE87" w14:textId="77777777" w:rsidR="001A22F9" w:rsidRPr="00260EC2" w:rsidRDefault="001A22F9" w:rsidP="001A22F9">
      <w:pPr>
        <w:pStyle w:val="ListParagraph"/>
        <w:ind w:left="284"/>
        <w:rPr>
          <w:rFonts w:ascii="Arial" w:hAnsi="Arial" w:cs="Arial"/>
        </w:rPr>
      </w:pPr>
    </w:p>
    <w:p w14:paraId="1FBA1AFA" w14:textId="3388A997" w:rsidR="005A1F5D" w:rsidRPr="00260EC2" w:rsidRDefault="005A1F5D" w:rsidP="001A22F9">
      <w:pPr>
        <w:pStyle w:val="ListParagraph"/>
        <w:ind w:left="284"/>
        <w:rPr>
          <w:rFonts w:ascii="Arial" w:hAnsi="Arial" w:cs="Arial"/>
        </w:rPr>
      </w:pPr>
      <w:r w:rsidRPr="00260EC2">
        <w:rPr>
          <w:rFonts w:ascii="Arial" w:hAnsi="Arial" w:cs="Arial"/>
        </w:rPr>
        <w:t>The data will provide the university with the information needed to determine if certain groups are being underrepresented</w:t>
      </w:r>
      <w:r w:rsidR="009332BC" w:rsidRPr="00260EC2">
        <w:rPr>
          <w:rFonts w:ascii="Arial" w:hAnsi="Arial" w:cs="Arial"/>
        </w:rPr>
        <w:t xml:space="preserve">. This will allow the university to strategically select </w:t>
      </w:r>
      <w:r w:rsidR="009332BC" w:rsidRPr="00260EC2">
        <w:rPr>
          <w:rFonts w:ascii="Arial" w:hAnsi="Arial" w:cs="Arial"/>
        </w:rPr>
        <w:lastRenderedPageBreak/>
        <w:t xml:space="preserve">recruitment tools that will attract that group of candidates which will enable UWTSD to meet </w:t>
      </w:r>
      <w:r w:rsidR="001A22F9" w:rsidRPr="00260EC2">
        <w:rPr>
          <w:rFonts w:ascii="Arial" w:hAnsi="Arial" w:cs="Arial"/>
        </w:rPr>
        <w:t>its</w:t>
      </w:r>
      <w:r w:rsidR="009332BC" w:rsidRPr="00260EC2">
        <w:rPr>
          <w:rFonts w:ascii="Arial" w:hAnsi="Arial" w:cs="Arial"/>
        </w:rPr>
        <w:t xml:space="preserve"> diversity goals. </w:t>
      </w:r>
    </w:p>
    <w:p w14:paraId="4FFA002E" w14:textId="77777777" w:rsidR="008A71F7" w:rsidRPr="00260EC2" w:rsidRDefault="008A71F7" w:rsidP="008A71F7">
      <w:pPr>
        <w:pStyle w:val="ListParagraph"/>
        <w:rPr>
          <w:rFonts w:ascii="Arial" w:hAnsi="Arial" w:cs="Arial"/>
        </w:rPr>
      </w:pPr>
    </w:p>
    <w:p w14:paraId="5A57141F" w14:textId="77777777" w:rsidR="001A22F9" w:rsidRPr="00260EC2" w:rsidRDefault="008A71F7" w:rsidP="001A4658">
      <w:pPr>
        <w:pStyle w:val="ListParagraph"/>
        <w:ind w:left="284"/>
        <w:rPr>
          <w:rFonts w:ascii="Arial" w:hAnsi="Arial" w:cs="Arial"/>
        </w:rPr>
      </w:pPr>
      <w:r w:rsidRPr="00260EC2">
        <w:rPr>
          <w:rFonts w:ascii="Arial" w:hAnsi="Arial" w:cs="Arial"/>
        </w:rPr>
        <w:t xml:space="preserve">In order to establish this dashboard, it </w:t>
      </w:r>
      <w:r w:rsidR="001A22F9" w:rsidRPr="00260EC2">
        <w:rPr>
          <w:rFonts w:ascii="Arial" w:hAnsi="Arial" w:cs="Arial"/>
        </w:rPr>
        <w:t xml:space="preserve">will </w:t>
      </w:r>
      <w:r w:rsidRPr="00260EC2">
        <w:rPr>
          <w:rFonts w:ascii="Arial" w:hAnsi="Arial" w:cs="Arial"/>
        </w:rPr>
        <w:t xml:space="preserve">require a large monetary investment into the services from the university’s HR Systems Analyst and IT department. </w:t>
      </w:r>
    </w:p>
    <w:p w14:paraId="2FDB31ED" w14:textId="77777777" w:rsidR="001A22F9" w:rsidRPr="00260EC2" w:rsidRDefault="001A22F9" w:rsidP="001A4658">
      <w:pPr>
        <w:pStyle w:val="ListParagraph"/>
        <w:ind w:left="284"/>
        <w:rPr>
          <w:rFonts w:ascii="Arial" w:hAnsi="Arial" w:cs="Arial"/>
        </w:rPr>
      </w:pPr>
    </w:p>
    <w:p w14:paraId="39DEB620" w14:textId="7EDA9DB5" w:rsidR="001A22F9" w:rsidRPr="00260EC2" w:rsidRDefault="002B3680" w:rsidP="001A4658">
      <w:pPr>
        <w:pStyle w:val="ListParagraph"/>
        <w:ind w:left="284"/>
        <w:rPr>
          <w:rFonts w:ascii="Arial" w:hAnsi="Arial" w:cs="Arial"/>
        </w:rPr>
      </w:pPr>
      <w:r w:rsidRPr="00260EC2">
        <w:rPr>
          <w:rFonts w:ascii="Arial" w:hAnsi="Arial" w:cs="Arial"/>
        </w:rPr>
        <w:t>The preparation</w:t>
      </w:r>
      <w:r w:rsidR="00A05559" w:rsidRPr="00260EC2">
        <w:rPr>
          <w:rFonts w:ascii="Arial" w:hAnsi="Arial" w:cs="Arial"/>
        </w:rPr>
        <w:t xml:space="preserve">, </w:t>
      </w:r>
      <w:r w:rsidRPr="00260EC2">
        <w:rPr>
          <w:rFonts w:ascii="Arial" w:hAnsi="Arial" w:cs="Arial"/>
        </w:rPr>
        <w:t xml:space="preserve">implementation and training of the dashboard will require 6-months’ worth of work for a grade 6 HR Systems Analyst </w:t>
      </w:r>
      <w:r w:rsidR="001E6234" w:rsidRPr="00260EC2">
        <w:rPr>
          <w:rFonts w:ascii="Arial" w:hAnsi="Arial" w:cs="Arial"/>
        </w:rPr>
        <w:t xml:space="preserve">and 6-months’ worth of work for a grade 6 Principal Systems Development Officer. </w:t>
      </w:r>
    </w:p>
    <w:p w14:paraId="34E1A22C" w14:textId="77777777" w:rsidR="001A22F9" w:rsidRPr="00260EC2" w:rsidRDefault="001A22F9" w:rsidP="001A4658">
      <w:pPr>
        <w:pStyle w:val="ListParagraph"/>
        <w:ind w:left="284"/>
        <w:rPr>
          <w:rFonts w:ascii="Arial" w:hAnsi="Arial" w:cs="Arial"/>
        </w:rPr>
      </w:pPr>
    </w:p>
    <w:p w14:paraId="28587E3E" w14:textId="2FFDC0FE" w:rsidR="007442D8" w:rsidRPr="00260EC2" w:rsidRDefault="001E6234" w:rsidP="001A4658">
      <w:pPr>
        <w:pStyle w:val="ListParagraph"/>
        <w:ind w:left="284"/>
        <w:rPr>
          <w:rFonts w:ascii="Arial" w:hAnsi="Arial" w:cs="Arial"/>
        </w:rPr>
      </w:pPr>
      <w:r w:rsidRPr="00260EC2">
        <w:rPr>
          <w:rFonts w:ascii="Arial" w:hAnsi="Arial" w:cs="Arial"/>
        </w:rPr>
        <w:t xml:space="preserve">This would equate to £33,966, however consideration must be given to the allocation of both individual’s existing workload. </w:t>
      </w:r>
    </w:p>
    <w:p w14:paraId="65EFE2CC" w14:textId="77777777" w:rsidR="007442D8" w:rsidRPr="00260EC2" w:rsidRDefault="007442D8" w:rsidP="007442D8">
      <w:pPr>
        <w:pStyle w:val="ListParagraph"/>
        <w:ind w:left="284"/>
        <w:rPr>
          <w:rFonts w:ascii="Arial" w:hAnsi="Arial" w:cs="Arial"/>
        </w:rPr>
      </w:pPr>
    </w:p>
    <w:p w14:paraId="71D794AB" w14:textId="77777777" w:rsidR="001A22F9" w:rsidRPr="00260EC2" w:rsidRDefault="009332BC" w:rsidP="001A4658">
      <w:pPr>
        <w:pStyle w:val="ListParagraph"/>
        <w:numPr>
          <w:ilvl w:val="0"/>
          <w:numId w:val="15"/>
        </w:numPr>
        <w:ind w:left="284" w:hanging="568"/>
        <w:rPr>
          <w:rFonts w:ascii="Arial" w:hAnsi="Arial" w:cs="Arial"/>
        </w:rPr>
      </w:pPr>
      <w:r w:rsidRPr="00260EC2">
        <w:rPr>
          <w:rFonts w:ascii="Arial" w:hAnsi="Arial" w:cs="Arial"/>
        </w:rPr>
        <w:t xml:space="preserve">Finally, it is proposed that UWTSD provide </w:t>
      </w:r>
      <w:r w:rsidR="001A22F9" w:rsidRPr="00260EC2">
        <w:rPr>
          <w:rFonts w:ascii="Arial" w:hAnsi="Arial" w:cs="Arial"/>
        </w:rPr>
        <w:t>diversity</w:t>
      </w:r>
      <w:r w:rsidRPr="00260EC2">
        <w:rPr>
          <w:rFonts w:ascii="Arial" w:hAnsi="Arial" w:cs="Arial"/>
        </w:rPr>
        <w:t xml:space="preserve"> training to all hiring managers to improve and promote diversity </w:t>
      </w:r>
      <w:r w:rsidR="001A22F9" w:rsidRPr="00260EC2">
        <w:rPr>
          <w:rFonts w:ascii="Arial" w:hAnsi="Arial" w:cs="Arial"/>
        </w:rPr>
        <w:t xml:space="preserve">within the university </w:t>
      </w:r>
      <w:r w:rsidR="008A71F7" w:rsidRPr="00260EC2">
        <w:rPr>
          <w:rFonts w:ascii="Arial" w:hAnsi="Arial" w:cs="Arial"/>
        </w:rPr>
        <w:t>and to avoid unconscious bias</w:t>
      </w:r>
      <w:r w:rsidR="001A22F9" w:rsidRPr="00260EC2">
        <w:rPr>
          <w:rFonts w:ascii="Arial" w:hAnsi="Arial" w:cs="Arial"/>
        </w:rPr>
        <w:t xml:space="preserve"> within the recruitment process</w:t>
      </w:r>
      <w:r w:rsidRPr="00260EC2">
        <w:rPr>
          <w:rFonts w:ascii="Arial" w:hAnsi="Arial" w:cs="Arial"/>
        </w:rPr>
        <w:t xml:space="preserve">. For logistical ease, it is proposed that the line managers attend the training virtually. </w:t>
      </w:r>
    </w:p>
    <w:p w14:paraId="298E1FBB" w14:textId="77777777" w:rsidR="001A22F9" w:rsidRPr="00260EC2" w:rsidRDefault="001A22F9" w:rsidP="001A22F9">
      <w:pPr>
        <w:pStyle w:val="ListParagraph"/>
        <w:ind w:left="284"/>
        <w:rPr>
          <w:rFonts w:ascii="Arial" w:hAnsi="Arial" w:cs="Arial"/>
        </w:rPr>
      </w:pPr>
    </w:p>
    <w:p w14:paraId="63238BC8" w14:textId="766F5EA0" w:rsidR="009332BC" w:rsidRPr="00260EC2" w:rsidRDefault="009332BC" w:rsidP="001A22F9">
      <w:pPr>
        <w:pStyle w:val="ListParagraph"/>
        <w:ind w:left="284"/>
        <w:rPr>
          <w:rFonts w:ascii="Arial" w:hAnsi="Arial" w:cs="Arial"/>
        </w:rPr>
      </w:pPr>
      <w:proofErr w:type="spellStart"/>
      <w:r w:rsidRPr="00260EC2">
        <w:rPr>
          <w:rFonts w:ascii="Arial" w:hAnsi="Arial" w:cs="Arial"/>
        </w:rPr>
        <w:t>Aca</w:t>
      </w:r>
      <w:r w:rsidR="001E6234" w:rsidRPr="00260EC2">
        <w:rPr>
          <w:rFonts w:ascii="Arial" w:hAnsi="Arial" w:cs="Arial"/>
        </w:rPr>
        <w:t>s</w:t>
      </w:r>
      <w:proofErr w:type="spellEnd"/>
      <w:r w:rsidRPr="00260EC2">
        <w:rPr>
          <w:rFonts w:ascii="Arial" w:hAnsi="Arial" w:cs="Arial"/>
        </w:rPr>
        <w:t xml:space="preserve"> conduct a 3-hour online Equality, diversity and inclusion: the essentials course which is £125 per person.</w:t>
      </w:r>
    </w:p>
    <w:p w14:paraId="34C58393" w14:textId="77777777" w:rsidR="001A22F9" w:rsidRPr="00260EC2" w:rsidRDefault="001A22F9" w:rsidP="001A4658">
      <w:pPr>
        <w:pStyle w:val="ListParagraph"/>
        <w:ind w:hanging="436"/>
        <w:rPr>
          <w:rFonts w:ascii="Arial" w:hAnsi="Arial" w:cs="Arial"/>
        </w:rPr>
      </w:pPr>
    </w:p>
    <w:p w14:paraId="3EDC8786" w14:textId="4C64094C" w:rsidR="007442D8" w:rsidRPr="00260EC2" w:rsidRDefault="009332BC" w:rsidP="001A4658">
      <w:pPr>
        <w:pStyle w:val="ListParagraph"/>
        <w:ind w:hanging="436"/>
        <w:rPr>
          <w:rFonts w:ascii="Arial" w:hAnsi="Arial" w:cs="Arial"/>
        </w:rPr>
      </w:pPr>
      <w:r w:rsidRPr="00260EC2">
        <w:rPr>
          <w:rFonts w:ascii="Arial" w:hAnsi="Arial" w:cs="Arial"/>
        </w:rPr>
        <w:t xml:space="preserve">For a total of </w:t>
      </w:r>
      <w:r w:rsidR="00C4104E" w:rsidRPr="00260EC2">
        <w:rPr>
          <w:rFonts w:ascii="Arial" w:hAnsi="Arial" w:cs="Arial"/>
        </w:rPr>
        <w:t xml:space="preserve">250 </w:t>
      </w:r>
      <w:r w:rsidRPr="00260EC2">
        <w:rPr>
          <w:rFonts w:ascii="Arial" w:hAnsi="Arial" w:cs="Arial"/>
        </w:rPr>
        <w:t>line managers, this would cost £</w:t>
      </w:r>
      <w:r w:rsidR="00C4104E" w:rsidRPr="00260EC2">
        <w:rPr>
          <w:rFonts w:ascii="Arial" w:hAnsi="Arial" w:cs="Arial"/>
        </w:rPr>
        <w:t>31,250</w:t>
      </w:r>
      <w:r w:rsidRPr="00260EC2">
        <w:rPr>
          <w:rFonts w:ascii="Arial" w:hAnsi="Arial" w:cs="Arial"/>
        </w:rPr>
        <w:t xml:space="preserve">. </w:t>
      </w:r>
    </w:p>
    <w:p w14:paraId="1F241487" w14:textId="77777777" w:rsidR="001A22F9" w:rsidRPr="00260EC2" w:rsidRDefault="001A22F9" w:rsidP="001A4658">
      <w:pPr>
        <w:pStyle w:val="ListParagraph"/>
        <w:ind w:hanging="436"/>
        <w:rPr>
          <w:rFonts w:ascii="Arial" w:hAnsi="Arial" w:cs="Arial"/>
        </w:rPr>
      </w:pPr>
    </w:p>
    <w:p w14:paraId="70607B04" w14:textId="77777777" w:rsidR="00D359EE" w:rsidRDefault="00D359EE" w:rsidP="001A4658">
      <w:pPr>
        <w:pStyle w:val="ListParagraph"/>
        <w:ind w:hanging="436"/>
        <w:rPr>
          <w:rFonts w:ascii="Arial" w:hAnsi="Arial" w:cs="Arial"/>
        </w:rPr>
      </w:pPr>
    </w:p>
    <w:p w14:paraId="75689D13" w14:textId="598C247B" w:rsidR="00295FE0" w:rsidRPr="00260EC2" w:rsidRDefault="00295FE0" w:rsidP="001A4658">
      <w:pPr>
        <w:pStyle w:val="ListParagraph"/>
        <w:ind w:hanging="436"/>
        <w:rPr>
          <w:rFonts w:ascii="Arial" w:hAnsi="Arial" w:cs="Arial"/>
        </w:rPr>
      </w:pPr>
      <w:r w:rsidRPr="00260EC2">
        <w:rPr>
          <w:rFonts w:ascii="Arial" w:hAnsi="Arial" w:cs="Arial"/>
        </w:rPr>
        <w:t>Total cost for the three recommendations: £67,848.</w:t>
      </w:r>
    </w:p>
    <w:p w14:paraId="3AF1CF5F" w14:textId="146BB465" w:rsidR="007442D8" w:rsidRPr="00260EC2" w:rsidRDefault="007442D8" w:rsidP="009332BC">
      <w:pPr>
        <w:rPr>
          <w:rFonts w:ascii="Arial" w:hAnsi="Arial" w:cs="Arial"/>
        </w:rPr>
      </w:pPr>
      <w:r w:rsidRPr="00260EC2">
        <w:rPr>
          <w:rFonts w:ascii="Arial" w:hAnsi="Arial" w:cs="Arial"/>
        </w:rPr>
        <w:t>Further details on how to implement these recommendations will be outlined in a coming report.</w:t>
      </w:r>
    </w:p>
    <w:p w14:paraId="578F239F" w14:textId="77777777" w:rsidR="008B6962" w:rsidRPr="00260EC2" w:rsidRDefault="008B6962" w:rsidP="00440EBD">
      <w:pPr>
        <w:rPr>
          <w:rFonts w:ascii="Arial" w:hAnsi="Arial" w:cs="Arial"/>
        </w:rPr>
      </w:pPr>
    </w:p>
    <w:bookmarkEnd w:id="2"/>
    <w:p w14:paraId="648F9DA6" w14:textId="77777777" w:rsidR="008A71F7" w:rsidRPr="004E3005" w:rsidRDefault="008A71F7" w:rsidP="009407C2">
      <w:pPr>
        <w:rPr>
          <w:rFonts w:ascii="Arial" w:hAnsi="Arial" w:cs="Arial"/>
        </w:rPr>
      </w:pPr>
    </w:p>
    <w:p w14:paraId="3ACB1817" w14:textId="77777777" w:rsidR="00085349" w:rsidRPr="004E3005" w:rsidRDefault="00085349" w:rsidP="009407C2">
      <w:pPr>
        <w:rPr>
          <w:rFonts w:ascii="Arial" w:hAnsi="Arial" w:cs="Arial"/>
        </w:rPr>
      </w:pPr>
    </w:p>
    <w:p w14:paraId="5B67BB80" w14:textId="4869F828" w:rsidR="00085349" w:rsidRPr="004E3005" w:rsidRDefault="00085349" w:rsidP="009407C2">
      <w:pPr>
        <w:rPr>
          <w:rFonts w:ascii="Arial" w:hAnsi="Arial" w:cs="Arial"/>
        </w:rPr>
      </w:pPr>
    </w:p>
    <w:p w14:paraId="19250B79" w14:textId="77777777" w:rsidR="00085349" w:rsidRPr="004E3005" w:rsidRDefault="00085349" w:rsidP="009407C2">
      <w:pPr>
        <w:rPr>
          <w:rFonts w:ascii="Arial" w:hAnsi="Arial" w:cs="Arial"/>
        </w:rPr>
      </w:pPr>
    </w:p>
    <w:p w14:paraId="579EBB6A" w14:textId="77777777" w:rsidR="00085349" w:rsidRPr="004E3005" w:rsidRDefault="00085349" w:rsidP="009407C2">
      <w:pPr>
        <w:rPr>
          <w:rFonts w:ascii="Arial" w:hAnsi="Arial" w:cs="Arial"/>
        </w:rPr>
      </w:pPr>
    </w:p>
    <w:p w14:paraId="3A8F5695" w14:textId="77777777" w:rsidR="00085349" w:rsidRPr="004E3005" w:rsidRDefault="00085349" w:rsidP="009407C2">
      <w:pPr>
        <w:rPr>
          <w:rFonts w:ascii="Arial" w:hAnsi="Arial" w:cs="Arial"/>
        </w:rPr>
      </w:pPr>
    </w:p>
    <w:p w14:paraId="22EFC5F6" w14:textId="77777777" w:rsidR="00085349" w:rsidRDefault="00085349" w:rsidP="009407C2">
      <w:pPr>
        <w:rPr>
          <w:rFonts w:ascii="Arial" w:hAnsi="Arial" w:cs="Arial"/>
        </w:rPr>
      </w:pPr>
    </w:p>
    <w:p w14:paraId="2E0D9D94" w14:textId="77777777" w:rsidR="00260EC2" w:rsidRDefault="00260EC2" w:rsidP="009407C2">
      <w:pPr>
        <w:rPr>
          <w:rFonts w:ascii="Arial" w:hAnsi="Arial" w:cs="Arial"/>
        </w:rPr>
      </w:pPr>
    </w:p>
    <w:p w14:paraId="7FB23C4F" w14:textId="77777777" w:rsidR="00260EC2" w:rsidRDefault="00260EC2" w:rsidP="009407C2">
      <w:pPr>
        <w:rPr>
          <w:rFonts w:ascii="Arial" w:hAnsi="Arial" w:cs="Arial"/>
        </w:rPr>
      </w:pPr>
    </w:p>
    <w:p w14:paraId="3F505403" w14:textId="77777777" w:rsidR="00260EC2" w:rsidRDefault="00260EC2" w:rsidP="009407C2">
      <w:pPr>
        <w:rPr>
          <w:rFonts w:ascii="Arial" w:hAnsi="Arial" w:cs="Arial"/>
        </w:rPr>
      </w:pPr>
    </w:p>
    <w:p w14:paraId="170A1BA8" w14:textId="77777777" w:rsidR="00260EC2" w:rsidRDefault="00260EC2" w:rsidP="009407C2">
      <w:pPr>
        <w:rPr>
          <w:rFonts w:ascii="Arial" w:hAnsi="Arial" w:cs="Arial"/>
        </w:rPr>
      </w:pPr>
    </w:p>
    <w:p w14:paraId="484EA7EB" w14:textId="77777777" w:rsidR="00260EC2" w:rsidRPr="004E3005" w:rsidRDefault="00260EC2" w:rsidP="009407C2">
      <w:pPr>
        <w:rPr>
          <w:rFonts w:ascii="Arial" w:hAnsi="Arial" w:cs="Arial"/>
        </w:rPr>
      </w:pPr>
    </w:p>
    <w:p w14:paraId="4A3D73B8" w14:textId="77777777" w:rsidR="00085349" w:rsidRPr="004E3005" w:rsidRDefault="00085349" w:rsidP="009407C2">
      <w:pPr>
        <w:rPr>
          <w:rFonts w:ascii="Arial" w:hAnsi="Arial" w:cs="Arial"/>
        </w:rPr>
      </w:pPr>
    </w:p>
    <w:p w14:paraId="6FB3BED8" w14:textId="77777777" w:rsidR="00085349" w:rsidRPr="004E3005" w:rsidRDefault="00085349" w:rsidP="009407C2">
      <w:pPr>
        <w:rPr>
          <w:rFonts w:ascii="Arial" w:hAnsi="Arial" w:cs="Arial"/>
        </w:rPr>
      </w:pPr>
    </w:p>
    <w:p w14:paraId="0FE86CC0" w14:textId="741D693C" w:rsidR="00EE4610" w:rsidRPr="00A05559" w:rsidRDefault="005967A3" w:rsidP="004E3005">
      <w:pPr>
        <w:pStyle w:val="Heading1"/>
        <w:rPr>
          <w:rFonts w:ascii="Arial" w:hAnsi="Arial" w:cs="Arial"/>
          <w:b/>
          <w:bCs/>
          <w:sz w:val="22"/>
          <w:szCs w:val="22"/>
        </w:rPr>
      </w:pPr>
      <w:bookmarkStart w:id="14" w:name="_Toc152324745"/>
      <w:r w:rsidRPr="00A05559">
        <w:rPr>
          <w:rFonts w:ascii="Arial" w:hAnsi="Arial" w:cs="Arial"/>
          <w:b/>
          <w:bCs/>
          <w:sz w:val="22"/>
          <w:szCs w:val="22"/>
        </w:rPr>
        <w:lastRenderedPageBreak/>
        <w:t>R</w:t>
      </w:r>
      <w:r w:rsidR="00D66BF8" w:rsidRPr="00A05559">
        <w:rPr>
          <w:rFonts w:ascii="Arial" w:hAnsi="Arial" w:cs="Arial"/>
          <w:b/>
          <w:bCs/>
          <w:sz w:val="22"/>
          <w:szCs w:val="22"/>
        </w:rPr>
        <w:t>eferences</w:t>
      </w:r>
      <w:bookmarkEnd w:id="14"/>
    </w:p>
    <w:p w14:paraId="0103938F" w14:textId="77777777" w:rsidR="00BF17F0" w:rsidRPr="00A94551" w:rsidRDefault="00BF17F0" w:rsidP="00BF17F0">
      <w:pPr>
        <w:shd w:val="clear" w:color="auto" w:fill="FFFFFF"/>
        <w:rPr>
          <w:rFonts w:ascii="Arial" w:hAnsi="Arial" w:cs="Arial"/>
        </w:rPr>
      </w:pPr>
    </w:p>
    <w:p w14:paraId="014079AB" w14:textId="7B40D7CA" w:rsidR="00BF17F0" w:rsidRPr="00A94551" w:rsidRDefault="00BF17F0" w:rsidP="007150FC">
      <w:pPr>
        <w:shd w:val="clear" w:color="auto" w:fill="FFFFFF"/>
        <w:rPr>
          <w:rFonts w:ascii="Arial" w:hAnsi="Arial" w:cs="Arial"/>
        </w:rPr>
      </w:pPr>
      <w:proofErr w:type="spellStart"/>
      <w:r w:rsidRPr="00A94551">
        <w:rPr>
          <w:rFonts w:ascii="Arial" w:hAnsi="Arial" w:cs="Arial"/>
        </w:rPr>
        <w:t>Acas</w:t>
      </w:r>
      <w:proofErr w:type="spellEnd"/>
      <w:r w:rsidRPr="00A94551">
        <w:rPr>
          <w:rFonts w:ascii="Arial" w:hAnsi="Arial" w:cs="Arial"/>
        </w:rPr>
        <w:t xml:space="preserve"> (no date) </w:t>
      </w:r>
      <w:r w:rsidRPr="00A94551">
        <w:rPr>
          <w:rFonts w:ascii="Arial" w:hAnsi="Arial" w:cs="Arial"/>
          <w:i/>
          <w:iCs/>
        </w:rPr>
        <w:t>Equality, diversity and inclusion.</w:t>
      </w:r>
      <w:r w:rsidRPr="00A94551">
        <w:rPr>
          <w:rFonts w:ascii="Arial" w:hAnsi="Arial" w:cs="Arial"/>
        </w:rPr>
        <w:t xml:space="preserve"> Available at: </w:t>
      </w:r>
      <w:hyperlink r:id="rId11" w:history="1">
        <w:r w:rsidR="007150FC" w:rsidRPr="00A94551">
          <w:rPr>
            <w:rStyle w:val="Hyperlink"/>
            <w:rFonts w:ascii="Arial" w:hAnsi="Arial" w:cs="Arial"/>
            <w:color w:val="auto"/>
            <w:u w:val="none"/>
          </w:rPr>
          <w:t>https://www.acas.org.uk/improving-equality-diversity-and-inclusion</w:t>
        </w:r>
      </w:hyperlink>
      <w:r w:rsidRPr="00A94551">
        <w:rPr>
          <w:rFonts w:ascii="Arial" w:hAnsi="Arial" w:cs="Arial"/>
        </w:rPr>
        <w:t xml:space="preserve"> (Accessed: 31 October 2023). </w:t>
      </w:r>
    </w:p>
    <w:p w14:paraId="00E5B9DF" w14:textId="3AA80DB7" w:rsidR="00624019" w:rsidRPr="00A94551" w:rsidRDefault="00624019" w:rsidP="007150FC">
      <w:pPr>
        <w:shd w:val="clear" w:color="auto" w:fill="FFFFFF"/>
        <w:rPr>
          <w:rFonts w:ascii="Arial" w:hAnsi="Arial" w:cs="Arial"/>
        </w:rPr>
      </w:pPr>
      <w:r w:rsidRPr="00A94551">
        <w:rPr>
          <w:rFonts w:ascii="Arial" w:hAnsi="Arial" w:cs="Arial"/>
        </w:rPr>
        <w:t xml:space="preserve">Adom, N. (2022) </w:t>
      </w:r>
      <w:r w:rsidRPr="00A94551">
        <w:rPr>
          <w:rFonts w:ascii="Arial" w:hAnsi="Arial" w:cs="Arial"/>
          <w:i/>
          <w:iCs/>
        </w:rPr>
        <w:t>Diversity and inclusion training: to scrap or not to scrap?</w:t>
      </w:r>
      <w:r w:rsidRPr="00A94551">
        <w:rPr>
          <w:rFonts w:ascii="Arial" w:hAnsi="Arial" w:cs="Arial"/>
        </w:rPr>
        <w:t xml:space="preserve"> Available at: </w:t>
      </w:r>
      <w:hyperlink r:id="rId12" w:history="1">
        <w:r w:rsidRPr="00A94551">
          <w:rPr>
            <w:rStyle w:val="Hyperlink"/>
            <w:rFonts w:ascii="Arial" w:hAnsi="Arial" w:cs="Arial"/>
            <w:color w:val="auto"/>
            <w:u w:val="none"/>
          </w:rPr>
          <w:t>https://www.peoplemanagement.co.uk/article/1801587/diversity-inclusion-training-scrap-not-scrap</w:t>
        </w:r>
      </w:hyperlink>
      <w:r w:rsidRPr="00A94551">
        <w:rPr>
          <w:rFonts w:ascii="Arial" w:hAnsi="Arial" w:cs="Arial"/>
        </w:rPr>
        <w:t xml:space="preserve"> (Accessed: 28 November 2023). </w:t>
      </w:r>
    </w:p>
    <w:p w14:paraId="218848C0" w14:textId="77777777" w:rsidR="00BF17F0" w:rsidRPr="004E3005" w:rsidRDefault="00BF17F0" w:rsidP="007150FC">
      <w:pPr>
        <w:rPr>
          <w:rFonts w:ascii="Arial" w:hAnsi="Arial" w:cs="Arial"/>
        </w:rPr>
      </w:pPr>
      <w:r w:rsidRPr="004E3005">
        <w:rPr>
          <w:rFonts w:ascii="Arial" w:hAnsi="Arial" w:cs="Arial"/>
          <w:shd w:val="clear" w:color="auto" w:fill="FFFFFF"/>
        </w:rPr>
        <w:t>Ahmed, S. (2007) ‘“You end up doing the document rather than doing the doing”: Diversity, race equality and the politics of documentation’, </w:t>
      </w:r>
      <w:r w:rsidRPr="004E3005">
        <w:rPr>
          <w:rFonts w:ascii="Arial" w:hAnsi="Arial" w:cs="Arial"/>
          <w:i/>
          <w:iCs/>
          <w:shd w:val="clear" w:color="auto" w:fill="FFFFFF"/>
        </w:rPr>
        <w:t>Ethnic and racial studies</w:t>
      </w:r>
      <w:r w:rsidRPr="004E3005">
        <w:rPr>
          <w:rFonts w:ascii="Arial" w:hAnsi="Arial" w:cs="Arial"/>
          <w:shd w:val="clear" w:color="auto" w:fill="FFFFFF"/>
        </w:rPr>
        <w:t xml:space="preserve">, 30(4), pp. 590–609. Available at: </w:t>
      </w:r>
      <w:hyperlink r:id="rId13" w:history="1">
        <w:r w:rsidRPr="004E3005">
          <w:rPr>
            <w:rStyle w:val="Hyperlink"/>
            <w:rFonts w:ascii="Arial" w:hAnsi="Arial" w:cs="Arial"/>
            <w:color w:val="auto"/>
            <w:u w:val="none"/>
            <w:shd w:val="clear" w:color="auto" w:fill="FFFFFF"/>
          </w:rPr>
          <w:t>https://doi.org/10.1080/01419870701356015</w:t>
        </w:r>
      </w:hyperlink>
      <w:r w:rsidRPr="004E3005">
        <w:rPr>
          <w:rFonts w:ascii="Arial" w:hAnsi="Arial" w:cs="Arial"/>
          <w:shd w:val="clear" w:color="auto" w:fill="FFFFFF"/>
        </w:rPr>
        <w:t xml:space="preserve"> (Accessed: 14 November 2023). </w:t>
      </w:r>
    </w:p>
    <w:p w14:paraId="045BB280" w14:textId="77777777" w:rsidR="00BF17F0" w:rsidRPr="004E3005" w:rsidRDefault="00BF17F0" w:rsidP="007150FC">
      <w:pPr>
        <w:shd w:val="clear" w:color="auto" w:fill="FFFFFF"/>
        <w:rPr>
          <w:rFonts w:ascii="Arial" w:hAnsi="Arial" w:cs="Arial"/>
        </w:rPr>
      </w:pPr>
      <w:r w:rsidRPr="004E3005">
        <w:rPr>
          <w:rFonts w:ascii="Arial" w:hAnsi="Arial" w:cs="Arial"/>
        </w:rPr>
        <w:t xml:space="preserve">Ahmed, S. (2007) ‘You End up Doing the Document Rather than Doing the Doing: Diversity, Race Equality and the Politics of Documentation’. </w:t>
      </w:r>
      <w:r w:rsidRPr="004E3005">
        <w:rPr>
          <w:rFonts w:ascii="Arial" w:hAnsi="Arial" w:cs="Arial"/>
          <w:i/>
          <w:iCs/>
        </w:rPr>
        <w:t>Ethnic and Racial Studies,</w:t>
      </w:r>
      <w:r w:rsidRPr="004E3005">
        <w:rPr>
          <w:rFonts w:ascii="Arial" w:hAnsi="Arial" w:cs="Arial"/>
        </w:rPr>
        <w:t xml:space="preserve"> 30 (4), pp. 590–609. Available at: doi:10.1080/01419870701356015 (Accessed: 3 November 2023). </w:t>
      </w:r>
    </w:p>
    <w:p w14:paraId="4CDB7AEE" w14:textId="77777777" w:rsidR="00BF17F0" w:rsidRPr="004E3005" w:rsidRDefault="00BF17F0" w:rsidP="007150FC">
      <w:pPr>
        <w:rPr>
          <w:rFonts w:ascii="Arial" w:hAnsi="Arial" w:cs="Arial"/>
        </w:rPr>
      </w:pPr>
      <w:r w:rsidRPr="004E3005">
        <w:rPr>
          <w:rFonts w:ascii="Arial" w:hAnsi="Arial" w:cs="Arial"/>
          <w:shd w:val="clear" w:color="auto" w:fill="FFFFFF"/>
        </w:rPr>
        <w:t xml:space="preserve">Aslund, O. and </w:t>
      </w:r>
      <w:proofErr w:type="spellStart"/>
      <w:r w:rsidRPr="004E3005">
        <w:rPr>
          <w:rFonts w:ascii="Arial" w:hAnsi="Arial" w:cs="Arial"/>
          <w:shd w:val="clear" w:color="auto" w:fill="FFFFFF"/>
        </w:rPr>
        <w:t>Skans</w:t>
      </w:r>
      <w:proofErr w:type="spellEnd"/>
      <w:r w:rsidRPr="004E3005">
        <w:rPr>
          <w:rFonts w:ascii="Arial" w:hAnsi="Arial" w:cs="Arial"/>
          <w:shd w:val="clear" w:color="auto" w:fill="FFFFFF"/>
        </w:rPr>
        <w:t>, O.N. (2012) ‘Do Anonymous Job Application Procedures Level the Playing Field?’, </w:t>
      </w:r>
      <w:r w:rsidRPr="004E3005">
        <w:rPr>
          <w:rFonts w:ascii="Arial" w:hAnsi="Arial" w:cs="Arial"/>
          <w:i/>
          <w:iCs/>
          <w:shd w:val="clear" w:color="auto" w:fill="FFFFFF"/>
        </w:rPr>
        <w:t xml:space="preserve">Industrial &amp; </w:t>
      </w:r>
      <w:proofErr w:type="spellStart"/>
      <w:r w:rsidRPr="004E3005">
        <w:rPr>
          <w:rFonts w:ascii="Arial" w:hAnsi="Arial" w:cs="Arial"/>
          <w:i/>
          <w:iCs/>
          <w:shd w:val="clear" w:color="auto" w:fill="FFFFFF"/>
        </w:rPr>
        <w:t>labor</w:t>
      </w:r>
      <w:proofErr w:type="spellEnd"/>
      <w:r w:rsidRPr="004E3005">
        <w:rPr>
          <w:rFonts w:ascii="Arial" w:hAnsi="Arial" w:cs="Arial"/>
          <w:i/>
          <w:iCs/>
          <w:shd w:val="clear" w:color="auto" w:fill="FFFFFF"/>
        </w:rPr>
        <w:t xml:space="preserve"> relations review</w:t>
      </w:r>
      <w:r w:rsidRPr="004E3005">
        <w:rPr>
          <w:rFonts w:ascii="Arial" w:hAnsi="Arial" w:cs="Arial"/>
          <w:shd w:val="clear" w:color="auto" w:fill="FFFFFF"/>
        </w:rPr>
        <w:t xml:space="preserve">, 65(1), pp. 82–107. Available at: </w:t>
      </w:r>
      <w:hyperlink r:id="rId14" w:history="1">
        <w:r w:rsidRPr="004E3005">
          <w:rPr>
            <w:rStyle w:val="Hyperlink"/>
            <w:rFonts w:ascii="Arial" w:hAnsi="Arial" w:cs="Arial"/>
            <w:color w:val="auto"/>
            <w:u w:val="none"/>
            <w:shd w:val="clear" w:color="auto" w:fill="FFFFFF"/>
          </w:rPr>
          <w:t>https://doi.org/10.1177/001979391206500105</w:t>
        </w:r>
      </w:hyperlink>
      <w:r w:rsidRPr="004E3005">
        <w:rPr>
          <w:rFonts w:ascii="Arial" w:hAnsi="Arial" w:cs="Arial"/>
          <w:shd w:val="clear" w:color="auto" w:fill="FFFFFF"/>
        </w:rPr>
        <w:t xml:space="preserve"> (Accessed: 19</w:t>
      </w:r>
      <w:r w:rsidRPr="004E3005">
        <w:rPr>
          <w:rFonts w:ascii="Arial" w:hAnsi="Arial" w:cs="Arial"/>
          <w:shd w:val="clear" w:color="auto" w:fill="FFFFFF"/>
          <w:vertAlign w:val="superscript"/>
        </w:rPr>
        <w:t xml:space="preserve"> </w:t>
      </w:r>
      <w:r w:rsidRPr="004E3005">
        <w:rPr>
          <w:rFonts w:ascii="Arial" w:hAnsi="Arial" w:cs="Arial"/>
        </w:rPr>
        <w:t>November 2023)</w:t>
      </w:r>
    </w:p>
    <w:p w14:paraId="1B07D4EB" w14:textId="77777777" w:rsidR="00BF17F0" w:rsidRPr="004E3005" w:rsidRDefault="00BF17F0" w:rsidP="007150FC">
      <w:pPr>
        <w:shd w:val="clear" w:color="auto" w:fill="FFFFFF"/>
        <w:rPr>
          <w:rFonts w:ascii="Arial" w:hAnsi="Arial" w:cs="Arial"/>
        </w:rPr>
      </w:pPr>
      <w:r w:rsidRPr="004E3005">
        <w:rPr>
          <w:rFonts w:ascii="Arial" w:hAnsi="Arial" w:cs="Arial"/>
          <w:shd w:val="clear" w:color="auto" w:fill="FFFFFF"/>
        </w:rPr>
        <w:t>Beattie, G. and Johnson, P. (2012) ‘Possible unconscious bias in recruitment and promotion and the need to promote equality’, </w:t>
      </w:r>
      <w:r w:rsidRPr="004E3005">
        <w:rPr>
          <w:rFonts w:ascii="Arial" w:hAnsi="Arial" w:cs="Arial"/>
          <w:i/>
          <w:iCs/>
          <w:shd w:val="clear" w:color="auto" w:fill="FFFFFF"/>
        </w:rPr>
        <w:t>Perspectives (Association of University Administrators (U.K.)</w:t>
      </w:r>
      <w:r w:rsidRPr="004E3005">
        <w:rPr>
          <w:rFonts w:ascii="Arial" w:hAnsi="Arial" w:cs="Arial"/>
          <w:shd w:val="clear" w:color="auto" w:fill="FFFFFF"/>
        </w:rPr>
        <w:t xml:space="preserve">, 16(1), pp. 7–13. Available at: </w:t>
      </w:r>
      <w:hyperlink r:id="rId15" w:history="1">
        <w:r w:rsidRPr="004E3005">
          <w:rPr>
            <w:rStyle w:val="Hyperlink"/>
            <w:rFonts w:ascii="Arial" w:hAnsi="Arial" w:cs="Arial"/>
            <w:color w:val="auto"/>
            <w:u w:val="none"/>
            <w:shd w:val="clear" w:color="auto" w:fill="FFFFFF"/>
          </w:rPr>
          <w:t>https://doi.org/10.1080/13603108.2011.611833</w:t>
        </w:r>
      </w:hyperlink>
      <w:r w:rsidRPr="004E3005">
        <w:rPr>
          <w:rFonts w:ascii="Arial" w:hAnsi="Arial" w:cs="Arial"/>
          <w:shd w:val="clear" w:color="auto" w:fill="FFFFFF"/>
        </w:rPr>
        <w:t xml:space="preserve"> (Accessed 10 November 2023). </w:t>
      </w:r>
    </w:p>
    <w:p w14:paraId="2DE4C2FB" w14:textId="7C24A28B" w:rsidR="00D3727B" w:rsidRPr="00D3727B" w:rsidRDefault="00D3727B" w:rsidP="007150FC">
      <w:pPr>
        <w:shd w:val="clear" w:color="auto" w:fill="FFFFFF"/>
        <w:rPr>
          <w:rFonts w:ascii="Arial" w:hAnsi="Arial" w:cs="Arial"/>
          <w:shd w:val="clear" w:color="auto" w:fill="FFFFFF"/>
        </w:rPr>
      </w:pPr>
      <w:r w:rsidRPr="00D3727B">
        <w:rPr>
          <w:rFonts w:ascii="Arial" w:hAnsi="Arial" w:cs="Arial"/>
          <w:shd w:val="clear" w:color="auto" w:fill="FFFFFF"/>
        </w:rPr>
        <w:t>Beland, L.-P., Brodeur, A. and Wright, T. (2023) ‘The short-term economic consequences of COVID-19: Exposure to disease, remote work and government response’, </w:t>
      </w:r>
      <w:proofErr w:type="spellStart"/>
      <w:r w:rsidRPr="00D3727B">
        <w:rPr>
          <w:rFonts w:ascii="Arial" w:hAnsi="Arial" w:cs="Arial"/>
          <w:i/>
          <w:iCs/>
          <w:shd w:val="clear" w:color="auto" w:fill="FFFFFF"/>
        </w:rPr>
        <w:t>PloS</w:t>
      </w:r>
      <w:proofErr w:type="spellEnd"/>
      <w:r w:rsidRPr="00D3727B">
        <w:rPr>
          <w:rFonts w:ascii="Arial" w:hAnsi="Arial" w:cs="Arial"/>
          <w:i/>
          <w:iCs/>
          <w:shd w:val="clear" w:color="auto" w:fill="FFFFFF"/>
        </w:rPr>
        <w:t xml:space="preserve"> one</w:t>
      </w:r>
      <w:r w:rsidRPr="00D3727B">
        <w:rPr>
          <w:rFonts w:ascii="Arial" w:hAnsi="Arial" w:cs="Arial"/>
          <w:shd w:val="clear" w:color="auto" w:fill="FFFFFF"/>
        </w:rPr>
        <w:t xml:space="preserve">, 18(3), pp. e0270341–e0270341. Available at: </w:t>
      </w:r>
      <w:hyperlink r:id="rId16" w:history="1">
        <w:r w:rsidRPr="00D3727B">
          <w:rPr>
            <w:rStyle w:val="Hyperlink"/>
            <w:rFonts w:ascii="Arial" w:hAnsi="Arial" w:cs="Arial"/>
            <w:color w:val="auto"/>
            <w:u w:val="none"/>
            <w:shd w:val="clear" w:color="auto" w:fill="FFFFFF"/>
          </w:rPr>
          <w:t>https://doi.org/10.1371/journal.pone.0270341</w:t>
        </w:r>
      </w:hyperlink>
      <w:r>
        <w:rPr>
          <w:rFonts w:ascii="Arial" w:hAnsi="Arial" w:cs="Arial"/>
          <w:shd w:val="clear" w:color="auto" w:fill="FFFFFF"/>
        </w:rPr>
        <w:t xml:space="preserve"> (Accessed: 16 November 2023). </w:t>
      </w:r>
    </w:p>
    <w:p w14:paraId="7456FC4C" w14:textId="77777777" w:rsidR="00BF17F0" w:rsidRPr="004E3005" w:rsidRDefault="00BF17F0" w:rsidP="007150FC">
      <w:pPr>
        <w:shd w:val="clear" w:color="auto" w:fill="FFFFFF"/>
        <w:rPr>
          <w:rFonts w:ascii="Arial" w:hAnsi="Arial" w:cs="Arial"/>
        </w:rPr>
      </w:pPr>
      <w:r w:rsidRPr="004E3005">
        <w:rPr>
          <w:rFonts w:ascii="Arial" w:hAnsi="Arial" w:cs="Arial"/>
          <w:shd w:val="clear" w:color="auto" w:fill="FFFFFF"/>
        </w:rPr>
        <w:t>Bhopal, K. (2020) ‘Gender, ethnicity and career progression in UK higher education: a case study analysis’, </w:t>
      </w:r>
      <w:r w:rsidRPr="004E3005">
        <w:rPr>
          <w:rFonts w:ascii="Arial" w:hAnsi="Arial" w:cs="Arial"/>
          <w:i/>
          <w:iCs/>
          <w:shd w:val="clear" w:color="auto" w:fill="FFFFFF"/>
        </w:rPr>
        <w:t>Research papers in education</w:t>
      </w:r>
      <w:r w:rsidRPr="004E3005">
        <w:rPr>
          <w:rFonts w:ascii="Arial" w:hAnsi="Arial" w:cs="Arial"/>
          <w:shd w:val="clear" w:color="auto" w:fill="FFFFFF"/>
        </w:rPr>
        <w:t xml:space="preserve">, 35(6), pp. 706–721. Available at: </w:t>
      </w:r>
      <w:hyperlink r:id="rId17" w:history="1">
        <w:r w:rsidRPr="004E3005">
          <w:rPr>
            <w:rStyle w:val="Hyperlink"/>
            <w:rFonts w:ascii="Arial" w:hAnsi="Arial" w:cs="Arial"/>
            <w:color w:val="auto"/>
            <w:u w:val="none"/>
            <w:shd w:val="clear" w:color="auto" w:fill="FFFFFF"/>
          </w:rPr>
          <w:t>https://doi.org/10.1080/02671522.2019.1615118</w:t>
        </w:r>
      </w:hyperlink>
      <w:r w:rsidRPr="004E3005">
        <w:rPr>
          <w:rFonts w:ascii="Arial" w:hAnsi="Arial" w:cs="Arial"/>
          <w:shd w:val="clear" w:color="auto" w:fill="FFFFFF"/>
        </w:rPr>
        <w:t xml:space="preserve"> (Accessed: 6 November 2023). </w:t>
      </w:r>
    </w:p>
    <w:p w14:paraId="22407C48" w14:textId="77777777" w:rsidR="00BF17F0" w:rsidRPr="004E3005" w:rsidRDefault="00BF17F0" w:rsidP="007150FC">
      <w:pPr>
        <w:rPr>
          <w:rFonts w:ascii="Arial" w:hAnsi="Arial" w:cs="Arial"/>
        </w:rPr>
      </w:pPr>
      <w:r w:rsidRPr="004E3005">
        <w:rPr>
          <w:rFonts w:ascii="Arial" w:hAnsi="Arial" w:cs="Arial"/>
          <w:shd w:val="clear" w:color="auto" w:fill="FFFFFF"/>
        </w:rPr>
        <w:t xml:space="preserve">Buse, K., Bernstein, R.S. and Bilimoria, D. (2016) ‘The Influence of Board Diversity, Board Diversity Policies and Practices, and Board Inclusion </w:t>
      </w:r>
      <w:proofErr w:type="spellStart"/>
      <w:r w:rsidRPr="004E3005">
        <w:rPr>
          <w:rFonts w:ascii="Arial" w:hAnsi="Arial" w:cs="Arial"/>
          <w:shd w:val="clear" w:color="auto" w:fill="FFFFFF"/>
        </w:rPr>
        <w:t>Behaviors</w:t>
      </w:r>
      <w:proofErr w:type="spellEnd"/>
      <w:r w:rsidRPr="004E3005">
        <w:rPr>
          <w:rFonts w:ascii="Arial" w:hAnsi="Arial" w:cs="Arial"/>
          <w:shd w:val="clear" w:color="auto" w:fill="FFFFFF"/>
        </w:rPr>
        <w:t xml:space="preserve"> on Nonprofit Governance Practices’, </w:t>
      </w:r>
      <w:r w:rsidRPr="004E3005">
        <w:rPr>
          <w:rFonts w:ascii="Arial" w:hAnsi="Arial" w:cs="Arial"/>
          <w:i/>
          <w:iCs/>
          <w:shd w:val="clear" w:color="auto" w:fill="FFFFFF"/>
        </w:rPr>
        <w:t>Journal of business ethics</w:t>
      </w:r>
      <w:r w:rsidRPr="004E3005">
        <w:rPr>
          <w:rFonts w:ascii="Arial" w:hAnsi="Arial" w:cs="Arial"/>
          <w:shd w:val="clear" w:color="auto" w:fill="FFFFFF"/>
        </w:rPr>
        <w:t xml:space="preserve">, 133(1), pp. 179–191. Available at: </w:t>
      </w:r>
      <w:hyperlink r:id="rId18" w:history="1">
        <w:r w:rsidRPr="004E3005">
          <w:rPr>
            <w:rStyle w:val="Hyperlink"/>
            <w:rFonts w:ascii="Arial" w:hAnsi="Arial" w:cs="Arial"/>
            <w:color w:val="auto"/>
            <w:u w:val="none"/>
            <w:shd w:val="clear" w:color="auto" w:fill="FFFFFF"/>
          </w:rPr>
          <w:t>https://doi.org/10.1007/s10551-014-2352-z</w:t>
        </w:r>
      </w:hyperlink>
      <w:r w:rsidRPr="004E3005">
        <w:rPr>
          <w:rFonts w:ascii="Arial" w:hAnsi="Arial" w:cs="Arial"/>
          <w:shd w:val="clear" w:color="auto" w:fill="FFFFFF"/>
        </w:rPr>
        <w:t xml:space="preserve">. (Accessed: 14 November 2023) </w:t>
      </w:r>
    </w:p>
    <w:p w14:paraId="1EECA43C" w14:textId="77777777" w:rsidR="00BF17F0" w:rsidRPr="004E3005" w:rsidRDefault="00BF17F0" w:rsidP="007150FC">
      <w:pPr>
        <w:shd w:val="clear" w:color="auto" w:fill="FFFFFF"/>
        <w:rPr>
          <w:rFonts w:ascii="Arial" w:hAnsi="Arial" w:cs="Arial"/>
        </w:rPr>
      </w:pPr>
      <w:r w:rsidRPr="004E3005">
        <w:rPr>
          <w:rFonts w:ascii="Arial" w:hAnsi="Arial" w:cs="Arial"/>
          <w:shd w:val="clear" w:color="auto" w:fill="FFFFFF"/>
        </w:rPr>
        <w:t xml:space="preserve">Chaudhry, I.S., </w:t>
      </w:r>
      <w:proofErr w:type="spellStart"/>
      <w:r w:rsidRPr="004E3005">
        <w:rPr>
          <w:rFonts w:ascii="Arial" w:hAnsi="Arial" w:cs="Arial"/>
          <w:shd w:val="clear" w:color="auto" w:fill="FFFFFF"/>
        </w:rPr>
        <w:t>Paquibut</w:t>
      </w:r>
      <w:proofErr w:type="spellEnd"/>
      <w:r w:rsidRPr="004E3005">
        <w:rPr>
          <w:rFonts w:ascii="Arial" w:hAnsi="Arial" w:cs="Arial"/>
          <w:shd w:val="clear" w:color="auto" w:fill="FFFFFF"/>
        </w:rPr>
        <w:t xml:space="preserve">, R.Y. and </w:t>
      </w:r>
      <w:proofErr w:type="spellStart"/>
      <w:r w:rsidRPr="004E3005">
        <w:rPr>
          <w:rFonts w:ascii="Arial" w:hAnsi="Arial" w:cs="Arial"/>
          <w:shd w:val="clear" w:color="auto" w:fill="FFFFFF"/>
        </w:rPr>
        <w:t>Tunio</w:t>
      </w:r>
      <w:proofErr w:type="spellEnd"/>
      <w:r w:rsidRPr="004E3005">
        <w:rPr>
          <w:rFonts w:ascii="Arial" w:hAnsi="Arial" w:cs="Arial"/>
          <w:shd w:val="clear" w:color="auto" w:fill="FFFFFF"/>
        </w:rPr>
        <w:t>, M.N. (2021) ‘Do workforce diversity, inclusion practices, &amp; organizational characteristics contribute to organizational innovation? Evidence from the U.A.E’, </w:t>
      </w:r>
      <w:r w:rsidRPr="004E3005">
        <w:rPr>
          <w:rFonts w:ascii="Arial" w:hAnsi="Arial" w:cs="Arial"/>
          <w:i/>
          <w:iCs/>
          <w:shd w:val="clear" w:color="auto" w:fill="FFFFFF"/>
        </w:rPr>
        <w:t>Cogent business &amp; management</w:t>
      </w:r>
      <w:r w:rsidRPr="004E3005">
        <w:rPr>
          <w:rFonts w:ascii="Arial" w:hAnsi="Arial" w:cs="Arial"/>
          <w:shd w:val="clear" w:color="auto" w:fill="FFFFFF"/>
        </w:rPr>
        <w:t xml:space="preserve">, 8(1), pp. 1–24. Available at: </w:t>
      </w:r>
      <w:hyperlink r:id="rId19" w:history="1">
        <w:r w:rsidRPr="004E3005">
          <w:rPr>
            <w:rStyle w:val="Hyperlink"/>
            <w:rFonts w:ascii="Arial" w:hAnsi="Arial" w:cs="Arial"/>
            <w:color w:val="auto"/>
            <w:u w:val="none"/>
            <w:shd w:val="clear" w:color="auto" w:fill="FFFFFF"/>
          </w:rPr>
          <w:t>https://doi.org/10.1080/23311975.2021.1947549</w:t>
        </w:r>
      </w:hyperlink>
      <w:r w:rsidRPr="004E3005">
        <w:rPr>
          <w:rFonts w:ascii="Arial" w:hAnsi="Arial" w:cs="Arial"/>
          <w:shd w:val="clear" w:color="auto" w:fill="FFFFFF"/>
        </w:rPr>
        <w:t xml:space="preserve"> (Accessed: 4 November 2023). </w:t>
      </w:r>
    </w:p>
    <w:p w14:paraId="77654F9C" w14:textId="77777777" w:rsidR="00BF17F0" w:rsidRPr="004E3005" w:rsidRDefault="00BF17F0" w:rsidP="007150FC">
      <w:pPr>
        <w:shd w:val="clear" w:color="auto" w:fill="FFFFFF"/>
        <w:rPr>
          <w:rFonts w:ascii="Arial" w:hAnsi="Arial" w:cs="Arial"/>
        </w:rPr>
      </w:pPr>
      <w:r w:rsidRPr="004E3005">
        <w:rPr>
          <w:rFonts w:ascii="Arial" w:hAnsi="Arial" w:cs="Arial"/>
          <w:shd w:val="clear" w:color="auto" w:fill="FFFFFF"/>
        </w:rPr>
        <w:t>Chin, J.L. and Trimble, J.E. (2014). </w:t>
      </w:r>
      <w:r w:rsidRPr="004E3005">
        <w:rPr>
          <w:rFonts w:ascii="Arial" w:hAnsi="Arial" w:cs="Arial"/>
          <w:i/>
          <w:iCs/>
          <w:shd w:val="clear" w:color="auto" w:fill="FFFFFF"/>
        </w:rPr>
        <w:t>Diversity and leadership</w:t>
      </w:r>
      <w:r w:rsidRPr="004E3005">
        <w:rPr>
          <w:rFonts w:ascii="Arial" w:hAnsi="Arial" w:cs="Arial"/>
          <w:shd w:val="clear" w:color="auto" w:fill="FFFFFF"/>
        </w:rPr>
        <w:t xml:space="preserve">. Sage Publications. Available at: </w:t>
      </w:r>
      <w:hyperlink r:id="rId20" w:anchor="v=onepage&amp;q&amp;f=false" w:history="1">
        <w:r w:rsidRPr="004E3005">
          <w:rPr>
            <w:rStyle w:val="Hyperlink"/>
            <w:rFonts w:ascii="Arial" w:hAnsi="Arial" w:cs="Arial"/>
            <w:color w:val="auto"/>
            <w:u w:val="none"/>
            <w:shd w:val="clear" w:color="auto" w:fill="FFFFFF"/>
          </w:rPr>
          <w:t>https://books.google.co.uk/books?hl=en&amp;lr=&amp;id=bHVpBAAAQBAJ&amp;oi=fnd&amp;pg=PP1&amp;dq=Chin,+J.,+%26+Trimble,+J.+(2015).+Diversity+and+leadership.+Thousand+Oaks,+CA:+Sage.&amp;ots=gUGl3h23F8&amp;sig=bg88mAAK6zTr-Gr8zorQA4M1BYY&amp;redir_esc=y#v=onepage&amp;q&amp;f=false</w:t>
        </w:r>
      </w:hyperlink>
      <w:r w:rsidRPr="004E3005">
        <w:rPr>
          <w:rFonts w:ascii="Arial" w:hAnsi="Arial" w:cs="Arial"/>
          <w:shd w:val="clear" w:color="auto" w:fill="FFFFFF"/>
        </w:rPr>
        <w:t xml:space="preserve"> (Accessed: 11 November 2023) </w:t>
      </w:r>
    </w:p>
    <w:p w14:paraId="04AC0E42" w14:textId="77777777" w:rsidR="00BF17F0" w:rsidRPr="004E3005" w:rsidRDefault="00BF17F0" w:rsidP="007150FC">
      <w:pPr>
        <w:shd w:val="clear" w:color="auto" w:fill="FFFFFF"/>
        <w:rPr>
          <w:rFonts w:ascii="Arial" w:hAnsi="Arial" w:cs="Arial"/>
        </w:rPr>
      </w:pPr>
      <w:r w:rsidRPr="004E3005">
        <w:rPr>
          <w:rFonts w:ascii="Arial" w:hAnsi="Arial" w:cs="Arial"/>
        </w:rPr>
        <w:lastRenderedPageBreak/>
        <w:t xml:space="preserve">CIPD (2022a) </w:t>
      </w:r>
      <w:r w:rsidRPr="004E3005">
        <w:rPr>
          <w:rFonts w:ascii="Arial" w:hAnsi="Arial" w:cs="Arial"/>
          <w:i/>
          <w:iCs/>
        </w:rPr>
        <w:t>Resourcing and Talent Planning Report</w:t>
      </w:r>
      <w:r w:rsidRPr="004E3005">
        <w:rPr>
          <w:rFonts w:ascii="Arial" w:hAnsi="Arial" w:cs="Arial"/>
        </w:rPr>
        <w:t xml:space="preserve">. Available at: </w:t>
      </w:r>
      <w:hyperlink r:id="rId21" w:history="1">
        <w:r w:rsidRPr="004E3005">
          <w:rPr>
            <w:rStyle w:val="Hyperlink"/>
            <w:rFonts w:ascii="Arial" w:hAnsi="Arial" w:cs="Arial"/>
            <w:color w:val="auto"/>
            <w:u w:val="none"/>
          </w:rPr>
          <w:t>https://www.cipd.org/globalassets/media/knowledge/knowledge-hub/reports/resourcing-and-talent-planning-report-2022-1_tcm18-111500.pdf</w:t>
        </w:r>
      </w:hyperlink>
      <w:r w:rsidRPr="004E3005">
        <w:rPr>
          <w:rFonts w:ascii="Arial" w:hAnsi="Arial" w:cs="Arial"/>
        </w:rPr>
        <w:t xml:space="preserve"> (Accessed: 1 November 2023).</w:t>
      </w:r>
    </w:p>
    <w:p w14:paraId="57ABB3BF" w14:textId="77777777" w:rsidR="00BF17F0" w:rsidRPr="004E3005" w:rsidRDefault="00BF17F0" w:rsidP="007150FC">
      <w:pPr>
        <w:shd w:val="clear" w:color="auto" w:fill="FFFFFF"/>
        <w:rPr>
          <w:rFonts w:ascii="Arial" w:hAnsi="Arial" w:cs="Arial"/>
        </w:rPr>
      </w:pPr>
      <w:r w:rsidRPr="004E3005">
        <w:rPr>
          <w:rFonts w:ascii="Arial" w:hAnsi="Arial" w:cs="Arial"/>
        </w:rPr>
        <w:t xml:space="preserve">CIPD (2022b) </w:t>
      </w:r>
      <w:r w:rsidRPr="004E3005">
        <w:rPr>
          <w:rFonts w:ascii="Arial" w:hAnsi="Arial" w:cs="Arial"/>
          <w:i/>
          <w:iCs/>
        </w:rPr>
        <w:t>Equality, diversity and inclusion (EDI) in the workplace.</w:t>
      </w:r>
      <w:r w:rsidRPr="004E3005">
        <w:rPr>
          <w:rFonts w:ascii="Arial" w:hAnsi="Arial" w:cs="Arial"/>
        </w:rPr>
        <w:t xml:space="preserve"> Available at: </w:t>
      </w:r>
      <w:hyperlink r:id="rId22" w:anchor=":~:text=Better%20business%20performance,enables%20delivery%20of%20fair%20outcomes" w:history="1">
        <w:r w:rsidRPr="004E3005">
          <w:rPr>
            <w:rStyle w:val="Hyperlink"/>
            <w:rFonts w:ascii="Arial" w:hAnsi="Arial" w:cs="Arial"/>
            <w:color w:val="auto"/>
            <w:u w:val="none"/>
          </w:rPr>
          <w:t>https://www.cipd.org/uk/knowledge/factsheets/diversity-factsheet/#:~:text=Better%20business%20performance,enables%20delivery%20of%20fair%20outcomes</w:t>
        </w:r>
      </w:hyperlink>
      <w:r w:rsidRPr="004E3005">
        <w:rPr>
          <w:rFonts w:ascii="Arial" w:hAnsi="Arial" w:cs="Arial"/>
        </w:rPr>
        <w:t xml:space="preserve"> (Accessed: 2 November 2023).</w:t>
      </w:r>
    </w:p>
    <w:p w14:paraId="711B81F2" w14:textId="77777777" w:rsidR="00BF17F0" w:rsidRPr="004E3005" w:rsidRDefault="00BF17F0" w:rsidP="007150FC">
      <w:pPr>
        <w:shd w:val="clear" w:color="auto" w:fill="FFFFFF"/>
        <w:rPr>
          <w:rFonts w:ascii="Arial" w:hAnsi="Arial" w:cs="Arial"/>
        </w:rPr>
      </w:pPr>
      <w:r w:rsidRPr="004E3005">
        <w:rPr>
          <w:rFonts w:ascii="Arial" w:hAnsi="Arial" w:cs="Arial"/>
        </w:rPr>
        <w:t xml:space="preserve">CIPD (2022c) </w:t>
      </w:r>
      <w:r w:rsidRPr="004E3005">
        <w:rPr>
          <w:rFonts w:ascii="Arial" w:hAnsi="Arial" w:cs="Arial"/>
          <w:i/>
          <w:iCs/>
        </w:rPr>
        <w:t xml:space="preserve">Inclusive Recruitment: Guide for Employers. </w:t>
      </w:r>
      <w:r w:rsidRPr="004E3005">
        <w:rPr>
          <w:rFonts w:ascii="Arial" w:hAnsi="Arial" w:cs="Arial"/>
        </w:rPr>
        <w:t xml:space="preserve">Available at: </w:t>
      </w:r>
      <w:hyperlink r:id="rId23" w:history="1">
        <w:r w:rsidRPr="004E3005">
          <w:rPr>
            <w:rStyle w:val="Hyperlink"/>
            <w:rFonts w:ascii="Arial" w:hAnsi="Arial" w:cs="Arial"/>
            <w:color w:val="auto"/>
            <w:u w:val="none"/>
          </w:rPr>
          <w:t>https://www.cipd.org/uk/knowledge/guides/inclusive-employers/</w:t>
        </w:r>
      </w:hyperlink>
      <w:r w:rsidRPr="004E3005">
        <w:rPr>
          <w:rFonts w:ascii="Arial" w:hAnsi="Arial" w:cs="Arial"/>
        </w:rPr>
        <w:t xml:space="preserve"> (Accessed: 10 November 2023). </w:t>
      </w:r>
    </w:p>
    <w:p w14:paraId="47551FC4" w14:textId="77777777" w:rsidR="00BF17F0" w:rsidRPr="004E3005" w:rsidRDefault="00BF17F0" w:rsidP="007150FC">
      <w:pPr>
        <w:shd w:val="clear" w:color="auto" w:fill="FFFFFF"/>
        <w:rPr>
          <w:rFonts w:ascii="Arial" w:hAnsi="Arial" w:cs="Arial"/>
        </w:rPr>
      </w:pPr>
      <w:r w:rsidRPr="004E3005">
        <w:rPr>
          <w:rFonts w:ascii="Arial" w:hAnsi="Arial" w:cs="Arial"/>
        </w:rPr>
        <w:t>CIPD (2023)</w:t>
      </w:r>
      <w:r w:rsidRPr="004E3005">
        <w:rPr>
          <w:rFonts w:ascii="Arial" w:hAnsi="Arial" w:cs="Arial"/>
          <w:i/>
          <w:iCs/>
        </w:rPr>
        <w:t xml:space="preserve"> Talent Management.</w:t>
      </w:r>
      <w:r w:rsidRPr="004E3005">
        <w:rPr>
          <w:rFonts w:ascii="Arial" w:hAnsi="Arial" w:cs="Arial"/>
        </w:rPr>
        <w:t xml:space="preserve"> Available at: </w:t>
      </w:r>
      <w:hyperlink r:id="rId24" w:history="1">
        <w:r w:rsidRPr="004E3005">
          <w:rPr>
            <w:rStyle w:val="Hyperlink"/>
            <w:rFonts w:ascii="Arial" w:hAnsi="Arial" w:cs="Arial"/>
            <w:color w:val="auto"/>
            <w:u w:val="none"/>
          </w:rPr>
          <w:t>https://www.cipd.org/uk/knowledge/factsheets/talent-factsheet/</w:t>
        </w:r>
      </w:hyperlink>
      <w:r w:rsidRPr="004E3005">
        <w:rPr>
          <w:rFonts w:ascii="Arial" w:hAnsi="Arial" w:cs="Arial"/>
        </w:rPr>
        <w:t xml:space="preserve"> (Accessed: 14 November 2023)</w:t>
      </w:r>
    </w:p>
    <w:p w14:paraId="27B08FFA" w14:textId="77777777" w:rsidR="00BF17F0" w:rsidRPr="004E3005" w:rsidRDefault="00BF17F0" w:rsidP="007150FC">
      <w:pPr>
        <w:rPr>
          <w:rFonts w:ascii="Arial" w:hAnsi="Arial" w:cs="Arial"/>
        </w:rPr>
      </w:pPr>
      <w:r w:rsidRPr="004E3005">
        <w:rPr>
          <w:rFonts w:ascii="Arial" w:hAnsi="Arial" w:cs="Arial"/>
          <w:shd w:val="clear" w:color="auto" w:fill="FFFFFF"/>
        </w:rPr>
        <w:t>Daya, P. (2014) ‘Diversity and inclusion in an emerging market context’, </w:t>
      </w:r>
      <w:r w:rsidRPr="004E3005">
        <w:rPr>
          <w:rFonts w:ascii="Arial" w:hAnsi="Arial" w:cs="Arial"/>
          <w:i/>
          <w:iCs/>
          <w:shd w:val="clear" w:color="auto" w:fill="FFFFFF"/>
        </w:rPr>
        <w:t>Equality, Diversity and Inclusion: An International Journal</w:t>
      </w:r>
      <w:r w:rsidRPr="004E3005">
        <w:rPr>
          <w:rFonts w:ascii="Arial" w:hAnsi="Arial" w:cs="Arial"/>
          <w:shd w:val="clear" w:color="auto" w:fill="FFFFFF"/>
        </w:rPr>
        <w:t xml:space="preserve">, 33(3), pp. 293–308. Available at: </w:t>
      </w:r>
      <w:hyperlink r:id="rId25" w:history="1">
        <w:r w:rsidRPr="004E3005">
          <w:rPr>
            <w:rStyle w:val="Hyperlink"/>
            <w:rFonts w:ascii="Arial" w:hAnsi="Arial" w:cs="Arial"/>
            <w:color w:val="auto"/>
            <w:u w:val="none"/>
            <w:shd w:val="clear" w:color="auto" w:fill="FFFFFF"/>
          </w:rPr>
          <w:t>https://doi.org/10.1108/EDI-10-2012-0087</w:t>
        </w:r>
      </w:hyperlink>
      <w:r w:rsidRPr="004E3005">
        <w:rPr>
          <w:rFonts w:ascii="Arial" w:hAnsi="Arial" w:cs="Arial"/>
          <w:shd w:val="clear" w:color="auto" w:fill="FFFFFF"/>
        </w:rPr>
        <w:t xml:space="preserve"> (Accessed: 21 November 2023) </w:t>
      </w:r>
    </w:p>
    <w:p w14:paraId="3B902145" w14:textId="77777777" w:rsidR="00BF17F0" w:rsidRPr="004E3005" w:rsidRDefault="00BF17F0" w:rsidP="007150FC">
      <w:pPr>
        <w:rPr>
          <w:rFonts w:ascii="Arial" w:hAnsi="Arial" w:cs="Arial"/>
        </w:rPr>
      </w:pPr>
      <w:r w:rsidRPr="004E3005">
        <w:rPr>
          <w:rFonts w:ascii="Arial" w:hAnsi="Arial" w:cs="Arial"/>
          <w:i/>
          <w:iCs/>
        </w:rPr>
        <w:t xml:space="preserve">Equality Act 2010, c.15. </w:t>
      </w:r>
      <w:r w:rsidRPr="004E3005">
        <w:rPr>
          <w:rFonts w:ascii="Arial" w:hAnsi="Arial" w:cs="Arial"/>
        </w:rPr>
        <w:t xml:space="preserve">Available at: </w:t>
      </w:r>
      <w:hyperlink r:id="rId26" w:history="1">
        <w:r w:rsidRPr="004E3005">
          <w:rPr>
            <w:rStyle w:val="Hyperlink"/>
            <w:rFonts w:ascii="Arial" w:hAnsi="Arial" w:cs="Arial"/>
            <w:color w:val="auto"/>
            <w:u w:val="none"/>
          </w:rPr>
          <w:t>https://www.legislation.gov.uk/ukpga/2010/15/contents</w:t>
        </w:r>
      </w:hyperlink>
      <w:r w:rsidRPr="004E3005">
        <w:rPr>
          <w:rFonts w:ascii="Arial" w:hAnsi="Arial" w:cs="Arial"/>
        </w:rPr>
        <w:t xml:space="preserve"> (Accessed: 20 March 2023). </w:t>
      </w:r>
    </w:p>
    <w:p w14:paraId="2359176E" w14:textId="77777777" w:rsidR="00BF17F0" w:rsidRPr="004E3005" w:rsidRDefault="00BF17F0" w:rsidP="007150FC">
      <w:pPr>
        <w:shd w:val="clear" w:color="auto" w:fill="FFFFFF"/>
        <w:rPr>
          <w:rFonts w:ascii="Arial" w:hAnsi="Arial" w:cs="Arial"/>
        </w:rPr>
      </w:pPr>
      <w:proofErr w:type="spellStart"/>
      <w:r w:rsidRPr="004E3005">
        <w:rPr>
          <w:rFonts w:ascii="Arial" w:hAnsi="Arial" w:cs="Arial"/>
          <w:shd w:val="clear" w:color="auto" w:fill="FFFFFF"/>
        </w:rPr>
        <w:t>Erkmen</w:t>
      </w:r>
      <w:proofErr w:type="spellEnd"/>
      <w:r w:rsidRPr="004E3005">
        <w:rPr>
          <w:rFonts w:ascii="Arial" w:hAnsi="Arial" w:cs="Arial"/>
          <w:shd w:val="clear" w:color="auto" w:fill="FFFFFF"/>
        </w:rPr>
        <w:t xml:space="preserve">, E., </w:t>
      </w:r>
      <w:proofErr w:type="spellStart"/>
      <w:r w:rsidRPr="004E3005">
        <w:rPr>
          <w:rFonts w:ascii="Arial" w:hAnsi="Arial" w:cs="Arial"/>
          <w:shd w:val="clear" w:color="auto" w:fill="FFFFFF"/>
        </w:rPr>
        <w:t>Hancer</w:t>
      </w:r>
      <w:proofErr w:type="spellEnd"/>
      <w:r w:rsidRPr="004E3005">
        <w:rPr>
          <w:rFonts w:ascii="Arial" w:hAnsi="Arial" w:cs="Arial"/>
          <w:shd w:val="clear" w:color="auto" w:fill="FFFFFF"/>
        </w:rPr>
        <w:t>, M. and Leong, J.K. (2017) ‘How Internal Branding Process Really Pays Off Through Brand Trust’, </w:t>
      </w:r>
      <w:r w:rsidRPr="004E3005">
        <w:rPr>
          <w:rFonts w:ascii="Arial" w:hAnsi="Arial" w:cs="Arial"/>
          <w:i/>
          <w:iCs/>
          <w:shd w:val="clear" w:color="auto" w:fill="FFFFFF"/>
        </w:rPr>
        <w:t>Tourism analysis</w:t>
      </w:r>
      <w:r w:rsidRPr="004E3005">
        <w:rPr>
          <w:rFonts w:ascii="Arial" w:hAnsi="Arial" w:cs="Arial"/>
          <w:shd w:val="clear" w:color="auto" w:fill="FFFFFF"/>
        </w:rPr>
        <w:t xml:space="preserve">, 22(3), pp. 309–322. Available at: </w:t>
      </w:r>
      <w:hyperlink r:id="rId27" w:history="1">
        <w:r w:rsidRPr="004E3005">
          <w:rPr>
            <w:rStyle w:val="Hyperlink"/>
            <w:rFonts w:ascii="Arial" w:hAnsi="Arial" w:cs="Arial"/>
            <w:color w:val="auto"/>
            <w:u w:val="none"/>
            <w:shd w:val="clear" w:color="auto" w:fill="FFFFFF"/>
          </w:rPr>
          <w:t>https://doi.org/10.3727/108354217X14955605216050</w:t>
        </w:r>
      </w:hyperlink>
      <w:r w:rsidRPr="004E3005">
        <w:rPr>
          <w:rFonts w:ascii="Arial" w:hAnsi="Arial" w:cs="Arial"/>
          <w:shd w:val="clear" w:color="auto" w:fill="FFFFFF"/>
        </w:rPr>
        <w:t xml:space="preserve"> (Accessed: 1 November 2023). </w:t>
      </w:r>
    </w:p>
    <w:p w14:paraId="2BE495C1" w14:textId="77777777" w:rsidR="00BF17F0" w:rsidRPr="004E3005" w:rsidRDefault="00BF17F0" w:rsidP="007150FC">
      <w:pPr>
        <w:rPr>
          <w:rFonts w:ascii="Arial" w:hAnsi="Arial" w:cs="Arial"/>
        </w:rPr>
      </w:pPr>
      <w:r w:rsidRPr="004E3005">
        <w:rPr>
          <w:rFonts w:ascii="Arial" w:hAnsi="Arial" w:cs="Arial"/>
          <w:lang w:eastAsia="en-GB"/>
        </w:rPr>
        <w:t xml:space="preserve">European University Association (2019) </w:t>
      </w:r>
      <w:r w:rsidRPr="004E3005">
        <w:rPr>
          <w:rFonts w:ascii="Arial" w:hAnsi="Arial" w:cs="Arial"/>
          <w:i/>
          <w:iCs/>
          <w:lang w:eastAsia="en-GB"/>
        </w:rPr>
        <w:t>Diversity, Equity and Inclusion in European Higher Education Institutions</w:t>
      </w:r>
      <w:r w:rsidRPr="004E3005">
        <w:rPr>
          <w:rFonts w:ascii="Arial" w:hAnsi="Arial" w:cs="Arial"/>
          <w:lang w:eastAsia="en-GB"/>
        </w:rPr>
        <w:t xml:space="preserve">. Available at: </w:t>
      </w:r>
      <w:hyperlink r:id="rId28" w:history="1">
        <w:r w:rsidRPr="004E3005">
          <w:rPr>
            <w:rStyle w:val="Hyperlink"/>
            <w:rFonts w:ascii="Arial" w:hAnsi="Arial" w:cs="Arial"/>
            <w:color w:val="auto"/>
            <w:u w:val="none"/>
            <w:lang w:eastAsia="en-GB"/>
          </w:rPr>
          <w:t>https://eua.eu/downloads/publications/web_diversity%20equity%20and%20inclusion%20in%20european%20higher%20education%20institutions.pdf</w:t>
        </w:r>
      </w:hyperlink>
      <w:r w:rsidRPr="004E3005">
        <w:rPr>
          <w:rFonts w:ascii="Arial" w:hAnsi="Arial" w:cs="Arial"/>
          <w:lang w:eastAsia="en-GB"/>
        </w:rPr>
        <w:t xml:space="preserve"> (Accessed: 23 November 2023). </w:t>
      </w:r>
    </w:p>
    <w:p w14:paraId="7B51C8D4" w14:textId="77777777" w:rsidR="00BF17F0" w:rsidRPr="004E3005" w:rsidRDefault="00BF17F0" w:rsidP="007150FC">
      <w:pPr>
        <w:shd w:val="clear" w:color="auto" w:fill="FFFFFF"/>
        <w:rPr>
          <w:rFonts w:ascii="Arial" w:hAnsi="Arial" w:cs="Arial"/>
        </w:rPr>
      </w:pPr>
      <w:r w:rsidRPr="004E3005">
        <w:rPr>
          <w:rFonts w:ascii="Arial" w:hAnsi="Arial" w:cs="Arial"/>
          <w:shd w:val="clear" w:color="auto" w:fill="FFFFFF"/>
        </w:rPr>
        <w:t>Fourie-Malherbe, M. (2013) ‘Strategic Diversity Leadership: Activating change and transformation in higher education’, </w:t>
      </w:r>
      <w:r w:rsidRPr="004E3005">
        <w:rPr>
          <w:rFonts w:ascii="Arial" w:hAnsi="Arial" w:cs="Arial"/>
          <w:i/>
          <w:iCs/>
          <w:shd w:val="clear" w:color="auto" w:fill="FFFFFF"/>
        </w:rPr>
        <w:t>Journal of Student Affairs in Africa</w:t>
      </w:r>
      <w:r w:rsidRPr="004E3005">
        <w:rPr>
          <w:rFonts w:ascii="Arial" w:hAnsi="Arial" w:cs="Arial"/>
          <w:shd w:val="clear" w:color="auto" w:fill="FFFFFF"/>
        </w:rPr>
        <w:t xml:space="preserve">, 1(1–2). Available at: </w:t>
      </w:r>
      <w:hyperlink r:id="rId29" w:history="1">
        <w:r w:rsidRPr="004E3005">
          <w:rPr>
            <w:rStyle w:val="Hyperlink"/>
            <w:rFonts w:ascii="Arial" w:hAnsi="Arial" w:cs="Arial"/>
            <w:color w:val="auto"/>
            <w:u w:val="none"/>
            <w:shd w:val="clear" w:color="auto" w:fill="FFFFFF"/>
          </w:rPr>
          <w:t>https://doi.org/10.14426/jsaa.v1i1-2.28</w:t>
        </w:r>
      </w:hyperlink>
      <w:r w:rsidRPr="004E3005">
        <w:rPr>
          <w:rFonts w:ascii="Arial" w:hAnsi="Arial" w:cs="Arial"/>
          <w:shd w:val="clear" w:color="auto" w:fill="FFFFFF"/>
        </w:rPr>
        <w:t xml:space="preserve"> (Accessed: 10 November 2023) </w:t>
      </w:r>
    </w:p>
    <w:p w14:paraId="0B92644E" w14:textId="77777777" w:rsidR="00BF17F0" w:rsidRPr="004E3005" w:rsidRDefault="00BF17F0" w:rsidP="007150FC">
      <w:pPr>
        <w:rPr>
          <w:rFonts w:ascii="Arial" w:hAnsi="Arial" w:cs="Arial"/>
        </w:rPr>
      </w:pPr>
      <w:r w:rsidRPr="004E3005">
        <w:rPr>
          <w:rFonts w:ascii="Arial" w:hAnsi="Arial" w:cs="Arial"/>
          <w:shd w:val="clear" w:color="auto" w:fill="FFFFFF"/>
        </w:rPr>
        <w:t xml:space="preserve">Friedman, H.H., Friedman, L.W. and Leverton, C. (2016) ‘Increase Diversity to Boost Creativity and Enhance Problem Solving’ </w:t>
      </w:r>
      <w:r w:rsidRPr="004E3005">
        <w:rPr>
          <w:rFonts w:ascii="Arial" w:hAnsi="Arial" w:cs="Arial"/>
          <w:i/>
          <w:iCs/>
          <w:shd w:val="clear" w:color="auto" w:fill="FFFFFF"/>
        </w:rPr>
        <w:t>Psychosociological issues in human resource management</w:t>
      </w:r>
      <w:r w:rsidRPr="004E3005">
        <w:rPr>
          <w:rFonts w:ascii="Arial" w:hAnsi="Arial" w:cs="Arial"/>
          <w:shd w:val="clear" w:color="auto" w:fill="FFFFFF"/>
        </w:rPr>
        <w:t xml:space="preserve">, 4(2), pp. 7–33. Available at: </w:t>
      </w:r>
      <w:hyperlink r:id="rId30" w:history="1">
        <w:r w:rsidRPr="004E3005">
          <w:rPr>
            <w:rStyle w:val="Hyperlink"/>
            <w:rFonts w:ascii="Arial" w:hAnsi="Arial" w:cs="Arial"/>
            <w:color w:val="auto"/>
            <w:u w:val="none"/>
            <w:shd w:val="clear" w:color="auto" w:fill="FFFFFF"/>
          </w:rPr>
          <w:t>https://doi.org/10.22381/pihrm4220161</w:t>
        </w:r>
      </w:hyperlink>
      <w:r w:rsidRPr="004E3005">
        <w:rPr>
          <w:rFonts w:ascii="Arial" w:hAnsi="Arial" w:cs="Arial"/>
          <w:shd w:val="clear" w:color="auto" w:fill="FFFFFF"/>
        </w:rPr>
        <w:t xml:space="preserve"> (Accessed: 21 November 2023). </w:t>
      </w:r>
    </w:p>
    <w:p w14:paraId="587B6CDA" w14:textId="77777777" w:rsidR="00BF17F0" w:rsidRPr="004E3005" w:rsidRDefault="00BF17F0" w:rsidP="007150FC">
      <w:pPr>
        <w:rPr>
          <w:rFonts w:ascii="Arial" w:hAnsi="Arial" w:cs="Arial"/>
        </w:rPr>
      </w:pPr>
      <w:r w:rsidRPr="004E3005">
        <w:rPr>
          <w:rFonts w:ascii="Arial" w:hAnsi="Arial" w:cs="Arial"/>
          <w:shd w:val="clear" w:color="auto" w:fill="FFFFFF"/>
        </w:rPr>
        <w:t>Glassdoor (2023)</w:t>
      </w:r>
      <w:r w:rsidRPr="004E3005">
        <w:rPr>
          <w:rFonts w:ascii="Arial" w:hAnsi="Arial" w:cs="Arial"/>
        </w:rPr>
        <w:t xml:space="preserve"> </w:t>
      </w:r>
      <w:r w:rsidRPr="004E3005">
        <w:rPr>
          <w:rFonts w:ascii="Arial" w:hAnsi="Arial" w:cs="Arial"/>
          <w:i/>
          <w:iCs/>
        </w:rPr>
        <w:t xml:space="preserve">Human Resources Director Salaries in United Kingdom. </w:t>
      </w:r>
      <w:r w:rsidRPr="004E3005">
        <w:rPr>
          <w:rFonts w:ascii="Arial" w:hAnsi="Arial" w:cs="Arial"/>
        </w:rPr>
        <w:t xml:space="preserve">Available at: </w:t>
      </w:r>
      <w:hyperlink r:id="rId31" w:history="1">
        <w:r w:rsidRPr="004E3005">
          <w:rPr>
            <w:rStyle w:val="Hyperlink"/>
            <w:rFonts w:ascii="Arial" w:hAnsi="Arial" w:cs="Arial"/>
            <w:color w:val="auto"/>
            <w:u w:val="none"/>
            <w:shd w:val="clear" w:color="auto" w:fill="FFFFFF"/>
          </w:rPr>
          <w:t>https://www.glassdoor.co.uk/Salaries/human-resources-director-salary-SRCH_KO0,24.htm</w:t>
        </w:r>
      </w:hyperlink>
      <w:r w:rsidRPr="004E3005">
        <w:rPr>
          <w:rFonts w:ascii="Arial" w:hAnsi="Arial" w:cs="Arial"/>
          <w:shd w:val="clear" w:color="auto" w:fill="FFFFFF"/>
        </w:rPr>
        <w:t xml:space="preserve"> (Accessed: 8 November 2023). </w:t>
      </w:r>
    </w:p>
    <w:p w14:paraId="120BD591" w14:textId="77777777" w:rsidR="00BF17F0" w:rsidRPr="004E3005" w:rsidRDefault="00BF17F0" w:rsidP="007150FC">
      <w:pPr>
        <w:shd w:val="clear" w:color="auto" w:fill="FFFFFF"/>
        <w:rPr>
          <w:rFonts w:ascii="Arial" w:hAnsi="Arial" w:cs="Arial"/>
        </w:rPr>
      </w:pPr>
      <w:r w:rsidRPr="004E3005">
        <w:rPr>
          <w:rFonts w:ascii="Arial" w:hAnsi="Arial" w:cs="Arial"/>
        </w:rPr>
        <w:t xml:space="preserve">Gov.uk (2022) </w:t>
      </w:r>
      <w:r w:rsidRPr="004E3005">
        <w:rPr>
          <w:rFonts w:ascii="Arial" w:hAnsi="Arial" w:cs="Arial"/>
          <w:i/>
          <w:iCs/>
        </w:rPr>
        <w:t>Regional Ethnic Diversity</w:t>
      </w:r>
      <w:r w:rsidRPr="004E3005">
        <w:rPr>
          <w:rFonts w:ascii="Arial" w:hAnsi="Arial" w:cs="Arial"/>
        </w:rPr>
        <w:t>. Available at:</w:t>
      </w:r>
      <w:hyperlink r:id="rId32" w:history="1">
        <w:r w:rsidRPr="004E3005">
          <w:rPr>
            <w:rStyle w:val="Hyperlink"/>
            <w:rFonts w:ascii="Arial" w:hAnsi="Arial" w:cs="Arial"/>
            <w:color w:val="auto"/>
            <w:u w:val="none"/>
          </w:rPr>
          <w:t>https://www.ethnicity-facts-figures.service.gov.uk/uk-population-by-ethnicity/national-and-regional-populations/regional-ethnic-diversity/latest</w:t>
        </w:r>
      </w:hyperlink>
      <w:r w:rsidRPr="004E3005">
        <w:rPr>
          <w:rFonts w:ascii="Arial" w:hAnsi="Arial" w:cs="Arial"/>
        </w:rPr>
        <w:t xml:space="preserve"> (Accessed: 29 October 2023). </w:t>
      </w:r>
    </w:p>
    <w:p w14:paraId="6B0CE481" w14:textId="77777777" w:rsidR="00BF17F0" w:rsidRPr="004E3005" w:rsidRDefault="00BF17F0" w:rsidP="007150FC">
      <w:pPr>
        <w:rPr>
          <w:rFonts w:ascii="Arial" w:hAnsi="Arial" w:cs="Arial"/>
        </w:rPr>
      </w:pPr>
      <w:proofErr w:type="spellStart"/>
      <w:r w:rsidRPr="004E3005">
        <w:rPr>
          <w:rFonts w:ascii="Arial" w:hAnsi="Arial" w:cs="Arial"/>
          <w:shd w:val="clear" w:color="auto" w:fill="FFFFFF"/>
        </w:rPr>
        <w:t>Groschl</w:t>
      </w:r>
      <w:proofErr w:type="spellEnd"/>
      <w:r w:rsidRPr="004E3005">
        <w:rPr>
          <w:rFonts w:ascii="Arial" w:hAnsi="Arial" w:cs="Arial"/>
          <w:shd w:val="clear" w:color="auto" w:fill="FFFFFF"/>
        </w:rPr>
        <w:t>, S. &amp; Doherty, L. (1999) ‘Diversity management in practice’, </w:t>
      </w:r>
      <w:r w:rsidRPr="004E3005">
        <w:rPr>
          <w:rFonts w:ascii="Arial" w:hAnsi="Arial" w:cs="Arial"/>
          <w:i/>
          <w:iCs/>
          <w:shd w:val="clear" w:color="auto" w:fill="FFFFFF"/>
        </w:rPr>
        <w:t>International Journal of Contemporary Hospitality Management, </w:t>
      </w:r>
      <w:r w:rsidRPr="004E3005">
        <w:rPr>
          <w:rFonts w:ascii="Arial" w:hAnsi="Arial" w:cs="Arial"/>
          <w:shd w:val="clear" w:color="auto" w:fill="FFFFFF"/>
        </w:rPr>
        <w:t xml:space="preserve">11(6), pp. 262-268. </w:t>
      </w:r>
      <w:proofErr w:type="spellStart"/>
      <w:r w:rsidRPr="004E3005">
        <w:rPr>
          <w:rFonts w:ascii="Arial" w:hAnsi="Arial" w:cs="Arial"/>
          <w:shd w:val="clear" w:color="auto" w:fill="FFFFFF"/>
        </w:rPr>
        <w:t>Availanble</w:t>
      </w:r>
      <w:proofErr w:type="spellEnd"/>
      <w:r w:rsidRPr="004E3005">
        <w:rPr>
          <w:rFonts w:ascii="Arial" w:hAnsi="Arial" w:cs="Arial"/>
          <w:shd w:val="clear" w:color="auto" w:fill="FFFFFF"/>
        </w:rPr>
        <w:t xml:space="preserve"> at: </w:t>
      </w:r>
      <w:hyperlink r:id="rId33" w:tooltip="DOI: https://doi.org/10.1108/09596119910281757" w:history="1">
        <w:r w:rsidRPr="004E3005">
          <w:rPr>
            <w:rStyle w:val="Hyperlink"/>
            <w:rFonts w:ascii="Arial" w:hAnsi="Arial" w:cs="Arial"/>
            <w:color w:val="auto"/>
            <w:u w:val="none"/>
            <w:shd w:val="clear" w:color="auto" w:fill="FFFFFF"/>
          </w:rPr>
          <w:t>https://doi.org/10.1108/09596119910281757</w:t>
        </w:r>
      </w:hyperlink>
      <w:r w:rsidRPr="004E3005">
        <w:rPr>
          <w:rFonts w:ascii="Arial" w:hAnsi="Arial" w:cs="Arial"/>
        </w:rPr>
        <w:t xml:space="preserve"> (Accessed: 19 November 2023) </w:t>
      </w:r>
    </w:p>
    <w:p w14:paraId="68A717FB" w14:textId="77777777" w:rsidR="00BF17F0" w:rsidRPr="004E3005" w:rsidRDefault="00BF17F0" w:rsidP="007150FC">
      <w:pPr>
        <w:rPr>
          <w:rFonts w:ascii="Arial" w:hAnsi="Arial" w:cs="Arial"/>
        </w:rPr>
      </w:pPr>
      <w:r w:rsidRPr="004E3005">
        <w:rPr>
          <w:rFonts w:ascii="Arial" w:hAnsi="Arial" w:cs="Arial"/>
        </w:rPr>
        <w:t xml:space="preserve">HESA (2023) </w:t>
      </w:r>
      <w:r w:rsidRPr="004E3005">
        <w:rPr>
          <w:rFonts w:ascii="Arial" w:hAnsi="Arial" w:cs="Arial"/>
          <w:i/>
          <w:iCs/>
        </w:rPr>
        <w:t xml:space="preserve">Higher Education Staff Statistics: UK, 2021/22. </w:t>
      </w:r>
      <w:r w:rsidRPr="004E3005">
        <w:rPr>
          <w:rFonts w:ascii="Arial" w:hAnsi="Arial" w:cs="Arial"/>
        </w:rPr>
        <w:t xml:space="preserve">Available at: </w:t>
      </w:r>
      <w:hyperlink r:id="rId34" w:history="1">
        <w:r w:rsidRPr="004E3005">
          <w:rPr>
            <w:rStyle w:val="Hyperlink"/>
            <w:rFonts w:ascii="Arial" w:hAnsi="Arial" w:cs="Arial"/>
            <w:color w:val="auto"/>
            <w:u w:val="none"/>
          </w:rPr>
          <w:t>https://www.hesa.ac.uk/news/17-01-2023/sb264-higher-education-staff-statistics</w:t>
        </w:r>
      </w:hyperlink>
      <w:r w:rsidRPr="004E3005">
        <w:rPr>
          <w:rFonts w:ascii="Arial" w:hAnsi="Arial" w:cs="Arial"/>
        </w:rPr>
        <w:t xml:space="preserve"> (Accessed: 14 November 2023). </w:t>
      </w:r>
    </w:p>
    <w:p w14:paraId="6D4FE068" w14:textId="77777777" w:rsidR="00BF17F0" w:rsidRPr="004E3005" w:rsidRDefault="00BF17F0" w:rsidP="007150FC">
      <w:pPr>
        <w:shd w:val="clear" w:color="auto" w:fill="FFFFFF"/>
        <w:rPr>
          <w:rFonts w:ascii="Arial" w:hAnsi="Arial" w:cs="Arial"/>
        </w:rPr>
      </w:pPr>
      <w:r w:rsidRPr="004E3005">
        <w:rPr>
          <w:rFonts w:ascii="Arial" w:hAnsi="Arial" w:cs="Arial"/>
        </w:rPr>
        <w:lastRenderedPageBreak/>
        <w:t xml:space="preserve">HESA (no date) </w:t>
      </w:r>
      <w:r w:rsidRPr="004E3005">
        <w:rPr>
          <w:rFonts w:ascii="Arial" w:hAnsi="Arial" w:cs="Arial"/>
          <w:i/>
          <w:iCs/>
        </w:rPr>
        <w:t>Introduction to data on HE staff</w:t>
      </w:r>
      <w:r w:rsidRPr="004E3005">
        <w:rPr>
          <w:rFonts w:ascii="Arial" w:hAnsi="Arial" w:cs="Arial"/>
        </w:rPr>
        <w:t xml:space="preserve">. Available at: </w:t>
      </w:r>
      <w:hyperlink r:id="rId35" w:anchor=":~:text=We%20collect%20data%20from%20universities,staff%20on%20%27atypical%27%20contracts" w:history="1">
        <w:r w:rsidRPr="004E3005">
          <w:rPr>
            <w:rStyle w:val="Hyperlink"/>
            <w:rFonts w:ascii="Arial" w:hAnsi="Arial" w:cs="Arial"/>
            <w:color w:val="auto"/>
            <w:u w:val="none"/>
          </w:rPr>
          <w:t>https://www.hesa.ac.uk/data-and-analysis/staff/introduction#:~:text=We%20collect%20data%20from%20universities,staff%20on%20%27atypical%27%20contracts</w:t>
        </w:r>
      </w:hyperlink>
      <w:r w:rsidRPr="004E3005">
        <w:rPr>
          <w:rFonts w:ascii="Arial" w:hAnsi="Arial" w:cs="Arial"/>
        </w:rPr>
        <w:t xml:space="preserve"> (Accessed: 1 November 2023). </w:t>
      </w:r>
    </w:p>
    <w:p w14:paraId="2C60E906" w14:textId="77777777" w:rsidR="00BF17F0" w:rsidRPr="004E3005" w:rsidRDefault="00BF17F0" w:rsidP="007150FC">
      <w:pPr>
        <w:shd w:val="clear" w:color="auto" w:fill="FFFFFF"/>
        <w:rPr>
          <w:rFonts w:ascii="Arial" w:hAnsi="Arial" w:cs="Arial"/>
        </w:rPr>
      </w:pPr>
      <w:proofErr w:type="spellStart"/>
      <w:r w:rsidRPr="004E3005">
        <w:rPr>
          <w:rFonts w:ascii="Arial" w:eastAsia="Times New Roman" w:hAnsi="Arial" w:cs="Arial"/>
        </w:rPr>
        <w:t>Hipps</w:t>
      </w:r>
      <w:proofErr w:type="spellEnd"/>
      <w:r w:rsidRPr="004E3005">
        <w:rPr>
          <w:rFonts w:ascii="Arial" w:eastAsia="Times New Roman" w:hAnsi="Arial" w:cs="Arial"/>
        </w:rPr>
        <w:t xml:space="preserve">, C. (2022) </w:t>
      </w:r>
      <w:r w:rsidRPr="004E3005">
        <w:rPr>
          <w:rFonts w:ascii="Arial" w:hAnsi="Arial" w:cs="Arial"/>
          <w:i/>
          <w:iCs/>
        </w:rPr>
        <w:t>Five Diversity Recruitment Best Practices For 2022</w:t>
      </w:r>
      <w:r w:rsidRPr="004E3005">
        <w:rPr>
          <w:rFonts w:ascii="Arial" w:hAnsi="Arial" w:cs="Arial"/>
        </w:rPr>
        <w:t xml:space="preserve">. Available at: </w:t>
      </w:r>
      <w:hyperlink r:id="rId36" w:history="1">
        <w:r w:rsidRPr="004E3005">
          <w:rPr>
            <w:rStyle w:val="Hyperlink"/>
            <w:rFonts w:ascii="Arial" w:hAnsi="Arial" w:cs="Arial"/>
            <w:color w:val="auto"/>
            <w:u w:val="none"/>
          </w:rPr>
          <w:t>https://www.forbes.com/sites/forbeshumanresourcescouncil/2022/03/09/five-diversity-recruitment-best-practices-for-2022/</w:t>
        </w:r>
      </w:hyperlink>
      <w:r w:rsidRPr="004E3005">
        <w:rPr>
          <w:rFonts w:ascii="Arial" w:hAnsi="Arial" w:cs="Arial"/>
        </w:rPr>
        <w:t xml:space="preserve"> (Accessed: 11 November 2023)</w:t>
      </w:r>
    </w:p>
    <w:p w14:paraId="3104EC64" w14:textId="77777777" w:rsidR="00BF17F0" w:rsidRDefault="00BF17F0" w:rsidP="007150FC">
      <w:pPr>
        <w:rPr>
          <w:rFonts w:ascii="Arial" w:hAnsi="Arial" w:cs="Arial"/>
          <w:shd w:val="clear" w:color="auto" w:fill="FFFFFF"/>
        </w:rPr>
      </w:pPr>
      <w:r w:rsidRPr="004E3005">
        <w:rPr>
          <w:rFonts w:ascii="Arial" w:hAnsi="Arial" w:cs="Arial"/>
          <w:shd w:val="clear" w:color="auto" w:fill="FFFFFF"/>
        </w:rPr>
        <w:t>Kang, H. (2013) ‘The prevention and handling of the missing data’, </w:t>
      </w:r>
      <w:r w:rsidRPr="004E3005">
        <w:rPr>
          <w:rFonts w:ascii="Arial" w:hAnsi="Arial" w:cs="Arial"/>
          <w:i/>
          <w:iCs/>
          <w:shd w:val="clear" w:color="auto" w:fill="FFFFFF"/>
        </w:rPr>
        <w:t xml:space="preserve">Korean journal of </w:t>
      </w:r>
      <w:proofErr w:type="spellStart"/>
      <w:r w:rsidRPr="004E3005">
        <w:rPr>
          <w:rFonts w:ascii="Arial" w:hAnsi="Arial" w:cs="Arial"/>
          <w:i/>
          <w:iCs/>
          <w:shd w:val="clear" w:color="auto" w:fill="FFFFFF"/>
        </w:rPr>
        <w:t>anesthesiology</w:t>
      </w:r>
      <w:proofErr w:type="spellEnd"/>
      <w:r w:rsidRPr="004E3005">
        <w:rPr>
          <w:rFonts w:ascii="Arial" w:hAnsi="Arial" w:cs="Arial"/>
          <w:shd w:val="clear" w:color="auto" w:fill="FFFFFF"/>
        </w:rPr>
        <w:t xml:space="preserve">, 64(5), pp. 402–406. Available at: </w:t>
      </w:r>
      <w:hyperlink r:id="rId37" w:history="1">
        <w:r w:rsidRPr="004E3005">
          <w:rPr>
            <w:rStyle w:val="Hyperlink"/>
            <w:rFonts w:ascii="Arial" w:hAnsi="Arial" w:cs="Arial"/>
            <w:color w:val="auto"/>
            <w:u w:val="none"/>
            <w:shd w:val="clear" w:color="auto" w:fill="FFFFFF"/>
          </w:rPr>
          <w:t>https://doi.org/10.4097/kjae.2013.64.5.402</w:t>
        </w:r>
      </w:hyperlink>
      <w:r w:rsidRPr="004E3005">
        <w:rPr>
          <w:rFonts w:ascii="Arial" w:hAnsi="Arial" w:cs="Arial"/>
          <w:shd w:val="clear" w:color="auto" w:fill="FFFFFF"/>
        </w:rPr>
        <w:t xml:space="preserve"> (Accessed: 19 November 2023) </w:t>
      </w:r>
    </w:p>
    <w:p w14:paraId="3584C656" w14:textId="1C08BC49" w:rsidR="009B166D" w:rsidRPr="009B166D" w:rsidRDefault="009B166D" w:rsidP="007150FC">
      <w:pPr>
        <w:rPr>
          <w:rFonts w:ascii="Arial" w:hAnsi="Arial" w:cs="Arial"/>
          <w:lang w:eastAsia="en-GB"/>
        </w:rPr>
      </w:pPr>
      <w:r w:rsidRPr="009B166D">
        <w:rPr>
          <w:rFonts w:ascii="Arial" w:hAnsi="Arial" w:cs="Arial"/>
          <w:shd w:val="clear" w:color="auto" w:fill="FFFFFF"/>
        </w:rPr>
        <w:t xml:space="preserve">Kaushik, M. and </w:t>
      </w:r>
      <w:proofErr w:type="spellStart"/>
      <w:r w:rsidRPr="009B166D">
        <w:rPr>
          <w:rFonts w:ascii="Arial" w:hAnsi="Arial" w:cs="Arial"/>
          <w:shd w:val="clear" w:color="auto" w:fill="FFFFFF"/>
        </w:rPr>
        <w:t>Guleria</w:t>
      </w:r>
      <w:proofErr w:type="spellEnd"/>
      <w:r w:rsidRPr="009B166D">
        <w:rPr>
          <w:rFonts w:ascii="Arial" w:hAnsi="Arial" w:cs="Arial"/>
          <w:shd w:val="clear" w:color="auto" w:fill="FFFFFF"/>
        </w:rPr>
        <w:t>, N. (2020) ‘The impact of pandemic COVID-19 in workplace’, </w:t>
      </w:r>
      <w:r w:rsidRPr="009B166D">
        <w:rPr>
          <w:rFonts w:ascii="Arial" w:hAnsi="Arial" w:cs="Arial"/>
          <w:i/>
          <w:iCs/>
          <w:shd w:val="clear" w:color="auto" w:fill="FFFFFF"/>
        </w:rPr>
        <w:t>European Journal of Business and Management</w:t>
      </w:r>
      <w:r w:rsidRPr="009B166D">
        <w:rPr>
          <w:rFonts w:ascii="Arial" w:hAnsi="Arial" w:cs="Arial"/>
          <w:shd w:val="clear" w:color="auto" w:fill="FFFFFF"/>
        </w:rPr>
        <w:t>, </w:t>
      </w:r>
      <w:r w:rsidRPr="009B166D">
        <w:rPr>
          <w:rFonts w:ascii="Arial" w:hAnsi="Arial" w:cs="Arial"/>
          <w:i/>
          <w:iCs/>
          <w:shd w:val="clear" w:color="auto" w:fill="FFFFFF"/>
        </w:rPr>
        <w:t>12</w:t>
      </w:r>
      <w:r w:rsidRPr="009B166D">
        <w:rPr>
          <w:rFonts w:ascii="Arial" w:hAnsi="Arial" w:cs="Arial"/>
          <w:shd w:val="clear" w:color="auto" w:fill="FFFFFF"/>
        </w:rPr>
        <w:t xml:space="preserve">(15), pp.1-10. Available at: </w:t>
      </w:r>
      <w:hyperlink r:id="rId38" w:history="1">
        <w:r w:rsidRPr="009B166D">
          <w:rPr>
            <w:rStyle w:val="Hyperlink"/>
            <w:rFonts w:ascii="Arial" w:hAnsi="Arial" w:cs="Arial"/>
            <w:color w:val="auto"/>
            <w:u w:val="none"/>
            <w:shd w:val="clear" w:color="auto" w:fill="FFFFFF"/>
          </w:rPr>
          <w:t>https://www.researchgate.net/profile/Neha-Guleria-2/publication/353659460_The_Impact_of_Pandemic_COVID_-19_in_Workplace/links/6109085c1ca20f6f86f718be/The-Impact-of-Pandemic-COVID-19-in-Workplace.pdf</w:t>
        </w:r>
      </w:hyperlink>
      <w:r w:rsidRPr="009B166D">
        <w:rPr>
          <w:rFonts w:ascii="Arial" w:hAnsi="Arial" w:cs="Arial"/>
          <w:shd w:val="clear" w:color="auto" w:fill="FFFFFF"/>
        </w:rPr>
        <w:t xml:space="preserve"> (Accessed: 20 November 2023). </w:t>
      </w:r>
    </w:p>
    <w:p w14:paraId="47DC9B00" w14:textId="77777777" w:rsidR="00BF17F0" w:rsidRPr="004E3005" w:rsidRDefault="00BF17F0" w:rsidP="007150FC">
      <w:pPr>
        <w:shd w:val="clear" w:color="auto" w:fill="FFFFFF"/>
        <w:rPr>
          <w:rFonts w:ascii="Arial" w:hAnsi="Arial" w:cs="Arial"/>
        </w:rPr>
      </w:pPr>
      <w:r w:rsidRPr="004E3005">
        <w:rPr>
          <w:rFonts w:ascii="Arial" w:eastAsia="Times New Roman" w:hAnsi="Arial" w:cs="Arial"/>
        </w:rPr>
        <w:t xml:space="preserve">Khan, C. (2017) </w:t>
      </w:r>
      <w:r w:rsidRPr="004E3005">
        <w:rPr>
          <w:rFonts w:ascii="Arial" w:eastAsia="Times New Roman" w:hAnsi="Arial" w:cs="Arial"/>
          <w:i/>
          <w:iCs/>
        </w:rPr>
        <w:t>Do universities have a problem with promoting their BAME staff?</w:t>
      </w:r>
      <w:r w:rsidRPr="004E3005">
        <w:rPr>
          <w:rFonts w:ascii="Arial" w:eastAsia="Times New Roman" w:hAnsi="Arial" w:cs="Arial"/>
        </w:rPr>
        <w:t xml:space="preserve"> Available at:</w:t>
      </w:r>
      <w:r w:rsidRPr="004E3005">
        <w:rPr>
          <w:rFonts w:ascii="Arial" w:hAnsi="Arial" w:cs="Arial"/>
        </w:rPr>
        <w:t xml:space="preserve"> </w:t>
      </w:r>
      <w:hyperlink r:id="rId39" w:history="1">
        <w:r w:rsidRPr="004E3005">
          <w:rPr>
            <w:rStyle w:val="Hyperlink"/>
            <w:rFonts w:ascii="Arial" w:eastAsia="Times New Roman" w:hAnsi="Arial" w:cs="Arial"/>
            <w:color w:val="auto"/>
            <w:u w:val="none"/>
          </w:rPr>
          <w:t>https://www.theguardian.com/higher-education-network/2017/nov/16/do-universities-have-a-problem-with-promoting-their-bame-staff</w:t>
        </w:r>
      </w:hyperlink>
      <w:r w:rsidRPr="004E3005">
        <w:rPr>
          <w:rFonts w:ascii="Arial" w:eastAsia="Times New Roman" w:hAnsi="Arial" w:cs="Arial"/>
        </w:rPr>
        <w:t xml:space="preserve"> (Accessed: 8 November 2023). </w:t>
      </w:r>
    </w:p>
    <w:p w14:paraId="75333739" w14:textId="77777777" w:rsidR="00BF17F0" w:rsidRPr="004E3005" w:rsidRDefault="00BF17F0" w:rsidP="007150FC">
      <w:pPr>
        <w:rPr>
          <w:rFonts w:ascii="Arial" w:hAnsi="Arial" w:cs="Arial"/>
        </w:rPr>
      </w:pPr>
      <w:r w:rsidRPr="004E3005">
        <w:rPr>
          <w:rFonts w:ascii="Arial" w:eastAsia="Times New Roman" w:hAnsi="Arial" w:cs="Arial"/>
        </w:rPr>
        <w:t>Kilburn, F. </w:t>
      </w:r>
      <w:r w:rsidRPr="004E3005">
        <w:rPr>
          <w:rFonts w:ascii="Arial" w:eastAsia="Times New Roman" w:hAnsi="Arial" w:cs="Arial"/>
          <w:i/>
          <w:iCs/>
        </w:rPr>
        <w:t>et al.</w:t>
      </w:r>
      <w:r w:rsidRPr="004E3005">
        <w:rPr>
          <w:rFonts w:ascii="Arial" w:eastAsia="Times New Roman" w:hAnsi="Arial" w:cs="Arial"/>
        </w:rPr>
        <w:t> (2019) ‘Inclusive Recruitment and Admissions Strategies Increase Diversity in CRNA Educational Programs’, </w:t>
      </w:r>
      <w:r w:rsidRPr="004E3005">
        <w:rPr>
          <w:rFonts w:ascii="Arial" w:eastAsia="Times New Roman" w:hAnsi="Arial" w:cs="Arial"/>
          <w:i/>
          <w:iCs/>
        </w:rPr>
        <w:t>AANA journal</w:t>
      </w:r>
      <w:r w:rsidRPr="004E3005">
        <w:rPr>
          <w:rFonts w:ascii="Arial" w:eastAsia="Times New Roman" w:hAnsi="Arial" w:cs="Arial"/>
        </w:rPr>
        <w:t xml:space="preserve">, 87(5), pp. 379–389. Available at: </w:t>
      </w:r>
      <w:hyperlink r:id="rId40" w:history="1">
        <w:r w:rsidRPr="004E3005">
          <w:rPr>
            <w:rStyle w:val="Hyperlink"/>
            <w:rFonts w:ascii="Arial" w:eastAsia="Times New Roman" w:hAnsi="Arial" w:cs="Arial"/>
            <w:color w:val="auto"/>
            <w:u w:val="none"/>
          </w:rPr>
          <w:t>https://www.researchgate.net/profile/Marclyn-Porter/publication/336589161_Inclusive_Recruitment_and_Admissions_Strategies_Increase_Diversity_in_CRNA_Educational_Programs/links/6102d0201ca20f6f86e981d5/Inclusive-Recruitment-and-Admissions-Strategies-Increase-Diversity-in-CRNA-Educational-Programs.pdf</w:t>
        </w:r>
      </w:hyperlink>
      <w:r w:rsidRPr="004E3005">
        <w:rPr>
          <w:rFonts w:ascii="Arial" w:eastAsia="Times New Roman" w:hAnsi="Arial" w:cs="Arial"/>
        </w:rPr>
        <w:t xml:space="preserve">  (Accessed: 19 November 2023). </w:t>
      </w:r>
    </w:p>
    <w:p w14:paraId="48DA78F2" w14:textId="77777777" w:rsidR="00BF17F0" w:rsidRPr="004E3005" w:rsidRDefault="00BF17F0" w:rsidP="007150FC">
      <w:pPr>
        <w:rPr>
          <w:rFonts w:ascii="Arial" w:hAnsi="Arial" w:cs="Arial"/>
        </w:rPr>
      </w:pPr>
      <w:proofErr w:type="spellStart"/>
      <w:r w:rsidRPr="004E3005">
        <w:rPr>
          <w:rFonts w:ascii="Arial" w:hAnsi="Arial" w:cs="Arial"/>
        </w:rPr>
        <w:t>Kuhl,C</w:t>
      </w:r>
      <w:proofErr w:type="spellEnd"/>
      <w:r w:rsidRPr="004E3005">
        <w:rPr>
          <w:rFonts w:ascii="Arial" w:hAnsi="Arial" w:cs="Arial"/>
        </w:rPr>
        <w:t xml:space="preserve">., and </w:t>
      </w:r>
      <w:proofErr w:type="spellStart"/>
      <w:r w:rsidRPr="004E3005">
        <w:rPr>
          <w:rFonts w:ascii="Arial" w:hAnsi="Arial" w:cs="Arial"/>
        </w:rPr>
        <w:t>Zwoll</w:t>
      </w:r>
      <w:proofErr w:type="spellEnd"/>
      <w:r w:rsidRPr="004E3005">
        <w:rPr>
          <w:rFonts w:ascii="Arial" w:hAnsi="Arial" w:cs="Arial"/>
        </w:rPr>
        <w:t xml:space="preserve">, J., (2022)  </w:t>
      </w:r>
      <w:r w:rsidRPr="004E3005">
        <w:rPr>
          <w:rFonts w:ascii="Arial" w:hAnsi="Arial" w:cs="Arial"/>
          <w:i/>
          <w:iCs/>
        </w:rPr>
        <w:t>Diversity and inclusion post-Covid: no better time to transform the boardroom?</w:t>
      </w:r>
      <w:r w:rsidRPr="004E3005">
        <w:rPr>
          <w:rFonts w:ascii="Arial" w:hAnsi="Arial" w:cs="Arial"/>
        </w:rPr>
        <w:t xml:space="preserve"> Available at: </w:t>
      </w:r>
      <w:hyperlink r:id="rId41" w:history="1">
        <w:r w:rsidRPr="004E3005">
          <w:rPr>
            <w:rStyle w:val="Hyperlink"/>
            <w:rFonts w:ascii="Arial" w:hAnsi="Arial" w:cs="Arial"/>
            <w:color w:val="auto"/>
            <w:u w:val="none"/>
          </w:rPr>
          <w:t>https://www.odgersberndtson.com/en-de/insights/diversity-and-inclusion-post-covid-no-better-time-to-transform-the-boardroom/</w:t>
        </w:r>
      </w:hyperlink>
      <w:r w:rsidRPr="004E3005">
        <w:rPr>
          <w:rFonts w:ascii="Arial" w:hAnsi="Arial" w:cs="Arial"/>
        </w:rPr>
        <w:t xml:space="preserve"> (Accessed: 19 November 2023). </w:t>
      </w:r>
    </w:p>
    <w:p w14:paraId="005EC3D8" w14:textId="77777777" w:rsidR="00BF17F0" w:rsidRPr="004E3005" w:rsidRDefault="00BF17F0" w:rsidP="007150FC">
      <w:pPr>
        <w:rPr>
          <w:rFonts w:ascii="Arial" w:hAnsi="Arial" w:cs="Arial"/>
        </w:rPr>
      </w:pPr>
      <w:r w:rsidRPr="004E3005">
        <w:rPr>
          <w:rFonts w:ascii="Arial" w:hAnsi="Arial" w:cs="Arial"/>
          <w:shd w:val="clear" w:color="auto" w:fill="FFFFFF"/>
        </w:rPr>
        <w:t>Larue, B. (2020) ‘Labor issues and COVID</w:t>
      </w:r>
      <w:r w:rsidRPr="004E3005">
        <w:rPr>
          <w:rFonts w:ascii="Cambria Math" w:hAnsi="Cambria Math" w:cs="Cambria Math"/>
          <w:shd w:val="clear" w:color="auto" w:fill="FFFFFF"/>
        </w:rPr>
        <w:t>‐</w:t>
      </w:r>
      <w:r w:rsidRPr="004E3005">
        <w:rPr>
          <w:rFonts w:ascii="Arial" w:hAnsi="Arial" w:cs="Arial"/>
          <w:shd w:val="clear" w:color="auto" w:fill="FFFFFF"/>
        </w:rPr>
        <w:t>19’, </w:t>
      </w:r>
      <w:r w:rsidRPr="004E3005">
        <w:rPr>
          <w:rFonts w:ascii="Arial" w:hAnsi="Arial" w:cs="Arial"/>
          <w:i/>
          <w:iCs/>
          <w:shd w:val="clear" w:color="auto" w:fill="FFFFFF"/>
        </w:rPr>
        <w:t xml:space="preserve">Canadian Journal of Agricultural Economics/Revue </w:t>
      </w:r>
      <w:proofErr w:type="spellStart"/>
      <w:r w:rsidRPr="004E3005">
        <w:rPr>
          <w:rFonts w:ascii="Arial" w:hAnsi="Arial" w:cs="Arial"/>
          <w:i/>
          <w:iCs/>
          <w:shd w:val="clear" w:color="auto" w:fill="FFFFFF"/>
        </w:rPr>
        <w:t>canadienne</w:t>
      </w:r>
      <w:proofErr w:type="spellEnd"/>
      <w:r w:rsidRPr="004E3005">
        <w:rPr>
          <w:rFonts w:ascii="Arial" w:hAnsi="Arial" w:cs="Arial"/>
          <w:i/>
          <w:iCs/>
          <w:shd w:val="clear" w:color="auto" w:fill="FFFFFF"/>
        </w:rPr>
        <w:t xml:space="preserve"> </w:t>
      </w:r>
      <w:proofErr w:type="spellStart"/>
      <w:r w:rsidRPr="004E3005">
        <w:rPr>
          <w:rFonts w:ascii="Arial" w:hAnsi="Arial" w:cs="Arial"/>
          <w:i/>
          <w:iCs/>
          <w:shd w:val="clear" w:color="auto" w:fill="FFFFFF"/>
        </w:rPr>
        <w:t>d'agroeconomie</w:t>
      </w:r>
      <w:proofErr w:type="spellEnd"/>
      <w:r w:rsidRPr="004E3005">
        <w:rPr>
          <w:rFonts w:ascii="Arial" w:hAnsi="Arial" w:cs="Arial"/>
          <w:shd w:val="clear" w:color="auto" w:fill="FFFFFF"/>
        </w:rPr>
        <w:t xml:space="preserve">, 68(2), pp.231-237. Available at: </w:t>
      </w:r>
      <w:hyperlink r:id="rId42" w:history="1">
        <w:r w:rsidRPr="004E3005">
          <w:rPr>
            <w:rStyle w:val="Hyperlink"/>
            <w:rFonts w:ascii="Arial" w:hAnsi="Arial" w:cs="Arial"/>
            <w:color w:val="auto"/>
            <w:u w:val="none"/>
            <w:shd w:val="clear" w:color="auto" w:fill="FFFFFF"/>
          </w:rPr>
          <w:t>https://doi.org/10.1111/cjag.12233</w:t>
        </w:r>
      </w:hyperlink>
      <w:r w:rsidRPr="004E3005">
        <w:rPr>
          <w:rFonts w:ascii="Arial" w:hAnsi="Arial" w:cs="Arial"/>
          <w:shd w:val="clear" w:color="auto" w:fill="FFFFFF"/>
        </w:rPr>
        <w:t xml:space="preserve"> (Accessed: 19 November 2023) </w:t>
      </w:r>
    </w:p>
    <w:p w14:paraId="4E8BE679" w14:textId="77777777" w:rsidR="00BF17F0" w:rsidRPr="004E3005" w:rsidRDefault="00BF17F0" w:rsidP="007150FC">
      <w:pPr>
        <w:rPr>
          <w:rFonts w:ascii="Arial" w:hAnsi="Arial" w:cs="Arial"/>
        </w:rPr>
      </w:pPr>
      <w:r w:rsidRPr="004E3005">
        <w:rPr>
          <w:rFonts w:ascii="Arial" w:hAnsi="Arial" w:cs="Arial"/>
          <w:shd w:val="clear" w:color="auto" w:fill="FFFFFF"/>
        </w:rPr>
        <w:t xml:space="preserve">Mahjoub, A. and </w:t>
      </w:r>
      <w:proofErr w:type="spellStart"/>
      <w:r w:rsidRPr="004E3005">
        <w:rPr>
          <w:rFonts w:ascii="Arial" w:hAnsi="Arial" w:cs="Arial"/>
          <w:shd w:val="clear" w:color="auto" w:fill="FFFFFF"/>
        </w:rPr>
        <w:t>Kruyen</w:t>
      </w:r>
      <w:proofErr w:type="spellEnd"/>
      <w:r w:rsidRPr="004E3005">
        <w:rPr>
          <w:rFonts w:ascii="Arial" w:hAnsi="Arial" w:cs="Arial"/>
          <w:shd w:val="clear" w:color="auto" w:fill="FFFFFF"/>
        </w:rPr>
        <w:t>, P.M. (2021) ‘Efficient recruitment with effective job advertisement: an exploratory literature review and research agenda’, </w:t>
      </w:r>
      <w:r w:rsidRPr="004E3005">
        <w:rPr>
          <w:rFonts w:ascii="Arial" w:hAnsi="Arial" w:cs="Arial"/>
          <w:i/>
          <w:iCs/>
          <w:shd w:val="clear" w:color="auto" w:fill="FFFFFF"/>
        </w:rPr>
        <w:t xml:space="preserve">International journal of organization theory and </w:t>
      </w:r>
      <w:proofErr w:type="spellStart"/>
      <w:r w:rsidRPr="004E3005">
        <w:rPr>
          <w:rFonts w:ascii="Arial" w:hAnsi="Arial" w:cs="Arial"/>
          <w:i/>
          <w:iCs/>
          <w:shd w:val="clear" w:color="auto" w:fill="FFFFFF"/>
        </w:rPr>
        <w:t>behavior</w:t>
      </w:r>
      <w:proofErr w:type="spellEnd"/>
      <w:r w:rsidRPr="004E3005">
        <w:rPr>
          <w:rFonts w:ascii="Arial" w:hAnsi="Arial" w:cs="Arial"/>
          <w:shd w:val="clear" w:color="auto" w:fill="FFFFFF"/>
        </w:rPr>
        <w:t xml:space="preserve">, 24(2), pp. 107–125. Available at: </w:t>
      </w:r>
      <w:hyperlink r:id="rId43" w:history="1">
        <w:r w:rsidRPr="004E3005">
          <w:rPr>
            <w:rStyle w:val="Hyperlink"/>
            <w:rFonts w:ascii="Arial" w:hAnsi="Arial" w:cs="Arial"/>
            <w:color w:val="auto"/>
            <w:u w:val="none"/>
            <w:shd w:val="clear" w:color="auto" w:fill="FFFFFF"/>
          </w:rPr>
          <w:t>https://doi.org/10.1108/IJOTB-04-2020-0052</w:t>
        </w:r>
      </w:hyperlink>
      <w:r w:rsidRPr="004E3005">
        <w:rPr>
          <w:rFonts w:ascii="Arial" w:hAnsi="Arial" w:cs="Arial"/>
          <w:shd w:val="clear" w:color="auto" w:fill="FFFFFF"/>
        </w:rPr>
        <w:t xml:space="preserve"> (Accessed: 15 November 2023). </w:t>
      </w:r>
    </w:p>
    <w:p w14:paraId="681581DA" w14:textId="77777777" w:rsidR="00BF17F0" w:rsidRPr="004E3005" w:rsidRDefault="00BF17F0" w:rsidP="007150FC">
      <w:pPr>
        <w:rPr>
          <w:rFonts w:ascii="Arial" w:hAnsi="Arial" w:cs="Arial"/>
        </w:rPr>
      </w:pPr>
      <w:r w:rsidRPr="004E3005">
        <w:rPr>
          <w:rFonts w:ascii="Arial" w:hAnsi="Arial" w:cs="Arial"/>
          <w:shd w:val="clear" w:color="auto" w:fill="FFFFFF"/>
        </w:rPr>
        <w:t>Mahmud, A. and Gagnon, J. (2023) ‘Racial disparities in student outcomes in British higher education: examining Mindsets and bias’, </w:t>
      </w:r>
      <w:r w:rsidRPr="004E3005">
        <w:rPr>
          <w:rFonts w:ascii="Arial" w:hAnsi="Arial" w:cs="Arial"/>
          <w:i/>
          <w:iCs/>
          <w:shd w:val="clear" w:color="auto" w:fill="FFFFFF"/>
        </w:rPr>
        <w:t>Teaching in higher education</w:t>
      </w:r>
      <w:r w:rsidRPr="004E3005">
        <w:rPr>
          <w:rFonts w:ascii="Arial" w:hAnsi="Arial" w:cs="Arial"/>
          <w:shd w:val="clear" w:color="auto" w:fill="FFFFFF"/>
        </w:rPr>
        <w:t xml:space="preserve">, 28(2), pp. 254–269. Available at: </w:t>
      </w:r>
      <w:hyperlink r:id="rId44" w:history="1">
        <w:r w:rsidRPr="004E3005">
          <w:rPr>
            <w:rStyle w:val="Hyperlink"/>
            <w:rFonts w:ascii="Arial" w:hAnsi="Arial" w:cs="Arial"/>
            <w:color w:val="auto"/>
            <w:u w:val="none"/>
            <w:shd w:val="clear" w:color="auto" w:fill="FFFFFF"/>
          </w:rPr>
          <w:t>https://doi.org/10.1080/13562517.2020.1796619</w:t>
        </w:r>
      </w:hyperlink>
      <w:r w:rsidRPr="004E3005">
        <w:rPr>
          <w:rFonts w:ascii="Arial" w:hAnsi="Arial" w:cs="Arial"/>
          <w:shd w:val="clear" w:color="auto" w:fill="FFFFFF"/>
        </w:rPr>
        <w:t xml:space="preserve"> (Accessed: 21 November 2023). </w:t>
      </w:r>
    </w:p>
    <w:p w14:paraId="1C2384E1" w14:textId="77777777" w:rsidR="00BF17F0" w:rsidRPr="004E3005" w:rsidRDefault="00BF17F0" w:rsidP="007150FC">
      <w:pPr>
        <w:rPr>
          <w:rFonts w:ascii="Arial" w:hAnsi="Arial" w:cs="Arial"/>
        </w:rPr>
      </w:pPr>
      <w:r w:rsidRPr="004E3005">
        <w:rPr>
          <w:rFonts w:ascii="Arial" w:hAnsi="Arial" w:cs="Arial"/>
          <w:shd w:val="clear" w:color="auto" w:fill="FFFFFF"/>
        </w:rPr>
        <w:t xml:space="preserve">Mayne, M. (2022) </w:t>
      </w:r>
      <w:r w:rsidRPr="004E3005">
        <w:rPr>
          <w:rFonts w:ascii="Arial" w:hAnsi="Arial" w:cs="Arial"/>
          <w:i/>
          <w:iCs/>
          <w:shd w:val="clear" w:color="auto" w:fill="FFFFFF"/>
        </w:rPr>
        <w:t xml:space="preserve">Less than a third of employers have mandated interview training around inclusivity, study finds. </w:t>
      </w:r>
      <w:r w:rsidRPr="004E3005">
        <w:rPr>
          <w:rFonts w:ascii="Arial" w:hAnsi="Arial" w:cs="Arial"/>
          <w:shd w:val="clear" w:color="auto" w:fill="FFFFFF"/>
        </w:rPr>
        <w:t xml:space="preserve">Available at: </w:t>
      </w:r>
      <w:hyperlink r:id="rId45" w:history="1">
        <w:r w:rsidRPr="004E3005">
          <w:rPr>
            <w:rStyle w:val="Hyperlink"/>
            <w:rFonts w:ascii="Arial" w:hAnsi="Arial" w:cs="Arial"/>
            <w:color w:val="auto"/>
            <w:u w:val="none"/>
            <w:shd w:val="clear" w:color="auto" w:fill="FFFFFF"/>
          </w:rPr>
          <w:t>https://www.peoplemanagement.co.uk/article/1805736/less-third-employers-mandated-interview-training-around-inclusivity-study-finds</w:t>
        </w:r>
      </w:hyperlink>
      <w:r w:rsidRPr="004E3005">
        <w:rPr>
          <w:rFonts w:ascii="Arial" w:hAnsi="Arial" w:cs="Arial"/>
          <w:shd w:val="clear" w:color="auto" w:fill="FFFFFF"/>
        </w:rPr>
        <w:t xml:space="preserve"> (Accessed: 10 November 2023). </w:t>
      </w:r>
    </w:p>
    <w:p w14:paraId="19AD68CF" w14:textId="77777777" w:rsidR="00BF17F0" w:rsidRPr="004E3005" w:rsidRDefault="00BF17F0" w:rsidP="007150FC">
      <w:pPr>
        <w:rPr>
          <w:rFonts w:ascii="Arial" w:hAnsi="Arial" w:cs="Arial"/>
        </w:rPr>
      </w:pPr>
      <w:r w:rsidRPr="004E3005">
        <w:rPr>
          <w:rFonts w:ascii="Arial" w:hAnsi="Arial" w:cs="Arial"/>
        </w:rPr>
        <w:lastRenderedPageBreak/>
        <w:t xml:space="preserve">Needham, A. (2023) </w:t>
      </w:r>
      <w:r w:rsidRPr="004E3005">
        <w:rPr>
          <w:rFonts w:ascii="Arial" w:hAnsi="Arial" w:cs="Arial"/>
          <w:i/>
          <w:iCs/>
        </w:rPr>
        <w:t xml:space="preserve">Why equality, diversity and inclusion matters in the workplace. </w:t>
      </w:r>
      <w:r w:rsidRPr="004E3005">
        <w:rPr>
          <w:rFonts w:ascii="Arial" w:hAnsi="Arial" w:cs="Arial"/>
        </w:rPr>
        <w:t xml:space="preserve">Available at: </w:t>
      </w:r>
      <w:hyperlink r:id="rId46" w:anchor=":~:text=By%20fostering%20a%20culture%20of,the%20growth%20of%20an%20organisation" w:history="1">
        <w:r w:rsidRPr="004E3005">
          <w:rPr>
            <w:rStyle w:val="Hyperlink"/>
            <w:rFonts w:ascii="Arial" w:hAnsi="Arial" w:cs="Arial"/>
            <w:color w:val="auto"/>
            <w:u w:val="none"/>
          </w:rPr>
          <w:t>https://www.salford.ac.uk/spd/why-equality-diversity-and-inclusion-matters-in-workplace#:~:text=By%20fostering%20a%20culture%20of,the%20growth%20of%20an%20organisation</w:t>
        </w:r>
      </w:hyperlink>
      <w:r w:rsidRPr="004E3005">
        <w:rPr>
          <w:rFonts w:ascii="Arial" w:hAnsi="Arial" w:cs="Arial"/>
        </w:rPr>
        <w:t xml:space="preserve"> (Accessed: 21 November 2023). </w:t>
      </w:r>
    </w:p>
    <w:p w14:paraId="6EAA25B5" w14:textId="70F9B786" w:rsidR="006F694C" w:rsidRPr="006F694C" w:rsidRDefault="006F694C" w:rsidP="007150FC">
      <w:pPr>
        <w:rPr>
          <w:rFonts w:ascii="Arial" w:hAnsi="Arial" w:cs="Arial"/>
          <w:shd w:val="clear" w:color="auto" w:fill="FFFFFF"/>
        </w:rPr>
      </w:pPr>
      <w:r w:rsidRPr="006F694C">
        <w:rPr>
          <w:rFonts w:ascii="Arial" w:hAnsi="Arial" w:cs="Arial"/>
          <w:shd w:val="clear" w:color="auto" w:fill="FFFFFF"/>
        </w:rPr>
        <w:t xml:space="preserve">Davis, K. and </w:t>
      </w:r>
      <w:proofErr w:type="spellStart"/>
      <w:r w:rsidRPr="006F694C">
        <w:rPr>
          <w:rFonts w:ascii="Arial" w:hAnsi="Arial" w:cs="Arial"/>
          <w:shd w:val="clear" w:color="auto" w:fill="FFFFFF"/>
        </w:rPr>
        <w:t>Newstroom</w:t>
      </w:r>
      <w:proofErr w:type="spellEnd"/>
      <w:r w:rsidRPr="006F694C">
        <w:rPr>
          <w:rFonts w:ascii="Arial" w:hAnsi="Arial" w:cs="Arial"/>
          <w:shd w:val="clear" w:color="auto" w:fill="FFFFFF"/>
        </w:rPr>
        <w:t>, J.W. (1981) </w:t>
      </w:r>
      <w:r w:rsidRPr="006F694C">
        <w:rPr>
          <w:rFonts w:ascii="Arial" w:hAnsi="Arial" w:cs="Arial"/>
          <w:i/>
          <w:iCs/>
          <w:shd w:val="clear" w:color="auto" w:fill="FFFFFF"/>
        </w:rPr>
        <w:t>Organizational behaviour</w:t>
      </w:r>
      <w:r w:rsidRPr="006F694C">
        <w:rPr>
          <w:rFonts w:ascii="Arial" w:hAnsi="Arial" w:cs="Arial"/>
          <w:shd w:val="clear" w:color="auto" w:fill="FFFFFF"/>
        </w:rPr>
        <w:t>. Tata McGraw Hill Publishing Company Limited. Available at:</w:t>
      </w:r>
      <w:r w:rsidRPr="006F694C">
        <w:t xml:space="preserve"> </w:t>
      </w:r>
      <w:hyperlink r:id="rId47" w:history="1">
        <w:r w:rsidRPr="006F694C">
          <w:rPr>
            <w:rStyle w:val="Hyperlink"/>
            <w:rFonts w:ascii="Arial" w:hAnsi="Arial" w:cs="Arial"/>
            <w:color w:val="auto"/>
            <w:u w:val="none"/>
            <w:shd w:val="clear" w:color="auto" w:fill="FFFFFF"/>
          </w:rPr>
          <w:t>https://api.pageplace.de/preview/DT0400.9781292251585_A39514641/preview-9781292251585_A39514641.pdf</w:t>
        </w:r>
      </w:hyperlink>
      <w:r w:rsidRPr="006F694C">
        <w:rPr>
          <w:rFonts w:ascii="Arial" w:hAnsi="Arial" w:cs="Arial"/>
          <w:shd w:val="clear" w:color="auto" w:fill="FFFFFF"/>
        </w:rPr>
        <w:t xml:space="preserve"> (Accessed: 17 November 2023). </w:t>
      </w:r>
    </w:p>
    <w:p w14:paraId="3E7DDC10" w14:textId="549EE453" w:rsidR="00BF17F0" w:rsidRPr="004E3005" w:rsidRDefault="00BF17F0" w:rsidP="007150FC">
      <w:pPr>
        <w:rPr>
          <w:rFonts w:ascii="Arial" w:hAnsi="Arial" w:cs="Arial"/>
          <w:lang w:eastAsia="en-GB"/>
        </w:rPr>
      </w:pPr>
      <w:r w:rsidRPr="004E3005">
        <w:rPr>
          <w:rFonts w:ascii="Arial" w:hAnsi="Arial" w:cs="Arial"/>
          <w:shd w:val="clear" w:color="auto" w:fill="FFFFFF"/>
        </w:rPr>
        <w:t>Okolie, U.C. (2020) ‘Effect Of Diversity Management On Human Resource Management: Recruitment And Selection In Focus’, </w:t>
      </w:r>
      <w:r w:rsidRPr="004E3005">
        <w:rPr>
          <w:rFonts w:ascii="Arial" w:hAnsi="Arial" w:cs="Arial"/>
          <w:i/>
          <w:iCs/>
          <w:shd w:val="clear" w:color="auto" w:fill="FFFFFF"/>
        </w:rPr>
        <w:t>Annals of ‘Spiru Haret’ University. Economic Series (English ed.)</w:t>
      </w:r>
      <w:r w:rsidRPr="004E3005">
        <w:rPr>
          <w:rFonts w:ascii="Arial" w:hAnsi="Arial" w:cs="Arial"/>
          <w:shd w:val="clear" w:color="auto" w:fill="FFFFFF"/>
        </w:rPr>
        <w:t>, 20(2), pp. 63–86. Available at:</w:t>
      </w:r>
      <w:r w:rsidRPr="004E3005">
        <w:rPr>
          <w:rFonts w:ascii="Arial" w:hAnsi="Arial" w:cs="Arial"/>
        </w:rPr>
        <w:t xml:space="preserve"> </w:t>
      </w:r>
      <w:hyperlink r:id="rId48" w:history="1">
        <w:r w:rsidRPr="004E3005">
          <w:rPr>
            <w:rStyle w:val="Hyperlink"/>
            <w:rFonts w:ascii="Arial" w:hAnsi="Arial" w:cs="Arial"/>
            <w:color w:val="auto"/>
            <w:u w:val="none"/>
            <w:shd w:val="clear" w:color="auto" w:fill="FFFFFF"/>
          </w:rPr>
          <w:t>https://doaj.org/article/995aa293a14947fc82ec72e9adaba180</w:t>
        </w:r>
      </w:hyperlink>
      <w:r w:rsidRPr="004E3005">
        <w:rPr>
          <w:rFonts w:ascii="Arial" w:hAnsi="Arial" w:cs="Arial"/>
          <w:shd w:val="clear" w:color="auto" w:fill="FFFFFF"/>
        </w:rPr>
        <w:t xml:space="preserve"> (Accessed: 18 November 2023). </w:t>
      </w:r>
    </w:p>
    <w:p w14:paraId="7D7029A0" w14:textId="77777777" w:rsidR="00BF17F0" w:rsidRPr="004E3005" w:rsidRDefault="00BF17F0" w:rsidP="007150FC">
      <w:pPr>
        <w:rPr>
          <w:rFonts w:ascii="Arial" w:hAnsi="Arial" w:cs="Arial"/>
        </w:rPr>
      </w:pPr>
      <w:r w:rsidRPr="004E3005">
        <w:rPr>
          <w:rFonts w:ascii="Arial" w:hAnsi="Arial" w:cs="Arial"/>
          <w:shd w:val="clear" w:color="auto" w:fill="FFFFFF"/>
        </w:rPr>
        <w:t xml:space="preserve">ONS (2021) </w:t>
      </w:r>
      <w:r w:rsidRPr="004E3005">
        <w:rPr>
          <w:rFonts w:ascii="Arial" w:hAnsi="Arial" w:cs="Arial"/>
          <w:i/>
          <w:iCs/>
          <w:shd w:val="clear" w:color="auto" w:fill="FFFFFF"/>
        </w:rPr>
        <w:t xml:space="preserve">Regional Ethnic Diversity. </w:t>
      </w:r>
      <w:r w:rsidRPr="004E3005">
        <w:rPr>
          <w:rFonts w:ascii="Arial" w:hAnsi="Arial" w:cs="Arial"/>
          <w:shd w:val="clear" w:color="auto" w:fill="FFFFFF"/>
        </w:rPr>
        <w:t xml:space="preserve">Available at: </w:t>
      </w:r>
      <w:hyperlink r:id="rId49" w:history="1">
        <w:r w:rsidRPr="004E3005">
          <w:rPr>
            <w:rStyle w:val="Hyperlink"/>
            <w:rFonts w:ascii="Arial" w:hAnsi="Arial" w:cs="Arial"/>
            <w:color w:val="auto"/>
            <w:u w:val="none"/>
            <w:shd w:val="clear" w:color="auto" w:fill="FFFFFF"/>
          </w:rPr>
          <w:t>https://www.ethnicity-facts-figures.service.gov.uk/uk-population-by-ethnicity/national-and-regional-populations/regional-ethnic-diversity/latest</w:t>
        </w:r>
      </w:hyperlink>
      <w:r w:rsidRPr="004E3005">
        <w:rPr>
          <w:rFonts w:ascii="Arial" w:hAnsi="Arial" w:cs="Arial"/>
          <w:shd w:val="clear" w:color="auto" w:fill="FFFFFF"/>
        </w:rPr>
        <w:t xml:space="preserve"> (Accessed: 22 November 2023) </w:t>
      </w:r>
    </w:p>
    <w:p w14:paraId="52F9DAD5" w14:textId="77777777" w:rsidR="00BF17F0" w:rsidRPr="004E3005" w:rsidRDefault="00BF17F0" w:rsidP="007150FC">
      <w:pPr>
        <w:shd w:val="clear" w:color="auto" w:fill="FFFFFF"/>
        <w:rPr>
          <w:rFonts w:ascii="Arial" w:hAnsi="Arial" w:cs="Arial"/>
        </w:rPr>
      </w:pPr>
      <w:proofErr w:type="spellStart"/>
      <w:r w:rsidRPr="004E3005">
        <w:rPr>
          <w:rFonts w:ascii="Arial" w:eastAsia="Times New Roman" w:hAnsi="Arial" w:cs="Arial"/>
        </w:rPr>
        <w:t>Opuda</w:t>
      </w:r>
      <w:proofErr w:type="spellEnd"/>
      <w:r w:rsidRPr="004E3005">
        <w:rPr>
          <w:rFonts w:ascii="Arial" w:eastAsia="Times New Roman" w:hAnsi="Arial" w:cs="Arial"/>
        </w:rPr>
        <w:t xml:space="preserve">, E. (2023) ‘Diversity, Equity, and Inclusion Professional Development Events in Academic Libraries Have Minimal Impact on Knowledge, </w:t>
      </w:r>
      <w:proofErr w:type="spellStart"/>
      <w:r w:rsidRPr="004E3005">
        <w:rPr>
          <w:rFonts w:ascii="Arial" w:eastAsia="Times New Roman" w:hAnsi="Arial" w:cs="Arial"/>
        </w:rPr>
        <w:t>Behavior</w:t>
      </w:r>
      <w:proofErr w:type="spellEnd"/>
      <w:r w:rsidRPr="004E3005">
        <w:rPr>
          <w:rFonts w:ascii="Arial" w:eastAsia="Times New Roman" w:hAnsi="Arial" w:cs="Arial"/>
        </w:rPr>
        <w:t>, and Organizational Change Without Meaningful Design and Participant Intentionality’, </w:t>
      </w:r>
      <w:r w:rsidRPr="004E3005">
        <w:rPr>
          <w:rFonts w:ascii="Arial" w:eastAsia="Times New Roman" w:hAnsi="Arial" w:cs="Arial"/>
          <w:i/>
          <w:iCs/>
        </w:rPr>
        <w:t>Evidence based library and information practice</w:t>
      </w:r>
      <w:r w:rsidRPr="004E3005">
        <w:rPr>
          <w:rFonts w:ascii="Arial" w:eastAsia="Times New Roman" w:hAnsi="Arial" w:cs="Arial"/>
        </w:rPr>
        <w:t xml:space="preserve">, 18(2). Available at: </w:t>
      </w:r>
      <w:hyperlink r:id="rId50" w:history="1">
        <w:r w:rsidRPr="004E3005">
          <w:rPr>
            <w:rStyle w:val="Hyperlink"/>
            <w:rFonts w:ascii="Arial" w:eastAsia="Times New Roman" w:hAnsi="Arial" w:cs="Arial"/>
            <w:color w:val="auto"/>
            <w:u w:val="none"/>
          </w:rPr>
          <w:t>https://doi.org/10.18438/eblip30344</w:t>
        </w:r>
      </w:hyperlink>
      <w:r w:rsidRPr="004E3005">
        <w:rPr>
          <w:rFonts w:ascii="Arial" w:eastAsia="Times New Roman" w:hAnsi="Arial" w:cs="Arial"/>
        </w:rPr>
        <w:t xml:space="preserve"> (Accessed: 9 November 2023) </w:t>
      </w:r>
    </w:p>
    <w:p w14:paraId="6113F842" w14:textId="77777777" w:rsidR="00BF17F0" w:rsidRPr="004E3005" w:rsidRDefault="00BF17F0" w:rsidP="007150FC">
      <w:pPr>
        <w:shd w:val="clear" w:color="auto" w:fill="FFFFFF"/>
        <w:rPr>
          <w:rFonts w:ascii="Arial" w:hAnsi="Arial" w:cs="Arial"/>
          <w:shd w:val="clear" w:color="auto" w:fill="FFFFFF"/>
        </w:rPr>
      </w:pPr>
      <w:r w:rsidRPr="004E3005">
        <w:rPr>
          <w:rFonts w:ascii="Arial" w:hAnsi="Arial" w:cs="Arial"/>
          <w:shd w:val="clear" w:color="auto" w:fill="FFFFFF"/>
        </w:rPr>
        <w:t xml:space="preserve">QS (2021) </w:t>
      </w:r>
      <w:r w:rsidRPr="004E3005">
        <w:rPr>
          <w:rFonts w:ascii="Arial" w:hAnsi="Arial" w:cs="Arial"/>
          <w:i/>
          <w:iCs/>
          <w:shd w:val="clear" w:color="auto" w:fill="FFFFFF"/>
        </w:rPr>
        <w:t>Ethnic Diversity Amongst University Staff: What Barriers Exist?</w:t>
      </w:r>
      <w:r w:rsidRPr="004E3005">
        <w:rPr>
          <w:rFonts w:ascii="Arial" w:hAnsi="Arial" w:cs="Arial"/>
          <w:shd w:val="clear" w:color="auto" w:fill="FFFFFF"/>
        </w:rPr>
        <w:t xml:space="preserve"> Available at:</w:t>
      </w:r>
      <w:hyperlink r:id="rId51" w:history="1">
        <w:r w:rsidRPr="004E3005">
          <w:rPr>
            <w:rStyle w:val="Hyperlink"/>
            <w:rFonts w:ascii="Arial" w:hAnsi="Arial" w:cs="Arial"/>
            <w:color w:val="auto"/>
            <w:u w:val="none"/>
            <w:shd w:val="clear" w:color="auto" w:fill="FFFFFF"/>
          </w:rPr>
          <w:t>https://www.qs.com/ethnic-diversity-amongst-university-staff-what-barriers-exist/</w:t>
        </w:r>
      </w:hyperlink>
      <w:r w:rsidRPr="004E3005">
        <w:rPr>
          <w:rFonts w:ascii="Arial" w:hAnsi="Arial" w:cs="Arial"/>
          <w:shd w:val="clear" w:color="auto" w:fill="FFFFFF"/>
        </w:rPr>
        <w:t xml:space="preserve"> (Accessed: 29 October 2023). </w:t>
      </w:r>
    </w:p>
    <w:p w14:paraId="5627D5F7" w14:textId="77777777" w:rsidR="00BF17F0" w:rsidRPr="004E3005" w:rsidRDefault="00BF17F0" w:rsidP="007150FC">
      <w:pPr>
        <w:rPr>
          <w:rFonts w:ascii="Arial" w:hAnsi="Arial" w:cs="Arial"/>
        </w:rPr>
      </w:pPr>
      <w:proofErr w:type="spellStart"/>
      <w:r w:rsidRPr="004E3005">
        <w:rPr>
          <w:rFonts w:ascii="Arial" w:hAnsi="Arial" w:cs="Arial"/>
          <w:shd w:val="clear" w:color="auto" w:fill="FFFFFF"/>
        </w:rPr>
        <w:t>Quarterly,M</w:t>
      </w:r>
      <w:proofErr w:type="spellEnd"/>
      <w:r w:rsidRPr="004E3005">
        <w:rPr>
          <w:rFonts w:ascii="Arial" w:hAnsi="Arial" w:cs="Arial"/>
          <w:shd w:val="clear" w:color="auto" w:fill="FFFFFF"/>
        </w:rPr>
        <w:t xml:space="preserve">. (2020) </w:t>
      </w:r>
      <w:r w:rsidRPr="004E3005">
        <w:rPr>
          <w:rFonts w:ascii="Arial" w:hAnsi="Arial" w:cs="Arial"/>
          <w:i/>
          <w:iCs/>
          <w:shd w:val="clear" w:color="auto" w:fill="FFFFFF"/>
        </w:rPr>
        <w:t>Diversity still maters</w:t>
      </w:r>
      <w:r w:rsidRPr="004E3005">
        <w:rPr>
          <w:rFonts w:ascii="Arial" w:hAnsi="Arial" w:cs="Arial"/>
          <w:shd w:val="clear" w:color="auto" w:fill="FFFFFF"/>
        </w:rPr>
        <w:t xml:space="preserve">. Available at: </w:t>
      </w:r>
      <w:hyperlink r:id="rId52" w:history="1">
        <w:r w:rsidRPr="004E3005">
          <w:rPr>
            <w:rStyle w:val="Hyperlink"/>
            <w:rFonts w:ascii="Arial" w:hAnsi="Arial" w:cs="Arial"/>
            <w:color w:val="auto"/>
            <w:u w:val="none"/>
            <w:shd w:val="clear" w:color="auto" w:fill="FFFFFF"/>
          </w:rPr>
          <w:t>https://www.mckinsey.com/featured-insights/diversity-and-inclusion/diversity-still-matters</w:t>
        </w:r>
      </w:hyperlink>
      <w:r w:rsidRPr="004E3005">
        <w:rPr>
          <w:rFonts w:ascii="Arial" w:hAnsi="Arial" w:cs="Arial"/>
          <w:shd w:val="clear" w:color="auto" w:fill="FFFFFF"/>
        </w:rPr>
        <w:t xml:space="preserve"> (Accessed: 22 November 2023). </w:t>
      </w:r>
    </w:p>
    <w:p w14:paraId="51484457" w14:textId="77777777" w:rsidR="00BF17F0" w:rsidRPr="004E3005" w:rsidRDefault="00BF17F0" w:rsidP="007150FC">
      <w:pPr>
        <w:shd w:val="clear" w:color="auto" w:fill="FFFFFF"/>
        <w:rPr>
          <w:rFonts w:ascii="Arial" w:hAnsi="Arial" w:cs="Arial"/>
        </w:rPr>
      </w:pPr>
      <w:r w:rsidRPr="004E3005">
        <w:rPr>
          <w:rFonts w:ascii="Arial" w:hAnsi="Arial" w:cs="Arial"/>
        </w:rPr>
        <w:t xml:space="preserve">Queen’s University Belfast (2023) </w:t>
      </w:r>
      <w:r w:rsidRPr="004E3005">
        <w:rPr>
          <w:rFonts w:ascii="Arial" w:hAnsi="Arial" w:cs="Arial"/>
          <w:i/>
          <w:iCs/>
        </w:rPr>
        <w:t>England and Wales are more ethnically diverse and less segregates than ever before</w:t>
      </w:r>
      <w:r w:rsidRPr="004E3005">
        <w:rPr>
          <w:rFonts w:ascii="Arial" w:hAnsi="Arial" w:cs="Arial"/>
        </w:rPr>
        <w:t xml:space="preserve">. Available at: </w:t>
      </w:r>
      <w:hyperlink r:id="rId53" w:anchor=":~:text=Their%20study%20showed%20that%20England,now%20living%20side%20by%20side" w:history="1">
        <w:r w:rsidRPr="004E3005">
          <w:rPr>
            <w:rStyle w:val="Hyperlink"/>
            <w:rFonts w:ascii="Arial" w:hAnsi="Arial" w:cs="Arial"/>
            <w:color w:val="auto"/>
            <w:u w:val="none"/>
          </w:rPr>
          <w:t>https://www.qub.ac.uk/News/Allnews/featured-research/england-and-wales-less-segregated.html#:~:text=Their%20study%20showed%20that%20England,now%20living%20side%20by%20side</w:t>
        </w:r>
      </w:hyperlink>
      <w:r w:rsidRPr="004E3005">
        <w:rPr>
          <w:rFonts w:ascii="Arial" w:hAnsi="Arial" w:cs="Arial"/>
        </w:rPr>
        <w:t xml:space="preserve"> (Accessed: 7 November 2023). </w:t>
      </w:r>
    </w:p>
    <w:p w14:paraId="5C728EC0" w14:textId="77777777" w:rsidR="00BF17F0" w:rsidRPr="004E3005" w:rsidRDefault="00BF17F0" w:rsidP="007150FC">
      <w:pPr>
        <w:rPr>
          <w:rFonts w:ascii="Arial" w:hAnsi="Arial" w:cs="Arial"/>
        </w:rPr>
      </w:pPr>
      <w:r w:rsidRPr="004E3005">
        <w:rPr>
          <w:rFonts w:ascii="Arial" w:hAnsi="Arial" w:cs="Arial"/>
        </w:rPr>
        <w:t xml:space="preserve">Rinne, U. (2018) </w:t>
      </w:r>
      <w:r w:rsidRPr="004E3005">
        <w:rPr>
          <w:rFonts w:ascii="Arial" w:hAnsi="Arial" w:cs="Arial"/>
          <w:i/>
          <w:iCs/>
        </w:rPr>
        <w:t>Anonymous job applications and hiring discrimination</w:t>
      </w:r>
      <w:r w:rsidRPr="004E3005">
        <w:rPr>
          <w:rFonts w:ascii="Arial" w:hAnsi="Arial" w:cs="Arial"/>
        </w:rPr>
        <w:t xml:space="preserve">. Available at: </w:t>
      </w:r>
      <w:hyperlink r:id="rId54" w:history="1">
        <w:r w:rsidRPr="004E3005">
          <w:rPr>
            <w:rStyle w:val="Hyperlink"/>
            <w:rFonts w:ascii="Arial" w:hAnsi="Arial" w:cs="Arial"/>
            <w:color w:val="auto"/>
            <w:u w:val="none"/>
          </w:rPr>
          <w:t>https://wol.iza.org/articles/anonymous-job-applications-and-hiring-discrimination</w:t>
        </w:r>
      </w:hyperlink>
      <w:r w:rsidRPr="004E3005">
        <w:rPr>
          <w:rFonts w:ascii="Arial" w:hAnsi="Arial" w:cs="Arial"/>
        </w:rPr>
        <w:t xml:space="preserve"> (Accessed: 18 November 2023). </w:t>
      </w:r>
    </w:p>
    <w:p w14:paraId="45C2A411" w14:textId="32E44A4C" w:rsidR="00BF17F0" w:rsidRPr="009B166D" w:rsidRDefault="00BF17F0" w:rsidP="007150FC">
      <w:pPr>
        <w:shd w:val="clear" w:color="auto" w:fill="FFFFFF"/>
        <w:rPr>
          <w:rFonts w:ascii="Arial" w:hAnsi="Arial" w:cs="Arial"/>
          <w:shd w:val="clear" w:color="auto" w:fill="FFFFFF"/>
        </w:rPr>
      </w:pPr>
      <w:r w:rsidRPr="004E3005">
        <w:rPr>
          <w:rFonts w:ascii="Arial" w:hAnsi="Arial" w:cs="Arial"/>
          <w:shd w:val="clear" w:color="auto" w:fill="FFFFFF"/>
        </w:rPr>
        <w:t>Roberson, Q.M. (2019) ‘Diversity in the workplace: A review, synthesis, and future research agenda’, </w:t>
      </w:r>
      <w:r w:rsidRPr="004E3005">
        <w:rPr>
          <w:rFonts w:ascii="Arial" w:hAnsi="Arial" w:cs="Arial"/>
          <w:i/>
          <w:iCs/>
          <w:shd w:val="clear" w:color="auto" w:fill="FFFFFF"/>
        </w:rPr>
        <w:t xml:space="preserve">Annual Review of Organizational Psychology and Organizational </w:t>
      </w:r>
      <w:proofErr w:type="spellStart"/>
      <w:r w:rsidRPr="004E3005">
        <w:rPr>
          <w:rFonts w:ascii="Arial" w:hAnsi="Arial" w:cs="Arial"/>
          <w:i/>
          <w:iCs/>
          <w:shd w:val="clear" w:color="auto" w:fill="FFFFFF"/>
        </w:rPr>
        <w:t>Behavior</w:t>
      </w:r>
      <w:proofErr w:type="spellEnd"/>
      <w:r w:rsidRPr="004E3005">
        <w:rPr>
          <w:rFonts w:ascii="Arial" w:hAnsi="Arial" w:cs="Arial"/>
          <w:shd w:val="clear" w:color="auto" w:fill="FFFFFF"/>
        </w:rPr>
        <w:t xml:space="preserve">, 6, pp.69-88. Available at: </w:t>
      </w:r>
      <w:hyperlink r:id="rId55" w:history="1">
        <w:r w:rsidRPr="004E3005">
          <w:rPr>
            <w:rStyle w:val="Hyperlink"/>
            <w:rFonts w:ascii="Arial" w:hAnsi="Arial" w:cs="Arial"/>
            <w:color w:val="auto"/>
            <w:u w:val="none"/>
            <w:shd w:val="clear" w:color="auto" w:fill="FFFFFF"/>
          </w:rPr>
          <w:t>https://doi.org/10.1146/annurev-orgpsych-012218-015243</w:t>
        </w:r>
      </w:hyperlink>
      <w:r w:rsidRPr="004E3005">
        <w:rPr>
          <w:rFonts w:ascii="Arial" w:hAnsi="Arial" w:cs="Arial"/>
          <w:shd w:val="clear" w:color="auto" w:fill="FFFFFF"/>
        </w:rPr>
        <w:t xml:space="preserve"> (Accessed: 23 October 2023). </w:t>
      </w:r>
    </w:p>
    <w:p w14:paraId="571CE94E" w14:textId="77777777" w:rsidR="00BF17F0" w:rsidRPr="004E3005" w:rsidRDefault="00BF17F0" w:rsidP="007150FC">
      <w:pPr>
        <w:shd w:val="clear" w:color="auto" w:fill="FFFFFF"/>
        <w:rPr>
          <w:rFonts w:ascii="Arial" w:hAnsi="Arial" w:cs="Arial"/>
        </w:rPr>
      </w:pPr>
      <w:r w:rsidRPr="004E3005">
        <w:rPr>
          <w:rFonts w:ascii="Arial" w:hAnsi="Arial" w:cs="Arial"/>
          <w:shd w:val="clear" w:color="auto" w:fill="FFFFFF"/>
        </w:rPr>
        <w:t>Russell, J.A., Brock, S. and Rudisill, M.E. (2019) ‘Recognizing the Impact of Bias in Faculty Recruitment, Retention, and Advancement Processes’, </w:t>
      </w:r>
      <w:r w:rsidRPr="004E3005">
        <w:rPr>
          <w:rFonts w:ascii="Arial" w:hAnsi="Arial" w:cs="Arial"/>
          <w:i/>
          <w:iCs/>
          <w:shd w:val="clear" w:color="auto" w:fill="FFFFFF"/>
        </w:rPr>
        <w:t>Kinesiology review (Champaign, Ill.)</w:t>
      </w:r>
      <w:r w:rsidRPr="004E3005">
        <w:rPr>
          <w:rFonts w:ascii="Arial" w:hAnsi="Arial" w:cs="Arial"/>
          <w:shd w:val="clear" w:color="auto" w:fill="FFFFFF"/>
        </w:rPr>
        <w:t xml:space="preserve">, 8(4), pp. 291–295. Available at: </w:t>
      </w:r>
      <w:hyperlink r:id="rId56" w:history="1">
        <w:r w:rsidRPr="004E3005">
          <w:rPr>
            <w:rStyle w:val="Hyperlink"/>
            <w:rFonts w:ascii="Arial" w:hAnsi="Arial" w:cs="Arial"/>
            <w:color w:val="auto"/>
            <w:u w:val="none"/>
            <w:shd w:val="clear" w:color="auto" w:fill="FFFFFF"/>
          </w:rPr>
          <w:t>https://doi.org/10.1123/kr.2019-0043</w:t>
        </w:r>
      </w:hyperlink>
      <w:r w:rsidRPr="004E3005">
        <w:rPr>
          <w:rFonts w:ascii="Arial" w:hAnsi="Arial" w:cs="Arial"/>
          <w:shd w:val="clear" w:color="auto" w:fill="FFFFFF"/>
        </w:rPr>
        <w:t xml:space="preserve"> (Accessed: 11 November 2023)</w:t>
      </w:r>
    </w:p>
    <w:p w14:paraId="0B2F39F8" w14:textId="77777777" w:rsidR="00BF17F0" w:rsidRPr="004E3005" w:rsidRDefault="00BF17F0" w:rsidP="007150FC">
      <w:pPr>
        <w:shd w:val="clear" w:color="auto" w:fill="FFFFFF"/>
        <w:rPr>
          <w:rFonts w:ascii="Arial" w:hAnsi="Arial" w:cs="Arial"/>
          <w:shd w:val="clear" w:color="auto" w:fill="FFFFFF"/>
        </w:rPr>
      </w:pPr>
      <w:r w:rsidRPr="004E3005">
        <w:rPr>
          <w:rFonts w:ascii="Arial" w:hAnsi="Arial" w:cs="Arial"/>
          <w:shd w:val="clear" w:color="auto" w:fill="FFFFFF"/>
        </w:rPr>
        <w:t>Sánchez-</w:t>
      </w:r>
      <w:proofErr w:type="spellStart"/>
      <w:r w:rsidRPr="004E3005">
        <w:rPr>
          <w:rFonts w:ascii="Arial" w:hAnsi="Arial" w:cs="Arial"/>
          <w:shd w:val="clear" w:color="auto" w:fill="FFFFFF"/>
        </w:rPr>
        <w:t>Monedero</w:t>
      </w:r>
      <w:proofErr w:type="spellEnd"/>
      <w:r w:rsidRPr="004E3005">
        <w:rPr>
          <w:rFonts w:ascii="Arial" w:hAnsi="Arial" w:cs="Arial"/>
          <w:shd w:val="clear" w:color="auto" w:fill="FFFFFF"/>
        </w:rPr>
        <w:t>, J., Dencik, L. and Edwards, L. (2020) ‘What does it mean to 'solve' the problem of discrimination in hiring? Social, technical and legal perspectives from the UK on automated hiring systems’, </w:t>
      </w:r>
      <w:r w:rsidRPr="004E3005">
        <w:rPr>
          <w:rFonts w:ascii="Arial" w:hAnsi="Arial" w:cs="Arial"/>
          <w:i/>
          <w:iCs/>
          <w:shd w:val="clear" w:color="auto" w:fill="FFFFFF"/>
        </w:rPr>
        <w:t xml:space="preserve">Proceedings of the 2020 conference on fairness, accountability, </w:t>
      </w:r>
      <w:r w:rsidRPr="004E3005">
        <w:rPr>
          <w:rFonts w:ascii="Arial" w:hAnsi="Arial" w:cs="Arial"/>
          <w:i/>
          <w:iCs/>
          <w:shd w:val="clear" w:color="auto" w:fill="FFFFFF"/>
        </w:rPr>
        <w:lastRenderedPageBreak/>
        <w:t>and transparency</w:t>
      </w:r>
      <w:r w:rsidRPr="004E3005">
        <w:rPr>
          <w:rFonts w:ascii="Arial" w:hAnsi="Arial" w:cs="Arial"/>
          <w:shd w:val="clear" w:color="auto" w:fill="FFFFFF"/>
        </w:rPr>
        <w:t xml:space="preserve">, pp.458-468. Available at: </w:t>
      </w:r>
      <w:hyperlink r:id="rId57" w:history="1">
        <w:r w:rsidRPr="004E3005">
          <w:rPr>
            <w:rStyle w:val="Hyperlink"/>
            <w:rFonts w:ascii="Arial" w:hAnsi="Arial" w:cs="Arial"/>
            <w:color w:val="auto"/>
            <w:u w:val="none"/>
            <w:shd w:val="clear" w:color="auto" w:fill="FFFFFF"/>
          </w:rPr>
          <w:t>https://dl.acm.org/doi/pdf/10.1145/3351095.3372849</w:t>
        </w:r>
      </w:hyperlink>
      <w:r w:rsidRPr="004E3005">
        <w:rPr>
          <w:rFonts w:ascii="Arial" w:hAnsi="Arial" w:cs="Arial"/>
          <w:shd w:val="clear" w:color="auto" w:fill="FFFFFF"/>
        </w:rPr>
        <w:t xml:space="preserve"> (Accessed: 30 October 2023)</w:t>
      </w:r>
    </w:p>
    <w:p w14:paraId="2DCF9066" w14:textId="77777777" w:rsidR="00BF17F0" w:rsidRPr="004E3005" w:rsidRDefault="00BF17F0" w:rsidP="007150FC">
      <w:pPr>
        <w:rPr>
          <w:rFonts w:ascii="Arial" w:hAnsi="Arial" w:cs="Arial"/>
        </w:rPr>
      </w:pPr>
      <w:r w:rsidRPr="004E3005">
        <w:rPr>
          <w:rFonts w:ascii="Arial" w:hAnsi="Arial" w:cs="Arial"/>
          <w:shd w:val="clear" w:color="auto" w:fill="FFFFFF"/>
        </w:rPr>
        <w:t>Sanchez-Rodriguez, N.A. (2021) ‘In Pursuit of Diversity in the CUNY Library Profession: An Effective Approach to Leadership in Academic Libraries’, </w:t>
      </w:r>
      <w:r w:rsidRPr="004E3005">
        <w:rPr>
          <w:rFonts w:ascii="Arial" w:hAnsi="Arial" w:cs="Arial"/>
          <w:i/>
          <w:iCs/>
          <w:shd w:val="clear" w:color="auto" w:fill="FFFFFF"/>
        </w:rPr>
        <w:t>Journal of library administration</w:t>
      </w:r>
      <w:r w:rsidRPr="004E3005">
        <w:rPr>
          <w:rFonts w:ascii="Arial" w:hAnsi="Arial" w:cs="Arial"/>
          <w:shd w:val="clear" w:color="auto" w:fill="FFFFFF"/>
        </w:rPr>
        <w:t xml:space="preserve">, 61(2), pp. 185–206. Available at: </w:t>
      </w:r>
      <w:hyperlink r:id="rId58" w:history="1">
        <w:r w:rsidRPr="004E3005">
          <w:rPr>
            <w:rStyle w:val="Hyperlink"/>
            <w:rFonts w:ascii="Arial" w:hAnsi="Arial" w:cs="Arial"/>
            <w:color w:val="auto"/>
            <w:u w:val="none"/>
            <w:shd w:val="clear" w:color="auto" w:fill="FFFFFF"/>
          </w:rPr>
          <w:t>https://doi.org/10.1080/01930826.2020.1853470</w:t>
        </w:r>
      </w:hyperlink>
      <w:r w:rsidRPr="004E3005">
        <w:rPr>
          <w:rFonts w:ascii="Arial" w:hAnsi="Arial" w:cs="Arial"/>
          <w:shd w:val="clear" w:color="auto" w:fill="FFFFFF"/>
        </w:rPr>
        <w:t xml:space="preserve"> (Accessed: 21 November 2023). </w:t>
      </w:r>
    </w:p>
    <w:p w14:paraId="0EE36077" w14:textId="77777777" w:rsidR="00BF17F0" w:rsidRPr="004E3005" w:rsidRDefault="00BF17F0" w:rsidP="007150FC">
      <w:pPr>
        <w:shd w:val="clear" w:color="auto" w:fill="FFFFFF"/>
        <w:rPr>
          <w:rFonts w:ascii="Arial" w:hAnsi="Arial" w:cs="Arial"/>
          <w:shd w:val="clear" w:color="auto" w:fill="FFFFFF"/>
        </w:rPr>
      </w:pPr>
      <w:r w:rsidRPr="004E3005">
        <w:rPr>
          <w:rFonts w:ascii="Arial" w:hAnsi="Arial" w:cs="Arial"/>
          <w:shd w:val="clear" w:color="auto" w:fill="FFFFFF"/>
        </w:rPr>
        <w:t>Saxena, A. (2014) ‘Workforce diversity: A key to improve productivity. </w:t>
      </w:r>
      <w:r w:rsidRPr="004E3005">
        <w:rPr>
          <w:rFonts w:ascii="Arial" w:hAnsi="Arial" w:cs="Arial"/>
          <w:i/>
          <w:iCs/>
          <w:shd w:val="clear" w:color="auto" w:fill="FFFFFF"/>
        </w:rPr>
        <w:t>Procedia economics and finance’</w:t>
      </w:r>
      <w:r w:rsidRPr="004E3005">
        <w:rPr>
          <w:rFonts w:ascii="Arial" w:hAnsi="Arial" w:cs="Arial"/>
          <w:shd w:val="clear" w:color="auto" w:fill="FFFFFF"/>
        </w:rPr>
        <w:t xml:space="preserve">, 11, pp.76-85. Available at: </w:t>
      </w:r>
      <w:hyperlink r:id="rId59" w:history="1">
        <w:r w:rsidRPr="004E3005">
          <w:rPr>
            <w:rStyle w:val="Hyperlink"/>
            <w:rFonts w:ascii="Arial" w:hAnsi="Arial" w:cs="Arial"/>
            <w:color w:val="auto"/>
            <w:u w:val="none"/>
            <w:shd w:val="clear" w:color="auto" w:fill="FFFFFF"/>
          </w:rPr>
          <w:t>https://doi.org/10.1016/S2212-5671(14)00178-6</w:t>
        </w:r>
      </w:hyperlink>
      <w:r w:rsidRPr="004E3005">
        <w:rPr>
          <w:rFonts w:ascii="Arial" w:hAnsi="Arial" w:cs="Arial"/>
          <w:shd w:val="clear" w:color="auto" w:fill="FFFFFF"/>
        </w:rPr>
        <w:t xml:space="preserve"> (Accessed: 24 October 2023). </w:t>
      </w:r>
    </w:p>
    <w:p w14:paraId="43F86CAD" w14:textId="77777777" w:rsidR="00BF17F0" w:rsidRPr="004E3005" w:rsidRDefault="00BF17F0" w:rsidP="007150FC">
      <w:pPr>
        <w:rPr>
          <w:rFonts w:ascii="Arial" w:hAnsi="Arial" w:cs="Arial"/>
        </w:rPr>
      </w:pPr>
      <w:r w:rsidRPr="004E3005">
        <w:rPr>
          <w:rFonts w:ascii="Arial" w:hAnsi="Arial" w:cs="Arial"/>
          <w:shd w:val="clear" w:color="auto" w:fill="FFFFFF"/>
        </w:rPr>
        <w:t>Shen, J. </w:t>
      </w:r>
      <w:r w:rsidRPr="004E3005">
        <w:rPr>
          <w:rFonts w:ascii="Arial" w:hAnsi="Arial" w:cs="Arial"/>
          <w:i/>
          <w:iCs/>
          <w:shd w:val="clear" w:color="auto" w:fill="FFFFFF"/>
        </w:rPr>
        <w:t>et al.</w:t>
      </w:r>
      <w:r w:rsidRPr="004E3005">
        <w:rPr>
          <w:rFonts w:ascii="Arial" w:hAnsi="Arial" w:cs="Arial"/>
          <w:shd w:val="clear" w:color="auto" w:fill="FFFFFF"/>
        </w:rPr>
        <w:t> (2009) ‘Managing diversity through human resource management: an international perspective and conceptual framework’, </w:t>
      </w:r>
      <w:r w:rsidRPr="004E3005">
        <w:rPr>
          <w:rFonts w:ascii="Arial" w:hAnsi="Arial" w:cs="Arial"/>
          <w:i/>
          <w:iCs/>
          <w:shd w:val="clear" w:color="auto" w:fill="FFFFFF"/>
        </w:rPr>
        <w:t>International journal of human resource management</w:t>
      </w:r>
      <w:r w:rsidRPr="004E3005">
        <w:rPr>
          <w:rFonts w:ascii="Arial" w:hAnsi="Arial" w:cs="Arial"/>
          <w:shd w:val="clear" w:color="auto" w:fill="FFFFFF"/>
        </w:rPr>
        <w:t xml:space="preserve">, 20(2), pp. 235–251. Available at: </w:t>
      </w:r>
      <w:hyperlink r:id="rId60" w:history="1">
        <w:r w:rsidRPr="004E3005">
          <w:rPr>
            <w:rStyle w:val="Hyperlink"/>
            <w:rFonts w:ascii="Arial" w:hAnsi="Arial" w:cs="Arial"/>
            <w:color w:val="auto"/>
            <w:u w:val="none"/>
            <w:shd w:val="clear" w:color="auto" w:fill="FFFFFF"/>
          </w:rPr>
          <w:t>https://doi.org/10.1080/09585190802670516</w:t>
        </w:r>
      </w:hyperlink>
      <w:r w:rsidRPr="004E3005">
        <w:rPr>
          <w:rFonts w:ascii="Arial" w:hAnsi="Arial" w:cs="Arial"/>
          <w:shd w:val="clear" w:color="auto" w:fill="FFFFFF"/>
        </w:rPr>
        <w:t xml:space="preserve"> (Accessed: 21 November 2023) </w:t>
      </w:r>
    </w:p>
    <w:p w14:paraId="2C6E1293" w14:textId="77777777" w:rsidR="00BF17F0" w:rsidRPr="004E3005" w:rsidRDefault="00BF17F0" w:rsidP="007150FC">
      <w:pPr>
        <w:shd w:val="clear" w:color="auto" w:fill="FFFFFF"/>
        <w:rPr>
          <w:rFonts w:ascii="Arial" w:hAnsi="Arial" w:cs="Arial"/>
          <w:shd w:val="clear" w:color="auto" w:fill="FFFFFF"/>
        </w:rPr>
      </w:pPr>
      <w:r w:rsidRPr="004E3005">
        <w:rPr>
          <w:rFonts w:ascii="Arial" w:hAnsi="Arial" w:cs="Arial"/>
          <w:shd w:val="clear" w:color="auto" w:fill="FFFFFF"/>
        </w:rPr>
        <w:t>Swartz, T.H., Palermo, A.G.S., Masur, S.K. and Aberg, J.A. (2019) ‘The science and value of diversity: closing the gaps in our understanding of inclusion and diversity’, </w:t>
      </w:r>
      <w:r w:rsidRPr="004E3005">
        <w:rPr>
          <w:rFonts w:ascii="Arial" w:hAnsi="Arial" w:cs="Arial"/>
          <w:i/>
          <w:iCs/>
          <w:shd w:val="clear" w:color="auto" w:fill="FFFFFF"/>
        </w:rPr>
        <w:t>The Journal of infectious diseases</w:t>
      </w:r>
      <w:r w:rsidRPr="004E3005">
        <w:rPr>
          <w:rFonts w:ascii="Arial" w:hAnsi="Arial" w:cs="Arial"/>
          <w:shd w:val="clear" w:color="auto" w:fill="FFFFFF"/>
        </w:rPr>
        <w:t xml:space="preserve">, 220(2), pp.33-41. Available at: </w:t>
      </w:r>
      <w:r w:rsidRPr="004E3005">
        <w:rPr>
          <w:rFonts w:ascii="Arial" w:hAnsi="Arial" w:cs="Arial"/>
        </w:rPr>
        <w:t>DOI: 10.1093/</w:t>
      </w:r>
      <w:proofErr w:type="spellStart"/>
      <w:r w:rsidRPr="004E3005">
        <w:rPr>
          <w:rFonts w:ascii="Arial" w:hAnsi="Arial" w:cs="Arial"/>
        </w:rPr>
        <w:t>infdis</w:t>
      </w:r>
      <w:proofErr w:type="spellEnd"/>
      <w:r w:rsidRPr="004E3005">
        <w:rPr>
          <w:rFonts w:ascii="Arial" w:hAnsi="Arial" w:cs="Arial"/>
        </w:rPr>
        <w:t>/jiz174 (Accessed: 25 October 2023)</w:t>
      </w:r>
    </w:p>
    <w:p w14:paraId="15CB5032" w14:textId="77777777" w:rsidR="00BF17F0" w:rsidRPr="004E3005" w:rsidRDefault="00BF17F0" w:rsidP="007150FC">
      <w:pPr>
        <w:rPr>
          <w:rFonts w:ascii="Arial" w:hAnsi="Arial" w:cs="Arial"/>
        </w:rPr>
      </w:pPr>
      <w:r w:rsidRPr="004E3005">
        <w:rPr>
          <w:rFonts w:ascii="Arial" w:hAnsi="Arial" w:cs="Arial"/>
          <w:shd w:val="clear" w:color="auto" w:fill="FFFFFF"/>
        </w:rPr>
        <w:t>Thomas, D.A. (2016) Diversity as strategy in r</w:t>
      </w:r>
      <w:r w:rsidRPr="004E3005">
        <w:rPr>
          <w:rFonts w:ascii="Arial" w:hAnsi="Arial" w:cs="Arial"/>
          <w:i/>
          <w:iCs/>
          <w:shd w:val="clear" w:color="auto" w:fill="FFFFFF"/>
        </w:rPr>
        <w:t>eadings and cases in International human resource management</w:t>
      </w:r>
      <w:r w:rsidRPr="004E3005">
        <w:rPr>
          <w:rFonts w:ascii="Arial" w:hAnsi="Arial" w:cs="Arial"/>
          <w:shd w:val="clear" w:color="auto" w:fill="FFFFFF"/>
        </w:rPr>
        <w:t xml:space="preserve">. Available at: </w:t>
      </w:r>
      <w:hyperlink r:id="rId61" w:tgtFrame="_blank" w:history="1">
        <w:r w:rsidRPr="004E3005">
          <w:rPr>
            <w:rStyle w:val="Hyperlink"/>
            <w:rFonts w:ascii="Arial" w:hAnsi="Arial" w:cs="Arial"/>
            <w:color w:val="auto"/>
            <w:spacing w:val="5"/>
            <w:u w:val="none"/>
            <w:shd w:val="clear" w:color="auto" w:fill="FFFFFF"/>
          </w:rPr>
          <w:t>https://doi.org/10.4324/9781315668703</w:t>
        </w:r>
      </w:hyperlink>
      <w:r w:rsidRPr="004E3005">
        <w:rPr>
          <w:rFonts w:ascii="Arial" w:hAnsi="Arial" w:cs="Arial"/>
        </w:rPr>
        <w:t xml:space="preserve"> (Accessed: 10 November 2023). </w:t>
      </w:r>
    </w:p>
    <w:p w14:paraId="33D049E2" w14:textId="77777777" w:rsidR="00BF17F0" w:rsidRPr="004E3005" w:rsidRDefault="00BF17F0" w:rsidP="007150FC">
      <w:pPr>
        <w:shd w:val="clear" w:color="auto" w:fill="FFFFFF"/>
        <w:rPr>
          <w:rFonts w:ascii="Arial" w:hAnsi="Arial" w:cs="Arial"/>
          <w:shd w:val="clear" w:color="auto" w:fill="FFFFFF"/>
        </w:rPr>
      </w:pPr>
      <w:proofErr w:type="spellStart"/>
      <w:r w:rsidRPr="004E3005">
        <w:rPr>
          <w:rFonts w:ascii="Arial" w:hAnsi="Arial" w:cs="Arial"/>
          <w:shd w:val="clear" w:color="auto" w:fill="FFFFFF"/>
        </w:rPr>
        <w:t>Uniac</w:t>
      </w:r>
      <w:proofErr w:type="spellEnd"/>
      <w:r w:rsidRPr="004E3005">
        <w:rPr>
          <w:rFonts w:ascii="Arial" w:hAnsi="Arial" w:cs="Arial"/>
          <w:shd w:val="clear" w:color="auto" w:fill="FFFFFF"/>
        </w:rPr>
        <w:t xml:space="preserve"> (2021) </w:t>
      </w:r>
      <w:r w:rsidRPr="004E3005">
        <w:rPr>
          <w:rFonts w:ascii="Arial" w:hAnsi="Arial" w:cs="Arial"/>
          <w:i/>
          <w:iCs/>
          <w:shd w:val="clear" w:color="auto" w:fill="FFFFFF"/>
        </w:rPr>
        <w:t xml:space="preserve">HE Briefing Note: Diversity within the HE workforce. </w:t>
      </w:r>
      <w:r w:rsidRPr="004E3005">
        <w:rPr>
          <w:rFonts w:ascii="Arial" w:hAnsi="Arial" w:cs="Arial"/>
          <w:shd w:val="clear" w:color="auto" w:fill="FFFFFF"/>
        </w:rPr>
        <w:t xml:space="preserve">Available at: </w:t>
      </w:r>
      <w:hyperlink r:id="rId62" w:history="1">
        <w:r w:rsidRPr="004E3005">
          <w:rPr>
            <w:rStyle w:val="Hyperlink"/>
            <w:rFonts w:ascii="Arial" w:hAnsi="Arial" w:cs="Arial"/>
            <w:color w:val="auto"/>
            <w:u w:val="none"/>
            <w:shd w:val="clear" w:color="auto" w:fill="FFFFFF"/>
          </w:rPr>
          <w:t>https://uniac.co.uk/assets/uploads/Diversity-within-the-HE-workforce-Briefing-Note.pdf</w:t>
        </w:r>
      </w:hyperlink>
      <w:r w:rsidRPr="004E3005">
        <w:rPr>
          <w:rFonts w:ascii="Arial" w:hAnsi="Arial" w:cs="Arial"/>
          <w:shd w:val="clear" w:color="auto" w:fill="FFFFFF"/>
        </w:rPr>
        <w:t xml:space="preserve"> (Accessed: 22 November 2023). </w:t>
      </w:r>
    </w:p>
    <w:p w14:paraId="58AF3406" w14:textId="77777777" w:rsidR="00BF17F0" w:rsidRPr="004E3005" w:rsidRDefault="00BF17F0" w:rsidP="007150FC">
      <w:pPr>
        <w:rPr>
          <w:rFonts w:ascii="Arial" w:hAnsi="Arial" w:cs="Arial"/>
        </w:rPr>
      </w:pPr>
      <w:r w:rsidRPr="004E3005">
        <w:rPr>
          <w:rFonts w:ascii="Arial" w:hAnsi="Arial" w:cs="Arial"/>
          <w:shd w:val="clear" w:color="auto" w:fill="FFFFFF"/>
        </w:rPr>
        <w:t xml:space="preserve">UWE Bristol (2023) </w:t>
      </w:r>
      <w:r w:rsidRPr="004E3005">
        <w:rPr>
          <w:rFonts w:ascii="Arial" w:hAnsi="Arial" w:cs="Arial"/>
          <w:i/>
          <w:iCs/>
          <w:shd w:val="clear" w:color="auto" w:fill="FFFFFF"/>
        </w:rPr>
        <w:t xml:space="preserve">Equality, diversity and inclusivity (EDI) policies and guidance. </w:t>
      </w:r>
      <w:r w:rsidRPr="004E3005">
        <w:rPr>
          <w:rFonts w:ascii="Arial" w:hAnsi="Arial" w:cs="Arial"/>
          <w:shd w:val="clear" w:color="auto" w:fill="FFFFFF"/>
        </w:rPr>
        <w:t xml:space="preserve">Available at: </w:t>
      </w:r>
      <w:hyperlink r:id="rId63" w:anchor=":~:text=EDI%20policies%20are%20developed%20through,relevant%20areas%20of%20the%20University" w:history="1">
        <w:r w:rsidRPr="004E3005">
          <w:rPr>
            <w:rStyle w:val="Hyperlink"/>
            <w:rFonts w:ascii="Arial" w:hAnsi="Arial" w:cs="Arial"/>
            <w:color w:val="auto"/>
            <w:u w:val="none"/>
            <w:shd w:val="clear" w:color="auto" w:fill="FFFFFF"/>
          </w:rPr>
          <w:t>https://www.uwe.ac.uk/about/values-vision-strategy/equality-diversity-and-inclusivity/policies#:~:text=EDI%20policies%20are%20developed%20through,relevant%20areas%20of%20the%20University</w:t>
        </w:r>
      </w:hyperlink>
      <w:r w:rsidRPr="004E3005">
        <w:rPr>
          <w:rFonts w:ascii="Arial" w:hAnsi="Arial" w:cs="Arial"/>
          <w:shd w:val="clear" w:color="auto" w:fill="FFFFFF"/>
        </w:rPr>
        <w:t xml:space="preserve"> (Accessed: 15 November 2023).</w:t>
      </w:r>
    </w:p>
    <w:p w14:paraId="546BAA9D" w14:textId="77777777" w:rsidR="00BF17F0" w:rsidRPr="004E3005" w:rsidRDefault="00BF17F0" w:rsidP="007150FC">
      <w:pPr>
        <w:shd w:val="clear" w:color="auto" w:fill="FFFFFF"/>
        <w:rPr>
          <w:rFonts w:ascii="Arial" w:hAnsi="Arial" w:cs="Arial"/>
        </w:rPr>
      </w:pPr>
      <w:r w:rsidRPr="004E3005">
        <w:rPr>
          <w:rFonts w:ascii="Arial" w:hAnsi="Arial" w:cs="Arial"/>
          <w:shd w:val="clear" w:color="auto" w:fill="FFFFFF"/>
        </w:rPr>
        <w:t>UWTSD (2020) ‘Strategic Equality Plan 2020-2024’. UWTSD. Available at:</w:t>
      </w:r>
      <w:r w:rsidRPr="004E3005">
        <w:rPr>
          <w:rFonts w:ascii="Arial" w:hAnsi="Arial" w:cs="Arial"/>
        </w:rPr>
        <w:t xml:space="preserve"> </w:t>
      </w:r>
      <w:hyperlink r:id="rId64" w:history="1">
        <w:r w:rsidRPr="004E3005">
          <w:rPr>
            <w:rStyle w:val="Hyperlink"/>
            <w:rFonts w:ascii="Arial" w:hAnsi="Arial" w:cs="Arial"/>
            <w:color w:val="auto"/>
            <w:u w:val="none"/>
            <w:shd w:val="clear" w:color="auto" w:fill="FFFFFF"/>
          </w:rPr>
          <w:t>https://www.uwtsd.ac.uk/media/uwtsd-website/content-assets/documents/strategies-policies/Strategic-Equality-Plan-2020-2024.pdf</w:t>
        </w:r>
      </w:hyperlink>
      <w:r w:rsidRPr="004E3005">
        <w:rPr>
          <w:rFonts w:ascii="Arial" w:hAnsi="Arial" w:cs="Arial"/>
          <w:shd w:val="clear" w:color="auto" w:fill="FFFFFF"/>
        </w:rPr>
        <w:t xml:space="preserve"> (Accessed: 8 November 2023)</w:t>
      </w:r>
    </w:p>
    <w:p w14:paraId="417D1A1C" w14:textId="58DAF959" w:rsidR="00BF17F0" w:rsidRPr="004E3005" w:rsidRDefault="00BF17F0" w:rsidP="007150FC">
      <w:pPr>
        <w:rPr>
          <w:rFonts w:ascii="Arial" w:hAnsi="Arial" w:cs="Arial"/>
        </w:rPr>
      </w:pPr>
      <w:r w:rsidRPr="004E3005">
        <w:rPr>
          <w:rFonts w:ascii="Arial" w:hAnsi="Arial" w:cs="Arial"/>
          <w:shd w:val="clear" w:color="auto" w:fill="FFFFFF"/>
        </w:rPr>
        <w:t xml:space="preserve">UWTSD (2023a) </w:t>
      </w:r>
      <w:r w:rsidRPr="004E3005">
        <w:rPr>
          <w:rFonts w:ascii="Arial" w:hAnsi="Arial" w:cs="Arial"/>
          <w:i/>
          <w:iCs/>
          <w:shd w:val="clear" w:color="auto" w:fill="FFFFFF"/>
        </w:rPr>
        <w:t xml:space="preserve">Campuses, Centres and Locations. </w:t>
      </w:r>
      <w:r w:rsidRPr="004E3005">
        <w:rPr>
          <w:rFonts w:ascii="Arial" w:hAnsi="Arial" w:cs="Arial"/>
          <w:shd w:val="clear" w:color="auto" w:fill="FFFFFF"/>
        </w:rPr>
        <w:t xml:space="preserve">Available at: </w:t>
      </w:r>
      <w:hyperlink r:id="rId65" w:history="1">
        <w:r w:rsidRPr="004E3005">
          <w:rPr>
            <w:rStyle w:val="Hyperlink"/>
            <w:rFonts w:ascii="Arial" w:hAnsi="Arial" w:cs="Arial"/>
            <w:color w:val="auto"/>
            <w:u w:val="none"/>
            <w:shd w:val="clear" w:color="auto" w:fill="FFFFFF"/>
          </w:rPr>
          <w:t>https://www.uwtsd.ac.uk/campuses/</w:t>
        </w:r>
      </w:hyperlink>
      <w:r w:rsidRPr="004E3005">
        <w:rPr>
          <w:rFonts w:ascii="Arial" w:hAnsi="Arial" w:cs="Arial"/>
          <w:shd w:val="clear" w:color="auto" w:fill="FFFFFF"/>
        </w:rPr>
        <w:t xml:space="preserve"> (Accessed: 21 November 2023) </w:t>
      </w:r>
    </w:p>
    <w:p w14:paraId="775F6C2D" w14:textId="77777777" w:rsidR="00BF17F0" w:rsidRPr="004E3005" w:rsidRDefault="00BF17F0" w:rsidP="007150FC">
      <w:pPr>
        <w:rPr>
          <w:rFonts w:ascii="Arial" w:hAnsi="Arial" w:cs="Arial"/>
        </w:rPr>
      </w:pPr>
      <w:r w:rsidRPr="004E3005">
        <w:rPr>
          <w:rFonts w:ascii="Arial" w:hAnsi="Arial" w:cs="Arial"/>
          <w:shd w:val="clear" w:color="auto" w:fill="FFFFFF"/>
        </w:rPr>
        <w:t>UWTSD (2023b) ‘Financial Report 2023’ UWTSD. Unpublished.</w:t>
      </w:r>
    </w:p>
    <w:p w14:paraId="22C5E98B" w14:textId="77777777" w:rsidR="00BF17F0" w:rsidRPr="004E3005" w:rsidRDefault="00BF17F0" w:rsidP="007150FC">
      <w:pPr>
        <w:rPr>
          <w:rFonts w:ascii="Arial" w:hAnsi="Arial" w:cs="Arial"/>
        </w:rPr>
      </w:pPr>
      <w:r w:rsidRPr="004E3005">
        <w:rPr>
          <w:rFonts w:ascii="Arial" w:hAnsi="Arial" w:cs="Arial"/>
          <w:lang w:eastAsia="en-GB"/>
        </w:rPr>
        <w:t xml:space="preserve">UWTSD (2023c) ‘All Current Staff List Report 2023’ UWTSD. Unpublished. </w:t>
      </w:r>
    </w:p>
    <w:p w14:paraId="1D9D4241" w14:textId="77777777" w:rsidR="00BF17F0" w:rsidRPr="004E3005" w:rsidRDefault="00BF17F0" w:rsidP="007150FC">
      <w:pPr>
        <w:shd w:val="clear" w:color="auto" w:fill="FFFFFF"/>
        <w:rPr>
          <w:rFonts w:ascii="Arial" w:hAnsi="Arial" w:cs="Arial"/>
        </w:rPr>
      </w:pPr>
      <w:r w:rsidRPr="004E3005">
        <w:rPr>
          <w:rFonts w:ascii="Arial" w:hAnsi="Arial" w:cs="Arial"/>
          <w:shd w:val="clear" w:color="auto" w:fill="FFFFFF"/>
        </w:rPr>
        <w:t>Vassie, C., Smith, S. and Leedham-Green, K. (2020) ‘Factors impacting on retention, success and equitable participation in clinical academic careers: a scoping review and meta-thematic synthesis’, </w:t>
      </w:r>
      <w:r w:rsidRPr="004E3005">
        <w:rPr>
          <w:rFonts w:ascii="Arial" w:hAnsi="Arial" w:cs="Arial"/>
          <w:i/>
          <w:iCs/>
          <w:shd w:val="clear" w:color="auto" w:fill="FFFFFF"/>
        </w:rPr>
        <w:t>BMJ open</w:t>
      </w:r>
      <w:r w:rsidRPr="004E3005">
        <w:rPr>
          <w:rFonts w:ascii="Arial" w:hAnsi="Arial" w:cs="Arial"/>
          <w:shd w:val="clear" w:color="auto" w:fill="FFFFFF"/>
        </w:rPr>
        <w:t xml:space="preserve">, 10(3), pp. e033480–e033480. Available at: </w:t>
      </w:r>
      <w:hyperlink r:id="rId66" w:history="1">
        <w:r w:rsidRPr="004E3005">
          <w:rPr>
            <w:rStyle w:val="Hyperlink"/>
            <w:rFonts w:ascii="Arial" w:hAnsi="Arial" w:cs="Arial"/>
            <w:color w:val="auto"/>
            <w:u w:val="none"/>
            <w:shd w:val="clear" w:color="auto" w:fill="FFFFFF"/>
          </w:rPr>
          <w:t>https://doi.org/10.1136/bmjopen-2019-033480</w:t>
        </w:r>
      </w:hyperlink>
      <w:r w:rsidRPr="004E3005">
        <w:rPr>
          <w:rFonts w:ascii="Arial" w:hAnsi="Arial" w:cs="Arial"/>
          <w:shd w:val="clear" w:color="auto" w:fill="FFFFFF"/>
        </w:rPr>
        <w:t xml:space="preserve"> (Accessed 7 November 2023). </w:t>
      </w:r>
    </w:p>
    <w:p w14:paraId="35037967" w14:textId="77777777" w:rsidR="00BF17F0" w:rsidRPr="004E3005" w:rsidRDefault="00BF17F0" w:rsidP="007150FC">
      <w:pPr>
        <w:shd w:val="clear" w:color="auto" w:fill="FFFFFF"/>
        <w:rPr>
          <w:rFonts w:ascii="Arial" w:hAnsi="Arial" w:cs="Arial"/>
        </w:rPr>
      </w:pPr>
      <w:r w:rsidRPr="004E3005">
        <w:rPr>
          <w:rFonts w:ascii="Arial" w:hAnsi="Arial" w:cs="Arial"/>
        </w:rPr>
        <w:t xml:space="preserve">Walters, Robert. “Diversity and Inclusion in Recruitment”. Available at: </w:t>
      </w:r>
      <w:hyperlink r:id="rId67" w:history="1">
        <w:r w:rsidRPr="004E3005">
          <w:rPr>
            <w:rStyle w:val="Hyperlink"/>
            <w:rFonts w:ascii="Arial" w:hAnsi="Arial" w:cs="Arial"/>
            <w:color w:val="auto"/>
            <w:u w:val="none"/>
          </w:rPr>
          <w:t>https://www.robertwalters.co.uk/content/dam/robert-walters/country/united-kingdom/files/whitepapers/Diversity-In-Recruitment-Whitepaper-web.pdf</w:t>
        </w:r>
      </w:hyperlink>
      <w:r w:rsidRPr="004E3005">
        <w:rPr>
          <w:rFonts w:ascii="Arial" w:hAnsi="Arial" w:cs="Arial"/>
        </w:rPr>
        <w:t xml:space="preserve"> (Accessed: 6 November 2023). </w:t>
      </w:r>
    </w:p>
    <w:p w14:paraId="61552A53" w14:textId="77777777" w:rsidR="00BF17F0" w:rsidRPr="004E3005" w:rsidRDefault="00BF17F0" w:rsidP="007150FC">
      <w:pPr>
        <w:rPr>
          <w:rFonts w:ascii="Arial" w:hAnsi="Arial" w:cs="Arial"/>
        </w:rPr>
      </w:pPr>
      <w:r w:rsidRPr="004E3005">
        <w:rPr>
          <w:rFonts w:ascii="Arial" w:hAnsi="Arial" w:cs="Arial"/>
          <w:shd w:val="clear" w:color="auto" w:fill="FFFFFF"/>
        </w:rPr>
        <w:lastRenderedPageBreak/>
        <w:t xml:space="preserve">Weisinger, J.Y., Borges-Méndez, R. and </w:t>
      </w:r>
      <w:proofErr w:type="spellStart"/>
      <w:r w:rsidRPr="004E3005">
        <w:rPr>
          <w:rFonts w:ascii="Arial" w:hAnsi="Arial" w:cs="Arial"/>
          <w:shd w:val="clear" w:color="auto" w:fill="FFFFFF"/>
        </w:rPr>
        <w:t>Milofsky</w:t>
      </w:r>
      <w:proofErr w:type="spellEnd"/>
      <w:r w:rsidRPr="004E3005">
        <w:rPr>
          <w:rFonts w:ascii="Arial" w:hAnsi="Arial" w:cs="Arial"/>
          <w:shd w:val="clear" w:color="auto" w:fill="FFFFFF"/>
        </w:rPr>
        <w:t>, C. (2016) ‘Diversity in the Nonprofit and Voluntary Sector’, </w:t>
      </w:r>
      <w:r w:rsidRPr="004E3005">
        <w:rPr>
          <w:rFonts w:ascii="Arial" w:hAnsi="Arial" w:cs="Arial"/>
          <w:i/>
          <w:iCs/>
          <w:shd w:val="clear" w:color="auto" w:fill="FFFFFF"/>
        </w:rPr>
        <w:t>Nonprofit and voluntary sector quarterly</w:t>
      </w:r>
      <w:r w:rsidRPr="004E3005">
        <w:rPr>
          <w:rFonts w:ascii="Arial" w:hAnsi="Arial" w:cs="Arial"/>
          <w:shd w:val="clear" w:color="auto" w:fill="FFFFFF"/>
        </w:rPr>
        <w:t xml:space="preserve">, 45(1_suppl), pp. 3S-27S. Available at: </w:t>
      </w:r>
      <w:hyperlink r:id="rId68" w:history="1">
        <w:r w:rsidRPr="004E3005">
          <w:rPr>
            <w:rStyle w:val="Hyperlink"/>
            <w:rFonts w:ascii="Arial" w:hAnsi="Arial" w:cs="Arial"/>
            <w:color w:val="auto"/>
            <w:u w:val="none"/>
            <w:shd w:val="clear" w:color="auto" w:fill="FFFFFF"/>
          </w:rPr>
          <w:t>https://doi.org/10.1177/0899764015613568</w:t>
        </w:r>
      </w:hyperlink>
      <w:r w:rsidRPr="004E3005">
        <w:rPr>
          <w:rFonts w:ascii="Arial" w:hAnsi="Arial" w:cs="Arial"/>
          <w:shd w:val="clear" w:color="auto" w:fill="FFFFFF"/>
        </w:rPr>
        <w:t xml:space="preserve">. (Accessed: 14 November 2023). </w:t>
      </w:r>
    </w:p>
    <w:p w14:paraId="1B459E0D" w14:textId="77777777" w:rsidR="00BF17F0" w:rsidRPr="004E3005" w:rsidRDefault="00BF17F0" w:rsidP="007150FC">
      <w:pPr>
        <w:rPr>
          <w:rFonts w:ascii="Arial" w:hAnsi="Arial" w:cs="Arial"/>
        </w:rPr>
      </w:pPr>
      <w:r w:rsidRPr="004E3005">
        <w:rPr>
          <w:rFonts w:ascii="Arial" w:hAnsi="Arial" w:cs="Arial"/>
          <w:shd w:val="clear" w:color="auto" w:fill="FFFFFF"/>
        </w:rPr>
        <w:t xml:space="preserve">Wheeless, N. (2021) </w:t>
      </w:r>
      <w:r w:rsidRPr="004E3005">
        <w:rPr>
          <w:rFonts w:ascii="Arial" w:hAnsi="Arial" w:cs="Arial"/>
          <w:i/>
          <w:iCs/>
          <w:shd w:val="clear" w:color="auto" w:fill="FFFFFF"/>
        </w:rPr>
        <w:t>4 Lessons for Building Diverse Teams.</w:t>
      </w:r>
      <w:r w:rsidRPr="004E3005">
        <w:rPr>
          <w:rFonts w:ascii="Arial" w:hAnsi="Arial" w:cs="Arial"/>
          <w:shd w:val="clear" w:color="auto" w:fill="FFFFFF"/>
        </w:rPr>
        <w:t xml:space="preserve"> Available at: </w:t>
      </w:r>
      <w:hyperlink r:id="rId69" w:history="1">
        <w:r w:rsidRPr="004E3005">
          <w:rPr>
            <w:rStyle w:val="Hyperlink"/>
            <w:rFonts w:ascii="Arial" w:hAnsi="Arial" w:cs="Arial"/>
            <w:color w:val="auto"/>
            <w:u w:val="none"/>
            <w:shd w:val="clear" w:color="auto" w:fill="FFFFFF"/>
          </w:rPr>
          <w:t>https://hbr.org/2021/05/4-lessons-for-building-diverse-teams</w:t>
        </w:r>
      </w:hyperlink>
      <w:r w:rsidRPr="004E3005">
        <w:rPr>
          <w:rFonts w:ascii="Arial" w:hAnsi="Arial" w:cs="Arial"/>
          <w:shd w:val="clear" w:color="auto" w:fill="FFFFFF"/>
        </w:rPr>
        <w:t xml:space="preserve"> (Accessed: 12 November 2023) </w:t>
      </w:r>
    </w:p>
    <w:p w14:paraId="58CD21C7" w14:textId="77777777" w:rsidR="00BF17F0" w:rsidRPr="004E3005" w:rsidRDefault="00BF17F0" w:rsidP="007150FC">
      <w:pPr>
        <w:rPr>
          <w:rFonts w:ascii="Arial" w:hAnsi="Arial" w:cs="Arial"/>
        </w:rPr>
      </w:pPr>
      <w:r w:rsidRPr="004E3005">
        <w:rPr>
          <w:rFonts w:ascii="Arial" w:hAnsi="Arial" w:cs="Arial"/>
          <w:shd w:val="clear" w:color="auto" w:fill="FFFFFF"/>
        </w:rPr>
        <w:t xml:space="preserve">Wightwick, A. (2023) </w:t>
      </w:r>
      <w:proofErr w:type="spellStart"/>
      <w:r w:rsidRPr="004E3005">
        <w:rPr>
          <w:rFonts w:ascii="Arial" w:hAnsi="Arial" w:cs="Arial"/>
          <w:i/>
          <w:iCs/>
          <w:shd w:val="clear" w:color="auto" w:fill="FFFFFF"/>
        </w:rPr>
        <w:t>Wales’</w:t>
      </w:r>
      <w:proofErr w:type="spellEnd"/>
      <w:r w:rsidRPr="004E3005">
        <w:rPr>
          <w:rFonts w:ascii="Arial" w:hAnsi="Arial" w:cs="Arial"/>
          <w:i/>
          <w:iCs/>
          <w:shd w:val="clear" w:color="auto" w:fill="FFFFFF"/>
        </w:rPr>
        <w:t xml:space="preserve"> longest-serving university vice chancellor leaves £240,000 a year job.</w:t>
      </w:r>
      <w:r w:rsidRPr="004E3005">
        <w:rPr>
          <w:rFonts w:ascii="Arial" w:hAnsi="Arial" w:cs="Arial"/>
          <w:shd w:val="clear" w:color="auto" w:fill="FFFFFF"/>
        </w:rPr>
        <w:t xml:space="preserve"> Available at: </w:t>
      </w:r>
      <w:hyperlink r:id="rId70" w:history="1">
        <w:r w:rsidRPr="004E3005">
          <w:rPr>
            <w:rStyle w:val="Hyperlink"/>
            <w:rFonts w:ascii="Arial" w:hAnsi="Arial" w:cs="Arial"/>
            <w:color w:val="auto"/>
            <w:u w:val="none"/>
            <w:shd w:val="clear" w:color="auto" w:fill="FFFFFF"/>
          </w:rPr>
          <w:t>https://www.walesonline.co.uk/news/education/wales-longest-serving-university-vice-26867582</w:t>
        </w:r>
      </w:hyperlink>
      <w:r w:rsidRPr="004E3005">
        <w:rPr>
          <w:rFonts w:ascii="Arial" w:hAnsi="Arial" w:cs="Arial"/>
          <w:shd w:val="clear" w:color="auto" w:fill="FFFFFF"/>
        </w:rPr>
        <w:t xml:space="preserve"> (Accessed: 11 November 2023). </w:t>
      </w:r>
    </w:p>
    <w:p w14:paraId="5095ACF4" w14:textId="77777777" w:rsidR="00BF17F0" w:rsidRPr="004E3005" w:rsidRDefault="00BF17F0" w:rsidP="007150FC">
      <w:pPr>
        <w:rPr>
          <w:rFonts w:ascii="Arial" w:hAnsi="Arial" w:cs="Arial"/>
        </w:rPr>
      </w:pPr>
      <w:r w:rsidRPr="004E3005">
        <w:rPr>
          <w:rFonts w:ascii="Arial" w:hAnsi="Arial" w:cs="Arial"/>
          <w:shd w:val="clear" w:color="auto" w:fill="FFFFFF"/>
        </w:rPr>
        <w:t>Williams, M.S. </w:t>
      </w:r>
      <w:r w:rsidRPr="004E3005">
        <w:rPr>
          <w:rFonts w:ascii="Arial" w:hAnsi="Arial" w:cs="Arial"/>
          <w:i/>
          <w:iCs/>
          <w:shd w:val="clear" w:color="auto" w:fill="FFFFFF"/>
        </w:rPr>
        <w:t>et al.</w:t>
      </w:r>
      <w:r w:rsidRPr="004E3005">
        <w:rPr>
          <w:rFonts w:ascii="Arial" w:hAnsi="Arial" w:cs="Arial"/>
          <w:shd w:val="clear" w:color="auto" w:fill="FFFFFF"/>
        </w:rPr>
        <w:t> (2023) ‘Black Physicians’ Experiences with Anti-Black Racism in Healthcare Systems Explored Through An Attraction-Selection-Attrition Lens’, </w:t>
      </w:r>
      <w:r w:rsidRPr="004E3005">
        <w:rPr>
          <w:rFonts w:ascii="Arial" w:hAnsi="Arial" w:cs="Arial"/>
          <w:i/>
          <w:iCs/>
          <w:shd w:val="clear" w:color="auto" w:fill="FFFFFF"/>
        </w:rPr>
        <w:t>Journal of business and psychology</w:t>
      </w:r>
      <w:r w:rsidRPr="004E3005">
        <w:rPr>
          <w:rFonts w:ascii="Arial" w:hAnsi="Arial" w:cs="Arial"/>
          <w:shd w:val="clear" w:color="auto" w:fill="FFFFFF"/>
        </w:rPr>
        <w:t xml:space="preserve">, 38(1), pp. 75–88. Available at: </w:t>
      </w:r>
      <w:hyperlink r:id="rId71" w:history="1">
        <w:r w:rsidRPr="004E3005">
          <w:rPr>
            <w:rStyle w:val="Hyperlink"/>
            <w:rFonts w:ascii="Arial" w:hAnsi="Arial" w:cs="Arial"/>
            <w:color w:val="auto"/>
            <w:u w:val="none"/>
            <w:shd w:val="clear" w:color="auto" w:fill="FFFFFF"/>
          </w:rPr>
          <w:t>https://doi.org/10.1007/s10869-022-09825-z</w:t>
        </w:r>
      </w:hyperlink>
      <w:r w:rsidRPr="004E3005">
        <w:rPr>
          <w:rFonts w:ascii="Arial" w:hAnsi="Arial" w:cs="Arial"/>
          <w:shd w:val="clear" w:color="auto" w:fill="FFFFFF"/>
        </w:rPr>
        <w:t xml:space="preserve"> (Accessed: 21 November 2023). </w:t>
      </w:r>
    </w:p>
    <w:p w14:paraId="1918E86E" w14:textId="77777777" w:rsidR="00BF17F0" w:rsidRPr="004E3005" w:rsidRDefault="00BF17F0" w:rsidP="007150FC">
      <w:pPr>
        <w:rPr>
          <w:rFonts w:ascii="Arial" w:hAnsi="Arial" w:cs="Arial"/>
        </w:rPr>
      </w:pPr>
      <w:r w:rsidRPr="004E3005">
        <w:rPr>
          <w:rFonts w:ascii="Arial" w:hAnsi="Arial" w:cs="Arial"/>
          <w:shd w:val="clear" w:color="auto" w:fill="FFFFFF"/>
        </w:rPr>
        <w:t xml:space="preserve">Winters, M. (2013) </w:t>
      </w:r>
      <w:r w:rsidRPr="004E3005">
        <w:rPr>
          <w:rFonts w:ascii="Arial" w:hAnsi="Arial" w:cs="Arial"/>
          <w:i/>
          <w:iCs/>
          <w:shd w:val="clear" w:color="auto" w:fill="FFFFFF"/>
        </w:rPr>
        <w:t>From Diversity to Inclusion: An Inclusion Equation</w:t>
      </w:r>
      <w:r w:rsidRPr="004E3005">
        <w:rPr>
          <w:rFonts w:ascii="Arial" w:hAnsi="Arial" w:cs="Arial"/>
          <w:shd w:val="clear" w:color="auto" w:fill="FFFFFF"/>
        </w:rPr>
        <w:t>, in </w:t>
      </w:r>
      <w:r w:rsidRPr="004E3005">
        <w:rPr>
          <w:rFonts w:ascii="Arial" w:hAnsi="Arial" w:cs="Arial"/>
          <w:i/>
          <w:iCs/>
          <w:shd w:val="clear" w:color="auto" w:fill="FFFFFF"/>
        </w:rPr>
        <w:t>Diversity at Work: The Practice of Inclusion</w:t>
      </w:r>
      <w:r w:rsidRPr="004E3005">
        <w:rPr>
          <w:rFonts w:ascii="Arial" w:hAnsi="Arial" w:cs="Arial"/>
          <w:shd w:val="clear" w:color="auto" w:fill="FFFFFF"/>
        </w:rPr>
        <w:t xml:space="preserve">. Available at: </w:t>
      </w:r>
      <w:hyperlink r:id="rId72" w:history="1">
        <w:r w:rsidRPr="004E3005">
          <w:rPr>
            <w:rStyle w:val="Hyperlink"/>
            <w:rFonts w:ascii="Arial" w:hAnsi="Arial" w:cs="Arial"/>
            <w:color w:val="auto"/>
            <w:u w:val="none"/>
            <w:shd w:val="clear" w:color="auto" w:fill="FFFFFF"/>
          </w:rPr>
          <w:t>https://doi.org/10.1002/9781118764282.ch7</w:t>
        </w:r>
      </w:hyperlink>
      <w:r w:rsidRPr="004E3005">
        <w:rPr>
          <w:rFonts w:ascii="Arial" w:hAnsi="Arial" w:cs="Arial"/>
          <w:shd w:val="clear" w:color="auto" w:fill="FFFFFF"/>
        </w:rPr>
        <w:t xml:space="preserve"> (Accessed: 21 November 2023). </w:t>
      </w:r>
    </w:p>
    <w:p w14:paraId="6B998AFE" w14:textId="77777777" w:rsidR="00BF17F0" w:rsidRPr="004E3005" w:rsidRDefault="00BF17F0" w:rsidP="007150FC">
      <w:pPr>
        <w:shd w:val="clear" w:color="auto" w:fill="FFFFFF"/>
        <w:rPr>
          <w:rFonts w:ascii="Arial" w:hAnsi="Arial" w:cs="Arial"/>
        </w:rPr>
      </w:pPr>
      <w:r w:rsidRPr="004E3005">
        <w:rPr>
          <w:rFonts w:ascii="Arial" w:hAnsi="Arial" w:cs="Arial"/>
          <w:shd w:val="clear" w:color="auto" w:fill="FFFFFF"/>
        </w:rPr>
        <w:t xml:space="preserve">Wolfswinkel, M. (2019). Talent attraction and retention through brand building: An exploration of practices in companies that are top South African brands. Doctoral dissertation. The IIE. Available at: </w:t>
      </w:r>
      <w:hyperlink r:id="rId73" w:history="1">
        <w:r w:rsidRPr="004E3005">
          <w:rPr>
            <w:rStyle w:val="Hyperlink"/>
            <w:rFonts w:ascii="Arial" w:hAnsi="Arial" w:cs="Arial"/>
            <w:color w:val="auto"/>
            <w:u w:val="none"/>
            <w:shd w:val="clear" w:color="auto" w:fill="FFFFFF"/>
          </w:rPr>
          <w:t>http://116.203.46.208/bitstream/handle/11622/360/WOLFSWINKEL%20Michelle_MA%20CBL%20Dissertation_Final%20v%204%20March%2020.pdf?sequence=1&amp;isAllowed=y</w:t>
        </w:r>
      </w:hyperlink>
      <w:r w:rsidRPr="004E3005">
        <w:rPr>
          <w:rFonts w:ascii="Arial" w:hAnsi="Arial" w:cs="Arial"/>
          <w:shd w:val="clear" w:color="auto" w:fill="FFFFFF"/>
        </w:rPr>
        <w:t xml:space="preserve"> (Accessed: 8 November 2023). </w:t>
      </w:r>
    </w:p>
    <w:p w14:paraId="7C76139A" w14:textId="77777777" w:rsidR="00BF17F0" w:rsidRPr="004E3005" w:rsidRDefault="00BF17F0" w:rsidP="007150FC">
      <w:pPr>
        <w:rPr>
          <w:rFonts w:ascii="Arial" w:hAnsi="Arial" w:cs="Arial"/>
        </w:rPr>
      </w:pPr>
      <w:r w:rsidRPr="004E3005">
        <w:rPr>
          <w:rFonts w:ascii="Arial" w:hAnsi="Arial" w:cs="Arial"/>
        </w:rPr>
        <w:t xml:space="preserve">Wright, T. (2023) </w:t>
      </w:r>
      <w:r w:rsidRPr="004E3005">
        <w:rPr>
          <w:rFonts w:ascii="Arial" w:hAnsi="Arial" w:cs="Arial"/>
          <w:i/>
          <w:iCs/>
        </w:rPr>
        <w:t xml:space="preserve">What are strategic objectives? How to write them &amp; examples. </w:t>
      </w:r>
      <w:r w:rsidRPr="004E3005">
        <w:rPr>
          <w:rFonts w:ascii="Arial" w:hAnsi="Arial" w:cs="Arial"/>
        </w:rPr>
        <w:t xml:space="preserve">Available at: </w:t>
      </w:r>
      <w:hyperlink r:id="rId74" w:anchor=":~:text=Strategic%20objectives%20are%20high%2Dlevel,the%20company%27s%20strategy%20and%20vision" w:history="1">
        <w:r w:rsidRPr="004E3005">
          <w:rPr>
            <w:rStyle w:val="Hyperlink"/>
            <w:rFonts w:ascii="Arial" w:hAnsi="Arial" w:cs="Arial"/>
            <w:color w:val="auto"/>
            <w:u w:val="none"/>
          </w:rPr>
          <w:t>https://www.cascade.app/blog/strategic-objectives#:~:text=Strategic%20objectives%20are%20high%2Dlevel,the%20company%27s%20strategy%20and%20vision</w:t>
        </w:r>
      </w:hyperlink>
      <w:r w:rsidRPr="004E3005">
        <w:rPr>
          <w:rFonts w:ascii="Arial" w:hAnsi="Arial" w:cs="Arial"/>
        </w:rPr>
        <w:t xml:space="preserve"> (Accessed: 20 November 2023). </w:t>
      </w:r>
    </w:p>
    <w:p w14:paraId="449E9267" w14:textId="28F539D6" w:rsidR="007E086E" w:rsidRPr="004E3005" w:rsidRDefault="007E086E" w:rsidP="007150FC">
      <w:pPr>
        <w:pStyle w:val="ListParagraph"/>
        <w:shd w:val="clear" w:color="auto" w:fill="FFFFFF"/>
        <w:ind w:left="0"/>
        <w:rPr>
          <w:rFonts w:ascii="Arial" w:hAnsi="Arial" w:cs="Arial"/>
        </w:rPr>
      </w:pPr>
    </w:p>
    <w:sectPr w:rsidR="007E086E" w:rsidRPr="004E3005" w:rsidSect="00D73878">
      <w:footerReference w:type="default" r:id="rId75"/>
      <w:pgSz w:w="11906" w:h="16838"/>
      <w:pgMar w:top="1440" w:right="1440" w:bottom="993"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B04DF" w14:textId="77777777" w:rsidR="0042266F" w:rsidRDefault="0042266F" w:rsidP="0042266F">
      <w:pPr>
        <w:spacing w:after="0" w:line="240" w:lineRule="auto"/>
      </w:pPr>
      <w:r>
        <w:separator/>
      </w:r>
    </w:p>
  </w:endnote>
  <w:endnote w:type="continuationSeparator" w:id="0">
    <w:p w14:paraId="05C933DD" w14:textId="77777777" w:rsidR="0042266F" w:rsidRDefault="0042266F" w:rsidP="00422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2270730"/>
      <w:docPartObj>
        <w:docPartGallery w:val="Page Numbers (Bottom of Page)"/>
        <w:docPartUnique/>
      </w:docPartObj>
    </w:sdtPr>
    <w:sdtEndPr>
      <w:rPr>
        <w:noProof/>
      </w:rPr>
    </w:sdtEndPr>
    <w:sdtContent>
      <w:p w14:paraId="240345A5" w14:textId="3AB489B6" w:rsidR="0042266F" w:rsidRDefault="004226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F0BED9" w14:textId="77777777" w:rsidR="0042266F" w:rsidRDefault="004226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E1ADC8" w14:textId="77777777" w:rsidR="0042266F" w:rsidRDefault="0042266F" w:rsidP="0042266F">
      <w:pPr>
        <w:spacing w:after="0" w:line="240" w:lineRule="auto"/>
      </w:pPr>
      <w:r>
        <w:separator/>
      </w:r>
    </w:p>
  </w:footnote>
  <w:footnote w:type="continuationSeparator" w:id="0">
    <w:p w14:paraId="3EA34751" w14:textId="77777777" w:rsidR="0042266F" w:rsidRDefault="0042266F" w:rsidP="004226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84ED3"/>
    <w:multiLevelType w:val="hybridMultilevel"/>
    <w:tmpl w:val="6B725F2E"/>
    <w:lvl w:ilvl="0" w:tplc="8CAC3C2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12C1A"/>
    <w:multiLevelType w:val="hybridMultilevel"/>
    <w:tmpl w:val="2BCC88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0A548D0"/>
    <w:multiLevelType w:val="hybridMultilevel"/>
    <w:tmpl w:val="79808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380FF5"/>
    <w:multiLevelType w:val="hybridMultilevel"/>
    <w:tmpl w:val="BADAE0B2"/>
    <w:lvl w:ilvl="0" w:tplc="8CAC3C2C">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5E105B"/>
    <w:multiLevelType w:val="hybridMultilevel"/>
    <w:tmpl w:val="3EFA7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130151"/>
    <w:multiLevelType w:val="multilevel"/>
    <w:tmpl w:val="61E60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7A2D6D"/>
    <w:multiLevelType w:val="hybridMultilevel"/>
    <w:tmpl w:val="A07AD314"/>
    <w:lvl w:ilvl="0" w:tplc="08090011">
      <w:start w:val="1"/>
      <w:numFmt w:val="decimal"/>
      <w:lvlText w:val="%1)"/>
      <w:lvlJc w:val="left"/>
      <w:pPr>
        <w:ind w:left="644" w:hanging="360"/>
      </w:pPr>
      <w:rPr>
        <w:rFonts w:hint="default"/>
        <w:sz w:val="24"/>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1AB7051A"/>
    <w:multiLevelType w:val="hybridMultilevel"/>
    <w:tmpl w:val="52AE5CD2"/>
    <w:lvl w:ilvl="0" w:tplc="45C895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7935AD"/>
    <w:multiLevelType w:val="hybridMultilevel"/>
    <w:tmpl w:val="EF1E04EE"/>
    <w:lvl w:ilvl="0" w:tplc="E736A8E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250CD0"/>
    <w:multiLevelType w:val="hybridMultilevel"/>
    <w:tmpl w:val="850C8D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3A0E2E"/>
    <w:multiLevelType w:val="hybridMultilevel"/>
    <w:tmpl w:val="044E71CA"/>
    <w:lvl w:ilvl="0" w:tplc="593E2E3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35403B"/>
    <w:multiLevelType w:val="hybridMultilevel"/>
    <w:tmpl w:val="8AA8BB26"/>
    <w:lvl w:ilvl="0" w:tplc="20B8B3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B4B97"/>
    <w:multiLevelType w:val="hybridMultilevel"/>
    <w:tmpl w:val="EE74576E"/>
    <w:lvl w:ilvl="0" w:tplc="26061334">
      <w:start w:val="7"/>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3C0C7C"/>
    <w:multiLevelType w:val="multilevel"/>
    <w:tmpl w:val="3C808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38794A"/>
    <w:multiLevelType w:val="multilevel"/>
    <w:tmpl w:val="9A6A8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0F38FF"/>
    <w:multiLevelType w:val="hybridMultilevel"/>
    <w:tmpl w:val="ED58CB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7B4658"/>
    <w:multiLevelType w:val="hybridMultilevel"/>
    <w:tmpl w:val="98BE27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8002D2"/>
    <w:multiLevelType w:val="hybridMultilevel"/>
    <w:tmpl w:val="44EEF3A8"/>
    <w:lvl w:ilvl="0" w:tplc="DD824B3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9" w15:restartNumberingAfterBreak="0">
    <w:nsid w:val="3ACD7EDB"/>
    <w:multiLevelType w:val="hybridMultilevel"/>
    <w:tmpl w:val="F99C8CB4"/>
    <w:lvl w:ilvl="0" w:tplc="15C6CD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841E15"/>
    <w:multiLevelType w:val="hybridMultilevel"/>
    <w:tmpl w:val="EA902F64"/>
    <w:lvl w:ilvl="0" w:tplc="8CAC3C2C">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41A61A1"/>
    <w:multiLevelType w:val="multilevel"/>
    <w:tmpl w:val="483C8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4A669C3"/>
    <w:multiLevelType w:val="hybridMultilevel"/>
    <w:tmpl w:val="53344206"/>
    <w:lvl w:ilvl="0" w:tplc="ABB4C39C">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75A14DF"/>
    <w:multiLevelType w:val="hybridMultilevel"/>
    <w:tmpl w:val="144047E6"/>
    <w:lvl w:ilvl="0" w:tplc="B6A6B14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613FE4"/>
    <w:multiLevelType w:val="hybridMultilevel"/>
    <w:tmpl w:val="E288181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92F1B35"/>
    <w:multiLevelType w:val="hybridMultilevel"/>
    <w:tmpl w:val="5874D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9683D15"/>
    <w:multiLevelType w:val="hybridMultilevel"/>
    <w:tmpl w:val="3198E840"/>
    <w:lvl w:ilvl="0" w:tplc="E736A8E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F547A7"/>
    <w:multiLevelType w:val="hybridMultilevel"/>
    <w:tmpl w:val="24FEA5BA"/>
    <w:lvl w:ilvl="0" w:tplc="E736A8E6">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AB51B65"/>
    <w:multiLevelType w:val="hybridMultilevel"/>
    <w:tmpl w:val="B6AC9838"/>
    <w:lvl w:ilvl="0" w:tplc="F5602D3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755264"/>
    <w:multiLevelType w:val="hybridMultilevel"/>
    <w:tmpl w:val="D1DA5212"/>
    <w:lvl w:ilvl="0" w:tplc="164004E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FB23BF"/>
    <w:multiLevelType w:val="hybridMultilevel"/>
    <w:tmpl w:val="DB1E9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5495CD6"/>
    <w:multiLevelType w:val="hybridMultilevel"/>
    <w:tmpl w:val="3314F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EFB5D84"/>
    <w:multiLevelType w:val="hybridMultilevel"/>
    <w:tmpl w:val="E5FA31A8"/>
    <w:lvl w:ilvl="0" w:tplc="08090017">
      <w:start w:val="1"/>
      <w:numFmt w:val="lowerLetter"/>
      <w:lvlText w:val="%1)"/>
      <w:lvlJc w:val="left"/>
      <w:pPr>
        <w:ind w:left="644" w:hanging="360"/>
      </w:pPr>
      <w:rPr>
        <w:rFonts w:hint="default"/>
        <w:sz w:val="24"/>
      </w:r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33" w15:restartNumberingAfterBreak="0">
    <w:nsid w:val="703C08FC"/>
    <w:multiLevelType w:val="hybridMultilevel"/>
    <w:tmpl w:val="585E6A9A"/>
    <w:lvl w:ilvl="0" w:tplc="C9A2F95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761CD4"/>
    <w:multiLevelType w:val="multilevel"/>
    <w:tmpl w:val="3AECD4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6F323F3"/>
    <w:multiLevelType w:val="multilevel"/>
    <w:tmpl w:val="ACD64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753078B"/>
    <w:multiLevelType w:val="hybridMultilevel"/>
    <w:tmpl w:val="E288181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7A013E46"/>
    <w:multiLevelType w:val="hybridMultilevel"/>
    <w:tmpl w:val="635EA3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A223D39"/>
    <w:multiLevelType w:val="hybridMultilevel"/>
    <w:tmpl w:val="E2881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0326108">
    <w:abstractNumId w:val="29"/>
  </w:num>
  <w:num w:numId="2" w16cid:durableId="2062748212">
    <w:abstractNumId w:val="10"/>
  </w:num>
  <w:num w:numId="3" w16cid:durableId="1087264674">
    <w:abstractNumId w:val="14"/>
  </w:num>
  <w:num w:numId="4" w16cid:durableId="705175145">
    <w:abstractNumId w:val="4"/>
  </w:num>
  <w:num w:numId="5" w16cid:durableId="727073325">
    <w:abstractNumId w:val="22"/>
  </w:num>
  <w:num w:numId="6" w16cid:durableId="1743141364">
    <w:abstractNumId w:val="2"/>
  </w:num>
  <w:num w:numId="7" w16cid:durableId="764349706">
    <w:abstractNumId w:val="23"/>
  </w:num>
  <w:num w:numId="8" w16cid:durableId="275331685">
    <w:abstractNumId w:val="1"/>
  </w:num>
  <w:num w:numId="9" w16cid:durableId="73480544">
    <w:abstractNumId w:val="13"/>
  </w:num>
  <w:num w:numId="10" w16cid:durableId="608466699">
    <w:abstractNumId w:val="33"/>
  </w:num>
  <w:num w:numId="11" w16cid:durableId="422991950">
    <w:abstractNumId w:val="37"/>
  </w:num>
  <w:num w:numId="12" w16cid:durableId="1607888029">
    <w:abstractNumId w:val="19"/>
  </w:num>
  <w:num w:numId="13" w16cid:durableId="6031941">
    <w:abstractNumId w:val="11"/>
  </w:num>
  <w:num w:numId="14" w16cid:durableId="1989820610">
    <w:abstractNumId w:val="15"/>
  </w:num>
  <w:num w:numId="15" w16cid:durableId="621812150">
    <w:abstractNumId w:val="12"/>
  </w:num>
  <w:num w:numId="16" w16cid:durableId="951672954">
    <w:abstractNumId w:val="9"/>
  </w:num>
  <w:num w:numId="17" w16cid:durableId="871192547">
    <w:abstractNumId w:val="27"/>
  </w:num>
  <w:num w:numId="18" w16cid:durableId="369306755">
    <w:abstractNumId w:val="26"/>
  </w:num>
  <w:num w:numId="19" w16cid:durableId="1773354714">
    <w:abstractNumId w:val="30"/>
  </w:num>
  <w:num w:numId="20" w16cid:durableId="1373918738">
    <w:abstractNumId w:val="6"/>
  </w:num>
  <w:num w:numId="21" w16cid:durableId="597568849">
    <w:abstractNumId w:val="34"/>
  </w:num>
  <w:num w:numId="22" w16cid:durableId="529295755">
    <w:abstractNumId w:val="17"/>
  </w:num>
  <w:num w:numId="23" w16cid:durableId="636181500">
    <w:abstractNumId w:val="31"/>
  </w:num>
  <w:num w:numId="24" w16cid:durableId="2126382509">
    <w:abstractNumId w:val="25"/>
  </w:num>
  <w:num w:numId="25" w16cid:durableId="790318048">
    <w:abstractNumId w:val="35"/>
  </w:num>
  <w:num w:numId="26" w16cid:durableId="445319576">
    <w:abstractNumId w:val="5"/>
  </w:num>
  <w:num w:numId="27" w16cid:durableId="1257397534">
    <w:abstractNumId w:val="8"/>
  </w:num>
  <w:num w:numId="28" w16cid:durableId="1488478586">
    <w:abstractNumId w:val="20"/>
  </w:num>
  <w:num w:numId="29" w16cid:durableId="367340516">
    <w:abstractNumId w:val="3"/>
  </w:num>
  <w:num w:numId="30" w16cid:durableId="2073186919">
    <w:abstractNumId w:val="0"/>
  </w:num>
  <w:num w:numId="31" w16cid:durableId="109781804">
    <w:abstractNumId w:val="38"/>
  </w:num>
  <w:num w:numId="32" w16cid:durableId="163672270">
    <w:abstractNumId w:val="36"/>
  </w:num>
  <w:num w:numId="33" w16cid:durableId="1376855082">
    <w:abstractNumId w:val="21"/>
  </w:num>
  <w:num w:numId="34" w16cid:durableId="668413187">
    <w:abstractNumId w:val="28"/>
  </w:num>
  <w:num w:numId="35" w16cid:durableId="1170414691">
    <w:abstractNumId w:val="24"/>
  </w:num>
  <w:num w:numId="36" w16cid:durableId="1920794915">
    <w:abstractNumId w:val="7"/>
  </w:num>
  <w:num w:numId="37" w16cid:durableId="1464040842">
    <w:abstractNumId w:val="32"/>
  </w:num>
  <w:num w:numId="38" w16cid:durableId="328602340">
    <w:abstractNumId w:val="18"/>
  </w:num>
  <w:num w:numId="39" w16cid:durableId="166986907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301"/>
    <w:rsid w:val="000015A8"/>
    <w:rsid w:val="0000167F"/>
    <w:rsid w:val="00001D58"/>
    <w:rsid w:val="00002B8C"/>
    <w:rsid w:val="0000373F"/>
    <w:rsid w:val="000037C5"/>
    <w:rsid w:val="000059B5"/>
    <w:rsid w:val="00012D80"/>
    <w:rsid w:val="000131FA"/>
    <w:rsid w:val="000140A6"/>
    <w:rsid w:val="00014FF5"/>
    <w:rsid w:val="00015B77"/>
    <w:rsid w:val="00015EBB"/>
    <w:rsid w:val="00016867"/>
    <w:rsid w:val="0003148F"/>
    <w:rsid w:val="0003235A"/>
    <w:rsid w:val="00034FF8"/>
    <w:rsid w:val="000408DC"/>
    <w:rsid w:val="00044653"/>
    <w:rsid w:val="000447CB"/>
    <w:rsid w:val="00045BE4"/>
    <w:rsid w:val="00047A6C"/>
    <w:rsid w:val="00050BB8"/>
    <w:rsid w:val="0005493C"/>
    <w:rsid w:val="00054A33"/>
    <w:rsid w:val="000551FA"/>
    <w:rsid w:val="00066025"/>
    <w:rsid w:val="00067663"/>
    <w:rsid w:val="00067B8A"/>
    <w:rsid w:val="00073D07"/>
    <w:rsid w:val="00074441"/>
    <w:rsid w:val="00075EDF"/>
    <w:rsid w:val="00077767"/>
    <w:rsid w:val="0008232E"/>
    <w:rsid w:val="0008327F"/>
    <w:rsid w:val="000843BC"/>
    <w:rsid w:val="00084A55"/>
    <w:rsid w:val="00085349"/>
    <w:rsid w:val="00085BCB"/>
    <w:rsid w:val="00087D8F"/>
    <w:rsid w:val="00091627"/>
    <w:rsid w:val="00091CA0"/>
    <w:rsid w:val="000930FB"/>
    <w:rsid w:val="000934BD"/>
    <w:rsid w:val="00093887"/>
    <w:rsid w:val="00095569"/>
    <w:rsid w:val="00096C0A"/>
    <w:rsid w:val="0009746C"/>
    <w:rsid w:val="000A0CB4"/>
    <w:rsid w:val="000A11B9"/>
    <w:rsid w:val="000A311F"/>
    <w:rsid w:val="000A57D6"/>
    <w:rsid w:val="000A5961"/>
    <w:rsid w:val="000B15EC"/>
    <w:rsid w:val="000B4E43"/>
    <w:rsid w:val="000C0550"/>
    <w:rsid w:val="000C37B0"/>
    <w:rsid w:val="000C496A"/>
    <w:rsid w:val="000C6A73"/>
    <w:rsid w:val="000C7273"/>
    <w:rsid w:val="000C76D9"/>
    <w:rsid w:val="000D02EF"/>
    <w:rsid w:val="000D1F4C"/>
    <w:rsid w:val="000D2AE6"/>
    <w:rsid w:val="000D315C"/>
    <w:rsid w:val="000D45CF"/>
    <w:rsid w:val="000D6369"/>
    <w:rsid w:val="000D6F89"/>
    <w:rsid w:val="000D724D"/>
    <w:rsid w:val="000E0812"/>
    <w:rsid w:val="000E12B5"/>
    <w:rsid w:val="000E1817"/>
    <w:rsid w:val="000E242D"/>
    <w:rsid w:val="000E3971"/>
    <w:rsid w:val="000E4AE6"/>
    <w:rsid w:val="000E656F"/>
    <w:rsid w:val="000E6E85"/>
    <w:rsid w:val="000F09F1"/>
    <w:rsid w:val="000F1B8F"/>
    <w:rsid w:val="000F57AA"/>
    <w:rsid w:val="000F6EA4"/>
    <w:rsid w:val="00101400"/>
    <w:rsid w:val="001027FE"/>
    <w:rsid w:val="00103392"/>
    <w:rsid w:val="00103861"/>
    <w:rsid w:val="00103A45"/>
    <w:rsid w:val="00106BC5"/>
    <w:rsid w:val="00110D03"/>
    <w:rsid w:val="0011190B"/>
    <w:rsid w:val="00113DAF"/>
    <w:rsid w:val="00113E06"/>
    <w:rsid w:val="00114872"/>
    <w:rsid w:val="00117DF4"/>
    <w:rsid w:val="00123B44"/>
    <w:rsid w:val="00123BA2"/>
    <w:rsid w:val="00125E61"/>
    <w:rsid w:val="00127769"/>
    <w:rsid w:val="0012783C"/>
    <w:rsid w:val="0013125E"/>
    <w:rsid w:val="00135028"/>
    <w:rsid w:val="00136D73"/>
    <w:rsid w:val="00145872"/>
    <w:rsid w:val="0014605D"/>
    <w:rsid w:val="00147551"/>
    <w:rsid w:val="00147B84"/>
    <w:rsid w:val="00150FC8"/>
    <w:rsid w:val="00151BC0"/>
    <w:rsid w:val="00153B09"/>
    <w:rsid w:val="00153C59"/>
    <w:rsid w:val="001544DE"/>
    <w:rsid w:val="00154C1B"/>
    <w:rsid w:val="0016196C"/>
    <w:rsid w:val="00161C50"/>
    <w:rsid w:val="00165791"/>
    <w:rsid w:val="00166EC9"/>
    <w:rsid w:val="00170DBA"/>
    <w:rsid w:val="00171227"/>
    <w:rsid w:val="00171BC8"/>
    <w:rsid w:val="00174978"/>
    <w:rsid w:val="001754AF"/>
    <w:rsid w:val="00175786"/>
    <w:rsid w:val="00176171"/>
    <w:rsid w:val="00180AF3"/>
    <w:rsid w:val="00182020"/>
    <w:rsid w:val="00183510"/>
    <w:rsid w:val="001838D6"/>
    <w:rsid w:val="00186A60"/>
    <w:rsid w:val="0018782A"/>
    <w:rsid w:val="00187AFB"/>
    <w:rsid w:val="0019049F"/>
    <w:rsid w:val="001906FB"/>
    <w:rsid w:val="00190A00"/>
    <w:rsid w:val="00190C75"/>
    <w:rsid w:val="00190D26"/>
    <w:rsid w:val="00190EC0"/>
    <w:rsid w:val="001912A7"/>
    <w:rsid w:val="00192534"/>
    <w:rsid w:val="0019372D"/>
    <w:rsid w:val="00193F1A"/>
    <w:rsid w:val="00194A45"/>
    <w:rsid w:val="001954D2"/>
    <w:rsid w:val="00196F82"/>
    <w:rsid w:val="001A017E"/>
    <w:rsid w:val="001A05A5"/>
    <w:rsid w:val="001A0B3F"/>
    <w:rsid w:val="001A1C4F"/>
    <w:rsid w:val="001A22F9"/>
    <w:rsid w:val="001A253C"/>
    <w:rsid w:val="001A4658"/>
    <w:rsid w:val="001A47F1"/>
    <w:rsid w:val="001A4CF9"/>
    <w:rsid w:val="001A5F29"/>
    <w:rsid w:val="001A6F2A"/>
    <w:rsid w:val="001A6F84"/>
    <w:rsid w:val="001B1437"/>
    <w:rsid w:val="001B33FB"/>
    <w:rsid w:val="001B4AA9"/>
    <w:rsid w:val="001B538A"/>
    <w:rsid w:val="001B552A"/>
    <w:rsid w:val="001B6467"/>
    <w:rsid w:val="001B7323"/>
    <w:rsid w:val="001B74A0"/>
    <w:rsid w:val="001C0A7A"/>
    <w:rsid w:val="001C2CDE"/>
    <w:rsid w:val="001C3496"/>
    <w:rsid w:val="001C3E39"/>
    <w:rsid w:val="001C3F07"/>
    <w:rsid w:val="001C6E0D"/>
    <w:rsid w:val="001C76F0"/>
    <w:rsid w:val="001C7EF2"/>
    <w:rsid w:val="001D0A9B"/>
    <w:rsid w:val="001D2478"/>
    <w:rsid w:val="001D24FB"/>
    <w:rsid w:val="001D2B7E"/>
    <w:rsid w:val="001D5340"/>
    <w:rsid w:val="001D7C51"/>
    <w:rsid w:val="001E05B2"/>
    <w:rsid w:val="001E13A0"/>
    <w:rsid w:val="001E30C3"/>
    <w:rsid w:val="001E3951"/>
    <w:rsid w:val="001E46B3"/>
    <w:rsid w:val="001E6234"/>
    <w:rsid w:val="001F0A75"/>
    <w:rsid w:val="001F2241"/>
    <w:rsid w:val="001F2ADE"/>
    <w:rsid w:val="001F5B60"/>
    <w:rsid w:val="001F5DDB"/>
    <w:rsid w:val="00201088"/>
    <w:rsid w:val="00201901"/>
    <w:rsid w:val="002037D9"/>
    <w:rsid w:val="00203834"/>
    <w:rsid w:val="00204372"/>
    <w:rsid w:val="00204512"/>
    <w:rsid w:val="00204BE7"/>
    <w:rsid w:val="00204C9A"/>
    <w:rsid w:val="00205A7D"/>
    <w:rsid w:val="0020666B"/>
    <w:rsid w:val="00207C3B"/>
    <w:rsid w:val="00207FF3"/>
    <w:rsid w:val="0021106F"/>
    <w:rsid w:val="002166D2"/>
    <w:rsid w:val="00217515"/>
    <w:rsid w:val="002230F2"/>
    <w:rsid w:val="002258B7"/>
    <w:rsid w:val="00227003"/>
    <w:rsid w:val="002274EA"/>
    <w:rsid w:val="0023334B"/>
    <w:rsid w:val="00236C5D"/>
    <w:rsid w:val="002401AF"/>
    <w:rsid w:val="0024680D"/>
    <w:rsid w:val="002503F9"/>
    <w:rsid w:val="00251B8F"/>
    <w:rsid w:val="002555B1"/>
    <w:rsid w:val="00255C88"/>
    <w:rsid w:val="00255CD8"/>
    <w:rsid w:val="002573DB"/>
    <w:rsid w:val="002607D4"/>
    <w:rsid w:val="00260EC2"/>
    <w:rsid w:val="00265287"/>
    <w:rsid w:val="002656E5"/>
    <w:rsid w:val="002660D5"/>
    <w:rsid w:val="00266A83"/>
    <w:rsid w:val="00267A3E"/>
    <w:rsid w:val="00272046"/>
    <w:rsid w:val="00275E6B"/>
    <w:rsid w:val="00276C3A"/>
    <w:rsid w:val="00276F1F"/>
    <w:rsid w:val="002770B6"/>
    <w:rsid w:val="0027728B"/>
    <w:rsid w:val="00277A97"/>
    <w:rsid w:val="00282411"/>
    <w:rsid w:val="00282519"/>
    <w:rsid w:val="0028387B"/>
    <w:rsid w:val="00284083"/>
    <w:rsid w:val="0028529D"/>
    <w:rsid w:val="0028687D"/>
    <w:rsid w:val="00287AAB"/>
    <w:rsid w:val="0029122E"/>
    <w:rsid w:val="002938E2"/>
    <w:rsid w:val="0029432E"/>
    <w:rsid w:val="002951E1"/>
    <w:rsid w:val="00295FE0"/>
    <w:rsid w:val="002A2EEA"/>
    <w:rsid w:val="002A3203"/>
    <w:rsid w:val="002A33B7"/>
    <w:rsid w:val="002A4624"/>
    <w:rsid w:val="002A517E"/>
    <w:rsid w:val="002A591D"/>
    <w:rsid w:val="002A7BE4"/>
    <w:rsid w:val="002B0493"/>
    <w:rsid w:val="002B1495"/>
    <w:rsid w:val="002B1789"/>
    <w:rsid w:val="002B209B"/>
    <w:rsid w:val="002B3680"/>
    <w:rsid w:val="002B56D3"/>
    <w:rsid w:val="002B5763"/>
    <w:rsid w:val="002C1E75"/>
    <w:rsid w:val="002C2EE1"/>
    <w:rsid w:val="002C5BD1"/>
    <w:rsid w:val="002C6A20"/>
    <w:rsid w:val="002D0DEF"/>
    <w:rsid w:val="002D10A5"/>
    <w:rsid w:val="002D2130"/>
    <w:rsid w:val="002D4568"/>
    <w:rsid w:val="002D6B0B"/>
    <w:rsid w:val="002E1CD8"/>
    <w:rsid w:val="002E59C9"/>
    <w:rsid w:val="002E5B9B"/>
    <w:rsid w:val="002E72A8"/>
    <w:rsid w:val="002E738C"/>
    <w:rsid w:val="002F1183"/>
    <w:rsid w:val="002F1780"/>
    <w:rsid w:val="002F2DE4"/>
    <w:rsid w:val="002F56A7"/>
    <w:rsid w:val="002F6C8B"/>
    <w:rsid w:val="002F7206"/>
    <w:rsid w:val="002F7A0B"/>
    <w:rsid w:val="00301983"/>
    <w:rsid w:val="00302D63"/>
    <w:rsid w:val="00305A91"/>
    <w:rsid w:val="00305D81"/>
    <w:rsid w:val="00307660"/>
    <w:rsid w:val="00310A4A"/>
    <w:rsid w:val="00311BAB"/>
    <w:rsid w:val="00311E9C"/>
    <w:rsid w:val="00312372"/>
    <w:rsid w:val="003146D1"/>
    <w:rsid w:val="0031780D"/>
    <w:rsid w:val="00324F70"/>
    <w:rsid w:val="00325D83"/>
    <w:rsid w:val="003300DE"/>
    <w:rsid w:val="00331E3A"/>
    <w:rsid w:val="003338AB"/>
    <w:rsid w:val="00335132"/>
    <w:rsid w:val="00335C12"/>
    <w:rsid w:val="003360B4"/>
    <w:rsid w:val="00336D3A"/>
    <w:rsid w:val="00337D54"/>
    <w:rsid w:val="00341730"/>
    <w:rsid w:val="00342515"/>
    <w:rsid w:val="00342CAE"/>
    <w:rsid w:val="00343AB1"/>
    <w:rsid w:val="00345C27"/>
    <w:rsid w:val="00346C53"/>
    <w:rsid w:val="00350F16"/>
    <w:rsid w:val="00351C7E"/>
    <w:rsid w:val="00352FF6"/>
    <w:rsid w:val="00353B26"/>
    <w:rsid w:val="00354110"/>
    <w:rsid w:val="00355388"/>
    <w:rsid w:val="0035665D"/>
    <w:rsid w:val="0035711E"/>
    <w:rsid w:val="00357C70"/>
    <w:rsid w:val="00357C7E"/>
    <w:rsid w:val="00366888"/>
    <w:rsid w:val="00366A20"/>
    <w:rsid w:val="003670FE"/>
    <w:rsid w:val="0037017B"/>
    <w:rsid w:val="003709FB"/>
    <w:rsid w:val="00371563"/>
    <w:rsid w:val="00372E68"/>
    <w:rsid w:val="003749A6"/>
    <w:rsid w:val="003801BB"/>
    <w:rsid w:val="00381CAE"/>
    <w:rsid w:val="00381F55"/>
    <w:rsid w:val="00382E3B"/>
    <w:rsid w:val="003853D3"/>
    <w:rsid w:val="00387B7D"/>
    <w:rsid w:val="003905C6"/>
    <w:rsid w:val="00391AC3"/>
    <w:rsid w:val="00393F76"/>
    <w:rsid w:val="00395BF1"/>
    <w:rsid w:val="003A1218"/>
    <w:rsid w:val="003A22C4"/>
    <w:rsid w:val="003A2D4A"/>
    <w:rsid w:val="003A54DD"/>
    <w:rsid w:val="003A5735"/>
    <w:rsid w:val="003A5C36"/>
    <w:rsid w:val="003B069C"/>
    <w:rsid w:val="003B420C"/>
    <w:rsid w:val="003B4CAA"/>
    <w:rsid w:val="003B58B9"/>
    <w:rsid w:val="003C1EF6"/>
    <w:rsid w:val="003C65CD"/>
    <w:rsid w:val="003C7246"/>
    <w:rsid w:val="003C7332"/>
    <w:rsid w:val="003C74AE"/>
    <w:rsid w:val="003D5C37"/>
    <w:rsid w:val="003D7186"/>
    <w:rsid w:val="003D7A29"/>
    <w:rsid w:val="003E02D0"/>
    <w:rsid w:val="003E118E"/>
    <w:rsid w:val="003E3DD3"/>
    <w:rsid w:val="003E3FDB"/>
    <w:rsid w:val="003E76E7"/>
    <w:rsid w:val="003F0897"/>
    <w:rsid w:val="003F1162"/>
    <w:rsid w:val="003F1F28"/>
    <w:rsid w:val="003F3611"/>
    <w:rsid w:val="003F5164"/>
    <w:rsid w:val="003F5705"/>
    <w:rsid w:val="003F66BD"/>
    <w:rsid w:val="003F7489"/>
    <w:rsid w:val="003F7EC8"/>
    <w:rsid w:val="0040308F"/>
    <w:rsid w:val="00404ADB"/>
    <w:rsid w:val="004072D5"/>
    <w:rsid w:val="00407BFC"/>
    <w:rsid w:val="004137EF"/>
    <w:rsid w:val="00413961"/>
    <w:rsid w:val="00413AE0"/>
    <w:rsid w:val="00414EF2"/>
    <w:rsid w:val="004169DE"/>
    <w:rsid w:val="00420CDB"/>
    <w:rsid w:val="0042266F"/>
    <w:rsid w:val="00424573"/>
    <w:rsid w:val="00426AE8"/>
    <w:rsid w:val="00430D3D"/>
    <w:rsid w:val="00432718"/>
    <w:rsid w:val="00432757"/>
    <w:rsid w:val="00432DD6"/>
    <w:rsid w:val="00435C4D"/>
    <w:rsid w:val="004400E6"/>
    <w:rsid w:val="0044022E"/>
    <w:rsid w:val="00440EBD"/>
    <w:rsid w:val="00443277"/>
    <w:rsid w:val="00443F92"/>
    <w:rsid w:val="00445268"/>
    <w:rsid w:val="004466A9"/>
    <w:rsid w:val="00450F66"/>
    <w:rsid w:val="00451926"/>
    <w:rsid w:val="004541FF"/>
    <w:rsid w:val="00454D43"/>
    <w:rsid w:val="0045546A"/>
    <w:rsid w:val="004555A6"/>
    <w:rsid w:val="00457A12"/>
    <w:rsid w:val="0046629B"/>
    <w:rsid w:val="00467963"/>
    <w:rsid w:val="00470742"/>
    <w:rsid w:val="00470FE6"/>
    <w:rsid w:val="004710E6"/>
    <w:rsid w:val="00471178"/>
    <w:rsid w:val="00473C35"/>
    <w:rsid w:val="00475DB6"/>
    <w:rsid w:val="00477952"/>
    <w:rsid w:val="00480B9D"/>
    <w:rsid w:val="00480F1F"/>
    <w:rsid w:val="004820DD"/>
    <w:rsid w:val="00483CA8"/>
    <w:rsid w:val="004849AC"/>
    <w:rsid w:val="00484AB7"/>
    <w:rsid w:val="00485C37"/>
    <w:rsid w:val="00486B1B"/>
    <w:rsid w:val="004905AB"/>
    <w:rsid w:val="0049083E"/>
    <w:rsid w:val="00491283"/>
    <w:rsid w:val="004917D7"/>
    <w:rsid w:val="00491823"/>
    <w:rsid w:val="0049267D"/>
    <w:rsid w:val="004944E9"/>
    <w:rsid w:val="0049494A"/>
    <w:rsid w:val="004A057D"/>
    <w:rsid w:val="004A1216"/>
    <w:rsid w:val="004A1914"/>
    <w:rsid w:val="004A40F4"/>
    <w:rsid w:val="004A42A3"/>
    <w:rsid w:val="004A4990"/>
    <w:rsid w:val="004A6168"/>
    <w:rsid w:val="004A66B6"/>
    <w:rsid w:val="004B0087"/>
    <w:rsid w:val="004B0290"/>
    <w:rsid w:val="004B097A"/>
    <w:rsid w:val="004B33A5"/>
    <w:rsid w:val="004B33FD"/>
    <w:rsid w:val="004B3C77"/>
    <w:rsid w:val="004B4D0D"/>
    <w:rsid w:val="004B51A2"/>
    <w:rsid w:val="004C001A"/>
    <w:rsid w:val="004C0D09"/>
    <w:rsid w:val="004C12DE"/>
    <w:rsid w:val="004C1E8F"/>
    <w:rsid w:val="004C3CD0"/>
    <w:rsid w:val="004C4546"/>
    <w:rsid w:val="004C7026"/>
    <w:rsid w:val="004D247C"/>
    <w:rsid w:val="004D30FC"/>
    <w:rsid w:val="004D3CEF"/>
    <w:rsid w:val="004D5E88"/>
    <w:rsid w:val="004D7297"/>
    <w:rsid w:val="004D7927"/>
    <w:rsid w:val="004E0229"/>
    <w:rsid w:val="004E3005"/>
    <w:rsid w:val="004E5415"/>
    <w:rsid w:val="004E617E"/>
    <w:rsid w:val="004E71FD"/>
    <w:rsid w:val="004F0D47"/>
    <w:rsid w:val="004F2E93"/>
    <w:rsid w:val="004F3281"/>
    <w:rsid w:val="004F3374"/>
    <w:rsid w:val="004F33A2"/>
    <w:rsid w:val="004F5326"/>
    <w:rsid w:val="004F724D"/>
    <w:rsid w:val="00501392"/>
    <w:rsid w:val="00505238"/>
    <w:rsid w:val="00505533"/>
    <w:rsid w:val="0050564D"/>
    <w:rsid w:val="00506A3F"/>
    <w:rsid w:val="00506E34"/>
    <w:rsid w:val="00512C4B"/>
    <w:rsid w:val="00513137"/>
    <w:rsid w:val="00515A78"/>
    <w:rsid w:val="005171D9"/>
    <w:rsid w:val="005173DD"/>
    <w:rsid w:val="00520390"/>
    <w:rsid w:val="0052230C"/>
    <w:rsid w:val="005241B6"/>
    <w:rsid w:val="005258FA"/>
    <w:rsid w:val="00532336"/>
    <w:rsid w:val="00533105"/>
    <w:rsid w:val="0053703C"/>
    <w:rsid w:val="00540198"/>
    <w:rsid w:val="00540862"/>
    <w:rsid w:val="00541152"/>
    <w:rsid w:val="005423A2"/>
    <w:rsid w:val="0054298F"/>
    <w:rsid w:val="005434C6"/>
    <w:rsid w:val="0054530F"/>
    <w:rsid w:val="00545AC0"/>
    <w:rsid w:val="00546A1A"/>
    <w:rsid w:val="00550940"/>
    <w:rsid w:val="005528A4"/>
    <w:rsid w:val="005556EC"/>
    <w:rsid w:val="00555A90"/>
    <w:rsid w:val="00557231"/>
    <w:rsid w:val="005574C4"/>
    <w:rsid w:val="00561554"/>
    <w:rsid w:val="00562FAD"/>
    <w:rsid w:val="00564F76"/>
    <w:rsid w:val="005653E5"/>
    <w:rsid w:val="00565EC5"/>
    <w:rsid w:val="005704D6"/>
    <w:rsid w:val="00571026"/>
    <w:rsid w:val="005714EA"/>
    <w:rsid w:val="00575032"/>
    <w:rsid w:val="005822FC"/>
    <w:rsid w:val="00584E15"/>
    <w:rsid w:val="00586063"/>
    <w:rsid w:val="0058759E"/>
    <w:rsid w:val="005913C2"/>
    <w:rsid w:val="00591A1A"/>
    <w:rsid w:val="00592120"/>
    <w:rsid w:val="005926A3"/>
    <w:rsid w:val="00594A55"/>
    <w:rsid w:val="005967A3"/>
    <w:rsid w:val="00597253"/>
    <w:rsid w:val="005A1B42"/>
    <w:rsid w:val="005A1BBF"/>
    <w:rsid w:val="005A1F5D"/>
    <w:rsid w:val="005A463E"/>
    <w:rsid w:val="005A4AB7"/>
    <w:rsid w:val="005A5F72"/>
    <w:rsid w:val="005A671E"/>
    <w:rsid w:val="005A770D"/>
    <w:rsid w:val="005B1063"/>
    <w:rsid w:val="005B10EB"/>
    <w:rsid w:val="005B387F"/>
    <w:rsid w:val="005B5AA1"/>
    <w:rsid w:val="005C0678"/>
    <w:rsid w:val="005C1BA1"/>
    <w:rsid w:val="005C2F07"/>
    <w:rsid w:val="005C5919"/>
    <w:rsid w:val="005C6797"/>
    <w:rsid w:val="005D0544"/>
    <w:rsid w:val="005D16AF"/>
    <w:rsid w:val="005D18ED"/>
    <w:rsid w:val="005D4FB3"/>
    <w:rsid w:val="005D535C"/>
    <w:rsid w:val="005E070F"/>
    <w:rsid w:val="005E0912"/>
    <w:rsid w:val="005E0E36"/>
    <w:rsid w:val="005E2947"/>
    <w:rsid w:val="005E3A13"/>
    <w:rsid w:val="005E3E81"/>
    <w:rsid w:val="005E4D9B"/>
    <w:rsid w:val="005E5BB6"/>
    <w:rsid w:val="005E682F"/>
    <w:rsid w:val="005E77B8"/>
    <w:rsid w:val="005E7D07"/>
    <w:rsid w:val="005F3EDD"/>
    <w:rsid w:val="005F7726"/>
    <w:rsid w:val="005F7BFC"/>
    <w:rsid w:val="006010A8"/>
    <w:rsid w:val="00602755"/>
    <w:rsid w:val="00605371"/>
    <w:rsid w:val="006069E8"/>
    <w:rsid w:val="006136ED"/>
    <w:rsid w:val="00614F07"/>
    <w:rsid w:val="00617288"/>
    <w:rsid w:val="00617A44"/>
    <w:rsid w:val="00620BEF"/>
    <w:rsid w:val="00620D6B"/>
    <w:rsid w:val="00621A31"/>
    <w:rsid w:val="0062277C"/>
    <w:rsid w:val="006233E7"/>
    <w:rsid w:val="00624019"/>
    <w:rsid w:val="00625CFB"/>
    <w:rsid w:val="00626DCA"/>
    <w:rsid w:val="006273BF"/>
    <w:rsid w:val="0063025C"/>
    <w:rsid w:val="00630A1B"/>
    <w:rsid w:val="00630F50"/>
    <w:rsid w:val="00632CFA"/>
    <w:rsid w:val="00632FF6"/>
    <w:rsid w:val="006400E2"/>
    <w:rsid w:val="006401B9"/>
    <w:rsid w:val="00640703"/>
    <w:rsid w:val="0064134A"/>
    <w:rsid w:val="006417F2"/>
    <w:rsid w:val="00643C7E"/>
    <w:rsid w:val="00644475"/>
    <w:rsid w:val="00647FE3"/>
    <w:rsid w:val="00650221"/>
    <w:rsid w:val="006504C7"/>
    <w:rsid w:val="006516F4"/>
    <w:rsid w:val="006518D7"/>
    <w:rsid w:val="00652278"/>
    <w:rsid w:val="0065337E"/>
    <w:rsid w:val="0065638D"/>
    <w:rsid w:val="00656B58"/>
    <w:rsid w:val="00661A01"/>
    <w:rsid w:val="0066638C"/>
    <w:rsid w:val="00666C63"/>
    <w:rsid w:val="00670A12"/>
    <w:rsid w:val="00673EEF"/>
    <w:rsid w:val="00674BB4"/>
    <w:rsid w:val="00674EE0"/>
    <w:rsid w:val="00675510"/>
    <w:rsid w:val="00675F3C"/>
    <w:rsid w:val="00680BC5"/>
    <w:rsid w:val="00680E81"/>
    <w:rsid w:val="00681DD6"/>
    <w:rsid w:val="006838B3"/>
    <w:rsid w:val="00683CD6"/>
    <w:rsid w:val="00684B0B"/>
    <w:rsid w:val="006874D9"/>
    <w:rsid w:val="00690158"/>
    <w:rsid w:val="00690EE9"/>
    <w:rsid w:val="00694157"/>
    <w:rsid w:val="006962D8"/>
    <w:rsid w:val="006A1261"/>
    <w:rsid w:val="006A1809"/>
    <w:rsid w:val="006A204E"/>
    <w:rsid w:val="006A219E"/>
    <w:rsid w:val="006A2E12"/>
    <w:rsid w:val="006A408C"/>
    <w:rsid w:val="006A6063"/>
    <w:rsid w:val="006A69E1"/>
    <w:rsid w:val="006A7D36"/>
    <w:rsid w:val="006B09E3"/>
    <w:rsid w:val="006B0FB3"/>
    <w:rsid w:val="006B2BD7"/>
    <w:rsid w:val="006B33E7"/>
    <w:rsid w:val="006B3F8B"/>
    <w:rsid w:val="006B650D"/>
    <w:rsid w:val="006B6EBD"/>
    <w:rsid w:val="006C3E61"/>
    <w:rsid w:val="006C3E78"/>
    <w:rsid w:val="006C5164"/>
    <w:rsid w:val="006C7B9E"/>
    <w:rsid w:val="006D1AA7"/>
    <w:rsid w:val="006D36FA"/>
    <w:rsid w:val="006D38A4"/>
    <w:rsid w:val="006D4064"/>
    <w:rsid w:val="006D455F"/>
    <w:rsid w:val="006D45BD"/>
    <w:rsid w:val="006D4A83"/>
    <w:rsid w:val="006D5586"/>
    <w:rsid w:val="006D56C7"/>
    <w:rsid w:val="006D7CAB"/>
    <w:rsid w:val="006E08DD"/>
    <w:rsid w:val="006E1291"/>
    <w:rsid w:val="006E1459"/>
    <w:rsid w:val="006E1664"/>
    <w:rsid w:val="006E401D"/>
    <w:rsid w:val="006E5666"/>
    <w:rsid w:val="006E7FE3"/>
    <w:rsid w:val="006F250E"/>
    <w:rsid w:val="006F3B9B"/>
    <w:rsid w:val="006F5083"/>
    <w:rsid w:val="006F694C"/>
    <w:rsid w:val="006F6DFB"/>
    <w:rsid w:val="006F7007"/>
    <w:rsid w:val="006F76B3"/>
    <w:rsid w:val="006F77D3"/>
    <w:rsid w:val="006F7E9A"/>
    <w:rsid w:val="007004AE"/>
    <w:rsid w:val="00700B07"/>
    <w:rsid w:val="00700C54"/>
    <w:rsid w:val="00710C64"/>
    <w:rsid w:val="0071211D"/>
    <w:rsid w:val="007150FC"/>
    <w:rsid w:val="00715B9E"/>
    <w:rsid w:val="007216A3"/>
    <w:rsid w:val="00722EB2"/>
    <w:rsid w:val="007247B5"/>
    <w:rsid w:val="00726A13"/>
    <w:rsid w:val="00727042"/>
    <w:rsid w:val="00730684"/>
    <w:rsid w:val="007307D8"/>
    <w:rsid w:val="00730DC6"/>
    <w:rsid w:val="00732407"/>
    <w:rsid w:val="007338BC"/>
    <w:rsid w:val="00734DEA"/>
    <w:rsid w:val="00740B18"/>
    <w:rsid w:val="00742287"/>
    <w:rsid w:val="0074269B"/>
    <w:rsid w:val="007428C8"/>
    <w:rsid w:val="007442D8"/>
    <w:rsid w:val="00744D63"/>
    <w:rsid w:val="00750561"/>
    <w:rsid w:val="0075146A"/>
    <w:rsid w:val="007516DF"/>
    <w:rsid w:val="0075195F"/>
    <w:rsid w:val="00751CFE"/>
    <w:rsid w:val="007531A1"/>
    <w:rsid w:val="007610E5"/>
    <w:rsid w:val="0076154C"/>
    <w:rsid w:val="00763103"/>
    <w:rsid w:val="00765B4D"/>
    <w:rsid w:val="00766A66"/>
    <w:rsid w:val="007700E9"/>
    <w:rsid w:val="007715C4"/>
    <w:rsid w:val="00773809"/>
    <w:rsid w:val="00775470"/>
    <w:rsid w:val="00777996"/>
    <w:rsid w:val="007823C0"/>
    <w:rsid w:val="00782582"/>
    <w:rsid w:val="007831BF"/>
    <w:rsid w:val="0078567F"/>
    <w:rsid w:val="007876CA"/>
    <w:rsid w:val="00791EC4"/>
    <w:rsid w:val="00794E42"/>
    <w:rsid w:val="00795232"/>
    <w:rsid w:val="007953B8"/>
    <w:rsid w:val="00796122"/>
    <w:rsid w:val="007975CE"/>
    <w:rsid w:val="007A091D"/>
    <w:rsid w:val="007A0E9B"/>
    <w:rsid w:val="007A5C19"/>
    <w:rsid w:val="007A69BE"/>
    <w:rsid w:val="007A70D0"/>
    <w:rsid w:val="007A7948"/>
    <w:rsid w:val="007B2068"/>
    <w:rsid w:val="007B2B93"/>
    <w:rsid w:val="007B2F7A"/>
    <w:rsid w:val="007B331A"/>
    <w:rsid w:val="007B3B71"/>
    <w:rsid w:val="007B3E55"/>
    <w:rsid w:val="007B40E1"/>
    <w:rsid w:val="007B4E1A"/>
    <w:rsid w:val="007B6C38"/>
    <w:rsid w:val="007B6F12"/>
    <w:rsid w:val="007B7473"/>
    <w:rsid w:val="007B7EA0"/>
    <w:rsid w:val="007C0F68"/>
    <w:rsid w:val="007C3301"/>
    <w:rsid w:val="007C56A3"/>
    <w:rsid w:val="007D5B67"/>
    <w:rsid w:val="007E086E"/>
    <w:rsid w:val="007E0AA6"/>
    <w:rsid w:val="007F0302"/>
    <w:rsid w:val="007F1A05"/>
    <w:rsid w:val="007F274F"/>
    <w:rsid w:val="007F3029"/>
    <w:rsid w:val="007F5446"/>
    <w:rsid w:val="00802302"/>
    <w:rsid w:val="00803BDF"/>
    <w:rsid w:val="0080468A"/>
    <w:rsid w:val="00804EEF"/>
    <w:rsid w:val="008060A6"/>
    <w:rsid w:val="008065ED"/>
    <w:rsid w:val="008116E1"/>
    <w:rsid w:val="00811912"/>
    <w:rsid w:val="00811DC7"/>
    <w:rsid w:val="008140E1"/>
    <w:rsid w:val="00820808"/>
    <w:rsid w:val="00824A76"/>
    <w:rsid w:val="00825B26"/>
    <w:rsid w:val="00827CF9"/>
    <w:rsid w:val="00831526"/>
    <w:rsid w:val="00832DE4"/>
    <w:rsid w:val="00832F1F"/>
    <w:rsid w:val="008339EA"/>
    <w:rsid w:val="00834B62"/>
    <w:rsid w:val="00834CF3"/>
    <w:rsid w:val="008352FF"/>
    <w:rsid w:val="00837211"/>
    <w:rsid w:val="0084030E"/>
    <w:rsid w:val="0084038D"/>
    <w:rsid w:val="00841CE9"/>
    <w:rsid w:val="00842055"/>
    <w:rsid w:val="008436F1"/>
    <w:rsid w:val="00844623"/>
    <w:rsid w:val="00845B53"/>
    <w:rsid w:val="00845BF2"/>
    <w:rsid w:val="008467BF"/>
    <w:rsid w:val="008468E0"/>
    <w:rsid w:val="00846A85"/>
    <w:rsid w:val="00850322"/>
    <w:rsid w:val="00852DBE"/>
    <w:rsid w:val="00853924"/>
    <w:rsid w:val="00853E5E"/>
    <w:rsid w:val="0085559C"/>
    <w:rsid w:val="0085645B"/>
    <w:rsid w:val="008564DA"/>
    <w:rsid w:val="00856A20"/>
    <w:rsid w:val="0085728A"/>
    <w:rsid w:val="00862B7E"/>
    <w:rsid w:val="00863184"/>
    <w:rsid w:val="00864501"/>
    <w:rsid w:val="00866C46"/>
    <w:rsid w:val="00866F60"/>
    <w:rsid w:val="00867742"/>
    <w:rsid w:val="00867C11"/>
    <w:rsid w:val="00870542"/>
    <w:rsid w:val="00871D4B"/>
    <w:rsid w:val="00872FA8"/>
    <w:rsid w:val="008731A1"/>
    <w:rsid w:val="00873530"/>
    <w:rsid w:val="008738D1"/>
    <w:rsid w:val="0087571A"/>
    <w:rsid w:val="00877133"/>
    <w:rsid w:val="00880978"/>
    <w:rsid w:val="00882C65"/>
    <w:rsid w:val="00890A02"/>
    <w:rsid w:val="0089428E"/>
    <w:rsid w:val="008951FF"/>
    <w:rsid w:val="008A002D"/>
    <w:rsid w:val="008A00AF"/>
    <w:rsid w:val="008A0563"/>
    <w:rsid w:val="008A3111"/>
    <w:rsid w:val="008A3596"/>
    <w:rsid w:val="008A4B86"/>
    <w:rsid w:val="008A5939"/>
    <w:rsid w:val="008A71F7"/>
    <w:rsid w:val="008B43BD"/>
    <w:rsid w:val="008B61FC"/>
    <w:rsid w:val="008B6962"/>
    <w:rsid w:val="008C0E26"/>
    <w:rsid w:val="008C2AFB"/>
    <w:rsid w:val="008C470D"/>
    <w:rsid w:val="008C55C9"/>
    <w:rsid w:val="008C5890"/>
    <w:rsid w:val="008C60D2"/>
    <w:rsid w:val="008C62F3"/>
    <w:rsid w:val="008D0215"/>
    <w:rsid w:val="008D0ACE"/>
    <w:rsid w:val="008D1F5A"/>
    <w:rsid w:val="008D266A"/>
    <w:rsid w:val="008D3454"/>
    <w:rsid w:val="008D3D63"/>
    <w:rsid w:val="008D49A5"/>
    <w:rsid w:val="008D5CAB"/>
    <w:rsid w:val="008D6B73"/>
    <w:rsid w:val="008D7869"/>
    <w:rsid w:val="008D7A7C"/>
    <w:rsid w:val="008D7E3F"/>
    <w:rsid w:val="008E1828"/>
    <w:rsid w:val="008E1EF3"/>
    <w:rsid w:val="008E625C"/>
    <w:rsid w:val="008E69D7"/>
    <w:rsid w:val="008E72E9"/>
    <w:rsid w:val="008E7FC5"/>
    <w:rsid w:val="008F0919"/>
    <w:rsid w:val="008F190F"/>
    <w:rsid w:val="008F1FA1"/>
    <w:rsid w:val="008F1FF2"/>
    <w:rsid w:val="008F3A46"/>
    <w:rsid w:val="008F77FB"/>
    <w:rsid w:val="00902A69"/>
    <w:rsid w:val="00903148"/>
    <w:rsid w:val="00910657"/>
    <w:rsid w:val="00910C58"/>
    <w:rsid w:val="0091226B"/>
    <w:rsid w:val="00912644"/>
    <w:rsid w:val="00912F4C"/>
    <w:rsid w:val="00915420"/>
    <w:rsid w:val="009209ED"/>
    <w:rsid w:val="0092102B"/>
    <w:rsid w:val="00921272"/>
    <w:rsid w:val="00921B9B"/>
    <w:rsid w:val="009232AF"/>
    <w:rsid w:val="00924DC8"/>
    <w:rsid w:val="00925443"/>
    <w:rsid w:val="009266F2"/>
    <w:rsid w:val="009266FC"/>
    <w:rsid w:val="009269A5"/>
    <w:rsid w:val="00927852"/>
    <w:rsid w:val="009300DB"/>
    <w:rsid w:val="009329B9"/>
    <w:rsid w:val="009332BC"/>
    <w:rsid w:val="00933930"/>
    <w:rsid w:val="00933C37"/>
    <w:rsid w:val="00935FD0"/>
    <w:rsid w:val="009407C2"/>
    <w:rsid w:val="0094086D"/>
    <w:rsid w:val="00941454"/>
    <w:rsid w:val="009414A6"/>
    <w:rsid w:val="00943142"/>
    <w:rsid w:val="009459AC"/>
    <w:rsid w:val="009460EF"/>
    <w:rsid w:val="00947341"/>
    <w:rsid w:val="009526C4"/>
    <w:rsid w:val="00954077"/>
    <w:rsid w:val="0095751E"/>
    <w:rsid w:val="0096075F"/>
    <w:rsid w:val="00960AC4"/>
    <w:rsid w:val="00966522"/>
    <w:rsid w:val="00972979"/>
    <w:rsid w:val="00972A44"/>
    <w:rsid w:val="00974289"/>
    <w:rsid w:val="009773BB"/>
    <w:rsid w:val="00977897"/>
    <w:rsid w:val="00980AF5"/>
    <w:rsid w:val="00980C80"/>
    <w:rsid w:val="00981E88"/>
    <w:rsid w:val="00982087"/>
    <w:rsid w:val="00982F38"/>
    <w:rsid w:val="009835C4"/>
    <w:rsid w:val="0098525F"/>
    <w:rsid w:val="00987CED"/>
    <w:rsid w:val="00990FBD"/>
    <w:rsid w:val="009931FE"/>
    <w:rsid w:val="00993950"/>
    <w:rsid w:val="00993B0F"/>
    <w:rsid w:val="00995C85"/>
    <w:rsid w:val="00996A01"/>
    <w:rsid w:val="00996CAC"/>
    <w:rsid w:val="009A005E"/>
    <w:rsid w:val="009A040B"/>
    <w:rsid w:val="009A236A"/>
    <w:rsid w:val="009A2AB3"/>
    <w:rsid w:val="009A3DCC"/>
    <w:rsid w:val="009A73C6"/>
    <w:rsid w:val="009A79C9"/>
    <w:rsid w:val="009B0920"/>
    <w:rsid w:val="009B15D6"/>
    <w:rsid w:val="009B166D"/>
    <w:rsid w:val="009B244D"/>
    <w:rsid w:val="009B7BCD"/>
    <w:rsid w:val="009C1404"/>
    <w:rsid w:val="009C250B"/>
    <w:rsid w:val="009C36EA"/>
    <w:rsid w:val="009D084A"/>
    <w:rsid w:val="009D1140"/>
    <w:rsid w:val="009D2FF7"/>
    <w:rsid w:val="009D327E"/>
    <w:rsid w:val="009D5CB3"/>
    <w:rsid w:val="009E2355"/>
    <w:rsid w:val="009E2578"/>
    <w:rsid w:val="009E48EC"/>
    <w:rsid w:val="009E58C0"/>
    <w:rsid w:val="009F0711"/>
    <w:rsid w:val="009F2A84"/>
    <w:rsid w:val="009F2C79"/>
    <w:rsid w:val="009F2CDE"/>
    <w:rsid w:val="009F3723"/>
    <w:rsid w:val="009F4361"/>
    <w:rsid w:val="009F573C"/>
    <w:rsid w:val="009F7948"/>
    <w:rsid w:val="009F7DE6"/>
    <w:rsid w:val="00A01022"/>
    <w:rsid w:val="00A04380"/>
    <w:rsid w:val="00A05559"/>
    <w:rsid w:val="00A05E5B"/>
    <w:rsid w:val="00A071F7"/>
    <w:rsid w:val="00A074E7"/>
    <w:rsid w:val="00A10DC3"/>
    <w:rsid w:val="00A126F0"/>
    <w:rsid w:val="00A12F82"/>
    <w:rsid w:val="00A13B78"/>
    <w:rsid w:val="00A148CA"/>
    <w:rsid w:val="00A16E15"/>
    <w:rsid w:val="00A20E6A"/>
    <w:rsid w:val="00A20F3C"/>
    <w:rsid w:val="00A32D85"/>
    <w:rsid w:val="00A33763"/>
    <w:rsid w:val="00A348C5"/>
    <w:rsid w:val="00A351F3"/>
    <w:rsid w:val="00A364C0"/>
    <w:rsid w:val="00A36D95"/>
    <w:rsid w:val="00A37538"/>
    <w:rsid w:val="00A37DA2"/>
    <w:rsid w:val="00A40A86"/>
    <w:rsid w:val="00A418B0"/>
    <w:rsid w:val="00A42B36"/>
    <w:rsid w:val="00A44DBD"/>
    <w:rsid w:val="00A452BB"/>
    <w:rsid w:val="00A46657"/>
    <w:rsid w:val="00A468FA"/>
    <w:rsid w:val="00A50481"/>
    <w:rsid w:val="00A51756"/>
    <w:rsid w:val="00A521D5"/>
    <w:rsid w:val="00A5551E"/>
    <w:rsid w:val="00A55EBF"/>
    <w:rsid w:val="00A62B0E"/>
    <w:rsid w:val="00A63E38"/>
    <w:rsid w:val="00A6626A"/>
    <w:rsid w:val="00A67AF9"/>
    <w:rsid w:val="00A67BF2"/>
    <w:rsid w:val="00A7143C"/>
    <w:rsid w:val="00A72125"/>
    <w:rsid w:val="00A73C08"/>
    <w:rsid w:val="00A7456D"/>
    <w:rsid w:val="00A7467A"/>
    <w:rsid w:val="00A747FA"/>
    <w:rsid w:val="00A76A67"/>
    <w:rsid w:val="00A77D43"/>
    <w:rsid w:val="00A805FE"/>
    <w:rsid w:val="00A82A54"/>
    <w:rsid w:val="00A83D28"/>
    <w:rsid w:val="00A84346"/>
    <w:rsid w:val="00A85F07"/>
    <w:rsid w:val="00A86898"/>
    <w:rsid w:val="00A8707E"/>
    <w:rsid w:val="00A87C97"/>
    <w:rsid w:val="00A90BBD"/>
    <w:rsid w:val="00A91F9C"/>
    <w:rsid w:val="00A926BD"/>
    <w:rsid w:val="00A92A17"/>
    <w:rsid w:val="00A92DAD"/>
    <w:rsid w:val="00A94551"/>
    <w:rsid w:val="00A94821"/>
    <w:rsid w:val="00A94EE9"/>
    <w:rsid w:val="00A95606"/>
    <w:rsid w:val="00A976D5"/>
    <w:rsid w:val="00AA0893"/>
    <w:rsid w:val="00AA284C"/>
    <w:rsid w:val="00AA3831"/>
    <w:rsid w:val="00AA3C5E"/>
    <w:rsid w:val="00AA5766"/>
    <w:rsid w:val="00AA6141"/>
    <w:rsid w:val="00AB27A3"/>
    <w:rsid w:val="00AB3233"/>
    <w:rsid w:val="00AB36C8"/>
    <w:rsid w:val="00AB727B"/>
    <w:rsid w:val="00AC0585"/>
    <w:rsid w:val="00AC05B6"/>
    <w:rsid w:val="00AC0FFD"/>
    <w:rsid w:val="00AC1661"/>
    <w:rsid w:val="00AC52E2"/>
    <w:rsid w:val="00AC68A1"/>
    <w:rsid w:val="00AD10D6"/>
    <w:rsid w:val="00AD1BE2"/>
    <w:rsid w:val="00AD3683"/>
    <w:rsid w:val="00AD57E1"/>
    <w:rsid w:val="00AD62F3"/>
    <w:rsid w:val="00AD6673"/>
    <w:rsid w:val="00AD7119"/>
    <w:rsid w:val="00AD7A63"/>
    <w:rsid w:val="00AE2C20"/>
    <w:rsid w:val="00AE50C6"/>
    <w:rsid w:val="00AE522E"/>
    <w:rsid w:val="00AE564A"/>
    <w:rsid w:val="00AE64DA"/>
    <w:rsid w:val="00AE67C2"/>
    <w:rsid w:val="00AF321E"/>
    <w:rsid w:val="00AF3D87"/>
    <w:rsid w:val="00AF4B29"/>
    <w:rsid w:val="00AF55F4"/>
    <w:rsid w:val="00AF57CC"/>
    <w:rsid w:val="00AF61EA"/>
    <w:rsid w:val="00B00B48"/>
    <w:rsid w:val="00B00CAE"/>
    <w:rsid w:val="00B034AD"/>
    <w:rsid w:val="00B043EC"/>
    <w:rsid w:val="00B05760"/>
    <w:rsid w:val="00B0676B"/>
    <w:rsid w:val="00B1025B"/>
    <w:rsid w:val="00B11BF2"/>
    <w:rsid w:val="00B12656"/>
    <w:rsid w:val="00B130E0"/>
    <w:rsid w:val="00B13C25"/>
    <w:rsid w:val="00B14A1D"/>
    <w:rsid w:val="00B17E46"/>
    <w:rsid w:val="00B2089F"/>
    <w:rsid w:val="00B20B0F"/>
    <w:rsid w:val="00B23968"/>
    <w:rsid w:val="00B23A46"/>
    <w:rsid w:val="00B247CE"/>
    <w:rsid w:val="00B24BDE"/>
    <w:rsid w:val="00B24F8D"/>
    <w:rsid w:val="00B25291"/>
    <w:rsid w:val="00B25F39"/>
    <w:rsid w:val="00B27691"/>
    <w:rsid w:val="00B317DB"/>
    <w:rsid w:val="00B325C0"/>
    <w:rsid w:val="00B3422A"/>
    <w:rsid w:val="00B35E9A"/>
    <w:rsid w:val="00B37FFA"/>
    <w:rsid w:val="00B405CC"/>
    <w:rsid w:val="00B40868"/>
    <w:rsid w:val="00B4192C"/>
    <w:rsid w:val="00B44932"/>
    <w:rsid w:val="00B50C63"/>
    <w:rsid w:val="00B5188A"/>
    <w:rsid w:val="00B56BA9"/>
    <w:rsid w:val="00B6139D"/>
    <w:rsid w:val="00B62AC5"/>
    <w:rsid w:val="00B63CC5"/>
    <w:rsid w:val="00B6439B"/>
    <w:rsid w:val="00B6514F"/>
    <w:rsid w:val="00B669A2"/>
    <w:rsid w:val="00B67D5F"/>
    <w:rsid w:val="00B71971"/>
    <w:rsid w:val="00B71F94"/>
    <w:rsid w:val="00B729E7"/>
    <w:rsid w:val="00B73283"/>
    <w:rsid w:val="00B7379A"/>
    <w:rsid w:val="00B73CF2"/>
    <w:rsid w:val="00B742B9"/>
    <w:rsid w:val="00B747DA"/>
    <w:rsid w:val="00B74AD5"/>
    <w:rsid w:val="00B75C56"/>
    <w:rsid w:val="00B76A6C"/>
    <w:rsid w:val="00B779DB"/>
    <w:rsid w:val="00B81448"/>
    <w:rsid w:val="00B8210F"/>
    <w:rsid w:val="00B83809"/>
    <w:rsid w:val="00B841C3"/>
    <w:rsid w:val="00B8554A"/>
    <w:rsid w:val="00B9205B"/>
    <w:rsid w:val="00B930E5"/>
    <w:rsid w:val="00B93419"/>
    <w:rsid w:val="00B95B56"/>
    <w:rsid w:val="00B962E4"/>
    <w:rsid w:val="00B977EA"/>
    <w:rsid w:val="00BA0A01"/>
    <w:rsid w:val="00BA2F1F"/>
    <w:rsid w:val="00BA3C23"/>
    <w:rsid w:val="00BB4B01"/>
    <w:rsid w:val="00BB5AE7"/>
    <w:rsid w:val="00BB5C13"/>
    <w:rsid w:val="00BB7A80"/>
    <w:rsid w:val="00BC1E10"/>
    <w:rsid w:val="00BC36DB"/>
    <w:rsid w:val="00BC5D5B"/>
    <w:rsid w:val="00BC7202"/>
    <w:rsid w:val="00BC76EC"/>
    <w:rsid w:val="00BD036A"/>
    <w:rsid w:val="00BD1584"/>
    <w:rsid w:val="00BD1A04"/>
    <w:rsid w:val="00BD2FCF"/>
    <w:rsid w:val="00BD5AF4"/>
    <w:rsid w:val="00BD6895"/>
    <w:rsid w:val="00BE0064"/>
    <w:rsid w:val="00BE10F9"/>
    <w:rsid w:val="00BE2C24"/>
    <w:rsid w:val="00BE3CC4"/>
    <w:rsid w:val="00BF17F0"/>
    <w:rsid w:val="00BF1F62"/>
    <w:rsid w:val="00BF26B1"/>
    <w:rsid w:val="00BF318E"/>
    <w:rsid w:val="00BF32F3"/>
    <w:rsid w:val="00BF442B"/>
    <w:rsid w:val="00C0030E"/>
    <w:rsid w:val="00C01CE6"/>
    <w:rsid w:val="00C0231C"/>
    <w:rsid w:val="00C0554D"/>
    <w:rsid w:val="00C101B5"/>
    <w:rsid w:val="00C114D0"/>
    <w:rsid w:val="00C1253C"/>
    <w:rsid w:val="00C12979"/>
    <w:rsid w:val="00C1516D"/>
    <w:rsid w:val="00C15192"/>
    <w:rsid w:val="00C20708"/>
    <w:rsid w:val="00C20F8B"/>
    <w:rsid w:val="00C21323"/>
    <w:rsid w:val="00C220BB"/>
    <w:rsid w:val="00C2346A"/>
    <w:rsid w:val="00C23734"/>
    <w:rsid w:val="00C2765A"/>
    <w:rsid w:val="00C3043F"/>
    <w:rsid w:val="00C308AC"/>
    <w:rsid w:val="00C30F72"/>
    <w:rsid w:val="00C35520"/>
    <w:rsid w:val="00C366C5"/>
    <w:rsid w:val="00C36A0B"/>
    <w:rsid w:val="00C4104E"/>
    <w:rsid w:val="00C41A3E"/>
    <w:rsid w:val="00C41B8F"/>
    <w:rsid w:val="00C41E81"/>
    <w:rsid w:val="00C426F4"/>
    <w:rsid w:val="00C43C8E"/>
    <w:rsid w:val="00C45583"/>
    <w:rsid w:val="00C46E0F"/>
    <w:rsid w:val="00C47B4C"/>
    <w:rsid w:val="00C47E33"/>
    <w:rsid w:val="00C50407"/>
    <w:rsid w:val="00C50DF3"/>
    <w:rsid w:val="00C51D54"/>
    <w:rsid w:val="00C55716"/>
    <w:rsid w:val="00C55920"/>
    <w:rsid w:val="00C55AF1"/>
    <w:rsid w:val="00C56084"/>
    <w:rsid w:val="00C6023D"/>
    <w:rsid w:val="00C60A9E"/>
    <w:rsid w:val="00C60F24"/>
    <w:rsid w:val="00C626F4"/>
    <w:rsid w:val="00C631A8"/>
    <w:rsid w:val="00C63922"/>
    <w:rsid w:val="00C658AC"/>
    <w:rsid w:val="00C66CB7"/>
    <w:rsid w:val="00C67248"/>
    <w:rsid w:val="00C72E15"/>
    <w:rsid w:val="00C72E7C"/>
    <w:rsid w:val="00C7482F"/>
    <w:rsid w:val="00C751CA"/>
    <w:rsid w:val="00C75580"/>
    <w:rsid w:val="00C761D3"/>
    <w:rsid w:val="00C76A1F"/>
    <w:rsid w:val="00C7727B"/>
    <w:rsid w:val="00C800FA"/>
    <w:rsid w:val="00C8035F"/>
    <w:rsid w:val="00C827E4"/>
    <w:rsid w:val="00C8485A"/>
    <w:rsid w:val="00C8507E"/>
    <w:rsid w:val="00C855F1"/>
    <w:rsid w:val="00C869E2"/>
    <w:rsid w:val="00C90F04"/>
    <w:rsid w:val="00C9364D"/>
    <w:rsid w:val="00C950F1"/>
    <w:rsid w:val="00CA089C"/>
    <w:rsid w:val="00CA2BAB"/>
    <w:rsid w:val="00CA4E01"/>
    <w:rsid w:val="00CA7630"/>
    <w:rsid w:val="00CB2844"/>
    <w:rsid w:val="00CB36AE"/>
    <w:rsid w:val="00CB38BD"/>
    <w:rsid w:val="00CB57D7"/>
    <w:rsid w:val="00CB5C00"/>
    <w:rsid w:val="00CB6D7C"/>
    <w:rsid w:val="00CB77ED"/>
    <w:rsid w:val="00CC0B02"/>
    <w:rsid w:val="00CC2B9B"/>
    <w:rsid w:val="00CC30D9"/>
    <w:rsid w:val="00CC3454"/>
    <w:rsid w:val="00CC373E"/>
    <w:rsid w:val="00CC40B7"/>
    <w:rsid w:val="00CC5A3B"/>
    <w:rsid w:val="00CC67D6"/>
    <w:rsid w:val="00CD0745"/>
    <w:rsid w:val="00CD0F43"/>
    <w:rsid w:val="00CD1F7B"/>
    <w:rsid w:val="00CD216D"/>
    <w:rsid w:val="00CD22D5"/>
    <w:rsid w:val="00CD24B5"/>
    <w:rsid w:val="00CD2664"/>
    <w:rsid w:val="00CD69DF"/>
    <w:rsid w:val="00CE3CDF"/>
    <w:rsid w:val="00CE45D7"/>
    <w:rsid w:val="00CE7A60"/>
    <w:rsid w:val="00CF2530"/>
    <w:rsid w:val="00CF26C9"/>
    <w:rsid w:val="00D0105D"/>
    <w:rsid w:val="00D02378"/>
    <w:rsid w:val="00D04C3A"/>
    <w:rsid w:val="00D06A48"/>
    <w:rsid w:val="00D07838"/>
    <w:rsid w:val="00D07E3E"/>
    <w:rsid w:val="00D109D4"/>
    <w:rsid w:val="00D13A38"/>
    <w:rsid w:val="00D161DC"/>
    <w:rsid w:val="00D16391"/>
    <w:rsid w:val="00D16A86"/>
    <w:rsid w:val="00D16FD7"/>
    <w:rsid w:val="00D170D9"/>
    <w:rsid w:val="00D20BB8"/>
    <w:rsid w:val="00D21FE8"/>
    <w:rsid w:val="00D2234C"/>
    <w:rsid w:val="00D23311"/>
    <w:rsid w:val="00D2768D"/>
    <w:rsid w:val="00D27C06"/>
    <w:rsid w:val="00D33464"/>
    <w:rsid w:val="00D3365D"/>
    <w:rsid w:val="00D35049"/>
    <w:rsid w:val="00D359EE"/>
    <w:rsid w:val="00D3727B"/>
    <w:rsid w:val="00D4246D"/>
    <w:rsid w:val="00D42983"/>
    <w:rsid w:val="00D42BB2"/>
    <w:rsid w:val="00D42E69"/>
    <w:rsid w:val="00D430B0"/>
    <w:rsid w:val="00D453CA"/>
    <w:rsid w:val="00D46301"/>
    <w:rsid w:val="00D47AA5"/>
    <w:rsid w:val="00D513D6"/>
    <w:rsid w:val="00D5288C"/>
    <w:rsid w:val="00D54C00"/>
    <w:rsid w:val="00D5708A"/>
    <w:rsid w:val="00D575E7"/>
    <w:rsid w:val="00D66BF8"/>
    <w:rsid w:val="00D6749D"/>
    <w:rsid w:val="00D67CA8"/>
    <w:rsid w:val="00D67DBE"/>
    <w:rsid w:val="00D73878"/>
    <w:rsid w:val="00D74578"/>
    <w:rsid w:val="00D74B5C"/>
    <w:rsid w:val="00D77A04"/>
    <w:rsid w:val="00D8131B"/>
    <w:rsid w:val="00D81377"/>
    <w:rsid w:val="00D82676"/>
    <w:rsid w:val="00D836FD"/>
    <w:rsid w:val="00D83AD7"/>
    <w:rsid w:val="00D84B89"/>
    <w:rsid w:val="00D85AC4"/>
    <w:rsid w:val="00D85C22"/>
    <w:rsid w:val="00D87772"/>
    <w:rsid w:val="00D87CB6"/>
    <w:rsid w:val="00D90556"/>
    <w:rsid w:val="00D91B76"/>
    <w:rsid w:val="00D927E7"/>
    <w:rsid w:val="00D92DC5"/>
    <w:rsid w:val="00D95D58"/>
    <w:rsid w:val="00D96A88"/>
    <w:rsid w:val="00DA0B35"/>
    <w:rsid w:val="00DA706C"/>
    <w:rsid w:val="00DA7283"/>
    <w:rsid w:val="00DB0A6E"/>
    <w:rsid w:val="00DB2193"/>
    <w:rsid w:val="00DC0976"/>
    <w:rsid w:val="00DC0CCE"/>
    <w:rsid w:val="00DC0F05"/>
    <w:rsid w:val="00DC224D"/>
    <w:rsid w:val="00DC45A1"/>
    <w:rsid w:val="00DC49E8"/>
    <w:rsid w:val="00DC5CF7"/>
    <w:rsid w:val="00DC68E4"/>
    <w:rsid w:val="00DD00CC"/>
    <w:rsid w:val="00DD1444"/>
    <w:rsid w:val="00DD1C84"/>
    <w:rsid w:val="00DD5598"/>
    <w:rsid w:val="00DD60A1"/>
    <w:rsid w:val="00DD6D11"/>
    <w:rsid w:val="00DE32C5"/>
    <w:rsid w:val="00DE494C"/>
    <w:rsid w:val="00DE686C"/>
    <w:rsid w:val="00DE6D48"/>
    <w:rsid w:val="00DF0030"/>
    <w:rsid w:val="00DF22EB"/>
    <w:rsid w:val="00DF27C1"/>
    <w:rsid w:val="00DF290B"/>
    <w:rsid w:val="00DF2D6D"/>
    <w:rsid w:val="00DF379F"/>
    <w:rsid w:val="00DF522F"/>
    <w:rsid w:val="00DF7E62"/>
    <w:rsid w:val="00E00E3A"/>
    <w:rsid w:val="00E01698"/>
    <w:rsid w:val="00E01CC3"/>
    <w:rsid w:val="00E02D15"/>
    <w:rsid w:val="00E04076"/>
    <w:rsid w:val="00E06506"/>
    <w:rsid w:val="00E10FDA"/>
    <w:rsid w:val="00E11167"/>
    <w:rsid w:val="00E16B31"/>
    <w:rsid w:val="00E205AC"/>
    <w:rsid w:val="00E213F8"/>
    <w:rsid w:val="00E2224D"/>
    <w:rsid w:val="00E224F4"/>
    <w:rsid w:val="00E22BA3"/>
    <w:rsid w:val="00E250F0"/>
    <w:rsid w:val="00E256F6"/>
    <w:rsid w:val="00E25711"/>
    <w:rsid w:val="00E275C8"/>
    <w:rsid w:val="00E30FAC"/>
    <w:rsid w:val="00E30FBC"/>
    <w:rsid w:val="00E34310"/>
    <w:rsid w:val="00E35470"/>
    <w:rsid w:val="00E35BCD"/>
    <w:rsid w:val="00E41E0A"/>
    <w:rsid w:val="00E44B87"/>
    <w:rsid w:val="00E45371"/>
    <w:rsid w:val="00E47434"/>
    <w:rsid w:val="00E47482"/>
    <w:rsid w:val="00E47B0A"/>
    <w:rsid w:val="00E50951"/>
    <w:rsid w:val="00E54C17"/>
    <w:rsid w:val="00E55168"/>
    <w:rsid w:val="00E556B5"/>
    <w:rsid w:val="00E5704D"/>
    <w:rsid w:val="00E61537"/>
    <w:rsid w:val="00E61F22"/>
    <w:rsid w:val="00E639CE"/>
    <w:rsid w:val="00E65D53"/>
    <w:rsid w:val="00E67D68"/>
    <w:rsid w:val="00E70343"/>
    <w:rsid w:val="00E73C8F"/>
    <w:rsid w:val="00E74264"/>
    <w:rsid w:val="00E75C0E"/>
    <w:rsid w:val="00E76EC2"/>
    <w:rsid w:val="00E8101C"/>
    <w:rsid w:val="00E81A17"/>
    <w:rsid w:val="00E81E7D"/>
    <w:rsid w:val="00E83430"/>
    <w:rsid w:val="00E8522F"/>
    <w:rsid w:val="00E854F1"/>
    <w:rsid w:val="00E920ED"/>
    <w:rsid w:val="00E92A67"/>
    <w:rsid w:val="00E93C0C"/>
    <w:rsid w:val="00E940B8"/>
    <w:rsid w:val="00E97E81"/>
    <w:rsid w:val="00EA09D6"/>
    <w:rsid w:val="00EA11C6"/>
    <w:rsid w:val="00EB35F2"/>
    <w:rsid w:val="00EB45E9"/>
    <w:rsid w:val="00EB676D"/>
    <w:rsid w:val="00EB783B"/>
    <w:rsid w:val="00EC06B8"/>
    <w:rsid w:val="00EC0E1E"/>
    <w:rsid w:val="00EC2C55"/>
    <w:rsid w:val="00EC3CB9"/>
    <w:rsid w:val="00EC5285"/>
    <w:rsid w:val="00EC61A3"/>
    <w:rsid w:val="00EC693B"/>
    <w:rsid w:val="00ED1B2B"/>
    <w:rsid w:val="00ED2AC4"/>
    <w:rsid w:val="00ED5EF7"/>
    <w:rsid w:val="00ED63DB"/>
    <w:rsid w:val="00ED67C2"/>
    <w:rsid w:val="00ED6F47"/>
    <w:rsid w:val="00EE069F"/>
    <w:rsid w:val="00EE33B1"/>
    <w:rsid w:val="00EE377B"/>
    <w:rsid w:val="00EE4610"/>
    <w:rsid w:val="00EE6035"/>
    <w:rsid w:val="00EF111E"/>
    <w:rsid w:val="00EF14EC"/>
    <w:rsid w:val="00EF4C0C"/>
    <w:rsid w:val="00EF6E2C"/>
    <w:rsid w:val="00F006E3"/>
    <w:rsid w:val="00F01056"/>
    <w:rsid w:val="00F0399F"/>
    <w:rsid w:val="00F04733"/>
    <w:rsid w:val="00F04AB2"/>
    <w:rsid w:val="00F05F37"/>
    <w:rsid w:val="00F076DE"/>
    <w:rsid w:val="00F169F6"/>
    <w:rsid w:val="00F16EC3"/>
    <w:rsid w:val="00F172BE"/>
    <w:rsid w:val="00F17914"/>
    <w:rsid w:val="00F17964"/>
    <w:rsid w:val="00F17E72"/>
    <w:rsid w:val="00F2003E"/>
    <w:rsid w:val="00F21E07"/>
    <w:rsid w:val="00F26F6D"/>
    <w:rsid w:val="00F302C1"/>
    <w:rsid w:val="00F32752"/>
    <w:rsid w:val="00F376BD"/>
    <w:rsid w:val="00F40BFD"/>
    <w:rsid w:val="00F41976"/>
    <w:rsid w:val="00F4243E"/>
    <w:rsid w:val="00F424C3"/>
    <w:rsid w:val="00F45A45"/>
    <w:rsid w:val="00F47D35"/>
    <w:rsid w:val="00F501ED"/>
    <w:rsid w:val="00F50DC4"/>
    <w:rsid w:val="00F522E6"/>
    <w:rsid w:val="00F53C19"/>
    <w:rsid w:val="00F53FB6"/>
    <w:rsid w:val="00F5610A"/>
    <w:rsid w:val="00F56311"/>
    <w:rsid w:val="00F60E7E"/>
    <w:rsid w:val="00F623F8"/>
    <w:rsid w:val="00F62923"/>
    <w:rsid w:val="00F64886"/>
    <w:rsid w:val="00F652A2"/>
    <w:rsid w:val="00F6591C"/>
    <w:rsid w:val="00F7167C"/>
    <w:rsid w:val="00F71E12"/>
    <w:rsid w:val="00F7510F"/>
    <w:rsid w:val="00F8022B"/>
    <w:rsid w:val="00F81E5B"/>
    <w:rsid w:val="00F835A2"/>
    <w:rsid w:val="00F85230"/>
    <w:rsid w:val="00F87807"/>
    <w:rsid w:val="00F918B4"/>
    <w:rsid w:val="00F938EC"/>
    <w:rsid w:val="00F94020"/>
    <w:rsid w:val="00F94E49"/>
    <w:rsid w:val="00FA1E8D"/>
    <w:rsid w:val="00FA22CE"/>
    <w:rsid w:val="00FA2EB2"/>
    <w:rsid w:val="00FB0FDD"/>
    <w:rsid w:val="00FB149A"/>
    <w:rsid w:val="00FB1882"/>
    <w:rsid w:val="00FB2091"/>
    <w:rsid w:val="00FB3645"/>
    <w:rsid w:val="00FB5449"/>
    <w:rsid w:val="00FB629C"/>
    <w:rsid w:val="00FB6882"/>
    <w:rsid w:val="00FB6F3A"/>
    <w:rsid w:val="00FC3A9F"/>
    <w:rsid w:val="00FC54B6"/>
    <w:rsid w:val="00FC73D2"/>
    <w:rsid w:val="00FC7BE5"/>
    <w:rsid w:val="00FD0FC7"/>
    <w:rsid w:val="00FD1F51"/>
    <w:rsid w:val="00FE16FA"/>
    <w:rsid w:val="00FE219C"/>
    <w:rsid w:val="00FE2A63"/>
    <w:rsid w:val="00FE3476"/>
    <w:rsid w:val="00FE3C34"/>
    <w:rsid w:val="00FE61A2"/>
    <w:rsid w:val="00FE64CD"/>
    <w:rsid w:val="00FE74A6"/>
    <w:rsid w:val="00FE75D2"/>
    <w:rsid w:val="00FF1C9B"/>
    <w:rsid w:val="00FF33C0"/>
    <w:rsid w:val="00FF3FD3"/>
    <w:rsid w:val="00FF5655"/>
    <w:rsid w:val="00FF6C56"/>
    <w:rsid w:val="00FF7774"/>
    <w:rsid w:val="00FF78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44516"/>
  <w15:chartTrackingRefBased/>
  <w15:docId w15:val="{12A40786-ACFF-49BD-AC94-01D918F46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B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56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7C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D054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236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A2AB3"/>
    <w:rPr>
      <w:color w:val="0563C1" w:themeColor="hyperlink"/>
      <w:u w:val="single"/>
    </w:rPr>
  </w:style>
  <w:style w:type="character" w:styleId="UnresolvedMention">
    <w:name w:val="Unresolved Mention"/>
    <w:basedOn w:val="DefaultParagraphFont"/>
    <w:uiPriority w:val="99"/>
    <w:semiHidden/>
    <w:unhideWhenUsed/>
    <w:rsid w:val="009A2AB3"/>
    <w:rPr>
      <w:color w:val="605E5C"/>
      <w:shd w:val="clear" w:color="auto" w:fill="E1DFDD"/>
    </w:rPr>
  </w:style>
  <w:style w:type="paragraph" w:styleId="ListParagraph">
    <w:name w:val="List Paragraph"/>
    <w:basedOn w:val="Normal"/>
    <w:uiPriority w:val="34"/>
    <w:qFormat/>
    <w:rsid w:val="00FB3645"/>
    <w:pPr>
      <w:ind w:left="720"/>
      <w:contextualSpacing/>
    </w:pPr>
  </w:style>
  <w:style w:type="character" w:styleId="FollowedHyperlink">
    <w:name w:val="FollowedHyperlink"/>
    <w:basedOn w:val="DefaultParagraphFont"/>
    <w:uiPriority w:val="99"/>
    <w:semiHidden/>
    <w:unhideWhenUsed/>
    <w:rsid w:val="00D07838"/>
    <w:rPr>
      <w:color w:val="954F72" w:themeColor="followedHyperlink"/>
      <w:u w:val="single"/>
    </w:rPr>
  </w:style>
  <w:style w:type="paragraph" w:styleId="NoSpacing">
    <w:name w:val="No Spacing"/>
    <w:link w:val="NoSpacingChar"/>
    <w:uiPriority w:val="1"/>
    <w:qFormat/>
    <w:rsid w:val="00D06A48"/>
    <w:pPr>
      <w:spacing w:after="0" w:line="240" w:lineRule="auto"/>
    </w:pPr>
    <w:rPr>
      <w:lang w:val="en-US" w:eastAsia="en-US"/>
    </w:rPr>
  </w:style>
  <w:style w:type="character" w:customStyle="1" w:styleId="NoSpacingChar">
    <w:name w:val="No Spacing Char"/>
    <w:basedOn w:val="DefaultParagraphFont"/>
    <w:link w:val="NoSpacing"/>
    <w:uiPriority w:val="1"/>
    <w:rsid w:val="00D06A48"/>
    <w:rPr>
      <w:lang w:val="en-US" w:eastAsia="en-US"/>
    </w:rPr>
  </w:style>
  <w:style w:type="character" w:customStyle="1" w:styleId="identifier">
    <w:name w:val="identifier"/>
    <w:basedOn w:val="DefaultParagraphFont"/>
    <w:rsid w:val="00AC68A1"/>
  </w:style>
  <w:style w:type="character" w:customStyle="1" w:styleId="Heading1Char">
    <w:name w:val="Heading 1 Char"/>
    <w:basedOn w:val="DefaultParagraphFont"/>
    <w:link w:val="Heading1"/>
    <w:uiPriority w:val="9"/>
    <w:rsid w:val="007D5B67"/>
    <w:rPr>
      <w:rFonts w:asciiTheme="majorHAnsi" w:eastAsiaTheme="majorEastAsia" w:hAnsiTheme="majorHAnsi" w:cstheme="majorBidi"/>
      <w:color w:val="2F5496" w:themeColor="accent1" w:themeShade="BF"/>
      <w:sz w:val="32"/>
      <w:szCs w:val="32"/>
    </w:rPr>
  </w:style>
  <w:style w:type="character" w:customStyle="1" w:styleId="mixed-citation">
    <w:name w:val="mixed-citation"/>
    <w:basedOn w:val="DefaultParagraphFont"/>
    <w:rsid w:val="007D5B67"/>
  </w:style>
  <w:style w:type="character" w:customStyle="1" w:styleId="ref-title">
    <w:name w:val="ref-title"/>
    <w:basedOn w:val="DefaultParagraphFont"/>
    <w:rsid w:val="007D5B67"/>
  </w:style>
  <w:style w:type="character" w:styleId="Emphasis">
    <w:name w:val="Emphasis"/>
    <w:basedOn w:val="DefaultParagraphFont"/>
    <w:uiPriority w:val="20"/>
    <w:qFormat/>
    <w:rsid w:val="007D5B67"/>
    <w:rPr>
      <w:i/>
      <w:iCs/>
    </w:rPr>
  </w:style>
  <w:style w:type="character" w:customStyle="1" w:styleId="ref-vol">
    <w:name w:val="ref-vol"/>
    <w:basedOn w:val="DefaultParagraphFont"/>
    <w:rsid w:val="007D5B67"/>
  </w:style>
  <w:style w:type="character" w:customStyle="1" w:styleId="nowrap">
    <w:name w:val="nowrap"/>
    <w:basedOn w:val="DefaultParagraphFont"/>
    <w:rsid w:val="007D5B67"/>
  </w:style>
  <w:style w:type="character" w:styleId="Strong">
    <w:name w:val="Strong"/>
    <w:basedOn w:val="DefaultParagraphFont"/>
    <w:uiPriority w:val="22"/>
    <w:qFormat/>
    <w:rsid w:val="007D5B67"/>
    <w:rPr>
      <w:b/>
      <w:bCs/>
    </w:rPr>
  </w:style>
  <w:style w:type="paragraph" w:styleId="TOCHeading">
    <w:name w:val="TOC Heading"/>
    <w:basedOn w:val="Heading1"/>
    <w:next w:val="Normal"/>
    <w:uiPriority w:val="39"/>
    <w:unhideWhenUsed/>
    <w:qFormat/>
    <w:rsid w:val="00E256F6"/>
    <w:pPr>
      <w:outlineLvl w:val="9"/>
    </w:pPr>
    <w:rPr>
      <w:lang w:val="en-US" w:eastAsia="en-US"/>
    </w:rPr>
  </w:style>
  <w:style w:type="paragraph" w:styleId="TOC1">
    <w:name w:val="toc 1"/>
    <w:basedOn w:val="Normal"/>
    <w:next w:val="Normal"/>
    <w:autoRedefine/>
    <w:uiPriority w:val="39"/>
    <w:unhideWhenUsed/>
    <w:rsid w:val="00E256F6"/>
    <w:pPr>
      <w:spacing w:after="100"/>
    </w:pPr>
  </w:style>
  <w:style w:type="paragraph" w:customStyle="1" w:styleId="Default">
    <w:name w:val="Default"/>
    <w:rsid w:val="00275E6B"/>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lfld-contribauthor">
    <w:name w:val="hlfld-contribauthor"/>
    <w:basedOn w:val="DefaultParagraphFont"/>
    <w:rsid w:val="00275E6B"/>
  </w:style>
  <w:style w:type="character" w:customStyle="1" w:styleId="nlmgiven-names">
    <w:name w:val="nlm_given-names"/>
    <w:basedOn w:val="DefaultParagraphFont"/>
    <w:rsid w:val="00275E6B"/>
  </w:style>
  <w:style w:type="character" w:customStyle="1" w:styleId="nlmyear">
    <w:name w:val="nlm_year"/>
    <w:basedOn w:val="DefaultParagraphFont"/>
    <w:rsid w:val="00275E6B"/>
  </w:style>
  <w:style w:type="character" w:customStyle="1" w:styleId="nlmpublisher-name">
    <w:name w:val="nlm_publisher-name"/>
    <w:basedOn w:val="DefaultParagraphFont"/>
    <w:rsid w:val="00275E6B"/>
  </w:style>
  <w:style w:type="character" w:customStyle="1" w:styleId="nlmpublisher-loc">
    <w:name w:val="nlm_publisher-loc"/>
    <w:basedOn w:val="DefaultParagraphFont"/>
    <w:rsid w:val="00275E6B"/>
  </w:style>
  <w:style w:type="character" w:customStyle="1" w:styleId="reflink-block">
    <w:name w:val="reflink-block"/>
    <w:basedOn w:val="DefaultParagraphFont"/>
    <w:rsid w:val="00275E6B"/>
  </w:style>
  <w:style w:type="character" w:customStyle="1" w:styleId="nlmarticle-title">
    <w:name w:val="nlm_article-title"/>
    <w:basedOn w:val="DefaultParagraphFont"/>
    <w:rsid w:val="00275E6B"/>
  </w:style>
  <w:style w:type="character" w:customStyle="1" w:styleId="nlmfpage">
    <w:name w:val="nlm_fpage"/>
    <w:basedOn w:val="DefaultParagraphFont"/>
    <w:rsid w:val="00275E6B"/>
  </w:style>
  <w:style w:type="character" w:customStyle="1" w:styleId="nlmlpage">
    <w:name w:val="nlm_lpage"/>
    <w:basedOn w:val="DefaultParagraphFont"/>
    <w:rsid w:val="00275E6B"/>
  </w:style>
  <w:style w:type="character" w:customStyle="1" w:styleId="id-label">
    <w:name w:val="id-label"/>
    <w:basedOn w:val="DefaultParagraphFont"/>
    <w:rsid w:val="00275E6B"/>
  </w:style>
  <w:style w:type="character" w:customStyle="1" w:styleId="ui-provider">
    <w:name w:val="ui-provider"/>
    <w:basedOn w:val="DefaultParagraphFont"/>
    <w:rsid w:val="00850322"/>
  </w:style>
  <w:style w:type="character" w:customStyle="1" w:styleId="Heading2Char">
    <w:name w:val="Heading 2 Char"/>
    <w:basedOn w:val="DefaultParagraphFont"/>
    <w:link w:val="Heading2"/>
    <w:uiPriority w:val="9"/>
    <w:rsid w:val="002F56A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B331A"/>
    <w:pPr>
      <w:spacing w:after="100"/>
      <w:ind w:left="220"/>
    </w:pPr>
  </w:style>
  <w:style w:type="character" w:customStyle="1" w:styleId="Heading3Char">
    <w:name w:val="Heading 3 Char"/>
    <w:basedOn w:val="DefaultParagraphFont"/>
    <w:link w:val="Heading3"/>
    <w:uiPriority w:val="9"/>
    <w:rsid w:val="00A87C97"/>
    <w:rPr>
      <w:rFonts w:asciiTheme="majorHAnsi" w:eastAsiaTheme="majorEastAsia" w:hAnsiTheme="majorHAnsi" w:cstheme="majorBidi"/>
      <w:color w:val="1F3763" w:themeColor="accent1" w:themeShade="7F"/>
      <w:sz w:val="24"/>
      <w:szCs w:val="24"/>
    </w:rPr>
  </w:style>
  <w:style w:type="character" w:customStyle="1" w:styleId="text-format-content">
    <w:name w:val="text-format-content"/>
    <w:basedOn w:val="DefaultParagraphFont"/>
    <w:rsid w:val="007E0AA6"/>
  </w:style>
  <w:style w:type="paragraph" w:customStyle="1" w:styleId="html-xx">
    <w:name w:val="html-xx"/>
    <w:basedOn w:val="Normal"/>
    <w:rsid w:val="008A00A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tml-italic">
    <w:name w:val="html-italic"/>
    <w:basedOn w:val="DefaultParagraphFont"/>
    <w:rsid w:val="008A00AF"/>
  </w:style>
  <w:style w:type="character" w:customStyle="1" w:styleId="cf01">
    <w:name w:val="cf01"/>
    <w:basedOn w:val="DefaultParagraphFont"/>
    <w:rsid w:val="00845B53"/>
    <w:rPr>
      <w:rFonts w:ascii="Segoe UI" w:hAnsi="Segoe UI" w:cs="Segoe UI" w:hint="default"/>
      <w:sz w:val="18"/>
      <w:szCs w:val="18"/>
    </w:rPr>
  </w:style>
  <w:style w:type="character" w:customStyle="1" w:styleId="fc1">
    <w:name w:val="fc1"/>
    <w:basedOn w:val="DefaultParagraphFont"/>
    <w:rsid w:val="00CB36AE"/>
  </w:style>
  <w:style w:type="character" w:customStyle="1" w:styleId="anchor-text">
    <w:name w:val="anchor-text"/>
    <w:basedOn w:val="DefaultParagraphFont"/>
    <w:rsid w:val="007975CE"/>
  </w:style>
  <w:style w:type="character" w:customStyle="1" w:styleId="journalname">
    <w:name w:val="journalname"/>
    <w:basedOn w:val="DefaultParagraphFont"/>
    <w:rsid w:val="00D66BF8"/>
  </w:style>
  <w:style w:type="character" w:customStyle="1" w:styleId="year">
    <w:name w:val="year"/>
    <w:basedOn w:val="DefaultParagraphFont"/>
    <w:rsid w:val="00D66BF8"/>
  </w:style>
  <w:style w:type="character" w:customStyle="1" w:styleId="volume">
    <w:name w:val="volume"/>
    <w:basedOn w:val="DefaultParagraphFont"/>
    <w:rsid w:val="00D66BF8"/>
  </w:style>
  <w:style w:type="character" w:customStyle="1" w:styleId="issue">
    <w:name w:val="issue"/>
    <w:basedOn w:val="DefaultParagraphFont"/>
    <w:rsid w:val="00D66BF8"/>
  </w:style>
  <w:style w:type="character" w:customStyle="1" w:styleId="page">
    <w:name w:val="page"/>
    <w:basedOn w:val="DefaultParagraphFont"/>
    <w:rsid w:val="00D66BF8"/>
  </w:style>
  <w:style w:type="character" w:customStyle="1" w:styleId="Heading4Char">
    <w:name w:val="Heading 4 Char"/>
    <w:basedOn w:val="DefaultParagraphFont"/>
    <w:link w:val="Heading4"/>
    <w:uiPriority w:val="9"/>
    <w:semiHidden/>
    <w:rsid w:val="005D0544"/>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4F724D"/>
    <w:pPr>
      <w:spacing w:after="100"/>
      <w:ind w:left="440"/>
    </w:pPr>
  </w:style>
  <w:style w:type="paragraph" w:styleId="Header">
    <w:name w:val="header"/>
    <w:basedOn w:val="Normal"/>
    <w:link w:val="HeaderChar"/>
    <w:uiPriority w:val="99"/>
    <w:unhideWhenUsed/>
    <w:rsid w:val="004226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66F"/>
  </w:style>
  <w:style w:type="paragraph" w:styleId="Footer">
    <w:name w:val="footer"/>
    <w:basedOn w:val="Normal"/>
    <w:link w:val="FooterChar"/>
    <w:uiPriority w:val="99"/>
    <w:unhideWhenUsed/>
    <w:rsid w:val="004226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66F"/>
  </w:style>
  <w:style w:type="character" w:styleId="CommentReference">
    <w:name w:val="annotation reference"/>
    <w:basedOn w:val="DefaultParagraphFont"/>
    <w:uiPriority w:val="99"/>
    <w:semiHidden/>
    <w:unhideWhenUsed/>
    <w:rsid w:val="00A01022"/>
    <w:rPr>
      <w:sz w:val="16"/>
      <w:szCs w:val="16"/>
    </w:rPr>
  </w:style>
  <w:style w:type="paragraph" w:styleId="CommentText">
    <w:name w:val="annotation text"/>
    <w:basedOn w:val="Normal"/>
    <w:link w:val="CommentTextChar"/>
    <w:uiPriority w:val="99"/>
    <w:unhideWhenUsed/>
    <w:rsid w:val="00A01022"/>
    <w:pPr>
      <w:spacing w:line="240" w:lineRule="auto"/>
    </w:pPr>
    <w:rPr>
      <w:sz w:val="20"/>
      <w:szCs w:val="20"/>
    </w:rPr>
  </w:style>
  <w:style w:type="character" w:customStyle="1" w:styleId="CommentTextChar">
    <w:name w:val="Comment Text Char"/>
    <w:basedOn w:val="DefaultParagraphFont"/>
    <w:link w:val="CommentText"/>
    <w:uiPriority w:val="99"/>
    <w:rsid w:val="00A01022"/>
    <w:rPr>
      <w:sz w:val="20"/>
      <w:szCs w:val="20"/>
    </w:rPr>
  </w:style>
  <w:style w:type="paragraph" w:styleId="CommentSubject">
    <w:name w:val="annotation subject"/>
    <w:basedOn w:val="CommentText"/>
    <w:next w:val="CommentText"/>
    <w:link w:val="CommentSubjectChar"/>
    <w:uiPriority w:val="99"/>
    <w:semiHidden/>
    <w:unhideWhenUsed/>
    <w:rsid w:val="00A01022"/>
    <w:rPr>
      <w:b/>
      <w:bCs/>
    </w:rPr>
  </w:style>
  <w:style w:type="character" w:customStyle="1" w:styleId="CommentSubjectChar">
    <w:name w:val="Comment Subject Char"/>
    <w:basedOn w:val="CommentTextChar"/>
    <w:link w:val="CommentSubject"/>
    <w:uiPriority w:val="99"/>
    <w:semiHidden/>
    <w:rsid w:val="00A0102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245959">
      <w:bodyDiv w:val="1"/>
      <w:marLeft w:val="0"/>
      <w:marRight w:val="0"/>
      <w:marTop w:val="0"/>
      <w:marBottom w:val="0"/>
      <w:divBdr>
        <w:top w:val="none" w:sz="0" w:space="0" w:color="auto"/>
        <w:left w:val="none" w:sz="0" w:space="0" w:color="auto"/>
        <w:bottom w:val="none" w:sz="0" w:space="0" w:color="auto"/>
        <w:right w:val="none" w:sz="0" w:space="0" w:color="auto"/>
      </w:divBdr>
    </w:div>
    <w:div w:id="99690574">
      <w:bodyDiv w:val="1"/>
      <w:marLeft w:val="0"/>
      <w:marRight w:val="0"/>
      <w:marTop w:val="0"/>
      <w:marBottom w:val="0"/>
      <w:divBdr>
        <w:top w:val="none" w:sz="0" w:space="0" w:color="auto"/>
        <w:left w:val="none" w:sz="0" w:space="0" w:color="auto"/>
        <w:bottom w:val="none" w:sz="0" w:space="0" w:color="auto"/>
        <w:right w:val="none" w:sz="0" w:space="0" w:color="auto"/>
      </w:divBdr>
    </w:div>
    <w:div w:id="261960990">
      <w:bodyDiv w:val="1"/>
      <w:marLeft w:val="0"/>
      <w:marRight w:val="0"/>
      <w:marTop w:val="0"/>
      <w:marBottom w:val="0"/>
      <w:divBdr>
        <w:top w:val="none" w:sz="0" w:space="0" w:color="auto"/>
        <w:left w:val="none" w:sz="0" w:space="0" w:color="auto"/>
        <w:bottom w:val="none" w:sz="0" w:space="0" w:color="auto"/>
        <w:right w:val="none" w:sz="0" w:space="0" w:color="auto"/>
      </w:divBdr>
    </w:div>
    <w:div w:id="330375616">
      <w:bodyDiv w:val="1"/>
      <w:marLeft w:val="0"/>
      <w:marRight w:val="0"/>
      <w:marTop w:val="0"/>
      <w:marBottom w:val="0"/>
      <w:divBdr>
        <w:top w:val="none" w:sz="0" w:space="0" w:color="auto"/>
        <w:left w:val="none" w:sz="0" w:space="0" w:color="auto"/>
        <w:bottom w:val="none" w:sz="0" w:space="0" w:color="auto"/>
        <w:right w:val="none" w:sz="0" w:space="0" w:color="auto"/>
      </w:divBdr>
    </w:div>
    <w:div w:id="364408820">
      <w:bodyDiv w:val="1"/>
      <w:marLeft w:val="0"/>
      <w:marRight w:val="0"/>
      <w:marTop w:val="0"/>
      <w:marBottom w:val="0"/>
      <w:divBdr>
        <w:top w:val="none" w:sz="0" w:space="0" w:color="auto"/>
        <w:left w:val="none" w:sz="0" w:space="0" w:color="auto"/>
        <w:bottom w:val="none" w:sz="0" w:space="0" w:color="auto"/>
        <w:right w:val="none" w:sz="0" w:space="0" w:color="auto"/>
      </w:divBdr>
    </w:div>
    <w:div w:id="453065167">
      <w:bodyDiv w:val="1"/>
      <w:marLeft w:val="0"/>
      <w:marRight w:val="0"/>
      <w:marTop w:val="0"/>
      <w:marBottom w:val="0"/>
      <w:divBdr>
        <w:top w:val="none" w:sz="0" w:space="0" w:color="auto"/>
        <w:left w:val="none" w:sz="0" w:space="0" w:color="auto"/>
        <w:bottom w:val="none" w:sz="0" w:space="0" w:color="auto"/>
        <w:right w:val="none" w:sz="0" w:space="0" w:color="auto"/>
      </w:divBdr>
      <w:divsChild>
        <w:div w:id="856499296">
          <w:marLeft w:val="0"/>
          <w:marRight w:val="0"/>
          <w:marTop w:val="0"/>
          <w:marBottom w:val="0"/>
          <w:divBdr>
            <w:top w:val="none" w:sz="0" w:space="0" w:color="auto"/>
            <w:left w:val="none" w:sz="0" w:space="0" w:color="auto"/>
            <w:bottom w:val="none" w:sz="0" w:space="0" w:color="auto"/>
            <w:right w:val="none" w:sz="0" w:space="0" w:color="auto"/>
          </w:divBdr>
          <w:divsChild>
            <w:div w:id="215315302">
              <w:marLeft w:val="0"/>
              <w:marRight w:val="0"/>
              <w:marTop w:val="0"/>
              <w:marBottom w:val="0"/>
              <w:divBdr>
                <w:top w:val="none" w:sz="0" w:space="0" w:color="auto"/>
                <w:left w:val="none" w:sz="0" w:space="0" w:color="auto"/>
                <w:bottom w:val="none" w:sz="0" w:space="0" w:color="auto"/>
                <w:right w:val="none" w:sz="0" w:space="0" w:color="auto"/>
              </w:divBdr>
              <w:divsChild>
                <w:div w:id="80951831">
                  <w:marLeft w:val="0"/>
                  <w:marRight w:val="0"/>
                  <w:marTop w:val="0"/>
                  <w:marBottom w:val="0"/>
                  <w:divBdr>
                    <w:top w:val="none" w:sz="0" w:space="0" w:color="auto"/>
                    <w:left w:val="none" w:sz="0" w:space="0" w:color="auto"/>
                    <w:bottom w:val="none" w:sz="0" w:space="0" w:color="auto"/>
                    <w:right w:val="none" w:sz="0" w:space="0" w:color="auto"/>
                  </w:divBdr>
                  <w:divsChild>
                    <w:div w:id="108607535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468671756">
      <w:bodyDiv w:val="1"/>
      <w:marLeft w:val="0"/>
      <w:marRight w:val="0"/>
      <w:marTop w:val="0"/>
      <w:marBottom w:val="0"/>
      <w:divBdr>
        <w:top w:val="none" w:sz="0" w:space="0" w:color="auto"/>
        <w:left w:val="none" w:sz="0" w:space="0" w:color="auto"/>
        <w:bottom w:val="none" w:sz="0" w:space="0" w:color="auto"/>
        <w:right w:val="none" w:sz="0" w:space="0" w:color="auto"/>
      </w:divBdr>
    </w:div>
    <w:div w:id="501623769">
      <w:bodyDiv w:val="1"/>
      <w:marLeft w:val="0"/>
      <w:marRight w:val="0"/>
      <w:marTop w:val="0"/>
      <w:marBottom w:val="0"/>
      <w:divBdr>
        <w:top w:val="none" w:sz="0" w:space="0" w:color="auto"/>
        <w:left w:val="none" w:sz="0" w:space="0" w:color="auto"/>
        <w:bottom w:val="none" w:sz="0" w:space="0" w:color="auto"/>
        <w:right w:val="none" w:sz="0" w:space="0" w:color="auto"/>
      </w:divBdr>
    </w:div>
    <w:div w:id="612247059">
      <w:bodyDiv w:val="1"/>
      <w:marLeft w:val="0"/>
      <w:marRight w:val="0"/>
      <w:marTop w:val="0"/>
      <w:marBottom w:val="0"/>
      <w:divBdr>
        <w:top w:val="none" w:sz="0" w:space="0" w:color="auto"/>
        <w:left w:val="none" w:sz="0" w:space="0" w:color="auto"/>
        <w:bottom w:val="none" w:sz="0" w:space="0" w:color="auto"/>
        <w:right w:val="none" w:sz="0" w:space="0" w:color="auto"/>
      </w:divBdr>
      <w:divsChild>
        <w:div w:id="1014696799">
          <w:marLeft w:val="0"/>
          <w:marRight w:val="0"/>
          <w:marTop w:val="0"/>
          <w:marBottom w:val="0"/>
          <w:divBdr>
            <w:top w:val="none" w:sz="0" w:space="0" w:color="auto"/>
            <w:left w:val="none" w:sz="0" w:space="0" w:color="auto"/>
            <w:bottom w:val="none" w:sz="0" w:space="0" w:color="auto"/>
            <w:right w:val="none" w:sz="0" w:space="0" w:color="auto"/>
          </w:divBdr>
        </w:div>
      </w:divsChild>
    </w:div>
    <w:div w:id="646741561">
      <w:bodyDiv w:val="1"/>
      <w:marLeft w:val="0"/>
      <w:marRight w:val="0"/>
      <w:marTop w:val="0"/>
      <w:marBottom w:val="0"/>
      <w:divBdr>
        <w:top w:val="none" w:sz="0" w:space="0" w:color="auto"/>
        <w:left w:val="none" w:sz="0" w:space="0" w:color="auto"/>
        <w:bottom w:val="none" w:sz="0" w:space="0" w:color="auto"/>
        <w:right w:val="none" w:sz="0" w:space="0" w:color="auto"/>
      </w:divBdr>
      <w:divsChild>
        <w:div w:id="798836811">
          <w:marLeft w:val="0"/>
          <w:marRight w:val="0"/>
          <w:marTop w:val="0"/>
          <w:marBottom w:val="0"/>
          <w:divBdr>
            <w:top w:val="none" w:sz="0" w:space="0" w:color="auto"/>
            <w:left w:val="none" w:sz="0" w:space="0" w:color="auto"/>
            <w:bottom w:val="none" w:sz="0" w:space="0" w:color="auto"/>
            <w:right w:val="none" w:sz="0" w:space="0" w:color="auto"/>
          </w:divBdr>
        </w:div>
        <w:div w:id="2089644294">
          <w:marLeft w:val="0"/>
          <w:marRight w:val="0"/>
          <w:marTop w:val="0"/>
          <w:marBottom w:val="0"/>
          <w:divBdr>
            <w:top w:val="none" w:sz="0" w:space="0" w:color="auto"/>
            <w:left w:val="none" w:sz="0" w:space="0" w:color="auto"/>
            <w:bottom w:val="none" w:sz="0" w:space="0" w:color="auto"/>
            <w:right w:val="none" w:sz="0" w:space="0" w:color="auto"/>
          </w:divBdr>
        </w:div>
      </w:divsChild>
    </w:div>
    <w:div w:id="680283701">
      <w:bodyDiv w:val="1"/>
      <w:marLeft w:val="0"/>
      <w:marRight w:val="0"/>
      <w:marTop w:val="0"/>
      <w:marBottom w:val="0"/>
      <w:divBdr>
        <w:top w:val="none" w:sz="0" w:space="0" w:color="auto"/>
        <w:left w:val="none" w:sz="0" w:space="0" w:color="auto"/>
        <w:bottom w:val="none" w:sz="0" w:space="0" w:color="auto"/>
        <w:right w:val="none" w:sz="0" w:space="0" w:color="auto"/>
      </w:divBdr>
    </w:div>
    <w:div w:id="712314437">
      <w:bodyDiv w:val="1"/>
      <w:marLeft w:val="0"/>
      <w:marRight w:val="0"/>
      <w:marTop w:val="0"/>
      <w:marBottom w:val="0"/>
      <w:divBdr>
        <w:top w:val="none" w:sz="0" w:space="0" w:color="auto"/>
        <w:left w:val="none" w:sz="0" w:space="0" w:color="auto"/>
        <w:bottom w:val="none" w:sz="0" w:space="0" w:color="auto"/>
        <w:right w:val="none" w:sz="0" w:space="0" w:color="auto"/>
      </w:divBdr>
    </w:div>
    <w:div w:id="938416284">
      <w:bodyDiv w:val="1"/>
      <w:marLeft w:val="0"/>
      <w:marRight w:val="0"/>
      <w:marTop w:val="0"/>
      <w:marBottom w:val="0"/>
      <w:divBdr>
        <w:top w:val="none" w:sz="0" w:space="0" w:color="auto"/>
        <w:left w:val="none" w:sz="0" w:space="0" w:color="auto"/>
        <w:bottom w:val="none" w:sz="0" w:space="0" w:color="auto"/>
        <w:right w:val="none" w:sz="0" w:space="0" w:color="auto"/>
      </w:divBdr>
    </w:div>
    <w:div w:id="985428544">
      <w:bodyDiv w:val="1"/>
      <w:marLeft w:val="0"/>
      <w:marRight w:val="0"/>
      <w:marTop w:val="0"/>
      <w:marBottom w:val="0"/>
      <w:divBdr>
        <w:top w:val="none" w:sz="0" w:space="0" w:color="auto"/>
        <w:left w:val="none" w:sz="0" w:space="0" w:color="auto"/>
        <w:bottom w:val="none" w:sz="0" w:space="0" w:color="auto"/>
        <w:right w:val="none" w:sz="0" w:space="0" w:color="auto"/>
      </w:divBdr>
    </w:div>
    <w:div w:id="1031879141">
      <w:bodyDiv w:val="1"/>
      <w:marLeft w:val="0"/>
      <w:marRight w:val="0"/>
      <w:marTop w:val="0"/>
      <w:marBottom w:val="0"/>
      <w:divBdr>
        <w:top w:val="none" w:sz="0" w:space="0" w:color="auto"/>
        <w:left w:val="none" w:sz="0" w:space="0" w:color="auto"/>
        <w:bottom w:val="none" w:sz="0" w:space="0" w:color="auto"/>
        <w:right w:val="none" w:sz="0" w:space="0" w:color="auto"/>
      </w:divBdr>
    </w:div>
    <w:div w:id="1116169956">
      <w:bodyDiv w:val="1"/>
      <w:marLeft w:val="0"/>
      <w:marRight w:val="0"/>
      <w:marTop w:val="0"/>
      <w:marBottom w:val="0"/>
      <w:divBdr>
        <w:top w:val="none" w:sz="0" w:space="0" w:color="auto"/>
        <w:left w:val="none" w:sz="0" w:space="0" w:color="auto"/>
        <w:bottom w:val="none" w:sz="0" w:space="0" w:color="auto"/>
        <w:right w:val="none" w:sz="0" w:space="0" w:color="auto"/>
      </w:divBdr>
      <w:divsChild>
        <w:div w:id="826215708">
          <w:marLeft w:val="0"/>
          <w:marRight w:val="0"/>
          <w:marTop w:val="0"/>
          <w:marBottom w:val="0"/>
          <w:divBdr>
            <w:top w:val="none" w:sz="0" w:space="0" w:color="auto"/>
            <w:left w:val="none" w:sz="0" w:space="0" w:color="auto"/>
            <w:bottom w:val="none" w:sz="0" w:space="0" w:color="auto"/>
            <w:right w:val="none" w:sz="0" w:space="0" w:color="auto"/>
          </w:divBdr>
          <w:divsChild>
            <w:div w:id="78519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149744">
      <w:bodyDiv w:val="1"/>
      <w:marLeft w:val="0"/>
      <w:marRight w:val="0"/>
      <w:marTop w:val="0"/>
      <w:marBottom w:val="0"/>
      <w:divBdr>
        <w:top w:val="none" w:sz="0" w:space="0" w:color="auto"/>
        <w:left w:val="none" w:sz="0" w:space="0" w:color="auto"/>
        <w:bottom w:val="none" w:sz="0" w:space="0" w:color="auto"/>
        <w:right w:val="none" w:sz="0" w:space="0" w:color="auto"/>
      </w:divBdr>
    </w:div>
    <w:div w:id="1164592775">
      <w:bodyDiv w:val="1"/>
      <w:marLeft w:val="0"/>
      <w:marRight w:val="0"/>
      <w:marTop w:val="0"/>
      <w:marBottom w:val="0"/>
      <w:divBdr>
        <w:top w:val="none" w:sz="0" w:space="0" w:color="auto"/>
        <w:left w:val="none" w:sz="0" w:space="0" w:color="auto"/>
        <w:bottom w:val="none" w:sz="0" w:space="0" w:color="auto"/>
        <w:right w:val="none" w:sz="0" w:space="0" w:color="auto"/>
      </w:divBdr>
    </w:div>
    <w:div w:id="1170027994">
      <w:bodyDiv w:val="1"/>
      <w:marLeft w:val="0"/>
      <w:marRight w:val="0"/>
      <w:marTop w:val="0"/>
      <w:marBottom w:val="0"/>
      <w:divBdr>
        <w:top w:val="none" w:sz="0" w:space="0" w:color="auto"/>
        <w:left w:val="none" w:sz="0" w:space="0" w:color="auto"/>
        <w:bottom w:val="none" w:sz="0" w:space="0" w:color="auto"/>
        <w:right w:val="none" w:sz="0" w:space="0" w:color="auto"/>
      </w:divBdr>
    </w:div>
    <w:div w:id="1435396798">
      <w:bodyDiv w:val="1"/>
      <w:marLeft w:val="0"/>
      <w:marRight w:val="0"/>
      <w:marTop w:val="0"/>
      <w:marBottom w:val="0"/>
      <w:divBdr>
        <w:top w:val="none" w:sz="0" w:space="0" w:color="auto"/>
        <w:left w:val="none" w:sz="0" w:space="0" w:color="auto"/>
        <w:bottom w:val="none" w:sz="0" w:space="0" w:color="auto"/>
        <w:right w:val="none" w:sz="0" w:space="0" w:color="auto"/>
      </w:divBdr>
    </w:div>
    <w:div w:id="1541549945">
      <w:bodyDiv w:val="1"/>
      <w:marLeft w:val="0"/>
      <w:marRight w:val="0"/>
      <w:marTop w:val="0"/>
      <w:marBottom w:val="0"/>
      <w:divBdr>
        <w:top w:val="none" w:sz="0" w:space="0" w:color="auto"/>
        <w:left w:val="none" w:sz="0" w:space="0" w:color="auto"/>
        <w:bottom w:val="none" w:sz="0" w:space="0" w:color="auto"/>
        <w:right w:val="none" w:sz="0" w:space="0" w:color="auto"/>
      </w:divBdr>
    </w:div>
    <w:div w:id="1574395204">
      <w:bodyDiv w:val="1"/>
      <w:marLeft w:val="0"/>
      <w:marRight w:val="0"/>
      <w:marTop w:val="0"/>
      <w:marBottom w:val="0"/>
      <w:divBdr>
        <w:top w:val="none" w:sz="0" w:space="0" w:color="auto"/>
        <w:left w:val="none" w:sz="0" w:space="0" w:color="auto"/>
        <w:bottom w:val="none" w:sz="0" w:space="0" w:color="auto"/>
        <w:right w:val="none" w:sz="0" w:space="0" w:color="auto"/>
      </w:divBdr>
    </w:div>
    <w:div w:id="1650743839">
      <w:bodyDiv w:val="1"/>
      <w:marLeft w:val="0"/>
      <w:marRight w:val="0"/>
      <w:marTop w:val="0"/>
      <w:marBottom w:val="0"/>
      <w:divBdr>
        <w:top w:val="none" w:sz="0" w:space="0" w:color="auto"/>
        <w:left w:val="none" w:sz="0" w:space="0" w:color="auto"/>
        <w:bottom w:val="none" w:sz="0" w:space="0" w:color="auto"/>
        <w:right w:val="none" w:sz="0" w:space="0" w:color="auto"/>
      </w:divBdr>
    </w:div>
    <w:div w:id="1684548595">
      <w:bodyDiv w:val="1"/>
      <w:marLeft w:val="0"/>
      <w:marRight w:val="0"/>
      <w:marTop w:val="0"/>
      <w:marBottom w:val="0"/>
      <w:divBdr>
        <w:top w:val="none" w:sz="0" w:space="0" w:color="auto"/>
        <w:left w:val="none" w:sz="0" w:space="0" w:color="auto"/>
        <w:bottom w:val="none" w:sz="0" w:space="0" w:color="auto"/>
        <w:right w:val="none" w:sz="0" w:space="0" w:color="auto"/>
      </w:divBdr>
      <w:divsChild>
        <w:div w:id="288511415">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803227461">
      <w:bodyDiv w:val="1"/>
      <w:marLeft w:val="0"/>
      <w:marRight w:val="0"/>
      <w:marTop w:val="0"/>
      <w:marBottom w:val="0"/>
      <w:divBdr>
        <w:top w:val="none" w:sz="0" w:space="0" w:color="auto"/>
        <w:left w:val="none" w:sz="0" w:space="0" w:color="auto"/>
        <w:bottom w:val="none" w:sz="0" w:space="0" w:color="auto"/>
        <w:right w:val="none" w:sz="0" w:space="0" w:color="auto"/>
      </w:divBdr>
    </w:div>
    <w:div w:id="1831745993">
      <w:bodyDiv w:val="1"/>
      <w:marLeft w:val="0"/>
      <w:marRight w:val="0"/>
      <w:marTop w:val="0"/>
      <w:marBottom w:val="0"/>
      <w:divBdr>
        <w:top w:val="none" w:sz="0" w:space="0" w:color="auto"/>
        <w:left w:val="none" w:sz="0" w:space="0" w:color="auto"/>
        <w:bottom w:val="none" w:sz="0" w:space="0" w:color="auto"/>
        <w:right w:val="none" w:sz="0" w:space="0" w:color="auto"/>
      </w:divBdr>
    </w:div>
    <w:div w:id="1869102871">
      <w:bodyDiv w:val="1"/>
      <w:marLeft w:val="0"/>
      <w:marRight w:val="0"/>
      <w:marTop w:val="0"/>
      <w:marBottom w:val="0"/>
      <w:divBdr>
        <w:top w:val="none" w:sz="0" w:space="0" w:color="auto"/>
        <w:left w:val="none" w:sz="0" w:space="0" w:color="auto"/>
        <w:bottom w:val="none" w:sz="0" w:space="0" w:color="auto"/>
        <w:right w:val="none" w:sz="0" w:space="0" w:color="auto"/>
      </w:divBdr>
    </w:div>
    <w:div w:id="1870298636">
      <w:bodyDiv w:val="1"/>
      <w:marLeft w:val="0"/>
      <w:marRight w:val="0"/>
      <w:marTop w:val="0"/>
      <w:marBottom w:val="0"/>
      <w:divBdr>
        <w:top w:val="none" w:sz="0" w:space="0" w:color="auto"/>
        <w:left w:val="none" w:sz="0" w:space="0" w:color="auto"/>
        <w:bottom w:val="none" w:sz="0" w:space="0" w:color="auto"/>
        <w:right w:val="none" w:sz="0" w:space="0" w:color="auto"/>
      </w:divBdr>
      <w:divsChild>
        <w:div w:id="22830106">
          <w:marLeft w:val="0"/>
          <w:marRight w:val="0"/>
          <w:marTop w:val="0"/>
          <w:marBottom w:val="0"/>
          <w:divBdr>
            <w:top w:val="none" w:sz="0" w:space="0" w:color="auto"/>
            <w:left w:val="none" w:sz="0" w:space="0" w:color="auto"/>
            <w:bottom w:val="none" w:sz="0" w:space="0" w:color="auto"/>
            <w:right w:val="none" w:sz="0" w:space="0" w:color="auto"/>
          </w:divBdr>
          <w:divsChild>
            <w:div w:id="1129589246">
              <w:marLeft w:val="0"/>
              <w:marRight w:val="0"/>
              <w:marTop w:val="0"/>
              <w:marBottom w:val="0"/>
              <w:divBdr>
                <w:top w:val="none" w:sz="0" w:space="0" w:color="auto"/>
                <w:left w:val="none" w:sz="0" w:space="0" w:color="auto"/>
                <w:bottom w:val="none" w:sz="0" w:space="0" w:color="auto"/>
                <w:right w:val="none" w:sz="0" w:space="0" w:color="auto"/>
              </w:divBdr>
              <w:divsChild>
                <w:div w:id="1249578587">
                  <w:marLeft w:val="0"/>
                  <w:marRight w:val="0"/>
                  <w:marTop w:val="0"/>
                  <w:marBottom w:val="0"/>
                  <w:divBdr>
                    <w:top w:val="none" w:sz="0" w:space="0" w:color="auto"/>
                    <w:left w:val="none" w:sz="0" w:space="0" w:color="auto"/>
                    <w:bottom w:val="none" w:sz="0" w:space="0" w:color="auto"/>
                    <w:right w:val="none" w:sz="0" w:space="0" w:color="auto"/>
                  </w:divBdr>
                  <w:divsChild>
                    <w:div w:id="207955396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01670290">
      <w:bodyDiv w:val="1"/>
      <w:marLeft w:val="0"/>
      <w:marRight w:val="0"/>
      <w:marTop w:val="0"/>
      <w:marBottom w:val="0"/>
      <w:divBdr>
        <w:top w:val="none" w:sz="0" w:space="0" w:color="auto"/>
        <w:left w:val="none" w:sz="0" w:space="0" w:color="auto"/>
        <w:bottom w:val="none" w:sz="0" w:space="0" w:color="auto"/>
        <w:right w:val="none" w:sz="0" w:space="0" w:color="auto"/>
      </w:divBdr>
      <w:divsChild>
        <w:div w:id="1309676417">
          <w:marLeft w:val="0"/>
          <w:marRight w:val="0"/>
          <w:marTop w:val="0"/>
          <w:marBottom w:val="0"/>
          <w:divBdr>
            <w:top w:val="none" w:sz="0" w:space="0" w:color="auto"/>
            <w:left w:val="none" w:sz="0" w:space="0" w:color="auto"/>
            <w:bottom w:val="none" w:sz="0" w:space="0" w:color="auto"/>
            <w:right w:val="none" w:sz="0" w:space="0" w:color="auto"/>
          </w:divBdr>
        </w:div>
        <w:div w:id="921570501">
          <w:marLeft w:val="0"/>
          <w:marRight w:val="0"/>
          <w:marTop w:val="0"/>
          <w:marBottom w:val="0"/>
          <w:divBdr>
            <w:top w:val="none" w:sz="0" w:space="0" w:color="auto"/>
            <w:left w:val="none" w:sz="0" w:space="0" w:color="auto"/>
            <w:bottom w:val="none" w:sz="0" w:space="0" w:color="auto"/>
            <w:right w:val="none" w:sz="0" w:space="0" w:color="auto"/>
          </w:divBdr>
        </w:div>
      </w:divsChild>
    </w:div>
    <w:div w:id="1918006464">
      <w:bodyDiv w:val="1"/>
      <w:marLeft w:val="0"/>
      <w:marRight w:val="0"/>
      <w:marTop w:val="0"/>
      <w:marBottom w:val="0"/>
      <w:divBdr>
        <w:top w:val="none" w:sz="0" w:space="0" w:color="auto"/>
        <w:left w:val="none" w:sz="0" w:space="0" w:color="auto"/>
        <w:bottom w:val="none" w:sz="0" w:space="0" w:color="auto"/>
        <w:right w:val="none" w:sz="0" w:space="0" w:color="auto"/>
      </w:divBdr>
      <w:divsChild>
        <w:div w:id="868686045">
          <w:marLeft w:val="0"/>
          <w:marRight w:val="0"/>
          <w:marTop w:val="0"/>
          <w:marBottom w:val="0"/>
          <w:divBdr>
            <w:top w:val="none" w:sz="0" w:space="0" w:color="auto"/>
            <w:left w:val="none" w:sz="0" w:space="0" w:color="auto"/>
            <w:bottom w:val="none" w:sz="0" w:space="0" w:color="auto"/>
            <w:right w:val="none" w:sz="0" w:space="0" w:color="auto"/>
          </w:divBdr>
        </w:div>
      </w:divsChild>
    </w:div>
    <w:div w:id="1930314146">
      <w:bodyDiv w:val="1"/>
      <w:marLeft w:val="0"/>
      <w:marRight w:val="0"/>
      <w:marTop w:val="0"/>
      <w:marBottom w:val="0"/>
      <w:divBdr>
        <w:top w:val="none" w:sz="0" w:space="0" w:color="auto"/>
        <w:left w:val="none" w:sz="0" w:space="0" w:color="auto"/>
        <w:bottom w:val="none" w:sz="0" w:space="0" w:color="auto"/>
        <w:right w:val="none" w:sz="0" w:space="0" w:color="auto"/>
      </w:divBdr>
    </w:div>
    <w:div w:id="1961377736">
      <w:bodyDiv w:val="1"/>
      <w:marLeft w:val="0"/>
      <w:marRight w:val="0"/>
      <w:marTop w:val="0"/>
      <w:marBottom w:val="0"/>
      <w:divBdr>
        <w:top w:val="none" w:sz="0" w:space="0" w:color="auto"/>
        <w:left w:val="none" w:sz="0" w:space="0" w:color="auto"/>
        <w:bottom w:val="none" w:sz="0" w:space="0" w:color="auto"/>
        <w:right w:val="none" w:sz="0" w:space="0" w:color="auto"/>
      </w:divBdr>
    </w:div>
    <w:div w:id="2078161310">
      <w:bodyDiv w:val="1"/>
      <w:marLeft w:val="0"/>
      <w:marRight w:val="0"/>
      <w:marTop w:val="0"/>
      <w:marBottom w:val="0"/>
      <w:divBdr>
        <w:top w:val="none" w:sz="0" w:space="0" w:color="auto"/>
        <w:left w:val="none" w:sz="0" w:space="0" w:color="auto"/>
        <w:bottom w:val="none" w:sz="0" w:space="0" w:color="auto"/>
        <w:right w:val="none" w:sz="0" w:space="0" w:color="auto"/>
      </w:divBdr>
      <w:divsChild>
        <w:div w:id="821702192">
          <w:marLeft w:val="0"/>
          <w:marRight w:val="0"/>
          <w:marTop w:val="0"/>
          <w:marBottom w:val="0"/>
          <w:divBdr>
            <w:top w:val="none" w:sz="0" w:space="0" w:color="auto"/>
            <w:left w:val="none" w:sz="0" w:space="0" w:color="auto"/>
            <w:bottom w:val="none" w:sz="0" w:space="0" w:color="auto"/>
            <w:right w:val="none" w:sz="0" w:space="0" w:color="auto"/>
          </w:divBdr>
        </w:div>
      </w:divsChild>
    </w:div>
    <w:div w:id="2079476420">
      <w:bodyDiv w:val="1"/>
      <w:marLeft w:val="0"/>
      <w:marRight w:val="0"/>
      <w:marTop w:val="0"/>
      <w:marBottom w:val="0"/>
      <w:divBdr>
        <w:top w:val="none" w:sz="0" w:space="0" w:color="auto"/>
        <w:left w:val="none" w:sz="0" w:space="0" w:color="auto"/>
        <w:bottom w:val="none" w:sz="0" w:space="0" w:color="auto"/>
        <w:right w:val="none" w:sz="0" w:space="0" w:color="auto"/>
      </w:divBdr>
      <w:divsChild>
        <w:div w:id="976254314">
          <w:marLeft w:val="0"/>
          <w:marRight w:val="0"/>
          <w:marTop w:val="0"/>
          <w:marBottom w:val="0"/>
          <w:divBdr>
            <w:top w:val="none" w:sz="0" w:space="0" w:color="auto"/>
            <w:left w:val="none" w:sz="0" w:space="0" w:color="auto"/>
            <w:bottom w:val="none" w:sz="0" w:space="0" w:color="auto"/>
            <w:right w:val="none" w:sz="0" w:space="0" w:color="auto"/>
          </w:divBdr>
        </w:div>
        <w:div w:id="485048398">
          <w:marLeft w:val="0"/>
          <w:marRight w:val="0"/>
          <w:marTop w:val="0"/>
          <w:marBottom w:val="0"/>
          <w:divBdr>
            <w:top w:val="none" w:sz="0" w:space="0" w:color="auto"/>
            <w:left w:val="none" w:sz="0" w:space="0" w:color="auto"/>
            <w:bottom w:val="none" w:sz="0" w:space="0" w:color="auto"/>
            <w:right w:val="none" w:sz="0" w:space="0" w:color="auto"/>
          </w:divBdr>
        </w:div>
      </w:divsChild>
    </w:div>
    <w:div w:id="2115906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2010/15/contents" TargetMode="External"/><Relationship Id="rId21" Type="http://schemas.openxmlformats.org/officeDocument/2006/relationships/hyperlink" Target="https://www.cipd.org/globalassets/media/knowledge/knowledge-hub/reports/resourcing-and-talent-planning-report-2022-1_tcm18-111500.pdf" TargetMode="External"/><Relationship Id="rId42" Type="http://schemas.openxmlformats.org/officeDocument/2006/relationships/hyperlink" Target="https://doi.org/10.1111/cjag.12233" TargetMode="External"/><Relationship Id="rId47" Type="http://schemas.openxmlformats.org/officeDocument/2006/relationships/hyperlink" Target="https://api.pageplace.de/preview/DT0400.9781292251585_A39514641/preview-9781292251585_A39514641.pdf" TargetMode="External"/><Relationship Id="rId63" Type="http://schemas.openxmlformats.org/officeDocument/2006/relationships/hyperlink" Target="https://www.uwe.ac.uk/about/values-vision-strategy/equality-diversity-and-inclusivity/policies" TargetMode="External"/><Relationship Id="rId68" Type="http://schemas.openxmlformats.org/officeDocument/2006/relationships/hyperlink" Target="https://doi.org/10.1177/0899764015613568" TargetMode="External"/><Relationship Id="rId16" Type="http://schemas.openxmlformats.org/officeDocument/2006/relationships/hyperlink" Target="https://doi.org/10.1371/journal.pone.0270341" TargetMode="External"/><Relationship Id="rId11" Type="http://schemas.openxmlformats.org/officeDocument/2006/relationships/hyperlink" Target="https://www.acas.org.uk/improving-equality-diversity-and-inclusion" TargetMode="External"/><Relationship Id="rId24" Type="http://schemas.openxmlformats.org/officeDocument/2006/relationships/hyperlink" Target="https://www.cipd.org/uk/knowledge/factsheets/talent-factsheet/" TargetMode="External"/><Relationship Id="rId32" Type="http://schemas.openxmlformats.org/officeDocument/2006/relationships/hyperlink" Target="https://www.ethnicity-facts-figures.service.gov.uk/uk-population-by-ethnicity/national-and-regional-populations/regional-ethnic-diversity/latest" TargetMode="External"/><Relationship Id="rId37" Type="http://schemas.openxmlformats.org/officeDocument/2006/relationships/hyperlink" Target="https://doi.org/10.4097/kjae.2013.64.5.402" TargetMode="External"/><Relationship Id="rId40" Type="http://schemas.openxmlformats.org/officeDocument/2006/relationships/hyperlink" Target="https://www.researchgate.net/profile/Marclyn-Porter/publication/336589161_Inclusive_Recruitment_and_Admissions_Strategies_Increase_Diversity_in_CRNA_Educational_Programs/links/6102d0201ca20f6f86e981d5/Inclusive-Recruitment-and-Admissions-Strategies-Increase-Diversity-in-CRNA-Educational-Programs.pdf" TargetMode="External"/><Relationship Id="rId45" Type="http://schemas.openxmlformats.org/officeDocument/2006/relationships/hyperlink" Target="https://www.peoplemanagement.co.uk/article/1805736/less-third-employers-mandated-interview-training-around-inclusivity-study-finds" TargetMode="External"/><Relationship Id="rId53" Type="http://schemas.openxmlformats.org/officeDocument/2006/relationships/hyperlink" Target="https://www.qub.ac.uk/News/Allnews/featured-research/england-and-wales-less-segregated.html" TargetMode="External"/><Relationship Id="rId58" Type="http://schemas.openxmlformats.org/officeDocument/2006/relationships/hyperlink" Target="https://doi.org/10.1080/01930826.2020.1853470" TargetMode="External"/><Relationship Id="rId66" Type="http://schemas.openxmlformats.org/officeDocument/2006/relationships/hyperlink" Target="https://doi.org/10.1136/bmjopen-2019-033480" TargetMode="External"/><Relationship Id="rId74" Type="http://schemas.openxmlformats.org/officeDocument/2006/relationships/hyperlink" Target="https://www.cascade.app/blog/strategic-objectives" TargetMode="External"/><Relationship Id="rId5" Type="http://schemas.openxmlformats.org/officeDocument/2006/relationships/settings" Target="settings.xml"/><Relationship Id="rId61" Type="http://schemas.openxmlformats.org/officeDocument/2006/relationships/hyperlink" Target="https://doi.org/10.4324/9781315668703" TargetMode="External"/><Relationship Id="rId19" Type="http://schemas.openxmlformats.org/officeDocument/2006/relationships/hyperlink" Target="https://doi.org/10.1080/23311975.2021.1947549" TargetMode="External"/><Relationship Id="rId14" Type="http://schemas.openxmlformats.org/officeDocument/2006/relationships/hyperlink" Target="https://doi.org/10.1177/001979391206500105" TargetMode="External"/><Relationship Id="rId22" Type="http://schemas.openxmlformats.org/officeDocument/2006/relationships/hyperlink" Target="https://www.cipd.org/uk/knowledge/factsheets/diversity-factsheet/" TargetMode="External"/><Relationship Id="rId27" Type="http://schemas.openxmlformats.org/officeDocument/2006/relationships/hyperlink" Target="https://doi.org/10.3727/108354217X14955605216050" TargetMode="External"/><Relationship Id="rId30" Type="http://schemas.openxmlformats.org/officeDocument/2006/relationships/hyperlink" Target="https://doi.org/10.22381/pihrm4220161" TargetMode="External"/><Relationship Id="rId35" Type="http://schemas.openxmlformats.org/officeDocument/2006/relationships/hyperlink" Target="https://www.hesa.ac.uk/data-and-analysis/staff/introduction" TargetMode="External"/><Relationship Id="rId43" Type="http://schemas.openxmlformats.org/officeDocument/2006/relationships/hyperlink" Target="https://doi.org/10.1108/IJOTB-04-2020-0052" TargetMode="External"/><Relationship Id="rId48" Type="http://schemas.openxmlformats.org/officeDocument/2006/relationships/hyperlink" Target="https://doaj.org/article/995aa293a14947fc82ec72e9adaba180" TargetMode="External"/><Relationship Id="rId56" Type="http://schemas.openxmlformats.org/officeDocument/2006/relationships/hyperlink" Target="https://doi.org/10.1123/kr.2019-0043" TargetMode="External"/><Relationship Id="rId64" Type="http://schemas.openxmlformats.org/officeDocument/2006/relationships/hyperlink" Target="https://www.uwtsd.ac.uk/media/uwtsd-website/content-assets/documents/strategies-policies/Strategic-Equality-Plan-2020-2024.pdf" TargetMode="External"/><Relationship Id="rId69" Type="http://schemas.openxmlformats.org/officeDocument/2006/relationships/hyperlink" Target="https://hbr.org/2021/05/4-lessons-for-building-diverse-teams" TargetMode="External"/><Relationship Id="rId77"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hyperlink" Target="https://www.qs.com/ethnic-diversity-amongst-university-staff-what-barriers-exist/" TargetMode="External"/><Relationship Id="rId72" Type="http://schemas.openxmlformats.org/officeDocument/2006/relationships/hyperlink" Target="https://doi.org/10.1002/9781118764282.ch7" TargetMode="External"/><Relationship Id="rId3" Type="http://schemas.openxmlformats.org/officeDocument/2006/relationships/numbering" Target="numbering.xml"/><Relationship Id="rId12" Type="http://schemas.openxmlformats.org/officeDocument/2006/relationships/hyperlink" Target="https://www.peoplemanagement.co.uk/article/1801587/diversity-inclusion-training-scrap-not-scrap" TargetMode="External"/><Relationship Id="rId17" Type="http://schemas.openxmlformats.org/officeDocument/2006/relationships/hyperlink" Target="https://doi.org/10.1080/02671522.2019.1615118" TargetMode="External"/><Relationship Id="rId25" Type="http://schemas.openxmlformats.org/officeDocument/2006/relationships/hyperlink" Target="https://doi.org/10.1108/EDI-10-2012-0087" TargetMode="External"/><Relationship Id="rId33" Type="http://schemas.openxmlformats.org/officeDocument/2006/relationships/hyperlink" Target="https://doi.org/10.1108/09596119910281757" TargetMode="External"/><Relationship Id="rId38" Type="http://schemas.openxmlformats.org/officeDocument/2006/relationships/hyperlink" Target="https://www.researchgate.net/profile/Neha-Guleria-2/publication/353659460_The_Impact_of_Pandemic_COVID_-19_in_Workplace/links/6109085c1ca20f6f86f718be/The-Impact-of-Pandemic-COVID-19-in-Workplace.pdf" TargetMode="External"/><Relationship Id="rId46" Type="http://schemas.openxmlformats.org/officeDocument/2006/relationships/hyperlink" Target="https://www.salford.ac.uk/spd/why-equality-diversity-and-inclusion-matters-in-workplace" TargetMode="External"/><Relationship Id="rId59" Type="http://schemas.openxmlformats.org/officeDocument/2006/relationships/hyperlink" Target="https://doi.org/10.1016/S2212-5671(14)00178-6" TargetMode="External"/><Relationship Id="rId67" Type="http://schemas.openxmlformats.org/officeDocument/2006/relationships/hyperlink" Target="https://www.robertwalters.co.uk/content/dam/robert-walters/country/united-kingdom/files/whitepapers/Diversity-In-Recruitment-Whitepaper-web.pdf" TargetMode="External"/><Relationship Id="rId20" Type="http://schemas.openxmlformats.org/officeDocument/2006/relationships/hyperlink" Target="https://books.google.co.uk/books?hl=en&amp;lr=&amp;id=bHVpBAAAQBAJ&amp;oi=fnd&amp;pg=PP1&amp;dq=Chin,+J.,+%26+Trimble,+J.+(2015).+Diversity+and+leadership.+Thousand+Oaks,+CA:+Sage.&amp;ots=gUGl3h23F8&amp;sig=bg88mAAK6zTr-Gr8zorQA4M1BYY&amp;redir_esc=y" TargetMode="External"/><Relationship Id="rId41" Type="http://schemas.openxmlformats.org/officeDocument/2006/relationships/hyperlink" Target="https://www.odgersberndtson.com/en-de/insights/diversity-and-inclusion-post-covid-no-better-time-to-transform-the-boardroom/" TargetMode="External"/><Relationship Id="rId54" Type="http://schemas.openxmlformats.org/officeDocument/2006/relationships/hyperlink" Target="https://wol.iza.org/articles/anonymous-job-applications-and-hiring-discrimination" TargetMode="External"/><Relationship Id="rId62" Type="http://schemas.openxmlformats.org/officeDocument/2006/relationships/hyperlink" Target="https://uniac.co.uk/assets/uploads/Diversity-within-the-HE-workforce-Briefing-Note.pdf" TargetMode="External"/><Relationship Id="rId70" Type="http://schemas.openxmlformats.org/officeDocument/2006/relationships/hyperlink" Target="https://www.walesonline.co.uk/news/education/wales-longest-serving-university-vice-26867582"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080/13603108.2011.611833" TargetMode="External"/><Relationship Id="rId23" Type="http://schemas.openxmlformats.org/officeDocument/2006/relationships/hyperlink" Target="https://www.cipd.org/uk/knowledge/guides/inclusive-employers/" TargetMode="External"/><Relationship Id="rId28" Type="http://schemas.openxmlformats.org/officeDocument/2006/relationships/hyperlink" Target="https://eua.eu/downloads/publications/web_diversity%20equity%20and%20inclusion%20in%20european%20higher%20education%20institutions.pdf" TargetMode="External"/><Relationship Id="rId36" Type="http://schemas.openxmlformats.org/officeDocument/2006/relationships/hyperlink" Target="https://www.forbes.com/sites/forbeshumanresourcescouncil/2022/03/09/five-diversity-recruitment-best-practices-for-2022/" TargetMode="External"/><Relationship Id="rId49" Type="http://schemas.openxmlformats.org/officeDocument/2006/relationships/hyperlink" Target="https://www.ethnicity-facts-figures.service.gov.uk/uk-population-by-ethnicity/national-and-regional-populations/regional-ethnic-diversity/latest" TargetMode="External"/><Relationship Id="rId57" Type="http://schemas.openxmlformats.org/officeDocument/2006/relationships/hyperlink" Target="https://dl.acm.org/doi/pdf/10.1145/3351095.3372849" TargetMode="External"/><Relationship Id="rId10" Type="http://schemas.openxmlformats.org/officeDocument/2006/relationships/image" Target="media/image2.png"/><Relationship Id="rId31" Type="http://schemas.openxmlformats.org/officeDocument/2006/relationships/hyperlink" Target="https://www.glassdoor.co.uk/Salaries/human-resources-director-salary-SRCH_KO0,24.htm" TargetMode="External"/><Relationship Id="rId44" Type="http://schemas.openxmlformats.org/officeDocument/2006/relationships/hyperlink" Target="https://doi.org/10.1080/13562517.2020.1796619" TargetMode="External"/><Relationship Id="rId52" Type="http://schemas.openxmlformats.org/officeDocument/2006/relationships/hyperlink" Target="https://www.mckinsey.com/featured-insights/diversity-and-inclusion/diversity-still-matters" TargetMode="External"/><Relationship Id="rId60" Type="http://schemas.openxmlformats.org/officeDocument/2006/relationships/hyperlink" Target="https://doi.org/10.1080/09585190802670516" TargetMode="External"/><Relationship Id="rId65" Type="http://schemas.openxmlformats.org/officeDocument/2006/relationships/hyperlink" Target="https://www.uwtsd.ac.uk/campuses/" TargetMode="External"/><Relationship Id="rId73" Type="http://schemas.openxmlformats.org/officeDocument/2006/relationships/hyperlink" Target="http://116.203.46.208/bitstream/handle/11622/360/WOLFSWINKEL%20Michelle_MA%20CBL%20Dissertation_Final%20v%204%20March%2020.pdf?sequence=1&amp;isAllowed=y" TargetMode="External"/><Relationship Id="rId78"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doi.org/10.1080/01419870701356015" TargetMode="External"/><Relationship Id="rId18" Type="http://schemas.openxmlformats.org/officeDocument/2006/relationships/hyperlink" Target="https://doi.org/10.1007/s10551-014-2352-z" TargetMode="External"/><Relationship Id="rId39" Type="http://schemas.openxmlformats.org/officeDocument/2006/relationships/hyperlink" Target="https://www.theguardian.com/higher-education-network/2017/nov/16/do-universities-have-a-problem-with-promoting-their-bame-staff" TargetMode="External"/><Relationship Id="rId34" Type="http://schemas.openxmlformats.org/officeDocument/2006/relationships/hyperlink" Target="https://www.hesa.ac.uk/news/17-01-2023/sb264-higher-education-staff-statistics" TargetMode="External"/><Relationship Id="rId50" Type="http://schemas.openxmlformats.org/officeDocument/2006/relationships/hyperlink" Target="https://doi.org/10.18438/eblip30344" TargetMode="External"/><Relationship Id="rId55" Type="http://schemas.openxmlformats.org/officeDocument/2006/relationships/hyperlink" Target="https://doi.org/10.1146/annurev-orgpsych-012218-015243" TargetMode="External"/><Relationship Id="rId76"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doi.org/10.1007/s10869-022-09825-z" TargetMode="External"/><Relationship Id="rId2" Type="http://schemas.openxmlformats.org/officeDocument/2006/relationships/customXml" Target="../customXml/item2.xml"/><Relationship Id="rId29" Type="http://schemas.openxmlformats.org/officeDocument/2006/relationships/hyperlink" Target="https://doi.org/10.14426/jsaa.v1i1-2.2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9A8CFF5DC9740CF97C0923A95FA3F67"/>
        <w:category>
          <w:name w:val="General"/>
          <w:gallery w:val="placeholder"/>
        </w:category>
        <w:types>
          <w:type w:val="bbPlcHdr"/>
        </w:types>
        <w:behaviors>
          <w:behavior w:val="content"/>
        </w:behaviors>
        <w:guid w:val="{CCE36A0C-EF1E-4AA4-BC31-E49B6D4D7764}"/>
      </w:docPartPr>
      <w:docPartBody>
        <w:p w:rsidR="00CF2C1D" w:rsidRDefault="00CF2C1D" w:rsidP="00CF2C1D">
          <w:pPr>
            <w:pStyle w:val="89A8CFF5DC9740CF97C0923A95FA3F67"/>
          </w:pPr>
          <w:r>
            <w:rPr>
              <w:rFonts w:asciiTheme="majorHAnsi" w:eastAsiaTheme="majorEastAsia" w:hAnsiTheme="majorHAnsi" w:cstheme="majorBidi"/>
              <w:caps/>
              <w:color w:val="4472C4" w:themeColor="accent1"/>
              <w:sz w:val="80"/>
              <w:szCs w:val="80"/>
            </w:rPr>
            <w:t>[Document title]</w:t>
          </w:r>
        </w:p>
      </w:docPartBody>
    </w:docPart>
    <w:docPart>
      <w:docPartPr>
        <w:name w:val="4F8105A5F9B346A3A8EFA3758841D856"/>
        <w:category>
          <w:name w:val="General"/>
          <w:gallery w:val="placeholder"/>
        </w:category>
        <w:types>
          <w:type w:val="bbPlcHdr"/>
        </w:types>
        <w:behaviors>
          <w:behavior w:val="content"/>
        </w:behaviors>
        <w:guid w:val="{17D93C6A-2695-4C38-A175-20CB0801FE13}"/>
      </w:docPartPr>
      <w:docPartBody>
        <w:p w:rsidR="00CF2C1D" w:rsidRDefault="00CF2C1D" w:rsidP="00CF2C1D">
          <w:pPr>
            <w:pStyle w:val="4F8105A5F9B346A3A8EFA3758841D85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C1D"/>
    <w:rsid w:val="000917BE"/>
    <w:rsid w:val="0016401E"/>
    <w:rsid w:val="00330B7E"/>
    <w:rsid w:val="0080674B"/>
    <w:rsid w:val="00824902"/>
    <w:rsid w:val="00892182"/>
    <w:rsid w:val="009A6C64"/>
    <w:rsid w:val="00CF2C1D"/>
    <w:rsid w:val="00E401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A8CFF5DC9740CF97C0923A95FA3F67">
    <w:name w:val="89A8CFF5DC9740CF97C0923A95FA3F67"/>
    <w:rsid w:val="00CF2C1D"/>
  </w:style>
  <w:style w:type="paragraph" w:customStyle="1" w:styleId="4F8105A5F9B346A3A8EFA3758841D856">
    <w:name w:val="4F8105A5F9B346A3A8EFA3758841D856"/>
    <w:rsid w:val="00CF2C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2220031</PublishDate>
  <Abstract/>
  <CompanyAddress>Megan Jones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1784C2-C21B-4B62-9883-B2ED241B8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7953</Words>
  <Characters>45334</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The new talent economy</vt:lpstr>
    </vt:vector>
  </TitlesOfParts>
  <Company>University of Wales Trinity Saint David</Company>
  <LinksUpToDate>false</LinksUpToDate>
  <CharactersWithSpaces>53181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new talent economy</dc:title>
  <dc:subject>Business Report for UWTSD</dc:subject>
  <dc:creator>Megan Jones</dc:creator>
  <cp:keywords/>
  <dc:description/>
  <cp:lastModifiedBy>Megan Jones</cp:lastModifiedBy>
  <cp:revision>5</cp:revision>
  <cp:lastPrinted>2023-11-28T20:12:00Z</cp:lastPrinted>
  <dcterms:created xsi:type="dcterms:W3CDTF">2023-12-01T12:03:00Z</dcterms:created>
  <dcterms:modified xsi:type="dcterms:W3CDTF">2023-12-01T12:05:00Z</dcterms:modified>
</cp:coreProperties>
</file>