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B9B814" w14:textId="46C4A9EE" w:rsidR="006E32F3" w:rsidRDefault="00D06F0F" w:rsidP="00D06F0F">
      <w:pPr>
        <w:jc w:val="center"/>
        <w:rPr>
          <w:b/>
          <w:bCs/>
          <w:sz w:val="28"/>
          <w:szCs w:val="28"/>
          <w:u w:val="single"/>
        </w:rPr>
      </w:pPr>
      <w:r w:rsidRPr="00D06F0F">
        <w:rPr>
          <w:b/>
          <w:bCs/>
          <w:sz w:val="28"/>
          <w:szCs w:val="28"/>
          <w:u w:val="single"/>
        </w:rPr>
        <w:t>University of Wales Trinity St. David</w:t>
      </w:r>
    </w:p>
    <w:p w14:paraId="4EE4EFDF" w14:textId="77777777" w:rsidR="00D06F0F" w:rsidRDefault="00D06F0F" w:rsidP="00D06F0F">
      <w:pPr>
        <w:jc w:val="center"/>
        <w:rPr>
          <w:b/>
          <w:bCs/>
          <w:sz w:val="28"/>
          <w:szCs w:val="28"/>
          <w:u w:val="single"/>
        </w:rPr>
      </w:pPr>
    </w:p>
    <w:p w14:paraId="22C4FB29" w14:textId="71BE25CF" w:rsidR="00D06F0F" w:rsidRDefault="00D06F0F" w:rsidP="00D06F0F">
      <w:pPr>
        <w:jc w:val="center"/>
        <w:rPr>
          <w:b/>
          <w:bCs/>
          <w:sz w:val="28"/>
          <w:szCs w:val="28"/>
          <w:u w:val="single"/>
        </w:rPr>
      </w:pPr>
      <w:r>
        <w:rPr>
          <w:b/>
          <w:bCs/>
          <w:sz w:val="28"/>
          <w:szCs w:val="28"/>
          <w:u w:val="single"/>
        </w:rPr>
        <w:t>MSc Policing (Operational and Strategic Leadership)</w:t>
      </w:r>
    </w:p>
    <w:p w14:paraId="73A76FA6" w14:textId="77777777" w:rsidR="00E8055B" w:rsidRDefault="00E8055B" w:rsidP="00D06F0F">
      <w:pPr>
        <w:jc w:val="center"/>
        <w:rPr>
          <w:b/>
          <w:bCs/>
          <w:sz w:val="28"/>
          <w:szCs w:val="28"/>
          <w:u w:val="single"/>
        </w:rPr>
      </w:pPr>
    </w:p>
    <w:p w14:paraId="504199F1" w14:textId="77777777" w:rsidR="00E8055B" w:rsidRDefault="00E8055B" w:rsidP="00D06F0F">
      <w:pPr>
        <w:jc w:val="center"/>
        <w:rPr>
          <w:b/>
          <w:bCs/>
          <w:sz w:val="28"/>
          <w:szCs w:val="28"/>
          <w:u w:val="single"/>
        </w:rPr>
      </w:pPr>
    </w:p>
    <w:p w14:paraId="5808B561" w14:textId="77777777" w:rsidR="00E8055B" w:rsidRDefault="00E8055B" w:rsidP="00D06F0F">
      <w:pPr>
        <w:jc w:val="center"/>
        <w:rPr>
          <w:b/>
          <w:bCs/>
          <w:sz w:val="28"/>
          <w:szCs w:val="28"/>
          <w:u w:val="single"/>
        </w:rPr>
      </w:pPr>
    </w:p>
    <w:p w14:paraId="49638DFB" w14:textId="2111EE85" w:rsidR="00D06F0F" w:rsidRDefault="00A46D85" w:rsidP="00A46D85">
      <w:pPr>
        <w:rPr>
          <w:b/>
          <w:bCs/>
          <w:sz w:val="28"/>
          <w:szCs w:val="28"/>
          <w:u w:val="single"/>
        </w:rPr>
      </w:pPr>
      <w:r>
        <w:rPr>
          <w:b/>
          <w:bCs/>
          <w:sz w:val="28"/>
          <w:szCs w:val="28"/>
          <w:u w:val="single"/>
        </w:rPr>
        <w:t>Module:</w:t>
      </w:r>
      <w:r w:rsidRPr="00A46D85">
        <w:rPr>
          <w:b/>
          <w:bCs/>
          <w:sz w:val="28"/>
          <w:szCs w:val="28"/>
        </w:rPr>
        <w:t xml:space="preserve">              Corporate Governance in Policing</w:t>
      </w:r>
    </w:p>
    <w:p w14:paraId="4BA3041A" w14:textId="77777777" w:rsidR="00D06F0F" w:rsidRDefault="00D06F0F" w:rsidP="00D06F0F">
      <w:pPr>
        <w:jc w:val="center"/>
        <w:rPr>
          <w:b/>
          <w:bCs/>
          <w:sz w:val="28"/>
          <w:szCs w:val="28"/>
          <w:u w:val="single"/>
        </w:rPr>
      </w:pPr>
    </w:p>
    <w:p w14:paraId="75D9D992" w14:textId="5A825AAC" w:rsidR="00D06F0F" w:rsidRDefault="00D06F0F" w:rsidP="00D06F0F">
      <w:pPr>
        <w:rPr>
          <w:b/>
          <w:bCs/>
          <w:sz w:val="28"/>
          <w:szCs w:val="28"/>
        </w:rPr>
      </w:pPr>
      <w:r>
        <w:rPr>
          <w:b/>
          <w:bCs/>
          <w:sz w:val="28"/>
          <w:szCs w:val="28"/>
          <w:u w:val="single"/>
        </w:rPr>
        <w:t xml:space="preserve">Assignment: </w:t>
      </w:r>
      <w:r>
        <w:rPr>
          <w:b/>
          <w:bCs/>
          <w:sz w:val="28"/>
          <w:szCs w:val="28"/>
        </w:rPr>
        <w:t xml:space="preserve">     </w:t>
      </w:r>
      <w:r w:rsidR="00A82CAB" w:rsidRPr="00A82CAB">
        <w:rPr>
          <w:b/>
          <w:bCs/>
          <w:sz w:val="28"/>
          <w:szCs w:val="28"/>
        </w:rPr>
        <w:t>Governance Challenges of 21st Century Policing</w:t>
      </w:r>
    </w:p>
    <w:p w14:paraId="604A18C0" w14:textId="77777777" w:rsidR="00A82CAB" w:rsidRDefault="00A82CAB" w:rsidP="00D06F0F">
      <w:pPr>
        <w:rPr>
          <w:b/>
          <w:bCs/>
          <w:sz w:val="28"/>
          <w:szCs w:val="28"/>
        </w:rPr>
      </w:pPr>
    </w:p>
    <w:p w14:paraId="69A46C0B" w14:textId="63855FCE" w:rsidR="00D06F0F" w:rsidRDefault="00D06F0F" w:rsidP="00D06F0F">
      <w:pPr>
        <w:rPr>
          <w:b/>
          <w:bCs/>
          <w:sz w:val="28"/>
          <w:szCs w:val="28"/>
        </w:rPr>
      </w:pPr>
      <w:r w:rsidRPr="00D06F0F">
        <w:rPr>
          <w:b/>
          <w:bCs/>
          <w:sz w:val="28"/>
          <w:szCs w:val="28"/>
          <w:u w:val="single"/>
        </w:rPr>
        <w:t>Course Code:</w:t>
      </w:r>
      <w:r>
        <w:rPr>
          <w:b/>
          <w:bCs/>
          <w:sz w:val="28"/>
          <w:szCs w:val="28"/>
        </w:rPr>
        <w:t xml:space="preserve">    </w:t>
      </w:r>
      <w:r w:rsidR="00B53480">
        <w:rPr>
          <w:b/>
          <w:bCs/>
          <w:sz w:val="28"/>
          <w:szCs w:val="28"/>
        </w:rPr>
        <w:t xml:space="preserve"> </w:t>
      </w:r>
      <w:r>
        <w:rPr>
          <w:b/>
          <w:bCs/>
          <w:sz w:val="28"/>
          <w:szCs w:val="28"/>
        </w:rPr>
        <w:t>BMPO7002</w:t>
      </w:r>
      <w:r w:rsidR="00C049E3">
        <w:rPr>
          <w:b/>
          <w:bCs/>
          <w:sz w:val="28"/>
          <w:szCs w:val="28"/>
        </w:rPr>
        <w:t>D</w:t>
      </w:r>
    </w:p>
    <w:p w14:paraId="1D41E4F3" w14:textId="77777777" w:rsidR="00D06F0F" w:rsidRDefault="00D06F0F" w:rsidP="00D06F0F">
      <w:pPr>
        <w:rPr>
          <w:b/>
          <w:bCs/>
          <w:sz w:val="28"/>
          <w:szCs w:val="28"/>
        </w:rPr>
      </w:pPr>
    </w:p>
    <w:p w14:paraId="00C3E643" w14:textId="1644325D" w:rsidR="00D06F0F" w:rsidRDefault="00D06F0F" w:rsidP="00D06F0F">
      <w:pPr>
        <w:rPr>
          <w:b/>
          <w:bCs/>
          <w:sz w:val="28"/>
          <w:szCs w:val="28"/>
        </w:rPr>
      </w:pPr>
    </w:p>
    <w:p w14:paraId="0BCFC4FB" w14:textId="77777777" w:rsidR="00D06F0F" w:rsidRDefault="00D06F0F" w:rsidP="00D06F0F">
      <w:pPr>
        <w:rPr>
          <w:b/>
          <w:bCs/>
          <w:sz w:val="28"/>
          <w:szCs w:val="28"/>
        </w:rPr>
      </w:pPr>
    </w:p>
    <w:p w14:paraId="58396F0D" w14:textId="1DCD6FCA" w:rsidR="00D06F0F" w:rsidRDefault="00D06F0F" w:rsidP="00D06F0F">
      <w:pPr>
        <w:rPr>
          <w:b/>
          <w:bCs/>
          <w:sz w:val="28"/>
          <w:szCs w:val="28"/>
        </w:rPr>
      </w:pPr>
      <w:r w:rsidRPr="00D06F0F">
        <w:rPr>
          <w:b/>
          <w:bCs/>
          <w:sz w:val="28"/>
          <w:szCs w:val="28"/>
          <w:u w:val="single"/>
        </w:rPr>
        <w:t>Submitted by:</w:t>
      </w:r>
    </w:p>
    <w:p w14:paraId="40E3DA09" w14:textId="77777777" w:rsidR="00D06F0F" w:rsidRDefault="00D06F0F" w:rsidP="00D06F0F">
      <w:pPr>
        <w:rPr>
          <w:b/>
          <w:bCs/>
          <w:sz w:val="28"/>
          <w:szCs w:val="28"/>
        </w:rPr>
      </w:pPr>
    </w:p>
    <w:p w14:paraId="5D7B1FA2" w14:textId="41EA5184" w:rsidR="00D06F0F" w:rsidRDefault="00D06F0F" w:rsidP="00D06F0F">
      <w:pPr>
        <w:rPr>
          <w:b/>
          <w:bCs/>
          <w:sz w:val="28"/>
          <w:szCs w:val="28"/>
        </w:rPr>
      </w:pPr>
      <w:r>
        <w:rPr>
          <w:b/>
          <w:bCs/>
          <w:sz w:val="28"/>
          <w:szCs w:val="28"/>
        </w:rPr>
        <w:t>Name:</w:t>
      </w:r>
      <w:r w:rsidR="00B04C7F">
        <w:rPr>
          <w:b/>
          <w:bCs/>
          <w:sz w:val="28"/>
          <w:szCs w:val="28"/>
        </w:rPr>
        <w:t xml:space="preserve"> </w:t>
      </w:r>
      <w:r>
        <w:rPr>
          <w:b/>
          <w:bCs/>
          <w:sz w:val="28"/>
          <w:szCs w:val="28"/>
        </w:rPr>
        <w:t>Mark Skelton</w:t>
      </w:r>
    </w:p>
    <w:p w14:paraId="2A4098A9" w14:textId="77777777" w:rsidR="00D06F0F" w:rsidRDefault="00D06F0F" w:rsidP="00D06F0F">
      <w:pPr>
        <w:rPr>
          <w:b/>
          <w:bCs/>
          <w:sz w:val="28"/>
          <w:szCs w:val="28"/>
        </w:rPr>
      </w:pPr>
    </w:p>
    <w:p w14:paraId="63671072" w14:textId="0A587FDB" w:rsidR="00D06F0F" w:rsidRDefault="00D06F0F" w:rsidP="00D06F0F">
      <w:pPr>
        <w:rPr>
          <w:b/>
          <w:bCs/>
          <w:sz w:val="28"/>
          <w:szCs w:val="28"/>
        </w:rPr>
      </w:pPr>
      <w:r>
        <w:rPr>
          <w:b/>
          <w:bCs/>
          <w:sz w:val="28"/>
          <w:szCs w:val="28"/>
        </w:rPr>
        <w:t xml:space="preserve">Student Number: </w:t>
      </w:r>
      <w:r w:rsidR="004007C7" w:rsidRPr="004007C7">
        <w:rPr>
          <w:b/>
          <w:bCs/>
          <w:sz w:val="28"/>
          <w:szCs w:val="28"/>
        </w:rPr>
        <w:t>2414812</w:t>
      </w:r>
    </w:p>
    <w:p w14:paraId="4FDECB4B" w14:textId="77777777" w:rsidR="00D06F0F" w:rsidRDefault="00D06F0F" w:rsidP="00D06F0F">
      <w:pPr>
        <w:rPr>
          <w:b/>
          <w:bCs/>
          <w:sz w:val="28"/>
          <w:szCs w:val="28"/>
        </w:rPr>
      </w:pPr>
    </w:p>
    <w:p w14:paraId="2D2C39FC" w14:textId="7FF4EAD4" w:rsidR="00D06F0F" w:rsidRDefault="00D06F0F" w:rsidP="00D06F0F">
      <w:pPr>
        <w:rPr>
          <w:b/>
          <w:bCs/>
          <w:sz w:val="28"/>
          <w:szCs w:val="28"/>
        </w:rPr>
      </w:pPr>
      <w:r>
        <w:rPr>
          <w:b/>
          <w:bCs/>
          <w:sz w:val="28"/>
          <w:szCs w:val="28"/>
        </w:rPr>
        <w:t>Date:</w:t>
      </w:r>
    </w:p>
    <w:p w14:paraId="51D52CB9" w14:textId="77777777" w:rsidR="001D1622" w:rsidRDefault="001D1622" w:rsidP="00D06F0F">
      <w:pPr>
        <w:rPr>
          <w:b/>
          <w:bCs/>
          <w:sz w:val="28"/>
          <w:szCs w:val="28"/>
        </w:rPr>
      </w:pPr>
    </w:p>
    <w:p w14:paraId="74E9ABFC" w14:textId="77777777" w:rsidR="001D1622" w:rsidRDefault="001D1622" w:rsidP="00D06F0F">
      <w:pPr>
        <w:rPr>
          <w:b/>
          <w:bCs/>
          <w:sz w:val="28"/>
          <w:szCs w:val="28"/>
        </w:rPr>
      </w:pPr>
    </w:p>
    <w:p w14:paraId="681D7EB0" w14:textId="77777777" w:rsidR="001D1622" w:rsidRDefault="001D1622" w:rsidP="00D06F0F">
      <w:pPr>
        <w:rPr>
          <w:b/>
          <w:bCs/>
          <w:sz w:val="28"/>
          <w:szCs w:val="28"/>
        </w:rPr>
      </w:pPr>
    </w:p>
    <w:p w14:paraId="52C91E8F" w14:textId="77777777" w:rsidR="001D1622" w:rsidRDefault="001D1622" w:rsidP="00D06F0F">
      <w:pPr>
        <w:rPr>
          <w:b/>
          <w:bCs/>
          <w:sz w:val="28"/>
          <w:szCs w:val="28"/>
        </w:rPr>
      </w:pPr>
    </w:p>
    <w:p w14:paraId="666FB26B" w14:textId="77777777" w:rsidR="003E367A" w:rsidRDefault="003E367A" w:rsidP="00D06F0F">
      <w:pPr>
        <w:rPr>
          <w:b/>
          <w:bCs/>
          <w:sz w:val="28"/>
          <w:szCs w:val="28"/>
        </w:rPr>
      </w:pPr>
    </w:p>
    <w:p w14:paraId="48649453" w14:textId="6676A37A" w:rsidR="00FB4565" w:rsidRDefault="00A336BD" w:rsidP="000A4553">
      <w:pPr>
        <w:rPr>
          <w:sz w:val="24"/>
          <w:szCs w:val="24"/>
        </w:rPr>
      </w:pPr>
      <w:r>
        <w:rPr>
          <w:sz w:val="24"/>
          <w:szCs w:val="24"/>
        </w:rPr>
        <w:lastRenderedPageBreak/>
        <w:t>‘Governance’ has no</w:t>
      </w:r>
      <w:r w:rsidR="00E23D26">
        <w:rPr>
          <w:sz w:val="24"/>
          <w:szCs w:val="24"/>
        </w:rPr>
        <w:t xml:space="preserve"> </w:t>
      </w:r>
      <w:r w:rsidR="0001274C">
        <w:rPr>
          <w:sz w:val="24"/>
          <w:szCs w:val="24"/>
        </w:rPr>
        <w:t>exact definitio</w:t>
      </w:r>
      <w:r w:rsidR="00717D7C">
        <w:rPr>
          <w:sz w:val="24"/>
          <w:szCs w:val="24"/>
        </w:rPr>
        <w:t>n,</w:t>
      </w:r>
      <w:r w:rsidR="00870D3F">
        <w:rPr>
          <w:sz w:val="24"/>
          <w:szCs w:val="24"/>
        </w:rPr>
        <w:t xml:space="preserve"> and </w:t>
      </w:r>
      <w:r w:rsidR="007B2391">
        <w:rPr>
          <w:sz w:val="24"/>
          <w:szCs w:val="24"/>
        </w:rPr>
        <w:t>its</w:t>
      </w:r>
      <w:r w:rsidR="00870D3F">
        <w:rPr>
          <w:sz w:val="24"/>
          <w:szCs w:val="24"/>
        </w:rPr>
        <w:t xml:space="preserve"> meaning can change </w:t>
      </w:r>
      <w:r w:rsidR="00774FFE">
        <w:rPr>
          <w:sz w:val="24"/>
          <w:szCs w:val="24"/>
        </w:rPr>
        <w:t xml:space="preserve">depending on the context. </w:t>
      </w:r>
      <w:r w:rsidR="00C91168">
        <w:rPr>
          <w:sz w:val="24"/>
          <w:szCs w:val="24"/>
        </w:rPr>
        <w:t>It</w:t>
      </w:r>
      <w:r w:rsidR="008B23F2">
        <w:rPr>
          <w:sz w:val="24"/>
          <w:szCs w:val="24"/>
        </w:rPr>
        <w:t xml:space="preserve"> is defined in the </w:t>
      </w:r>
      <w:r w:rsidR="00A97D6E">
        <w:rPr>
          <w:sz w:val="24"/>
          <w:szCs w:val="24"/>
        </w:rPr>
        <w:t xml:space="preserve">Cambridge </w:t>
      </w:r>
      <w:r w:rsidR="00A43EC7">
        <w:rPr>
          <w:sz w:val="24"/>
          <w:szCs w:val="24"/>
        </w:rPr>
        <w:t xml:space="preserve">Dictionary as </w:t>
      </w:r>
      <w:r w:rsidR="00A3409B">
        <w:rPr>
          <w:sz w:val="24"/>
          <w:szCs w:val="24"/>
        </w:rPr>
        <w:t xml:space="preserve">the way that an organisation or nation is manged at the </w:t>
      </w:r>
      <w:r w:rsidR="00AF1869">
        <w:rPr>
          <w:sz w:val="24"/>
          <w:szCs w:val="24"/>
        </w:rPr>
        <w:t xml:space="preserve">highest level, as well as the systems </w:t>
      </w:r>
      <w:r w:rsidR="00210E0B">
        <w:rPr>
          <w:sz w:val="24"/>
          <w:szCs w:val="24"/>
        </w:rPr>
        <w:t xml:space="preserve">put in place </w:t>
      </w:r>
      <w:r w:rsidR="003E367A">
        <w:rPr>
          <w:sz w:val="24"/>
          <w:szCs w:val="24"/>
        </w:rPr>
        <w:t xml:space="preserve">to </w:t>
      </w:r>
      <w:r w:rsidR="00D81D32">
        <w:rPr>
          <w:sz w:val="24"/>
          <w:szCs w:val="24"/>
        </w:rPr>
        <w:t>ensure this management takes place</w:t>
      </w:r>
      <w:r w:rsidR="00A1522D">
        <w:rPr>
          <w:sz w:val="24"/>
          <w:szCs w:val="24"/>
        </w:rPr>
        <w:t xml:space="preserve"> </w:t>
      </w:r>
      <w:sdt>
        <w:sdtPr>
          <w:rPr>
            <w:sz w:val="24"/>
            <w:szCs w:val="24"/>
          </w:rPr>
          <w:id w:val="-847254917"/>
          <w:citation/>
        </w:sdtPr>
        <w:sdtContent>
          <w:r w:rsidR="00A1522D">
            <w:rPr>
              <w:sz w:val="24"/>
              <w:szCs w:val="24"/>
            </w:rPr>
            <w:fldChar w:fldCharType="begin"/>
          </w:r>
          <w:r w:rsidR="00E84A1F">
            <w:rPr>
              <w:sz w:val="24"/>
              <w:szCs w:val="24"/>
            </w:rPr>
            <w:instrText xml:space="preserve">CITATION Cam24 \l 2057 </w:instrText>
          </w:r>
          <w:r w:rsidR="00A1522D">
            <w:rPr>
              <w:sz w:val="24"/>
              <w:szCs w:val="24"/>
            </w:rPr>
            <w:fldChar w:fldCharType="separate"/>
          </w:r>
          <w:r w:rsidR="00E84A1F" w:rsidRPr="00E84A1F">
            <w:rPr>
              <w:noProof/>
              <w:sz w:val="24"/>
              <w:szCs w:val="24"/>
            </w:rPr>
            <w:t>(Cambridge, 2024)</w:t>
          </w:r>
          <w:r w:rsidR="00A1522D">
            <w:rPr>
              <w:sz w:val="24"/>
              <w:szCs w:val="24"/>
            </w:rPr>
            <w:fldChar w:fldCharType="end"/>
          </w:r>
        </w:sdtContent>
      </w:sdt>
      <w:r w:rsidR="00055BC4">
        <w:rPr>
          <w:sz w:val="24"/>
          <w:szCs w:val="24"/>
        </w:rPr>
        <w:t>.</w:t>
      </w:r>
      <w:r w:rsidR="001673BD">
        <w:rPr>
          <w:sz w:val="24"/>
          <w:szCs w:val="24"/>
        </w:rPr>
        <w:t xml:space="preserve"> </w:t>
      </w:r>
      <w:r w:rsidR="001A68E7">
        <w:rPr>
          <w:sz w:val="24"/>
          <w:szCs w:val="24"/>
        </w:rPr>
        <w:t>Th</w:t>
      </w:r>
      <w:r w:rsidR="008E46F8">
        <w:rPr>
          <w:sz w:val="24"/>
          <w:szCs w:val="24"/>
        </w:rPr>
        <w:t xml:space="preserve"> 1997</w:t>
      </w:r>
      <w:r w:rsidR="004F1A06" w:rsidRPr="004F1A06">
        <w:rPr>
          <w:sz w:val="24"/>
          <w:szCs w:val="24"/>
        </w:rPr>
        <w:t xml:space="preserve"> United Nations Development Programme (UNDP)</w:t>
      </w:r>
      <w:r w:rsidR="008E46F8">
        <w:rPr>
          <w:sz w:val="24"/>
          <w:szCs w:val="24"/>
        </w:rPr>
        <w:t xml:space="preserve"> </w:t>
      </w:r>
      <w:r w:rsidR="004F1A06" w:rsidRPr="004F1A06">
        <w:rPr>
          <w:sz w:val="24"/>
          <w:szCs w:val="24"/>
        </w:rPr>
        <w:t>policy paper</w:t>
      </w:r>
      <w:r w:rsidR="008E46F8">
        <w:rPr>
          <w:sz w:val="24"/>
          <w:szCs w:val="24"/>
        </w:rPr>
        <w:t xml:space="preserve"> defined</w:t>
      </w:r>
      <w:r w:rsidR="004F1A06" w:rsidRPr="004F1A06">
        <w:rPr>
          <w:sz w:val="24"/>
          <w:szCs w:val="24"/>
        </w:rPr>
        <w:t xml:space="preserve"> governance as</w:t>
      </w:r>
      <w:r w:rsidR="00233B9C">
        <w:rPr>
          <w:sz w:val="24"/>
          <w:szCs w:val="24"/>
        </w:rPr>
        <w:t xml:space="preserve"> </w:t>
      </w:r>
      <w:r w:rsidR="004F1A06" w:rsidRPr="004F1A06">
        <w:rPr>
          <w:sz w:val="24"/>
          <w:szCs w:val="24"/>
        </w:rPr>
        <w:t xml:space="preserve">the exercise of economic, </w:t>
      </w:r>
      <w:r w:rsidR="00E941A0" w:rsidRPr="004F1A06">
        <w:rPr>
          <w:sz w:val="24"/>
          <w:szCs w:val="24"/>
        </w:rPr>
        <w:t>political,</w:t>
      </w:r>
      <w:r w:rsidR="004F1A06" w:rsidRPr="004F1A06">
        <w:rPr>
          <w:sz w:val="24"/>
          <w:szCs w:val="24"/>
        </w:rPr>
        <w:t xml:space="preserve"> and administrative authority to manage a country’s affairs at all levels</w:t>
      </w:r>
      <w:sdt>
        <w:sdtPr>
          <w:rPr>
            <w:sz w:val="24"/>
            <w:szCs w:val="24"/>
          </w:rPr>
          <w:id w:val="159059515"/>
          <w:citation/>
        </w:sdtPr>
        <w:sdtContent>
          <w:r w:rsidR="00233B9C">
            <w:rPr>
              <w:sz w:val="24"/>
              <w:szCs w:val="24"/>
            </w:rPr>
            <w:fldChar w:fldCharType="begin"/>
          </w:r>
          <w:r w:rsidR="00233B9C">
            <w:rPr>
              <w:sz w:val="24"/>
              <w:szCs w:val="24"/>
            </w:rPr>
            <w:instrText xml:space="preserve"> CITATION UND97 \l 2057 </w:instrText>
          </w:r>
          <w:r w:rsidR="00233B9C">
            <w:rPr>
              <w:sz w:val="24"/>
              <w:szCs w:val="24"/>
            </w:rPr>
            <w:fldChar w:fldCharType="separate"/>
          </w:r>
          <w:r w:rsidR="00233B9C">
            <w:rPr>
              <w:noProof/>
              <w:sz w:val="24"/>
              <w:szCs w:val="24"/>
            </w:rPr>
            <w:t xml:space="preserve"> </w:t>
          </w:r>
          <w:r w:rsidR="00233B9C" w:rsidRPr="00233B9C">
            <w:rPr>
              <w:noProof/>
              <w:sz w:val="24"/>
              <w:szCs w:val="24"/>
            </w:rPr>
            <w:t>(UNDP, 1997)</w:t>
          </w:r>
          <w:r w:rsidR="00233B9C">
            <w:rPr>
              <w:sz w:val="24"/>
              <w:szCs w:val="24"/>
            </w:rPr>
            <w:fldChar w:fldCharType="end"/>
          </w:r>
        </w:sdtContent>
      </w:sdt>
      <w:r w:rsidR="008E46F8">
        <w:rPr>
          <w:sz w:val="24"/>
          <w:szCs w:val="24"/>
        </w:rPr>
        <w:t>.</w:t>
      </w:r>
      <w:r w:rsidR="007C6246">
        <w:rPr>
          <w:sz w:val="24"/>
          <w:szCs w:val="24"/>
        </w:rPr>
        <w:t xml:space="preserve"> </w:t>
      </w:r>
      <w:r w:rsidR="00E57B3D" w:rsidRPr="00E57B3D">
        <w:rPr>
          <w:sz w:val="24"/>
          <w:szCs w:val="24"/>
        </w:rPr>
        <w:t xml:space="preserve">In 1989 the World Bank </w:t>
      </w:r>
      <w:r w:rsidR="002B2A0E">
        <w:rPr>
          <w:sz w:val="24"/>
          <w:szCs w:val="24"/>
        </w:rPr>
        <w:t>defined</w:t>
      </w:r>
      <w:r w:rsidR="00E57B3D" w:rsidRPr="00E57B3D">
        <w:rPr>
          <w:sz w:val="24"/>
          <w:szCs w:val="24"/>
        </w:rPr>
        <w:t xml:space="preserve"> governance</w:t>
      </w:r>
      <w:r w:rsidR="002B2A0E">
        <w:rPr>
          <w:sz w:val="24"/>
          <w:szCs w:val="24"/>
        </w:rPr>
        <w:t xml:space="preserve"> as t</w:t>
      </w:r>
      <w:r w:rsidR="00E57B3D" w:rsidRPr="00E57B3D">
        <w:rPr>
          <w:sz w:val="24"/>
          <w:szCs w:val="24"/>
        </w:rPr>
        <w:t>he exercise of political power to</w:t>
      </w:r>
      <w:r w:rsidR="002B2A0E">
        <w:rPr>
          <w:sz w:val="24"/>
          <w:szCs w:val="24"/>
        </w:rPr>
        <w:t xml:space="preserve"> </w:t>
      </w:r>
      <w:r w:rsidR="00E57B3D" w:rsidRPr="00E57B3D">
        <w:rPr>
          <w:sz w:val="24"/>
          <w:szCs w:val="24"/>
        </w:rPr>
        <w:t>manage a nation’s affairs</w:t>
      </w:r>
      <w:sdt>
        <w:sdtPr>
          <w:rPr>
            <w:sz w:val="24"/>
            <w:szCs w:val="24"/>
          </w:rPr>
          <w:id w:val="567624109"/>
          <w:citation/>
        </w:sdtPr>
        <w:sdtContent>
          <w:r w:rsidR="004A1E54">
            <w:rPr>
              <w:sz w:val="24"/>
              <w:szCs w:val="24"/>
            </w:rPr>
            <w:fldChar w:fldCharType="begin"/>
          </w:r>
          <w:r w:rsidR="004A1E54">
            <w:rPr>
              <w:sz w:val="24"/>
              <w:szCs w:val="24"/>
            </w:rPr>
            <w:instrText xml:space="preserve"> CITATION Wor89 \l 2057 </w:instrText>
          </w:r>
          <w:r w:rsidR="004A1E54">
            <w:rPr>
              <w:sz w:val="24"/>
              <w:szCs w:val="24"/>
            </w:rPr>
            <w:fldChar w:fldCharType="separate"/>
          </w:r>
          <w:r w:rsidR="004A1E54">
            <w:rPr>
              <w:noProof/>
              <w:sz w:val="24"/>
              <w:szCs w:val="24"/>
            </w:rPr>
            <w:t xml:space="preserve"> </w:t>
          </w:r>
          <w:r w:rsidR="004A1E54" w:rsidRPr="004A1E54">
            <w:rPr>
              <w:noProof/>
              <w:sz w:val="24"/>
              <w:szCs w:val="24"/>
            </w:rPr>
            <w:t>(Bank, 1989)</w:t>
          </w:r>
          <w:r w:rsidR="004A1E54">
            <w:rPr>
              <w:sz w:val="24"/>
              <w:szCs w:val="24"/>
            </w:rPr>
            <w:fldChar w:fldCharType="end"/>
          </w:r>
        </w:sdtContent>
      </w:sdt>
      <w:r w:rsidR="002B2A0E">
        <w:rPr>
          <w:sz w:val="24"/>
          <w:szCs w:val="24"/>
        </w:rPr>
        <w:t xml:space="preserve">. </w:t>
      </w:r>
      <w:r w:rsidR="009E0251">
        <w:rPr>
          <w:sz w:val="24"/>
          <w:szCs w:val="24"/>
        </w:rPr>
        <w:t xml:space="preserve"> In 1992 the Cadbury </w:t>
      </w:r>
      <w:r w:rsidR="002135A5">
        <w:rPr>
          <w:sz w:val="24"/>
          <w:szCs w:val="24"/>
        </w:rPr>
        <w:t xml:space="preserve">report defined governance as </w:t>
      </w:r>
      <w:r w:rsidR="002135A5" w:rsidRPr="002135A5">
        <w:rPr>
          <w:sz w:val="24"/>
          <w:szCs w:val="24"/>
        </w:rPr>
        <w:t>the system by which companies are directed and controlled</w:t>
      </w:r>
      <w:sdt>
        <w:sdtPr>
          <w:rPr>
            <w:sz w:val="24"/>
            <w:szCs w:val="24"/>
          </w:rPr>
          <w:id w:val="773525791"/>
          <w:citation/>
        </w:sdtPr>
        <w:sdtContent>
          <w:r w:rsidR="00BC4E21">
            <w:rPr>
              <w:sz w:val="24"/>
              <w:szCs w:val="24"/>
            </w:rPr>
            <w:fldChar w:fldCharType="begin"/>
          </w:r>
          <w:r w:rsidR="00BC4E21">
            <w:rPr>
              <w:sz w:val="24"/>
              <w:szCs w:val="24"/>
            </w:rPr>
            <w:instrText xml:space="preserve"> CITATION Cad92 \l 2057 </w:instrText>
          </w:r>
          <w:r w:rsidR="00BC4E21">
            <w:rPr>
              <w:sz w:val="24"/>
              <w:szCs w:val="24"/>
            </w:rPr>
            <w:fldChar w:fldCharType="separate"/>
          </w:r>
          <w:r w:rsidR="00BC4E21">
            <w:rPr>
              <w:noProof/>
              <w:sz w:val="24"/>
              <w:szCs w:val="24"/>
            </w:rPr>
            <w:t xml:space="preserve"> </w:t>
          </w:r>
          <w:r w:rsidR="00BC4E21" w:rsidRPr="00BC4E21">
            <w:rPr>
              <w:noProof/>
              <w:sz w:val="24"/>
              <w:szCs w:val="24"/>
            </w:rPr>
            <w:t>(Cadbury, 1992)</w:t>
          </w:r>
          <w:r w:rsidR="00BC4E21">
            <w:rPr>
              <w:sz w:val="24"/>
              <w:szCs w:val="24"/>
            </w:rPr>
            <w:fldChar w:fldCharType="end"/>
          </w:r>
        </w:sdtContent>
      </w:sdt>
      <w:r w:rsidR="002135A5">
        <w:rPr>
          <w:sz w:val="24"/>
          <w:szCs w:val="24"/>
        </w:rPr>
        <w:t xml:space="preserve">. </w:t>
      </w:r>
    </w:p>
    <w:p w14:paraId="2ACCEA87" w14:textId="37974ABF" w:rsidR="00DD1137" w:rsidRDefault="00FB4565" w:rsidP="000A4553">
      <w:pPr>
        <w:rPr>
          <w:sz w:val="24"/>
          <w:szCs w:val="24"/>
        </w:rPr>
      </w:pPr>
      <w:r>
        <w:rPr>
          <w:sz w:val="24"/>
          <w:szCs w:val="24"/>
        </w:rPr>
        <w:t>T</w:t>
      </w:r>
      <w:r w:rsidR="004134EF">
        <w:rPr>
          <w:sz w:val="24"/>
          <w:szCs w:val="24"/>
        </w:rPr>
        <w:t xml:space="preserve">here are also </w:t>
      </w:r>
      <w:r w:rsidR="0037592E">
        <w:rPr>
          <w:sz w:val="24"/>
          <w:szCs w:val="24"/>
        </w:rPr>
        <w:t>historical interpretations</w:t>
      </w:r>
      <w:r w:rsidR="005E4B32">
        <w:rPr>
          <w:sz w:val="24"/>
          <w:szCs w:val="24"/>
        </w:rPr>
        <w:t xml:space="preserve"> o</w:t>
      </w:r>
      <w:r>
        <w:rPr>
          <w:sz w:val="24"/>
          <w:szCs w:val="24"/>
        </w:rPr>
        <w:t>f governance;</w:t>
      </w:r>
      <w:r w:rsidR="000A4553">
        <w:rPr>
          <w:sz w:val="24"/>
          <w:szCs w:val="24"/>
        </w:rPr>
        <w:t xml:space="preserve"> </w:t>
      </w:r>
      <w:r w:rsidR="001F6532">
        <w:rPr>
          <w:sz w:val="24"/>
          <w:szCs w:val="24"/>
        </w:rPr>
        <w:t>the</w:t>
      </w:r>
      <w:r w:rsidR="000A4553" w:rsidRPr="000A4553">
        <w:rPr>
          <w:sz w:val="24"/>
          <w:szCs w:val="24"/>
        </w:rPr>
        <w:t xml:space="preserve"> Greek word</w:t>
      </w:r>
      <w:r w:rsidR="000A4553">
        <w:rPr>
          <w:sz w:val="24"/>
          <w:szCs w:val="24"/>
        </w:rPr>
        <w:t xml:space="preserve"> </w:t>
      </w:r>
      <w:r w:rsidR="000A4553" w:rsidRPr="000A4553">
        <w:rPr>
          <w:sz w:val="24"/>
          <w:szCs w:val="24"/>
        </w:rPr>
        <w:t>‘</w:t>
      </w:r>
      <w:r w:rsidR="00C46414">
        <w:rPr>
          <w:sz w:val="24"/>
          <w:szCs w:val="24"/>
        </w:rPr>
        <w:t xml:space="preserve">Kubernao’ </w:t>
      </w:r>
      <w:r w:rsidR="000A4553" w:rsidRPr="000A4553">
        <w:rPr>
          <w:sz w:val="24"/>
          <w:szCs w:val="24"/>
        </w:rPr>
        <w:t xml:space="preserve">which </w:t>
      </w:r>
      <w:r w:rsidR="001A02F1">
        <w:rPr>
          <w:sz w:val="24"/>
          <w:szCs w:val="24"/>
        </w:rPr>
        <w:t xml:space="preserve">metaphorically means to steer a ship in the context of steering men, was used by Plato </w:t>
      </w:r>
      <w:r w:rsidR="00DF2004">
        <w:rPr>
          <w:sz w:val="24"/>
          <w:szCs w:val="24"/>
        </w:rPr>
        <w:t>when defining governance</w:t>
      </w:r>
      <w:sdt>
        <w:sdtPr>
          <w:rPr>
            <w:sz w:val="24"/>
            <w:szCs w:val="24"/>
          </w:rPr>
          <w:id w:val="-1908914592"/>
          <w:citation/>
        </w:sdtPr>
        <w:sdtContent>
          <w:r w:rsidR="002B1559">
            <w:rPr>
              <w:sz w:val="24"/>
              <w:szCs w:val="24"/>
            </w:rPr>
            <w:fldChar w:fldCharType="begin"/>
          </w:r>
          <w:r w:rsidR="002B1559">
            <w:rPr>
              <w:sz w:val="24"/>
              <w:szCs w:val="24"/>
            </w:rPr>
            <w:instrText xml:space="preserve"> CITATION Int24 \l 2057 </w:instrText>
          </w:r>
          <w:r w:rsidR="002B1559">
            <w:rPr>
              <w:sz w:val="24"/>
              <w:szCs w:val="24"/>
            </w:rPr>
            <w:fldChar w:fldCharType="separate"/>
          </w:r>
          <w:r w:rsidR="002B1559">
            <w:rPr>
              <w:noProof/>
              <w:sz w:val="24"/>
              <w:szCs w:val="24"/>
            </w:rPr>
            <w:t xml:space="preserve"> </w:t>
          </w:r>
          <w:r w:rsidR="002B1559" w:rsidRPr="002B1559">
            <w:rPr>
              <w:noProof/>
              <w:sz w:val="24"/>
              <w:szCs w:val="24"/>
            </w:rPr>
            <w:t>(Studies, 2024)</w:t>
          </w:r>
          <w:r w:rsidR="002B1559">
            <w:rPr>
              <w:sz w:val="24"/>
              <w:szCs w:val="24"/>
            </w:rPr>
            <w:fldChar w:fldCharType="end"/>
          </w:r>
        </w:sdtContent>
      </w:sdt>
      <w:r w:rsidR="00DF2004">
        <w:rPr>
          <w:sz w:val="24"/>
          <w:szCs w:val="24"/>
        </w:rPr>
        <w:t xml:space="preserve">. </w:t>
      </w:r>
      <w:r w:rsidR="00C6225A">
        <w:rPr>
          <w:sz w:val="24"/>
          <w:szCs w:val="24"/>
        </w:rPr>
        <w:t>I</w:t>
      </w:r>
      <w:r w:rsidR="003632BE">
        <w:rPr>
          <w:sz w:val="24"/>
          <w:szCs w:val="24"/>
        </w:rPr>
        <w:t xml:space="preserve">n </w:t>
      </w:r>
      <w:r w:rsidR="000A4553" w:rsidRPr="000A4553">
        <w:rPr>
          <w:sz w:val="24"/>
          <w:szCs w:val="24"/>
        </w:rPr>
        <w:t>Latin</w:t>
      </w:r>
      <w:r w:rsidR="003632BE">
        <w:rPr>
          <w:sz w:val="24"/>
          <w:szCs w:val="24"/>
        </w:rPr>
        <w:t xml:space="preserve"> the</w:t>
      </w:r>
      <w:r w:rsidR="000A4553" w:rsidRPr="000A4553">
        <w:rPr>
          <w:sz w:val="24"/>
          <w:szCs w:val="24"/>
        </w:rPr>
        <w:t xml:space="preserve"> word ‘</w:t>
      </w:r>
      <w:r w:rsidR="00B674BA">
        <w:rPr>
          <w:sz w:val="24"/>
          <w:szCs w:val="24"/>
        </w:rPr>
        <w:t>G</w:t>
      </w:r>
      <w:r w:rsidR="000A4553" w:rsidRPr="000A4553">
        <w:rPr>
          <w:sz w:val="24"/>
          <w:szCs w:val="24"/>
        </w:rPr>
        <w:t>ubernare’ means</w:t>
      </w:r>
      <w:r w:rsidR="003632BE">
        <w:rPr>
          <w:sz w:val="24"/>
          <w:szCs w:val="24"/>
        </w:rPr>
        <w:t xml:space="preserve"> </w:t>
      </w:r>
      <w:r w:rsidR="000A4553" w:rsidRPr="000A4553">
        <w:rPr>
          <w:sz w:val="24"/>
          <w:szCs w:val="24"/>
        </w:rPr>
        <w:t xml:space="preserve">to steer or </w:t>
      </w:r>
      <w:r w:rsidR="003D7B12" w:rsidRPr="000A4553">
        <w:rPr>
          <w:sz w:val="24"/>
          <w:szCs w:val="24"/>
        </w:rPr>
        <w:t>rule,</w:t>
      </w:r>
      <w:r w:rsidR="00A43271">
        <w:rPr>
          <w:sz w:val="24"/>
          <w:szCs w:val="24"/>
        </w:rPr>
        <w:t xml:space="preserve"> and </w:t>
      </w:r>
      <w:r w:rsidR="00693D91">
        <w:rPr>
          <w:sz w:val="24"/>
          <w:szCs w:val="24"/>
        </w:rPr>
        <w:t xml:space="preserve">the </w:t>
      </w:r>
      <w:r w:rsidR="00693D91" w:rsidRPr="00693D91">
        <w:rPr>
          <w:sz w:val="24"/>
          <w:szCs w:val="24"/>
        </w:rPr>
        <w:t>etymology</w:t>
      </w:r>
      <w:r w:rsidR="00693D91">
        <w:rPr>
          <w:sz w:val="24"/>
          <w:szCs w:val="24"/>
        </w:rPr>
        <w:t xml:space="preserve"> of the word shows it</w:t>
      </w:r>
      <w:r w:rsidR="00693D91" w:rsidRPr="00693D91">
        <w:rPr>
          <w:sz w:val="24"/>
          <w:szCs w:val="24"/>
        </w:rPr>
        <w:t xml:space="preserve"> </w:t>
      </w:r>
      <w:r w:rsidR="00A43271">
        <w:rPr>
          <w:sz w:val="24"/>
          <w:szCs w:val="24"/>
        </w:rPr>
        <w:t>came from th</w:t>
      </w:r>
      <w:r w:rsidR="00406660">
        <w:rPr>
          <w:sz w:val="24"/>
          <w:szCs w:val="24"/>
        </w:rPr>
        <w:t xml:space="preserve">e </w:t>
      </w:r>
      <w:proofErr w:type="gramStart"/>
      <w:r w:rsidR="00406660">
        <w:rPr>
          <w:sz w:val="24"/>
          <w:szCs w:val="24"/>
        </w:rPr>
        <w:t>aforementioned</w:t>
      </w:r>
      <w:r w:rsidR="00A43271">
        <w:rPr>
          <w:sz w:val="24"/>
          <w:szCs w:val="24"/>
        </w:rPr>
        <w:t xml:space="preserve"> </w:t>
      </w:r>
      <w:r w:rsidR="00D77170">
        <w:rPr>
          <w:sz w:val="24"/>
          <w:szCs w:val="24"/>
        </w:rPr>
        <w:t>ancient</w:t>
      </w:r>
      <w:proofErr w:type="gramEnd"/>
      <w:r w:rsidR="00D77170">
        <w:rPr>
          <w:sz w:val="24"/>
          <w:szCs w:val="24"/>
        </w:rPr>
        <w:t xml:space="preserve"> Greek</w:t>
      </w:r>
      <w:r w:rsidR="00273B51">
        <w:rPr>
          <w:sz w:val="24"/>
          <w:szCs w:val="24"/>
        </w:rPr>
        <w:t xml:space="preserve"> </w:t>
      </w:r>
      <w:r w:rsidR="003D7B12">
        <w:rPr>
          <w:sz w:val="24"/>
          <w:szCs w:val="24"/>
        </w:rPr>
        <w:t>phrase.</w:t>
      </w:r>
      <w:r w:rsidR="003632BE">
        <w:rPr>
          <w:sz w:val="24"/>
          <w:szCs w:val="24"/>
        </w:rPr>
        <w:t xml:space="preserve"> </w:t>
      </w:r>
      <w:r w:rsidR="007418AB" w:rsidRPr="007418AB">
        <w:rPr>
          <w:sz w:val="24"/>
          <w:szCs w:val="24"/>
        </w:rPr>
        <w:t>Marcus Tullius Cicero (106-43 BC)</w:t>
      </w:r>
      <w:r w:rsidR="007418AB">
        <w:rPr>
          <w:sz w:val="24"/>
          <w:szCs w:val="24"/>
        </w:rPr>
        <w:t xml:space="preserve"> is quoted as saying </w:t>
      </w:r>
      <w:r w:rsidR="007418AB" w:rsidRPr="007418AB">
        <w:rPr>
          <w:sz w:val="24"/>
          <w:szCs w:val="24"/>
        </w:rPr>
        <w:t>“He that governs sits quietly at the stern and scarce is seen to move”</w:t>
      </w:r>
      <w:r w:rsidR="003C76E7">
        <w:rPr>
          <w:sz w:val="24"/>
          <w:szCs w:val="24"/>
        </w:rPr>
        <w:t xml:space="preserve"> </w:t>
      </w:r>
      <w:r w:rsidR="00580456">
        <w:rPr>
          <w:sz w:val="24"/>
          <w:szCs w:val="24"/>
        </w:rPr>
        <w:t>(Cadbury, 2002)</w:t>
      </w:r>
      <w:r w:rsidR="007418AB">
        <w:rPr>
          <w:sz w:val="24"/>
          <w:szCs w:val="24"/>
        </w:rPr>
        <w:t xml:space="preserve">. </w:t>
      </w:r>
    </w:p>
    <w:p w14:paraId="074CACA2" w14:textId="01CBE15E" w:rsidR="000D54C1" w:rsidRDefault="00CA4453" w:rsidP="000A4553">
      <w:pPr>
        <w:rPr>
          <w:sz w:val="24"/>
          <w:szCs w:val="24"/>
        </w:rPr>
      </w:pPr>
      <w:r>
        <w:rPr>
          <w:sz w:val="24"/>
          <w:szCs w:val="24"/>
        </w:rPr>
        <w:t xml:space="preserve">These </w:t>
      </w:r>
      <w:r w:rsidR="000D54C1">
        <w:rPr>
          <w:sz w:val="24"/>
          <w:szCs w:val="24"/>
        </w:rPr>
        <w:t xml:space="preserve">historical and contemporary </w:t>
      </w:r>
      <w:r w:rsidR="00076F1A">
        <w:rPr>
          <w:sz w:val="24"/>
          <w:szCs w:val="24"/>
        </w:rPr>
        <w:t>terms</w:t>
      </w:r>
      <w:r w:rsidR="00463EE3">
        <w:rPr>
          <w:sz w:val="24"/>
          <w:szCs w:val="24"/>
        </w:rPr>
        <w:t>, at least on the face of it,</w:t>
      </w:r>
      <w:r w:rsidR="00076F1A">
        <w:rPr>
          <w:sz w:val="24"/>
          <w:szCs w:val="24"/>
        </w:rPr>
        <w:t xml:space="preserve"> </w:t>
      </w:r>
      <w:r w:rsidR="006D398E">
        <w:rPr>
          <w:sz w:val="24"/>
          <w:szCs w:val="24"/>
        </w:rPr>
        <w:t xml:space="preserve">imply </w:t>
      </w:r>
      <w:r w:rsidR="000D54C1">
        <w:rPr>
          <w:sz w:val="24"/>
          <w:szCs w:val="24"/>
        </w:rPr>
        <w:t>a</w:t>
      </w:r>
      <w:r w:rsidR="006D398E">
        <w:rPr>
          <w:sz w:val="24"/>
          <w:szCs w:val="24"/>
        </w:rPr>
        <w:t xml:space="preserve"> directive</w:t>
      </w:r>
      <w:r w:rsidR="00166E3A">
        <w:rPr>
          <w:sz w:val="24"/>
          <w:szCs w:val="24"/>
        </w:rPr>
        <w:t>, ‘Top</w:t>
      </w:r>
      <w:r w:rsidR="00160C64">
        <w:rPr>
          <w:sz w:val="24"/>
          <w:szCs w:val="24"/>
        </w:rPr>
        <w:t>-Down’</w:t>
      </w:r>
      <w:r w:rsidR="006D398E">
        <w:rPr>
          <w:sz w:val="24"/>
          <w:szCs w:val="24"/>
        </w:rPr>
        <w:t xml:space="preserve"> definition- </w:t>
      </w:r>
      <w:r w:rsidR="00EB168D" w:rsidRPr="00EB168D">
        <w:rPr>
          <w:sz w:val="24"/>
          <w:szCs w:val="24"/>
        </w:rPr>
        <w:t>overseeing the control and direction</w:t>
      </w:r>
      <w:r w:rsidR="00E42185">
        <w:rPr>
          <w:sz w:val="24"/>
          <w:szCs w:val="24"/>
        </w:rPr>
        <w:t xml:space="preserve"> </w:t>
      </w:r>
      <w:r w:rsidR="00866282">
        <w:rPr>
          <w:sz w:val="24"/>
          <w:szCs w:val="24"/>
        </w:rPr>
        <w:t>of a nation or organisation. A common phrase in the</w:t>
      </w:r>
      <w:r w:rsidR="00223951">
        <w:rPr>
          <w:sz w:val="24"/>
          <w:szCs w:val="24"/>
        </w:rPr>
        <w:t>se</w:t>
      </w:r>
      <w:r w:rsidR="00866282">
        <w:rPr>
          <w:sz w:val="24"/>
          <w:szCs w:val="24"/>
        </w:rPr>
        <w:t xml:space="preserve"> examples </w:t>
      </w:r>
      <w:r w:rsidR="00223951">
        <w:rPr>
          <w:sz w:val="24"/>
          <w:szCs w:val="24"/>
        </w:rPr>
        <w:t>is</w:t>
      </w:r>
      <w:r w:rsidR="00866282">
        <w:rPr>
          <w:sz w:val="24"/>
          <w:szCs w:val="24"/>
        </w:rPr>
        <w:t xml:space="preserve"> ‘management’</w:t>
      </w:r>
      <w:r w:rsidR="000C1787">
        <w:rPr>
          <w:sz w:val="24"/>
          <w:szCs w:val="24"/>
        </w:rPr>
        <w:t xml:space="preserve">, and </w:t>
      </w:r>
      <w:r w:rsidR="0098249D">
        <w:rPr>
          <w:sz w:val="24"/>
          <w:szCs w:val="24"/>
        </w:rPr>
        <w:t>whilst the phrases management and governance are often used interchangeably</w:t>
      </w:r>
      <w:r w:rsidR="009A7BE4">
        <w:rPr>
          <w:sz w:val="24"/>
          <w:szCs w:val="24"/>
        </w:rPr>
        <w:t xml:space="preserve"> and share similarities, there are significant differences separating them. </w:t>
      </w:r>
      <w:r w:rsidR="00226D5A">
        <w:rPr>
          <w:sz w:val="24"/>
          <w:szCs w:val="24"/>
        </w:rPr>
        <w:t xml:space="preserve">Governance is </w:t>
      </w:r>
      <w:r w:rsidR="00AF71C0">
        <w:rPr>
          <w:sz w:val="24"/>
          <w:szCs w:val="24"/>
        </w:rPr>
        <w:t>a system that provides a framework for managing organisations</w:t>
      </w:r>
      <w:sdt>
        <w:sdtPr>
          <w:rPr>
            <w:sz w:val="24"/>
            <w:szCs w:val="24"/>
          </w:rPr>
          <w:id w:val="1021821161"/>
          <w:citation/>
        </w:sdtPr>
        <w:sdtContent>
          <w:r w:rsidR="00AF71C0">
            <w:rPr>
              <w:sz w:val="24"/>
              <w:szCs w:val="24"/>
            </w:rPr>
            <w:fldChar w:fldCharType="begin"/>
          </w:r>
          <w:r w:rsidR="00AF71C0">
            <w:rPr>
              <w:sz w:val="24"/>
              <w:szCs w:val="24"/>
            </w:rPr>
            <w:instrText xml:space="preserve"> CITATION CGI241 \l 2057 </w:instrText>
          </w:r>
          <w:r w:rsidR="00AF71C0">
            <w:rPr>
              <w:sz w:val="24"/>
              <w:szCs w:val="24"/>
            </w:rPr>
            <w:fldChar w:fldCharType="separate"/>
          </w:r>
          <w:r w:rsidR="00AF71C0">
            <w:rPr>
              <w:noProof/>
              <w:sz w:val="24"/>
              <w:szCs w:val="24"/>
            </w:rPr>
            <w:t xml:space="preserve"> </w:t>
          </w:r>
          <w:r w:rsidR="00AF71C0" w:rsidRPr="00AF71C0">
            <w:rPr>
              <w:noProof/>
              <w:sz w:val="24"/>
              <w:szCs w:val="24"/>
            </w:rPr>
            <w:t>(CGI, 2024)</w:t>
          </w:r>
          <w:r w:rsidR="00AF71C0">
            <w:rPr>
              <w:sz w:val="24"/>
              <w:szCs w:val="24"/>
            </w:rPr>
            <w:fldChar w:fldCharType="end"/>
          </w:r>
        </w:sdtContent>
      </w:sdt>
      <w:r w:rsidR="00AF71C0">
        <w:rPr>
          <w:sz w:val="24"/>
          <w:szCs w:val="24"/>
        </w:rPr>
        <w:t xml:space="preserve">. </w:t>
      </w:r>
      <w:r w:rsidR="00866282">
        <w:rPr>
          <w:sz w:val="24"/>
          <w:szCs w:val="24"/>
        </w:rPr>
        <w:t xml:space="preserve"> </w:t>
      </w:r>
      <w:r w:rsidR="00D40B6B">
        <w:rPr>
          <w:sz w:val="24"/>
          <w:szCs w:val="24"/>
        </w:rPr>
        <w:t xml:space="preserve">It is strategic in nature and set’s the course </w:t>
      </w:r>
      <w:r w:rsidR="00205DA4">
        <w:rPr>
          <w:sz w:val="24"/>
          <w:szCs w:val="24"/>
        </w:rPr>
        <w:t>that the organisation is taking- it’s goals</w:t>
      </w:r>
      <w:r w:rsidR="00D17199">
        <w:rPr>
          <w:sz w:val="24"/>
          <w:szCs w:val="24"/>
        </w:rPr>
        <w:t xml:space="preserve">, </w:t>
      </w:r>
      <w:r w:rsidR="006A2158">
        <w:rPr>
          <w:sz w:val="24"/>
          <w:szCs w:val="24"/>
        </w:rPr>
        <w:t>direction,</w:t>
      </w:r>
      <w:r w:rsidR="00D17199">
        <w:rPr>
          <w:sz w:val="24"/>
          <w:szCs w:val="24"/>
        </w:rPr>
        <w:t xml:space="preserve"> </w:t>
      </w:r>
      <w:r w:rsidR="008E589D">
        <w:rPr>
          <w:sz w:val="24"/>
          <w:szCs w:val="24"/>
        </w:rPr>
        <w:t>and accountability frameworks</w:t>
      </w:r>
      <w:r w:rsidR="008F7AB1">
        <w:rPr>
          <w:sz w:val="24"/>
          <w:szCs w:val="24"/>
        </w:rPr>
        <w:t xml:space="preserve"> and in essence the ‘steering’ </w:t>
      </w:r>
      <w:r w:rsidR="003C7EE0">
        <w:rPr>
          <w:sz w:val="24"/>
          <w:szCs w:val="24"/>
        </w:rPr>
        <w:t>referred to</w:t>
      </w:r>
      <w:r w:rsidR="00930337">
        <w:rPr>
          <w:sz w:val="24"/>
          <w:szCs w:val="24"/>
        </w:rPr>
        <w:t xml:space="preserve"> in</w:t>
      </w:r>
      <w:r w:rsidR="008F7AB1">
        <w:rPr>
          <w:sz w:val="24"/>
          <w:szCs w:val="24"/>
        </w:rPr>
        <w:t xml:space="preserve"> </w:t>
      </w:r>
      <w:r w:rsidR="003C7EE0">
        <w:rPr>
          <w:sz w:val="24"/>
          <w:szCs w:val="24"/>
        </w:rPr>
        <w:t xml:space="preserve">historical </w:t>
      </w:r>
      <w:r w:rsidR="00930337">
        <w:rPr>
          <w:sz w:val="24"/>
          <w:szCs w:val="24"/>
        </w:rPr>
        <w:t>interpretations.</w:t>
      </w:r>
      <w:r w:rsidR="008E589D">
        <w:rPr>
          <w:sz w:val="24"/>
          <w:szCs w:val="24"/>
        </w:rPr>
        <w:t xml:space="preserve"> Management </w:t>
      </w:r>
      <w:r w:rsidR="00930337">
        <w:rPr>
          <w:sz w:val="24"/>
          <w:szCs w:val="24"/>
        </w:rPr>
        <w:t xml:space="preserve">on the other hand is </w:t>
      </w:r>
      <w:r w:rsidR="006E5D26">
        <w:rPr>
          <w:sz w:val="24"/>
          <w:szCs w:val="24"/>
        </w:rPr>
        <w:t>responsible for the day to day running of an organisation and the implementation of the strategic goals and vison set out at the governance level</w:t>
      </w:r>
      <w:r w:rsidR="00F412DD">
        <w:rPr>
          <w:sz w:val="24"/>
          <w:szCs w:val="24"/>
        </w:rPr>
        <w:t xml:space="preserve">. Governance is the </w:t>
      </w:r>
      <w:r w:rsidR="00062B8A">
        <w:rPr>
          <w:sz w:val="24"/>
          <w:szCs w:val="24"/>
        </w:rPr>
        <w:t>‘what’</w:t>
      </w:r>
      <w:r w:rsidR="00F412DD">
        <w:rPr>
          <w:sz w:val="24"/>
          <w:szCs w:val="24"/>
        </w:rPr>
        <w:t xml:space="preserve"> and management is the </w:t>
      </w:r>
      <w:r w:rsidR="00062B8A">
        <w:rPr>
          <w:sz w:val="24"/>
          <w:szCs w:val="24"/>
        </w:rPr>
        <w:t>‘how’</w:t>
      </w:r>
      <w:r w:rsidR="00F412DD">
        <w:rPr>
          <w:sz w:val="24"/>
          <w:szCs w:val="24"/>
        </w:rPr>
        <w:t>.</w:t>
      </w:r>
      <w:sdt>
        <w:sdtPr>
          <w:rPr>
            <w:sz w:val="24"/>
            <w:szCs w:val="24"/>
          </w:rPr>
          <w:id w:val="-758512134"/>
          <w:citation/>
        </w:sdtPr>
        <w:sdtContent>
          <w:r w:rsidR="008A76FF">
            <w:rPr>
              <w:sz w:val="24"/>
              <w:szCs w:val="24"/>
            </w:rPr>
            <w:fldChar w:fldCharType="begin"/>
          </w:r>
          <w:r w:rsidR="008A76FF">
            <w:rPr>
              <w:sz w:val="24"/>
              <w:szCs w:val="24"/>
            </w:rPr>
            <w:instrText xml:space="preserve"> CITATION GGI21 \l 2057 </w:instrText>
          </w:r>
          <w:r w:rsidR="008A76FF">
            <w:rPr>
              <w:sz w:val="24"/>
              <w:szCs w:val="24"/>
            </w:rPr>
            <w:fldChar w:fldCharType="separate"/>
          </w:r>
          <w:r w:rsidR="008A76FF">
            <w:rPr>
              <w:noProof/>
              <w:sz w:val="24"/>
              <w:szCs w:val="24"/>
            </w:rPr>
            <w:t xml:space="preserve"> </w:t>
          </w:r>
          <w:r w:rsidR="008A76FF" w:rsidRPr="008A76FF">
            <w:rPr>
              <w:noProof/>
              <w:sz w:val="24"/>
              <w:szCs w:val="24"/>
            </w:rPr>
            <w:t>(GGI, 2021)</w:t>
          </w:r>
          <w:r w:rsidR="008A76FF">
            <w:rPr>
              <w:sz w:val="24"/>
              <w:szCs w:val="24"/>
            </w:rPr>
            <w:fldChar w:fldCharType="end"/>
          </w:r>
        </w:sdtContent>
      </w:sdt>
      <w:r w:rsidR="006E5D26">
        <w:rPr>
          <w:sz w:val="24"/>
          <w:szCs w:val="24"/>
        </w:rPr>
        <w:t xml:space="preserve">. </w:t>
      </w:r>
    </w:p>
    <w:p w14:paraId="1CA2BF69" w14:textId="3A7AE4D5" w:rsidR="000D54C1" w:rsidRDefault="00803974" w:rsidP="000A4553">
      <w:pPr>
        <w:rPr>
          <w:sz w:val="24"/>
          <w:szCs w:val="24"/>
        </w:rPr>
      </w:pPr>
      <w:r>
        <w:rPr>
          <w:sz w:val="24"/>
          <w:szCs w:val="24"/>
        </w:rPr>
        <w:t xml:space="preserve">How then does </w:t>
      </w:r>
      <w:r w:rsidR="00412A6F">
        <w:rPr>
          <w:sz w:val="24"/>
          <w:szCs w:val="24"/>
        </w:rPr>
        <w:t xml:space="preserve">‘governance’ work in the UK today? </w:t>
      </w:r>
      <w:r w:rsidR="00524A1E">
        <w:rPr>
          <w:sz w:val="24"/>
          <w:szCs w:val="24"/>
        </w:rPr>
        <w:t xml:space="preserve">There have been significant societal changes since </w:t>
      </w:r>
      <w:r w:rsidR="00175C76">
        <w:rPr>
          <w:sz w:val="24"/>
          <w:szCs w:val="24"/>
        </w:rPr>
        <w:t xml:space="preserve">Cicero and Plato </w:t>
      </w:r>
      <w:r w:rsidR="00841359">
        <w:rPr>
          <w:sz w:val="24"/>
          <w:szCs w:val="24"/>
        </w:rPr>
        <w:t xml:space="preserve">mused the </w:t>
      </w:r>
      <w:r w:rsidR="00581625">
        <w:rPr>
          <w:sz w:val="24"/>
          <w:szCs w:val="24"/>
        </w:rPr>
        <w:t>concept</w:t>
      </w:r>
      <w:r w:rsidR="00081F4C">
        <w:rPr>
          <w:sz w:val="24"/>
          <w:szCs w:val="24"/>
        </w:rPr>
        <w:t xml:space="preserve"> many centuries ago</w:t>
      </w:r>
      <w:r w:rsidR="00581625">
        <w:rPr>
          <w:sz w:val="24"/>
          <w:szCs w:val="24"/>
        </w:rPr>
        <w:t>. Governance is</w:t>
      </w:r>
      <w:r w:rsidR="008863C5">
        <w:rPr>
          <w:sz w:val="24"/>
          <w:szCs w:val="24"/>
        </w:rPr>
        <w:t xml:space="preserve"> conducted</w:t>
      </w:r>
      <w:r w:rsidR="00581625">
        <w:rPr>
          <w:sz w:val="24"/>
          <w:szCs w:val="24"/>
        </w:rPr>
        <w:t xml:space="preserve"> no longer </w:t>
      </w:r>
      <w:r w:rsidR="00EC19AA">
        <w:rPr>
          <w:sz w:val="24"/>
          <w:szCs w:val="24"/>
        </w:rPr>
        <w:t>by ruling and controlling</w:t>
      </w:r>
      <w:r w:rsidR="00A11B73">
        <w:rPr>
          <w:sz w:val="24"/>
          <w:szCs w:val="24"/>
        </w:rPr>
        <w:t>. Living in free, democratic societies</w:t>
      </w:r>
      <w:r w:rsidR="00696AF1">
        <w:rPr>
          <w:sz w:val="24"/>
          <w:szCs w:val="24"/>
        </w:rPr>
        <w:t xml:space="preserve"> with </w:t>
      </w:r>
      <w:r w:rsidR="006C5A9F">
        <w:rPr>
          <w:sz w:val="24"/>
          <w:szCs w:val="24"/>
        </w:rPr>
        <w:t>constitutional and legal frameworks for ensuring the</w:t>
      </w:r>
      <w:r w:rsidR="00B3266F">
        <w:rPr>
          <w:sz w:val="24"/>
          <w:szCs w:val="24"/>
        </w:rPr>
        <w:t xml:space="preserve"> rights of those living in them, </w:t>
      </w:r>
      <w:r w:rsidR="00EA7929">
        <w:rPr>
          <w:sz w:val="24"/>
          <w:szCs w:val="24"/>
        </w:rPr>
        <w:t>those in ‘power’ are no longer able to simply impose their will</w:t>
      </w:r>
      <w:r w:rsidR="00030078">
        <w:rPr>
          <w:sz w:val="24"/>
          <w:szCs w:val="24"/>
        </w:rPr>
        <w:t xml:space="preserve"> with only the interests of a limited few at heart</w:t>
      </w:r>
      <w:r w:rsidR="00EA7929">
        <w:rPr>
          <w:sz w:val="24"/>
          <w:szCs w:val="24"/>
        </w:rPr>
        <w:t xml:space="preserve">. </w:t>
      </w:r>
      <w:r w:rsidR="00037C73">
        <w:rPr>
          <w:sz w:val="24"/>
          <w:szCs w:val="24"/>
        </w:rPr>
        <w:t xml:space="preserve">Of course, there is a need for some form of </w:t>
      </w:r>
      <w:r w:rsidR="00332A18">
        <w:rPr>
          <w:sz w:val="24"/>
          <w:szCs w:val="24"/>
        </w:rPr>
        <w:t>author</w:t>
      </w:r>
      <w:r w:rsidR="005A2D38">
        <w:rPr>
          <w:sz w:val="24"/>
          <w:szCs w:val="24"/>
        </w:rPr>
        <w:t xml:space="preserve">itarianism within a democratic society- we still need laws and these need to be enforced where needed. </w:t>
      </w:r>
      <w:r w:rsidR="00CA7CE9">
        <w:rPr>
          <w:sz w:val="24"/>
          <w:szCs w:val="24"/>
        </w:rPr>
        <w:t xml:space="preserve">However, in a contemporary democracy </w:t>
      </w:r>
      <w:r w:rsidR="00F254F9">
        <w:rPr>
          <w:sz w:val="24"/>
          <w:szCs w:val="24"/>
        </w:rPr>
        <w:t xml:space="preserve">like the UK, </w:t>
      </w:r>
      <w:r w:rsidR="00CA7CE9">
        <w:rPr>
          <w:sz w:val="24"/>
          <w:szCs w:val="24"/>
        </w:rPr>
        <w:t xml:space="preserve">it is </w:t>
      </w:r>
      <w:r w:rsidR="0078771A">
        <w:rPr>
          <w:sz w:val="24"/>
          <w:szCs w:val="24"/>
        </w:rPr>
        <w:t>essential</w:t>
      </w:r>
      <w:r w:rsidR="00CA7CE9">
        <w:rPr>
          <w:sz w:val="24"/>
          <w:szCs w:val="24"/>
        </w:rPr>
        <w:t xml:space="preserve"> that </w:t>
      </w:r>
      <w:r w:rsidR="00AB35A5">
        <w:rPr>
          <w:sz w:val="24"/>
          <w:szCs w:val="24"/>
        </w:rPr>
        <w:t>this is enacted with the consent of the population</w:t>
      </w:r>
      <w:r w:rsidR="00A40512">
        <w:rPr>
          <w:sz w:val="24"/>
          <w:szCs w:val="24"/>
        </w:rPr>
        <w:t>. T</w:t>
      </w:r>
      <w:r w:rsidR="00E3653E">
        <w:rPr>
          <w:sz w:val="24"/>
          <w:szCs w:val="24"/>
        </w:rPr>
        <w:t xml:space="preserve">his is achieved, in part, through listening to </w:t>
      </w:r>
      <w:r w:rsidR="00F72E48">
        <w:rPr>
          <w:sz w:val="24"/>
          <w:szCs w:val="24"/>
        </w:rPr>
        <w:t xml:space="preserve">the views of the public and considering these </w:t>
      </w:r>
      <w:r w:rsidR="006B23F9">
        <w:rPr>
          <w:sz w:val="24"/>
          <w:szCs w:val="24"/>
        </w:rPr>
        <w:t xml:space="preserve">perspectives when </w:t>
      </w:r>
      <w:r w:rsidR="005C2AC6">
        <w:rPr>
          <w:sz w:val="24"/>
          <w:szCs w:val="24"/>
        </w:rPr>
        <w:t>setting strategic direction and accountability mech</w:t>
      </w:r>
      <w:r w:rsidR="006D2F88">
        <w:rPr>
          <w:sz w:val="24"/>
          <w:szCs w:val="24"/>
        </w:rPr>
        <w:t xml:space="preserve">anisms. </w:t>
      </w:r>
      <w:r w:rsidR="00A40512">
        <w:rPr>
          <w:sz w:val="24"/>
          <w:szCs w:val="24"/>
        </w:rPr>
        <w:t>The public need to</w:t>
      </w:r>
      <w:r w:rsidR="006E5573">
        <w:rPr>
          <w:sz w:val="24"/>
          <w:szCs w:val="24"/>
        </w:rPr>
        <w:t xml:space="preserve"> be satisfied that they are being heard and that those </w:t>
      </w:r>
      <w:r w:rsidR="0078771A">
        <w:rPr>
          <w:sz w:val="24"/>
          <w:szCs w:val="24"/>
        </w:rPr>
        <w:t xml:space="preserve">in charge are accountable for the decisions they make. </w:t>
      </w:r>
    </w:p>
    <w:p w14:paraId="186BB6A1" w14:textId="0E31012A" w:rsidR="00C3264A" w:rsidRDefault="00160C64" w:rsidP="000A4553">
      <w:pPr>
        <w:rPr>
          <w:sz w:val="24"/>
          <w:szCs w:val="24"/>
        </w:rPr>
      </w:pPr>
      <w:r w:rsidRPr="002C1CA4">
        <w:rPr>
          <w:sz w:val="24"/>
          <w:szCs w:val="24"/>
        </w:rPr>
        <w:t>‘Stakeholder governance’</w:t>
      </w:r>
      <w:r w:rsidR="005D4972" w:rsidRPr="002C1CA4">
        <w:rPr>
          <w:sz w:val="24"/>
          <w:szCs w:val="24"/>
        </w:rPr>
        <w:t xml:space="preserve"> </w:t>
      </w:r>
      <w:r w:rsidR="005D4972">
        <w:rPr>
          <w:sz w:val="24"/>
          <w:szCs w:val="24"/>
        </w:rPr>
        <w:t xml:space="preserve">is a </w:t>
      </w:r>
      <w:r w:rsidR="00812FED">
        <w:rPr>
          <w:sz w:val="24"/>
          <w:szCs w:val="24"/>
        </w:rPr>
        <w:t xml:space="preserve">contemporary </w:t>
      </w:r>
      <w:r w:rsidR="005235C3" w:rsidRPr="005235C3">
        <w:rPr>
          <w:sz w:val="24"/>
          <w:szCs w:val="24"/>
        </w:rPr>
        <w:t xml:space="preserve">concept </w:t>
      </w:r>
      <w:r w:rsidR="005235C3">
        <w:rPr>
          <w:sz w:val="24"/>
          <w:szCs w:val="24"/>
        </w:rPr>
        <w:t xml:space="preserve">that considers the </w:t>
      </w:r>
      <w:r w:rsidR="00D636E4">
        <w:rPr>
          <w:sz w:val="24"/>
          <w:szCs w:val="24"/>
        </w:rPr>
        <w:t>perspectives</w:t>
      </w:r>
      <w:r w:rsidR="005235C3" w:rsidRPr="005235C3">
        <w:rPr>
          <w:sz w:val="24"/>
          <w:szCs w:val="24"/>
        </w:rPr>
        <w:t xml:space="preserve"> </w:t>
      </w:r>
      <w:r w:rsidR="00276A96">
        <w:rPr>
          <w:sz w:val="24"/>
          <w:szCs w:val="24"/>
        </w:rPr>
        <w:t xml:space="preserve">of </w:t>
      </w:r>
      <w:r w:rsidR="002C1CA4">
        <w:rPr>
          <w:sz w:val="24"/>
          <w:szCs w:val="24"/>
        </w:rPr>
        <w:t>all</w:t>
      </w:r>
      <w:r w:rsidR="00276A96">
        <w:rPr>
          <w:sz w:val="24"/>
          <w:szCs w:val="24"/>
        </w:rPr>
        <w:t xml:space="preserve"> those likely to be affected </w:t>
      </w:r>
      <w:r w:rsidR="00E927FA">
        <w:rPr>
          <w:sz w:val="24"/>
          <w:szCs w:val="24"/>
        </w:rPr>
        <w:t>by the actions or operations of an organisation or entity</w:t>
      </w:r>
      <w:r w:rsidR="006E61D2">
        <w:rPr>
          <w:sz w:val="24"/>
          <w:szCs w:val="24"/>
        </w:rPr>
        <w:t xml:space="preserve"> or </w:t>
      </w:r>
      <w:r w:rsidR="00AC75F3">
        <w:rPr>
          <w:sz w:val="24"/>
          <w:szCs w:val="24"/>
        </w:rPr>
        <w:t>who’s actions can affect it</w:t>
      </w:r>
      <w:sdt>
        <w:sdtPr>
          <w:rPr>
            <w:sz w:val="24"/>
            <w:szCs w:val="24"/>
          </w:rPr>
          <w:id w:val="-1262209804"/>
          <w:citation/>
        </w:sdtPr>
        <w:sdtContent>
          <w:r w:rsidR="002C1CA4">
            <w:rPr>
              <w:sz w:val="24"/>
              <w:szCs w:val="24"/>
            </w:rPr>
            <w:fldChar w:fldCharType="begin"/>
          </w:r>
          <w:r w:rsidR="002C1CA4">
            <w:rPr>
              <w:sz w:val="24"/>
              <w:szCs w:val="24"/>
            </w:rPr>
            <w:instrText xml:space="preserve"> CITATION Bey24 \l 2057 </w:instrText>
          </w:r>
          <w:r w:rsidR="002C1CA4">
            <w:rPr>
              <w:sz w:val="24"/>
              <w:szCs w:val="24"/>
            </w:rPr>
            <w:fldChar w:fldCharType="separate"/>
          </w:r>
          <w:r w:rsidR="002C1CA4">
            <w:rPr>
              <w:noProof/>
              <w:sz w:val="24"/>
              <w:szCs w:val="24"/>
            </w:rPr>
            <w:t xml:space="preserve"> </w:t>
          </w:r>
          <w:r w:rsidR="002C1CA4" w:rsidRPr="002C1CA4">
            <w:rPr>
              <w:noProof/>
              <w:sz w:val="24"/>
              <w:szCs w:val="24"/>
            </w:rPr>
            <w:t>(Governance, 2024)</w:t>
          </w:r>
          <w:r w:rsidR="002C1CA4">
            <w:rPr>
              <w:sz w:val="24"/>
              <w:szCs w:val="24"/>
            </w:rPr>
            <w:fldChar w:fldCharType="end"/>
          </w:r>
        </w:sdtContent>
      </w:sdt>
      <w:r w:rsidR="006018EC">
        <w:rPr>
          <w:sz w:val="24"/>
          <w:szCs w:val="24"/>
        </w:rPr>
        <w:t xml:space="preserve">. Each stakeholder will </w:t>
      </w:r>
      <w:r w:rsidR="00812FED">
        <w:rPr>
          <w:sz w:val="24"/>
          <w:szCs w:val="24"/>
        </w:rPr>
        <w:t xml:space="preserve">have a voice and a defined role to play </w:t>
      </w:r>
      <w:r w:rsidR="006F2385">
        <w:rPr>
          <w:sz w:val="24"/>
          <w:szCs w:val="24"/>
        </w:rPr>
        <w:t>in</w:t>
      </w:r>
      <w:r w:rsidR="00AE0BEF">
        <w:rPr>
          <w:sz w:val="24"/>
          <w:szCs w:val="24"/>
        </w:rPr>
        <w:t xml:space="preserve"> the </w:t>
      </w:r>
      <w:r w:rsidR="00AA16E0">
        <w:rPr>
          <w:sz w:val="24"/>
          <w:szCs w:val="24"/>
        </w:rPr>
        <w:t>decision-making</w:t>
      </w:r>
      <w:r w:rsidR="00AE0BEF">
        <w:rPr>
          <w:sz w:val="24"/>
          <w:szCs w:val="24"/>
        </w:rPr>
        <w:t xml:space="preserve"> </w:t>
      </w:r>
      <w:r w:rsidR="006F2385">
        <w:rPr>
          <w:sz w:val="24"/>
          <w:szCs w:val="24"/>
        </w:rPr>
        <w:t xml:space="preserve">process, </w:t>
      </w:r>
      <w:r w:rsidR="00AE0BEF">
        <w:rPr>
          <w:sz w:val="24"/>
          <w:szCs w:val="24"/>
        </w:rPr>
        <w:t>and whilst t</w:t>
      </w:r>
      <w:r w:rsidR="00D91D65">
        <w:rPr>
          <w:sz w:val="24"/>
          <w:szCs w:val="24"/>
        </w:rPr>
        <w:t>h</w:t>
      </w:r>
      <w:r w:rsidR="00AE0BEF">
        <w:rPr>
          <w:sz w:val="24"/>
          <w:szCs w:val="24"/>
        </w:rPr>
        <w:t xml:space="preserve">is concept is </w:t>
      </w:r>
      <w:r w:rsidR="00D91D65">
        <w:rPr>
          <w:sz w:val="24"/>
          <w:szCs w:val="24"/>
        </w:rPr>
        <w:t xml:space="preserve">largely reserved for </w:t>
      </w:r>
      <w:r w:rsidR="00D91D65">
        <w:rPr>
          <w:sz w:val="24"/>
          <w:szCs w:val="24"/>
        </w:rPr>
        <w:lastRenderedPageBreak/>
        <w:t>commercial industries</w:t>
      </w:r>
      <w:r w:rsidR="0079651A">
        <w:rPr>
          <w:sz w:val="24"/>
          <w:szCs w:val="24"/>
        </w:rPr>
        <w:t xml:space="preserve">, the theory behind it is easily transferable to </w:t>
      </w:r>
      <w:r w:rsidR="00B90A0D">
        <w:rPr>
          <w:sz w:val="24"/>
          <w:szCs w:val="24"/>
        </w:rPr>
        <w:t xml:space="preserve">areas such as politics and policing. </w:t>
      </w:r>
      <w:r w:rsidR="00104231">
        <w:rPr>
          <w:sz w:val="24"/>
          <w:szCs w:val="24"/>
        </w:rPr>
        <w:t xml:space="preserve"> </w:t>
      </w:r>
      <w:r w:rsidR="001B1EAD">
        <w:rPr>
          <w:sz w:val="24"/>
          <w:szCs w:val="24"/>
        </w:rPr>
        <w:t xml:space="preserve">Modern ‘Governance’ </w:t>
      </w:r>
      <w:r w:rsidR="00164B6A">
        <w:rPr>
          <w:sz w:val="24"/>
          <w:szCs w:val="24"/>
        </w:rPr>
        <w:t xml:space="preserve">covers </w:t>
      </w:r>
      <w:r w:rsidR="007A2D92">
        <w:rPr>
          <w:sz w:val="24"/>
          <w:szCs w:val="24"/>
        </w:rPr>
        <w:t>areas</w:t>
      </w:r>
      <w:r w:rsidR="00714CB6">
        <w:rPr>
          <w:sz w:val="24"/>
          <w:szCs w:val="24"/>
        </w:rPr>
        <w:t xml:space="preserve"> beyond simply maintaining </w:t>
      </w:r>
      <w:r w:rsidR="00EE0B19">
        <w:rPr>
          <w:sz w:val="24"/>
          <w:szCs w:val="24"/>
        </w:rPr>
        <w:t>control</w:t>
      </w:r>
      <w:r w:rsidR="00714CB6">
        <w:rPr>
          <w:sz w:val="24"/>
          <w:szCs w:val="24"/>
        </w:rPr>
        <w:t xml:space="preserve"> and</w:t>
      </w:r>
      <w:r w:rsidR="008F18FB">
        <w:rPr>
          <w:sz w:val="24"/>
          <w:szCs w:val="24"/>
        </w:rPr>
        <w:t xml:space="preserve"> is concerned </w:t>
      </w:r>
      <w:r w:rsidR="00714CB6">
        <w:rPr>
          <w:sz w:val="24"/>
          <w:szCs w:val="24"/>
        </w:rPr>
        <w:t xml:space="preserve">with effectiveness, </w:t>
      </w:r>
      <w:r w:rsidR="00EE0B19">
        <w:rPr>
          <w:sz w:val="24"/>
          <w:szCs w:val="24"/>
        </w:rPr>
        <w:t>efficiency,</w:t>
      </w:r>
      <w:r w:rsidR="00714CB6">
        <w:rPr>
          <w:sz w:val="24"/>
          <w:szCs w:val="24"/>
        </w:rPr>
        <w:t xml:space="preserve"> and </w:t>
      </w:r>
      <w:r w:rsidR="001A3833">
        <w:rPr>
          <w:sz w:val="24"/>
          <w:szCs w:val="24"/>
        </w:rPr>
        <w:t>accountability</w:t>
      </w:r>
      <w:r w:rsidR="00892D32">
        <w:rPr>
          <w:sz w:val="24"/>
          <w:szCs w:val="24"/>
        </w:rPr>
        <w:t xml:space="preserve"> and all</w:t>
      </w:r>
      <w:r w:rsidR="00104231">
        <w:rPr>
          <w:sz w:val="24"/>
          <w:szCs w:val="24"/>
        </w:rPr>
        <w:t xml:space="preserve"> organisation</w:t>
      </w:r>
      <w:r w:rsidR="00892D32">
        <w:rPr>
          <w:sz w:val="24"/>
          <w:szCs w:val="24"/>
        </w:rPr>
        <w:t xml:space="preserve">s </w:t>
      </w:r>
      <w:r w:rsidR="002506EF">
        <w:rPr>
          <w:sz w:val="24"/>
          <w:szCs w:val="24"/>
        </w:rPr>
        <w:t xml:space="preserve">will have a governance structure in some form. </w:t>
      </w:r>
    </w:p>
    <w:p w14:paraId="3C6342DE" w14:textId="1EF8C386" w:rsidR="008B00F8" w:rsidRDefault="002D039A" w:rsidP="000A4553">
      <w:pPr>
        <w:rPr>
          <w:sz w:val="24"/>
          <w:szCs w:val="24"/>
        </w:rPr>
      </w:pPr>
      <w:r>
        <w:rPr>
          <w:sz w:val="24"/>
          <w:szCs w:val="24"/>
        </w:rPr>
        <w:t>What ‘Good Governance’</w:t>
      </w:r>
      <w:r w:rsidR="00892D32">
        <w:rPr>
          <w:sz w:val="24"/>
          <w:szCs w:val="24"/>
        </w:rPr>
        <w:t xml:space="preserve"> </w:t>
      </w:r>
      <w:r w:rsidR="00401D72">
        <w:rPr>
          <w:sz w:val="24"/>
          <w:szCs w:val="24"/>
        </w:rPr>
        <w:t>looks like</w:t>
      </w:r>
      <w:r w:rsidR="001458E1">
        <w:rPr>
          <w:sz w:val="24"/>
          <w:szCs w:val="24"/>
        </w:rPr>
        <w:t xml:space="preserve"> is subjective, however there</w:t>
      </w:r>
      <w:r w:rsidR="00C85304">
        <w:rPr>
          <w:sz w:val="24"/>
          <w:szCs w:val="24"/>
        </w:rPr>
        <w:t xml:space="preserve"> are</w:t>
      </w:r>
      <w:r w:rsidR="001458E1">
        <w:rPr>
          <w:sz w:val="24"/>
          <w:szCs w:val="24"/>
        </w:rPr>
        <w:t xml:space="preserve"> some basic principles</w:t>
      </w:r>
      <w:r w:rsidR="00361F19">
        <w:rPr>
          <w:sz w:val="24"/>
          <w:szCs w:val="24"/>
        </w:rPr>
        <w:t xml:space="preserve">. </w:t>
      </w:r>
      <w:r w:rsidR="00D62186" w:rsidRPr="00D62186">
        <w:rPr>
          <w:sz w:val="24"/>
          <w:szCs w:val="24"/>
        </w:rPr>
        <w:t>NHS Providers</w:t>
      </w:r>
      <w:r w:rsidR="00622B70">
        <w:rPr>
          <w:sz w:val="24"/>
          <w:szCs w:val="24"/>
        </w:rPr>
        <w:t xml:space="preserve"> define ‘Good Governance’</w:t>
      </w:r>
      <w:r w:rsidR="007F2B2D">
        <w:rPr>
          <w:sz w:val="24"/>
          <w:szCs w:val="24"/>
        </w:rPr>
        <w:t xml:space="preserve"> as having effective strategies, ethical leadership</w:t>
      </w:r>
      <w:r w:rsidR="0081634B">
        <w:rPr>
          <w:sz w:val="24"/>
          <w:szCs w:val="24"/>
        </w:rPr>
        <w:t xml:space="preserve">, meaningful </w:t>
      </w:r>
      <w:r w:rsidR="00AE5C2B">
        <w:rPr>
          <w:sz w:val="24"/>
          <w:szCs w:val="24"/>
        </w:rPr>
        <w:t>challenge,</w:t>
      </w:r>
      <w:r w:rsidR="0081634B">
        <w:rPr>
          <w:sz w:val="24"/>
          <w:szCs w:val="24"/>
        </w:rPr>
        <w:t xml:space="preserve"> and real accountability</w:t>
      </w:r>
      <w:sdt>
        <w:sdtPr>
          <w:rPr>
            <w:sz w:val="24"/>
            <w:szCs w:val="24"/>
          </w:rPr>
          <w:id w:val="-777260273"/>
          <w:citation/>
        </w:sdtPr>
        <w:sdtContent>
          <w:r w:rsidR="0081634B">
            <w:rPr>
              <w:sz w:val="24"/>
              <w:szCs w:val="24"/>
            </w:rPr>
            <w:fldChar w:fldCharType="begin"/>
          </w:r>
          <w:r w:rsidR="0081634B">
            <w:rPr>
              <w:sz w:val="24"/>
              <w:szCs w:val="24"/>
            </w:rPr>
            <w:instrText xml:space="preserve"> CITATION NHS24 \l 2057 </w:instrText>
          </w:r>
          <w:r w:rsidR="0081634B">
            <w:rPr>
              <w:sz w:val="24"/>
              <w:szCs w:val="24"/>
            </w:rPr>
            <w:fldChar w:fldCharType="separate"/>
          </w:r>
          <w:r w:rsidR="0081634B">
            <w:rPr>
              <w:noProof/>
              <w:sz w:val="24"/>
              <w:szCs w:val="24"/>
            </w:rPr>
            <w:t xml:space="preserve"> </w:t>
          </w:r>
          <w:r w:rsidR="0081634B" w:rsidRPr="0081634B">
            <w:rPr>
              <w:noProof/>
              <w:sz w:val="24"/>
              <w:szCs w:val="24"/>
            </w:rPr>
            <w:t>(Providers, 2024)</w:t>
          </w:r>
          <w:r w:rsidR="0081634B">
            <w:rPr>
              <w:sz w:val="24"/>
              <w:szCs w:val="24"/>
            </w:rPr>
            <w:fldChar w:fldCharType="end"/>
          </w:r>
        </w:sdtContent>
      </w:sdt>
      <w:r w:rsidR="0081634B">
        <w:rPr>
          <w:sz w:val="24"/>
          <w:szCs w:val="24"/>
        </w:rPr>
        <w:t xml:space="preserve">. </w:t>
      </w:r>
      <w:r w:rsidR="00036D48">
        <w:rPr>
          <w:sz w:val="24"/>
          <w:szCs w:val="24"/>
        </w:rPr>
        <w:t xml:space="preserve">The </w:t>
      </w:r>
      <w:r w:rsidR="004B64F0">
        <w:rPr>
          <w:sz w:val="24"/>
          <w:szCs w:val="24"/>
        </w:rPr>
        <w:t xml:space="preserve">Scottish Government also echo these principles, </w:t>
      </w:r>
      <w:r w:rsidR="006506D8">
        <w:rPr>
          <w:sz w:val="24"/>
          <w:szCs w:val="24"/>
        </w:rPr>
        <w:t>citing strategic direction</w:t>
      </w:r>
      <w:r w:rsidR="00642D9D">
        <w:rPr>
          <w:sz w:val="24"/>
          <w:szCs w:val="24"/>
        </w:rPr>
        <w:t>,</w:t>
      </w:r>
      <w:r w:rsidR="006506D8">
        <w:rPr>
          <w:sz w:val="24"/>
          <w:szCs w:val="24"/>
        </w:rPr>
        <w:t xml:space="preserve"> </w:t>
      </w:r>
      <w:r w:rsidR="006B2994">
        <w:rPr>
          <w:sz w:val="24"/>
          <w:szCs w:val="24"/>
        </w:rPr>
        <w:t xml:space="preserve">assurance frameworks and </w:t>
      </w:r>
      <w:r w:rsidR="001354E0">
        <w:rPr>
          <w:sz w:val="24"/>
          <w:szCs w:val="24"/>
        </w:rPr>
        <w:t xml:space="preserve">a </w:t>
      </w:r>
      <w:r w:rsidR="00B96D50">
        <w:rPr>
          <w:sz w:val="24"/>
          <w:szCs w:val="24"/>
        </w:rPr>
        <w:t>collaborative</w:t>
      </w:r>
      <w:r w:rsidR="001354E0">
        <w:rPr>
          <w:sz w:val="24"/>
          <w:szCs w:val="24"/>
        </w:rPr>
        <w:t xml:space="preserve"> approach amongst other</w:t>
      </w:r>
      <w:r w:rsidR="00B96D50">
        <w:rPr>
          <w:sz w:val="24"/>
          <w:szCs w:val="24"/>
        </w:rPr>
        <w:t>s</w:t>
      </w:r>
      <w:r w:rsidR="00C62566">
        <w:rPr>
          <w:sz w:val="24"/>
          <w:szCs w:val="24"/>
        </w:rPr>
        <w:t xml:space="preserve"> in addition to this</w:t>
      </w:r>
      <w:sdt>
        <w:sdtPr>
          <w:rPr>
            <w:sz w:val="24"/>
            <w:szCs w:val="24"/>
          </w:rPr>
          <w:id w:val="-490558916"/>
          <w:citation/>
        </w:sdtPr>
        <w:sdtContent>
          <w:r w:rsidR="00B96D50">
            <w:rPr>
              <w:sz w:val="24"/>
              <w:szCs w:val="24"/>
            </w:rPr>
            <w:fldChar w:fldCharType="begin"/>
          </w:r>
          <w:r w:rsidR="00B96D50">
            <w:rPr>
              <w:sz w:val="24"/>
              <w:szCs w:val="24"/>
            </w:rPr>
            <w:instrText xml:space="preserve"> CITATION Sco24 \l 2057 </w:instrText>
          </w:r>
          <w:r w:rsidR="00B96D50">
            <w:rPr>
              <w:sz w:val="24"/>
              <w:szCs w:val="24"/>
            </w:rPr>
            <w:fldChar w:fldCharType="separate"/>
          </w:r>
          <w:r w:rsidR="00B96D50">
            <w:rPr>
              <w:noProof/>
              <w:sz w:val="24"/>
              <w:szCs w:val="24"/>
            </w:rPr>
            <w:t xml:space="preserve"> </w:t>
          </w:r>
          <w:r w:rsidR="00B96D50" w:rsidRPr="00B96D50">
            <w:rPr>
              <w:noProof/>
              <w:sz w:val="24"/>
              <w:szCs w:val="24"/>
            </w:rPr>
            <w:t>(Government, 2024)</w:t>
          </w:r>
          <w:r w:rsidR="00B96D50">
            <w:rPr>
              <w:sz w:val="24"/>
              <w:szCs w:val="24"/>
            </w:rPr>
            <w:fldChar w:fldCharType="end"/>
          </w:r>
        </w:sdtContent>
      </w:sdt>
      <w:r w:rsidR="00B96D50">
        <w:rPr>
          <w:sz w:val="24"/>
          <w:szCs w:val="24"/>
        </w:rPr>
        <w:t xml:space="preserve">. </w:t>
      </w:r>
      <w:r w:rsidR="006B2994">
        <w:rPr>
          <w:sz w:val="24"/>
          <w:szCs w:val="24"/>
        </w:rPr>
        <w:t xml:space="preserve"> </w:t>
      </w:r>
      <w:r w:rsidR="00511345">
        <w:rPr>
          <w:sz w:val="24"/>
          <w:szCs w:val="24"/>
        </w:rPr>
        <w:t xml:space="preserve">From a business perspective, </w:t>
      </w:r>
      <w:r w:rsidR="004B0EE9">
        <w:rPr>
          <w:sz w:val="24"/>
          <w:szCs w:val="24"/>
        </w:rPr>
        <w:t xml:space="preserve">the Chartered Governance Institute of UK and Ireland </w:t>
      </w:r>
      <w:r w:rsidR="00E2553A">
        <w:rPr>
          <w:sz w:val="24"/>
          <w:szCs w:val="24"/>
        </w:rPr>
        <w:t>cite 4 key areas- Fairness, Transparency, Responsibility and Accountability</w:t>
      </w:r>
      <w:sdt>
        <w:sdtPr>
          <w:rPr>
            <w:sz w:val="24"/>
            <w:szCs w:val="24"/>
          </w:rPr>
          <w:id w:val="-1865127892"/>
          <w:citation/>
        </w:sdtPr>
        <w:sdtContent>
          <w:r w:rsidR="000232AE">
            <w:rPr>
              <w:sz w:val="24"/>
              <w:szCs w:val="24"/>
            </w:rPr>
            <w:fldChar w:fldCharType="begin"/>
          </w:r>
          <w:r w:rsidR="000232AE">
            <w:rPr>
              <w:sz w:val="24"/>
              <w:szCs w:val="24"/>
            </w:rPr>
            <w:instrText xml:space="preserve"> CITATION Cha241 \l 2057 </w:instrText>
          </w:r>
          <w:r w:rsidR="000232AE">
            <w:rPr>
              <w:sz w:val="24"/>
              <w:szCs w:val="24"/>
            </w:rPr>
            <w:fldChar w:fldCharType="separate"/>
          </w:r>
          <w:r w:rsidR="000232AE">
            <w:rPr>
              <w:noProof/>
              <w:sz w:val="24"/>
              <w:szCs w:val="24"/>
            </w:rPr>
            <w:t xml:space="preserve"> </w:t>
          </w:r>
          <w:r w:rsidR="000232AE" w:rsidRPr="000232AE">
            <w:rPr>
              <w:noProof/>
              <w:sz w:val="24"/>
              <w:szCs w:val="24"/>
            </w:rPr>
            <w:t>(Institute, 2024)</w:t>
          </w:r>
          <w:r w:rsidR="000232AE">
            <w:rPr>
              <w:sz w:val="24"/>
              <w:szCs w:val="24"/>
            </w:rPr>
            <w:fldChar w:fldCharType="end"/>
          </w:r>
        </w:sdtContent>
      </w:sdt>
      <w:r w:rsidR="00E2553A">
        <w:rPr>
          <w:sz w:val="24"/>
          <w:szCs w:val="24"/>
        </w:rPr>
        <w:t xml:space="preserve">. </w:t>
      </w:r>
      <w:r w:rsidR="00F26DBA">
        <w:rPr>
          <w:sz w:val="24"/>
          <w:szCs w:val="24"/>
        </w:rPr>
        <w:t xml:space="preserve"> </w:t>
      </w:r>
      <w:r w:rsidR="00C27FA0">
        <w:rPr>
          <w:sz w:val="24"/>
          <w:szCs w:val="24"/>
        </w:rPr>
        <w:t xml:space="preserve">Loeffler </w:t>
      </w:r>
      <w:r w:rsidR="00DB75F5">
        <w:rPr>
          <w:sz w:val="24"/>
          <w:szCs w:val="24"/>
        </w:rPr>
        <w:t>said that</w:t>
      </w:r>
      <w:r w:rsidR="008F041F">
        <w:rPr>
          <w:sz w:val="24"/>
          <w:szCs w:val="24"/>
        </w:rPr>
        <w:t xml:space="preserve"> </w:t>
      </w:r>
      <w:r w:rsidR="008F041F" w:rsidRPr="008F041F">
        <w:rPr>
          <w:sz w:val="24"/>
          <w:szCs w:val="24"/>
        </w:rPr>
        <w:t>concepts of ‘governance’ and ‘good governance’ are contestable, but that they are central to an understanding of the way in which government and the public sector relate to their society</w:t>
      </w:r>
      <w:sdt>
        <w:sdtPr>
          <w:rPr>
            <w:sz w:val="24"/>
            <w:szCs w:val="24"/>
          </w:rPr>
          <w:id w:val="-709021845"/>
          <w:citation/>
        </w:sdtPr>
        <w:sdtContent>
          <w:r w:rsidR="00DB75F5">
            <w:rPr>
              <w:sz w:val="24"/>
              <w:szCs w:val="24"/>
            </w:rPr>
            <w:fldChar w:fldCharType="begin"/>
          </w:r>
          <w:r w:rsidR="00DB75F5">
            <w:rPr>
              <w:sz w:val="24"/>
              <w:szCs w:val="24"/>
            </w:rPr>
            <w:instrText xml:space="preserve"> CITATION ELo16 \l 2057 </w:instrText>
          </w:r>
          <w:r w:rsidR="00DB75F5">
            <w:rPr>
              <w:sz w:val="24"/>
              <w:szCs w:val="24"/>
            </w:rPr>
            <w:fldChar w:fldCharType="separate"/>
          </w:r>
          <w:r w:rsidR="00DB75F5">
            <w:rPr>
              <w:noProof/>
              <w:sz w:val="24"/>
              <w:szCs w:val="24"/>
            </w:rPr>
            <w:t xml:space="preserve"> </w:t>
          </w:r>
          <w:r w:rsidR="00DB75F5" w:rsidRPr="00DB75F5">
            <w:rPr>
              <w:noProof/>
              <w:sz w:val="24"/>
              <w:szCs w:val="24"/>
            </w:rPr>
            <w:t>(E.Loeffler, 2016)</w:t>
          </w:r>
          <w:r w:rsidR="00DB75F5">
            <w:rPr>
              <w:sz w:val="24"/>
              <w:szCs w:val="24"/>
            </w:rPr>
            <w:fldChar w:fldCharType="end"/>
          </w:r>
        </w:sdtContent>
      </w:sdt>
      <w:r w:rsidR="00DB75F5">
        <w:rPr>
          <w:sz w:val="24"/>
          <w:szCs w:val="24"/>
        </w:rPr>
        <w:t xml:space="preserve">. In other words, </w:t>
      </w:r>
      <w:r w:rsidR="00C96EC9">
        <w:rPr>
          <w:sz w:val="24"/>
          <w:szCs w:val="24"/>
        </w:rPr>
        <w:t xml:space="preserve">how well governance is exercised </w:t>
      </w:r>
      <w:r w:rsidR="00A847B0">
        <w:rPr>
          <w:sz w:val="24"/>
          <w:szCs w:val="24"/>
        </w:rPr>
        <w:t xml:space="preserve">is central to the relationship between institutions and the public. </w:t>
      </w:r>
      <w:r w:rsidR="007637B0">
        <w:rPr>
          <w:sz w:val="24"/>
          <w:szCs w:val="24"/>
        </w:rPr>
        <w:t xml:space="preserve">Whilst </w:t>
      </w:r>
      <w:r w:rsidR="000232AE">
        <w:rPr>
          <w:sz w:val="24"/>
          <w:szCs w:val="24"/>
        </w:rPr>
        <w:t xml:space="preserve">organisational </w:t>
      </w:r>
      <w:r w:rsidR="007637B0">
        <w:rPr>
          <w:sz w:val="24"/>
          <w:szCs w:val="24"/>
        </w:rPr>
        <w:t xml:space="preserve">objectives will differ </w:t>
      </w:r>
      <w:r w:rsidR="00261662">
        <w:rPr>
          <w:sz w:val="24"/>
          <w:szCs w:val="24"/>
        </w:rPr>
        <w:t xml:space="preserve">between </w:t>
      </w:r>
      <w:r w:rsidR="007637B0">
        <w:rPr>
          <w:sz w:val="24"/>
          <w:szCs w:val="24"/>
        </w:rPr>
        <w:t xml:space="preserve">industries, </w:t>
      </w:r>
      <w:r w:rsidR="000232AE">
        <w:rPr>
          <w:sz w:val="24"/>
          <w:szCs w:val="24"/>
        </w:rPr>
        <w:t xml:space="preserve">there is a clear </w:t>
      </w:r>
      <w:r w:rsidR="00051A2B">
        <w:rPr>
          <w:sz w:val="24"/>
          <w:szCs w:val="24"/>
        </w:rPr>
        <w:t>commonality</w:t>
      </w:r>
      <w:r w:rsidR="00261662">
        <w:rPr>
          <w:sz w:val="24"/>
          <w:szCs w:val="24"/>
        </w:rPr>
        <w:t xml:space="preserve"> in relation to</w:t>
      </w:r>
      <w:r w:rsidR="00A91818">
        <w:rPr>
          <w:sz w:val="24"/>
          <w:szCs w:val="24"/>
        </w:rPr>
        <w:t xml:space="preserve"> modern</w:t>
      </w:r>
      <w:r w:rsidR="00261662">
        <w:rPr>
          <w:sz w:val="24"/>
          <w:szCs w:val="24"/>
        </w:rPr>
        <w:t xml:space="preserve"> governance best practice</w:t>
      </w:r>
      <w:r w:rsidR="00A91818">
        <w:rPr>
          <w:sz w:val="24"/>
          <w:szCs w:val="24"/>
        </w:rPr>
        <w:t xml:space="preserve">. This </w:t>
      </w:r>
      <w:r w:rsidR="00A91818" w:rsidRPr="00141BB7">
        <w:rPr>
          <w:sz w:val="24"/>
          <w:szCs w:val="24"/>
        </w:rPr>
        <w:t>common theme is accountability</w:t>
      </w:r>
      <w:r w:rsidR="003E421E">
        <w:rPr>
          <w:sz w:val="24"/>
          <w:szCs w:val="24"/>
        </w:rPr>
        <w:t xml:space="preserve"> and for the police</w:t>
      </w:r>
      <w:r w:rsidR="00223F65">
        <w:rPr>
          <w:sz w:val="24"/>
          <w:szCs w:val="24"/>
        </w:rPr>
        <w:t>, as said by Lord Patten in his 1999 report on policing in Northern Ireland,</w:t>
      </w:r>
      <w:r w:rsidR="00EB3FED">
        <w:rPr>
          <w:sz w:val="24"/>
          <w:szCs w:val="24"/>
        </w:rPr>
        <w:t xml:space="preserve"> ‘</w:t>
      </w:r>
      <w:r w:rsidR="00A3646E" w:rsidRPr="00A3646E">
        <w:rPr>
          <w:sz w:val="24"/>
          <w:szCs w:val="24"/>
        </w:rPr>
        <w:t>In a democratic society, all public officials must be fully accountable to the institutions of that society for the due performance of their functions, and a chief of police cannot be an exception</w:t>
      </w:r>
      <w:r w:rsidR="00EB3FED">
        <w:rPr>
          <w:sz w:val="24"/>
          <w:szCs w:val="24"/>
        </w:rPr>
        <w:t>’</w:t>
      </w:r>
      <w:sdt>
        <w:sdtPr>
          <w:rPr>
            <w:sz w:val="24"/>
            <w:szCs w:val="24"/>
          </w:rPr>
          <w:id w:val="343668123"/>
          <w:citation/>
        </w:sdtPr>
        <w:sdtContent>
          <w:r w:rsidR="00EB3FED">
            <w:rPr>
              <w:sz w:val="24"/>
              <w:szCs w:val="24"/>
            </w:rPr>
            <w:fldChar w:fldCharType="begin"/>
          </w:r>
          <w:r w:rsidR="00EB3FED">
            <w:rPr>
              <w:sz w:val="24"/>
              <w:szCs w:val="24"/>
            </w:rPr>
            <w:instrText xml:space="preserve"> CITATION Chr99 \l 2057 </w:instrText>
          </w:r>
          <w:r w:rsidR="00EB3FED">
            <w:rPr>
              <w:sz w:val="24"/>
              <w:szCs w:val="24"/>
            </w:rPr>
            <w:fldChar w:fldCharType="separate"/>
          </w:r>
          <w:r w:rsidR="00EB3FED">
            <w:rPr>
              <w:noProof/>
              <w:sz w:val="24"/>
              <w:szCs w:val="24"/>
            </w:rPr>
            <w:t xml:space="preserve"> </w:t>
          </w:r>
          <w:r w:rsidR="00EB3FED" w:rsidRPr="00EB3FED">
            <w:rPr>
              <w:noProof/>
              <w:sz w:val="24"/>
              <w:szCs w:val="24"/>
            </w:rPr>
            <w:t>(Patten, 1999)</w:t>
          </w:r>
          <w:r w:rsidR="00EB3FED">
            <w:rPr>
              <w:sz w:val="24"/>
              <w:szCs w:val="24"/>
            </w:rPr>
            <w:fldChar w:fldCharType="end"/>
          </w:r>
        </w:sdtContent>
      </w:sdt>
      <w:r w:rsidR="00A3646E" w:rsidRPr="00A3646E">
        <w:rPr>
          <w:sz w:val="24"/>
          <w:szCs w:val="24"/>
        </w:rPr>
        <w:t>.</w:t>
      </w:r>
    </w:p>
    <w:p w14:paraId="64F4328D" w14:textId="37B7A6FC" w:rsidR="007B1042" w:rsidRPr="00FF77FC" w:rsidRDefault="00FF77FC" w:rsidP="000A4553">
      <w:pPr>
        <w:rPr>
          <w:sz w:val="24"/>
          <w:szCs w:val="24"/>
          <w:u w:val="single"/>
        </w:rPr>
      </w:pPr>
      <w:r w:rsidRPr="00FF77FC">
        <w:rPr>
          <w:sz w:val="24"/>
          <w:szCs w:val="24"/>
          <w:u w:val="single"/>
        </w:rPr>
        <w:t xml:space="preserve">Governance structures in Policing </w:t>
      </w:r>
    </w:p>
    <w:p w14:paraId="43557C5F" w14:textId="6109E45D" w:rsidR="0076265E" w:rsidRDefault="002E3566" w:rsidP="000A4553">
      <w:pPr>
        <w:rPr>
          <w:sz w:val="24"/>
          <w:szCs w:val="24"/>
        </w:rPr>
      </w:pPr>
      <w:r w:rsidRPr="002E3566">
        <w:rPr>
          <w:sz w:val="24"/>
          <w:szCs w:val="24"/>
        </w:rPr>
        <w:t xml:space="preserve">Governance in Policing </w:t>
      </w:r>
      <w:r w:rsidR="00E50877">
        <w:rPr>
          <w:sz w:val="24"/>
          <w:szCs w:val="24"/>
        </w:rPr>
        <w:t xml:space="preserve">today is split into 3 key areas: </w:t>
      </w:r>
      <w:r w:rsidR="0085146B">
        <w:rPr>
          <w:sz w:val="24"/>
          <w:szCs w:val="24"/>
        </w:rPr>
        <w:t>The Chief Constable for the Police Force</w:t>
      </w:r>
      <w:r w:rsidR="006A2A7C">
        <w:rPr>
          <w:sz w:val="24"/>
          <w:szCs w:val="24"/>
        </w:rPr>
        <w:t xml:space="preserve"> (CC)</w:t>
      </w:r>
      <w:r w:rsidR="0085146B">
        <w:rPr>
          <w:sz w:val="24"/>
          <w:szCs w:val="24"/>
        </w:rPr>
        <w:t xml:space="preserve">, </w:t>
      </w:r>
      <w:r w:rsidR="00DE1A18">
        <w:rPr>
          <w:sz w:val="24"/>
          <w:szCs w:val="24"/>
        </w:rPr>
        <w:t xml:space="preserve">the Police and Crime Commissioner (PCC) and the </w:t>
      </w:r>
      <w:r w:rsidR="000F4791">
        <w:rPr>
          <w:sz w:val="24"/>
          <w:szCs w:val="24"/>
        </w:rPr>
        <w:t xml:space="preserve">Police and Crime Panel. </w:t>
      </w:r>
      <w:r w:rsidR="00DE1A18">
        <w:rPr>
          <w:sz w:val="24"/>
          <w:szCs w:val="24"/>
        </w:rPr>
        <w:t xml:space="preserve"> </w:t>
      </w:r>
    </w:p>
    <w:p w14:paraId="0E71C52B" w14:textId="5F307E7C" w:rsidR="00043C2B" w:rsidRDefault="00043C2B" w:rsidP="000A4553">
      <w:pPr>
        <w:rPr>
          <w:sz w:val="24"/>
          <w:szCs w:val="24"/>
        </w:rPr>
      </w:pPr>
      <w:r>
        <w:rPr>
          <w:sz w:val="24"/>
          <w:szCs w:val="24"/>
        </w:rPr>
        <w:t xml:space="preserve">The Chief Constable is responsible for </w:t>
      </w:r>
      <w:r w:rsidR="004670D9">
        <w:rPr>
          <w:sz w:val="24"/>
          <w:szCs w:val="24"/>
        </w:rPr>
        <w:t xml:space="preserve">operational policing, </w:t>
      </w:r>
      <w:r w:rsidR="005433FB">
        <w:rPr>
          <w:sz w:val="24"/>
          <w:szCs w:val="24"/>
        </w:rPr>
        <w:t>along with</w:t>
      </w:r>
      <w:r w:rsidR="004670D9">
        <w:rPr>
          <w:sz w:val="24"/>
          <w:szCs w:val="24"/>
        </w:rPr>
        <w:t xml:space="preserve"> </w:t>
      </w:r>
      <w:r w:rsidR="00DA12CA">
        <w:rPr>
          <w:sz w:val="24"/>
          <w:szCs w:val="24"/>
        </w:rPr>
        <w:t>setting and embedding high ethical standards</w:t>
      </w:r>
      <w:r w:rsidR="00F94E5D">
        <w:rPr>
          <w:sz w:val="24"/>
          <w:szCs w:val="24"/>
        </w:rPr>
        <w:t xml:space="preserve"> within the</w:t>
      </w:r>
      <w:r w:rsidR="003C03F6">
        <w:rPr>
          <w:sz w:val="24"/>
          <w:szCs w:val="24"/>
        </w:rPr>
        <w:t>ir</w:t>
      </w:r>
      <w:r w:rsidR="00F94E5D">
        <w:rPr>
          <w:sz w:val="24"/>
          <w:szCs w:val="24"/>
        </w:rPr>
        <w:t xml:space="preserve"> organisation</w:t>
      </w:r>
      <w:sdt>
        <w:sdtPr>
          <w:rPr>
            <w:sz w:val="24"/>
            <w:szCs w:val="24"/>
          </w:rPr>
          <w:id w:val="456372427"/>
          <w:citation/>
        </w:sdtPr>
        <w:sdtContent>
          <w:r w:rsidR="00622BD2">
            <w:rPr>
              <w:sz w:val="24"/>
              <w:szCs w:val="24"/>
            </w:rPr>
            <w:fldChar w:fldCharType="begin"/>
          </w:r>
          <w:r w:rsidR="00622BD2">
            <w:rPr>
              <w:sz w:val="24"/>
              <w:szCs w:val="24"/>
            </w:rPr>
            <w:instrText xml:space="preserve"> CITATION Lor15 \l 2057 </w:instrText>
          </w:r>
          <w:r w:rsidR="00622BD2">
            <w:rPr>
              <w:sz w:val="24"/>
              <w:szCs w:val="24"/>
            </w:rPr>
            <w:fldChar w:fldCharType="separate"/>
          </w:r>
          <w:r w:rsidR="00622BD2">
            <w:rPr>
              <w:noProof/>
              <w:sz w:val="24"/>
              <w:szCs w:val="24"/>
            </w:rPr>
            <w:t xml:space="preserve"> </w:t>
          </w:r>
          <w:r w:rsidR="00622BD2" w:rsidRPr="00622BD2">
            <w:rPr>
              <w:noProof/>
              <w:sz w:val="24"/>
              <w:szCs w:val="24"/>
            </w:rPr>
            <w:t>(Bew, 2015)</w:t>
          </w:r>
          <w:r w:rsidR="00622BD2">
            <w:rPr>
              <w:sz w:val="24"/>
              <w:szCs w:val="24"/>
            </w:rPr>
            <w:fldChar w:fldCharType="end"/>
          </w:r>
        </w:sdtContent>
      </w:sdt>
      <w:r w:rsidR="00622BD2">
        <w:rPr>
          <w:sz w:val="24"/>
          <w:szCs w:val="24"/>
        </w:rPr>
        <w:t xml:space="preserve">. </w:t>
      </w:r>
      <w:r w:rsidR="00F94E5D">
        <w:rPr>
          <w:sz w:val="24"/>
          <w:szCs w:val="24"/>
        </w:rPr>
        <w:t xml:space="preserve">A Chief Constable has </w:t>
      </w:r>
      <w:r w:rsidR="00E6773B">
        <w:rPr>
          <w:sz w:val="24"/>
          <w:szCs w:val="24"/>
        </w:rPr>
        <w:t xml:space="preserve">the </w:t>
      </w:r>
      <w:r w:rsidR="004C7291">
        <w:rPr>
          <w:sz w:val="24"/>
          <w:szCs w:val="24"/>
        </w:rPr>
        <w:t>independence</w:t>
      </w:r>
      <w:r w:rsidR="000D2118">
        <w:rPr>
          <w:sz w:val="24"/>
          <w:szCs w:val="24"/>
        </w:rPr>
        <w:t xml:space="preserve"> </w:t>
      </w:r>
      <w:r w:rsidR="00A54914">
        <w:rPr>
          <w:sz w:val="24"/>
          <w:szCs w:val="24"/>
        </w:rPr>
        <w:t>and</w:t>
      </w:r>
      <w:r w:rsidR="008D3955">
        <w:rPr>
          <w:sz w:val="24"/>
          <w:szCs w:val="24"/>
        </w:rPr>
        <w:t xml:space="preserve"> autonomy to make operational </w:t>
      </w:r>
      <w:r w:rsidR="00A54914">
        <w:rPr>
          <w:sz w:val="24"/>
          <w:szCs w:val="24"/>
        </w:rPr>
        <w:t xml:space="preserve">policing </w:t>
      </w:r>
      <w:r w:rsidR="008D3955">
        <w:rPr>
          <w:sz w:val="24"/>
          <w:szCs w:val="24"/>
        </w:rPr>
        <w:t>decisions</w:t>
      </w:r>
      <w:r w:rsidR="003A6FBE">
        <w:rPr>
          <w:sz w:val="24"/>
          <w:szCs w:val="24"/>
        </w:rPr>
        <w:t xml:space="preserve"> </w:t>
      </w:r>
      <w:r w:rsidR="00840C65">
        <w:rPr>
          <w:sz w:val="24"/>
          <w:szCs w:val="24"/>
        </w:rPr>
        <w:t xml:space="preserve">and </w:t>
      </w:r>
      <w:r w:rsidR="00643AE0">
        <w:rPr>
          <w:sz w:val="24"/>
          <w:szCs w:val="24"/>
        </w:rPr>
        <w:t>is</w:t>
      </w:r>
      <w:r w:rsidR="00840C65">
        <w:rPr>
          <w:sz w:val="24"/>
          <w:szCs w:val="24"/>
        </w:rPr>
        <w:t xml:space="preserve"> accountable to the PCC for how they deliver policing to their communities</w:t>
      </w:r>
      <w:r w:rsidR="00553F08">
        <w:rPr>
          <w:sz w:val="24"/>
          <w:szCs w:val="24"/>
        </w:rPr>
        <w:t xml:space="preserve">. </w:t>
      </w:r>
    </w:p>
    <w:p w14:paraId="20B7CE21" w14:textId="2E8A2EF2" w:rsidR="007B18B3" w:rsidRDefault="004C38F6" w:rsidP="00A3264A">
      <w:pPr>
        <w:rPr>
          <w:sz w:val="24"/>
          <w:szCs w:val="24"/>
        </w:rPr>
      </w:pPr>
      <w:r>
        <w:rPr>
          <w:sz w:val="24"/>
          <w:szCs w:val="24"/>
        </w:rPr>
        <w:t>The</w:t>
      </w:r>
      <w:r w:rsidR="00A3264A">
        <w:rPr>
          <w:sz w:val="24"/>
          <w:szCs w:val="24"/>
        </w:rPr>
        <w:t xml:space="preserve"> </w:t>
      </w:r>
      <w:r w:rsidR="00A3264A" w:rsidRPr="00A3264A">
        <w:rPr>
          <w:sz w:val="24"/>
          <w:szCs w:val="24"/>
        </w:rPr>
        <w:t>Police Reform and Social Responsibility Act 2012</w:t>
      </w:r>
      <w:r>
        <w:rPr>
          <w:sz w:val="24"/>
          <w:szCs w:val="24"/>
        </w:rPr>
        <w:t xml:space="preserve"> created </w:t>
      </w:r>
      <w:r w:rsidR="00AA1C6E">
        <w:rPr>
          <w:sz w:val="24"/>
          <w:szCs w:val="24"/>
        </w:rPr>
        <w:t>PCC</w:t>
      </w:r>
      <w:r>
        <w:rPr>
          <w:sz w:val="24"/>
          <w:szCs w:val="24"/>
        </w:rPr>
        <w:t>s</w:t>
      </w:r>
      <w:r w:rsidR="00AA1C6E">
        <w:rPr>
          <w:sz w:val="24"/>
          <w:szCs w:val="24"/>
        </w:rPr>
        <w:t xml:space="preserve"> </w:t>
      </w:r>
      <w:r w:rsidR="00FD6CD5">
        <w:rPr>
          <w:sz w:val="24"/>
          <w:szCs w:val="24"/>
        </w:rPr>
        <w:t>is</w:t>
      </w:r>
      <w:r w:rsidR="00A3264A">
        <w:rPr>
          <w:sz w:val="24"/>
          <w:szCs w:val="24"/>
        </w:rPr>
        <w:t xml:space="preserve"> to </w:t>
      </w:r>
      <w:r w:rsidR="00011C72">
        <w:rPr>
          <w:sz w:val="24"/>
          <w:szCs w:val="24"/>
        </w:rPr>
        <w:t xml:space="preserve">increase police accountability </w:t>
      </w:r>
      <w:r w:rsidR="0011149A">
        <w:rPr>
          <w:sz w:val="24"/>
          <w:szCs w:val="24"/>
        </w:rPr>
        <w:t xml:space="preserve">by having democratically elected </w:t>
      </w:r>
      <w:r w:rsidR="00467C56">
        <w:rPr>
          <w:sz w:val="24"/>
          <w:szCs w:val="24"/>
        </w:rPr>
        <w:t xml:space="preserve">officials </w:t>
      </w:r>
      <w:r w:rsidR="00E252B1">
        <w:rPr>
          <w:sz w:val="24"/>
          <w:szCs w:val="24"/>
        </w:rPr>
        <w:t>set</w:t>
      </w:r>
      <w:r w:rsidR="0074013B">
        <w:rPr>
          <w:sz w:val="24"/>
          <w:szCs w:val="24"/>
        </w:rPr>
        <w:t xml:space="preserve">ting </w:t>
      </w:r>
      <w:r w:rsidR="00A35312">
        <w:rPr>
          <w:sz w:val="24"/>
          <w:szCs w:val="24"/>
        </w:rPr>
        <w:t>local</w:t>
      </w:r>
      <w:r w:rsidR="00E252B1">
        <w:rPr>
          <w:sz w:val="24"/>
          <w:szCs w:val="24"/>
        </w:rPr>
        <w:t xml:space="preserve"> </w:t>
      </w:r>
      <w:r w:rsidR="007C1F99">
        <w:rPr>
          <w:sz w:val="24"/>
          <w:szCs w:val="24"/>
        </w:rPr>
        <w:t>police and crime objectives and to hold</w:t>
      </w:r>
      <w:r w:rsidR="007E64B0">
        <w:rPr>
          <w:sz w:val="24"/>
          <w:szCs w:val="24"/>
        </w:rPr>
        <w:t>ing the</w:t>
      </w:r>
      <w:r w:rsidR="007C1F99">
        <w:rPr>
          <w:sz w:val="24"/>
          <w:szCs w:val="24"/>
        </w:rPr>
        <w:t xml:space="preserve"> C</w:t>
      </w:r>
      <w:r w:rsidR="006C7BE9">
        <w:rPr>
          <w:sz w:val="24"/>
          <w:szCs w:val="24"/>
        </w:rPr>
        <w:t xml:space="preserve">hief </w:t>
      </w:r>
      <w:r w:rsidR="007C1F99">
        <w:rPr>
          <w:sz w:val="24"/>
          <w:szCs w:val="24"/>
        </w:rPr>
        <w:t>C</w:t>
      </w:r>
      <w:r w:rsidR="006C7BE9">
        <w:rPr>
          <w:sz w:val="24"/>
          <w:szCs w:val="24"/>
        </w:rPr>
        <w:t>onstable</w:t>
      </w:r>
      <w:r w:rsidR="007C1F99">
        <w:rPr>
          <w:sz w:val="24"/>
          <w:szCs w:val="24"/>
        </w:rPr>
        <w:t xml:space="preserve"> to account for a </w:t>
      </w:r>
      <w:r w:rsidR="00D0385A">
        <w:rPr>
          <w:sz w:val="24"/>
          <w:szCs w:val="24"/>
        </w:rPr>
        <w:t>force’s</w:t>
      </w:r>
      <w:r w:rsidR="007C1F99">
        <w:rPr>
          <w:sz w:val="24"/>
          <w:szCs w:val="24"/>
        </w:rPr>
        <w:t xml:space="preserve"> performance</w:t>
      </w:r>
      <w:r w:rsidR="00A90699">
        <w:rPr>
          <w:sz w:val="24"/>
          <w:szCs w:val="24"/>
        </w:rPr>
        <w:t>.</w:t>
      </w:r>
      <w:r w:rsidR="00011C72">
        <w:rPr>
          <w:sz w:val="24"/>
          <w:szCs w:val="24"/>
        </w:rPr>
        <w:t xml:space="preserve"> </w:t>
      </w:r>
      <w:r w:rsidR="002B4A05">
        <w:rPr>
          <w:sz w:val="24"/>
          <w:szCs w:val="24"/>
        </w:rPr>
        <w:t xml:space="preserve">PCC’s set the forces budget and </w:t>
      </w:r>
      <w:r w:rsidR="000F21B7">
        <w:rPr>
          <w:sz w:val="24"/>
          <w:szCs w:val="24"/>
        </w:rPr>
        <w:t>the precept people pay via council tax</w:t>
      </w:r>
      <w:r w:rsidR="00116CC1">
        <w:rPr>
          <w:sz w:val="24"/>
          <w:szCs w:val="24"/>
        </w:rPr>
        <w:t xml:space="preserve">, promote </w:t>
      </w:r>
      <w:r w:rsidR="008F37BA">
        <w:rPr>
          <w:sz w:val="24"/>
          <w:szCs w:val="24"/>
        </w:rPr>
        <w:t>multiagency</w:t>
      </w:r>
      <w:r w:rsidR="00116CC1">
        <w:rPr>
          <w:sz w:val="24"/>
          <w:szCs w:val="24"/>
        </w:rPr>
        <w:t xml:space="preserve"> </w:t>
      </w:r>
      <w:r w:rsidR="006D4794">
        <w:rPr>
          <w:sz w:val="24"/>
          <w:szCs w:val="24"/>
        </w:rPr>
        <w:t>working, and</w:t>
      </w:r>
      <w:r w:rsidR="007C1D00">
        <w:t xml:space="preserve"> </w:t>
      </w:r>
      <w:r w:rsidR="007C1D00" w:rsidRPr="007C1D00">
        <w:rPr>
          <w:sz w:val="24"/>
          <w:szCs w:val="24"/>
        </w:rPr>
        <w:t>commission services to reduce crime and provide support to victims</w:t>
      </w:r>
      <w:r w:rsidR="00116CC1">
        <w:rPr>
          <w:sz w:val="24"/>
          <w:szCs w:val="24"/>
        </w:rPr>
        <w:t xml:space="preserve">. </w:t>
      </w:r>
      <w:r w:rsidR="00353B37">
        <w:rPr>
          <w:sz w:val="24"/>
          <w:szCs w:val="24"/>
        </w:rPr>
        <w:t>They also have the power to hire and fire Chief Constables</w:t>
      </w:r>
      <w:sdt>
        <w:sdtPr>
          <w:rPr>
            <w:sz w:val="24"/>
            <w:szCs w:val="24"/>
          </w:rPr>
          <w:id w:val="-112361406"/>
          <w:citation/>
        </w:sdtPr>
        <w:sdtContent>
          <w:r w:rsidR="001C5EE1">
            <w:rPr>
              <w:sz w:val="24"/>
              <w:szCs w:val="24"/>
            </w:rPr>
            <w:fldChar w:fldCharType="begin"/>
          </w:r>
          <w:r w:rsidR="001C5EE1">
            <w:rPr>
              <w:sz w:val="24"/>
              <w:szCs w:val="24"/>
            </w:rPr>
            <w:instrText xml:space="preserve">CITATION HMI12 \l 2057 </w:instrText>
          </w:r>
          <w:r w:rsidR="001C5EE1">
            <w:rPr>
              <w:sz w:val="24"/>
              <w:szCs w:val="24"/>
            </w:rPr>
            <w:fldChar w:fldCharType="separate"/>
          </w:r>
          <w:r w:rsidR="001C5EE1">
            <w:rPr>
              <w:noProof/>
              <w:sz w:val="24"/>
              <w:szCs w:val="24"/>
            </w:rPr>
            <w:t xml:space="preserve"> </w:t>
          </w:r>
          <w:r w:rsidR="001C5EE1" w:rsidRPr="001C5EE1">
            <w:rPr>
              <w:noProof/>
              <w:sz w:val="24"/>
              <w:szCs w:val="24"/>
            </w:rPr>
            <w:t>(HMIC, 2012)</w:t>
          </w:r>
          <w:r w:rsidR="001C5EE1">
            <w:rPr>
              <w:sz w:val="24"/>
              <w:szCs w:val="24"/>
            </w:rPr>
            <w:fldChar w:fldCharType="end"/>
          </w:r>
        </w:sdtContent>
      </w:sdt>
      <w:r w:rsidR="002D0BAC">
        <w:rPr>
          <w:sz w:val="24"/>
          <w:szCs w:val="24"/>
        </w:rPr>
        <w:t xml:space="preserve">. </w:t>
      </w:r>
      <w:r w:rsidR="000F21B7">
        <w:rPr>
          <w:sz w:val="24"/>
          <w:szCs w:val="24"/>
        </w:rPr>
        <w:t xml:space="preserve"> </w:t>
      </w:r>
    </w:p>
    <w:p w14:paraId="5EE5F819" w14:textId="31E74123" w:rsidR="00AA0D32" w:rsidRDefault="004B7696" w:rsidP="00A3264A">
      <w:pPr>
        <w:rPr>
          <w:sz w:val="24"/>
          <w:szCs w:val="24"/>
        </w:rPr>
      </w:pPr>
      <w:r w:rsidRPr="004B7696">
        <w:rPr>
          <w:sz w:val="24"/>
          <w:szCs w:val="24"/>
        </w:rPr>
        <w:t>Police and Crime panels are a non-executive body established to ensure transparency by challenging PCC’s and holding them to account as well as offering support as a ‘critical friend’.</w:t>
      </w:r>
      <w:r>
        <w:rPr>
          <w:sz w:val="24"/>
          <w:szCs w:val="24"/>
        </w:rPr>
        <w:t xml:space="preserve"> </w:t>
      </w:r>
      <w:r w:rsidR="007B18B3" w:rsidRPr="003E0ED3">
        <w:rPr>
          <w:sz w:val="24"/>
          <w:szCs w:val="24"/>
        </w:rPr>
        <w:t xml:space="preserve">Made up of </w:t>
      </w:r>
      <w:r w:rsidR="0075051C" w:rsidRPr="003E0ED3">
        <w:rPr>
          <w:sz w:val="24"/>
          <w:szCs w:val="24"/>
        </w:rPr>
        <w:t>independent members</w:t>
      </w:r>
      <w:r w:rsidR="003E0ED3" w:rsidRPr="003E0ED3">
        <w:rPr>
          <w:sz w:val="24"/>
          <w:szCs w:val="24"/>
        </w:rPr>
        <w:t xml:space="preserve"> and</w:t>
      </w:r>
      <w:r w:rsidR="0075051C" w:rsidRPr="003E0ED3">
        <w:rPr>
          <w:sz w:val="24"/>
          <w:szCs w:val="24"/>
        </w:rPr>
        <w:t xml:space="preserve"> </w:t>
      </w:r>
      <w:r w:rsidR="00FA2843" w:rsidRPr="003E0ED3">
        <w:rPr>
          <w:sz w:val="24"/>
          <w:szCs w:val="24"/>
        </w:rPr>
        <w:t xml:space="preserve">elected representatives from the local authority, </w:t>
      </w:r>
      <w:r>
        <w:rPr>
          <w:sz w:val="24"/>
          <w:szCs w:val="24"/>
        </w:rPr>
        <w:t>they</w:t>
      </w:r>
      <w:r w:rsidR="00D92B35">
        <w:rPr>
          <w:sz w:val="24"/>
          <w:szCs w:val="24"/>
        </w:rPr>
        <w:t xml:space="preserve"> scrutinise decisions made by the PCC and </w:t>
      </w:r>
      <w:r w:rsidR="002654E1">
        <w:rPr>
          <w:sz w:val="24"/>
          <w:szCs w:val="24"/>
        </w:rPr>
        <w:t>make recommendations in the annual Police and Crime Plan report</w:t>
      </w:r>
      <w:r w:rsidR="007027D9">
        <w:rPr>
          <w:sz w:val="24"/>
          <w:szCs w:val="24"/>
        </w:rPr>
        <w:t>, which the P</w:t>
      </w:r>
      <w:r w:rsidR="003D1002">
        <w:rPr>
          <w:sz w:val="24"/>
          <w:szCs w:val="24"/>
        </w:rPr>
        <w:t>C</w:t>
      </w:r>
      <w:r w:rsidR="007027D9">
        <w:rPr>
          <w:sz w:val="24"/>
          <w:szCs w:val="24"/>
        </w:rPr>
        <w:t xml:space="preserve">C must be </w:t>
      </w:r>
      <w:r w:rsidR="008200D2">
        <w:rPr>
          <w:sz w:val="24"/>
          <w:szCs w:val="24"/>
        </w:rPr>
        <w:t xml:space="preserve">cognisant </w:t>
      </w:r>
      <w:r w:rsidR="007027D9">
        <w:rPr>
          <w:sz w:val="24"/>
          <w:szCs w:val="24"/>
        </w:rPr>
        <w:t xml:space="preserve">of </w:t>
      </w:r>
      <w:r w:rsidR="00EE37C5">
        <w:rPr>
          <w:sz w:val="24"/>
          <w:szCs w:val="24"/>
        </w:rPr>
        <w:t>when creating the police and crime plan</w:t>
      </w:r>
      <w:r w:rsidR="008200D2">
        <w:rPr>
          <w:sz w:val="24"/>
          <w:szCs w:val="24"/>
        </w:rPr>
        <w:t xml:space="preserve">. </w:t>
      </w:r>
      <w:r w:rsidR="00B64DD3">
        <w:rPr>
          <w:sz w:val="24"/>
          <w:szCs w:val="24"/>
        </w:rPr>
        <w:t xml:space="preserve">They do </w:t>
      </w:r>
      <w:r w:rsidR="00EE37C5">
        <w:rPr>
          <w:sz w:val="24"/>
          <w:szCs w:val="24"/>
        </w:rPr>
        <w:t>not</w:t>
      </w:r>
      <w:r w:rsidR="00B64DD3">
        <w:rPr>
          <w:sz w:val="24"/>
          <w:szCs w:val="24"/>
        </w:rPr>
        <w:t xml:space="preserve"> have the power to make any executive decisions or </w:t>
      </w:r>
      <w:r w:rsidR="005B7D01">
        <w:rPr>
          <w:sz w:val="24"/>
          <w:szCs w:val="24"/>
        </w:rPr>
        <w:t>challenge the Chief Constable</w:t>
      </w:r>
      <w:sdt>
        <w:sdtPr>
          <w:rPr>
            <w:sz w:val="24"/>
            <w:szCs w:val="24"/>
          </w:rPr>
          <w:id w:val="214713976"/>
          <w:citation/>
        </w:sdtPr>
        <w:sdtContent>
          <w:r w:rsidR="00860E38">
            <w:rPr>
              <w:sz w:val="24"/>
              <w:szCs w:val="24"/>
            </w:rPr>
            <w:fldChar w:fldCharType="begin"/>
          </w:r>
          <w:r w:rsidR="00860E38">
            <w:rPr>
              <w:sz w:val="24"/>
              <w:szCs w:val="24"/>
            </w:rPr>
            <w:instrText xml:space="preserve"> CITATION Hom23 \l 2057 </w:instrText>
          </w:r>
          <w:r w:rsidR="00860E38">
            <w:rPr>
              <w:sz w:val="24"/>
              <w:szCs w:val="24"/>
            </w:rPr>
            <w:fldChar w:fldCharType="separate"/>
          </w:r>
          <w:r w:rsidR="00860E38">
            <w:rPr>
              <w:noProof/>
              <w:sz w:val="24"/>
              <w:szCs w:val="24"/>
            </w:rPr>
            <w:t xml:space="preserve"> </w:t>
          </w:r>
          <w:r w:rsidR="00860E38" w:rsidRPr="00860E38">
            <w:rPr>
              <w:noProof/>
              <w:sz w:val="24"/>
              <w:szCs w:val="24"/>
            </w:rPr>
            <w:t>(Office, 2023)</w:t>
          </w:r>
          <w:r w:rsidR="00860E38">
            <w:rPr>
              <w:sz w:val="24"/>
              <w:szCs w:val="24"/>
            </w:rPr>
            <w:fldChar w:fldCharType="end"/>
          </w:r>
        </w:sdtContent>
      </w:sdt>
      <w:r w:rsidR="005B7D01">
        <w:rPr>
          <w:sz w:val="24"/>
          <w:szCs w:val="24"/>
        </w:rPr>
        <w:t xml:space="preserve">. </w:t>
      </w:r>
    </w:p>
    <w:p w14:paraId="61F86AA6" w14:textId="5B4AACA1" w:rsidR="00F1138C" w:rsidRDefault="001F27B4" w:rsidP="00A3264A">
      <w:pPr>
        <w:rPr>
          <w:sz w:val="24"/>
          <w:szCs w:val="24"/>
        </w:rPr>
      </w:pPr>
      <w:r>
        <w:rPr>
          <w:sz w:val="24"/>
          <w:szCs w:val="24"/>
        </w:rPr>
        <w:lastRenderedPageBreak/>
        <w:t>The Metropolitan Police</w:t>
      </w:r>
      <w:r w:rsidR="00F8302B">
        <w:rPr>
          <w:sz w:val="24"/>
          <w:szCs w:val="24"/>
        </w:rPr>
        <w:t xml:space="preserve"> and several other </w:t>
      </w:r>
      <w:r w:rsidR="00B05C32">
        <w:rPr>
          <w:sz w:val="24"/>
          <w:szCs w:val="24"/>
        </w:rPr>
        <w:t xml:space="preserve">larger territorial </w:t>
      </w:r>
      <w:r w:rsidR="00D616A3">
        <w:rPr>
          <w:sz w:val="24"/>
          <w:szCs w:val="24"/>
        </w:rPr>
        <w:t xml:space="preserve">areas </w:t>
      </w:r>
      <w:r w:rsidR="00D0219C">
        <w:rPr>
          <w:sz w:val="24"/>
          <w:szCs w:val="24"/>
        </w:rPr>
        <w:t>employ</w:t>
      </w:r>
      <w:r w:rsidR="004B7AF2">
        <w:rPr>
          <w:sz w:val="24"/>
          <w:szCs w:val="24"/>
        </w:rPr>
        <w:t xml:space="preserve"> a ‘Mayoral’ </w:t>
      </w:r>
      <w:r w:rsidR="004B0CA9">
        <w:rPr>
          <w:sz w:val="24"/>
          <w:szCs w:val="24"/>
        </w:rPr>
        <w:t xml:space="preserve">system in which the elected Mayor for that area assumes the PCC role. </w:t>
      </w:r>
      <w:r w:rsidR="00D0219C">
        <w:rPr>
          <w:sz w:val="24"/>
          <w:szCs w:val="24"/>
        </w:rPr>
        <w:t>T</w:t>
      </w:r>
      <w:r w:rsidR="004B0CA9">
        <w:rPr>
          <w:sz w:val="24"/>
          <w:szCs w:val="24"/>
        </w:rPr>
        <w:t xml:space="preserve">he </w:t>
      </w:r>
      <w:r w:rsidR="00D0219C">
        <w:rPr>
          <w:sz w:val="24"/>
          <w:szCs w:val="24"/>
        </w:rPr>
        <w:t>mayor</w:t>
      </w:r>
      <w:r w:rsidR="004B0CA9">
        <w:rPr>
          <w:sz w:val="24"/>
          <w:szCs w:val="24"/>
        </w:rPr>
        <w:t xml:space="preserve"> will </w:t>
      </w:r>
      <w:r w:rsidR="003643FC">
        <w:rPr>
          <w:sz w:val="24"/>
          <w:szCs w:val="24"/>
        </w:rPr>
        <w:t xml:space="preserve">be </w:t>
      </w:r>
      <w:r w:rsidR="0028450C">
        <w:rPr>
          <w:sz w:val="24"/>
          <w:szCs w:val="24"/>
        </w:rPr>
        <w:t>held to account by</w:t>
      </w:r>
      <w:r w:rsidR="00170DD2">
        <w:rPr>
          <w:sz w:val="24"/>
          <w:szCs w:val="24"/>
        </w:rPr>
        <w:t xml:space="preserve"> </w:t>
      </w:r>
      <w:r w:rsidR="00DA6F05">
        <w:rPr>
          <w:sz w:val="24"/>
          <w:szCs w:val="24"/>
        </w:rPr>
        <w:t xml:space="preserve">the </w:t>
      </w:r>
      <w:r w:rsidR="002549CC">
        <w:rPr>
          <w:sz w:val="24"/>
          <w:szCs w:val="24"/>
        </w:rPr>
        <w:t>May</w:t>
      </w:r>
      <w:r w:rsidR="003C3B60">
        <w:rPr>
          <w:sz w:val="24"/>
          <w:szCs w:val="24"/>
        </w:rPr>
        <w:t xml:space="preserve">or’s Office for Police and Crime (MOPAC) </w:t>
      </w:r>
      <w:r w:rsidR="00DE38C3">
        <w:rPr>
          <w:sz w:val="24"/>
          <w:szCs w:val="24"/>
        </w:rPr>
        <w:t>which has similar functions to</w:t>
      </w:r>
      <w:r w:rsidR="003E0ED3">
        <w:rPr>
          <w:sz w:val="24"/>
          <w:szCs w:val="24"/>
        </w:rPr>
        <w:t xml:space="preserve"> that of</w:t>
      </w:r>
      <w:r w:rsidR="00DE38C3">
        <w:rPr>
          <w:sz w:val="24"/>
          <w:szCs w:val="24"/>
        </w:rPr>
        <w:t xml:space="preserve"> a Police and Crime panel. </w:t>
      </w:r>
      <w:r w:rsidR="00FF3724">
        <w:rPr>
          <w:sz w:val="24"/>
          <w:szCs w:val="24"/>
        </w:rPr>
        <w:t xml:space="preserve"> The </w:t>
      </w:r>
      <w:r w:rsidR="00E075D4">
        <w:rPr>
          <w:sz w:val="24"/>
          <w:szCs w:val="24"/>
        </w:rPr>
        <w:t xml:space="preserve">suggested benefit </w:t>
      </w:r>
      <w:r w:rsidR="007E16E9">
        <w:rPr>
          <w:sz w:val="24"/>
          <w:szCs w:val="24"/>
        </w:rPr>
        <w:t xml:space="preserve">of the Mayoral system </w:t>
      </w:r>
      <w:r w:rsidR="00FB022C">
        <w:rPr>
          <w:sz w:val="24"/>
          <w:szCs w:val="24"/>
        </w:rPr>
        <w:t>is</w:t>
      </w:r>
      <w:r w:rsidR="00B6142B">
        <w:rPr>
          <w:sz w:val="24"/>
          <w:szCs w:val="24"/>
        </w:rPr>
        <w:t xml:space="preserve"> the</w:t>
      </w:r>
      <w:r w:rsidR="00B87F82">
        <w:rPr>
          <w:sz w:val="24"/>
          <w:szCs w:val="24"/>
        </w:rPr>
        <w:t xml:space="preserve"> </w:t>
      </w:r>
      <w:r w:rsidR="001D017D">
        <w:rPr>
          <w:sz w:val="24"/>
          <w:szCs w:val="24"/>
        </w:rPr>
        <w:t>ability for Mayors</w:t>
      </w:r>
      <w:r w:rsidR="00B87F82">
        <w:rPr>
          <w:sz w:val="24"/>
          <w:szCs w:val="24"/>
        </w:rPr>
        <w:t xml:space="preserve">, though their greater reach and </w:t>
      </w:r>
      <w:r w:rsidR="00055344">
        <w:rPr>
          <w:sz w:val="24"/>
          <w:szCs w:val="24"/>
        </w:rPr>
        <w:t>authority,</w:t>
      </w:r>
      <w:r w:rsidR="001D017D">
        <w:rPr>
          <w:sz w:val="24"/>
          <w:szCs w:val="24"/>
        </w:rPr>
        <w:t xml:space="preserve"> to align priorities with other</w:t>
      </w:r>
      <w:r w:rsidR="00055344">
        <w:rPr>
          <w:sz w:val="24"/>
          <w:szCs w:val="24"/>
        </w:rPr>
        <w:t xml:space="preserve"> key</w:t>
      </w:r>
      <w:r w:rsidR="001D017D">
        <w:rPr>
          <w:sz w:val="24"/>
          <w:szCs w:val="24"/>
        </w:rPr>
        <w:t xml:space="preserve"> areas</w:t>
      </w:r>
      <w:r w:rsidR="00B44262">
        <w:rPr>
          <w:sz w:val="24"/>
          <w:szCs w:val="24"/>
        </w:rPr>
        <w:t xml:space="preserve">, offering a more ‘joined-up approach and </w:t>
      </w:r>
      <w:r w:rsidR="00CA1E25">
        <w:rPr>
          <w:sz w:val="24"/>
          <w:szCs w:val="24"/>
        </w:rPr>
        <w:t>offering enhanced working between different government departments</w:t>
      </w:r>
      <w:r w:rsidR="00F00C8E">
        <w:rPr>
          <w:sz w:val="24"/>
          <w:szCs w:val="24"/>
        </w:rPr>
        <w:t xml:space="preserve"> and partner agencies,</w:t>
      </w:r>
      <w:r w:rsidR="002048CA">
        <w:rPr>
          <w:sz w:val="24"/>
          <w:szCs w:val="24"/>
        </w:rPr>
        <w:t xml:space="preserve"> increas</w:t>
      </w:r>
      <w:r w:rsidR="00F00C8E">
        <w:rPr>
          <w:sz w:val="24"/>
          <w:szCs w:val="24"/>
        </w:rPr>
        <w:t>ing</w:t>
      </w:r>
      <w:r w:rsidR="002048CA">
        <w:rPr>
          <w:sz w:val="24"/>
          <w:szCs w:val="24"/>
        </w:rPr>
        <w:t xml:space="preserve"> efficiency </w:t>
      </w:r>
      <w:sdt>
        <w:sdtPr>
          <w:rPr>
            <w:sz w:val="24"/>
            <w:szCs w:val="24"/>
          </w:rPr>
          <w:id w:val="-331304411"/>
          <w:citation/>
        </w:sdtPr>
        <w:sdtContent>
          <w:r w:rsidR="008E4035">
            <w:rPr>
              <w:sz w:val="24"/>
              <w:szCs w:val="24"/>
            </w:rPr>
            <w:fldChar w:fldCharType="begin"/>
          </w:r>
          <w:r w:rsidR="008E4035">
            <w:rPr>
              <w:sz w:val="24"/>
              <w:szCs w:val="24"/>
            </w:rPr>
            <w:instrText xml:space="preserve"> CITATION Hom24 \l 2057 </w:instrText>
          </w:r>
          <w:r w:rsidR="008E4035">
            <w:rPr>
              <w:sz w:val="24"/>
              <w:szCs w:val="24"/>
            </w:rPr>
            <w:fldChar w:fldCharType="separate"/>
          </w:r>
          <w:r w:rsidR="008E4035">
            <w:rPr>
              <w:noProof/>
              <w:sz w:val="24"/>
              <w:szCs w:val="24"/>
            </w:rPr>
            <w:t xml:space="preserve"> </w:t>
          </w:r>
          <w:r w:rsidR="008E4035" w:rsidRPr="008E4035">
            <w:rPr>
              <w:noProof/>
              <w:sz w:val="24"/>
              <w:szCs w:val="24"/>
            </w:rPr>
            <w:t>(Office, 2024)</w:t>
          </w:r>
          <w:r w:rsidR="008E4035">
            <w:rPr>
              <w:sz w:val="24"/>
              <w:szCs w:val="24"/>
            </w:rPr>
            <w:fldChar w:fldCharType="end"/>
          </w:r>
        </w:sdtContent>
      </w:sdt>
      <w:r w:rsidR="00CA1E25">
        <w:rPr>
          <w:sz w:val="24"/>
          <w:szCs w:val="24"/>
        </w:rPr>
        <w:t xml:space="preserve">. </w:t>
      </w:r>
      <w:r w:rsidR="00E83010">
        <w:rPr>
          <w:sz w:val="24"/>
          <w:szCs w:val="24"/>
        </w:rPr>
        <w:t>Along with the Met,</w:t>
      </w:r>
      <w:r w:rsidR="00990DD2">
        <w:rPr>
          <w:sz w:val="24"/>
          <w:szCs w:val="24"/>
        </w:rPr>
        <w:t xml:space="preserve"> several other areas </w:t>
      </w:r>
      <w:r w:rsidR="00BE273C">
        <w:rPr>
          <w:sz w:val="24"/>
          <w:szCs w:val="24"/>
        </w:rPr>
        <w:t xml:space="preserve">have </w:t>
      </w:r>
      <w:r w:rsidR="00990DD2">
        <w:rPr>
          <w:sz w:val="24"/>
          <w:szCs w:val="24"/>
        </w:rPr>
        <w:t>also adopt</w:t>
      </w:r>
      <w:r w:rsidR="00BE273C">
        <w:rPr>
          <w:sz w:val="24"/>
          <w:szCs w:val="24"/>
        </w:rPr>
        <w:t>ed</w:t>
      </w:r>
      <w:r w:rsidR="00990DD2">
        <w:rPr>
          <w:sz w:val="24"/>
          <w:szCs w:val="24"/>
        </w:rPr>
        <w:t xml:space="preserve"> this structure over the last </w:t>
      </w:r>
      <w:r w:rsidR="001B388A">
        <w:rPr>
          <w:sz w:val="24"/>
          <w:szCs w:val="24"/>
        </w:rPr>
        <w:t xml:space="preserve">13 years: </w:t>
      </w:r>
      <w:r w:rsidR="001B388A" w:rsidRPr="001B388A">
        <w:rPr>
          <w:sz w:val="24"/>
          <w:szCs w:val="24"/>
        </w:rPr>
        <w:t>Greater Manchester</w:t>
      </w:r>
      <w:r w:rsidR="001B388A">
        <w:rPr>
          <w:sz w:val="24"/>
          <w:szCs w:val="24"/>
        </w:rPr>
        <w:t xml:space="preserve"> in </w:t>
      </w:r>
      <w:r w:rsidR="001B388A" w:rsidRPr="001B388A">
        <w:rPr>
          <w:sz w:val="24"/>
          <w:szCs w:val="24"/>
        </w:rPr>
        <w:t xml:space="preserve">2017, West Yorkshire </w:t>
      </w:r>
      <w:r w:rsidR="001B388A">
        <w:rPr>
          <w:sz w:val="24"/>
          <w:szCs w:val="24"/>
        </w:rPr>
        <w:t xml:space="preserve">in </w:t>
      </w:r>
      <w:r w:rsidR="001B388A" w:rsidRPr="001B388A">
        <w:rPr>
          <w:sz w:val="24"/>
          <w:szCs w:val="24"/>
        </w:rPr>
        <w:t xml:space="preserve">2021, South Yorkshire and York and North Yorkshire </w:t>
      </w:r>
      <w:r w:rsidR="001B388A">
        <w:rPr>
          <w:sz w:val="24"/>
          <w:szCs w:val="24"/>
        </w:rPr>
        <w:t xml:space="preserve">in </w:t>
      </w:r>
      <w:r w:rsidR="001B388A" w:rsidRPr="001B388A">
        <w:rPr>
          <w:sz w:val="24"/>
          <w:szCs w:val="24"/>
        </w:rPr>
        <w:t>2024</w:t>
      </w:r>
      <w:r w:rsidR="004923DB">
        <w:rPr>
          <w:sz w:val="24"/>
          <w:szCs w:val="24"/>
        </w:rPr>
        <w:t>, with a proposal</w:t>
      </w:r>
      <w:r w:rsidR="00FD5A60">
        <w:rPr>
          <w:sz w:val="24"/>
          <w:szCs w:val="24"/>
        </w:rPr>
        <w:t xml:space="preserve"> tabled</w:t>
      </w:r>
      <w:r w:rsidR="004923DB">
        <w:rPr>
          <w:sz w:val="24"/>
          <w:szCs w:val="24"/>
        </w:rPr>
        <w:t xml:space="preserve"> for</w:t>
      </w:r>
      <w:r w:rsidR="001B388A" w:rsidRPr="001B388A">
        <w:rPr>
          <w:sz w:val="24"/>
          <w:szCs w:val="24"/>
        </w:rPr>
        <w:t xml:space="preserve"> West Midlands</w:t>
      </w:r>
      <w:r w:rsidR="004923DB">
        <w:rPr>
          <w:sz w:val="24"/>
          <w:szCs w:val="24"/>
        </w:rPr>
        <w:t xml:space="preserve"> to follow</w:t>
      </w:r>
      <w:sdt>
        <w:sdtPr>
          <w:rPr>
            <w:sz w:val="24"/>
            <w:szCs w:val="24"/>
          </w:rPr>
          <w:id w:val="1989127401"/>
          <w:citation/>
        </w:sdtPr>
        <w:sdtContent>
          <w:r w:rsidR="00BE7908">
            <w:rPr>
              <w:sz w:val="24"/>
              <w:szCs w:val="24"/>
            </w:rPr>
            <w:fldChar w:fldCharType="begin"/>
          </w:r>
          <w:r w:rsidR="00BE7908">
            <w:rPr>
              <w:sz w:val="24"/>
              <w:szCs w:val="24"/>
            </w:rPr>
            <w:instrText xml:space="preserve"> CITATION Eva24 \l 2057 </w:instrText>
          </w:r>
          <w:r w:rsidR="00BE7908">
            <w:rPr>
              <w:sz w:val="24"/>
              <w:szCs w:val="24"/>
            </w:rPr>
            <w:fldChar w:fldCharType="separate"/>
          </w:r>
          <w:r w:rsidR="00BE7908">
            <w:rPr>
              <w:noProof/>
              <w:sz w:val="24"/>
              <w:szCs w:val="24"/>
            </w:rPr>
            <w:t xml:space="preserve"> </w:t>
          </w:r>
          <w:r w:rsidR="00BE7908" w:rsidRPr="00BE7908">
            <w:rPr>
              <w:noProof/>
              <w:sz w:val="24"/>
              <w:szCs w:val="24"/>
            </w:rPr>
            <w:t>(Evans, 2024)</w:t>
          </w:r>
          <w:r w:rsidR="00BE7908">
            <w:rPr>
              <w:sz w:val="24"/>
              <w:szCs w:val="24"/>
            </w:rPr>
            <w:fldChar w:fldCharType="end"/>
          </w:r>
        </w:sdtContent>
      </w:sdt>
      <w:r w:rsidR="001B388A" w:rsidRPr="001B388A">
        <w:rPr>
          <w:sz w:val="24"/>
          <w:szCs w:val="24"/>
        </w:rPr>
        <w:t>.</w:t>
      </w:r>
    </w:p>
    <w:p w14:paraId="6E0286BB" w14:textId="05E78C90" w:rsidR="00760477" w:rsidRDefault="00860E38" w:rsidP="00A3264A">
      <w:pPr>
        <w:rPr>
          <w:sz w:val="24"/>
          <w:szCs w:val="24"/>
        </w:rPr>
      </w:pPr>
      <w:r>
        <w:rPr>
          <w:sz w:val="24"/>
          <w:szCs w:val="24"/>
        </w:rPr>
        <w:t xml:space="preserve">The purpose of this </w:t>
      </w:r>
      <w:r w:rsidR="00B82739">
        <w:rPr>
          <w:sz w:val="24"/>
          <w:szCs w:val="24"/>
        </w:rPr>
        <w:t xml:space="preserve">‘Tripartite’ structure is to </w:t>
      </w:r>
      <w:r w:rsidR="002A3DD0">
        <w:rPr>
          <w:sz w:val="24"/>
          <w:szCs w:val="24"/>
        </w:rPr>
        <w:t xml:space="preserve">balance the </w:t>
      </w:r>
      <w:r w:rsidR="00DD68B7">
        <w:rPr>
          <w:sz w:val="24"/>
          <w:szCs w:val="24"/>
        </w:rPr>
        <w:t xml:space="preserve">need for </w:t>
      </w:r>
      <w:r w:rsidR="00E849BD">
        <w:rPr>
          <w:sz w:val="24"/>
          <w:szCs w:val="24"/>
        </w:rPr>
        <w:t xml:space="preserve">accountability </w:t>
      </w:r>
      <w:r w:rsidR="003D5D69">
        <w:rPr>
          <w:sz w:val="24"/>
          <w:szCs w:val="24"/>
        </w:rPr>
        <w:t xml:space="preserve">to the public alongside the requirement for </w:t>
      </w:r>
      <w:r w:rsidR="007E17A4">
        <w:rPr>
          <w:sz w:val="24"/>
          <w:szCs w:val="24"/>
        </w:rPr>
        <w:t xml:space="preserve">policing to be free from political interference and for </w:t>
      </w:r>
      <w:r w:rsidR="00BE273C">
        <w:rPr>
          <w:sz w:val="24"/>
          <w:szCs w:val="24"/>
        </w:rPr>
        <w:t>CC’s</w:t>
      </w:r>
      <w:r w:rsidR="007E17A4">
        <w:rPr>
          <w:sz w:val="24"/>
          <w:szCs w:val="24"/>
        </w:rPr>
        <w:t xml:space="preserve"> to </w:t>
      </w:r>
      <w:r w:rsidR="00A4653F">
        <w:rPr>
          <w:sz w:val="24"/>
          <w:szCs w:val="24"/>
        </w:rPr>
        <w:t xml:space="preserve">be able to </w:t>
      </w:r>
      <w:r w:rsidR="007E17A4">
        <w:rPr>
          <w:sz w:val="24"/>
          <w:szCs w:val="24"/>
        </w:rPr>
        <w:t>make</w:t>
      </w:r>
      <w:r w:rsidR="00A4653F">
        <w:rPr>
          <w:sz w:val="24"/>
          <w:szCs w:val="24"/>
        </w:rPr>
        <w:t xml:space="preserve"> independent</w:t>
      </w:r>
      <w:r w:rsidR="007E17A4">
        <w:rPr>
          <w:sz w:val="24"/>
          <w:szCs w:val="24"/>
        </w:rPr>
        <w:t xml:space="preserve"> operational</w:t>
      </w:r>
      <w:r w:rsidR="00FD1F3A">
        <w:rPr>
          <w:sz w:val="24"/>
          <w:szCs w:val="24"/>
        </w:rPr>
        <w:t xml:space="preserve"> decisions</w:t>
      </w:r>
      <w:r w:rsidR="004D7697">
        <w:rPr>
          <w:sz w:val="24"/>
          <w:szCs w:val="24"/>
        </w:rPr>
        <w:t xml:space="preserve">. </w:t>
      </w:r>
      <w:r w:rsidR="00240135">
        <w:rPr>
          <w:sz w:val="24"/>
          <w:szCs w:val="24"/>
        </w:rPr>
        <w:t xml:space="preserve">As expressed in the Barber Review of 2022, </w:t>
      </w:r>
      <w:proofErr w:type="gramStart"/>
      <w:r w:rsidR="00240135">
        <w:rPr>
          <w:sz w:val="24"/>
          <w:szCs w:val="24"/>
        </w:rPr>
        <w:t>PCC’s</w:t>
      </w:r>
      <w:proofErr w:type="gramEnd"/>
      <w:r w:rsidR="00240135">
        <w:rPr>
          <w:sz w:val="24"/>
          <w:szCs w:val="24"/>
        </w:rPr>
        <w:t xml:space="preserve"> are the</w:t>
      </w:r>
      <w:r w:rsidR="009F358A">
        <w:rPr>
          <w:sz w:val="24"/>
          <w:szCs w:val="24"/>
        </w:rPr>
        <w:t xml:space="preserve"> ‘What’ of policing- what</w:t>
      </w:r>
      <w:r w:rsidR="00456022">
        <w:rPr>
          <w:sz w:val="24"/>
          <w:szCs w:val="24"/>
        </w:rPr>
        <w:t xml:space="preserve"> the public believes</w:t>
      </w:r>
      <w:r w:rsidR="009F358A">
        <w:rPr>
          <w:sz w:val="24"/>
          <w:szCs w:val="24"/>
        </w:rPr>
        <w:t xml:space="preserve"> should be the policing priority, what money </w:t>
      </w:r>
      <w:r w:rsidR="00456022">
        <w:rPr>
          <w:sz w:val="24"/>
          <w:szCs w:val="24"/>
        </w:rPr>
        <w:t>is spent where and what happens if this is not do</w:t>
      </w:r>
      <w:r w:rsidR="00222BE9">
        <w:rPr>
          <w:sz w:val="24"/>
          <w:szCs w:val="24"/>
        </w:rPr>
        <w:t>ne. Chief Constables then are the ‘How’- ensuring the policing plan is put into place</w:t>
      </w:r>
      <w:r w:rsidR="004F7179">
        <w:rPr>
          <w:sz w:val="24"/>
          <w:szCs w:val="24"/>
        </w:rPr>
        <w:t>, money is spent effectively and efficiently and ensuring the public are kept up to date</w:t>
      </w:r>
      <w:sdt>
        <w:sdtPr>
          <w:rPr>
            <w:sz w:val="24"/>
            <w:szCs w:val="24"/>
          </w:rPr>
          <w:id w:val="-399909172"/>
          <w:citation/>
        </w:sdtPr>
        <w:sdtContent>
          <w:r w:rsidR="004F7179">
            <w:rPr>
              <w:sz w:val="24"/>
              <w:szCs w:val="24"/>
            </w:rPr>
            <w:fldChar w:fldCharType="begin"/>
          </w:r>
          <w:r w:rsidR="004F7179">
            <w:rPr>
              <w:sz w:val="24"/>
              <w:szCs w:val="24"/>
            </w:rPr>
            <w:instrText xml:space="preserve"> CITATION Mic22 \l 2057 </w:instrText>
          </w:r>
          <w:r w:rsidR="004F7179">
            <w:rPr>
              <w:sz w:val="24"/>
              <w:szCs w:val="24"/>
            </w:rPr>
            <w:fldChar w:fldCharType="separate"/>
          </w:r>
          <w:r w:rsidR="004F7179">
            <w:rPr>
              <w:noProof/>
              <w:sz w:val="24"/>
              <w:szCs w:val="24"/>
            </w:rPr>
            <w:t xml:space="preserve"> </w:t>
          </w:r>
          <w:r w:rsidR="004F7179" w:rsidRPr="004F7179">
            <w:rPr>
              <w:noProof/>
              <w:sz w:val="24"/>
              <w:szCs w:val="24"/>
            </w:rPr>
            <w:t>(Barber, 2022)</w:t>
          </w:r>
          <w:r w:rsidR="004F7179">
            <w:rPr>
              <w:sz w:val="24"/>
              <w:szCs w:val="24"/>
            </w:rPr>
            <w:fldChar w:fldCharType="end"/>
          </w:r>
        </w:sdtContent>
      </w:sdt>
      <w:r w:rsidR="004F7179">
        <w:rPr>
          <w:sz w:val="24"/>
          <w:szCs w:val="24"/>
        </w:rPr>
        <w:t xml:space="preserve">. </w:t>
      </w:r>
    </w:p>
    <w:p w14:paraId="1385D93C" w14:textId="5978DF45" w:rsidR="00FF77FC" w:rsidRDefault="0012255F" w:rsidP="000A4553">
      <w:pPr>
        <w:rPr>
          <w:sz w:val="24"/>
          <w:szCs w:val="24"/>
        </w:rPr>
      </w:pPr>
      <w:r>
        <w:rPr>
          <w:sz w:val="24"/>
          <w:szCs w:val="24"/>
        </w:rPr>
        <w:t xml:space="preserve">Before the establishment of </w:t>
      </w:r>
      <w:proofErr w:type="gramStart"/>
      <w:r>
        <w:rPr>
          <w:sz w:val="24"/>
          <w:szCs w:val="24"/>
        </w:rPr>
        <w:t>PCC’s</w:t>
      </w:r>
      <w:proofErr w:type="gramEnd"/>
      <w:r w:rsidR="00A16C45">
        <w:rPr>
          <w:sz w:val="24"/>
          <w:szCs w:val="24"/>
        </w:rPr>
        <w:t xml:space="preserve"> in 2012</w:t>
      </w:r>
      <w:r>
        <w:rPr>
          <w:sz w:val="24"/>
          <w:szCs w:val="24"/>
        </w:rPr>
        <w:t xml:space="preserve">, Chief Constables were </w:t>
      </w:r>
      <w:r w:rsidR="00C84D94">
        <w:rPr>
          <w:sz w:val="24"/>
          <w:szCs w:val="24"/>
        </w:rPr>
        <w:t xml:space="preserve">held to account by Police Authorities. </w:t>
      </w:r>
      <w:r w:rsidR="00C00A05">
        <w:rPr>
          <w:sz w:val="24"/>
          <w:szCs w:val="24"/>
        </w:rPr>
        <w:t>This was</w:t>
      </w:r>
      <w:r w:rsidR="00ED52F9">
        <w:rPr>
          <w:sz w:val="24"/>
          <w:szCs w:val="24"/>
        </w:rPr>
        <w:t xml:space="preserve"> a panel of</w:t>
      </w:r>
      <w:r w:rsidR="00F64073">
        <w:rPr>
          <w:sz w:val="24"/>
          <w:szCs w:val="24"/>
        </w:rPr>
        <w:t xml:space="preserve"> </w:t>
      </w:r>
      <w:r w:rsidR="00CD51BD">
        <w:rPr>
          <w:sz w:val="24"/>
          <w:szCs w:val="24"/>
        </w:rPr>
        <w:t>approximately</w:t>
      </w:r>
      <w:r w:rsidR="00F64073">
        <w:rPr>
          <w:sz w:val="24"/>
          <w:szCs w:val="24"/>
        </w:rPr>
        <w:t xml:space="preserve"> 17 members</w:t>
      </w:r>
      <w:r w:rsidR="00ED52F9">
        <w:rPr>
          <w:sz w:val="24"/>
          <w:szCs w:val="24"/>
        </w:rPr>
        <w:t>,</w:t>
      </w:r>
      <w:r w:rsidR="00077093">
        <w:rPr>
          <w:sz w:val="24"/>
          <w:szCs w:val="24"/>
        </w:rPr>
        <w:t xml:space="preserve"> made up of</w:t>
      </w:r>
      <w:r w:rsidR="004610A1">
        <w:rPr>
          <w:sz w:val="24"/>
          <w:szCs w:val="24"/>
        </w:rPr>
        <w:t xml:space="preserve"> </w:t>
      </w:r>
      <w:r w:rsidR="00935284">
        <w:rPr>
          <w:sz w:val="24"/>
          <w:szCs w:val="24"/>
        </w:rPr>
        <w:t xml:space="preserve">a mixture of elected </w:t>
      </w:r>
      <w:r w:rsidR="00CD51BD">
        <w:rPr>
          <w:sz w:val="24"/>
          <w:szCs w:val="24"/>
        </w:rPr>
        <w:t>officials</w:t>
      </w:r>
      <w:r w:rsidR="00935284">
        <w:rPr>
          <w:sz w:val="24"/>
          <w:szCs w:val="24"/>
        </w:rPr>
        <w:t xml:space="preserve"> </w:t>
      </w:r>
      <w:r w:rsidR="00887BA8">
        <w:rPr>
          <w:sz w:val="24"/>
          <w:szCs w:val="24"/>
        </w:rPr>
        <w:t>from</w:t>
      </w:r>
      <w:r w:rsidR="00935284">
        <w:rPr>
          <w:sz w:val="24"/>
          <w:szCs w:val="24"/>
        </w:rPr>
        <w:t xml:space="preserve"> a local authority and independent members</w:t>
      </w:r>
      <w:r w:rsidR="00ED52F9">
        <w:rPr>
          <w:sz w:val="24"/>
          <w:szCs w:val="24"/>
        </w:rPr>
        <w:t>.</w:t>
      </w:r>
      <w:r w:rsidR="00F64073">
        <w:rPr>
          <w:sz w:val="24"/>
          <w:szCs w:val="24"/>
        </w:rPr>
        <w:t xml:space="preserve"> </w:t>
      </w:r>
      <w:r w:rsidR="00346F6C">
        <w:rPr>
          <w:sz w:val="24"/>
          <w:szCs w:val="24"/>
        </w:rPr>
        <w:t>The panel</w:t>
      </w:r>
      <w:r w:rsidR="007324A6">
        <w:rPr>
          <w:sz w:val="24"/>
          <w:szCs w:val="24"/>
        </w:rPr>
        <w:t xml:space="preserve"> had 3 key functions; </w:t>
      </w:r>
      <w:r w:rsidR="006A0B51" w:rsidRPr="006A0B51">
        <w:rPr>
          <w:sz w:val="24"/>
          <w:szCs w:val="24"/>
        </w:rPr>
        <w:t>to secure an efficient and effective police service</w:t>
      </w:r>
      <w:r w:rsidR="006A0B51">
        <w:rPr>
          <w:sz w:val="24"/>
          <w:szCs w:val="24"/>
        </w:rPr>
        <w:t xml:space="preserve">, </w:t>
      </w:r>
      <w:r w:rsidR="006A0B51" w:rsidRPr="006A0B51">
        <w:rPr>
          <w:sz w:val="24"/>
          <w:szCs w:val="24"/>
        </w:rPr>
        <w:t>to secure continuous improvement</w:t>
      </w:r>
      <w:r w:rsidR="006A0B51">
        <w:rPr>
          <w:sz w:val="24"/>
          <w:szCs w:val="24"/>
        </w:rPr>
        <w:t xml:space="preserve"> and </w:t>
      </w:r>
      <w:r w:rsidR="006A0B51" w:rsidRPr="006A0B51">
        <w:rPr>
          <w:sz w:val="24"/>
          <w:szCs w:val="24"/>
        </w:rPr>
        <w:t>to obtain the views of local people about the policing of their area</w:t>
      </w:r>
      <w:sdt>
        <w:sdtPr>
          <w:rPr>
            <w:sz w:val="24"/>
            <w:szCs w:val="24"/>
          </w:rPr>
          <w:id w:val="-288512307"/>
          <w:citation/>
        </w:sdtPr>
        <w:sdtContent>
          <w:r w:rsidR="006A0B51">
            <w:rPr>
              <w:sz w:val="24"/>
              <w:szCs w:val="24"/>
            </w:rPr>
            <w:fldChar w:fldCharType="begin"/>
          </w:r>
          <w:r w:rsidR="006A0B51">
            <w:rPr>
              <w:sz w:val="24"/>
              <w:szCs w:val="24"/>
            </w:rPr>
            <w:instrText xml:space="preserve"> CITATION HMI12 \l 2057 </w:instrText>
          </w:r>
          <w:r w:rsidR="006A0B51">
            <w:rPr>
              <w:sz w:val="24"/>
              <w:szCs w:val="24"/>
            </w:rPr>
            <w:fldChar w:fldCharType="separate"/>
          </w:r>
          <w:r w:rsidR="006A0B51">
            <w:rPr>
              <w:noProof/>
              <w:sz w:val="24"/>
              <w:szCs w:val="24"/>
            </w:rPr>
            <w:t xml:space="preserve"> </w:t>
          </w:r>
          <w:r w:rsidR="006A0B51" w:rsidRPr="006A0B51">
            <w:rPr>
              <w:noProof/>
              <w:sz w:val="24"/>
              <w:szCs w:val="24"/>
            </w:rPr>
            <w:t>(HMIC, 2012)</w:t>
          </w:r>
          <w:r w:rsidR="006A0B51">
            <w:rPr>
              <w:sz w:val="24"/>
              <w:szCs w:val="24"/>
            </w:rPr>
            <w:fldChar w:fldCharType="end"/>
          </w:r>
        </w:sdtContent>
      </w:sdt>
      <w:r w:rsidR="006A0B51" w:rsidRPr="006A0B51">
        <w:rPr>
          <w:sz w:val="24"/>
          <w:szCs w:val="24"/>
        </w:rPr>
        <w:t>.</w:t>
      </w:r>
      <w:r w:rsidR="006B1B81">
        <w:rPr>
          <w:sz w:val="24"/>
          <w:szCs w:val="24"/>
        </w:rPr>
        <w:t xml:space="preserve"> </w:t>
      </w:r>
      <w:r w:rsidR="004242EA">
        <w:rPr>
          <w:sz w:val="24"/>
          <w:szCs w:val="24"/>
        </w:rPr>
        <w:t>Committee m</w:t>
      </w:r>
      <w:r w:rsidR="00E50BA3">
        <w:rPr>
          <w:sz w:val="24"/>
          <w:szCs w:val="24"/>
        </w:rPr>
        <w:t>eetings would take place quarterly</w:t>
      </w:r>
      <w:r w:rsidR="008234FC">
        <w:rPr>
          <w:sz w:val="24"/>
          <w:szCs w:val="24"/>
        </w:rPr>
        <w:t xml:space="preserve"> and would hold the budget for a particular police force.</w:t>
      </w:r>
      <w:r w:rsidR="00687A37">
        <w:rPr>
          <w:sz w:val="24"/>
          <w:szCs w:val="24"/>
        </w:rPr>
        <w:t xml:space="preserve"> They would produce an annual report </w:t>
      </w:r>
      <w:r w:rsidR="00B20075">
        <w:rPr>
          <w:sz w:val="24"/>
          <w:szCs w:val="24"/>
        </w:rPr>
        <w:t xml:space="preserve">on a forces progress for their communities. </w:t>
      </w:r>
      <w:r w:rsidR="005B5FDD" w:rsidRPr="005B5FDD">
        <w:rPr>
          <w:sz w:val="24"/>
          <w:szCs w:val="24"/>
        </w:rPr>
        <w:t>Police Authorities</w:t>
      </w:r>
      <w:r w:rsidR="005B5FDD">
        <w:rPr>
          <w:sz w:val="24"/>
          <w:szCs w:val="24"/>
        </w:rPr>
        <w:t xml:space="preserve"> themselves were accountable to the Home Secretary, </w:t>
      </w:r>
      <w:r w:rsidR="00CC49B3">
        <w:rPr>
          <w:sz w:val="24"/>
          <w:szCs w:val="24"/>
        </w:rPr>
        <w:t xml:space="preserve">who had the responsibility delivering effective policing across the country. </w:t>
      </w:r>
    </w:p>
    <w:p w14:paraId="5D61EBBB" w14:textId="4DB5ED40" w:rsidR="00E4454D" w:rsidRDefault="00F41B94" w:rsidP="00CB4BEC">
      <w:pPr>
        <w:spacing w:before="240"/>
        <w:rPr>
          <w:color w:val="000000" w:themeColor="text1"/>
          <w:sz w:val="24"/>
          <w:szCs w:val="24"/>
        </w:rPr>
      </w:pPr>
      <w:r>
        <w:rPr>
          <w:sz w:val="24"/>
          <w:szCs w:val="24"/>
        </w:rPr>
        <w:t xml:space="preserve">Police Authorities were largely viewed as </w:t>
      </w:r>
      <w:r w:rsidR="00F708E4">
        <w:rPr>
          <w:sz w:val="24"/>
          <w:szCs w:val="24"/>
        </w:rPr>
        <w:t>powerless</w:t>
      </w:r>
      <w:r w:rsidR="00210D07">
        <w:rPr>
          <w:sz w:val="24"/>
          <w:szCs w:val="24"/>
        </w:rPr>
        <w:t xml:space="preserve"> and weak comparative to the autonomy of Chief Constables</w:t>
      </w:r>
      <w:r w:rsidR="005B5FDD">
        <w:rPr>
          <w:sz w:val="24"/>
          <w:szCs w:val="24"/>
        </w:rPr>
        <w:t xml:space="preserve"> and the power of the Home Secretary. </w:t>
      </w:r>
      <w:r w:rsidR="002C4009">
        <w:rPr>
          <w:sz w:val="24"/>
          <w:szCs w:val="24"/>
        </w:rPr>
        <w:t xml:space="preserve">They were criticised for </w:t>
      </w:r>
      <w:r w:rsidR="00F36E0C">
        <w:rPr>
          <w:sz w:val="24"/>
          <w:szCs w:val="24"/>
        </w:rPr>
        <w:t xml:space="preserve">their inability to challenge the police, to hold them to account and for their </w:t>
      </w:r>
      <w:r w:rsidR="003D4093">
        <w:rPr>
          <w:sz w:val="24"/>
          <w:szCs w:val="24"/>
        </w:rPr>
        <w:t>lack of visibility</w:t>
      </w:r>
      <w:r w:rsidR="00C24D22">
        <w:rPr>
          <w:sz w:val="24"/>
          <w:szCs w:val="24"/>
        </w:rPr>
        <w:t xml:space="preserve"> and</w:t>
      </w:r>
      <w:r w:rsidR="003D4093">
        <w:rPr>
          <w:sz w:val="24"/>
          <w:szCs w:val="24"/>
        </w:rPr>
        <w:t xml:space="preserve"> accessibility</w:t>
      </w:r>
      <w:r w:rsidR="00C24D22">
        <w:rPr>
          <w:sz w:val="24"/>
          <w:szCs w:val="24"/>
        </w:rPr>
        <w:t xml:space="preserve">. Very </w:t>
      </w:r>
      <w:r w:rsidR="00640874">
        <w:rPr>
          <w:sz w:val="24"/>
          <w:szCs w:val="24"/>
        </w:rPr>
        <w:t>few members of the public knew who they were or what their role was</w:t>
      </w:r>
      <w:sdt>
        <w:sdtPr>
          <w:rPr>
            <w:color w:val="000000" w:themeColor="text1"/>
            <w:sz w:val="24"/>
            <w:szCs w:val="24"/>
          </w:rPr>
          <w:id w:val="931089934"/>
          <w:citation/>
        </w:sdtPr>
        <w:sdtContent>
          <w:r w:rsidR="002A41EC" w:rsidRPr="008664BC">
            <w:rPr>
              <w:color w:val="000000" w:themeColor="text1"/>
              <w:sz w:val="24"/>
              <w:szCs w:val="24"/>
            </w:rPr>
            <w:fldChar w:fldCharType="begin"/>
          </w:r>
          <w:r w:rsidR="002A41EC" w:rsidRPr="008664BC">
            <w:rPr>
              <w:color w:val="000000" w:themeColor="text1"/>
              <w:sz w:val="24"/>
              <w:szCs w:val="24"/>
            </w:rPr>
            <w:instrText xml:space="preserve"> CITATION Mic22 \l 2057 </w:instrText>
          </w:r>
          <w:r w:rsidR="002A41EC" w:rsidRPr="008664BC">
            <w:rPr>
              <w:color w:val="000000" w:themeColor="text1"/>
              <w:sz w:val="24"/>
              <w:szCs w:val="24"/>
            </w:rPr>
            <w:fldChar w:fldCharType="separate"/>
          </w:r>
          <w:r w:rsidR="002A41EC" w:rsidRPr="008664BC">
            <w:rPr>
              <w:noProof/>
              <w:color w:val="000000" w:themeColor="text1"/>
              <w:sz w:val="24"/>
              <w:szCs w:val="24"/>
            </w:rPr>
            <w:t xml:space="preserve"> (Barber, 2022)</w:t>
          </w:r>
          <w:r w:rsidR="002A41EC" w:rsidRPr="008664BC">
            <w:rPr>
              <w:color w:val="000000" w:themeColor="text1"/>
              <w:sz w:val="24"/>
              <w:szCs w:val="24"/>
            </w:rPr>
            <w:fldChar w:fldCharType="end"/>
          </w:r>
        </w:sdtContent>
      </w:sdt>
      <w:r w:rsidR="00014A4D">
        <w:rPr>
          <w:color w:val="000000" w:themeColor="text1"/>
          <w:sz w:val="24"/>
          <w:szCs w:val="24"/>
        </w:rPr>
        <w:t>.</w:t>
      </w:r>
      <w:r w:rsidR="008664BC">
        <w:rPr>
          <w:color w:val="FF0000"/>
          <w:sz w:val="24"/>
          <w:szCs w:val="24"/>
        </w:rPr>
        <w:t xml:space="preserve"> </w:t>
      </w:r>
      <w:r w:rsidR="00964C97">
        <w:rPr>
          <w:sz w:val="24"/>
          <w:szCs w:val="24"/>
        </w:rPr>
        <w:t xml:space="preserve">In 2014, then Home Secretary Theresa May claimed that </w:t>
      </w:r>
      <w:r w:rsidR="00952FCD">
        <w:rPr>
          <w:sz w:val="24"/>
          <w:szCs w:val="24"/>
        </w:rPr>
        <w:t>only 7% of the public knew police authorities even existed</w:t>
      </w:r>
      <w:r w:rsidR="00DD0A45">
        <w:rPr>
          <w:sz w:val="24"/>
          <w:szCs w:val="24"/>
        </w:rPr>
        <w:t xml:space="preserve">, claiming they were ‘invisible </w:t>
      </w:r>
      <w:r w:rsidR="00A10B75">
        <w:rPr>
          <w:sz w:val="24"/>
          <w:szCs w:val="24"/>
        </w:rPr>
        <w:t>committees of unknown appointees that had no contact with the public</w:t>
      </w:r>
      <w:r w:rsidR="007E3262">
        <w:rPr>
          <w:sz w:val="24"/>
          <w:szCs w:val="24"/>
        </w:rPr>
        <w:t>’ and lacked a mandate from the public to drive real change</w:t>
      </w:r>
      <w:sdt>
        <w:sdtPr>
          <w:rPr>
            <w:sz w:val="24"/>
            <w:szCs w:val="24"/>
          </w:rPr>
          <w:id w:val="488145177"/>
          <w:citation/>
        </w:sdtPr>
        <w:sdtContent>
          <w:r w:rsidR="004777D3">
            <w:rPr>
              <w:sz w:val="24"/>
              <w:szCs w:val="24"/>
            </w:rPr>
            <w:fldChar w:fldCharType="begin"/>
          </w:r>
          <w:r w:rsidR="004777D3">
            <w:rPr>
              <w:sz w:val="24"/>
              <w:szCs w:val="24"/>
            </w:rPr>
            <w:instrText xml:space="preserve"> CITATION Bry16 \l 2057 </w:instrText>
          </w:r>
          <w:r w:rsidR="004777D3">
            <w:rPr>
              <w:sz w:val="24"/>
              <w:szCs w:val="24"/>
            </w:rPr>
            <w:fldChar w:fldCharType="separate"/>
          </w:r>
          <w:r w:rsidR="004777D3">
            <w:rPr>
              <w:noProof/>
              <w:sz w:val="24"/>
              <w:szCs w:val="24"/>
            </w:rPr>
            <w:t xml:space="preserve"> </w:t>
          </w:r>
          <w:r w:rsidR="004777D3" w:rsidRPr="004777D3">
            <w:rPr>
              <w:noProof/>
              <w:sz w:val="24"/>
              <w:szCs w:val="24"/>
            </w:rPr>
            <w:t>(Owens, 2016)</w:t>
          </w:r>
          <w:r w:rsidR="004777D3">
            <w:rPr>
              <w:sz w:val="24"/>
              <w:szCs w:val="24"/>
            </w:rPr>
            <w:fldChar w:fldCharType="end"/>
          </w:r>
        </w:sdtContent>
      </w:sdt>
      <w:r w:rsidR="00952FCD">
        <w:rPr>
          <w:sz w:val="24"/>
          <w:szCs w:val="24"/>
        </w:rPr>
        <w:t xml:space="preserve">. </w:t>
      </w:r>
      <w:r w:rsidR="00C208A3">
        <w:rPr>
          <w:sz w:val="24"/>
          <w:szCs w:val="24"/>
        </w:rPr>
        <w:t xml:space="preserve">Police and Crime Commissioners were </w:t>
      </w:r>
      <w:r w:rsidR="0037226B">
        <w:rPr>
          <w:sz w:val="24"/>
          <w:szCs w:val="24"/>
        </w:rPr>
        <w:t>established to</w:t>
      </w:r>
      <w:r w:rsidR="00CB0B54">
        <w:rPr>
          <w:sz w:val="24"/>
          <w:szCs w:val="24"/>
        </w:rPr>
        <w:t xml:space="preserve"> </w:t>
      </w:r>
      <w:r w:rsidR="004F2572">
        <w:rPr>
          <w:sz w:val="24"/>
          <w:szCs w:val="24"/>
        </w:rPr>
        <w:t>provide a robust accountability mechanism for</w:t>
      </w:r>
      <w:r w:rsidR="00A8124C">
        <w:rPr>
          <w:sz w:val="24"/>
          <w:szCs w:val="24"/>
        </w:rPr>
        <w:t xml:space="preserve"> </w:t>
      </w:r>
      <w:r w:rsidR="004F2572">
        <w:rPr>
          <w:sz w:val="24"/>
          <w:szCs w:val="24"/>
        </w:rPr>
        <w:t xml:space="preserve">local </w:t>
      </w:r>
      <w:r w:rsidR="00A8124C">
        <w:rPr>
          <w:sz w:val="24"/>
          <w:szCs w:val="24"/>
        </w:rPr>
        <w:t>communities</w:t>
      </w:r>
      <w:r w:rsidR="004F2572">
        <w:rPr>
          <w:sz w:val="24"/>
          <w:szCs w:val="24"/>
        </w:rPr>
        <w:t xml:space="preserve">. </w:t>
      </w:r>
      <w:r w:rsidR="00A8124C">
        <w:rPr>
          <w:sz w:val="24"/>
          <w:szCs w:val="24"/>
        </w:rPr>
        <w:t>By being democratically elected, they would hold a mandate from the public</w:t>
      </w:r>
      <w:r w:rsidR="00BA65B9">
        <w:rPr>
          <w:sz w:val="24"/>
          <w:szCs w:val="24"/>
        </w:rPr>
        <w:t xml:space="preserve">. They would be known, visible and accessible and have the required power to </w:t>
      </w:r>
      <w:r w:rsidR="00954427">
        <w:rPr>
          <w:sz w:val="24"/>
          <w:szCs w:val="24"/>
        </w:rPr>
        <w:t xml:space="preserve">effectively hold Chief Constables to account. </w:t>
      </w:r>
      <w:r w:rsidR="00FD63FD">
        <w:rPr>
          <w:sz w:val="24"/>
          <w:szCs w:val="24"/>
        </w:rPr>
        <w:t xml:space="preserve">Furthermore, PCCs would allow the Home Secretary to </w:t>
      </w:r>
      <w:r w:rsidR="000637BE">
        <w:rPr>
          <w:sz w:val="24"/>
          <w:szCs w:val="24"/>
        </w:rPr>
        <w:t xml:space="preserve">largely </w:t>
      </w:r>
      <w:r w:rsidR="009612D1">
        <w:rPr>
          <w:sz w:val="24"/>
          <w:szCs w:val="24"/>
        </w:rPr>
        <w:t>withdraw</w:t>
      </w:r>
      <w:r w:rsidR="000637BE">
        <w:rPr>
          <w:sz w:val="24"/>
          <w:szCs w:val="24"/>
        </w:rPr>
        <w:t xml:space="preserve"> </w:t>
      </w:r>
      <w:r w:rsidR="009612D1">
        <w:rPr>
          <w:sz w:val="24"/>
          <w:szCs w:val="24"/>
        </w:rPr>
        <w:t xml:space="preserve">from </w:t>
      </w:r>
      <w:r w:rsidR="00624D37">
        <w:rPr>
          <w:sz w:val="24"/>
          <w:szCs w:val="24"/>
        </w:rPr>
        <w:t xml:space="preserve">their </w:t>
      </w:r>
      <w:r w:rsidR="00B26985">
        <w:rPr>
          <w:sz w:val="24"/>
          <w:szCs w:val="24"/>
        </w:rPr>
        <w:t xml:space="preserve">involvement in local policing and concentrate </w:t>
      </w:r>
      <w:r w:rsidR="00D3508C">
        <w:rPr>
          <w:sz w:val="24"/>
          <w:szCs w:val="24"/>
        </w:rPr>
        <w:t>on national issues such as counter terrorism</w:t>
      </w:r>
      <w:r w:rsidR="009612D1">
        <w:rPr>
          <w:sz w:val="24"/>
          <w:szCs w:val="24"/>
        </w:rPr>
        <w:t xml:space="preserve"> and serious and organised crime</w:t>
      </w:r>
      <w:sdt>
        <w:sdtPr>
          <w:rPr>
            <w:color w:val="000000" w:themeColor="text1"/>
            <w:sz w:val="24"/>
            <w:szCs w:val="24"/>
          </w:rPr>
          <w:id w:val="546576659"/>
          <w:citation/>
        </w:sdtPr>
        <w:sdtContent>
          <w:r w:rsidR="00A905B4" w:rsidRPr="00001CB2">
            <w:rPr>
              <w:color w:val="000000" w:themeColor="text1"/>
              <w:sz w:val="24"/>
              <w:szCs w:val="24"/>
            </w:rPr>
            <w:fldChar w:fldCharType="begin"/>
          </w:r>
          <w:r w:rsidR="00A905B4" w:rsidRPr="00001CB2">
            <w:rPr>
              <w:color w:val="000000" w:themeColor="text1"/>
              <w:sz w:val="24"/>
              <w:szCs w:val="24"/>
            </w:rPr>
            <w:instrText xml:space="preserve"> CITATION Mic22 \l 2057 </w:instrText>
          </w:r>
          <w:r w:rsidR="00A905B4" w:rsidRPr="00001CB2">
            <w:rPr>
              <w:color w:val="000000" w:themeColor="text1"/>
              <w:sz w:val="24"/>
              <w:szCs w:val="24"/>
            </w:rPr>
            <w:fldChar w:fldCharType="separate"/>
          </w:r>
          <w:r w:rsidR="00A905B4" w:rsidRPr="00001CB2">
            <w:rPr>
              <w:noProof/>
              <w:color w:val="000000" w:themeColor="text1"/>
              <w:sz w:val="24"/>
              <w:szCs w:val="24"/>
            </w:rPr>
            <w:t xml:space="preserve"> (Barber, 2022)</w:t>
          </w:r>
          <w:r w:rsidR="00A905B4" w:rsidRPr="00001CB2">
            <w:rPr>
              <w:color w:val="000000" w:themeColor="text1"/>
              <w:sz w:val="24"/>
              <w:szCs w:val="24"/>
            </w:rPr>
            <w:fldChar w:fldCharType="end"/>
          </w:r>
        </w:sdtContent>
      </w:sdt>
      <w:r w:rsidR="00001CB2" w:rsidRPr="00001CB2">
        <w:rPr>
          <w:color w:val="000000" w:themeColor="text1"/>
          <w:sz w:val="24"/>
          <w:szCs w:val="24"/>
        </w:rPr>
        <w:t>.</w:t>
      </w:r>
    </w:p>
    <w:p w14:paraId="514FDE47" w14:textId="2457DC43" w:rsidR="003D67F5" w:rsidRDefault="009255C6" w:rsidP="00F86301">
      <w:pPr>
        <w:spacing w:before="240"/>
        <w:rPr>
          <w:color w:val="000000" w:themeColor="text1"/>
          <w:sz w:val="24"/>
          <w:szCs w:val="24"/>
        </w:rPr>
      </w:pPr>
      <w:r>
        <w:rPr>
          <w:color w:val="000000" w:themeColor="text1"/>
          <w:sz w:val="24"/>
          <w:szCs w:val="24"/>
        </w:rPr>
        <w:lastRenderedPageBreak/>
        <w:t>Along with PCC’s, t</w:t>
      </w:r>
      <w:r w:rsidR="0041085A">
        <w:rPr>
          <w:color w:val="000000" w:themeColor="text1"/>
          <w:sz w:val="24"/>
          <w:szCs w:val="24"/>
        </w:rPr>
        <w:t xml:space="preserve">here are other </w:t>
      </w:r>
      <w:r w:rsidR="00107866">
        <w:rPr>
          <w:color w:val="000000" w:themeColor="text1"/>
          <w:sz w:val="24"/>
          <w:szCs w:val="24"/>
        </w:rPr>
        <w:t xml:space="preserve">governance and accountability mechanisms within policing. </w:t>
      </w:r>
      <w:r w:rsidR="001E4E1D">
        <w:rPr>
          <w:color w:val="000000" w:themeColor="text1"/>
          <w:sz w:val="24"/>
          <w:szCs w:val="24"/>
        </w:rPr>
        <w:t xml:space="preserve">The Independent Office of Police Conduct </w:t>
      </w:r>
      <w:r>
        <w:rPr>
          <w:color w:val="000000" w:themeColor="text1"/>
          <w:sz w:val="24"/>
          <w:szCs w:val="24"/>
        </w:rPr>
        <w:t>(</w:t>
      </w:r>
      <w:r w:rsidR="007B2500">
        <w:rPr>
          <w:color w:val="000000" w:themeColor="text1"/>
          <w:sz w:val="24"/>
          <w:szCs w:val="24"/>
        </w:rPr>
        <w:t>IPOC</w:t>
      </w:r>
      <w:r>
        <w:rPr>
          <w:color w:val="000000" w:themeColor="text1"/>
          <w:sz w:val="24"/>
          <w:szCs w:val="24"/>
        </w:rPr>
        <w:t>)</w:t>
      </w:r>
      <w:r w:rsidR="007B2500">
        <w:rPr>
          <w:color w:val="000000" w:themeColor="text1"/>
          <w:sz w:val="24"/>
          <w:szCs w:val="24"/>
        </w:rPr>
        <w:t>,</w:t>
      </w:r>
      <w:r w:rsidR="00BA3B41">
        <w:rPr>
          <w:color w:val="000000" w:themeColor="text1"/>
          <w:sz w:val="24"/>
          <w:szCs w:val="24"/>
        </w:rPr>
        <w:t xml:space="preserve"> </w:t>
      </w:r>
      <w:r w:rsidR="00F86301" w:rsidRPr="00F86301">
        <w:rPr>
          <w:color w:val="000000" w:themeColor="text1"/>
          <w:sz w:val="24"/>
          <w:szCs w:val="24"/>
        </w:rPr>
        <w:t>His Majesty's Inspectorate of Constabulary and Fire &amp; Rescue Services</w:t>
      </w:r>
      <w:r w:rsidR="00F86301">
        <w:rPr>
          <w:color w:val="000000" w:themeColor="text1"/>
          <w:sz w:val="24"/>
          <w:szCs w:val="24"/>
        </w:rPr>
        <w:t xml:space="preserve"> or HMI</w:t>
      </w:r>
      <w:r w:rsidR="00377A71">
        <w:rPr>
          <w:color w:val="000000" w:themeColor="text1"/>
          <w:sz w:val="24"/>
          <w:szCs w:val="24"/>
        </w:rPr>
        <w:t>CFRS</w:t>
      </w:r>
      <w:r w:rsidR="00E84CEB">
        <w:rPr>
          <w:color w:val="000000" w:themeColor="text1"/>
          <w:sz w:val="24"/>
          <w:szCs w:val="24"/>
        </w:rPr>
        <w:t xml:space="preserve">, </w:t>
      </w:r>
      <w:r w:rsidR="00377A71">
        <w:rPr>
          <w:color w:val="000000" w:themeColor="text1"/>
          <w:sz w:val="24"/>
          <w:szCs w:val="24"/>
        </w:rPr>
        <w:t>The College of Policing</w:t>
      </w:r>
      <w:r w:rsidR="00E84CEB">
        <w:rPr>
          <w:color w:val="000000" w:themeColor="text1"/>
          <w:sz w:val="24"/>
          <w:szCs w:val="24"/>
        </w:rPr>
        <w:t xml:space="preserve"> and the </w:t>
      </w:r>
      <w:r w:rsidR="00E84CEB" w:rsidRPr="00E84CEB">
        <w:rPr>
          <w:color w:val="000000" w:themeColor="text1"/>
          <w:sz w:val="24"/>
          <w:szCs w:val="24"/>
        </w:rPr>
        <w:t xml:space="preserve">National Police Chiefs Council (NPCC) </w:t>
      </w:r>
      <w:r w:rsidR="00377A71">
        <w:rPr>
          <w:color w:val="000000" w:themeColor="text1"/>
          <w:sz w:val="24"/>
          <w:szCs w:val="24"/>
        </w:rPr>
        <w:t xml:space="preserve">are all </w:t>
      </w:r>
      <w:r w:rsidR="00B2621F">
        <w:rPr>
          <w:color w:val="000000" w:themeColor="text1"/>
          <w:sz w:val="24"/>
          <w:szCs w:val="24"/>
        </w:rPr>
        <w:t>responsible</w:t>
      </w:r>
      <w:r w:rsidR="005A7ECE">
        <w:rPr>
          <w:color w:val="000000" w:themeColor="text1"/>
          <w:sz w:val="24"/>
          <w:szCs w:val="24"/>
        </w:rPr>
        <w:t xml:space="preserve"> for oversight in policing. The IPOC </w:t>
      </w:r>
      <w:r w:rsidR="00B2621F" w:rsidRPr="00B2621F">
        <w:rPr>
          <w:color w:val="000000" w:themeColor="text1"/>
          <w:sz w:val="24"/>
          <w:szCs w:val="24"/>
        </w:rPr>
        <w:t xml:space="preserve">oversee the police complaints system in England and Wales and set and </w:t>
      </w:r>
      <w:r w:rsidR="00B2621F">
        <w:rPr>
          <w:color w:val="000000" w:themeColor="text1"/>
          <w:sz w:val="24"/>
          <w:szCs w:val="24"/>
        </w:rPr>
        <w:t xml:space="preserve">investigate all </w:t>
      </w:r>
      <w:r w:rsidR="003D67F5">
        <w:rPr>
          <w:color w:val="000000" w:themeColor="text1"/>
          <w:sz w:val="24"/>
          <w:szCs w:val="24"/>
        </w:rPr>
        <w:t>cases where someone has died or suffered serious injury following contact with the police as well as allegations of police corruption</w:t>
      </w:r>
      <w:sdt>
        <w:sdtPr>
          <w:rPr>
            <w:color w:val="000000" w:themeColor="text1"/>
            <w:sz w:val="24"/>
            <w:szCs w:val="24"/>
          </w:rPr>
          <w:id w:val="-2061470381"/>
          <w:citation/>
        </w:sdtPr>
        <w:sdtContent>
          <w:r w:rsidR="00694D42">
            <w:rPr>
              <w:color w:val="000000" w:themeColor="text1"/>
              <w:sz w:val="24"/>
              <w:szCs w:val="24"/>
            </w:rPr>
            <w:fldChar w:fldCharType="begin"/>
          </w:r>
          <w:r w:rsidR="00694D42">
            <w:rPr>
              <w:color w:val="000000" w:themeColor="text1"/>
              <w:sz w:val="24"/>
              <w:szCs w:val="24"/>
            </w:rPr>
            <w:instrText xml:space="preserve"> CITATION IPO24 \l 2057 </w:instrText>
          </w:r>
          <w:r w:rsidR="00694D42">
            <w:rPr>
              <w:color w:val="000000" w:themeColor="text1"/>
              <w:sz w:val="24"/>
              <w:szCs w:val="24"/>
            </w:rPr>
            <w:fldChar w:fldCharType="separate"/>
          </w:r>
          <w:r w:rsidR="00694D42">
            <w:rPr>
              <w:noProof/>
              <w:color w:val="000000" w:themeColor="text1"/>
              <w:sz w:val="24"/>
              <w:szCs w:val="24"/>
            </w:rPr>
            <w:t xml:space="preserve"> </w:t>
          </w:r>
          <w:r w:rsidR="00694D42" w:rsidRPr="00694D42">
            <w:rPr>
              <w:noProof/>
              <w:color w:val="000000" w:themeColor="text1"/>
              <w:sz w:val="24"/>
              <w:szCs w:val="24"/>
            </w:rPr>
            <w:t>(IPOC, 2024)</w:t>
          </w:r>
          <w:r w:rsidR="00694D42">
            <w:rPr>
              <w:color w:val="000000" w:themeColor="text1"/>
              <w:sz w:val="24"/>
              <w:szCs w:val="24"/>
            </w:rPr>
            <w:fldChar w:fldCharType="end"/>
          </w:r>
        </w:sdtContent>
      </w:sdt>
      <w:r w:rsidR="003D67F5">
        <w:rPr>
          <w:color w:val="000000" w:themeColor="text1"/>
          <w:sz w:val="24"/>
          <w:szCs w:val="24"/>
        </w:rPr>
        <w:t>.</w:t>
      </w:r>
      <w:r w:rsidR="00694D42">
        <w:rPr>
          <w:color w:val="000000" w:themeColor="text1"/>
          <w:sz w:val="24"/>
          <w:szCs w:val="24"/>
        </w:rPr>
        <w:t xml:space="preserve"> </w:t>
      </w:r>
      <w:r w:rsidR="001F005A" w:rsidRPr="001F005A">
        <w:rPr>
          <w:color w:val="000000" w:themeColor="text1"/>
          <w:sz w:val="24"/>
          <w:szCs w:val="24"/>
        </w:rPr>
        <w:t>HMICFRS independently</w:t>
      </w:r>
      <w:r w:rsidR="0067661F">
        <w:rPr>
          <w:color w:val="000000" w:themeColor="text1"/>
          <w:sz w:val="24"/>
          <w:szCs w:val="24"/>
        </w:rPr>
        <w:t xml:space="preserve"> inspect and</w:t>
      </w:r>
      <w:r w:rsidR="001F005A" w:rsidRPr="001F005A">
        <w:rPr>
          <w:color w:val="000000" w:themeColor="text1"/>
          <w:sz w:val="24"/>
          <w:szCs w:val="24"/>
        </w:rPr>
        <w:t xml:space="preserve"> assesses the effectiveness and efficiency of police forces and fire &amp; rescue services</w:t>
      </w:r>
      <w:r w:rsidR="0067661F">
        <w:rPr>
          <w:color w:val="000000" w:themeColor="text1"/>
          <w:sz w:val="24"/>
          <w:szCs w:val="24"/>
        </w:rPr>
        <w:t xml:space="preserve">. </w:t>
      </w:r>
      <w:r w:rsidR="004B0172">
        <w:rPr>
          <w:color w:val="000000" w:themeColor="text1"/>
          <w:sz w:val="24"/>
          <w:szCs w:val="24"/>
        </w:rPr>
        <w:t xml:space="preserve">Their findings, conclusions and </w:t>
      </w:r>
      <w:r w:rsidR="00E96804">
        <w:rPr>
          <w:color w:val="000000" w:themeColor="text1"/>
          <w:sz w:val="24"/>
          <w:szCs w:val="24"/>
        </w:rPr>
        <w:t>recommendations are published</w:t>
      </w:r>
      <w:r w:rsidR="00D72A16">
        <w:rPr>
          <w:color w:val="000000" w:themeColor="text1"/>
          <w:sz w:val="24"/>
          <w:szCs w:val="24"/>
        </w:rPr>
        <w:t xml:space="preserve"> for public </w:t>
      </w:r>
      <w:r w:rsidR="00904B56">
        <w:rPr>
          <w:color w:val="000000" w:themeColor="text1"/>
          <w:sz w:val="24"/>
          <w:szCs w:val="24"/>
        </w:rPr>
        <w:t>scrutiny,</w:t>
      </w:r>
      <w:r w:rsidR="00D72A16">
        <w:rPr>
          <w:color w:val="000000" w:themeColor="text1"/>
          <w:sz w:val="24"/>
          <w:szCs w:val="24"/>
        </w:rPr>
        <w:t xml:space="preserve"> and </w:t>
      </w:r>
      <w:r w:rsidR="00773CBD">
        <w:rPr>
          <w:color w:val="000000" w:themeColor="text1"/>
          <w:sz w:val="24"/>
          <w:szCs w:val="24"/>
        </w:rPr>
        <w:t xml:space="preserve">they will </w:t>
      </w:r>
      <w:r w:rsidR="00281A4D">
        <w:rPr>
          <w:color w:val="000000" w:themeColor="text1"/>
          <w:sz w:val="24"/>
          <w:szCs w:val="24"/>
        </w:rPr>
        <w:t xml:space="preserve">often continue to monitor forces </w:t>
      </w:r>
      <w:r w:rsidR="002D7C12">
        <w:rPr>
          <w:color w:val="000000" w:themeColor="text1"/>
          <w:sz w:val="24"/>
          <w:szCs w:val="24"/>
        </w:rPr>
        <w:t>whose</w:t>
      </w:r>
      <w:r w:rsidR="00281A4D">
        <w:rPr>
          <w:color w:val="000000" w:themeColor="text1"/>
          <w:sz w:val="24"/>
          <w:szCs w:val="24"/>
        </w:rPr>
        <w:t xml:space="preserve"> performance falls short</w:t>
      </w:r>
      <w:sdt>
        <w:sdtPr>
          <w:rPr>
            <w:color w:val="000000" w:themeColor="text1"/>
            <w:sz w:val="24"/>
            <w:szCs w:val="24"/>
          </w:rPr>
          <w:id w:val="707075444"/>
          <w:citation/>
        </w:sdtPr>
        <w:sdtContent>
          <w:r w:rsidR="0070063F">
            <w:rPr>
              <w:color w:val="000000" w:themeColor="text1"/>
              <w:sz w:val="24"/>
              <w:szCs w:val="24"/>
            </w:rPr>
            <w:fldChar w:fldCharType="begin"/>
          </w:r>
          <w:r w:rsidR="0070063F">
            <w:rPr>
              <w:color w:val="000000" w:themeColor="text1"/>
              <w:sz w:val="24"/>
              <w:szCs w:val="24"/>
            </w:rPr>
            <w:instrText xml:space="preserve"> CITATION HMI24 \l 2057 </w:instrText>
          </w:r>
          <w:r w:rsidR="0070063F">
            <w:rPr>
              <w:color w:val="000000" w:themeColor="text1"/>
              <w:sz w:val="24"/>
              <w:szCs w:val="24"/>
            </w:rPr>
            <w:fldChar w:fldCharType="separate"/>
          </w:r>
          <w:r w:rsidR="0070063F">
            <w:rPr>
              <w:noProof/>
              <w:color w:val="000000" w:themeColor="text1"/>
              <w:sz w:val="24"/>
              <w:szCs w:val="24"/>
            </w:rPr>
            <w:t xml:space="preserve"> </w:t>
          </w:r>
          <w:r w:rsidR="0070063F" w:rsidRPr="0070063F">
            <w:rPr>
              <w:noProof/>
              <w:color w:val="000000" w:themeColor="text1"/>
              <w:sz w:val="24"/>
              <w:szCs w:val="24"/>
            </w:rPr>
            <w:t>(HMICFRS, 2024)</w:t>
          </w:r>
          <w:r w:rsidR="0070063F">
            <w:rPr>
              <w:color w:val="000000" w:themeColor="text1"/>
              <w:sz w:val="24"/>
              <w:szCs w:val="24"/>
            </w:rPr>
            <w:fldChar w:fldCharType="end"/>
          </w:r>
        </w:sdtContent>
      </w:sdt>
      <w:r w:rsidR="00281A4D">
        <w:rPr>
          <w:color w:val="000000" w:themeColor="text1"/>
          <w:sz w:val="24"/>
          <w:szCs w:val="24"/>
        </w:rPr>
        <w:t xml:space="preserve">. </w:t>
      </w:r>
      <w:r w:rsidR="00210BAF">
        <w:rPr>
          <w:color w:val="000000" w:themeColor="text1"/>
          <w:sz w:val="24"/>
          <w:szCs w:val="24"/>
        </w:rPr>
        <w:t xml:space="preserve">The College of Policing </w:t>
      </w:r>
      <w:r w:rsidR="003C27B6">
        <w:rPr>
          <w:color w:val="000000" w:themeColor="text1"/>
          <w:sz w:val="24"/>
          <w:szCs w:val="24"/>
        </w:rPr>
        <w:t xml:space="preserve">is a professional, </w:t>
      </w:r>
      <w:r w:rsidR="002D7C12">
        <w:rPr>
          <w:color w:val="000000" w:themeColor="text1"/>
          <w:sz w:val="24"/>
          <w:szCs w:val="24"/>
        </w:rPr>
        <w:t>independent</w:t>
      </w:r>
      <w:r w:rsidR="003C27B6">
        <w:rPr>
          <w:color w:val="000000" w:themeColor="text1"/>
          <w:sz w:val="24"/>
          <w:szCs w:val="24"/>
        </w:rPr>
        <w:t xml:space="preserve"> </w:t>
      </w:r>
      <w:r w:rsidR="002D7C12">
        <w:rPr>
          <w:color w:val="000000" w:themeColor="text1"/>
          <w:sz w:val="24"/>
          <w:szCs w:val="24"/>
        </w:rPr>
        <w:t xml:space="preserve">public body established in 2012 to </w:t>
      </w:r>
      <w:r w:rsidR="0046712E">
        <w:rPr>
          <w:color w:val="000000" w:themeColor="text1"/>
          <w:sz w:val="24"/>
          <w:szCs w:val="24"/>
        </w:rPr>
        <w:t xml:space="preserve">oversee the consistency and standardisation </w:t>
      </w:r>
      <w:r w:rsidR="002177E1">
        <w:rPr>
          <w:color w:val="000000" w:themeColor="text1"/>
          <w:sz w:val="24"/>
          <w:szCs w:val="24"/>
        </w:rPr>
        <w:t>of police training and education</w:t>
      </w:r>
      <w:sdt>
        <w:sdtPr>
          <w:rPr>
            <w:color w:val="000000" w:themeColor="text1"/>
            <w:sz w:val="24"/>
            <w:szCs w:val="24"/>
          </w:rPr>
          <w:id w:val="167451596"/>
          <w:citation/>
        </w:sdtPr>
        <w:sdtContent>
          <w:r w:rsidR="00D809D7">
            <w:rPr>
              <w:color w:val="000000" w:themeColor="text1"/>
              <w:sz w:val="24"/>
              <w:szCs w:val="24"/>
            </w:rPr>
            <w:fldChar w:fldCharType="begin"/>
          </w:r>
          <w:r w:rsidR="00D809D7">
            <w:rPr>
              <w:color w:val="000000" w:themeColor="text1"/>
              <w:sz w:val="24"/>
              <w:szCs w:val="24"/>
            </w:rPr>
            <w:instrText xml:space="preserve"> CITATION CoP24 \l 2057 </w:instrText>
          </w:r>
          <w:r w:rsidR="00D809D7">
            <w:rPr>
              <w:color w:val="000000" w:themeColor="text1"/>
              <w:sz w:val="24"/>
              <w:szCs w:val="24"/>
            </w:rPr>
            <w:fldChar w:fldCharType="separate"/>
          </w:r>
          <w:r w:rsidR="00D809D7">
            <w:rPr>
              <w:noProof/>
              <w:color w:val="000000" w:themeColor="text1"/>
              <w:sz w:val="24"/>
              <w:szCs w:val="24"/>
            </w:rPr>
            <w:t xml:space="preserve"> </w:t>
          </w:r>
          <w:r w:rsidR="00D809D7" w:rsidRPr="00D809D7">
            <w:rPr>
              <w:noProof/>
              <w:color w:val="000000" w:themeColor="text1"/>
              <w:sz w:val="24"/>
              <w:szCs w:val="24"/>
            </w:rPr>
            <w:t>(CoP, 2024)</w:t>
          </w:r>
          <w:r w:rsidR="00D809D7">
            <w:rPr>
              <w:color w:val="000000" w:themeColor="text1"/>
              <w:sz w:val="24"/>
              <w:szCs w:val="24"/>
            </w:rPr>
            <w:fldChar w:fldCharType="end"/>
          </w:r>
        </w:sdtContent>
      </w:sdt>
      <w:r w:rsidR="002177E1">
        <w:rPr>
          <w:color w:val="000000" w:themeColor="text1"/>
          <w:sz w:val="24"/>
          <w:szCs w:val="24"/>
        </w:rPr>
        <w:t xml:space="preserve">. </w:t>
      </w:r>
    </w:p>
    <w:p w14:paraId="7C0FD992" w14:textId="5B4C69B6" w:rsidR="00FB65E3" w:rsidRPr="008A4D2C" w:rsidRDefault="00054F45" w:rsidP="00FB65E3">
      <w:pPr>
        <w:spacing w:before="240"/>
        <w:rPr>
          <w:color w:val="000000" w:themeColor="text1"/>
          <w:sz w:val="24"/>
          <w:szCs w:val="24"/>
        </w:rPr>
      </w:pPr>
      <w:r>
        <w:rPr>
          <w:color w:val="000000" w:themeColor="text1"/>
          <w:sz w:val="24"/>
          <w:szCs w:val="24"/>
        </w:rPr>
        <w:t xml:space="preserve">The National Police Chiefs Council (NPCC) </w:t>
      </w:r>
      <w:r w:rsidR="00F77B7C">
        <w:rPr>
          <w:color w:val="000000" w:themeColor="text1"/>
          <w:sz w:val="24"/>
          <w:szCs w:val="24"/>
        </w:rPr>
        <w:t xml:space="preserve">is the representative body for all </w:t>
      </w:r>
      <w:r w:rsidR="00A44D07">
        <w:rPr>
          <w:color w:val="000000" w:themeColor="text1"/>
          <w:sz w:val="24"/>
          <w:szCs w:val="24"/>
        </w:rPr>
        <w:t xml:space="preserve">senior police officers in the UK. </w:t>
      </w:r>
      <w:r w:rsidR="00603B16">
        <w:rPr>
          <w:color w:val="000000" w:themeColor="text1"/>
          <w:sz w:val="24"/>
          <w:szCs w:val="24"/>
        </w:rPr>
        <w:t>I</w:t>
      </w:r>
      <w:r w:rsidR="00270FA4" w:rsidRPr="00270FA4">
        <w:rPr>
          <w:color w:val="000000" w:themeColor="text1"/>
          <w:sz w:val="24"/>
          <w:szCs w:val="24"/>
        </w:rPr>
        <w:t xml:space="preserve">t works with CoP, </w:t>
      </w:r>
      <w:r w:rsidR="00B36EC3">
        <w:rPr>
          <w:color w:val="000000" w:themeColor="text1"/>
          <w:sz w:val="24"/>
          <w:szCs w:val="24"/>
        </w:rPr>
        <w:t>and Association of Police and Crime Commissioners to</w:t>
      </w:r>
      <w:r w:rsidR="00C34EEF">
        <w:rPr>
          <w:color w:val="000000" w:themeColor="text1"/>
          <w:sz w:val="24"/>
          <w:szCs w:val="24"/>
        </w:rPr>
        <w:t xml:space="preserve"> help set </w:t>
      </w:r>
      <w:r w:rsidR="0008302C">
        <w:rPr>
          <w:color w:val="000000" w:themeColor="text1"/>
          <w:sz w:val="24"/>
          <w:szCs w:val="24"/>
        </w:rPr>
        <w:t xml:space="preserve">and drive </w:t>
      </w:r>
      <w:r w:rsidR="00C34EEF">
        <w:rPr>
          <w:color w:val="000000" w:themeColor="text1"/>
          <w:sz w:val="24"/>
          <w:szCs w:val="24"/>
        </w:rPr>
        <w:t xml:space="preserve">the national </w:t>
      </w:r>
      <w:r w:rsidR="004511F7">
        <w:rPr>
          <w:color w:val="000000" w:themeColor="text1"/>
          <w:sz w:val="24"/>
          <w:szCs w:val="24"/>
        </w:rPr>
        <w:t xml:space="preserve">policing direction </w:t>
      </w:r>
      <w:r w:rsidR="00443984">
        <w:rPr>
          <w:color w:val="000000" w:themeColor="text1"/>
          <w:sz w:val="24"/>
          <w:szCs w:val="24"/>
        </w:rPr>
        <w:t>and to</w:t>
      </w:r>
      <w:r w:rsidR="00443984" w:rsidRPr="00443984">
        <w:t xml:space="preserve"> </w:t>
      </w:r>
      <w:r w:rsidR="00443984" w:rsidRPr="00443984">
        <w:rPr>
          <w:color w:val="000000" w:themeColor="text1"/>
          <w:sz w:val="24"/>
          <w:szCs w:val="24"/>
        </w:rPr>
        <w:t>agree national standards and common approaches</w:t>
      </w:r>
      <w:r w:rsidR="00445CCD">
        <w:rPr>
          <w:color w:val="000000" w:themeColor="text1"/>
          <w:sz w:val="24"/>
          <w:szCs w:val="24"/>
        </w:rPr>
        <w:t>.</w:t>
      </w:r>
      <w:r w:rsidR="00750D58">
        <w:rPr>
          <w:color w:val="000000" w:themeColor="text1"/>
          <w:sz w:val="24"/>
          <w:szCs w:val="24"/>
        </w:rPr>
        <w:t xml:space="preserve"> A</w:t>
      </w:r>
      <w:r w:rsidR="004511F7">
        <w:rPr>
          <w:color w:val="000000" w:themeColor="text1"/>
          <w:sz w:val="24"/>
          <w:szCs w:val="24"/>
        </w:rPr>
        <w:t xml:space="preserve">ll Chief </w:t>
      </w:r>
      <w:r w:rsidR="00AC5DE5">
        <w:rPr>
          <w:color w:val="000000" w:themeColor="text1"/>
          <w:sz w:val="24"/>
          <w:szCs w:val="24"/>
        </w:rPr>
        <w:t>Officers</w:t>
      </w:r>
      <w:r w:rsidR="004511F7">
        <w:rPr>
          <w:color w:val="000000" w:themeColor="text1"/>
          <w:sz w:val="24"/>
          <w:szCs w:val="24"/>
        </w:rPr>
        <w:t xml:space="preserve"> </w:t>
      </w:r>
      <w:r w:rsidR="00750D58">
        <w:rPr>
          <w:color w:val="000000" w:themeColor="text1"/>
          <w:sz w:val="24"/>
          <w:szCs w:val="24"/>
        </w:rPr>
        <w:t xml:space="preserve">are </w:t>
      </w:r>
      <w:r w:rsidR="00C43BE8">
        <w:rPr>
          <w:color w:val="000000" w:themeColor="text1"/>
          <w:sz w:val="24"/>
          <w:szCs w:val="24"/>
        </w:rPr>
        <w:t>members,</w:t>
      </w:r>
      <w:r w:rsidR="00750D58">
        <w:rPr>
          <w:color w:val="000000" w:themeColor="text1"/>
          <w:sz w:val="24"/>
          <w:szCs w:val="24"/>
        </w:rPr>
        <w:t xml:space="preserve"> and many have designated portfolios to drive specific areas of business</w:t>
      </w:r>
      <w:r w:rsidR="004511F7">
        <w:rPr>
          <w:color w:val="000000" w:themeColor="text1"/>
          <w:sz w:val="24"/>
          <w:szCs w:val="24"/>
        </w:rPr>
        <w:t xml:space="preserve">. </w:t>
      </w:r>
      <w:r w:rsidR="00C43BE8">
        <w:rPr>
          <w:color w:val="000000" w:themeColor="text1"/>
          <w:sz w:val="24"/>
          <w:szCs w:val="24"/>
        </w:rPr>
        <w:t xml:space="preserve">Within the NPCC is the </w:t>
      </w:r>
      <w:r w:rsidR="000E0D2E" w:rsidRPr="000E0D2E">
        <w:rPr>
          <w:color w:val="000000" w:themeColor="text1"/>
          <w:sz w:val="24"/>
          <w:szCs w:val="24"/>
        </w:rPr>
        <w:t>Chief Constables' Council</w:t>
      </w:r>
      <w:r w:rsidR="000E0D2E">
        <w:rPr>
          <w:color w:val="000000" w:themeColor="text1"/>
          <w:sz w:val="24"/>
          <w:szCs w:val="24"/>
        </w:rPr>
        <w:t xml:space="preserve">, the most senior </w:t>
      </w:r>
      <w:r w:rsidR="00AD004A" w:rsidRPr="00AD004A">
        <w:rPr>
          <w:color w:val="000000" w:themeColor="text1"/>
          <w:sz w:val="24"/>
          <w:szCs w:val="24"/>
        </w:rPr>
        <w:t>operational decision-making bod</w:t>
      </w:r>
      <w:r w:rsidR="00AD004A">
        <w:rPr>
          <w:color w:val="000000" w:themeColor="text1"/>
          <w:sz w:val="24"/>
          <w:szCs w:val="24"/>
        </w:rPr>
        <w:t>y with the NPCC</w:t>
      </w:r>
      <w:r w:rsidR="00591199">
        <w:rPr>
          <w:color w:val="000000" w:themeColor="text1"/>
          <w:sz w:val="24"/>
          <w:szCs w:val="24"/>
        </w:rPr>
        <w:t>, meeting</w:t>
      </w:r>
      <w:r w:rsidR="00591199" w:rsidRPr="00591199">
        <w:t xml:space="preserve"> </w:t>
      </w:r>
      <w:r w:rsidR="00591199" w:rsidRPr="00591199">
        <w:rPr>
          <w:color w:val="000000" w:themeColor="text1"/>
          <w:sz w:val="24"/>
          <w:szCs w:val="24"/>
        </w:rPr>
        <w:t>quarterly to discuss operational policing issues and agree action</w:t>
      </w:r>
      <w:r w:rsidR="000E41C6">
        <w:rPr>
          <w:color w:val="000000" w:themeColor="text1"/>
          <w:sz w:val="24"/>
          <w:szCs w:val="24"/>
        </w:rPr>
        <w:t xml:space="preserve">s </w:t>
      </w:r>
      <w:r w:rsidR="00F5611E">
        <w:rPr>
          <w:color w:val="000000" w:themeColor="text1"/>
          <w:sz w:val="24"/>
          <w:szCs w:val="24"/>
        </w:rPr>
        <w:t xml:space="preserve">as a collective </w:t>
      </w:r>
      <w:r w:rsidR="000E41C6">
        <w:rPr>
          <w:color w:val="000000" w:themeColor="text1"/>
          <w:sz w:val="24"/>
          <w:szCs w:val="24"/>
        </w:rPr>
        <w:t>going forward</w:t>
      </w:r>
      <w:sdt>
        <w:sdtPr>
          <w:rPr>
            <w:color w:val="000000" w:themeColor="text1"/>
            <w:sz w:val="24"/>
            <w:szCs w:val="24"/>
          </w:rPr>
          <w:id w:val="-1289817175"/>
          <w:citation/>
        </w:sdtPr>
        <w:sdtContent>
          <w:r w:rsidR="000E41C6">
            <w:rPr>
              <w:color w:val="000000" w:themeColor="text1"/>
              <w:sz w:val="24"/>
              <w:szCs w:val="24"/>
            </w:rPr>
            <w:fldChar w:fldCharType="begin"/>
          </w:r>
          <w:r w:rsidR="000E41C6">
            <w:rPr>
              <w:color w:val="000000" w:themeColor="text1"/>
              <w:sz w:val="24"/>
              <w:szCs w:val="24"/>
            </w:rPr>
            <w:instrText xml:space="preserve"> CITATION NPC24 \l 2057 </w:instrText>
          </w:r>
          <w:r w:rsidR="000E41C6">
            <w:rPr>
              <w:color w:val="000000" w:themeColor="text1"/>
              <w:sz w:val="24"/>
              <w:szCs w:val="24"/>
            </w:rPr>
            <w:fldChar w:fldCharType="separate"/>
          </w:r>
          <w:r w:rsidR="000E41C6">
            <w:rPr>
              <w:noProof/>
              <w:color w:val="000000" w:themeColor="text1"/>
              <w:sz w:val="24"/>
              <w:szCs w:val="24"/>
            </w:rPr>
            <w:t xml:space="preserve"> </w:t>
          </w:r>
          <w:r w:rsidR="000E41C6" w:rsidRPr="000E41C6">
            <w:rPr>
              <w:noProof/>
              <w:color w:val="000000" w:themeColor="text1"/>
              <w:sz w:val="24"/>
              <w:szCs w:val="24"/>
            </w:rPr>
            <w:t>(NPCC, 2024)</w:t>
          </w:r>
          <w:r w:rsidR="000E41C6">
            <w:rPr>
              <w:color w:val="000000" w:themeColor="text1"/>
              <w:sz w:val="24"/>
              <w:szCs w:val="24"/>
            </w:rPr>
            <w:fldChar w:fldCharType="end"/>
          </w:r>
        </w:sdtContent>
      </w:sdt>
      <w:r w:rsidR="00AD004A">
        <w:rPr>
          <w:color w:val="000000" w:themeColor="text1"/>
          <w:sz w:val="24"/>
          <w:szCs w:val="24"/>
        </w:rPr>
        <w:t xml:space="preserve">. </w:t>
      </w:r>
      <w:r w:rsidR="008B691C">
        <w:rPr>
          <w:sz w:val="24"/>
          <w:szCs w:val="24"/>
        </w:rPr>
        <w:t xml:space="preserve">In his 2023 report, State of Policing, Andy </w:t>
      </w:r>
      <w:r w:rsidR="007D39E2">
        <w:rPr>
          <w:sz w:val="24"/>
          <w:szCs w:val="24"/>
        </w:rPr>
        <w:t>Cooke stated that the NPCC weas a ‘</w:t>
      </w:r>
      <w:r w:rsidR="00FB65E3" w:rsidRPr="00FB65E3">
        <w:rPr>
          <w:sz w:val="24"/>
          <w:szCs w:val="24"/>
        </w:rPr>
        <w:t>fragile arrangement</w:t>
      </w:r>
      <w:r w:rsidR="007D39E2">
        <w:rPr>
          <w:sz w:val="24"/>
          <w:szCs w:val="24"/>
        </w:rPr>
        <w:t>’</w:t>
      </w:r>
      <w:r w:rsidR="00FB65E3" w:rsidRPr="00FB65E3">
        <w:rPr>
          <w:sz w:val="24"/>
          <w:szCs w:val="24"/>
        </w:rPr>
        <w:t xml:space="preserve"> that re</w:t>
      </w:r>
      <w:r w:rsidR="007D39E2">
        <w:rPr>
          <w:sz w:val="24"/>
          <w:szCs w:val="24"/>
        </w:rPr>
        <w:t xml:space="preserve">lied on the </w:t>
      </w:r>
      <w:r w:rsidR="00FB65E3" w:rsidRPr="00FB65E3">
        <w:rPr>
          <w:sz w:val="24"/>
          <w:szCs w:val="24"/>
        </w:rPr>
        <w:t xml:space="preserve">voluntary agreements between </w:t>
      </w:r>
      <w:r w:rsidR="00401BF1">
        <w:rPr>
          <w:sz w:val="24"/>
          <w:szCs w:val="24"/>
        </w:rPr>
        <w:t xml:space="preserve">43 </w:t>
      </w:r>
      <w:r w:rsidR="00FB65E3" w:rsidRPr="00FB65E3">
        <w:rPr>
          <w:sz w:val="24"/>
          <w:szCs w:val="24"/>
        </w:rPr>
        <w:t xml:space="preserve">Chief Constables and PCCs. </w:t>
      </w:r>
      <w:r w:rsidR="00096073">
        <w:rPr>
          <w:sz w:val="24"/>
          <w:szCs w:val="24"/>
        </w:rPr>
        <w:t xml:space="preserve">He stated that </w:t>
      </w:r>
      <w:r w:rsidR="00096073" w:rsidRPr="00096073">
        <w:rPr>
          <w:sz w:val="24"/>
          <w:szCs w:val="24"/>
        </w:rPr>
        <w:t xml:space="preserve">Chief Constables </w:t>
      </w:r>
      <w:r w:rsidR="00013B17">
        <w:rPr>
          <w:sz w:val="24"/>
          <w:szCs w:val="24"/>
        </w:rPr>
        <w:t>on occasions</w:t>
      </w:r>
      <w:r w:rsidR="00096073" w:rsidRPr="00096073">
        <w:rPr>
          <w:sz w:val="24"/>
          <w:szCs w:val="24"/>
        </w:rPr>
        <w:t xml:space="preserve"> fail</w:t>
      </w:r>
      <w:r w:rsidR="00013B17">
        <w:rPr>
          <w:sz w:val="24"/>
          <w:szCs w:val="24"/>
        </w:rPr>
        <w:t>ed</w:t>
      </w:r>
      <w:r w:rsidR="00096073" w:rsidRPr="00096073">
        <w:rPr>
          <w:sz w:val="24"/>
          <w:szCs w:val="24"/>
        </w:rPr>
        <w:t xml:space="preserve"> to agree</w:t>
      </w:r>
      <w:r w:rsidR="00013B17">
        <w:rPr>
          <w:sz w:val="24"/>
          <w:szCs w:val="24"/>
        </w:rPr>
        <w:t xml:space="preserve"> and reach timely decisions on important national matters</w:t>
      </w:r>
      <w:r w:rsidR="00DD4D74">
        <w:rPr>
          <w:sz w:val="24"/>
          <w:szCs w:val="24"/>
        </w:rPr>
        <w:t xml:space="preserve">. This wasn’t, he said, </w:t>
      </w:r>
      <w:r w:rsidR="001950B0">
        <w:rPr>
          <w:sz w:val="24"/>
          <w:szCs w:val="24"/>
        </w:rPr>
        <w:t>without reason, with</w:t>
      </w:r>
      <w:r w:rsidR="006B3CCA">
        <w:rPr>
          <w:sz w:val="24"/>
          <w:szCs w:val="24"/>
        </w:rPr>
        <w:t xml:space="preserve"> there being instances where some </w:t>
      </w:r>
      <w:r w:rsidR="00D56ECC">
        <w:rPr>
          <w:sz w:val="24"/>
          <w:szCs w:val="24"/>
        </w:rPr>
        <w:t>CC’s believed</w:t>
      </w:r>
      <w:r w:rsidR="006B3CCA">
        <w:rPr>
          <w:sz w:val="24"/>
          <w:szCs w:val="24"/>
        </w:rPr>
        <w:t xml:space="preserve"> a particular decision wouldn’t suit </w:t>
      </w:r>
      <w:r w:rsidR="00B02D7C">
        <w:rPr>
          <w:sz w:val="24"/>
          <w:szCs w:val="24"/>
        </w:rPr>
        <w:t xml:space="preserve">their force’s </w:t>
      </w:r>
      <w:r w:rsidR="00E115A7">
        <w:rPr>
          <w:sz w:val="24"/>
          <w:szCs w:val="24"/>
        </w:rPr>
        <w:t xml:space="preserve">strategic direction. </w:t>
      </w:r>
      <w:r w:rsidR="004B7220">
        <w:rPr>
          <w:sz w:val="24"/>
          <w:szCs w:val="24"/>
        </w:rPr>
        <w:t xml:space="preserve">To </w:t>
      </w:r>
      <w:r w:rsidR="00D56ECC">
        <w:rPr>
          <w:sz w:val="24"/>
          <w:szCs w:val="24"/>
        </w:rPr>
        <w:t>ensure</w:t>
      </w:r>
      <w:r w:rsidR="00734F26" w:rsidRPr="00734F26">
        <w:rPr>
          <w:sz w:val="24"/>
          <w:szCs w:val="24"/>
        </w:rPr>
        <w:t xml:space="preserve"> timely decisions were reached</w:t>
      </w:r>
      <w:r w:rsidR="00D56ECC">
        <w:rPr>
          <w:sz w:val="24"/>
          <w:szCs w:val="24"/>
        </w:rPr>
        <w:t>,</w:t>
      </w:r>
      <w:r w:rsidR="00882553">
        <w:rPr>
          <w:sz w:val="24"/>
          <w:szCs w:val="24"/>
        </w:rPr>
        <w:t xml:space="preserve"> </w:t>
      </w:r>
      <w:r w:rsidR="00D56ECC">
        <w:rPr>
          <w:sz w:val="24"/>
          <w:szCs w:val="24"/>
        </w:rPr>
        <w:t>Andy Cooke</w:t>
      </w:r>
      <w:r w:rsidR="00734F26">
        <w:rPr>
          <w:sz w:val="24"/>
          <w:szCs w:val="24"/>
        </w:rPr>
        <w:t xml:space="preserve"> argued that </w:t>
      </w:r>
      <w:r w:rsidR="00401BF1">
        <w:rPr>
          <w:sz w:val="24"/>
          <w:szCs w:val="24"/>
        </w:rPr>
        <w:t xml:space="preserve">a more </w:t>
      </w:r>
      <w:r w:rsidR="00FB65E3" w:rsidRPr="00FB65E3">
        <w:rPr>
          <w:sz w:val="24"/>
          <w:szCs w:val="24"/>
        </w:rPr>
        <w:t xml:space="preserve">formal mechanism to make collective, binding, national decisions </w:t>
      </w:r>
      <w:r w:rsidR="00A16380">
        <w:rPr>
          <w:sz w:val="24"/>
          <w:szCs w:val="24"/>
        </w:rPr>
        <w:t>was required</w:t>
      </w:r>
      <w:sdt>
        <w:sdtPr>
          <w:rPr>
            <w:sz w:val="24"/>
            <w:szCs w:val="24"/>
          </w:rPr>
          <w:id w:val="673226640"/>
          <w:citation/>
        </w:sdtPr>
        <w:sdtContent>
          <w:r w:rsidR="00D14B9E">
            <w:rPr>
              <w:sz w:val="24"/>
              <w:szCs w:val="24"/>
            </w:rPr>
            <w:fldChar w:fldCharType="begin"/>
          </w:r>
          <w:r w:rsidR="00D14B9E">
            <w:rPr>
              <w:sz w:val="24"/>
              <w:szCs w:val="24"/>
            </w:rPr>
            <w:instrText xml:space="preserve"> CITATION And22 \l 2057 </w:instrText>
          </w:r>
          <w:r w:rsidR="00D14B9E">
            <w:rPr>
              <w:sz w:val="24"/>
              <w:szCs w:val="24"/>
            </w:rPr>
            <w:fldChar w:fldCharType="separate"/>
          </w:r>
          <w:r w:rsidR="00D14B9E">
            <w:rPr>
              <w:noProof/>
              <w:sz w:val="24"/>
              <w:szCs w:val="24"/>
            </w:rPr>
            <w:t xml:space="preserve"> </w:t>
          </w:r>
          <w:r w:rsidR="00D14B9E" w:rsidRPr="00D14B9E">
            <w:rPr>
              <w:noProof/>
              <w:sz w:val="24"/>
              <w:szCs w:val="24"/>
            </w:rPr>
            <w:t>(Cooke, 2022)</w:t>
          </w:r>
          <w:r w:rsidR="00D14B9E">
            <w:rPr>
              <w:sz w:val="24"/>
              <w:szCs w:val="24"/>
            </w:rPr>
            <w:fldChar w:fldCharType="end"/>
          </w:r>
        </w:sdtContent>
      </w:sdt>
      <w:r w:rsidR="00096073">
        <w:rPr>
          <w:sz w:val="24"/>
          <w:szCs w:val="24"/>
        </w:rPr>
        <w:t xml:space="preserve">. </w:t>
      </w:r>
      <w:r w:rsidR="00FB65E3" w:rsidRPr="00FB65E3">
        <w:rPr>
          <w:sz w:val="24"/>
          <w:szCs w:val="24"/>
        </w:rPr>
        <w:t xml:space="preserve"> </w:t>
      </w:r>
    </w:p>
    <w:p w14:paraId="36BEC2C9" w14:textId="78D89FF1" w:rsidR="00FB65E3" w:rsidRDefault="00117024" w:rsidP="00F86301">
      <w:pPr>
        <w:spacing w:before="240"/>
        <w:rPr>
          <w:sz w:val="24"/>
          <w:szCs w:val="24"/>
        </w:rPr>
      </w:pPr>
      <w:r>
        <w:rPr>
          <w:sz w:val="24"/>
          <w:szCs w:val="24"/>
        </w:rPr>
        <w:t>W</w:t>
      </w:r>
      <w:r w:rsidR="003F7D70" w:rsidRPr="003F7D70">
        <w:rPr>
          <w:sz w:val="24"/>
          <w:szCs w:val="24"/>
        </w:rPr>
        <w:t>hilst having a common purpose to provide oversight to the police in England and Wales</w:t>
      </w:r>
      <w:r>
        <w:rPr>
          <w:sz w:val="24"/>
          <w:szCs w:val="24"/>
        </w:rPr>
        <w:t xml:space="preserve">, none of these bodies </w:t>
      </w:r>
      <w:r w:rsidR="003F7D70" w:rsidRPr="003F7D70">
        <w:rPr>
          <w:sz w:val="24"/>
          <w:szCs w:val="24"/>
        </w:rPr>
        <w:t xml:space="preserve">have the power to set </w:t>
      </w:r>
      <w:r w:rsidR="003E29D0">
        <w:rPr>
          <w:sz w:val="24"/>
          <w:szCs w:val="24"/>
        </w:rPr>
        <w:t xml:space="preserve">local </w:t>
      </w:r>
      <w:r w:rsidR="003F7D70" w:rsidRPr="003F7D70">
        <w:rPr>
          <w:sz w:val="24"/>
          <w:szCs w:val="24"/>
        </w:rPr>
        <w:t>crime objectives or to hold a Chief Constable to account in the same way as the PCC.</w:t>
      </w:r>
      <w:r w:rsidR="00586200">
        <w:rPr>
          <w:sz w:val="24"/>
          <w:szCs w:val="24"/>
        </w:rPr>
        <w:t xml:space="preserve">  I</w:t>
      </w:r>
      <w:r w:rsidR="003F7D70" w:rsidRPr="003F7D70">
        <w:rPr>
          <w:sz w:val="24"/>
          <w:szCs w:val="24"/>
        </w:rPr>
        <w:t>n the case of HMICFRS and IPOC</w:t>
      </w:r>
      <w:r w:rsidR="00586200">
        <w:rPr>
          <w:sz w:val="24"/>
          <w:szCs w:val="24"/>
        </w:rPr>
        <w:t>,</w:t>
      </w:r>
      <w:r w:rsidR="003F7D70" w:rsidRPr="003F7D70">
        <w:rPr>
          <w:sz w:val="24"/>
          <w:szCs w:val="24"/>
        </w:rPr>
        <w:t xml:space="preserve"> they assess performance of a police force and provide recommendations for improvement</w:t>
      </w:r>
      <w:r w:rsidR="00701A09">
        <w:rPr>
          <w:sz w:val="24"/>
          <w:szCs w:val="24"/>
        </w:rPr>
        <w:t xml:space="preserve">, </w:t>
      </w:r>
      <w:r w:rsidR="00153B96">
        <w:rPr>
          <w:sz w:val="24"/>
          <w:szCs w:val="24"/>
        </w:rPr>
        <w:t>with their</w:t>
      </w:r>
      <w:r w:rsidR="003F7D70" w:rsidRPr="003F7D70">
        <w:rPr>
          <w:sz w:val="24"/>
          <w:szCs w:val="24"/>
        </w:rPr>
        <w:t xml:space="preserve"> context of</w:t>
      </w:r>
      <w:r w:rsidR="00153B96">
        <w:rPr>
          <w:sz w:val="24"/>
          <w:szCs w:val="24"/>
        </w:rPr>
        <w:t xml:space="preserve">ten being </w:t>
      </w:r>
      <w:r w:rsidR="003F7D70" w:rsidRPr="003F7D70">
        <w:rPr>
          <w:sz w:val="24"/>
          <w:szCs w:val="24"/>
        </w:rPr>
        <w:t>quite narrow and in response to a failings or single issues as opposed to than an emerging or local issue or wider strategy. Neither organisation is democratically elected</w:t>
      </w:r>
      <w:r w:rsidR="002E6107">
        <w:rPr>
          <w:sz w:val="24"/>
          <w:szCs w:val="24"/>
        </w:rPr>
        <w:t xml:space="preserve">, and </w:t>
      </w:r>
      <w:r w:rsidR="002E6107" w:rsidRPr="002E6107">
        <w:rPr>
          <w:sz w:val="24"/>
          <w:szCs w:val="24"/>
        </w:rPr>
        <w:t>the public do not have a say in directing the terms of reference for any review</w:t>
      </w:r>
      <w:r w:rsidR="003E6EBB">
        <w:rPr>
          <w:sz w:val="24"/>
          <w:szCs w:val="24"/>
        </w:rPr>
        <w:t>. W</w:t>
      </w:r>
      <w:r w:rsidR="003F7D70" w:rsidRPr="003F7D70">
        <w:rPr>
          <w:sz w:val="24"/>
          <w:szCs w:val="24"/>
        </w:rPr>
        <w:t xml:space="preserve">hilst both are independent of the government and police, any changes they drive will be born out of an investigation rather than public consultation. </w:t>
      </w:r>
      <w:r w:rsidR="00701A09">
        <w:rPr>
          <w:sz w:val="24"/>
          <w:szCs w:val="24"/>
        </w:rPr>
        <w:t>Furthermore,</w:t>
      </w:r>
      <w:r w:rsidR="00701A09" w:rsidRPr="00701A09">
        <w:rPr>
          <w:sz w:val="24"/>
          <w:szCs w:val="24"/>
        </w:rPr>
        <w:t xml:space="preserve"> Chief Constables are under no obligation to act on any recommendations</w:t>
      </w:r>
      <w:r w:rsidR="00B54641">
        <w:rPr>
          <w:sz w:val="24"/>
          <w:szCs w:val="24"/>
        </w:rPr>
        <w:t xml:space="preserve"> made. </w:t>
      </w:r>
      <w:r w:rsidR="0099296F">
        <w:rPr>
          <w:sz w:val="24"/>
          <w:szCs w:val="24"/>
        </w:rPr>
        <w:t xml:space="preserve">The NPCC, whilst </w:t>
      </w:r>
      <w:r w:rsidR="004B5435">
        <w:rPr>
          <w:sz w:val="24"/>
          <w:szCs w:val="24"/>
        </w:rPr>
        <w:t xml:space="preserve">arguably driving standards and national initiatives that will clearly be of benefit to local policing, </w:t>
      </w:r>
      <w:r w:rsidR="00F95071">
        <w:rPr>
          <w:sz w:val="24"/>
          <w:szCs w:val="24"/>
        </w:rPr>
        <w:t>are focussed more on national and strategic direction and as evidenced, c</w:t>
      </w:r>
      <w:r w:rsidR="007C19F9">
        <w:rPr>
          <w:sz w:val="24"/>
          <w:szCs w:val="24"/>
        </w:rPr>
        <w:t xml:space="preserve">an potentially bring it into conflict with any local priorities that are set in a Police and Crime Plan. </w:t>
      </w:r>
    </w:p>
    <w:p w14:paraId="34547A0E" w14:textId="77777777" w:rsidR="00B45694" w:rsidRPr="00C94E54" w:rsidRDefault="00B45694" w:rsidP="00F86301">
      <w:pPr>
        <w:spacing w:before="240"/>
        <w:rPr>
          <w:sz w:val="24"/>
          <w:szCs w:val="24"/>
        </w:rPr>
      </w:pPr>
    </w:p>
    <w:p w14:paraId="6DB7623E" w14:textId="77777777" w:rsidR="001A3A87" w:rsidRPr="003E46E0" w:rsidRDefault="001A3A87" w:rsidP="001A3A87">
      <w:pPr>
        <w:spacing w:before="240"/>
        <w:rPr>
          <w:color w:val="000000" w:themeColor="text1"/>
          <w:sz w:val="24"/>
          <w:szCs w:val="24"/>
          <w:u w:val="single"/>
        </w:rPr>
      </w:pPr>
      <w:r w:rsidRPr="003E46E0">
        <w:rPr>
          <w:color w:val="000000" w:themeColor="text1"/>
          <w:sz w:val="24"/>
          <w:szCs w:val="24"/>
          <w:u w:val="single"/>
        </w:rPr>
        <w:lastRenderedPageBreak/>
        <w:t>Partnerships and Police Governance</w:t>
      </w:r>
    </w:p>
    <w:p w14:paraId="2F40DC69" w14:textId="38F77D51" w:rsidR="001A3A87" w:rsidRPr="001A3A87" w:rsidRDefault="001A3A87" w:rsidP="001A3A87">
      <w:pPr>
        <w:spacing w:before="240"/>
        <w:rPr>
          <w:color w:val="000000" w:themeColor="text1"/>
          <w:sz w:val="24"/>
          <w:szCs w:val="24"/>
        </w:rPr>
      </w:pPr>
      <w:r w:rsidRPr="001A3A87">
        <w:rPr>
          <w:color w:val="000000" w:themeColor="text1"/>
          <w:sz w:val="24"/>
          <w:szCs w:val="24"/>
        </w:rPr>
        <w:t xml:space="preserve">The 2024 Home Affairs Select Committee review references the government as favouring a move to ‘combined authority mayors’ much like in the Met and other metropolitan areas. A key challenge for PCC’s was ensuring </w:t>
      </w:r>
      <w:r w:rsidR="00964C99">
        <w:rPr>
          <w:color w:val="000000" w:themeColor="text1"/>
          <w:sz w:val="24"/>
          <w:szCs w:val="24"/>
        </w:rPr>
        <w:t>efficient</w:t>
      </w:r>
      <w:r w:rsidR="00653A7C">
        <w:rPr>
          <w:color w:val="000000" w:themeColor="text1"/>
          <w:sz w:val="24"/>
          <w:szCs w:val="24"/>
        </w:rPr>
        <w:t xml:space="preserve"> working between external</w:t>
      </w:r>
      <w:r w:rsidRPr="001A3A87">
        <w:rPr>
          <w:color w:val="000000" w:themeColor="text1"/>
          <w:sz w:val="24"/>
          <w:szCs w:val="24"/>
        </w:rPr>
        <w:t xml:space="preserve"> </w:t>
      </w:r>
      <w:r w:rsidR="00750172">
        <w:rPr>
          <w:color w:val="000000" w:themeColor="text1"/>
          <w:sz w:val="24"/>
          <w:szCs w:val="24"/>
        </w:rPr>
        <w:t xml:space="preserve">partners </w:t>
      </w:r>
      <w:r w:rsidRPr="001A3A87">
        <w:rPr>
          <w:color w:val="000000" w:themeColor="text1"/>
          <w:sz w:val="24"/>
          <w:szCs w:val="24"/>
        </w:rPr>
        <w:t xml:space="preserve">and other government agencies to reduce and prevent crime, and to drive efficiency, rather than working in silo. It was highlighted that the governance structures for these areas; health, employment, housing, and education, existed outside the criminal justice system and would require national reach to access the levers of these institutions. The challenge of taking on a national approach would require unanimity between each chief constable and PCC or Mayor to effectively proceed with national programmes set by the Home Office. This would mean some form of balance and functional alignment between local and national priorities. The review cautioned that, given the number of models for governance already present in policing, such a move would present a challenge for delivering a clear and consistent message to the public regarding who is accountable for delivering local policing </w:t>
      </w:r>
      <w:sdt>
        <w:sdtPr>
          <w:rPr>
            <w:color w:val="000000" w:themeColor="text1"/>
            <w:sz w:val="24"/>
            <w:szCs w:val="24"/>
          </w:rPr>
          <w:id w:val="453600971"/>
          <w:citation/>
        </w:sdtPr>
        <w:sdtContent>
          <w:r>
            <w:rPr>
              <w:color w:val="000000" w:themeColor="text1"/>
              <w:sz w:val="24"/>
              <w:szCs w:val="24"/>
            </w:rPr>
            <w:fldChar w:fldCharType="begin"/>
          </w:r>
          <w:r>
            <w:rPr>
              <w:color w:val="000000" w:themeColor="text1"/>
              <w:sz w:val="24"/>
              <w:szCs w:val="24"/>
            </w:rPr>
            <w:instrText xml:space="preserve"> CITATION Jam24 \l 2057 </w:instrText>
          </w:r>
          <w:r>
            <w:rPr>
              <w:color w:val="000000" w:themeColor="text1"/>
              <w:sz w:val="24"/>
              <w:szCs w:val="24"/>
            </w:rPr>
            <w:fldChar w:fldCharType="separate"/>
          </w:r>
          <w:r w:rsidRPr="001A3A87">
            <w:rPr>
              <w:noProof/>
              <w:color w:val="000000" w:themeColor="text1"/>
              <w:sz w:val="24"/>
              <w:szCs w:val="24"/>
            </w:rPr>
            <w:t>(Cleverley, 2024)</w:t>
          </w:r>
          <w:r>
            <w:rPr>
              <w:color w:val="000000" w:themeColor="text1"/>
              <w:sz w:val="24"/>
              <w:szCs w:val="24"/>
            </w:rPr>
            <w:fldChar w:fldCharType="end"/>
          </w:r>
        </w:sdtContent>
      </w:sdt>
      <w:r w:rsidRPr="001A3A87">
        <w:rPr>
          <w:color w:val="000000" w:themeColor="text1"/>
          <w:sz w:val="24"/>
          <w:szCs w:val="24"/>
        </w:rPr>
        <w:t xml:space="preserve">. </w:t>
      </w:r>
    </w:p>
    <w:p w14:paraId="66547398" w14:textId="0EE48627" w:rsidR="001A3A87" w:rsidRPr="001A3A87" w:rsidRDefault="001A3A87" w:rsidP="001A3A87">
      <w:pPr>
        <w:spacing w:before="240"/>
        <w:rPr>
          <w:color w:val="000000" w:themeColor="text1"/>
          <w:sz w:val="24"/>
          <w:szCs w:val="24"/>
        </w:rPr>
      </w:pPr>
      <w:r w:rsidRPr="001A3A87">
        <w:rPr>
          <w:color w:val="000000" w:themeColor="text1"/>
          <w:sz w:val="24"/>
          <w:szCs w:val="24"/>
        </w:rPr>
        <w:t xml:space="preserve">There are already statutory obligations on </w:t>
      </w:r>
      <w:proofErr w:type="gramStart"/>
      <w:r w:rsidRPr="001A3A87">
        <w:rPr>
          <w:color w:val="000000" w:themeColor="text1"/>
          <w:sz w:val="24"/>
          <w:szCs w:val="24"/>
        </w:rPr>
        <w:t>CC’s</w:t>
      </w:r>
      <w:proofErr w:type="gramEnd"/>
      <w:r w:rsidRPr="001A3A87">
        <w:rPr>
          <w:color w:val="000000" w:themeColor="text1"/>
          <w:sz w:val="24"/>
          <w:szCs w:val="24"/>
        </w:rPr>
        <w:t xml:space="preserve"> to work with partner agencies: Section 6 of the Crime and Disorder Act 1998 established Community Safety Partnerships (CSP) for a multiagency approach to tackling crime and antisocial </w:t>
      </w:r>
      <w:r w:rsidR="005B48E7" w:rsidRPr="001A3A87">
        <w:rPr>
          <w:color w:val="000000" w:themeColor="text1"/>
          <w:sz w:val="24"/>
          <w:szCs w:val="24"/>
        </w:rPr>
        <w:t>behaviour</w:t>
      </w:r>
      <w:r w:rsidRPr="001A3A87">
        <w:rPr>
          <w:color w:val="000000" w:themeColor="text1"/>
          <w:sz w:val="24"/>
          <w:szCs w:val="24"/>
        </w:rPr>
        <w:t>. There are over 300 Community Safety Partnerships in England and Wales, operating as either district, unitary, or borough partnerships</w:t>
      </w:r>
      <w:sdt>
        <w:sdtPr>
          <w:rPr>
            <w:color w:val="000000" w:themeColor="text1"/>
            <w:sz w:val="24"/>
            <w:szCs w:val="24"/>
          </w:rPr>
          <w:id w:val="-1915150764"/>
          <w:citation/>
        </w:sdtPr>
        <w:sdtContent>
          <w:r>
            <w:rPr>
              <w:color w:val="000000" w:themeColor="text1"/>
              <w:sz w:val="24"/>
              <w:szCs w:val="24"/>
            </w:rPr>
            <w:fldChar w:fldCharType="begin"/>
          </w:r>
          <w:r>
            <w:rPr>
              <w:color w:val="000000" w:themeColor="text1"/>
              <w:sz w:val="24"/>
              <w:szCs w:val="24"/>
            </w:rPr>
            <w:instrText xml:space="preserve"> CITATION Gov24 \l 2057 </w:instrText>
          </w:r>
          <w:r>
            <w:rPr>
              <w:color w:val="000000" w:themeColor="text1"/>
              <w:sz w:val="24"/>
              <w:szCs w:val="24"/>
            </w:rPr>
            <w:fldChar w:fldCharType="separate"/>
          </w:r>
          <w:r>
            <w:rPr>
              <w:noProof/>
              <w:color w:val="000000" w:themeColor="text1"/>
              <w:sz w:val="24"/>
              <w:szCs w:val="24"/>
            </w:rPr>
            <w:t xml:space="preserve"> </w:t>
          </w:r>
          <w:r w:rsidRPr="001A3A87">
            <w:rPr>
              <w:noProof/>
              <w:color w:val="000000" w:themeColor="text1"/>
              <w:sz w:val="24"/>
              <w:szCs w:val="24"/>
            </w:rPr>
            <w:t>(Gov.uk, 2024)</w:t>
          </w:r>
          <w:r>
            <w:rPr>
              <w:color w:val="000000" w:themeColor="text1"/>
              <w:sz w:val="24"/>
              <w:szCs w:val="24"/>
            </w:rPr>
            <w:fldChar w:fldCharType="end"/>
          </w:r>
        </w:sdtContent>
      </w:sdt>
      <w:r>
        <w:rPr>
          <w:color w:val="000000" w:themeColor="text1"/>
          <w:sz w:val="24"/>
          <w:szCs w:val="24"/>
        </w:rPr>
        <w:t xml:space="preserve">. </w:t>
      </w:r>
      <w:r w:rsidRPr="001A3A87">
        <w:rPr>
          <w:color w:val="000000" w:themeColor="text1"/>
          <w:sz w:val="24"/>
          <w:szCs w:val="24"/>
        </w:rPr>
        <w:t>The Children Act 2004, places a duty on local authorities, the police, schools and health services along with other partners to work together in safeguarding and promoting the welfare of children, in all aspects from initial response to an incident, joint investigations, long term safety planning and multi-agency reviews</w:t>
      </w:r>
      <w:sdt>
        <w:sdtPr>
          <w:rPr>
            <w:color w:val="000000" w:themeColor="text1"/>
            <w:sz w:val="24"/>
            <w:szCs w:val="24"/>
          </w:rPr>
          <w:id w:val="-517543516"/>
          <w:citation/>
        </w:sdtPr>
        <w:sdtContent>
          <w:r w:rsidR="00E47FEC">
            <w:rPr>
              <w:color w:val="000000" w:themeColor="text1"/>
              <w:sz w:val="24"/>
              <w:szCs w:val="24"/>
            </w:rPr>
            <w:fldChar w:fldCharType="begin"/>
          </w:r>
          <w:r w:rsidR="00E47FEC">
            <w:rPr>
              <w:color w:val="000000" w:themeColor="text1"/>
              <w:sz w:val="24"/>
              <w:szCs w:val="24"/>
            </w:rPr>
            <w:instrText xml:space="preserve"> CITATION Com24 \l 2057 </w:instrText>
          </w:r>
          <w:r w:rsidR="00E47FEC">
            <w:rPr>
              <w:color w:val="000000" w:themeColor="text1"/>
              <w:sz w:val="24"/>
              <w:szCs w:val="24"/>
            </w:rPr>
            <w:fldChar w:fldCharType="separate"/>
          </w:r>
          <w:r w:rsidR="00E47FEC">
            <w:rPr>
              <w:noProof/>
              <w:color w:val="000000" w:themeColor="text1"/>
              <w:sz w:val="24"/>
              <w:szCs w:val="24"/>
            </w:rPr>
            <w:t xml:space="preserve"> </w:t>
          </w:r>
          <w:r w:rsidR="00E47FEC" w:rsidRPr="00E47FEC">
            <w:rPr>
              <w:noProof/>
              <w:color w:val="000000" w:themeColor="text1"/>
              <w:sz w:val="24"/>
              <w:szCs w:val="24"/>
            </w:rPr>
            <w:t>(Library, 2024)</w:t>
          </w:r>
          <w:r w:rsidR="00E47FEC">
            <w:rPr>
              <w:color w:val="000000" w:themeColor="text1"/>
              <w:sz w:val="24"/>
              <w:szCs w:val="24"/>
            </w:rPr>
            <w:fldChar w:fldCharType="end"/>
          </w:r>
        </w:sdtContent>
      </w:sdt>
      <w:r w:rsidRPr="001A3A87">
        <w:rPr>
          <w:color w:val="000000" w:themeColor="text1"/>
          <w:sz w:val="24"/>
          <w:szCs w:val="24"/>
        </w:rPr>
        <w:t>. The Criminal Justice Act 2003 established Multi-Agency Public Protection Arrangements (MAPPA) in in England and Wales, which were designed to protect the public and victims of crime, from perpetrators of sexual and violent offences</w:t>
      </w:r>
      <w:sdt>
        <w:sdtPr>
          <w:rPr>
            <w:color w:val="000000" w:themeColor="text1"/>
            <w:sz w:val="24"/>
            <w:szCs w:val="24"/>
          </w:rPr>
          <w:id w:val="1057815734"/>
          <w:citation/>
        </w:sdtPr>
        <w:sdtContent>
          <w:r w:rsidR="00F41A6B">
            <w:rPr>
              <w:color w:val="000000" w:themeColor="text1"/>
              <w:sz w:val="24"/>
              <w:szCs w:val="24"/>
            </w:rPr>
            <w:fldChar w:fldCharType="begin"/>
          </w:r>
          <w:r w:rsidR="00F41A6B">
            <w:rPr>
              <w:color w:val="000000" w:themeColor="text1"/>
              <w:sz w:val="24"/>
              <w:szCs w:val="24"/>
            </w:rPr>
            <w:instrText xml:space="preserve"> CITATION MAP24 \l 2057 </w:instrText>
          </w:r>
          <w:r w:rsidR="00F41A6B">
            <w:rPr>
              <w:color w:val="000000" w:themeColor="text1"/>
              <w:sz w:val="24"/>
              <w:szCs w:val="24"/>
            </w:rPr>
            <w:fldChar w:fldCharType="separate"/>
          </w:r>
          <w:r w:rsidR="00F41A6B">
            <w:rPr>
              <w:noProof/>
              <w:color w:val="000000" w:themeColor="text1"/>
              <w:sz w:val="24"/>
              <w:szCs w:val="24"/>
            </w:rPr>
            <w:t xml:space="preserve"> </w:t>
          </w:r>
          <w:r w:rsidR="00F41A6B" w:rsidRPr="00F41A6B">
            <w:rPr>
              <w:noProof/>
              <w:color w:val="000000" w:themeColor="text1"/>
              <w:sz w:val="24"/>
              <w:szCs w:val="24"/>
            </w:rPr>
            <w:t>(MAPPA, 2024)</w:t>
          </w:r>
          <w:r w:rsidR="00F41A6B">
            <w:rPr>
              <w:color w:val="000000" w:themeColor="text1"/>
              <w:sz w:val="24"/>
              <w:szCs w:val="24"/>
            </w:rPr>
            <w:fldChar w:fldCharType="end"/>
          </w:r>
        </w:sdtContent>
      </w:sdt>
      <w:r w:rsidRPr="001A3A87">
        <w:rPr>
          <w:color w:val="000000" w:themeColor="text1"/>
          <w:sz w:val="24"/>
          <w:szCs w:val="24"/>
        </w:rPr>
        <w:t xml:space="preserve">. </w:t>
      </w:r>
    </w:p>
    <w:p w14:paraId="5F21EB48" w14:textId="40523C24" w:rsidR="001A3A87" w:rsidRPr="001A3A87" w:rsidRDefault="001A3A87" w:rsidP="001A3A87">
      <w:pPr>
        <w:spacing w:before="240"/>
        <w:rPr>
          <w:color w:val="000000" w:themeColor="text1"/>
          <w:sz w:val="24"/>
          <w:szCs w:val="24"/>
        </w:rPr>
      </w:pPr>
      <w:r w:rsidRPr="001A3A87">
        <w:rPr>
          <w:color w:val="000000" w:themeColor="text1"/>
          <w:sz w:val="24"/>
          <w:szCs w:val="24"/>
        </w:rPr>
        <w:t xml:space="preserve">Each multi-agency arrangement will have its own governance structure, with each generally be chaired by a senior leader from one of the statutory partners. Agreements are made annually around each partnerships aims and objectives. With no defined ‘governance’ structure, these partnerships rely on all parties agreeing what </w:t>
      </w:r>
      <w:r w:rsidR="006A46E1">
        <w:rPr>
          <w:color w:val="000000" w:themeColor="text1"/>
          <w:sz w:val="24"/>
          <w:szCs w:val="24"/>
        </w:rPr>
        <w:t>t</w:t>
      </w:r>
      <w:r w:rsidRPr="001A3A87">
        <w:rPr>
          <w:color w:val="000000" w:themeColor="text1"/>
          <w:sz w:val="24"/>
          <w:szCs w:val="24"/>
        </w:rPr>
        <w:t>he priorities are.  Loeffler claimed that hierarchical, top-down policymaking does not work in networks, especially in situations where there is no clear ‘top’. He also clarified that actors within a network will often have different goals and that there is a need to create a relative degree of alignment to enable them to work effectively (</w:t>
      </w:r>
      <w:proofErr w:type="spellStart"/>
      <w:proofErr w:type="gramStart"/>
      <w:r w:rsidRPr="001A3A87">
        <w:rPr>
          <w:color w:val="000000" w:themeColor="text1"/>
          <w:sz w:val="24"/>
          <w:szCs w:val="24"/>
        </w:rPr>
        <w:t>E.Loeffler</w:t>
      </w:r>
      <w:proofErr w:type="spellEnd"/>
      <w:proofErr w:type="gramEnd"/>
      <w:r w:rsidRPr="001A3A87">
        <w:rPr>
          <w:color w:val="000000" w:themeColor="text1"/>
          <w:sz w:val="24"/>
          <w:szCs w:val="24"/>
        </w:rPr>
        <w:t xml:space="preserve">, 2016). This appears to be the case with multiagency partnerships and adds and additional layer of complexity to police governance. There are 43 territorial police forces in England and Wales. These overlay the 317 Local Authorities in England and 22 in Wales, </w:t>
      </w:r>
      <w:r w:rsidR="001F35EB">
        <w:rPr>
          <w:color w:val="000000" w:themeColor="text1"/>
          <w:sz w:val="24"/>
          <w:szCs w:val="24"/>
        </w:rPr>
        <w:t>along with</w:t>
      </w:r>
      <w:r w:rsidRPr="001A3A87">
        <w:rPr>
          <w:color w:val="000000" w:themeColor="text1"/>
          <w:sz w:val="24"/>
          <w:szCs w:val="24"/>
        </w:rPr>
        <w:t xml:space="preserve"> London. This means police force jurisdictions will often encompass </w:t>
      </w:r>
      <w:r w:rsidR="00D246A0">
        <w:rPr>
          <w:color w:val="000000" w:themeColor="text1"/>
          <w:sz w:val="24"/>
          <w:szCs w:val="24"/>
        </w:rPr>
        <w:t>multiple</w:t>
      </w:r>
      <w:r w:rsidRPr="001A3A87">
        <w:rPr>
          <w:color w:val="000000" w:themeColor="text1"/>
          <w:sz w:val="24"/>
          <w:szCs w:val="24"/>
        </w:rPr>
        <w:t xml:space="preserve"> local authorities, straddling boundaries with other </w:t>
      </w:r>
      <w:r w:rsidR="00A8720E">
        <w:rPr>
          <w:color w:val="000000" w:themeColor="text1"/>
          <w:sz w:val="24"/>
          <w:szCs w:val="24"/>
        </w:rPr>
        <w:t xml:space="preserve">them </w:t>
      </w:r>
      <w:r w:rsidRPr="001A3A87">
        <w:rPr>
          <w:color w:val="000000" w:themeColor="text1"/>
          <w:sz w:val="24"/>
          <w:szCs w:val="24"/>
        </w:rPr>
        <w:t>and</w:t>
      </w:r>
      <w:r w:rsidR="00A8720E">
        <w:rPr>
          <w:color w:val="000000" w:themeColor="text1"/>
          <w:sz w:val="24"/>
          <w:szCs w:val="24"/>
        </w:rPr>
        <w:t xml:space="preserve"> other</w:t>
      </w:r>
      <w:r w:rsidRPr="001A3A87">
        <w:rPr>
          <w:color w:val="000000" w:themeColor="text1"/>
          <w:sz w:val="24"/>
          <w:szCs w:val="24"/>
        </w:rPr>
        <w:t xml:space="preserve"> Police forces. This presents a significant challenge in aligning the </w:t>
      </w:r>
      <w:r w:rsidRPr="001A3A87">
        <w:rPr>
          <w:color w:val="000000" w:themeColor="text1"/>
          <w:sz w:val="24"/>
          <w:szCs w:val="24"/>
        </w:rPr>
        <w:lastRenderedPageBreak/>
        <w:t>governance structures of each with that of the police</w:t>
      </w:r>
      <w:r w:rsidR="00A8720E">
        <w:rPr>
          <w:color w:val="000000" w:themeColor="text1"/>
          <w:sz w:val="24"/>
          <w:szCs w:val="24"/>
        </w:rPr>
        <w:t xml:space="preserve"> to ensure </w:t>
      </w:r>
      <w:r w:rsidR="008176EE">
        <w:rPr>
          <w:color w:val="000000" w:themeColor="text1"/>
          <w:sz w:val="24"/>
          <w:szCs w:val="24"/>
        </w:rPr>
        <w:t>consistency</w:t>
      </w:r>
      <w:r w:rsidR="001A026D">
        <w:rPr>
          <w:color w:val="000000" w:themeColor="text1"/>
          <w:sz w:val="24"/>
          <w:szCs w:val="24"/>
        </w:rPr>
        <w:t xml:space="preserve"> without </w:t>
      </w:r>
      <w:r w:rsidR="00C75163">
        <w:rPr>
          <w:color w:val="000000" w:themeColor="text1"/>
          <w:sz w:val="24"/>
          <w:szCs w:val="24"/>
        </w:rPr>
        <w:t xml:space="preserve">compromising local priorities set out in police and crime plans. </w:t>
      </w:r>
    </w:p>
    <w:p w14:paraId="7636C4B5" w14:textId="0BD40073" w:rsidR="002A7A1E" w:rsidRDefault="00B95284" w:rsidP="00CB4BEC">
      <w:pPr>
        <w:spacing w:before="240"/>
        <w:rPr>
          <w:color w:val="000000" w:themeColor="text1"/>
          <w:sz w:val="24"/>
          <w:szCs w:val="24"/>
          <w:u w:val="single"/>
        </w:rPr>
      </w:pPr>
      <w:r>
        <w:rPr>
          <w:color w:val="000000" w:themeColor="text1"/>
          <w:sz w:val="24"/>
          <w:szCs w:val="24"/>
          <w:u w:val="single"/>
        </w:rPr>
        <w:t>Is the PCC Governance structure working</w:t>
      </w:r>
      <w:r w:rsidR="002A7A1E" w:rsidRPr="002A7A1E">
        <w:rPr>
          <w:color w:val="000000" w:themeColor="text1"/>
          <w:sz w:val="24"/>
          <w:szCs w:val="24"/>
          <w:u w:val="single"/>
        </w:rPr>
        <w:t>?</w:t>
      </w:r>
    </w:p>
    <w:p w14:paraId="3A987CCC" w14:textId="5A3CBE34" w:rsidR="00C4080E" w:rsidRDefault="006B0135" w:rsidP="006B0135">
      <w:pPr>
        <w:spacing w:before="240"/>
        <w:rPr>
          <w:sz w:val="24"/>
          <w:szCs w:val="24"/>
        </w:rPr>
      </w:pPr>
      <w:r w:rsidRPr="006B0135">
        <w:rPr>
          <w:sz w:val="24"/>
          <w:szCs w:val="24"/>
        </w:rPr>
        <w:t xml:space="preserve">UK policing is performed with the consent of the public, </w:t>
      </w:r>
      <w:r w:rsidR="00071575">
        <w:rPr>
          <w:sz w:val="24"/>
          <w:szCs w:val="24"/>
        </w:rPr>
        <w:t>as set out in</w:t>
      </w:r>
      <w:r w:rsidRPr="006B0135">
        <w:rPr>
          <w:sz w:val="24"/>
          <w:szCs w:val="24"/>
        </w:rPr>
        <w:t xml:space="preserve"> the 9 ‘Peelian Principles’ </w:t>
      </w:r>
      <w:r w:rsidR="006E5E81">
        <w:rPr>
          <w:sz w:val="24"/>
          <w:szCs w:val="24"/>
        </w:rPr>
        <w:t>following</w:t>
      </w:r>
      <w:r w:rsidRPr="006B0135">
        <w:rPr>
          <w:sz w:val="24"/>
          <w:szCs w:val="24"/>
        </w:rPr>
        <w:t xml:space="preserve"> the creation of the Metropolitan Police Service in 1829. </w:t>
      </w:r>
      <w:r w:rsidR="009B5033">
        <w:rPr>
          <w:sz w:val="24"/>
          <w:szCs w:val="24"/>
        </w:rPr>
        <w:t xml:space="preserve">The </w:t>
      </w:r>
      <w:r w:rsidRPr="006B0135">
        <w:rPr>
          <w:sz w:val="24"/>
          <w:szCs w:val="24"/>
        </w:rPr>
        <w:t xml:space="preserve">authority of the police is based on the public consenting to their activity and if this consent was lost, </w:t>
      </w:r>
      <w:r w:rsidR="003B0EDD">
        <w:rPr>
          <w:sz w:val="24"/>
          <w:szCs w:val="24"/>
        </w:rPr>
        <w:t>so would be the</w:t>
      </w:r>
      <w:r w:rsidRPr="006B0135">
        <w:rPr>
          <w:sz w:val="24"/>
          <w:szCs w:val="24"/>
        </w:rPr>
        <w:t xml:space="preserve"> police’s authority</w:t>
      </w:r>
      <w:sdt>
        <w:sdtPr>
          <w:rPr>
            <w:sz w:val="24"/>
            <w:szCs w:val="24"/>
          </w:rPr>
          <w:id w:val="-1378384312"/>
          <w:citation/>
        </w:sdtPr>
        <w:sdtContent>
          <w:r w:rsidR="002620B8">
            <w:rPr>
              <w:sz w:val="24"/>
              <w:szCs w:val="24"/>
            </w:rPr>
            <w:fldChar w:fldCharType="begin"/>
          </w:r>
          <w:r w:rsidR="002620B8">
            <w:rPr>
              <w:sz w:val="24"/>
              <w:szCs w:val="24"/>
            </w:rPr>
            <w:instrText xml:space="preserve"> CITATION Sar23 \l 2057 </w:instrText>
          </w:r>
          <w:r w:rsidR="002620B8">
            <w:rPr>
              <w:sz w:val="24"/>
              <w:szCs w:val="24"/>
            </w:rPr>
            <w:fldChar w:fldCharType="separate"/>
          </w:r>
          <w:r w:rsidR="002620B8">
            <w:rPr>
              <w:noProof/>
              <w:sz w:val="24"/>
              <w:szCs w:val="24"/>
            </w:rPr>
            <w:t xml:space="preserve"> </w:t>
          </w:r>
          <w:r w:rsidR="002620B8" w:rsidRPr="002620B8">
            <w:rPr>
              <w:noProof/>
              <w:sz w:val="24"/>
              <w:szCs w:val="24"/>
            </w:rPr>
            <w:t>(Tudor, 2023)</w:t>
          </w:r>
          <w:r w:rsidR="002620B8">
            <w:rPr>
              <w:sz w:val="24"/>
              <w:szCs w:val="24"/>
            </w:rPr>
            <w:fldChar w:fldCharType="end"/>
          </w:r>
        </w:sdtContent>
      </w:sdt>
      <w:r w:rsidRPr="006B0135">
        <w:rPr>
          <w:sz w:val="24"/>
          <w:szCs w:val="24"/>
        </w:rPr>
        <w:t>.</w:t>
      </w:r>
      <w:r w:rsidR="00FC1248">
        <w:rPr>
          <w:sz w:val="24"/>
          <w:szCs w:val="24"/>
        </w:rPr>
        <w:t xml:space="preserve"> Police officers must be</w:t>
      </w:r>
      <w:r w:rsidRPr="006B0135">
        <w:rPr>
          <w:sz w:val="24"/>
          <w:szCs w:val="24"/>
        </w:rPr>
        <w:t xml:space="preserve"> </w:t>
      </w:r>
      <w:r w:rsidR="00FC1248">
        <w:rPr>
          <w:sz w:val="24"/>
          <w:szCs w:val="24"/>
        </w:rPr>
        <w:t xml:space="preserve">impartial and </w:t>
      </w:r>
      <w:r w:rsidRPr="006B0135">
        <w:rPr>
          <w:sz w:val="24"/>
          <w:szCs w:val="24"/>
        </w:rPr>
        <w:t xml:space="preserve">‘seek and preserve public favour, not by pandering to public opinion: but by constantly demonstrating absolutely impartial service to law’ </w:t>
      </w:r>
      <w:sdt>
        <w:sdtPr>
          <w:rPr>
            <w:sz w:val="24"/>
            <w:szCs w:val="24"/>
          </w:rPr>
          <w:id w:val="1213162084"/>
          <w:citation/>
        </w:sdtPr>
        <w:sdtContent>
          <w:r w:rsidR="00920094">
            <w:rPr>
              <w:sz w:val="24"/>
              <w:szCs w:val="24"/>
            </w:rPr>
            <w:fldChar w:fldCharType="begin"/>
          </w:r>
          <w:r w:rsidR="00920094">
            <w:rPr>
              <w:sz w:val="24"/>
              <w:szCs w:val="24"/>
            </w:rPr>
            <w:instrText xml:space="preserve">CITATION UkG12 \l 2057 </w:instrText>
          </w:r>
          <w:r w:rsidR="00920094">
            <w:rPr>
              <w:sz w:val="24"/>
              <w:szCs w:val="24"/>
            </w:rPr>
            <w:fldChar w:fldCharType="separate"/>
          </w:r>
          <w:r w:rsidR="00920094" w:rsidRPr="00920094">
            <w:rPr>
              <w:noProof/>
              <w:sz w:val="24"/>
              <w:szCs w:val="24"/>
            </w:rPr>
            <w:t>(Home Office, 2012)</w:t>
          </w:r>
          <w:r w:rsidR="00920094">
            <w:rPr>
              <w:sz w:val="24"/>
              <w:szCs w:val="24"/>
            </w:rPr>
            <w:fldChar w:fldCharType="end"/>
          </w:r>
        </w:sdtContent>
      </w:sdt>
      <w:r w:rsidR="00D91FC0">
        <w:rPr>
          <w:sz w:val="24"/>
          <w:szCs w:val="24"/>
        </w:rPr>
        <w:t xml:space="preserve">. </w:t>
      </w:r>
      <w:r w:rsidR="00C57D22">
        <w:rPr>
          <w:sz w:val="24"/>
          <w:szCs w:val="24"/>
        </w:rPr>
        <w:t xml:space="preserve"> The </w:t>
      </w:r>
      <w:r w:rsidRPr="006B0135">
        <w:rPr>
          <w:sz w:val="24"/>
          <w:szCs w:val="24"/>
        </w:rPr>
        <w:t>police should be apolitical</w:t>
      </w:r>
      <w:r w:rsidR="007C0CE8">
        <w:rPr>
          <w:sz w:val="24"/>
          <w:szCs w:val="24"/>
        </w:rPr>
        <w:t xml:space="preserve"> and</w:t>
      </w:r>
      <w:r w:rsidRPr="006B0135">
        <w:rPr>
          <w:sz w:val="24"/>
          <w:szCs w:val="24"/>
        </w:rPr>
        <w:t xml:space="preserve"> act ‘without fear or favour’ or ‘improper political interference’ (Brown, 2021). </w:t>
      </w:r>
      <w:r w:rsidR="007C0CE8">
        <w:rPr>
          <w:sz w:val="24"/>
          <w:szCs w:val="24"/>
        </w:rPr>
        <w:t>This</w:t>
      </w:r>
      <w:r w:rsidR="00D91FC0">
        <w:rPr>
          <w:sz w:val="24"/>
          <w:szCs w:val="24"/>
        </w:rPr>
        <w:t xml:space="preserve"> </w:t>
      </w:r>
      <w:r w:rsidRPr="006B0135">
        <w:rPr>
          <w:sz w:val="24"/>
          <w:szCs w:val="24"/>
        </w:rPr>
        <w:t>forms</w:t>
      </w:r>
      <w:r w:rsidR="00D91FC0">
        <w:rPr>
          <w:sz w:val="24"/>
          <w:szCs w:val="24"/>
        </w:rPr>
        <w:t xml:space="preserve"> </w:t>
      </w:r>
      <w:r w:rsidR="00E15554">
        <w:rPr>
          <w:sz w:val="24"/>
          <w:szCs w:val="24"/>
        </w:rPr>
        <w:t>part of</w:t>
      </w:r>
      <w:r w:rsidRPr="006B0135">
        <w:rPr>
          <w:sz w:val="24"/>
          <w:szCs w:val="24"/>
        </w:rPr>
        <w:t xml:space="preserve"> the attestation</w:t>
      </w:r>
      <w:r w:rsidR="005F31B0">
        <w:rPr>
          <w:sz w:val="24"/>
          <w:szCs w:val="24"/>
        </w:rPr>
        <w:t xml:space="preserve"> taken by</w:t>
      </w:r>
      <w:r w:rsidRPr="006B0135">
        <w:rPr>
          <w:sz w:val="24"/>
          <w:szCs w:val="24"/>
        </w:rPr>
        <w:t xml:space="preserve"> all police officers</w:t>
      </w:r>
      <w:sdt>
        <w:sdtPr>
          <w:rPr>
            <w:sz w:val="24"/>
            <w:szCs w:val="24"/>
          </w:rPr>
          <w:id w:val="1626508263"/>
          <w:citation/>
        </w:sdtPr>
        <w:sdtContent>
          <w:r w:rsidR="00663532">
            <w:rPr>
              <w:sz w:val="24"/>
              <w:szCs w:val="24"/>
            </w:rPr>
            <w:fldChar w:fldCharType="begin"/>
          </w:r>
          <w:r w:rsidR="00663532">
            <w:rPr>
              <w:sz w:val="24"/>
              <w:szCs w:val="24"/>
            </w:rPr>
            <w:instrText xml:space="preserve">CITATION Waled \l 2057 </w:instrText>
          </w:r>
          <w:r w:rsidR="00663532">
            <w:rPr>
              <w:sz w:val="24"/>
              <w:szCs w:val="24"/>
            </w:rPr>
            <w:fldChar w:fldCharType="separate"/>
          </w:r>
          <w:r w:rsidR="00663532">
            <w:rPr>
              <w:noProof/>
              <w:sz w:val="24"/>
              <w:szCs w:val="24"/>
            </w:rPr>
            <w:t xml:space="preserve"> </w:t>
          </w:r>
          <w:r w:rsidR="00663532" w:rsidRPr="00663532">
            <w:rPr>
              <w:noProof/>
              <w:sz w:val="24"/>
              <w:szCs w:val="24"/>
            </w:rPr>
            <w:t>(PFEW, 2018)</w:t>
          </w:r>
          <w:r w:rsidR="00663532">
            <w:rPr>
              <w:sz w:val="24"/>
              <w:szCs w:val="24"/>
            </w:rPr>
            <w:fldChar w:fldCharType="end"/>
          </w:r>
        </w:sdtContent>
      </w:sdt>
      <w:r w:rsidRPr="006B0135">
        <w:rPr>
          <w:sz w:val="24"/>
          <w:szCs w:val="24"/>
        </w:rPr>
        <w:t>.</w:t>
      </w:r>
      <w:r w:rsidR="00DF0F4C">
        <w:rPr>
          <w:sz w:val="24"/>
          <w:szCs w:val="24"/>
        </w:rPr>
        <w:t xml:space="preserve"> </w:t>
      </w:r>
      <w:r w:rsidR="00053D8B">
        <w:rPr>
          <w:sz w:val="24"/>
          <w:szCs w:val="24"/>
        </w:rPr>
        <w:t xml:space="preserve">PCC’s also take an oath upon taking office </w:t>
      </w:r>
      <w:r w:rsidR="008B701B">
        <w:rPr>
          <w:sz w:val="24"/>
          <w:szCs w:val="24"/>
        </w:rPr>
        <w:t>stating</w:t>
      </w:r>
      <w:r w:rsidR="003822C8">
        <w:rPr>
          <w:sz w:val="24"/>
          <w:szCs w:val="24"/>
        </w:rPr>
        <w:t xml:space="preserve"> they</w:t>
      </w:r>
      <w:r w:rsidR="00053D8B">
        <w:rPr>
          <w:sz w:val="24"/>
          <w:szCs w:val="24"/>
        </w:rPr>
        <w:t xml:space="preserve"> </w:t>
      </w:r>
      <w:r w:rsidR="00EB01DD" w:rsidRPr="00EB01DD">
        <w:rPr>
          <w:sz w:val="24"/>
          <w:szCs w:val="24"/>
        </w:rPr>
        <w:t>will not seek to influence or prevent any lawful and reasonable investigation or arrest, nor encourage any police action</w:t>
      </w:r>
      <w:r w:rsidR="003822C8">
        <w:rPr>
          <w:sz w:val="24"/>
          <w:szCs w:val="24"/>
        </w:rPr>
        <w:t xml:space="preserve"> other than that which is lawful as per their role</w:t>
      </w:r>
      <w:sdt>
        <w:sdtPr>
          <w:rPr>
            <w:sz w:val="24"/>
            <w:szCs w:val="24"/>
          </w:rPr>
          <w:id w:val="-1125855378"/>
          <w:citation/>
        </w:sdtPr>
        <w:sdtContent>
          <w:r w:rsidR="00165410">
            <w:rPr>
              <w:sz w:val="24"/>
              <w:szCs w:val="24"/>
            </w:rPr>
            <w:fldChar w:fldCharType="begin"/>
          </w:r>
          <w:r w:rsidR="00165410">
            <w:rPr>
              <w:sz w:val="24"/>
              <w:szCs w:val="24"/>
            </w:rPr>
            <w:instrText xml:space="preserve"> CITATION Gov12 \l 2057 </w:instrText>
          </w:r>
          <w:r w:rsidR="00165410">
            <w:rPr>
              <w:sz w:val="24"/>
              <w:szCs w:val="24"/>
            </w:rPr>
            <w:fldChar w:fldCharType="separate"/>
          </w:r>
          <w:r w:rsidR="00165410">
            <w:rPr>
              <w:noProof/>
              <w:sz w:val="24"/>
              <w:szCs w:val="24"/>
            </w:rPr>
            <w:t xml:space="preserve"> </w:t>
          </w:r>
          <w:r w:rsidR="00165410" w:rsidRPr="00165410">
            <w:rPr>
              <w:noProof/>
              <w:sz w:val="24"/>
              <w:szCs w:val="24"/>
            </w:rPr>
            <w:t>(Gov.uk, 2012)</w:t>
          </w:r>
          <w:r w:rsidR="00165410">
            <w:rPr>
              <w:sz w:val="24"/>
              <w:szCs w:val="24"/>
            </w:rPr>
            <w:fldChar w:fldCharType="end"/>
          </w:r>
        </w:sdtContent>
      </w:sdt>
      <w:r w:rsidR="003822C8">
        <w:rPr>
          <w:sz w:val="24"/>
          <w:szCs w:val="24"/>
        </w:rPr>
        <w:t xml:space="preserve">. </w:t>
      </w:r>
    </w:p>
    <w:p w14:paraId="6040F390" w14:textId="3556ED5D" w:rsidR="00097CDA" w:rsidRDefault="001C14C4" w:rsidP="00EB0FC4">
      <w:pPr>
        <w:spacing w:before="240"/>
        <w:rPr>
          <w:sz w:val="24"/>
          <w:szCs w:val="24"/>
        </w:rPr>
      </w:pPr>
      <w:r>
        <w:rPr>
          <w:sz w:val="24"/>
          <w:szCs w:val="24"/>
        </w:rPr>
        <w:t>Elected</w:t>
      </w:r>
      <w:r w:rsidR="00EB0FC4" w:rsidRPr="00EB0FC4">
        <w:rPr>
          <w:sz w:val="24"/>
          <w:szCs w:val="24"/>
        </w:rPr>
        <w:t xml:space="preserve"> every 4 years by public vote</w:t>
      </w:r>
      <w:r>
        <w:rPr>
          <w:sz w:val="24"/>
          <w:szCs w:val="24"/>
        </w:rPr>
        <w:t>, PCC’s</w:t>
      </w:r>
      <w:r w:rsidR="00EB0FC4" w:rsidRPr="00EB0FC4">
        <w:rPr>
          <w:sz w:val="24"/>
          <w:szCs w:val="24"/>
        </w:rPr>
        <w:t xml:space="preserve"> can be politically affiliated or independent. In 2024 there are no independent </w:t>
      </w:r>
      <w:proofErr w:type="gramStart"/>
      <w:r w:rsidR="00EB0FC4" w:rsidRPr="00EB0FC4">
        <w:rPr>
          <w:sz w:val="24"/>
          <w:szCs w:val="24"/>
        </w:rPr>
        <w:t>PCC’s</w:t>
      </w:r>
      <w:proofErr w:type="gramEnd"/>
      <w:r w:rsidR="00EB0FC4" w:rsidRPr="00EB0FC4">
        <w:rPr>
          <w:sz w:val="24"/>
          <w:szCs w:val="24"/>
        </w:rPr>
        <w:t xml:space="preserve"> compared to 12 in the first elections in 2012</w:t>
      </w:r>
      <w:r w:rsidR="00422566">
        <w:rPr>
          <w:sz w:val="24"/>
          <w:szCs w:val="24"/>
        </w:rPr>
        <w:t xml:space="preserve"> </w:t>
      </w:r>
      <w:sdt>
        <w:sdtPr>
          <w:rPr>
            <w:sz w:val="24"/>
            <w:szCs w:val="24"/>
          </w:rPr>
          <w:id w:val="-897436282"/>
          <w:citation/>
        </w:sdtPr>
        <w:sdtContent>
          <w:r w:rsidR="00EB0FC4">
            <w:rPr>
              <w:sz w:val="24"/>
              <w:szCs w:val="24"/>
            </w:rPr>
            <w:fldChar w:fldCharType="begin"/>
          </w:r>
          <w:r w:rsidR="00EB0FC4">
            <w:rPr>
              <w:sz w:val="24"/>
              <w:szCs w:val="24"/>
            </w:rPr>
            <w:instrText xml:space="preserve"> CITATION Mil24 \l 2057 </w:instrText>
          </w:r>
          <w:r w:rsidR="00EB0FC4">
            <w:rPr>
              <w:sz w:val="24"/>
              <w:szCs w:val="24"/>
            </w:rPr>
            <w:fldChar w:fldCharType="separate"/>
          </w:r>
          <w:r w:rsidR="00EB0FC4" w:rsidRPr="00EB0FC4">
            <w:rPr>
              <w:noProof/>
              <w:sz w:val="24"/>
              <w:szCs w:val="24"/>
            </w:rPr>
            <w:t>(Millie Mitchell, 2024)</w:t>
          </w:r>
          <w:r w:rsidR="00EB0FC4">
            <w:rPr>
              <w:sz w:val="24"/>
              <w:szCs w:val="24"/>
            </w:rPr>
            <w:fldChar w:fldCharType="end"/>
          </w:r>
        </w:sdtContent>
      </w:sdt>
      <w:r w:rsidR="00EB0FC4">
        <w:rPr>
          <w:sz w:val="24"/>
          <w:szCs w:val="24"/>
        </w:rPr>
        <w:t>.</w:t>
      </w:r>
      <w:r w:rsidR="00C53442">
        <w:rPr>
          <w:sz w:val="24"/>
          <w:szCs w:val="24"/>
        </w:rPr>
        <w:t xml:space="preserve"> T</w:t>
      </w:r>
      <w:r w:rsidR="00350358">
        <w:rPr>
          <w:sz w:val="24"/>
          <w:szCs w:val="24"/>
        </w:rPr>
        <w:t xml:space="preserve">he confrontational nature of </w:t>
      </w:r>
      <w:r w:rsidR="00787C87">
        <w:rPr>
          <w:sz w:val="24"/>
          <w:szCs w:val="24"/>
        </w:rPr>
        <w:t xml:space="preserve">party politics and </w:t>
      </w:r>
      <w:r w:rsidR="00350358">
        <w:rPr>
          <w:sz w:val="24"/>
          <w:szCs w:val="24"/>
        </w:rPr>
        <w:t>election campaign</w:t>
      </w:r>
      <w:r w:rsidR="00787C87">
        <w:rPr>
          <w:sz w:val="24"/>
          <w:szCs w:val="24"/>
        </w:rPr>
        <w:t>in</w:t>
      </w:r>
      <w:r w:rsidR="006232F3">
        <w:rPr>
          <w:sz w:val="24"/>
          <w:szCs w:val="24"/>
        </w:rPr>
        <w:t>g</w:t>
      </w:r>
      <w:r w:rsidR="00C53442">
        <w:rPr>
          <w:sz w:val="24"/>
          <w:szCs w:val="24"/>
        </w:rPr>
        <w:t xml:space="preserve"> means </w:t>
      </w:r>
      <w:r w:rsidR="00787C87">
        <w:rPr>
          <w:sz w:val="24"/>
          <w:szCs w:val="24"/>
        </w:rPr>
        <w:t xml:space="preserve">there is a </w:t>
      </w:r>
      <w:r w:rsidR="000C15F5">
        <w:rPr>
          <w:sz w:val="24"/>
          <w:szCs w:val="24"/>
        </w:rPr>
        <w:t xml:space="preserve">risk that </w:t>
      </w:r>
      <w:r w:rsidR="009239AA">
        <w:rPr>
          <w:sz w:val="24"/>
          <w:szCs w:val="24"/>
        </w:rPr>
        <w:t>the impartiality of</w:t>
      </w:r>
      <w:r w:rsidR="004377F3">
        <w:rPr>
          <w:sz w:val="24"/>
          <w:szCs w:val="24"/>
        </w:rPr>
        <w:t xml:space="preserve"> PCCs, and by extension</w:t>
      </w:r>
      <w:r w:rsidR="009239AA">
        <w:rPr>
          <w:sz w:val="24"/>
          <w:szCs w:val="24"/>
        </w:rPr>
        <w:t xml:space="preserve"> the police</w:t>
      </w:r>
      <w:r w:rsidR="004377F3">
        <w:rPr>
          <w:sz w:val="24"/>
          <w:szCs w:val="24"/>
        </w:rPr>
        <w:t>,</w:t>
      </w:r>
      <w:r w:rsidR="009239AA">
        <w:rPr>
          <w:sz w:val="24"/>
          <w:szCs w:val="24"/>
        </w:rPr>
        <w:t xml:space="preserve"> could be compromised</w:t>
      </w:r>
      <w:r w:rsidR="005C4AAE">
        <w:rPr>
          <w:sz w:val="24"/>
          <w:szCs w:val="24"/>
        </w:rPr>
        <w:t xml:space="preserve">. </w:t>
      </w:r>
      <w:r w:rsidR="00965CF1">
        <w:rPr>
          <w:sz w:val="24"/>
          <w:szCs w:val="24"/>
        </w:rPr>
        <w:t xml:space="preserve">This could manifest </w:t>
      </w:r>
      <w:r w:rsidR="00C53442">
        <w:rPr>
          <w:sz w:val="24"/>
          <w:szCs w:val="24"/>
        </w:rPr>
        <w:t>if</w:t>
      </w:r>
      <w:r w:rsidR="00E1417C">
        <w:rPr>
          <w:sz w:val="24"/>
          <w:szCs w:val="24"/>
        </w:rPr>
        <w:t xml:space="preserve"> there a conflict between</w:t>
      </w:r>
      <w:r w:rsidR="00F91F82" w:rsidRPr="00F91F82">
        <w:t xml:space="preserve"> </w:t>
      </w:r>
      <w:r w:rsidR="00F91F82" w:rsidRPr="00F91F82">
        <w:rPr>
          <w:sz w:val="24"/>
          <w:szCs w:val="24"/>
        </w:rPr>
        <w:t>local policing and national strategic priorities</w:t>
      </w:r>
      <w:r w:rsidR="007E4928">
        <w:rPr>
          <w:sz w:val="24"/>
          <w:szCs w:val="24"/>
        </w:rPr>
        <w:t>, particularly if</w:t>
      </w:r>
      <w:r w:rsidR="00F13E93">
        <w:rPr>
          <w:sz w:val="24"/>
          <w:szCs w:val="24"/>
        </w:rPr>
        <w:t xml:space="preserve"> there is a political aspect at pla</w:t>
      </w:r>
      <w:r w:rsidR="00F938EF">
        <w:rPr>
          <w:sz w:val="24"/>
          <w:szCs w:val="24"/>
        </w:rPr>
        <w:t>y.</w:t>
      </w:r>
      <w:r w:rsidR="00F13E93">
        <w:rPr>
          <w:sz w:val="24"/>
          <w:szCs w:val="24"/>
        </w:rPr>
        <w:t xml:space="preserve"> </w:t>
      </w:r>
      <w:r w:rsidR="00FA6C66">
        <w:rPr>
          <w:sz w:val="24"/>
          <w:szCs w:val="24"/>
        </w:rPr>
        <w:t>T</w:t>
      </w:r>
      <w:r w:rsidR="00A014B9">
        <w:rPr>
          <w:sz w:val="24"/>
          <w:szCs w:val="24"/>
        </w:rPr>
        <w:t xml:space="preserve">he Barber review </w:t>
      </w:r>
      <w:r w:rsidR="00FA6C66">
        <w:rPr>
          <w:sz w:val="24"/>
          <w:szCs w:val="24"/>
        </w:rPr>
        <w:t xml:space="preserve">identified the key challenge </w:t>
      </w:r>
      <w:r w:rsidR="00246766">
        <w:rPr>
          <w:sz w:val="24"/>
          <w:szCs w:val="24"/>
        </w:rPr>
        <w:t>as being</w:t>
      </w:r>
      <w:r w:rsidR="00A014B9">
        <w:rPr>
          <w:sz w:val="24"/>
          <w:szCs w:val="24"/>
        </w:rPr>
        <w:t xml:space="preserve"> </w:t>
      </w:r>
      <w:r w:rsidR="003B5C91">
        <w:rPr>
          <w:sz w:val="24"/>
          <w:szCs w:val="24"/>
        </w:rPr>
        <w:t xml:space="preserve">to ensure the </w:t>
      </w:r>
      <w:r w:rsidR="00A014B9" w:rsidRPr="00A014B9">
        <w:rPr>
          <w:sz w:val="24"/>
          <w:szCs w:val="24"/>
        </w:rPr>
        <w:t xml:space="preserve">police </w:t>
      </w:r>
      <w:r w:rsidR="003B5C91">
        <w:rPr>
          <w:sz w:val="24"/>
          <w:szCs w:val="24"/>
        </w:rPr>
        <w:t>are held</w:t>
      </w:r>
      <w:r w:rsidR="00A014B9" w:rsidRPr="00A014B9">
        <w:rPr>
          <w:sz w:val="24"/>
          <w:szCs w:val="24"/>
        </w:rPr>
        <w:t xml:space="preserve"> accountable to the public without being controlled by politicians or overly influenced in their operational decisions by public opinion</w:t>
      </w:r>
      <w:sdt>
        <w:sdtPr>
          <w:rPr>
            <w:sz w:val="24"/>
            <w:szCs w:val="24"/>
          </w:rPr>
          <w:id w:val="1550570905"/>
          <w:citation/>
        </w:sdtPr>
        <w:sdtContent>
          <w:r w:rsidR="008741FF">
            <w:rPr>
              <w:sz w:val="24"/>
              <w:szCs w:val="24"/>
            </w:rPr>
            <w:fldChar w:fldCharType="begin"/>
          </w:r>
          <w:r w:rsidR="008741FF">
            <w:rPr>
              <w:sz w:val="24"/>
              <w:szCs w:val="24"/>
            </w:rPr>
            <w:instrText xml:space="preserve"> CITATION Mic22 \l 2057 </w:instrText>
          </w:r>
          <w:r w:rsidR="008741FF">
            <w:rPr>
              <w:sz w:val="24"/>
              <w:szCs w:val="24"/>
            </w:rPr>
            <w:fldChar w:fldCharType="separate"/>
          </w:r>
          <w:r w:rsidR="008741FF">
            <w:rPr>
              <w:noProof/>
              <w:sz w:val="24"/>
              <w:szCs w:val="24"/>
            </w:rPr>
            <w:t xml:space="preserve"> </w:t>
          </w:r>
          <w:r w:rsidR="008741FF" w:rsidRPr="008741FF">
            <w:rPr>
              <w:noProof/>
              <w:sz w:val="24"/>
              <w:szCs w:val="24"/>
            </w:rPr>
            <w:t>(Barber, 2022)</w:t>
          </w:r>
          <w:r w:rsidR="008741FF">
            <w:rPr>
              <w:sz w:val="24"/>
              <w:szCs w:val="24"/>
            </w:rPr>
            <w:fldChar w:fldCharType="end"/>
          </w:r>
        </w:sdtContent>
      </w:sdt>
      <w:r w:rsidR="00A014B9" w:rsidRPr="00A014B9">
        <w:rPr>
          <w:sz w:val="24"/>
          <w:szCs w:val="24"/>
        </w:rPr>
        <w:t>.</w:t>
      </w:r>
    </w:p>
    <w:p w14:paraId="48DEC9B4" w14:textId="1AD4C7C9" w:rsidR="00026354" w:rsidRDefault="00957EB1" w:rsidP="00EB0FC4">
      <w:pPr>
        <w:spacing w:before="240"/>
        <w:rPr>
          <w:sz w:val="24"/>
          <w:szCs w:val="24"/>
        </w:rPr>
      </w:pPr>
      <w:r>
        <w:rPr>
          <w:sz w:val="24"/>
          <w:szCs w:val="24"/>
        </w:rPr>
        <w:t xml:space="preserve">Since </w:t>
      </w:r>
      <w:r w:rsidR="00F938EF">
        <w:rPr>
          <w:sz w:val="24"/>
          <w:szCs w:val="24"/>
        </w:rPr>
        <w:t>2012</w:t>
      </w:r>
      <w:r w:rsidR="00837753">
        <w:rPr>
          <w:sz w:val="24"/>
          <w:szCs w:val="24"/>
        </w:rPr>
        <w:t>,</w:t>
      </w:r>
      <w:r>
        <w:rPr>
          <w:sz w:val="24"/>
          <w:szCs w:val="24"/>
        </w:rPr>
        <w:t xml:space="preserve"> there have been two serving Chief Constables removed</w:t>
      </w:r>
      <w:r w:rsidR="00392069">
        <w:rPr>
          <w:sz w:val="24"/>
          <w:szCs w:val="24"/>
        </w:rPr>
        <w:t xml:space="preserve"> </w:t>
      </w:r>
      <w:r w:rsidR="00F938EF">
        <w:rPr>
          <w:sz w:val="24"/>
          <w:szCs w:val="24"/>
        </w:rPr>
        <w:t xml:space="preserve">by a PCC or Mayor. </w:t>
      </w:r>
      <w:r w:rsidR="0034556A">
        <w:rPr>
          <w:sz w:val="24"/>
          <w:szCs w:val="24"/>
        </w:rPr>
        <w:t xml:space="preserve"> </w:t>
      </w:r>
      <w:r w:rsidR="00581B30">
        <w:rPr>
          <w:sz w:val="24"/>
          <w:szCs w:val="24"/>
        </w:rPr>
        <w:t xml:space="preserve">Whilst the removal of Nick </w:t>
      </w:r>
      <w:proofErr w:type="spellStart"/>
      <w:r w:rsidR="00581B30">
        <w:rPr>
          <w:sz w:val="24"/>
          <w:szCs w:val="24"/>
        </w:rPr>
        <w:t>Gargan</w:t>
      </w:r>
      <w:proofErr w:type="spellEnd"/>
      <w:r w:rsidR="00581B30">
        <w:rPr>
          <w:sz w:val="24"/>
          <w:szCs w:val="24"/>
        </w:rPr>
        <w:t xml:space="preserve"> </w:t>
      </w:r>
      <w:r w:rsidR="0034556A">
        <w:rPr>
          <w:sz w:val="24"/>
          <w:szCs w:val="24"/>
        </w:rPr>
        <w:t xml:space="preserve">as </w:t>
      </w:r>
      <w:r w:rsidR="0034556A" w:rsidRPr="0034556A">
        <w:rPr>
          <w:sz w:val="24"/>
          <w:szCs w:val="24"/>
        </w:rPr>
        <w:t xml:space="preserve">Avon and Somerset </w:t>
      </w:r>
      <w:r w:rsidR="0034556A">
        <w:rPr>
          <w:sz w:val="24"/>
          <w:szCs w:val="24"/>
        </w:rPr>
        <w:t>chief c</w:t>
      </w:r>
      <w:r w:rsidR="00581B30">
        <w:rPr>
          <w:sz w:val="24"/>
          <w:szCs w:val="24"/>
        </w:rPr>
        <w:t xml:space="preserve">an be viewed as </w:t>
      </w:r>
      <w:r w:rsidR="00D753B4">
        <w:rPr>
          <w:sz w:val="24"/>
          <w:szCs w:val="24"/>
        </w:rPr>
        <w:t>an example of why PCC’</w:t>
      </w:r>
      <w:r w:rsidR="00873567">
        <w:rPr>
          <w:sz w:val="24"/>
          <w:szCs w:val="24"/>
        </w:rPr>
        <w:t>s</w:t>
      </w:r>
      <w:r w:rsidR="00D753B4">
        <w:rPr>
          <w:sz w:val="24"/>
          <w:szCs w:val="24"/>
        </w:rPr>
        <w:t xml:space="preserve"> were introduced (h</w:t>
      </w:r>
      <w:r w:rsidR="00923B57">
        <w:rPr>
          <w:sz w:val="24"/>
          <w:szCs w:val="24"/>
        </w:rPr>
        <w:t xml:space="preserve">e had been found with sexual images on a </w:t>
      </w:r>
      <w:r w:rsidR="005A2F45">
        <w:rPr>
          <w:sz w:val="24"/>
          <w:szCs w:val="24"/>
        </w:rPr>
        <w:t>police-issue device)</w:t>
      </w:r>
      <w:sdt>
        <w:sdtPr>
          <w:rPr>
            <w:sz w:val="24"/>
            <w:szCs w:val="24"/>
          </w:rPr>
          <w:id w:val="769671708"/>
          <w:citation/>
        </w:sdtPr>
        <w:sdtContent>
          <w:r w:rsidR="00047541">
            <w:rPr>
              <w:sz w:val="24"/>
              <w:szCs w:val="24"/>
            </w:rPr>
            <w:fldChar w:fldCharType="begin"/>
          </w:r>
          <w:r w:rsidR="00047541">
            <w:rPr>
              <w:sz w:val="24"/>
              <w:szCs w:val="24"/>
            </w:rPr>
            <w:instrText xml:space="preserve"> CITATION BBC15 \l 2057 </w:instrText>
          </w:r>
          <w:r w:rsidR="00047541">
            <w:rPr>
              <w:sz w:val="24"/>
              <w:szCs w:val="24"/>
            </w:rPr>
            <w:fldChar w:fldCharType="separate"/>
          </w:r>
          <w:r w:rsidR="00047541">
            <w:rPr>
              <w:noProof/>
              <w:sz w:val="24"/>
              <w:szCs w:val="24"/>
            </w:rPr>
            <w:t xml:space="preserve"> </w:t>
          </w:r>
          <w:r w:rsidR="00047541" w:rsidRPr="00047541">
            <w:rPr>
              <w:noProof/>
              <w:sz w:val="24"/>
              <w:szCs w:val="24"/>
            </w:rPr>
            <w:t>(BBC, 2015)</w:t>
          </w:r>
          <w:r w:rsidR="00047541">
            <w:rPr>
              <w:sz w:val="24"/>
              <w:szCs w:val="24"/>
            </w:rPr>
            <w:fldChar w:fldCharType="end"/>
          </w:r>
        </w:sdtContent>
      </w:sdt>
      <w:r w:rsidR="005A2F45">
        <w:rPr>
          <w:sz w:val="24"/>
          <w:szCs w:val="24"/>
        </w:rPr>
        <w:t>, the case of David Crompton</w:t>
      </w:r>
      <w:r w:rsidR="006F7CEC">
        <w:rPr>
          <w:sz w:val="24"/>
          <w:szCs w:val="24"/>
        </w:rPr>
        <w:t xml:space="preserve"> in South Yorkshire</w:t>
      </w:r>
      <w:r w:rsidR="005A2F45">
        <w:rPr>
          <w:sz w:val="24"/>
          <w:szCs w:val="24"/>
        </w:rPr>
        <w:t xml:space="preserve"> is </w:t>
      </w:r>
      <w:r w:rsidR="0097127D">
        <w:rPr>
          <w:sz w:val="24"/>
          <w:szCs w:val="24"/>
        </w:rPr>
        <w:t xml:space="preserve">an example of where the power of the PCC has been </w:t>
      </w:r>
      <w:r w:rsidR="001B4DFE">
        <w:rPr>
          <w:sz w:val="24"/>
          <w:szCs w:val="24"/>
        </w:rPr>
        <w:t xml:space="preserve">abused. </w:t>
      </w:r>
      <w:r w:rsidR="006F7CEC">
        <w:rPr>
          <w:sz w:val="24"/>
          <w:szCs w:val="24"/>
        </w:rPr>
        <w:t xml:space="preserve"> </w:t>
      </w:r>
      <w:r w:rsidR="006F56DD">
        <w:rPr>
          <w:sz w:val="24"/>
          <w:szCs w:val="24"/>
        </w:rPr>
        <w:t>S</w:t>
      </w:r>
      <w:r w:rsidR="00EC1B6D">
        <w:rPr>
          <w:sz w:val="24"/>
          <w:szCs w:val="24"/>
        </w:rPr>
        <w:t xml:space="preserve">uspended in April 2016 and </w:t>
      </w:r>
      <w:r w:rsidR="001A6EC3">
        <w:rPr>
          <w:sz w:val="24"/>
          <w:szCs w:val="24"/>
        </w:rPr>
        <w:t>later</w:t>
      </w:r>
      <w:r w:rsidR="00EC1B6D">
        <w:rPr>
          <w:sz w:val="24"/>
          <w:szCs w:val="24"/>
        </w:rPr>
        <w:t xml:space="preserve"> </w:t>
      </w:r>
      <w:r w:rsidR="004419F2">
        <w:rPr>
          <w:sz w:val="24"/>
          <w:szCs w:val="24"/>
        </w:rPr>
        <w:t>forced to resign</w:t>
      </w:r>
      <w:r w:rsidR="00507D5F">
        <w:rPr>
          <w:sz w:val="24"/>
          <w:szCs w:val="24"/>
        </w:rPr>
        <w:t xml:space="preserve">, </w:t>
      </w:r>
      <w:r w:rsidR="00EC1B6D">
        <w:rPr>
          <w:sz w:val="24"/>
          <w:szCs w:val="24"/>
        </w:rPr>
        <w:t>South Yorkshire</w:t>
      </w:r>
      <w:r w:rsidR="00507D5F">
        <w:rPr>
          <w:sz w:val="24"/>
          <w:szCs w:val="24"/>
        </w:rPr>
        <w:t xml:space="preserve"> and</w:t>
      </w:r>
      <w:r w:rsidR="005860AD">
        <w:rPr>
          <w:sz w:val="24"/>
          <w:szCs w:val="24"/>
        </w:rPr>
        <w:t xml:space="preserve"> labour affiliated </w:t>
      </w:r>
      <w:r w:rsidR="004419F2">
        <w:rPr>
          <w:sz w:val="24"/>
          <w:szCs w:val="24"/>
        </w:rPr>
        <w:t>PCC Dr Alan Billings</w:t>
      </w:r>
      <w:r w:rsidR="00507D5F">
        <w:rPr>
          <w:sz w:val="24"/>
          <w:szCs w:val="24"/>
        </w:rPr>
        <w:t xml:space="preserve"> removed Crompton</w:t>
      </w:r>
      <w:r w:rsidR="005860AD">
        <w:rPr>
          <w:sz w:val="24"/>
          <w:szCs w:val="24"/>
        </w:rPr>
        <w:t xml:space="preserve"> </w:t>
      </w:r>
      <w:r w:rsidR="00047541">
        <w:rPr>
          <w:sz w:val="24"/>
          <w:szCs w:val="24"/>
        </w:rPr>
        <w:t>due to comments</w:t>
      </w:r>
      <w:r w:rsidR="00507D5F">
        <w:rPr>
          <w:sz w:val="24"/>
          <w:szCs w:val="24"/>
        </w:rPr>
        <w:t xml:space="preserve"> </w:t>
      </w:r>
      <w:r w:rsidR="002A4386">
        <w:rPr>
          <w:sz w:val="24"/>
          <w:szCs w:val="24"/>
        </w:rPr>
        <w:t>he had</w:t>
      </w:r>
      <w:r w:rsidR="00047541">
        <w:rPr>
          <w:sz w:val="24"/>
          <w:szCs w:val="24"/>
        </w:rPr>
        <w:t xml:space="preserve"> made</w:t>
      </w:r>
      <w:r w:rsidR="006A2AC7">
        <w:rPr>
          <w:sz w:val="24"/>
          <w:szCs w:val="24"/>
        </w:rPr>
        <w:t xml:space="preserve"> </w:t>
      </w:r>
      <w:r w:rsidR="00C71CA1">
        <w:rPr>
          <w:sz w:val="24"/>
          <w:szCs w:val="24"/>
        </w:rPr>
        <w:t>following</w:t>
      </w:r>
      <w:r w:rsidR="006A2AC7">
        <w:rPr>
          <w:sz w:val="24"/>
          <w:szCs w:val="24"/>
        </w:rPr>
        <w:t xml:space="preserve"> </w:t>
      </w:r>
      <w:r w:rsidR="009371F6">
        <w:rPr>
          <w:sz w:val="24"/>
          <w:szCs w:val="24"/>
        </w:rPr>
        <w:t xml:space="preserve">the inquest into the Hillsborough disaster which </w:t>
      </w:r>
      <w:r w:rsidR="005F364B">
        <w:rPr>
          <w:sz w:val="24"/>
          <w:szCs w:val="24"/>
        </w:rPr>
        <w:t>Billings</w:t>
      </w:r>
      <w:r w:rsidR="009371F6">
        <w:rPr>
          <w:sz w:val="24"/>
          <w:szCs w:val="24"/>
        </w:rPr>
        <w:t xml:space="preserve"> </w:t>
      </w:r>
      <w:r w:rsidR="003B6D3A">
        <w:rPr>
          <w:sz w:val="24"/>
          <w:szCs w:val="24"/>
        </w:rPr>
        <w:t xml:space="preserve">said could be interpreted as </w:t>
      </w:r>
      <w:r w:rsidR="005F364B">
        <w:rPr>
          <w:sz w:val="24"/>
          <w:szCs w:val="24"/>
        </w:rPr>
        <w:t>apportioning blame t</w:t>
      </w:r>
      <w:r w:rsidR="009F1486">
        <w:rPr>
          <w:sz w:val="24"/>
          <w:szCs w:val="24"/>
        </w:rPr>
        <w:t>o</w:t>
      </w:r>
      <w:r w:rsidR="003B6D3A">
        <w:rPr>
          <w:sz w:val="24"/>
          <w:szCs w:val="24"/>
        </w:rPr>
        <w:t xml:space="preserve"> Liverpool FC supporters</w:t>
      </w:r>
      <w:r w:rsidR="00CE39E9">
        <w:rPr>
          <w:sz w:val="24"/>
          <w:szCs w:val="24"/>
        </w:rPr>
        <w:t>.</w:t>
      </w:r>
      <w:r w:rsidR="00B0190B">
        <w:rPr>
          <w:sz w:val="24"/>
          <w:szCs w:val="24"/>
        </w:rPr>
        <w:t xml:space="preserve"> </w:t>
      </w:r>
      <w:r w:rsidR="004A12B9">
        <w:rPr>
          <w:sz w:val="24"/>
          <w:szCs w:val="24"/>
        </w:rPr>
        <w:t>The South Yorkshire Police and Crime Panel</w:t>
      </w:r>
      <w:r w:rsidR="0012417F">
        <w:rPr>
          <w:sz w:val="24"/>
          <w:szCs w:val="24"/>
        </w:rPr>
        <w:t xml:space="preserve"> supported the </w:t>
      </w:r>
      <w:r w:rsidR="00E51267">
        <w:rPr>
          <w:sz w:val="24"/>
          <w:szCs w:val="24"/>
        </w:rPr>
        <w:t>decision;</w:t>
      </w:r>
      <w:r w:rsidR="0012417F">
        <w:rPr>
          <w:sz w:val="24"/>
          <w:szCs w:val="24"/>
        </w:rPr>
        <w:t xml:space="preserve"> </w:t>
      </w:r>
      <w:r w:rsidR="004A5674">
        <w:rPr>
          <w:sz w:val="24"/>
          <w:szCs w:val="24"/>
        </w:rPr>
        <w:t>however,</w:t>
      </w:r>
      <w:r w:rsidR="0012417F">
        <w:rPr>
          <w:sz w:val="24"/>
          <w:szCs w:val="24"/>
        </w:rPr>
        <w:t xml:space="preserve"> it was opposed </w:t>
      </w:r>
      <w:r w:rsidR="00E51267">
        <w:rPr>
          <w:sz w:val="24"/>
          <w:szCs w:val="24"/>
        </w:rPr>
        <w:t xml:space="preserve">by </w:t>
      </w:r>
      <w:r w:rsidR="00E51267" w:rsidRPr="00E51267">
        <w:rPr>
          <w:sz w:val="24"/>
          <w:szCs w:val="24"/>
        </w:rPr>
        <w:t>Sir Thomas Win</w:t>
      </w:r>
      <w:r w:rsidR="00E51267">
        <w:rPr>
          <w:sz w:val="24"/>
          <w:szCs w:val="24"/>
        </w:rPr>
        <w:t>d</w:t>
      </w:r>
      <w:r w:rsidR="00E51267" w:rsidRPr="00E51267">
        <w:rPr>
          <w:sz w:val="24"/>
          <w:szCs w:val="24"/>
        </w:rPr>
        <w:t>sor</w:t>
      </w:r>
      <w:r w:rsidR="00E51267">
        <w:rPr>
          <w:sz w:val="24"/>
          <w:szCs w:val="24"/>
        </w:rPr>
        <w:t>, HMIC</w:t>
      </w:r>
      <w:sdt>
        <w:sdtPr>
          <w:rPr>
            <w:sz w:val="24"/>
            <w:szCs w:val="24"/>
          </w:rPr>
          <w:id w:val="1317532734"/>
          <w:citation/>
        </w:sdtPr>
        <w:sdtContent>
          <w:r w:rsidR="00B0190B">
            <w:rPr>
              <w:sz w:val="24"/>
              <w:szCs w:val="24"/>
            </w:rPr>
            <w:fldChar w:fldCharType="begin"/>
          </w:r>
          <w:r w:rsidR="00B0190B">
            <w:rPr>
              <w:sz w:val="24"/>
              <w:szCs w:val="24"/>
            </w:rPr>
            <w:instrText xml:space="preserve"> CITATION PP17 \l 2057 </w:instrText>
          </w:r>
          <w:r w:rsidR="00B0190B">
            <w:rPr>
              <w:sz w:val="24"/>
              <w:szCs w:val="24"/>
            </w:rPr>
            <w:fldChar w:fldCharType="separate"/>
          </w:r>
          <w:r w:rsidR="00B0190B">
            <w:rPr>
              <w:noProof/>
              <w:sz w:val="24"/>
              <w:szCs w:val="24"/>
            </w:rPr>
            <w:t xml:space="preserve"> </w:t>
          </w:r>
          <w:r w:rsidR="00B0190B" w:rsidRPr="00B0190B">
            <w:rPr>
              <w:noProof/>
              <w:sz w:val="24"/>
              <w:szCs w:val="24"/>
            </w:rPr>
            <w:t>(PP, 2017)</w:t>
          </w:r>
          <w:r w:rsidR="00B0190B">
            <w:rPr>
              <w:sz w:val="24"/>
              <w:szCs w:val="24"/>
            </w:rPr>
            <w:fldChar w:fldCharType="end"/>
          </w:r>
        </w:sdtContent>
      </w:sdt>
      <w:r w:rsidR="00B0190B">
        <w:rPr>
          <w:sz w:val="24"/>
          <w:szCs w:val="24"/>
        </w:rPr>
        <w:t xml:space="preserve">. </w:t>
      </w:r>
      <w:r w:rsidR="00026354">
        <w:rPr>
          <w:sz w:val="24"/>
          <w:szCs w:val="24"/>
        </w:rPr>
        <w:t xml:space="preserve">David Crompton challenged the decision </w:t>
      </w:r>
      <w:r w:rsidR="003E46B4">
        <w:rPr>
          <w:sz w:val="24"/>
          <w:szCs w:val="24"/>
        </w:rPr>
        <w:t xml:space="preserve">and a review </w:t>
      </w:r>
      <w:r w:rsidR="00EE06B6">
        <w:rPr>
          <w:sz w:val="24"/>
          <w:szCs w:val="24"/>
        </w:rPr>
        <w:t xml:space="preserve">by HMIC </w:t>
      </w:r>
      <w:r w:rsidR="00C26418">
        <w:rPr>
          <w:sz w:val="24"/>
          <w:szCs w:val="24"/>
        </w:rPr>
        <w:t>deemed</w:t>
      </w:r>
      <w:r w:rsidR="00363D48">
        <w:rPr>
          <w:sz w:val="24"/>
          <w:szCs w:val="24"/>
        </w:rPr>
        <w:t xml:space="preserve"> the</w:t>
      </w:r>
      <w:r w:rsidR="00106427">
        <w:rPr>
          <w:sz w:val="24"/>
          <w:szCs w:val="24"/>
        </w:rPr>
        <w:t xml:space="preserve"> </w:t>
      </w:r>
      <w:r w:rsidR="0067481C">
        <w:rPr>
          <w:sz w:val="24"/>
          <w:szCs w:val="24"/>
        </w:rPr>
        <w:t>legislation used</w:t>
      </w:r>
      <w:r w:rsidR="00106427">
        <w:rPr>
          <w:sz w:val="24"/>
          <w:szCs w:val="24"/>
        </w:rPr>
        <w:t xml:space="preserve"> in the removal as </w:t>
      </w:r>
      <w:r w:rsidR="00713621">
        <w:rPr>
          <w:sz w:val="24"/>
          <w:szCs w:val="24"/>
        </w:rPr>
        <w:t xml:space="preserve">not appropriate </w:t>
      </w:r>
      <w:r w:rsidR="00391799">
        <w:rPr>
          <w:sz w:val="24"/>
          <w:szCs w:val="24"/>
        </w:rPr>
        <w:t xml:space="preserve">and </w:t>
      </w:r>
      <w:r w:rsidR="00714E16">
        <w:rPr>
          <w:sz w:val="24"/>
          <w:szCs w:val="24"/>
        </w:rPr>
        <w:t xml:space="preserve">not </w:t>
      </w:r>
      <w:r w:rsidR="00391799">
        <w:rPr>
          <w:sz w:val="24"/>
          <w:szCs w:val="24"/>
        </w:rPr>
        <w:t>‘</w:t>
      </w:r>
      <w:r w:rsidR="00391799" w:rsidRPr="00391799">
        <w:rPr>
          <w:sz w:val="24"/>
          <w:szCs w:val="24"/>
        </w:rPr>
        <w:t>designed to pursue any legitimate</w:t>
      </w:r>
      <w:r w:rsidR="00714E16">
        <w:rPr>
          <w:sz w:val="24"/>
          <w:szCs w:val="24"/>
        </w:rPr>
        <w:t xml:space="preserve"> aim’. </w:t>
      </w:r>
      <w:r w:rsidR="00DB6A50">
        <w:rPr>
          <w:sz w:val="24"/>
          <w:szCs w:val="24"/>
        </w:rPr>
        <w:t xml:space="preserve">It was </w:t>
      </w:r>
      <w:r w:rsidR="00834E60">
        <w:rPr>
          <w:sz w:val="24"/>
          <w:szCs w:val="24"/>
        </w:rPr>
        <w:t>held</w:t>
      </w:r>
      <w:r w:rsidR="00DB6A50">
        <w:rPr>
          <w:sz w:val="24"/>
          <w:szCs w:val="24"/>
        </w:rPr>
        <w:t xml:space="preserve"> that the PCC had </w:t>
      </w:r>
      <w:r w:rsidR="001C3299">
        <w:rPr>
          <w:sz w:val="24"/>
          <w:szCs w:val="24"/>
        </w:rPr>
        <w:t xml:space="preserve">made irrational and flawed decisions in </w:t>
      </w:r>
      <w:r w:rsidR="000F0B02">
        <w:rPr>
          <w:sz w:val="24"/>
          <w:szCs w:val="24"/>
        </w:rPr>
        <w:t xml:space="preserve">pursuing the removal </w:t>
      </w:r>
      <w:r w:rsidR="000474F0">
        <w:rPr>
          <w:sz w:val="24"/>
          <w:szCs w:val="24"/>
        </w:rPr>
        <w:t xml:space="preserve">of </w:t>
      </w:r>
      <w:r w:rsidR="00E867FB">
        <w:rPr>
          <w:sz w:val="24"/>
          <w:szCs w:val="24"/>
        </w:rPr>
        <w:t>Crompton</w:t>
      </w:r>
      <w:sdt>
        <w:sdtPr>
          <w:rPr>
            <w:sz w:val="24"/>
            <w:szCs w:val="24"/>
          </w:rPr>
          <w:id w:val="324486473"/>
          <w:citation/>
        </w:sdtPr>
        <w:sdtContent>
          <w:r w:rsidR="0040569F">
            <w:rPr>
              <w:sz w:val="24"/>
              <w:szCs w:val="24"/>
            </w:rPr>
            <w:fldChar w:fldCharType="begin"/>
          </w:r>
          <w:r w:rsidR="0040569F">
            <w:rPr>
              <w:sz w:val="24"/>
              <w:szCs w:val="24"/>
            </w:rPr>
            <w:instrText xml:space="preserve"> CITATION Cro17 \l 2057 </w:instrText>
          </w:r>
          <w:r w:rsidR="0040569F">
            <w:rPr>
              <w:sz w:val="24"/>
              <w:szCs w:val="24"/>
            </w:rPr>
            <w:fldChar w:fldCharType="separate"/>
          </w:r>
          <w:r w:rsidR="0040569F">
            <w:rPr>
              <w:noProof/>
              <w:sz w:val="24"/>
              <w:szCs w:val="24"/>
            </w:rPr>
            <w:t xml:space="preserve"> </w:t>
          </w:r>
          <w:r w:rsidR="0040569F" w:rsidRPr="0040569F">
            <w:rPr>
              <w:noProof/>
              <w:sz w:val="24"/>
              <w:szCs w:val="24"/>
            </w:rPr>
            <w:t>(Crompton vs PCC South Yorks, 2017)</w:t>
          </w:r>
          <w:r w:rsidR="0040569F">
            <w:rPr>
              <w:sz w:val="24"/>
              <w:szCs w:val="24"/>
            </w:rPr>
            <w:fldChar w:fldCharType="end"/>
          </w:r>
        </w:sdtContent>
      </w:sdt>
      <w:r w:rsidR="004C3BB6">
        <w:rPr>
          <w:sz w:val="24"/>
          <w:szCs w:val="24"/>
        </w:rPr>
        <w:t>.</w:t>
      </w:r>
      <w:r w:rsidR="00147C3E">
        <w:rPr>
          <w:sz w:val="24"/>
          <w:szCs w:val="24"/>
        </w:rPr>
        <w:t xml:space="preserve"> It is quite clear in this case that Billing had a dislike for </w:t>
      </w:r>
      <w:r w:rsidR="00181F42">
        <w:rPr>
          <w:sz w:val="24"/>
          <w:szCs w:val="24"/>
        </w:rPr>
        <w:t xml:space="preserve">Crompton and was using the pretence of </w:t>
      </w:r>
      <w:r w:rsidR="000474F0">
        <w:rPr>
          <w:sz w:val="24"/>
          <w:szCs w:val="24"/>
        </w:rPr>
        <w:t xml:space="preserve">the </w:t>
      </w:r>
      <w:r w:rsidR="0014506F">
        <w:rPr>
          <w:sz w:val="24"/>
          <w:szCs w:val="24"/>
        </w:rPr>
        <w:t>comments</w:t>
      </w:r>
      <w:r w:rsidR="000474F0">
        <w:rPr>
          <w:sz w:val="24"/>
          <w:szCs w:val="24"/>
        </w:rPr>
        <w:t xml:space="preserve"> he had</w:t>
      </w:r>
      <w:r w:rsidR="0014506F">
        <w:rPr>
          <w:sz w:val="24"/>
          <w:szCs w:val="24"/>
        </w:rPr>
        <w:t xml:space="preserve"> made </w:t>
      </w:r>
      <w:r w:rsidR="007559AD">
        <w:rPr>
          <w:sz w:val="24"/>
          <w:szCs w:val="24"/>
        </w:rPr>
        <w:t>to remove him from office</w:t>
      </w:r>
      <w:r w:rsidR="002A6B01">
        <w:rPr>
          <w:sz w:val="24"/>
          <w:szCs w:val="24"/>
        </w:rPr>
        <w:t>, a decision that was ultimately found to be unlawful.</w:t>
      </w:r>
    </w:p>
    <w:p w14:paraId="34C8E8CD" w14:textId="77EAB9EB" w:rsidR="008E0C63" w:rsidRDefault="00D817C6" w:rsidP="00EB0FC4">
      <w:pPr>
        <w:spacing w:before="240"/>
        <w:rPr>
          <w:sz w:val="24"/>
          <w:szCs w:val="24"/>
        </w:rPr>
      </w:pPr>
      <w:r>
        <w:rPr>
          <w:sz w:val="24"/>
          <w:szCs w:val="24"/>
        </w:rPr>
        <w:lastRenderedPageBreak/>
        <w:t xml:space="preserve">There is also the case </w:t>
      </w:r>
      <w:r w:rsidR="007A5B3F">
        <w:rPr>
          <w:sz w:val="24"/>
          <w:szCs w:val="24"/>
        </w:rPr>
        <w:t xml:space="preserve">of </w:t>
      </w:r>
      <w:r w:rsidR="00F15421">
        <w:rPr>
          <w:sz w:val="24"/>
          <w:szCs w:val="24"/>
        </w:rPr>
        <w:t xml:space="preserve">former Metropolitan Police Commissioner </w:t>
      </w:r>
      <w:r w:rsidR="00566FCE">
        <w:rPr>
          <w:sz w:val="24"/>
          <w:szCs w:val="24"/>
        </w:rPr>
        <w:t xml:space="preserve">Dame </w:t>
      </w:r>
      <w:r w:rsidR="00F15421">
        <w:rPr>
          <w:sz w:val="24"/>
          <w:szCs w:val="24"/>
        </w:rPr>
        <w:t xml:space="preserve">Cressida Dick. </w:t>
      </w:r>
      <w:r w:rsidR="00A46DCF">
        <w:rPr>
          <w:sz w:val="24"/>
          <w:szCs w:val="24"/>
        </w:rPr>
        <w:t xml:space="preserve">Cressida </w:t>
      </w:r>
      <w:r w:rsidR="00C92972">
        <w:rPr>
          <w:sz w:val="24"/>
          <w:szCs w:val="24"/>
        </w:rPr>
        <w:t xml:space="preserve">Dick </w:t>
      </w:r>
      <w:r w:rsidR="00B4763F">
        <w:rPr>
          <w:sz w:val="24"/>
          <w:szCs w:val="24"/>
        </w:rPr>
        <w:t>stood down from her role in 2022</w:t>
      </w:r>
      <w:r w:rsidR="00E830FA">
        <w:rPr>
          <w:sz w:val="24"/>
          <w:szCs w:val="24"/>
        </w:rPr>
        <w:t xml:space="preserve"> following pressure to do so</w:t>
      </w:r>
      <w:r w:rsidR="00C600B2">
        <w:rPr>
          <w:sz w:val="24"/>
          <w:szCs w:val="24"/>
        </w:rPr>
        <w:t xml:space="preserve"> </w:t>
      </w:r>
      <w:r w:rsidR="00E830FA" w:rsidRPr="00E830FA">
        <w:rPr>
          <w:sz w:val="24"/>
          <w:szCs w:val="24"/>
        </w:rPr>
        <w:t>from the London Mayor, Sadiq Khan</w:t>
      </w:r>
      <w:r w:rsidR="00BB0653">
        <w:rPr>
          <w:sz w:val="24"/>
          <w:szCs w:val="24"/>
        </w:rPr>
        <w:t xml:space="preserve">, who </w:t>
      </w:r>
      <w:r w:rsidR="00E830FA">
        <w:rPr>
          <w:sz w:val="24"/>
          <w:szCs w:val="24"/>
        </w:rPr>
        <w:t>had cited a</w:t>
      </w:r>
      <w:r w:rsidR="00FE08C7">
        <w:rPr>
          <w:sz w:val="24"/>
          <w:szCs w:val="24"/>
        </w:rPr>
        <w:t xml:space="preserve"> ‘loss of confidence’ </w:t>
      </w:r>
      <w:r w:rsidR="00C122DE">
        <w:rPr>
          <w:sz w:val="24"/>
          <w:szCs w:val="24"/>
        </w:rPr>
        <w:t>in</w:t>
      </w:r>
      <w:r w:rsidR="006A1A73">
        <w:rPr>
          <w:sz w:val="24"/>
          <w:szCs w:val="24"/>
        </w:rPr>
        <w:t xml:space="preserve"> </w:t>
      </w:r>
      <w:r w:rsidR="00E830FA">
        <w:rPr>
          <w:sz w:val="24"/>
          <w:szCs w:val="24"/>
        </w:rPr>
        <w:t xml:space="preserve">the </w:t>
      </w:r>
      <w:r w:rsidR="00692607">
        <w:rPr>
          <w:sz w:val="24"/>
          <w:szCs w:val="24"/>
        </w:rPr>
        <w:t>Commissioner’s</w:t>
      </w:r>
      <w:r w:rsidR="006A1A73">
        <w:rPr>
          <w:sz w:val="24"/>
          <w:szCs w:val="24"/>
        </w:rPr>
        <w:t xml:space="preserve"> ability </w:t>
      </w:r>
      <w:r w:rsidR="00946AA4">
        <w:rPr>
          <w:sz w:val="24"/>
          <w:szCs w:val="24"/>
        </w:rPr>
        <w:t xml:space="preserve">to reform the Metropolitan Police </w:t>
      </w:r>
      <w:r w:rsidR="00BB0653">
        <w:rPr>
          <w:sz w:val="24"/>
          <w:szCs w:val="24"/>
        </w:rPr>
        <w:t>following</w:t>
      </w:r>
      <w:r w:rsidR="00946AA4">
        <w:rPr>
          <w:sz w:val="24"/>
          <w:szCs w:val="24"/>
        </w:rPr>
        <w:t xml:space="preserve"> </w:t>
      </w:r>
      <w:r w:rsidR="00692607">
        <w:rPr>
          <w:sz w:val="24"/>
          <w:szCs w:val="24"/>
        </w:rPr>
        <w:t>several</w:t>
      </w:r>
      <w:r w:rsidR="00946AA4">
        <w:rPr>
          <w:sz w:val="24"/>
          <w:szCs w:val="24"/>
        </w:rPr>
        <w:t xml:space="preserve"> </w:t>
      </w:r>
      <w:r w:rsidR="00E830FA">
        <w:rPr>
          <w:sz w:val="24"/>
          <w:szCs w:val="24"/>
        </w:rPr>
        <w:t>high-profile</w:t>
      </w:r>
      <w:r w:rsidR="00946AA4">
        <w:rPr>
          <w:sz w:val="24"/>
          <w:szCs w:val="24"/>
        </w:rPr>
        <w:t xml:space="preserve"> scandals and </w:t>
      </w:r>
      <w:r w:rsidR="004B3512">
        <w:rPr>
          <w:sz w:val="24"/>
          <w:szCs w:val="24"/>
        </w:rPr>
        <w:t xml:space="preserve">plummeting public confidence. </w:t>
      </w:r>
      <w:r w:rsidR="008F30CE">
        <w:rPr>
          <w:sz w:val="24"/>
          <w:szCs w:val="24"/>
        </w:rPr>
        <w:t>The</w:t>
      </w:r>
      <w:r w:rsidR="00A624A6">
        <w:rPr>
          <w:sz w:val="24"/>
          <w:szCs w:val="24"/>
        </w:rPr>
        <w:t xml:space="preserve"> </w:t>
      </w:r>
      <w:r w:rsidR="00FE3DE3">
        <w:rPr>
          <w:sz w:val="24"/>
          <w:szCs w:val="24"/>
        </w:rPr>
        <w:t xml:space="preserve">significant media coverage </w:t>
      </w:r>
      <w:r w:rsidR="008F30CE">
        <w:rPr>
          <w:sz w:val="24"/>
          <w:szCs w:val="24"/>
        </w:rPr>
        <w:t>throughout made it</w:t>
      </w:r>
      <w:r w:rsidR="00FE3DE3">
        <w:rPr>
          <w:sz w:val="24"/>
          <w:szCs w:val="24"/>
        </w:rPr>
        <w:t xml:space="preserve"> clear</w:t>
      </w:r>
      <w:r w:rsidR="00C80188">
        <w:rPr>
          <w:sz w:val="24"/>
          <w:szCs w:val="24"/>
        </w:rPr>
        <w:t xml:space="preserve"> that the</w:t>
      </w:r>
      <w:r w:rsidR="00993484">
        <w:rPr>
          <w:sz w:val="24"/>
          <w:szCs w:val="24"/>
        </w:rPr>
        <w:t xml:space="preserve">ir working </w:t>
      </w:r>
      <w:r w:rsidR="00C80188">
        <w:rPr>
          <w:sz w:val="24"/>
          <w:szCs w:val="24"/>
        </w:rPr>
        <w:t xml:space="preserve">relationship had irretrievably broken down. </w:t>
      </w:r>
      <w:r w:rsidR="000D7F2B">
        <w:rPr>
          <w:sz w:val="24"/>
          <w:szCs w:val="24"/>
        </w:rPr>
        <w:t>In 2017</w:t>
      </w:r>
      <w:r w:rsidR="000D7F2B" w:rsidRPr="000D7F2B">
        <w:t xml:space="preserve"> </w:t>
      </w:r>
      <w:r w:rsidR="000D7F2B" w:rsidRPr="000D7F2B">
        <w:rPr>
          <w:sz w:val="24"/>
          <w:szCs w:val="24"/>
        </w:rPr>
        <w:t>Sir Tom Windsor</w:t>
      </w:r>
      <w:r w:rsidR="007B3598">
        <w:rPr>
          <w:sz w:val="24"/>
          <w:szCs w:val="24"/>
        </w:rPr>
        <w:t xml:space="preserve"> </w:t>
      </w:r>
      <w:r w:rsidR="00FA6407">
        <w:rPr>
          <w:sz w:val="24"/>
          <w:szCs w:val="24"/>
        </w:rPr>
        <w:t>produced a report</w:t>
      </w:r>
      <w:r w:rsidR="0020068C">
        <w:rPr>
          <w:sz w:val="24"/>
          <w:szCs w:val="24"/>
        </w:rPr>
        <w:t xml:space="preserve"> regarding the </w:t>
      </w:r>
      <w:r w:rsidR="008D70AC">
        <w:rPr>
          <w:sz w:val="24"/>
          <w:szCs w:val="24"/>
        </w:rPr>
        <w:t xml:space="preserve">Commissioners </w:t>
      </w:r>
      <w:r w:rsidR="00D20AE1">
        <w:rPr>
          <w:sz w:val="24"/>
          <w:szCs w:val="24"/>
        </w:rPr>
        <w:t xml:space="preserve">resignation </w:t>
      </w:r>
      <w:r w:rsidR="000D7F2B">
        <w:rPr>
          <w:sz w:val="24"/>
          <w:szCs w:val="24"/>
        </w:rPr>
        <w:t xml:space="preserve">which </w:t>
      </w:r>
      <w:r w:rsidR="001E2E93">
        <w:rPr>
          <w:sz w:val="24"/>
          <w:szCs w:val="24"/>
        </w:rPr>
        <w:t>concluded that</w:t>
      </w:r>
      <w:r w:rsidR="00DA5840">
        <w:rPr>
          <w:sz w:val="24"/>
          <w:szCs w:val="24"/>
        </w:rPr>
        <w:t xml:space="preserve"> the Mayor and MOPAC had not followed</w:t>
      </w:r>
      <w:r w:rsidR="001E2E93">
        <w:rPr>
          <w:sz w:val="24"/>
          <w:szCs w:val="24"/>
        </w:rPr>
        <w:t xml:space="preserve"> </w:t>
      </w:r>
      <w:r w:rsidR="00962C9A">
        <w:rPr>
          <w:sz w:val="24"/>
          <w:szCs w:val="24"/>
        </w:rPr>
        <w:t xml:space="preserve">due process </w:t>
      </w:r>
      <w:r w:rsidR="00DD1493">
        <w:rPr>
          <w:sz w:val="24"/>
          <w:szCs w:val="24"/>
        </w:rPr>
        <w:t>in the</w:t>
      </w:r>
      <w:r w:rsidR="00D51538">
        <w:rPr>
          <w:sz w:val="24"/>
          <w:szCs w:val="24"/>
        </w:rPr>
        <w:t xml:space="preserve"> removal. </w:t>
      </w:r>
      <w:r w:rsidR="008A541D">
        <w:rPr>
          <w:sz w:val="24"/>
          <w:szCs w:val="24"/>
        </w:rPr>
        <w:t xml:space="preserve"> </w:t>
      </w:r>
      <w:r w:rsidR="00D51538" w:rsidRPr="00D51538">
        <w:rPr>
          <w:sz w:val="24"/>
          <w:szCs w:val="24"/>
        </w:rPr>
        <w:t>Cressida Dick</w:t>
      </w:r>
      <w:r w:rsidR="008A541D">
        <w:rPr>
          <w:sz w:val="24"/>
          <w:szCs w:val="24"/>
        </w:rPr>
        <w:t xml:space="preserve"> said she</w:t>
      </w:r>
      <w:r w:rsidR="002A6B01">
        <w:rPr>
          <w:sz w:val="24"/>
          <w:szCs w:val="24"/>
        </w:rPr>
        <w:t xml:space="preserve"> had felt intimidated into resigning after receiving an ultimatum from the London Mayor</w:t>
      </w:r>
      <w:r w:rsidR="00A60E54">
        <w:rPr>
          <w:sz w:val="24"/>
          <w:szCs w:val="24"/>
        </w:rPr>
        <w:t>, who was reported to have been ‘</w:t>
      </w:r>
      <w:r w:rsidR="00A60E54" w:rsidRPr="00A60E54">
        <w:rPr>
          <w:sz w:val="24"/>
          <w:szCs w:val="24"/>
        </w:rPr>
        <w:t>oppressive, unreasonable, entirely unacceptable and unfair</w:t>
      </w:r>
      <w:r w:rsidR="00A60E54">
        <w:rPr>
          <w:sz w:val="24"/>
          <w:szCs w:val="24"/>
        </w:rPr>
        <w:t>’</w:t>
      </w:r>
      <w:sdt>
        <w:sdtPr>
          <w:rPr>
            <w:sz w:val="24"/>
            <w:szCs w:val="24"/>
          </w:rPr>
          <w:id w:val="1170064996"/>
          <w:citation/>
        </w:sdtPr>
        <w:sdtContent>
          <w:r w:rsidR="00672819">
            <w:rPr>
              <w:sz w:val="24"/>
              <w:szCs w:val="24"/>
            </w:rPr>
            <w:fldChar w:fldCharType="begin"/>
          </w:r>
          <w:r w:rsidR="00672819">
            <w:rPr>
              <w:sz w:val="24"/>
              <w:szCs w:val="24"/>
            </w:rPr>
            <w:instrText xml:space="preserve">CITATION Sky22 \l 2057 </w:instrText>
          </w:r>
          <w:r w:rsidR="00672819">
            <w:rPr>
              <w:sz w:val="24"/>
              <w:szCs w:val="24"/>
            </w:rPr>
            <w:fldChar w:fldCharType="separate"/>
          </w:r>
          <w:r w:rsidR="00672819">
            <w:rPr>
              <w:noProof/>
              <w:sz w:val="24"/>
              <w:szCs w:val="24"/>
            </w:rPr>
            <w:t xml:space="preserve"> </w:t>
          </w:r>
          <w:r w:rsidR="00672819" w:rsidRPr="00672819">
            <w:rPr>
              <w:noProof/>
              <w:sz w:val="24"/>
              <w:szCs w:val="24"/>
            </w:rPr>
            <w:t>(News, 2022)</w:t>
          </w:r>
          <w:r w:rsidR="00672819">
            <w:rPr>
              <w:sz w:val="24"/>
              <w:szCs w:val="24"/>
            </w:rPr>
            <w:fldChar w:fldCharType="end"/>
          </w:r>
        </w:sdtContent>
      </w:sdt>
      <w:r w:rsidR="00A60E54">
        <w:rPr>
          <w:sz w:val="24"/>
          <w:szCs w:val="24"/>
        </w:rPr>
        <w:t>.</w:t>
      </w:r>
    </w:p>
    <w:p w14:paraId="657C670A" w14:textId="2DF7914C" w:rsidR="00672819" w:rsidRDefault="00D56172" w:rsidP="00EB0FC4">
      <w:pPr>
        <w:spacing w:before="240"/>
        <w:rPr>
          <w:sz w:val="24"/>
          <w:szCs w:val="24"/>
        </w:rPr>
      </w:pPr>
      <w:r>
        <w:rPr>
          <w:sz w:val="24"/>
          <w:szCs w:val="24"/>
        </w:rPr>
        <w:t>The review also h</w:t>
      </w:r>
      <w:r w:rsidR="00672819">
        <w:rPr>
          <w:sz w:val="24"/>
          <w:szCs w:val="24"/>
        </w:rPr>
        <w:t>ighlighted concerns around</w:t>
      </w:r>
      <w:r w:rsidR="00124656">
        <w:rPr>
          <w:sz w:val="24"/>
          <w:szCs w:val="24"/>
        </w:rPr>
        <w:t xml:space="preserve"> the</w:t>
      </w:r>
      <w:r w:rsidR="00672819">
        <w:rPr>
          <w:sz w:val="24"/>
          <w:szCs w:val="24"/>
        </w:rPr>
        <w:t xml:space="preserve"> ‘blurred</w:t>
      </w:r>
      <w:r w:rsidR="00651B2B">
        <w:rPr>
          <w:sz w:val="24"/>
          <w:szCs w:val="24"/>
        </w:rPr>
        <w:t xml:space="preserve">’ or ‘dual </w:t>
      </w:r>
      <w:r w:rsidR="00672819">
        <w:rPr>
          <w:sz w:val="24"/>
          <w:szCs w:val="24"/>
        </w:rPr>
        <w:t xml:space="preserve">accountability’ for the Met commissioner- </w:t>
      </w:r>
      <w:r w:rsidR="00651B2B">
        <w:rPr>
          <w:sz w:val="24"/>
          <w:szCs w:val="24"/>
        </w:rPr>
        <w:t xml:space="preserve">being accountable to both the London Mayor and the Home Secretary and having to walk a </w:t>
      </w:r>
      <w:r w:rsidR="00CC7224">
        <w:rPr>
          <w:sz w:val="24"/>
          <w:szCs w:val="24"/>
        </w:rPr>
        <w:t>‘</w:t>
      </w:r>
      <w:r w:rsidR="00651B2B">
        <w:rPr>
          <w:sz w:val="24"/>
          <w:szCs w:val="24"/>
        </w:rPr>
        <w:t>tightrope</w:t>
      </w:r>
      <w:r w:rsidR="00651B2B">
        <w:t xml:space="preserve">’ </w:t>
      </w:r>
      <w:r w:rsidR="00651B2B" w:rsidRPr="00651B2B">
        <w:rPr>
          <w:sz w:val="24"/>
          <w:szCs w:val="24"/>
        </w:rPr>
        <w:t>making decisions that may upset one or other of the politicians yet needing to remain objective</w:t>
      </w:r>
      <w:r w:rsidR="00651B2B">
        <w:rPr>
          <w:sz w:val="24"/>
          <w:szCs w:val="24"/>
        </w:rPr>
        <w:t xml:space="preserve">. It was noted that the London Mayor had complained on </w:t>
      </w:r>
      <w:r w:rsidR="00CC7224">
        <w:rPr>
          <w:sz w:val="24"/>
          <w:szCs w:val="24"/>
        </w:rPr>
        <w:t>several</w:t>
      </w:r>
      <w:r w:rsidR="00651B2B">
        <w:rPr>
          <w:sz w:val="24"/>
          <w:szCs w:val="24"/>
        </w:rPr>
        <w:t xml:space="preserve"> occasions that Home Secretary had intervened </w:t>
      </w:r>
      <w:r w:rsidR="00816A30">
        <w:rPr>
          <w:sz w:val="24"/>
          <w:szCs w:val="24"/>
        </w:rPr>
        <w:t>in several cases</w:t>
      </w:r>
      <w:r w:rsidR="00651B2B">
        <w:rPr>
          <w:sz w:val="24"/>
          <w:szCs w:val="24"/>
        </w:rPr>
        <w:t xml:space="preserve"> to the disadvantage of the </w:t>
      </w:r>
      <w:r w:rsidR="0056767B">
        <w:rPr>
          <w:sz w:val="24"/>
          <w:szCs w:val="24"/>
        </w:rPr>
        <w:t>mayor</w:t>
      </w:r>
      <w:r w:rsidR="006D582F">
        <w:rPr>
          <w:sz w:val="24"/>
          <w:szCs w:val="24"/>
        </w:rPr>
        <w:t xml:space="preserve">, such as </w:t>
      </w:r>
      <w:r w:rsidR="00651B2B">
        <w:rPr>
          <w:sz w:val="24"/>
          <w:szCs w:val="24"/>
        </w:rPr>
        <w:t>Operation Midland and the Clapham Common vigil. The review emphasised that it was not the role of the police to please politicians</w:t>
      </w:r>
      <w:r w:rsidR="00F47D37">
        <w:rPr>
          <w:sz w:val="24"/>
          <w:szCs w:val="24"/>
        </w:rPr>
        <w:t xml:space="preserve">; </w:t>
      </w:r>
      <w:r w:rsidR="00651B2B">
        <w:rPr>
          <w:sz w:val="24"/>
          <w:szCs w:val="24"/>
        </w:rPr>
        <w:t>the Home Secretary at the time was Conservative, whereas the London Mayor was a Labour politician. The Met Commissioner</w:t>
      </w:r>
      <w:r w:rsidR="005860AD">
        <w:rPr>
          <w:sz w:val="24"/>
          <w:szCs w:val="24"/>
        </w:rPr>
        <w:t xml:space="preserve">, </w:t>
      </w:r>
      <w:r w:rsidR="00651B2B">
        <w:rPr>
          <w:sz w:val="24"/>
          <w:szCs w:val="24"/>
        </w:rPr>
        <w:t>and by extension other CC’</w:t>
      </w:r>
      <w:r w:rsidR="005860AD">
        <w:rPr>
          <w:sz w:val="24"/>
          <w:szCs w:val="24"/>
        </w:rPr>
        <w:t xml:space="preserve">s, </w:t>
      </w:r>
      <w:r w:rsidR="00651B2B">
        <w:rPr>
          <w:sz w:val="24"/>
          <w:szCs w:val="24"/>
        </w:rPr>
        <w:t>needed to be fully aware of local policing priorities that had been set as a voice of the public, however having regard to them did not mean taking orders from those setting them</w:t>
      </w:r>
      <w:sdt>
        <w:sdtPr>
          <w:rPr>
            <w:sz w:val="24"/>
            <w:szCs w:val="24"/>
          </w:rPr>
          <w:id w:val="1275752878"/>
          <w:citation/>
        </w:sdtPr>
        <w:sdtContent>
          <w:r w:rsidR="00651B2B">
            <w:rPr>
              <w:sz w:val="24"/>
              <w:szCs w:val="24"/>
            </w:rPr>
            <w:fldChar w:fldCharType="begin"/>
          </w:r>
          <w:r w:rsidR="00651B2B">
            <w:rPr>
              <w:sz w:val="24"/>
              <w:szCs w:val="24"/>
            </w:rPr>
            <w:instrText xml:space="preserve"> CITATION Sir22 \l 2057 </w:instrText>
          </w:r>
          <w:r w:rsidR="00651B2B">
            <w:rPr>
              <w:sz w:val="24"/>
              <w:szCs w:val="24"/>
            </w:rPr>
            <w:fldChar w:fldCharType="separate"/>
          </w:r>
          <w:r w:rsidR="00651B2B">
            <w:rPr>
              <w:noProof/>
              <w:sz w:val="24"/>
              <w:szCs w:val="24"/>
            </w:rPr>
            <w:t xml:space="preserve"> </w:t>
          </w:r>
          <w:r w:rsidR="00651B2B" w:rsidRPr="00651B2B">
            <w:rPr>
              <w:noProof/>
              <w:sz w:val="24"/>
              <w:szCs w:val="24"/>
            </w:rPr>
            <w:t>(Windsor, 2022)</w:t>
          </w:r>
          <w:r w:rsidR="00651B2B">
            <w:rPr>
              <w:sz w:val="24"/>
              <w:szCs w:val="24"/>
            </w:rPr>
            <w:fldChar w:fldCharType="end"/>
          </w:r>
        </w:sdtContent>
      </w:sdt>
      <w:r w:rsidR="00651B2B">
        <w:rPr>
          <w:sz w:val="24"/>
          <w:szCs w:val="24"/>
        </w:rPr>
        <w:t xml:space="preserve">. </w:t>
      </w:r>
    </w:p>
    <w:p w14:paraId="66446F3B" w14:textId="0374CBC9" w:rsidR="009C4952" w:rsidRDefault="00A74D84" w:rsidP="002F12F2">
      <w:pPr>
        <w:spacing w:before="240"/>
        <w:rPr>
          <w:sz w:val="24"/>
          <w:szCs w:val="24"/>
        </w:rPr>
      </w:pPr>
      <w:r>
        <w:rPr>
          <w:sz w:val="24"/>
          <w:szCs w:val="24"/>
        </w:rPr>
        <w:t xml:space="preserve">The Policing Protocol was updated in 2023 to </w:t>
      </w:r>
      <w:r w:rsidR="00F675A4">
        <w:rPr>
          <w:sz w:val="24"/>
          <w:szCs w:val="24"/>
        </w:rPr>
        <w:t>clarify how the respective organisations responsible for policing should work together</w:t>
      </w:r>
      <w:r w:rsidR="007B6A90">
        <w:rPr>
          <w:sz w:val="24"/>
          <w:szCs w:val="24"/>
        </w:rPr>
        <w:t xml:space="preserve">, establishing clear boundaries </w:t>
      </w:r>
      <w:r w:rsidR="003F6AC8">
        <w:rPr>
          <w:sz w:val="24"/>
          <w:szCs w:val="24"/>
        </w:rPr>
        <w:t xml:space="preserve">and certifying the </w:t>
      </w:r>
      <w:r w:rsidR="009C66C1">
        <w:rPr>
          <w:sz w:val="24"/>
          <w:szCs w:val="24"/>
        </w:rPr>
        <w:t xml:space="preserve">principle of </w:t>
      </w:r>
      <w:r w:rsidR="00584FF9">
        <w:rPr>
          <w:sz w:val="24"/>
          <w:szCs w:val="24"/>
        </w:rPr>
        <w:t>operational</w:t>
      </w:r>
      <w:r w:rsidR="003F6AC8">
        <w:rPr>
          <w:sz w:val="24"/>
          <w:szCs w:val="24"/>
        </w:rPr>
        <w:t xml:space="preserve"> independence</w:t>
      </w:r>
      <w:r w:rsidR="00584FF9">
        <w:rPr>
          <w:sz w:val="24"/>
          <w:szCs w:val="24"/>
        </w:rPr>
        <w:t>.</w:t>
      </w:r>
      <w:r w:rsidR="00B33743">
        <w:rPr>
          <w:sz w:val="24"/>
          <w:szCs w:val="24"/>
        </w:rPr>
        <w:t xml:space="preserve"> The High Court described this as </w:t>
      </w:r>
      <w:r w:rsidR="00C057C4">
        <w:rPr>
          <w:sz w:val="24"/>
          <w:szCs w:val="24"/>
        </w:rPr>
        <w:t>‘critical’ for the proper functioning of police governance</w:t>
      </w:r>
      <w:sdt>
        <w:sdtPr>
          <w:rPr>
            <w:sz w:val="24"/>
            <w:szCs w:val="24"/>
          </w:rPr>
          <w:id w:val="-392809188"/>
          <w:citation/>
        </w:sdtPr>
        <w:sdtContent>
          <w:r w:rsidR="00571E39">
            <w:rPr>
              <w:sz w:val="24"/>
              <w:szCs w:val="24"/>
            </w:rPr>
            <w:fldChar w:fldCharType="begin"/>
          </w:r>
          <w:r w:rsidR="00571E39">
            <w:rPr>
              <w:sz w:val="24"/>
              <w:szCs w:val="24"/>
            </w:rPr>
            <w:instrText xml:space="preserve"> CITATION Wil24 \l 2057 </w:instrText>
          </w:r>
          <w:r w:rsidR="00571E39">
            <w:rPr>
              <w:sz w:val="24"/>
              <w:szCs w:val="24"/>
            </w:rPr>
            <w:fldChar w:fldCharType="separate"/>
          </w:r>
          <w:r w:rsidR="00571E39">
            <w:rPr>
              <w:noProof/>
              <w:sz w:val="24"/>
              <w:szCs w:val="24"/>
            </w:rPr>
            <w:t xml:space="preserve"> </w:t>
          </w:r>
          <w:r w:rsidR="00571E39" w:rsidRPr="00571E39">
            <w:rPr>
              <w:noProof/>
              <w:sz w:val="24"/>
              <w:szCs w:val="24"/>
            </w:rPr>
            <w:t>(Downs, 2024)</w:t>
          </w:r>
          <w:r w:rsidR="00571E39">
            <w:rPr>
              <w:sz w:val="24"/>
              <w:szCs w:val="24"/>
            </w:rPr>
            <w:fldChar w:fldCharType="end"/>
          </w:r>
        </w:sdtContent>
      </w:sdt>
      <w:r w:rsidR="00C057C4">
        <w:rPr>
          <w:sz w:val="24"/>
          <w:szCs w:val="24"/>
        </w:rPr>
        <w:t xml:space="preserve">. </w:t>
      </w:r>
      <w:r w:rsidR="00584FF9">
        <w:rPr>
          <w:sz w:val="24"/>
          <w:szCs w:val="24"/>
        </w:rPr>
        <w:t xml:space="preserve"> </w:t>
      </w:r>
      <w:r w:rsidR="00571E39">
        <w:rPr>
          <w:sz w:val="24"/>
          <w:szCs w:val="24"/>
        </w:rPr>
        <w:t xml:space="preserve">Despite this, </w:t>
      </w:r>
      <w:r w:rsidR="002F12F2" w:rsidRPr="002F12F2">
        <w:rPr>
          <w:sz w:val="24"/>
          <w:szCs w:val="24"/>
        </w:rPr>
        <w:t xml:space="preserve">Home Affairs Select Committee review of </w:t>
      </w:r>
      <w:proofErr w:type="gramStart"/>
      <w:r w:rsidR="002F12F2" w:rsidRPr="002F12F2">
        <w:rPr>
          <w:sz w:val="24"/>
          <w:szCs w:val="24"/>
        </w:rPr>
        <w:t>PCC’s</w:t>
      </w:r>
      <w:proofErr w:type="gramEnd"/>
      <w:r w:rsidR="002F12F2" w:rsidRPr="002F12F2">
        <w:rPr>
          <w:sz w:val="24"/>
          <w:szCs w:val="24"/>
        </w:rPr>
        <w:t xml:space="preserve"> in 2024 </w:t>
      </w:r>
      <w:r w:rsidR="002F12F2">
        <w:rPr>
          <w:sz w:val="24"/>
          <w:szCs w:val="24"/>
        </w:rPr>
        <w:t xml:space="preserve">confirmed that </w:t>
      </w:r>
      <w:r w:rsidR="002F12F2" w:rsidRPr="002F12F2">
        <w:rPr>
          <w:sz w:val="24"/>
          <w:szCs w:val="24"/>
        </w:rPr>
        <w:t>Chief Officers were still concerned about dismissal when relationships</w:t>
      </w:r>
      <w:r w:rsidR="002F12F2">
        <w:rPr>
          <w:sz w:val="24"/>
          <w:szCs w:val="24"/>
        </w:rPr>
        <w:t xml:space="preserve"> between them and </w:t>
      </w:r>
      <w:r w:rsidR="00662470">
        <w:rPr>
          <w:sz w:val="24"/>
          <w:szCs w:val="24"/>
        </w:rPr>
        <w:t>their PCC</w:t>
      </w:r>
      <w:r w:rsidR="002F12F2" w:rsidRPr="002F12F2">
        <w:rPr>
          <w:sz w:val="24"/>
          <w:szCs w:val="24"/>
        </w:rPr>
        <w:t xml:space="preserve"> broke down</w:t>
      </w:r>
      <w:r w:rsidR="00662470">
        <w:rPr>
          <w:sz w:val="24"/>
          <w:szCs w:val="24"/>
        </w:rPr>
        <w:t>, citing examples of</w:t>
      </w:r>
      <w:r w:rsidR="002F12F2" w:rsidRPr="002F12F2">
        <w:rPr>
          <w:sz w:val="24"/>
          <w:szCs w:val="24"/>
        </w:rPr>
        <w:t xml:space="preserve"> some PCCs and Mayors making</w:t>
      </w:r>
      <w:r w:rsidR="00662470">
        <w:rPr>
          <w:sz w:val="24"/>
          <w:szCs w:val="24"/>
        </w:rPr>
        <w:t xml:space="preserve"> </w:t>
      </w:r>
      <w:r w:rsidR="002F12F2" w:rsidRPr="002F12F2">
        <w:rPr>
          <w:sz w:val="24"/>
          <w:szCs w:val="24"/>
        </w:rPr>
        <w:t>public announcements of their lack of confidence</w:t>
      </w:r>
      <w:r w:rsidR="00B35E0C">
        <w:rPr>
          <w:sz w:val="24"/>
          <w:szCs w:val="24"/>
        </w:rPr>
        <w:t xml:space="preserve"> in police leadership. This then led</w:t>
      </w:r>
      <w:r w:rsidR="002F12F2" w:rsidRPr="002F12F2">
        <w:rPr>
          <w:sz w:val="24"/>
          <w:szCs w:val="24"/>
        </w:rPr>
        <w:t xml:space="preserve"> to resignation rather than going through the formal process as set out in legislation</w:t>
      </w:r>
      <w:r w:rsidR="00B35E0C">
        <w:rPr>
          <w:sz w:val="24"/>
          <w:szCs w:val="24"/>
        </w:rPr>
        <w:t>.</w:t>
      </w:r>
      <w:r w:rsidR="002F12F2" w:rsidRPr="002F12F2">
        <w:rPr>
          <w:sz w:val="24"/>
          <w:szCs w:val="24"/>
        </w:rPr>
        <w:t xml:space="preserve"> In </w:t>
      </w:r>
      <w:r w:rsidR="00B35E0C">
        <w:rPr>
          <w:sz w:val="24"/>
          <w:szCs w:val="24"/>
        </w:rPr>
        <w:t>the report it was claimed that</w:t>
      </w:r>
      <w:r w:rsidR="002F12F2" w:rsidRPr="002F12F2">
        <w:rPr>
          <w:sz w:val="24"/>
          <w:szCs w:val="24"/>
        </w:rPr>
        <w:t xml:space="preserve"> this made it difficult for a chief</w:t>
      </w:r>
      <w:r w:rsidR="001F6903">
        <w:rPr>
          <w:sz w:val="24"/>
          <w:szCs w:val="24"/>
        </w:rPr>
        <w:t xml:space="preserve"> constable</w:t>
      </w:r>
      <w:r w:rsidR="002F12F2" w:rsidRPr="002F12F2">
        <w:rPr>
          <w:sz w:val="24"/>
          <w:szCs w:val="24"/>
        </w:rPr>
        <w:t xml:space="preserve"> to challenge </w:t>
      </w:r>
      <w:r w:rsidR="001F6903">
        <w:rPr>
          <w:sz w:val="24"/>
          <w:szCs w:val="24"/>
        </w:rPr>
        <w:t xml:space="preserve">a </w:t>
      </w:r>
      <w:r w:rsidR="002F12F2" w:rsidRPr="002F12F2">
        <w:rPr>
          <w:sz w:val="24"/>
          <w:szCs w:val="24"/>
        </w:rPr>
        <w:t xml:space="preserve">PCC where they believe it </w:t>
      </w:r>
      <w:r w:rsidR="001F6903">
        <w:rPr>
          <w:sz w:val="24"/>
          <w:szCs w:val="24"/>
        </w:rPr>
        <w:t xml:space="preserve">was needed </w:t>
      </w:r>
      <w:r w:rsidR="009C4952">
        <w:rPr>
          <w:sz w:val="24"/>
          <w:szCs w:val="24"/>
        </w:rPr>
        <w:t>for fear of atte</w:t>
      </w:r>
      <w:r w:rsidR="002F12F2" w:rsidRPr="002F12F2">
        <w:rPr>
          <w:sz w:val="24"/>
          <w:szCs w:val="24"/>
        </w:rPr>
        <w:t>mpted removal outside of the formal process</w:t>
      </w:r>
      <w:sdt>
        <w:sdtPr>
          <w:rPr>
            <w:sz w:val="24"/>
            <w:szCs w:val="24"/>
          </w:rPr>
          <w:id w:val="-1542276325"/>
          <w:citation/>
        </w:sdtPr>
        <w:sdtContent>
          <w:r w:rsidR="00C616AC">
            <w:rPr>
              <w:sz w:val="24"/>
              <w:szCs w:val="24"/>
            </w:rPr>
            <w:fldChar w:fldCharType="begin"/>
          </w:r>
          <w:r w:rsidR="00C616AC">
            <w:rPr>
              <w:sz w:val="24"/>
              <w:szCs w:val="24"/>
            </w:rPr>
            <w:instrText xml:space="preserve"> CITATION Jam24 \l 2057 </w:instrText>
          </w:r>
          <w:r w:rsidR="00C616AC">
            <w:rPr>
              <w:sz w:val="24"/>
              <w:szCs w:val="24"/>
            </w:rPr>
            <w:fldChar w:fldCharType="separate"/>
          </w:r>
          <w:r w:rsidR="00C616AC">
            <w:rPr>
              <w:noProof/>
              <w:sz w:val="24"/>
              <w:szCs w:val="24"/>
            </w:rPr>
            <w:t xml:space="preserve"> </w:t>
          </w:r>
          <w:r w:rsidR="00C616AC" w:rsidRPr="00C616AC">
            <w:rPr>
              <w:noProof/>
              <w:sz w:val="24"/>
              <w:szCs w:val="24"/>
            </w:rPr>
            <w:t>(Cleverley, 2024)</w:t>
          </w:r>
          <w:r w:rsidR="00C616AC">
            <w:rPr>
              <w:sz w:val="24"/>
              <w:szCs w:val="24"/>
            </w:rPr>
            <w:fldChar w:fldCharType="end"/>
          </w:r>
        </w:sdtContent>
      </w:sdt>
      <w:r w:rsidR="002F12F2" w:rsidRPr="002F12F2">
        <w:rPr>
          <w:sz w:val="24"/>
          <w:szCs w:val="24"/>
        </w:rPr>
        <w:t>.</w:t>
      </w:r>
    </w:p>
    <w:p w14:paraId="66A31DCE" w14:textId="18EA5771" w:rsidR="002C2121" w:rsidRPr="00EB4381" w:rsidRDefault="009D7C4C" w:rsidP="00EB0FC4">
      <w:pPr>
        <w:spacing w:before="240"/>
        <w:rPr>
          <w:sz w:val="24"/>
          <w:szCs w:val="24"/>
        </w:rPr>
      </w:pPr>
      <w:r w:rsidRPr="00EB4381">
        <w:rPr>
          <w:sz w:val="24"/>
          <w:szCs w:val="24"/>
        </w:rPr>
        <w:t>T</w:t>
      </w:r>
      <w:r w:rsidR="00E07A82" w:rsidRPr="00EB4381">
        <w:rPr>
          <w:sz w:val="24"/>
          <w:szCs w:val="24"/>
        </w:rPr>
        <w:t>hese examples</w:t>
      </w:r>
      <w:r w:rsidRPr="00EB4381">
        <w:rPr>
          <w:sz w:val="24"/>
          <w:szCs w:val="24"/>
        </w:rPr>
        <w:t xml:space="preserve"> considered</w:t>
      </w:r>
      <w:r w:rsidR="005860AD" w:rsidRPr="00EB4381">
        <w:rPr>
          <w:sz w:val="24"/>
          <w:szCs w:val="24"/>
        </w:rPr>
        <w:t xml:space="preserve">, it can be argued that the PCC model has the potential to upset the delicate equilibrium that exists between the political landscape and the operational autonomy of police chiefs. </w:t>
      </w:r>
      <w:r w:rsidR="002317B8" w:rsidRPr="002317B8">
        <w:rPr>
          <w:sz w:val="24"/>
          <w:szCs w:val="24"/>
        </w:rPr>
        <w:t xml:space="preserve">In neither example was the chief being dismissed due to performance issues in respect of the police and crime plan, with the removal </w:t>
      </w:r>
      <w:r w:rsidR="00882AC0">
        <w:rPr>
          <w:sz w:val="24"/>
          <w:szCs w:val="24"/>
        </w:rPr>
        <w:t xml:space="preserve">instead </w:t>
      </w:r>
      <w:r w:rsidR="00B81D0D">
        <w:rPr>
          <w:sz w:val="24"/>
          <w:szCs w:val="24"/>
        </w:rPr>
        <w:t xml:space="preserve">being </w:t>
      </w:r>
      <w:r w:rsidR="002317B8" w:rsidRPr="002317B8">
        <w:rPr>
          <w:sz w:val="24"/>
          <w:szCs w:val="24"/>
        </w:rPr>
        <w:t>based on the PCC’s or Mayor’s personal views</w:t>
      </w:r>
      <w:r w:rsidR="002317B8">
        <w:rPr>
          <w:sz w:val="24"/>
          <w:szCs w:val="24"/>
        </w:rPr>
        <w:t xml:space="preserve">. </w:t>
      </w:r>
      <w:r w:rsidR="00C62796" w:rsidRPr="00EB4381">
        <w:rPr>
          <w:sz w:val="24"/>
          <w:szCs w:val="24"/>
        </w:rPr>
        <w:t>Whilst removal of a serving Chief Constable by a PCC due to a disagreement over operational decision making has not yet occurred</w:t>
      </w:r>
      <w:r w:rsidR="00CE7217">
        <w:rPr>
          <w:sz w:val="24"/>
          <w:szCs w:val="24"/>
        </w:rPr>
        <w:t xml:space="preserve">, </w:t>
      </w:r>
      <w:r w:rsidR="00C62796" w:rsidRPr="00EB4381">
        <w:rPr>
          <w:sz w:val="24"/>
          <w:szCs w:val="24"/>
        </w:rPr>
        <w:t>the</w:t>
      </w:r>
      <w:r w:rsidR="002E4A34">
        <w:rPr>
          <w:sz w:val="24"/>
          <w:szCs w:val="24"/>
        </w:rPr>
        <w:t xml:space="preserve">re </w:t>
      </w:r>
      <w:r w:rsidR="00284105">
        <w:rPr>
          <w:sz w:val="24"/>
          <w:szCs w:val="24"/>
        </w:rPr>
        <w:t>evidence suggests that the</w:t>
      </w:r>
      <w:r w:rsidR="00C62796" w:rsidRPr="00EB4381">
        <w:rPr>
          <w:sz w:val="24"/>
          <w:szCs w:val="24"/>
        </w:rPr>
        <w:t xml:space="preserve"> possibility of such an event </w:t>
      </w:r>
      <w:r w:rsidR="00284105">
        <w:rPr>
          <w:sz w:val="24"/>
          <w:szCs w:val="24"/>
        </w:rPr>
        <w:t xml:space="preserve">is clearly a concern for some CC’s. </w:t>
      </w:r>
    </w:p>
    <w:p w14:paraId="4ABEA8B0" w14:textId="06E7EF5D" w:rsidR="00794DD1" w:rsidRPr="0071726B" w:rsidRDefault="00BB0896" w:rsidP="00794DD1">
      <w:pPr>
        <w:spacing w:before="240"/>
        <w:rPr>
          <w:color w:val="000000" w:themeColor="text1"/>
          <w:sz w:val="24"/>
          <w:szCs w:val="24"/>
        </w:rPr>
      </w:pPr>
      <w:r w:rsidRPr="00BB0896">
        <w:rPr>
          <w:color w:val="000000" w:themeColor="text1"/>
          <w:sz w:val="24"/>
          <w:szCs w:val="24"/>
        </w:rPr>
        <w:lastRenderedPageBreak/>
        <w:t xml:space="preserve">In 2024 the </w:t>
      </w:r>
      <w:r w:rsidR="002F77AD">
        <w:rPr>
          <w:color w:val="000000" w:themeColor="text1"/>
          <w:sz w:val="24"/>
          <w:szCs w:val="24"/>
        </w:rPr>
        <w:t xml:space="preserve">voter turnout for the PCC election averaged 23.2%. This represents a </w:t>
      </w:r>
      <w:r w:rsidR="0054774E">
        <w:rPr>
          <w:color w:val="000000" w:themeColor="text1"/>
          <w:sz w:val="24"/>
          <w:szCs w:val="24"/>
        </w:rPr>
        <w:t xml:space="preserve">reduction from </w:t>
      </w:r>
      <w:r w:rsidR="00A2248B">
        <w:rPr>
          <w:color w:val="000000" w:themeColor="text1"/>
          <w:sz w:val="24"/>
          <w:szCs w:val="24"/>
        </w:rPr>
        <w:t>33.2% in 2021</w:t>
      </w:r>
      <w:sdt>
        <w:sdtPr>
          <w:rPr>
            <w:color w:val="000000" w:themeColor="text1"/>
            <w:sz w:val="24"/>
            <w:szCs w:val="24"/>
          </w:rPr>
          <w:id w:val="-1093014576"/>
          <w:citation/>
        </w:sdtPr>
        <w:sdtContent>
          <w:r w:rsidR="009E4804">
            <w:rPr>
              <w:color w:val="000000" w:themeColor="text1"/>
              <w:sz w:val="24"/>
              <w:szCs w:val="24"/>
            </w:rPr>
            <w:fldChar w:fldCharType="begin"/>
          </w:r>
          <w:r w:rsidR="009E4804">
            <w:rPr>
              <w:color w:val="000000" w:themeColor="text1"/>
              <w:sz w:val="24"/>
              <w:szCs w:val="24"/>
            </w:rPr>
            <w:instrText xml:space="preserve"> CITATION Wil24 \l 2057 </w:instrText>
          </w:r>
          <w:r w:rsidR="009E4804">
            <w:rPr>
              <w:color w:val="000000" w:themeColor="text1"/>
              <w:sz w:val="24"/>
              <w:szCs w:val="24"/>
            </w:rPr>
            <w:fldChar w:fldCharType="separate"/>
          </w:r>
          <w:r w:rsidR="009E4804">
            <w:rPr>
              <w:noProof/>
              <w:color w:val="000000" w:themeColor="text1"/>
              <w:sz w:val="24"/>
              <w:szCs w:val="24"/>
            </w:rPr>
            <w:t xml:space="preserve"> </w:t>
          </w:r>
          <w:r w:rsidR="009E4804" w:rsidRPr="009E4804">
            <w:rPr>
              <w:noProof/>
              <w:color w:val="000000" w:themeColor="text1"/>
              <w:sz w:val="24"/>
              <w:szCs w:val="24"/>
            </w:rPr>
            <w:t>(Downs, 2024)</w:t>
          </w:r>
          <w:r w:rsidR="009E4804">
            <w:rPr>
              <w:color w:val="000000" w:themeColor="text1"/>
              <w:sz w:val="24"/>
              <w:szCs w:val="24"/>
            </w:rPr>
            <w:fldChar w:fldCharType="end"/>
          </w:r>
        </w:sdtContent>
      </w:sdt>
      <w:r w:rsidR="00AA4E96">
        <w:rPr>
          <w:color w:val="000000" w:themeColor="text1"/>
          <w:sz w:val="24"/>
          <w:szCs w:val="24"/>
        </w:rPr>
        <w:t>,</w:t>
      </w:r>
      <w:r w:rsidR="00A2248B">
        <w:rPr>
          <w:color w:val="000000" w:themeColor="text1"/>
          <w:sz w:val="24"/>
          <w:szCs w:val="24"/>
        </w:rPr>
        <w:t xml:space="preserve"> though it is still </w:t>
      </w:r>
      <w:r w:rsidR="009E4804">
        <w:rPr>
          <w:color w:val="000000" w:themeColor="text1"/>
          <w:sz w:val="24"/>
          <w:szCs w:val="24"/>
        </w:rPr>
        <w:t>a marked increase from the 15.1%</w:t>
      </w:r>
      <w:r w:rsidR="0071726B">
        <w:rPr>
          <w:color w:val="000000" w:themeColor="text1"/>
          <w:sz w:val="24"/>
          <w:szCs w:val="24"/>
        </w:rPr>
        <w:t xml:space="preserve"> recorded at the first elections in 2012</w:t>
      </w:r>
      <w:sdt>
        <w:sdtPr>
          <w:rPr>
            <w:color w:val="000000" w:themeColor="text1"/>
            <w:sz w:val="24"/>
            <w:szCs w:val="24"/>
          </w:rPr>
          <w:id w:val="-883788454"/>
          <w:citation/>
        </w:sdtPr>
        <w:sdtContent>
          <w:r w:rsidR="0071726B">
            <w:rPr>
              <w:color w:val="000000" w:themeColor="text1"/>
              <w:sz w:val="24"/>
              <w:szCs w:val="24"/>
            </w:rPr>
            <w:fldChar w:fldCharType="begin"/>
          </w:r>
          <w:r w:rsidR="0071726B">
            <w:rPr>
              <w:color w:val="000000" w:themeColor="text1"/>
              <w:sz w:val="24"/>
              <w:szCs w:val="24"/>
            </w:rPr>
            <w:instrText xml:space="preserve"> CITATION HomeAffairsCommittee \l 2057 </w:instrText>
          </w:r>
          <w:r w:rsidR="0071726B">
            <w:rPr>
              <w:color w:val="000000" w:themeColor="text1"/>
              <w:sz w:val="24"/>
              <w:szCs w:val="24"/>
            </w:rPr>
            <w:fldChar w:fldCharType="separate"/>
          </w:r>
          <w:r w:rsidR="0071726B">
            <w:rPr>
              <w:noProof/>
              <w:color w:val="000000" w:themeColor="text1"/>
              <w:sz w:val="24"/>
              <w:szCs w:val="24"/>
            </w:rPr>
            <w:t xml:space="preserve"> </w:t>
          </w:r>
          <w:r w:rsidR="0071726B" w:rsidRPr="0071726B">
            <w:rPr>
              <w:noProof/>
              <w:color w:val="000000" w:themeColor="text1"/>
              <w:sz w:val="24"/>
              <w:szCs w:val="24"/>
            </w:rPr>
            <w:t>(Committee, 2016)</w:t>
          </w:r>
          <w:r w:rsidR="0071726B">
            <w:rPr>
              <w:color w:val="000000" w:themeColor="text1"/>
              <w:sz w:val="24"/>
              <w:szCs w:val="24"/>
            </w:rPr>
            <w:fldChar w:fldCharType="end"/>
          </w:r>
        </w:sdtContent>
      </w:sdt>
      <w:r w:rsidR="0071726B">
        <w:rPr>
          <w:color w:val="000000" w:themeColor="text1"/>
          <w:sz w:val="24"/>
          <w:szCs w:val="24"/>
        </w:rPr>
        <w:t xml:space="preserve">.  </w:t>
      </w:r>
      <w:r w:rsidR="00794DD1" w:rsidRPr="00794DD1">
        <w:rPr>
          <w:sz w:val="24"/>
          <w:szCs w:val="24"/>
        </w:rPr>
        <w:t>In 2014, public awareness of PCC’s stood at 62%, compared to 7% for the Police Authorities that they replaced</w:t>
      </w:r>
      <w:r w:rsidR="00794DD1">
        <w:rPr>
          <w:sz w:val="24"/>
          <w:szCs w:val="24"/>
        </w:rPr>
        <w:t xml:space="preserve">. In </w:t>
      </w:r>
      <w:r w:rsidR="00313A84">
        <w:rPr>
          <w:sz w:val="24"/>
          <w:szCs w:val="24"/>
        </w:rPr>
        <w:t>a</w:t>
      </w:r>
      <w:r w:rsidR="00794DD1">
        <w:rPr>
          <w:sz w:val="24"/>
          <w:szCs w:val="24"/>
        </w:rPr>
        <w:t xml:space="preserve"> 2016 re</w:t>
      </w:r>
      <w:r w:rsidR="009C696D">
        <w:rPr>
          <w:sz w:val="24"/>
          <w:szCs w:val="24"/>
        </w:rPr>
        <w:t>view</w:t>
      </w:r>
      <w:r w:rsidR="005144A5">
        <w:rPr>
          <w:sz w:val="24"/>
          <w:szCs w:val="24"/>
        </w:rPr>
        <w:t xml:space="preserve">, evidence from several PCC’s pointed to the fact that there was a ‘dearth of knowledge’ amongst the public regarding PCC’s. Many were unaware of even their basic role and the report stressed the need for greater engagement with the public by </w:t>
      </w:r>
      <w:proofErr w:type="gramStart"/>
      <w:r w:rsidR="005144A5">
        <w:rPr>
          <w:sz w:val="24"/>
          <w:szCs w:val="24"/>
        </w:rPr>
        <w:t>PCC’s</w:t>
      </w:r>
      <w:proofErr w:type="gramEnd"/>
      <w:r w:rsidR="005144A5">
        <w:rPr>
          <w:sz w:val="24"/>
          <w:szCs w:val="24"/>
        </w:rPr>
        <w:t xml:space="preserve"> to remedy this</w:t>
      </w:r>
      <w:r w:rsidR="004B1BD4">
        <w:rPr>
          <w:sz w:val="24"/>
          <w:szCs w:val="24"/>
        </w:rPr>
        <w:t>, although it also acknowledged the fact that PCC’s were relatively new and that it would take time for the public to become fully aware of the role</w:t>
      </w:r>
      <w:r w:rsidR="00BA7BFF">
        <w:rPr>
          <w:sz w:val="24"/>
          <w:szCs w:val="24"/>
        </w:rPr>
        <w:t>. Despite this, the overall assessment of PCC’s and their role in bringing public accountability to policing was positive</w:t>
      </w:r>
      <w:sdt>
        <w:sdtPr>
          <w:rPr>
            <w:sz w:val="24"/>
            <w:szCs w:val="24"/>
          </w:rPr>
          <w:id w:val="-1615901740"/>
          <w:citation/>
        </w:sdtPr>
        <w:sdtContent>
          <w:r w:rsidR="005144A5">
            <w:rPr>
              <w:sz w:val="24"/>
              <w:szCs w:val="24"/>
            </w:rPr>
            <w:fldChar w:fldCharType="begin"/>
          </w:r>
          <w:r w:rsidR="005144A5">
            <w:rPr>
              <w:sz w:val="24"/>
              <w:szCs w:val="24"/>
            </w:rPr>
            <w:instrText xml:space="preserve"> CITATION HomeAffairsCommittee \l 2057 </w:instrText>
          </w:r>
          <w:r w:rsidR="005144A5">
            <w:rPr>
              <w:sz w:val="24"/>
              <w:szCs w:val="24"/>
            </w:rPr>
            <w:fldChar w:fldCharType="separate"/>
          </w:r>
          <w:r w:rsidR="005144A5">
            <w:rPr>
              <w:noProof/>
              <w:sz w:val="24"/>
              <w:szCs w:val="24"/>
            </w:rPr>
            <w:t xml:space="preserve"> </w:t>
          </w:r>
          <w:r w:rsidR="005144A5" w:rsidRPr="005144A5">
            <w:rPr>
              <w:noProof/>
              <w:sz w:val="24"/>
              <w:szCs w:val="24"/>
            </w:rPr>
            <w:t>(Committee, 2016)</w:t>
          </w:r>
          <w:r w:rsidR="005144A5">
            <w:rPr>
              <w:sz w:val="24"/>
              <w:szCs w:val="24"/>
            </w:rPr>
            <w:fldChar w:fldCharType="end"/>
          </w:r>
        </w:sdtContent>
      </w:sdt>
      <w:r w:rsidR="005144A5">
        <w:rPr>
          <w:sz w:val="24"/>
          <w:szCs w:val="24"/>
        </w:rPr>
        <w:t>.</w:t>
      </w:r>
      <w:r w:rsidR="00BA7BFF">
        <w:rPr>
          <w:sz w:val="24"/>
          <w:szCs w:val="24"/>
        </w:rPr>
        <w:t xml:space="preserve"> </w:t>
      </w:r>
    </w:p>
    <w:p w14:paraId="5B3B93D9" w14:textId="7A699209" w:rsidR="0089447D" w:rsidRDefault="00A42C04" w:rsidP="00794DD1">
      <w:pPr>
        <w:spacing w:before="240"/>
        <w:rPr>
          <w:sz w:val="24"/>
          <w:szCs w:val="24"/>
        </w:rPr>
      </w:pPr>
      <w:r w:rsidRPr="00A42C04">
        <w:rPr>
          <w:sz w:val="24"/>
          <w:szCs w:val="24"/>
        </w:rPr>
        <w:t xml:space="preserve">A further Home Affairs Select Committee review of </w:t>
      </w:r>
      <w:proofErr w:type="gramStart"/>
      <w:r w:rsidRPr="00A42C04">
        <w:rPr>
          <w:sz w:val="24"/>
          <w:szCs w:val="24"/>
        </w:rPr>
        <w:t>PCC’s</w:t>
      </w:r>
      <w:proofErr w:type="gramEnd"/>
      <w:r w:rsidRPr="00A42C04">
        <w:rPr>
          <w:sz w:val="24"/>
          <w:szCs w:val="24"/>
        </w:rPr>
        <w:t xml:space="preserve"> in 2024</w:t>
      </w:r>
      <w:r w:rsidR="00941CD0">
        <w:rPr>
          <w:sz w:val="24"/>
          <w:szCs w:val="24"/>
        </w:rPr>
        <w:t xml:space="preserve"> </w:t>
      </w:r>
      <w:r w:rsidR="008A4B9C">
        <w:rPr>
          <w:sz w:val="24"/>
          <w:szCs w:val="24"/>
        </w:rPr>
        <w:t xml:space="preserve">suggested that public awareness of PCC’s was still at around 60%. </w:t>
      </w:r>
      <w:r w:rsidR="00D14225">
        <w:rPr>
          <w:sz w:val="24"/>
          <w:szCs w:val="24"/>
        </w:rPr>
        <w:t xml:space="preserve">The review </w:t>
      </w:r>
      <w:r w:rsidR="005A0900">
        <w:rPr>
          <w:sz w:val="24"/>
          <w:szCs w:val="24"/>
        </w:rPr>
        <w:t xml:space="preserve">praised PCC’s for being </w:t>
      </w:r>
      <w:r w:rsidR="00D14225" w:rsidRPr="00D14225">
        <w:rPr>
          <w:sz w:val="24"/>
          <w:szCs w:val="24"/>
        </w:rPr>
        <w:t>able to unlock innovation and drive cultural change</w:t>
      </w:r>
      <w:r w:rsidR="00FD1415">
        <w:rPr>
          <w:sz w:val="24"/>
          <w:szCs w:val="24"/>
        </w:rPr>
        <w:t xml:space="preserve">, noting they had </w:t>
      </w:r>
      <w:r w:rsidR="00FD1415" w:rsidRPr="00FD1415">
        <w:rPr>
          <w:sz w:val="24"/>
          <w:szCs w:val="24"/>
        </w:rPr>
        <w:t>improved police oversight in terms of clarity of expectation and challenging the police</w:t>
      </w:r>
      <w:sdt>
        <w:sdtPr>
          <w:rPr>
            <w:sz w:val="24"/>
            <w:szCs w:val="24"/>
          </w:rPr>
          <w:id w:val="-448864709"/>
          <w:citation/>
        </w:sdtPr>
        <w:sdtContent>
          <w:r w:rsidR="00EE5C8F">
            <w:rPr>
              <w:sz w:val="24"/>
              <w:szCs w:val="24"/>
            </w:rPr>
            <w:fldChar w:fldCharType="begin"/>
          </w:r>
          <w:r w:rsidR="00EE5C8F">
            <w:rPr>
              <w:sz w:val="24"/>
              <w:szCs w:val="24"/>
            </w:rPr>
            <w:instrText xml:space="preserve"> CITATION Eva24 \l 2057 </w:instrText>
          </w:r>
          <w:r w:rsidR="00EE5C8F">
            <w:rPr>
              <w:sz w:val="24"/>
              <w:szCs w:val="24"/>
            </w:rPr>
            <w:fldChar w:fldCharType="separate"/>
          </w:r>
          <w:r w:rsidR="00EE5C8F">
            <w:rPr>
              <w:noProof/>
              <w:sz w:val="24"/>
              <w:szCs w:val="24"/>
            </w:rPr>
            <w:t xml:space="preserve"> </w:t>
          </w:r>
          <w:r w:rsidR="00EE5C8F" w:rsidRPr="00EE5C8F">
            <w:rPr>
              <w:noProof/>
              <w:sz w:val="24"/>
              <w:szCs w:val="24"/>
            </w:rPr>
            <w:t>(Evans, 2024)</w:t>
          </w:r>
          <w:r w:rsidR="00EE5C8F">
            <w:rPr>
              <w:sz w:val="24"/>
              <w:szCs w:val="24"/>
            </w:rPr>
            <w:fldChar w:fldCharType="end"/>
          </w:r>
        </w:sdtContent>
      </w:sdt>
      <w:r w:rsidR="006B4BF9">
        <w:rPr>
          <w:sz w:val="24"/>
          <w:szCs w:val="24"/>
        </w:rPr>
        <w:t>.</w:t>
      </w:r>
      <w:r w:rsidR="0007407A">
        <w:rPr>
          <w:sz w:val="24"/>
          <w:szCs w:val="24"/>
        </w:rPr>
        <w:t xml:space="preserve"> </w:t>
      </w:r>
      <w:r w:rsidR="005A0900">
        <w:rPr>
          <w:sz w:val="24"/>
          <w:szCs w:val="24"/>
        </w:rPr>
        <w:t xml:space="preserve">However, </w:t>
      </w:r>
      <w:r w:rsidR="002715D1">
        <w:rPr>
          <w:sz w:val="24"/>
          <w:szCs w:val="24"/>
        </w:rPr>
        <w:t xml:space="preserve">it also highlighted several key challenges, such as </w:t>
      </w:r>
      <w:r w:rsidR="00C716F8">
        <w:rPr>
          <w:sz w:val="24"/>
          <w:szCs w:val="24"/>
        </w:rPr>
        <w:t>a continued lack of public awareness of the role of PCC’s</w:t>
      </w:r>
      <w:r w:rsidR="00834315">
        <w:rPr>
          <w:sz w:val="24"/>
          <w:szCs w:val="24"/>
        </w:rPr>
        <w:t xml:space="preserve">, stating that </w:t>
      </w:r>
      <w:r w:rsidR="00592B97">
        <w:rPr>
          <w:sz w:val="24"/>
          <w:szCs w:val="24"/>
        </w:rPr>
        <w:t xml:space="preserve">public </w:t>
      </w:r>
      <w:r w:rsidR="00834315">
        <w:rPr>
          <w:sz w:val="24"/>
          <w:szCs w:val="24"/>
        </w:rPr>
        <w:t xml:space="preserve">awareness of </w:t>
      </w:r>
      <w:r w:rsidR="00F86B90">
        <w:rPr>
          <w:sz w:val="24"/>
          <w:szCs w:val="24"/>
        </w:rPr>
        <w:t xml:space="preserve">PCC’s </w:t>
      </w:r>
      <w:r w:rsidR="00453B70">
        <w:rPr>
          <w:sz w:val="24"/>
          <w:szCs w:val="24"/>
        </w:rPr>
        <w:t xml:space="preserve">personally </w:t>
      </w:r>
      <w:r w:rsidR="00F86B90">
        <w:rPr>
          <w:sz w:val="24"/>
          <w:szCs w:val="24"/>
        </w:rPr>
        <w:t xml:space="preserve">does not </w:t>
      </w:r>
      <w:r w:rsidR="00453B70">
        <w:rPr>
          <w:sz w:val="24"/>
          <w:szCs w:val="24"/>
        </w:rPr>
        <w:t>mean they are aware of</w:t>
      </w:r>
      <w:r w:rsidR="00F86B90">
        <w:rPr>
          <w:sz w:val="24"/>
          <w:szCs w:val="24"/>
        </w:rPr>
        <w:t xml:space="preserve"> their role and function</w:t>
      </w:r>
      <w:sdt>
        <w:sdtPr>
          <w:rPr>
            <w:sz w:val="24"/>
            <w:szCs w:val="24"/>
          </w:rPr>
          <w:id w:val="1098603746"/>
          <w:citation/>
        </w:sdtPr>
        <w:sdtContent>
          <w:r w:rsidR="0089447D">
            <w:rPr>
              <w:sz w:val="24"/>
              <w:szCs w:val="24"/>
            </w:rPr>
            <w:fldChar w:fldCharType="begin"/>
          </w:r>
          <w:r w:rsidR="0089447D">
            <w:rPr>
              <w:sz w:val="24"/>
              <w:szCs w:val="24"/>
            </w:rPr>
            <w:instrText xml:space="preserve"> CITATION Jam24 \l 2057 </w:instrText>
          </w:r>
          <w:r w:rsidR="0089447D">
            <w:rPr>
              <w:sz w:val="24"/>
              <w:szCs w:val="24"/>
            </w:rPr>
            <w:fldChar w:fldCharType="separate"/>
          </w:r>
          <w:r w:rsidR="0089447D">
            <w:rPr>
              <w:noProof/>
              <w:sz w:val="24"/>
              <w:szCs w:val="24"/>
            </w:rPr>
            <w:t xml:space="preserve"> </w:t>
          </w:r>
          <w:r w:rsidR="0089447D" w:rsidRPr="0089447D">
            <w:rPr>
              <w:noProof/>
              <w:sz w:val="24"/>
              <w:szCs w:val="24"/>
            </w:rPr>
            <w:t>(Cleverley, 2024)</w:t>
          </w:r>
          <w:r w:rsidR="0089447D">
            <w:rPr>
              <w:sz w:val="24"/>
              <w:szCs w:val="24"/>
            </w:rPr>
            <w:fldChar w:fldCharType="end"/>
          </w:r>
        </w:sdtContent>
      </w:sdt>
      <w:r w:rsidR="00F86B90">
        <w:rPr>
          <w:sz w:val="24"/>
          <w:szCs w:val="24"/>
        </w:rPr>
        <w:t xml:space="preserve">. </w:t>
      </w:r>
    </w:p>
    <w:p w14:paraId="29A09D31" w14:textId="49BDF529" w:rsidR="008F01C3" w:rsidRPr="008F01C3" w:rsidRDefault="00846C92" w:rsidP="008F01C3">
      <w:pPr>
        <w:spacing w:before="240"/>
        <w:rPr>
          <w:sz w:val="24"/>
          <w:szCs w:val="24"/>
        </w:rPr>
      </w:pPr>
      <w:r>
        <w:rPr>
          <w:sz w:val="24"/>
          <w:szCs w:val="24"/>
        </w:rPr>
        <w:t>The</w:t>
      </w:r>
      <w:r w:rsidR="005674D9">
        <w:rPr>
          <w:sz w:val="24"/>
          <w:szCs w:val="24"/>
        </w:rPr>
        <w:t xml:space="preserve"> review</w:t>
      </w:r>
      <w:r>
        <w:rPr>
          <w:sz w:val="24"/>
          <w:szCs w:val="24"/>
        </w:rPr>
        <w:t xml:space="preserve"> also</w:t>
      </w:r>
      <w:r w:rsidR="005674D9">
        <w:rPr>
          <w:sz w:val="24"/>
          <w:szCs w:val="24"/>
        </w:rPr>
        <w:t xml:space="preserve"> examined the</w:t>
      </w:r>
      <w:r w:rsidR="0028725B">
        <w:rPr>
          <w:sz w:val="24"/>
          <w:szCs w:val="24"/>
        </w:rPr>
        <w:t xml:space="preserve"> accountability mechanisms for PCC’s</w:t>
      </w:r>
      <w:r w:rsidR="0044210E">
        <w:rPr>
          <w:sz w:val="24"/>
          <w:szCs w:val="24"/>
        </w:rPr>
        <w:t>, particularly</w:t>
      </w:r>
      <w:r w:rsidR="008216CC">
        <w:rPr>
          <w:sz w:val="24"/>
          <w:szCs w:val="24"/>
        </w:rPr>
        <w:t xml:space="preserve"> the </w:t>
      </w:r>
      <w:r w:rsidR="0044210E">
        <w:rPr>
          <w:sz w:val="24"/>
          <w:szCs w:val="24"/>
        </w:rPr>
        <w:t>in</w:t>
      </w:r>
      <w:r w:rsidR="008216CC">
        <w:rPr>
          <w:sz w:val="24"/>
          <w:szCs w:val="24"/>
        </w:rPr>
        <w:t>ability to</w:t>
      </w:r>
      <w:r w:rsidR="00947BC9" w:rsidRPr="00947BC9">
        <w:t xml:space="preserve"> </w:t>
      </w:r>
      <w:r w:rsidR="00947BC9" w:rsidRPr="00947BC9">
        <w:rPr>
          <w:sz w:val="24"/>
          <w:szCs w:val="24"/>
        </w:rPr>
        <w:t>suspend or remove a PCC</w:t>
      </w:r>
      <w:r w:rsidR="00947BC9">
        <w:rPr>
          <w:sz w:val="24"/>
          <w:szCs w:val="24"/>
        </w:rPr>
        <w:t xml:space="preserve"> for</w:t>
      </w:r>
      <w:r w:rsidR="0031139F">
        <w:rPr>
          <w:sz w:val="24"/>
          <w:szCs w:val="24"/>
        </w:rPr>
        <w:t xml:space="preserve"> non-criminal</w:t>
      </w:r>
      <w:r w:rsidR="00947BC9">
        <w:rPr>
          <w:sz w:val="24"/>
          <w:szCs w:val="24"/>
        </w:rPr>
        <w:t xml:space="preserve"> misconduct</w:t>
      </w:r>
      <w:r w:rsidR="008216CC">
        <w:rPr>
          <w:sz w:val="24"/>
          <w:szCs w:val="24"/>
        </w:rPr>
        <w:t xml:space="preserve">. </w:t>
      </w:r>
      <w:r w:rsidR="0020698F">
        <w:rPr>
          <w:sz w:val="24"/>
          <w:szCs w:val="24"/>
        </w:rPr>
        <w:t xml:space="preserve">It noted that </w:t>
      </w:r>
      <w:r w:rsidR="00D910B7">
        <w:rPr>
          <w:sz w:val="24"/>
          <w:szCs w:val="24"/>
        </w:rPr>
        <w:t>despite</w:t>
      </w:r>
      <w:r w:rsidR="0020698F" w:rsidRPr="0020698F">
        <w:rPr>
          <w:sz w:val="24"/>
          <w:szCs w:val="24"/>
        </w:rPr>
        <w:t xml:space="preserve"> occasions where PCCs had resigned following votes of no confidence from their Police and Crime Panel they were not </w:t>
      </w:r>
      <w:r w:rsidR="00D910B7">
        <w:rPr>
          <w:sz w:val="24"/>
          <w:szCs w:val="24"/>
        </w:rPr>
        <w:t>legally obliged</w:t>
      </w:r>
      <w:r w:rsidR="0020698F">
        <w:rPr>
          <w:sz w:val="24"/>
          <w:szCs w:val="24"/>
        </w:rPr>
        <w:t xml:space="preserve"> to do so</w:t>
      </w:r>
      <w:r w:rsidR="0020698F" w:rsidRPr="0020698F">
        <w:rPr>
          <w:sz w:val="24"/>
          <w:szCs w:val="24"/>
        </w:rPr>
        <w:t xml:space="preserve">. </w:t>
      </w:r>
      <w:r w:rsidR="008216CC">
        <w:rPr>
          <w:sz w:val="24"/>
          <w:szCs w:val="24"/>
        </w:rPr>
        <w:t xml:space="preserve">The report urged for the establishment of a </w:t>
      </w:r>
      <w:r w:rsidR="008216CC" w:rsidRPr="008216CC">
        <w:rPr>
          <w:sz w:val="24"/>
          <w:szCs w:val="24"/>
        </w:rPr>
        <w:t>statutory Code of</w:t>
      </w:r>
      <w:r w:rsidR="008216CC">
        <w:rPr>
          <w:sz w:val="24"/>
          <w:szCs w:val="24"/>
        </w:rPr>
        <w:t xml:space="preserve"> </w:t>
      </w:r>
      <w:r w:rsidR="008216CC" w:rsidRPr="008216CC">
        <w:rPr>
          <w:sz w:val="24"/>
          <w:szCs w:val="24"/>
        </w:rPr>
        <w:t>Conduct to which all PCCs must adhere</w:t>
      </w:r>
      <w:r w:rsidR="008216CC">
        <w:rPr>
          <w:sz w:val="24"/>
          <w:szCs w:val="24"/>
        </w:rPr>
        <w:t xml:space="preserve">, as well as </w:t>
      </w:r>
      <w:r w:rsidR="005B78C2">
        <w:rPr>
          <w:sz w:val="24"/>
          <w:szCs w:val="24"/>
        </w:rPr>
        <w:t xml:space="preserve">recall process </w:t>
      </w:r>
      <w:r w:rsidR="00B777A8">
        <w:rPr>
          <w:sz w:val="24"/>
          <w:szCs w:val="24"/>
        </w:rPr>
        <w:t>like</w:t>
      </w:r>
      <w:r w:rsidR="005B78C2">
        <w:rPr>
          <w:sz w:val="24"/>
          <w:szCs w:val="24"/>
        </w:rPr>
        <w:t xml:space="preserve"> that used for MP’s where there are issues of conduct</w:t>
      </w:r>
      <w:r w:rsidR="00305B33">
        <w:rPr>
          <w:sz w:val="24"/>
          <w:szCs w:val="24"/>
        </w:rPr>
        <w:t xml:space="preserve">.  </w:t>
      </w:r>
      <w:r w:rsidR="00C20C8D">
        <w:rPr>
          <w:sz w:val="24"/>
          <w:szCs w:val="24"/>
        </w:rPr>
        <w:t xml:space="preserve">It was </w:t>
      </w:r>
      <w:r w:rsidR="00FD16DA">
        <w:rPr>
          <w:sz w:val="24"/>
          <w:szCs w:val="24"/>
        </w:rPr>
        <w:t xml:space="preserve">highlighted </w:t>
      </w:r>
      <w:r w:rsidR="008F01C3">
        <w:rPr>
          <w:sz w:val="24"/>
          <w:szCs w:val="24"/>
        </w:rPr>
        <w:t xml:space="preserve">that the relationship between </w:t>
      </w:r>
      <w:r w:rsidR="008F01C3" w:rsidRPr="008F01C3">
        <w:rPr>
          <w:sz w:val="24"/>
          <w:szCs w:val="24"/>
        </w:rPr>
        <w:t>PCC’s and Police and Crime Panel</w:t>
      </w:r>
      <w:r w:rsidR="00EF2A10">
        <w:rPr>
          <w:sz w:val="24"/>
          <w:szCs w:val="24"/>
        </w:rPr>
        <w:t>s</w:t>
      </w:r>
      <w:r w:rsidR="008F01C3" w:rsidRPr="008F01C3">
        <w:rPr>
          <w:sz w:val="24"/>
          <w:szCs w:val="24"/>
        </w:rPr>
        <w:t xml:space="preserve"> was “not always as robust as it could be”</w:t>
      </w:r>
      <w:r w:rsidR="008F01C3">
        <w:rPr>
          <w:sz w:val="24"/>
          <w:szCs w:val="24"/>
        </w:rPr>
        <w:t xml:space="preserve">, with reference to </w:t>
      </w:r>
      <w:r w:rsidR="00EF2A10" w:rsidRPr="00EF2A10">
        <w:rPr>
          <w:sz w:val="24"/>
          <w:szCs w:val="24"/>
        </w:rPr>
        <w:t>Police and Crime Panels</w:t>
      </w:r>
      <w:r w:rsidR="00EF2A10">
        <w:rPr>
          <w:sz w:val="24"/>
          <w:szCs w:val="24"/>
        </w:rPr>
        <w:t xml:space="preserve"> being</w:t>
      </w:r>
      <w:r w:rsidR="008F01C3" w:rsidRPr="008F01C3">
        <w:rPr>
          <w:sz w:val="24"/>
          <w:szCs w:val="24"/>
        </w:rPr>
        <w:t xml:space="preserve"> “a bit of a toothless tiger”</w:t>
      </w:r>
      <w:r w:rsidR="00EF2A10">
        <w:rPr>
          <w:sz w:val="24"/>
          <w:szCs w:val="24"/>
        </w:rPr>
        <w:t xml:space="preserve">, </w:t>
      </w:r>
      <w:r w:rsidR="008F01C3" w:rsidRPr="008F01C3">
        <w:rPr>
          <w:sz w:val="24"/>
          <w:szCs w:val="24"/>
        </w:rPr>
        <w:t xml:space="preserve">able to exercise the power of veto on their PCC’s budget only once and prohibited from “investigating” non-criminal complaints about PCCs, and </w:t>
      </w:r>
      <w:r w:rsidR="00E04658">
        <w:rPr>
          <w:sz w:val="24"/>
          <w:szCs w:val="24"/>
        </w:rPr>
        <w:t>with</w:t>
      </w:r>
      <w:r w:rsidR="008F01C3" w:rsidRPr="008F01C3">
        <w:rPr>
          <w:sz w:val="24"/>
          <w:szCs w:val="24"/>
        </w:rPr>
        <w:t xml:space="preserve"> no powers to sanction them</w:t>
      </w:r>
      <w:r w:rsidR="0051237E">
        <w:rPr>
          <w:sz w:val="24"/>
          <w:szCs w:val="24"/>
        </w:rPr>
        <w:t xml:space="preserve">. </w:t>
      </w:r>
      <w:r w:rsidR="00B45DE3">
        <w:rPr>
          <w:sz w:val="24"/>
          <w:szCs w:val="24"/>
        </w:rPr>
        <w:t>Additionally,</w:t>
      </w:r>
      <w:r w:rsidR="0051237E">
        <w:rPr>
          <w:sz w:val="24"/>
          <w:szCs w:val="24"/>
        </w:rPr>
        <w:t xml:space="preserve"> there was a recruitment and retention crisis in</w:t>
      </w:r>
      <w:r w:rsidR="004D3BF8">
        <w:rPr>
          <w:sz w:val="24"/>
          <w:szCs w:val="24"/>
        </w:rPr>
        <w:t xml:space="preserve"> Police and Crime Panels, with the ‘churn’ of panel members being too frequent</w:t>
      </w:r>
      <w:sdt>
        <w:sdtPr>
          <w:rPr>
            <w:sz w:val="24"/>
            <w:szCs w:val="24"/>
          </w:rPr>
          <w:id w:val="-1913763804"/>
          <w:citation/>
        </w:sdtPr>
        <w:sdtContent>
          <w:r w:rsidR="00E04658">
            <w:rPr>
              <w:sz w:val="24"/>
              <w:szCs w:val="24"/>
            </w:rPr>
            <w:fldChar w:fldCharType="begin"/>
          </w:r>
          <w:r w:rsidR="00E04658">
            <w:rPr>
              <w:sz w:val="24"/>
              <w:szCs w:val="24"/>
            </w:rPr>
            <w:instrText xml:space="preserve"> CITATION Jam24 \l 2057 </w:instrText>
          </w:r>
          <w:r w:rsidR="00E04658">
            <w:rPr>
              <w:sz w:val="24"/>
              <w:szCs w:val="24"/>
            </w:rPr>
            <w:fldChar w:fldCharType="separate"/>
          </w:r>
          <w:r w:rsidR="00E04658">
            <w:rPr>
              <w:noProof/>
              <w:sz w:val="24"/>
              <w:szCs w:val="24"/>
            </w:rPr>
            <w:t xml:space="preserve"> </w:t>
          </w:r>
          <w:r w:rsidR="00E04658" w:rsidRPr="00E04658">
            <w:rPr>
              <w:noProof/>
              <w:sz w:val="24"/>
              <w:szCs w:val="24"/>
            </w:rPr>
            <w:t>(Cleverley, 2024)</w:t>
          </w:r>
          <w:r w:rsidR="00E04658">
            <w:rPr>
              <w:sz w:val="24"/>
              <w:szCs w:val="24"/>
            </w:rPr>
            <w:fldChar w:fldCharType="end"/>
          </w:r>
        </w:sdtContent>
      </w:sdt>
      <w:r w:rsidR="008F01C3" w:rsidRPr="008F01C3">
        <w:rPr>
          <w:sz w:val="24"/>
          <w:szCs w:val="24"/>
        </w:rPr>
        <w:t>.</w:t>
      </w:r>
    </w:p>
    <w:p w14:paraId="16B96A53" w14:textId="15CA9C39" w:rsidR="00D552E4" w:rsidRPr="00876EA8" w:rsidRDefault="00D552E4" w:rsidP="008216CC">
      <w:pPr>
        <w:spacing w:before="240"/>
        <w:rPr>
          <w:sz w:val="24"/>
          <w:szCs w:val="24"/>
        </w:rPr>
      </w:pPr>
      <w:r w:rsidRPr="00876EA8">
        <w:rPr>
          <w:sz w:val="24"/>
          <w:szCs w:val="24"/>
        </w:rPr>
        <w:t>This raises the consideration as to whether the drawbacks of consolidating ‘power’ into the hands of a single individual are outweighed by the theoretical benefits of increased efficiency</w:t>
      </w:r>
      <w:r w:rsidR="000C4C2B" w:rsidRPr="00876EA8">
        <w:rPr>
          <w:sz w:val="24"/>
          <w:szCs w:val="24"/>
        </w:rPr>
        <w:t xml:space="preserve">. </w:t>
      </w:r>
      <w:r w:rsidRPr="00876EA8">
        <w:rPr>
          <w:sz w:val="24"/>
          <w:szCs w:val="24"/>
        </w:rPr>
        <w:t xml:space="preserve"> 17 members of a Police Authority, all of whom would bring with them their collective wisdom, were able to bring insights from a full spectrum of perspectives when setting policing priorities and objectives. As Sir Tom Windsor stated in </w:t>
      </w:r>
      <w:r w:rsidR="000C4C2B" w:rsidRPr="00876EA8">
        <w:rPr>
          <w:sz w:val="24"/>
          <w:szCs w:val="24"/>
        </w:rPr>
        <w:t>2022, if</w:t>
      </w:r>
      <w:r w:rsidRPr="00876EA8">
        <w:rPr>
          <w:sz w:val="24"/>
          <w:szCs w:val="24"/>
        </w:rPr>
        <w:t xml:space="preserve"> </w:t>
      </w:r>
      <w:r w:rsidR="00AD5764" w:rsidRPr="00876EA8">
        <w:rPr>
          <w:sz w:val="24"/>
          <w:szCs w:val="24"/>
        </w:rPr>
        <w:t>so,</w:t>
      </w:r>
      <w:r w:rsidRPr="00876EA8">
        <w:rPr>
          <w:sz w:val="24"/>
          <w:szCs w:val="24"/>
        </w:rPr>
        <w:t xml:space="preserve"> much power</w:t>
      </w:r>
      <w:r w:rsidR="000C4C2B" w:rsidRPr="00876EA8">
        <w:rPr>
          <w:sz w:val="24"/>
          <w:szCs w:val="24"/>
        </w:rPr>
        <w:t xml:space="preserve"> </w:t>
      </w:r>
      <w:r w:rsidRPr="00876EA8">
        <w:rPr>
          <w:sz w:val="24"/>
          <w:szCs w:val="24"/>
        </w:rPr>
        <w:t>was to be invested in one person “you better be sure that you have somebody who is going to exercise those powers lawfully, rationally, procedurally, fairly and proportionately’’</w:t>
      </w:r>
      <w:sdt>
        <w:sdtPr>
          <w:rPr>
            <w:sz w:val="24"/>
            <w:szCs w:val="24"/>
          </w:rPr>
          <w:id w:val="-681664078"/>
          <w:citation/>
        </w:sdtPr>
        <w:sdtContent>
          <w:r w:rsidRPr="00876EA8">
            <w:rPr>
              <w:sz w:val="24"/>
              <w:szCs w:val="24"/>
            </w:rPr>
            <w:fldChar w:fldCharType="begin"/>
          </w:r>
          <w:r w:rsidRPr="00876EA8">
            <w:rPr>
              <w:sz w:val="24"/>
              <w:szCs w:val="24"/>
            </w:rPr>
            <w:instrText xml:space="preserve"> CITATION Sir22 \l 2057 </w:instrText>
          </w:r>
          <w:r w:rsidRPr="00876EA8">
            <w:rPr>
              <w:sz w:val="24"/>
              <w:szCs w:val="24"/>
            </w:rPr>
            <w:fldChar w:fldCharType="separate"/>
          </w:r>
          <w:r w:rsidRPr="00876EA8">
            <w:rPr>
              <w:noProof/>
              <w:sz w:val="24"/>
              <w:szCs w:val="24"/>
            </w:rPr>
            <w:t xml:space="preserve"> (Windsor, 2022)</w:t>
          </w:r>
          <w:r w:rsidRPr="00876EA8">
            <w:rPr>
              <w:sz w:val="24"/>
              <w:szCs w:val="24"/>
            </w:rPr>
            <w:fldChar w:fldCharType="end"/>
          </w:r>
        </w:sdtContent>
      </w:sdt>
      <w:r w:rsidRPr="00876EA8">
        <w:rPr>
          <w:sz w:val="24"/>
          <w:szCs w:val="24"/>
        </w:rPr>
        <w:t>.</w:t>
      </w:r>
    </w:p>
    <w:p w14:paraId="5AA094F1" w14:textId="41C0463A" w:rsidR="00803551" w:rsidRDefault="00803551" w:rsidP="00D316F2">
      <w:pPr>
        <w:spacing w:before="240"/>
        <w:rPr>
          <w:sz w:val="24"/>
          <w:szCs w:val="24"/>
        </w:rPr>
      </w:pPr>
      <w:r>
        <w:rPr>
          <w:sz w:val="24"/>
          <w:szCs w:val="24"/>
        </w:rPr>
        <w:t xml:space="preserve">There is evidence that Chief Constables </w:t>
      </w:r>
      <w:r w:rsidR="00B82BD8">
        <w:rPr>
          <w:sz w:val="24"/>
          <w:szCs w:val="24"/>
        </w:rPr>
        <w:t>have been</w:t>
      </w:r>
      <w:r>
        <w:rPr>
          <w:sz w:val="24"/>
          <w:szCs w:val="24"/>
        </w:rPr>
        <w:t xml:space="preserve"> positive about the role of PCC’s. </w:t>
      </w:r>
      <w:r w:rsidR="00D316F2">
        <w:rPr>
          <w:sz w:val="24"/>
          <w:szCs w:val="24"/>
        </w:rPr>
        <w:t xml:space="preserve">A report by Simon Cooper in 2021 provided evidence that </w:t>
      </w:r>
      <w:r w:rsidR="00D316F2" w:rsidRPr="00D316F2">
        <w:rPr>
          <w:sz w:val="24"/>
          <w:szCs w:val="24"/>
        </w:rPr>
        <w:t>PCCs have</w:t>
      </w:r>
      <w:r w:rsidR="00D316F2">
        <w:rPr>
          <w:sz w:val="24"/>
          <w:szCs w:val="24"/>
        </w:rPr>
        <w:t xml:space="preserve"> </w:t>
      </w:r>
      <w:r w:rsidR="00D316F2" w:rsidRPr="00D316F2">
        <w:rPr>
          <w:sz w:val="24"/>
          <w:szCs w:val="24"/>
        </w:rPr>
        <w:t>increased the visibility of accountability and led</w:t>
      </w:r>
      <w:r w:rsidR="00D316F2">
        <w:rPr>
          <w:sz w:val="24"/>
          <w:szCs w:val="24"/>
        </w:rPr>
        <w:t xml:space="preserve"> </w:t>
      </w:r>
      <w:r w:rsidR="00D316F2" w:rsidRPr="00D316F2">
        <w:rPr>
          <w:sz w:val="24"/>
          <w:szCs w:val="24"/>
        </w:rPr>
        <w:t>accountability to be more direct, instantaneous,</w:t>
      </w:r>
      <w:r w:rsidR="00D316F2">
        <w:rPr>
          <w:sz w:val="24"/>
          <w:szCs w:val="24"/>
        </w:rPr>
        <w:t xml:space="preserve"> </w:t>
      </w:r>
      <w:r w:rsidR="00D316F2" w:rsidRPr="00D316F2">
        <w:rPr>
          <w:sz w:val="24"/>
          <w:szCs w:val="24"/>
        </w:rPr>
        <w:t xml:space="preserve">and continual </w:t>
      </w:r>
      <w:sdt>
        <w:sdtPr>
          <w:rPr>
            <w:sz w:val="24"/>
            <w:szCs w:val="24"/>
          </w:rPr>
          <w:id w:val="-1238470139"/>
          <w:citation/>
        </w:sdtPr>
        <w:sdtContent>
          <w:r>
            <w:rPr>
              <w:sz w:val="24"/>
              <w:szCs w:val="24"/>
            </w:rPr>
            <w:fldChar w:fldCharType="begin"/>
          </w:r>
          <w:r>
            <w:rPr>
              <w:sz w:val="24"/>
              <w:szCs w:val="24"/>
            </w:rPr>
            <w:instrText xml:space="preserve"> CITATION Sim21 \l 2057 </w:instrText>
          </w:r>
          <w:r>
            <w:rPr>
              <w:sz w:val="24"/>
              <w:szCs w:val="24"/>
            </w:rPr>
            <w:fldChar w:fldCharType="separate"/>
          </w:r>
          <w:r w:rsidRPr="00803551">
            <w:rPr>
              <w:noProof/>
              <w:sz w:val="24"/>
              <w:szCs w:val="24"/>
            </w:rPr>
            <w:t>(Cooper, 2021)</w:t>
          </w:r>
          <w:r>
            <w:rPr>
              <w:sz w:val="24"/>
              <w:szCs w:val="24"/>
            </w:rPr>
            <w:fldChar w:fldCharType="end"/>
          </w:r>
        </w:sdtContent>
      </w:sdt>
      <w:r w:rsidR="00D316F2">
        <w:rPr>
          <w:sz w:val="24"/>
          <w:szCs w:val="24"/>
        </w:rPr>
        <w:t xml:space="preserve">. Chief Constables were quoted as saying that </w:t>
      </w:r>
      <w:r w:rsidR="00A96458">
        <w:rPr>
          <w:sz w:val="24"/>
          <w:szCs w:val="24"/>
        </w:rPr>
        <w:t>PCCs</w:t>
      </w:r>
      <w:r w:rsidR="00D316F2">
        <w:rPr>
          <w:sz w:val="24"/>
          <w:szCs w:val="24"/>
        </w:rPr>
        <w:t xml:space="preserve"> had made accountability </w:t>
      </w:r>
      <w:r w:rsidR="00D316F2" w:rsidRPr="00D316F2">
        <w:rPr>
          <w:sz w:val="24"/>
          <w:szCs w:val="24"/>
        </w:rPr>
        <w:t>a</w:t>
      </w:r>
      <w:r w:rsidR="00D316F2">
        <w:rPr>
          <w:sz w:val="24"/>
          <w:szCs w:val="24"/>
        </w:rPr>
        <w:t xml:space="preserve"> </w:t>
      </w:r>
      <w:r w:rsidR="00D316F2" w:rsidRPr="00D316F2">
        <w:rPr>
          <w:sz w:val="24"/>
          <w:szCs w:val="24"/>
        </w:rPr>
        <w:t>quicker, slicker, more straight forward process</w:t>
      </w:r>
      <w:r w:rsidR="00D316F2">
        <w:rPr>
          <w:sz w:val="24"/>
          <w:szCs w:val="24"/>
        </w:rPr>
        <w:t>, and that they provide a more effective means of decision making compared to their predecessor</w:t>
      </w:r>
      <w:sdt>
        <w:sdtPr>
          <w:rPr>
            <w:sz w:val="24"/>
            <w:szCs w:val="24"/>
          </w:rPr>
          <w:id w:val="-549849416"/>
          <w:citation/>
        </w:sdtPr>
        <w:sdtContent>
          <w:r w:rsidR="00D316F2">
            <w:rPr>
              <w:sz w:val="24"/>
              <w:szCs w:val="24"/>
            </w:rPr>
            <w:fldChar w:fldCharType="begin"/>
          </w:r>
          <w:r w:rsidR="00D316F2">
            <w:rPr>
              <w:sz w:val="24"/>
              <w:szCs w:val="24"/>
            </w:rPr>
            <w:instrText xml:space="preserve"> CITATION Sim21 \l 2057 </w:instrText>
          </w:r>
          <w:r w:rsidR="00D316F2">
            <w:rPr>
              <w:sz w:val="24"/>
              <w:szCs w:val="24"/>
            </w:rPr>
            <w:fldChar w:fldCharType="separate"/>
          </w:r>
          <w:r w:rsidR="00D316F2">
            <w:rPr>
              <w:noProof/>
              <w:sz w:val="24"/>
              <w:szCs w:val="24"/>
            </w:rPr>
            <w:t xml:space="preserve"> </w:t>
          </w:r>
          <w:r w:rsidR="00D316F2" w:rsidRPr="00D316F2">
            <w:rPr>
              <w:noProof/>
              <w:sz w:val="24"/>
              <w:szCs w:val="24"/>
            </w:rPr>
            <w:t>(Cooper, 2021)</w:t>
          </w:r>
          <w:r w:rsidR="00D316F2">
            <w:rPr>
              <w:sz w:val="24"/>
              <w:szCs w:val="24"/>
            </w:rPr>
            <w:fldChar w:fldCharType="end"/>
          </w:r>
        </w:sdtContent>
      </w:sdt>
      <w:r w:rsidR="00D316F2">
        <w:rPr>
          <w:sz w:val="24"/>
          <w:szCs w:val="24"/>
        </w:rPr>
        <w:t>.</w:t>
      </w:r>
    </w:p>
    <w:p w14:paraId="3A8B9273" w14:textId="27D1D401" w:rsidR="00511792" w:rsidRDefault="00733559" w:rsidP="000C6459">
      <w:pPr>
        <w:spacing w:before="240"/>
        <w:rPr>
          <w:color w:val="000000" w:themeColor="text1"/>
          <w:sz w:val="24"/>
          <w:szCs w:val="24"/>
          <w:u w:val="single"/>
        </w:rPr>
      </w:pPr>
      <w:r>
        <w:rPr>
          <w:color w:val="000000" w:themeColor="text1"/>
          <w:sz w:val="24"/>
          <w:szCs w:val="24"/>
          <w:u w:val="single"/>
        </w:rPr>
        <w:t>Changing Political Landscape</w:t>
      </w:r>
      <w:r w:rsidR="00371D3A">
        <w:rPr>
          <w:color w:val="000000" w:themeColor="text1"/>
          <w:sz w:val="24"/>
          <w:szCs w:val="24"/>
          <w:u w:val="single"/>
        </w:rPr>
        <w:t xml:space="preserve"> and c</w:t>
      </w:r>
      <w:r w:rsidR="00511792">
        <w:rPr>
          <w:color w:val="000000" w:themeColor="text1"/>
          <w:sz w:val="24"/>
          <w:szCs w:val="24"/>
          <w:u w:val="single"/>
        </w:rPr>
        <w:t>hallenges</w:t>
      </w:r>
    </w:p>
    <w:p w14:paraId="44C3E96E" w14:textId="77777777" w:rsidR="00885DD1" w:rsidRDefault="007F5AEA" w:rsidP="000C6459">
      <w:pPr>
        <w:spacing w:before="240"/>
        <w:rPr>
          <w:color w:val="000000" w:themeColor="text1"/>
          <w:sz w:val="24"/>
          <w:szCs w:val="24"/>
        </w:rPr>
      </w:pPr>
      <w:r>
        <w:rPr>
          <w:color w:val="000000" w:themeColor="text1"/>
          <w:sz w:val="24"/>
          <w:szCs w:val="24"/>
        </w:rPr>
        <w:t>In July 2024 a new Labour government was elected in the UK</w:t>
      </w:r>
      <w:r w:rsidR="007F7726">
        <w:rPr>
          <w:color w:val="000000" w:themeColor="text1"/>
          <w:sz w:val="24"/>
          <w:szCs w:val="24"/>
        </w:rPr>
        <w:t xml:space="preserve"> who launched</w:t>
      </w:r>
      <w:r>
        <w:rPr>
          <w:color w:val="000000" w:themeColor="text1"/>
          <w:sz w:val="24"/>
          <w:szCs w:val="24"/>
        </w:rPr>
        <w:t xml:space="preserve"> a</w:t>
      </w:r>
      <w:r w:rsidR="007C5626">
        <w:rPr>
          <w:color w:val="000000" w:themeColor="text1"/>
          <w:sz w:val="24"/>
          <w:szCs w:val="24"/>
        </w:rPr>
        <w:t xml:space="preserve"> new national strategy </w:t>
      </w:r>
      <w:r w:rsidR="000A7667">
        <w:rPr>
          <w:color w:val="000000" w:themeColor="text1"/>
          <w:sz w:val="24"/>
          <w:szCs w:val="24"/>
        </w:rPr>
        <w:t>to ‘Take back our streets’</w:t>
      </w:r>
      <w:r w:rsidR="004D7779">
        <w:rPr>
          <w:color w:val="000000" w:themeColor="text1"/>
          <w:sz w:val="24"/>
          <w:szCs w:val="24"/>
        </w:rPr>
        <w:t xml:space="preserve">. They propose to </w:t>
      </w:r>
      <w:r w:rsidR="00A035E7">
        <w:rPr>
          <w:color w:val="000000" w:themeColor="text1"/>
          <w:sz w:val="24"/>
          <w:szCs w:val="24"/>
        </w:rPr>
        <w:t xml:space="preserve">reinvigorate UK policing by restoring </w:t>
      </w:r>
      <w:r w:rsidR="00A035E7" w:rsidRPr="00A035E7">
        <w:rPr>
          <w:color w:val="000000" w:themeColor="text1"/>
          <w:sz w:val="24"/>
          <w:szCs w:val="24"/>
        </w:rPr>
        <w:t>neighbourhood policing</w:t>
      </w:r>
      <w:r w:rsidR="00A035E7">
        <w:rPr>
          <w:color w:val="000000" w:themeColor="text1"/>
          <w:sz w:val="24"/>
          <w:szCs w:val="24"/>
        </w:rPr>
        <w:t xml:space="preserve"> with ‘thousands of extra </w:t>
      </w:r>
      <w:proofErr w:type="gramStart"/>
      <w:r w:rsidR="00F74831">
        <w:rPr>
          <w:color w:val="000000" w:themeColor="text1"/>
          <w:sz w:val="24"/>
          <w:szCs w:val="24"/>
        </w:rPr>
        <w:t>officers’</w:t>
      </w:r>
      <w:proofErr w:type="gramEnd"/>
      <w:r w:rsidR="00F74831">
        <w:rPr>
          <w:color w:val="000000" w:themeColor="text1"/>
          <w:sz w:val="24"/>
          <w:szCs w:val="24"/>
        </w:rPr>
        <w:t xml:space="preserve">. </w:t>
      </w:r>
      <w:r w:rsidR="006D0D80" w:rsidRPr="006D0D80">
        <w:rPr>
          <w:color w:val="000000" w:themeColor="text1"/>
          <w:sz w:val="24"/>
          <w:szCs w:val="24"/>
        </w:rPr>
        <w:t>This is politically charged</w:t>
      </w:r>
      <w:r w:rsidR="00BE79EF">
        <w:rPr>
          <w:color w:val="000000" w:themeColor="text1"/>
          <w:sz w:val="24"/>
          <w:szCs w:val="24"/>
        </w:rPr>
        <w:t xml:space="preserve">, with </w:t>
      </w:r>
      <w:r w:rsidR="00F74831">
        <w:rPr>
          <w:color w:val="000000" w:themeColor="text1"/>
          <w:sz w:val="24"/>
          <w:szCs w:val="24"/>
        </w:rPr>
        <w:t>their website boas</w:t>
      </w:r>
      <w:r w:rsidR="00BE79EF">
        <w:rPr>
          <w:color w:val="000000" w:themeColor="text1"/>
          <w:sz w:val="24"/>
          <w:szCs w:val="24"/>
        </w:rPr>
        <w:t>ting</w:t>
      </w:r>
      <w:r w:rsidR="00F74831">
        <w:rPr>
          <w:color w:val="000000" w:themeColor="text1"/>
          <w:sz w:val="24"/>
          <w:szCs w:val="24"/>
        </w:rPr>
        <w:t>,</w:t>
      </w:r>
      <w:r w:rsidR="00A141B8">
        <w:rPr>
          <w:color w:val="000000" w:themeColor="text1"/>
          <w:sz w:val="24"/>
          <w:szCs w:val="24"/>
        </w:rPr>
        <w:t xml:space="preserve"> ‘</w:t>
      </w:r>
      <w:r w:rsidR="00A141B8" w:rsidRPr="00A141B8">
        <w:rPr>
          <w:color w:val="000000" w:themeColor="text1"/>
          <w:sz w:val="24"/>
          <w:szCs w:val="24"/>
        </w:rPr>
        <w:t>Labour will stop the Conservative chaos and return law and order to our street</w:t>
      </w:r>
      <w:r w:rsidR="00A141B8">
        <w:rPr>
          <w:color w:val="000000" w:themeColor="text1"/>
          <w:sz w:val="24"/>
          <w:szCs w:val="24"/>
        </w:rPr>
        <w:t>s’</w:t>
      </w:r>
      <w:r w:rsidR="00F74831">
        <w:rPr>
          <w:color w:val="000000" w:themeColor="text1"/>
          <w:sz w:val="24"/>
          <w:szCs w:val="24"/>
        </w:rPr>
        <w:t xml:space="preserve"> </w:t>
      </w:r>
      <w:sdt>
        <w:sdtPr>
          <w:rPr>
            <w:color w:val="000000" w:themeColor="text1"/>
            <w:sz w:val="24"/>
            <w:szCs w:val="24"/>
          </w:rPr>
          <w:id w:val="-1757664668"/>
          <w:citation/>
        </w:sdtPr>
        <w:sdtContent>
          <w:r w:rsidR="00E92079">
            <w:rPr>
              <w:color w:val="000000" w:themeColor="text1"/>
              <w:sz w:val="24"/>
              <w:szCs w:val="24"/>
            </w:rPr>
            <w:fldChar w:fldCharType="begin"/>
          </w:r>
          <w:r w:rsidR="00E92079">
            <w:rPr>
              <w:color w:val="000000" w:themeColor="text1"/>
              <w:sz w:val="24"/>
              <w:szCs w:val="24"/>
            </w:rPr>
            <w:instrText xml:space="preserve"> CITATION Lab24 \l 2057 </w:instrText>
          </w:r>
          <w:r w:rsidR="00E92079">
            <w:rPr>
              <w:color w:val="000000" w:themeColor="text1"/>
              <w:sz w:val="24"/>
              <w:szCs w:val="24"/>
            </w:rPr>
            <w:fldChar w:fldCharType="separate"/>
          </w:r>
          <w:r w:rsidR="00E92079">
            <w:rPr>
              <w:noProof/>
              <w:color w:val="000000" w:themeColor="text1"/>
              <w:sz w:val="24"/>
              <w:szCs w:val="24"/>
            </w:rPr>
            <w:t xml:space="preserve"> </w:t>
          </w:r>
          <w:r w:rsidR="00E92079" w:rsidRPr="00E92079">
            <w:rPr>
              <w:noProof/>
              <w:color w:val="000000" w:themeColor="text1"/>
              <w:sz w:val="24"/>
              <w:szCs w:val="24"/>
            </w:rPr>
            <w:t>(Labour, 2024)</w:t>
          </w:r>
          <w:r w:rsidR="00E92079">
            <w:rPr>
              <w:color w:val="000000" w:themeColor="text1"/>
              <w:sz w:val="24"/>
              <w:szCs w:val="24"/>
            </w:rPr>
            <w:fldChar w:fldCharType="end"/>
          </w:r>
        </w:sdtContent>
      </w:sdt>
      <w:r w:rsidR="00A035E7">
        <w:rPr>
          <w:color w:val="000000" w:themeColor="text1"/>
          <w:sz w:val="24"/>
          <w:szCs w:val="24"/>
        </w:rPr>
        <w:t>.</w:t>
      </w:r>
      <w:r w:rsidR="00F07347">
        <w:rPr>
          <w:color w:val="000000" w:themeColor="text1"/>
          <w:sz w:val="24"/>
          <w:szCs w:val="24"/>
        </w:rPr>
        <w:t xml:space="preserve"> </w:t>
      </w:r>
      <w:r w:rsidR="00953A2A">
        <w:rPr>
          <w:color w:val="000000" w:themeColor="text1"/>
          <w:sz w:val="24"/>
          <w:szCs w:val="24"/>
        </w:rPr>
        <w:t>Achieving</w:t>
      </w:r>
      <w:r w:rsidR="005B565C">
        <w:rPr>
          <w:color w:val="000000" w:themeColor="text1"/>
          <w:sz w:val="24"/>
          <w:szCs w:val="24"/>
        </w:rPr>
        <w:t xml:space="preserve"> this</w:t>
      </w:r>
      <w:r w:rsidR="00953A2A">
        <w:rPr>
          <w:color w:val="000000" w:themeColor="text1"/>
          <w:sz w:val="24"/>
          <w:szCs w:val="24"/>
        </w:rPr>
        <w:t xml:space="preserve"> </w:t>
      </w:r>
      <w:r w:rsidR="005B565C">
        <w:rPr>
          <w:color w:val="000000" w:themeColor="text1"/>
          <w:sz w:val="24"/>
          <w:szCs w:val="24"/>
        </w:rPr>
        <w:t xml:space="preserve">will require significant financial investment. After publishing </w:t>
      </w:r>
      <w:r w:rsidR="00953A2A">
        <w:rPr>
          <w:color w:val="000000" w:themeColor="text1"/>
          <w:sz w:val="24"/>
          <w:szCs w:val="24"/>
        </w:rPr>
        <w:t xml:space="preserve">the </w:t>
      </w:r>
      <w:proofErr w:type="gramStart"/>
      <w:r w:rsidR="005B565C">
        <w:rPr>
          <w:color w:val="000000" w:themeColor="text1"/>
          <w:sz w:val="24"/>
          <w:szCs w:val="24"/>
        </w:rPr>
        <w:t>plan</w:t>
      </w:r>
      <w:proofErr w:type="gramEnd"/>
      <w:r w:rsidR="005B565C">
        <w:rPr>
          <w:color w:val="000000" w:themeColor="text1"/>
          <w:sz w:val="24"/>
          <w:szCs w:val="24"/>
        </w:rPr>
        <w:t xml:space="preserve"> the government didn’t announce any </w:t>
      </w:r>
      <w:r w:rsidR="001E6A8F">
        <w:rPr>
          <w:color w:val="000000" w:themeColor="text1"/>
          <w:sz w:val="24"/>
          <w:szCs w:val="24"/>
        </w:rPr>
        <w:t xml:space="preserve">direct </w:t>
      </w:r>
      <w:r w:rsidR="005B565C">
        <w:rPr>
          <w:color w:val="000000" w:themeColor="text1"/>
          <w:sz w:val="24"/>
          <w:szCs w:val="24"/>
        </w:rPr>
        <w:t xml:space="preserve">additional funding </w:t>
      </w:r>
      <w:r w:rsidR="001E6A8F">
        <w:rPr>
          <w:color w:val="000000" w:themeColor="text1"/>
          <w:sz w:val="24"/>
          <w:szCs w:val="24"/>
        </w:rPr>
        <w:t xml:space="preserve">and instead </w:t>
      </w:r>
      <w:r w:rsidR="004A620C">
        <w:rPr>
          <w:color w:val="000000" w:themeColor="text1"/>
          <w:sz w:val="24"/>
          <w:szCs w:val="24"/>
        </w:rPr>
        <w:t xml:space="preserve">directed PCC’s to ‘make full use’ of their ability to set the council tax precept </w:t>
      </w:r>
      <w:sdt>
        <w:sdtPr>
          <w:rPr>
            <w:color w:val="000000" w:themeColor="text1"/>
            <w:sz w:val="24"/>
            <w:szCs w:val="24"/>
          </w:rPr>
          <w:id w:val="-208426193"/>
          <w:citation/>
        </w:sdtPr>
        <w:sdtContent>
          <w:r w:rsidR="00416EC4">
            <w:rPr>
              <w:color w:val="000000" w:themeColor="text1"/>
              <w:sz w:val="24"/>
              <w:szCs w:val="24"/>
            </w:rPr>
            <w:fldChar w:fldCharType="begin"/>
          </w:r>
          <w:r w:rsidR="00416EC4">
            <w:rPr>
              <w:color w:val="000000" w:themeColor="text1"/>
              <w:sz w:val="24"/>
              <w:szCs w:val="24"/>
            </w:rPr>
            <w:instrText xml:space="preserve"> CITATION Sky24 \l 2057 </w:instrText>
          </w:r>
          <w:r w:rsidR="00416EC4">
            <w:rPr>
              <w:color w:val="000000" w:themeColor="text1"/>
              <w:sz w:val="24"/>
              <w:szCs w:val="24"/>
            </w:rPr>
            <w:fldChar w:fldCharType="separate"/>
          </w:r>
          <w:r w:rsidR="00416EC4">
            <w:rPr>
              <w:noProof/>
              <w:color w:val="000000" w:themeColor="text1"/>
              <w:sz w:val="24"/>
              <w:szCs w:val="24"/>
            </w:rPr>
            <w:t xml:space="preserve"> </w:t>
          </w:r>
          <w:r w:rsidR="00416EC4" w:rsidRPr="00416EC4">
            <w:rPr>
              <w:noProof/>
              <w:color w:val="000000" w:themeColor="text1"/>
              <w:sz w:val="24"/>
              <w:szCs w:val="24"/>
            </w:rPr>
            <w:t>(News, 2024)</w:t>
          </w:r>
          <w:r w:rsidR="00416EC4">
            <w:rPr>
              <w:color w:val="000000" w:themeColor="text1"/>
              <w:sz w:val="24"/>
              <w:szCs w:val="24"/>
            </w:rPr>
            <w:fldChar w:fldCharType="end"/>
          </w:r>
        </w:sdtContent>
      </w:sdt>
      <w:r w:rsidR="00416EC4">
        <w:rPr>
          <w:color w:val="000000" w:themeColor="text1"/>
          <w:sz w:val="24"/>
          <w:szCs w:val="24"/>
        </w:rPr>
        <w:t>.</w:t>
      </w:r>
      <w:r w:rsidR="00B30278">
        <w:rPr>
          <w:color w:val="000000" w:themeColor="text1"/>
          <w:sz w:val="24"/>
          <w:szCs w:val="24"/>
        </w:rPr>
        <w:t xml:space="preserve"> </w:t>
      </w:r>
    </w:p>
    <w:p w14:paraId="32E3C233" w14:textId="295BC1AA" w:rsidR="0022021C" w:rsidRDefault="00885DD1" w:rsidP="000C6459">
      <w:pPr>
        <w:spacing w:before="240"/>
        <w:rPr>
          <w:color w:val="000000" w:themeColor="text1"/>
          <w:sz w:val="24"/>
          <w:szCs w:val="24"/>
        </w:rPr>
      </w:pPr>
      <w:proofErr w:type="gramStart"/>
      <w:r w:rsidRPr="00885DD1">
        <w:rPr>
          <w:color w:val="000000" w:themeColor="text1"/>
          <w:sz w:val="24"/>
          <w:szCs w:val="24"/>
        </w:rPr>
        <w:t>PCC’s</w:t>
      </w:r>
      <w:proofErr w:type="gramEnd"/>
      <w:r w:rsidRPr="00885DD1">
        <w:rPr>
          <w:color w:val="000000" w:themeColor="text1"/>
          <w:sz w:val="24"/>
          <w:szCs w:val="24"/>
        </w:rPr>
        <w:t xml:space="preserve"> were established</w:t>
      </w:r>
      <w:r w:rsidR="0085205C">
        <w:rPr>
          <w:color w:val="000000" w:themeColor="text1"/>
          <w:sz w:val="24"/>
          <w:szCs w:val="24"/>
        </w:rPr>
        <w:t xml:space="preserve"> </w:t>
      </w:r>
      <w:r w:rsidRPr="00885DD1">
        <w:rPr>
          <w:color w:val="000000" w:themeColor="text1"/>
          <w:sz w:val="24"/>
          <w:szCs w:val="24"/>
        </w:rPr>
        <w:t xml:space="preserve">to give local people a say on what they paid and what that money was used for. </w:t>
      </w:r>
      <w:r w:rsidR="0085205C">
        <w:rPr>
          <w:color w:val="000000" w:themeColor="text1"/>
          <w:sz w:val="24"/>
          <w:szCs w:val="24"/>
        </w:rPr>
        <w:t>G</w:t>
      </w:r>
      <w:r w:rsidRPr="00885DD1">
        <w:rPr>
          <w:color w:val="000000" w:themeColor="text1"/>
          <w:sz w:val="24"/>
          <w:szCs w:val="24"/>
        </w:rPr>
        <w:t>iven the absence of real central government funding for the proposed plans, PCC’s will be forced to consider council tax rises that may not be consistent with views locally</w:t>
      </w:r>
      <w:r w:rsidR="00D376B3">
        <w:rPr>
          <w:color w:val="000000" w:themeColor="text1"/>
          <w:sz w:val="24"/>
          <w:szCs w:val="24"/>
        </w:rPr>
        <w:t xml:space="preserve">. </w:t>
      </w:r>
      <w:r w:rsidR="00696583">
        <w:rPr>
          <w:color w:val="000000" w:themeColor="text1"/>
          <w:sz w:val="24"/>
          <w:szCs w:val="24"/>
        </w:rPr>
        <w:t>It also may p</w:t>
      </w:r>
      <w:r w:rsidR="00B627D3">
        <w:rPr>
          <w:color w:val="000000" w:themeColor="text1"/>
          <w:sz w:val="24"/>
          <w:szCs w:val="24"/>
        </w:rPr>
        <w:t>i</w:t>
      </w:r>
      <w:r w:rsidR="00696583">
        <w:rPr>
          <w:color w:val="000000" w:themeColor="text1"/>
          <w:sz w:val="24"/>
          <w:szCs w:val="24"/>
        </w:rPr>
        <w:t>t them against their constituents</w:t>
      </w:r>
      <w:r w:rsidR="00B627D3">
        <w:rPr>
          <w:color w:val="000000" w:themeColor="text1"/>
          <w:sz w:val="24"/>
          <w:szCs w:val="24"/>
        </w:rPr>
        <w:t xml:space="preserve"> as </w:t>
      </w:r>
      <w:r w:rsidR="00B627D3" w:rsidRPr="00B627D3">
        <w:rPr>
          <w:color w:val="000000" w:themeColor="text1"/>
          <w:sz w:val="24"/>
          <w:szCs w:val="24"/>
        </w:rPr>
        <w:t>PCC’s must consult the public regarding the levels to be set for the council tax precept</w:t>
      </w:r>
      <w:r w:rsidR="00A37209">
        <w:rPr>
          <w:color w:val="000000" w:themeColor="text1"/>
          <w:sz w:val="24"/>
          <w:szCs w:val="24"/>
        </w:rPr>
        <w:t>, as well as</w:t>
      </w:r>
      <w:r w:rsidR="00B627D3" w:rsidRPr="00B627D3">
        <w:rPr>
          <w:color w:val="000000" w:themeColor="text1"/>
          <w:sz w:val="24"/>
          <w:szCs w:val="24"/>
        </w:rPr>
        <w:t xml:space="preserve"> present </w:t>
      </w:r>
      <w:r w:rsidR="00A37209">
        <w:rPr>
          <w:color w:val="000000" w:themeColor="text1"/>
          <w:sz w:val="24"/>
          <w:szCs w:val="24"/>
        </w:rPr>
        <w:t>any proposed increase</w:t>
      </w:r>
      <w:r w:rsidR="00B627D3" w:rsidRPr="00B627D3">
        <w:rPr>
          <w:color w:val="000000" w:themeColor="text1"/>
          <w:sz w:val="24"/>
          <w:szCs w:val="24"/>
        </w:rPr>
        <w:t xml:space="preserve"> as part of their plan to the police and crime panel. For any increase abo</w:t>
      </w:r>
      <w:r w:rsidR="00A37209">
        <w:rPr>
          <w:color w:val="000000" w:themeColor="text1"/>
          <w:sz w:val="24"/>
          <w:szCs w:val="24"/>
        </w:rPr>
        <w:t>ve</w:t>
      </w:r>
      <w:r w:rsidR="00B627D3" w:rsidRPr="00B627D3">
        <w:rPr>
          <w:color w:val="000000" w:themeColor="text1"/>
          <w:sz w:val="24"/>
          <w:szCs w:val="24"/>
        </w:rPr>
        <w:t xml:space="preserve"> the </w:t>
      </w:r>
      <w:proofErr w:type="gramStart"/>
      <w:r w:rsidR="00B627D3" w:rsidRPr="00B627D3">
        <w:rPr>
          <w:color w:val="000000" w:themeColor="text1"/>
          <w:sz w:val="24"/>
          <w:szCs w:val="24"/>
        </w:rPr>
        <w:t>Home</w:t>
      </w:r>
      <w:proofErr w:type="gramEnd"/>
      <w:r w:rsidR="00B627D3" w:rsidRPr="00B627D3">
        <w:rPr>
          <w:color w:val="000000" w:themeColor="text1"/>
          <w:sz w:val="24"/>
          <w:szCs w:val="24"/>
        </w:rPr>
        <w:t xml:space="preserve"> Office referendum limit, currently set at 2%, a public referendum must be held. In 2015 the Bedfordshire PCC triggered one such referendum in which residents voted against the proposed rise</w:t>
      </w:r>
      <w:sdt>
        <w:sdtPr>
          <w:rPr>
            <w:color w:val="000000" w:themeColor="text1"/>
            <w:sz w:val="24"/>
            <w:szCs w:val="24"/>
          </w:rPr>
          <w:id w:val="2087419749"/>
          <w:citation/>
        </w:sdtPr>
        <w:sdtContent>
          <w:r w:rsidR="00B627D3">
            <w:rPr>
              <w:color w:val="000000" w:themeColor="text1"/>
              <w:sz w:val="24"/>
              <w:szCs w:val="24"/>
            </w:rPr>
            <w:fldChar w:fldCharType="begin"/>
          </w:r>
          <w:r w:rsidR="00B627D3">
            <w:rPr>
              <w:color w:val="000000" w:themeColor="text1"/>
              <w:sz w:val="24"/>
              <w:szCs w:val="24"/>
            </w:rPr>
            <w:instrText xml:space="preserve"> CITATION Wil24 \l 2057 </w:instrText>
          </w:r>
          <w:r w:rsidR="00B627D3">
            <w:rPr>
              <w:color w:val="000000" w:themeColor="text1"/>
              <w:sz w:val="24"/>
              <w:szCs w:val="24"/>
            </w:rPr>
            <w:fldChar w:fldCharType="separate"/>
          </w:r>
          <w:r w:rsidR="00B627D3">
            <w:rPr>
              <w:noProof/>
              <w:color w:val="000000" w:themeColor="text1"/>
              <w:sz w:val="24"/>
              <w:szCs w:val="24"/>
            </w:rPr>
            <w:t xml:space="preserve"> </w:t>
          </w:r>
          <w:r w:rsidR="00B627D3" w:rsidRPr="00B627D3">
            <w:rPr>
              <w:noProof/>
              <w:color w:val="000000" w:themeColor="text1"/>
              <w:sz w:val="24"/>
              <w:szCs w:val="24"/>
            </w:rPr>
            <w:t>(Downs, 2024)</w:t>
          </w:r>
          <w:r w:rsidR="00B627D3">
            <w:rPr>
              <w:color w:val="000000" w:themeColor="text1"/>
              <w:sz w:val="24"/>
              <w:szCs w:val="24"/>
            </w:rPr>
            <w:fldChar w:fldCharType="end"/>
          </w:r>
        </w:sdtContent>
      </w:sdt>
      <w:r w:rsidR="00B627D3">
        <w:rPr>
          <w:color w:val="000000" w:themeColor="text1"/>
          <w:sz w:val="24"/>
          <w:szCs w:val="24"/>
        </w:rPr>
        <w:t>.</w:t>
      </w:r>
      <w:r w:rsidR="00216E69">
        <w:rPr>
          <w:color w:val="000000" w:themeColor="text1"/>
          <w:sz w:val="24"/>
          <w:szCs w:val="24"/>
        </w:rPr>
        <w:t xml:space="preserve"> </w:t>
      </w:r>
    </w:p>
    <w:p w14:paraId="00323D32" w14:textId="711059B5" w:rsidR="00E34FD3" w:rsidRDefault="00ED3009" w:rsidP="00E67FE4">
      <w:pPr>
        <w:spacing w:before="240"/>
        <w:rPr>
          <w:color w:val="000000" w:themeColor="text1"/>
          <w:sz w:val="24"/>
          <w:szCs w:val="24"/>
        </w:rPr>
      </w:pPr>
      <w:r>
        <w:rPr>
          <w:color w:val="000000" w:themeColor="text1"/>
          <w:sz w:val="24"/>
          <w:szCs w:val="24"/>
        </w:rPr>
        <w:t xml:space="preserve">CC’s have </w:t>
      </w:r>
      <w:r w:rsidR="00216E69">
        <w:rPr>
          <w:color w:val="000000" w:themeColor="text1"/>
          <w:sz w:val="24"/>
          <w:szCs w:val="24"/>
        </w:rPr>
        <w:t xml:space="preserve">also </w:t>
      </w:r>
      <w:r>
        <w:rPr>
          <w:color w:val="000000" w:themeColor="text1"/>
          <w:sz w:val="24"/>
          <w:szCs w:val="24"/>
        </w:rPr>
        <w:t xml:space="preserve">voiced their concerns, claiming </w:t>
      </w:r>
      <w:r w:rsidR="00172903">
        <w:rPr>
          <w:color w:val="000000" w:themeColor="text1"/>
          <w:sz w:val="24"/>
          <w:szCs w:val="24"/>
        </w:rPr>
        <w:t xml:space="preserve">even with the proposed council tax increase, there will still be a shortfall </w:t>
      </w:r>
      <w:r w:rsidR="007D5668">
        <w:rPr>
          <w:color w:val="000000" w:themeColor="text1"/>
          <w:sz w:val="24"/>
          <w:szCs w:val="24"/>
        </w:rPr>
        <w:t>in funding that will lead to cuts. They also</w:t>
      </w:r>
      <w:r w:rsidR="00DD1B4C">
        <w:rPr>
          <w:color w:val="000000" w:themeColor="text1"/>
          <w:sz w:val="24"/>
          <w:szCs w:val="24"/>
        </w:rPr>
        <w:t xml:space="preserve"> emphasis</w:t>
      </w:r>
      <w:r w:rsidR="007D5668">
        <w:rPr>
          <w:color w:val="000000" w:themeColor="text1"/>
          <w:sz w:val="24"/>
          <w:szCs w:val="24"/>
        </w:rPr>
        <w:t>e</w:t>
      </w:r>
      <w:r w:rsidR="00DD1B4C">
        <w:rPr>
          <w:color w:val="000000" w:themeColor="text1"/>
          <w:sz w:val="24"/>
          <w:szCs w:val="24"/>
        </w:rPr>
        <w:t xml:space="preserve"> that the government’s plans to ringfence neighbourhood policing</w:t>
      </w:r>
      <w:r w:rsidR="00487969">
        <w:rPr>
          <w:color w:val="000000" w:themeColor="text1"/>
          <w:sz w:val="24"/>
          <w:szCs w:val="24"/>
        </w:rPr>
        <w:t xml:space="preserve"> will likely come at the expense of </w:t>
      </w:r>
      <w:r w:rsidR="00DD1B4C">
        <w:rPr>
          <w:color w:val="000000" w:themeColor="text1"/>
          <w:sz w:val="24"/>
          <w:szCs w:val="24"/>
        </w:rPr>
        <w:t xml:space="preserve">specialist </w:t>
      </w:r>
      <w:r w:rsidR="006735B7">
        <w:rPr>
          <w:color w:val="000000" w:themeColor="text1"/>
          <w:sz w:val="24"/>
          <w:szCs w:val="24"/>
        </w:rPr>
        <w:t>roles</w:t>
      </w:r>
      <w:r w:rsidR="00487969">
        <w:rPr>
          <w:color w:val="000000" w:themeColor="text1"/>
          <w:sz w:val="24"/>
          <w:szCs w:val="24"/>
        </w:rPr>
        <w:t>, and that</w:t>
      </w:r>
      <w:r w:rsidR="006735B7">
        <w:rPr>
          <w:color w:val="000000" w:themeColor="text1"/>
          <w:sz w:val="24"/>
          <w:szCs w:val="24"/>
        </w:rPr>
        <w:t xml:space="preserve"> outdated </w:t>
      </w:r>
      <w:r w:rsidR="00887992">
        <w:rPr>
          <w:color w:val="000000" w:themeColor="text1"/>
          <w:sz w:val="24"/>
          <w:szCs w:val="24"/>
        </w:rPr>
        <w:t>funding models</w:t>
      </w:r>
      <w:r w:rsidR="003425D0">
        <w:rPr>
          <w:color w:val="000000" w:themeColor="text1"/>
          <w:sz w:val="24"/>
          <w:szCs w:val="24"/>
        </w:rPr>
        <w:t>,</w:t>
      </w:r>
      <w:r w:rsidR="00887992">
        <w:rPr>
          <w:color w:val="000000" w:themeColor="text1"/>
          <w:sz w:val="24"/>
          <w:szCs w:val="24"/>
        </w:rPr>
        <w:t xml:space="preserve"> with an overreliance on council tax had a negative effect on </w:t>
      </w:r>
      <w:r w:rsidR="0077523C">
        <w:rPr>
          <w:color w:val="000000" w:themeColor="text1"/>
          <w:sz w:val="24"/>
          <w:szCs w:val="24"/>
        </w:rPr>
        <w:t>inner city areas where housing stock generated less income</w:t>
      </w:r>
      <w:r w:rsidR="00887992">
        <w:rPr>
          <w:color w:val="000000" w:themeColor="text1"/>
          <w:sz w:val="24"/>
          <w:szCs w:val="24"/>
        </w:rPr>
        <w:t xml:space="preserve"> </w:t>
      </w:r>
      <w:sdt>
        <w:sdtPr>
          <w:rPr>
            <w:color w:val="000000" w:themeColor="text1"/>
            <w:sz w:val="24"/>
            <w:szCs w:val="24"/>
          </w:rPr>
          <w:id w:val="-1577044081"/>
          <w:citation/>
        </w:sdtPr>
        <w:sdtContent>
          <w:r w:rsidR="00BB7AD6">
            <w:rPr>
              <w:color w:val="000000" w:themeColor="text1"/>
              <w:sz w:val="24"/>
              <w:szCs w:val="24"/>
            </w:rPr>
            <w:fldChar w:fldCharType="begin"/>
          </w:r>
          <w:r w:rsidR="00BB7AD6">
            <w:rPr>
              <w:color w:val="000000" w:themeColor="text1"/>
              <w:sz w:val="24"/>
              <w:szCs w:val="24"/>
            </w:rPr>
            <w:instrText xml:space="preserve"> CITATION Ind24 \l 2057 </w:instrText>
          </w:r>
          <w:r w:rsidR="00BB7AD6">
            <w:rPr>
              <w:color w:val="000000" w:themeColor="text1"/>
              <w:sz w:val="24"/>
              <w:szCs w:val="24"/>
            </w:rPr>
            <w:fldChar w:fldCharType="separate"/>
          </w:r>
          <w:r w:rsidR="00BB7AD6">
            <w:rPr>
              <w:noProof/>
              <w:color w:val="000000" w:themeColor="text1"/>
              <w:sz w:val="24"/>
              <w:szCs w:val="24"/>
            </w:rPr>
            <w:t xml:space="preserve"> </w:t>
          </w:r>
          <w:r w:rsidR="00BB7AD6" w:rsidRPr="00BB7AD6">
            <w:rPr>
              <w:noProof/>
              <w:color w:val="000000" w:themeColor="text1"/>
              <w:sz w:val="24"/>
              <w:szCs w:val="24"/>
            </w:rPr>
            <w:t>(Independant, 2024)</w:t>
          </w:r>
          <w:r w:rsidR="00BB7AD6">
            <w:rPr>
              <w:color w:val="000000" w:themeColor="text1"/>
              <w:sz w:val="24"/>
              <w:szCs w:val="24"/>
            </w:rPr>
            <w:fldChar w:fldCharType="end"/>
          </w:r>
        </w:sdtContent>
      </w:sdt>
      <w:r w:rsidR="00172903">
        <w:rPr>
          <w:color w:val="000000" w:themeColor="text1"/>
          <w:sz w:val="24"/>
          <w:szCs w:val="24"/>
        </w:rPr>
        <w:t>.</w:t>
      </w:r>
      <w:r w:rsidR="004064C9">
        <w:rPr>
          <w:color w:val="000000" w:themeColor="text1"/>
          <w:sz w:val="24"/>
          <w:szCs w:val="24"/>
        </w:rPr>
        <w:t xml:space="preserve"> </w:t>
      </w:r>
    </w:p>
    <w:p w14:paraId="196F3E45" w14:textId="1715AEE9" w:rsidR="003D2C31" w:rsidRDefault="0079351A" w:rsidP="000C6459">
      <w:pPr>
        <w:spacing w:before="240"/>
        <w:rPr>
          <w:color w:val="000000" w:themeColor="text1"/>
          <w:sz w:val="24"/>
          <w:szCs w:val="24"/>
        </w:rPr>
      </w:pPr>
      <w:r>
        <w:rPr>
          <w:color w:val="000000" w:themeColor="text1"/>
          <w:sz w:val="24"/>
          <w:szCs w:val="24"/>
        </w:rPr>
        <w:t>Moreover, the plan from central government</w:t>
      </w:r>
      <w:r w:rsidR="00074CD1">
        <w:rPr>
          <w:color w:val="000000" w:themeColor="text1"/>
          <w:sz w:val="24"/>
          <w:szCs w:val="24"/>
        </w:rPr>
        <w:t xml:space="preserve"> is that th</w:t>
      </w:r>
      <w:r>
        <w:rPr>
          <w:color w:val="000000" w:themeColor="text1"/>
          <w:sz w:val="24"/>
          <w:szCs w:val="24"/>
        </w:rPr>
        <w:t xml:space="preserve">ese funds </w:t>
      </w:r>
      <w:r w:rsidR="00074CD1">
        <w:rPr>
          <w:color w:val="000000" w:themeColor="text1"/>
          <w:sz w:val="24"/>
          <w:szCs w:val="24"/>
        </w:rPr>
        <w:t xml:space="preserve">will be invested in </w:t>
      </w:r>
      <w:r w:rsidR="00753592">
        <w:rPr>
          <w:color w:val="000000" w:themeColor="text1"/>
          <w:sz w:val="24"/>
          <w:szCs w:val="24"/>
        </w:rPr>
        <w:t xml:space="preserve">‘neighbourhood policing’. This suggests uniformed, </w:t>
      </w:r>
      <w:proofErr w:type="gramStart"/>
      <w:r w:rsidR="00753592">
        <w:rPr>
          <w:color w:val="000000" w:themeColor="text1"/>
          <w:sz w:val="24"/>
          <w:szCs w:val="24"/>
        </w:rPr>
        <w:t>visible</w:t>
      </w:r>
      <w:proofErr w:type="gramEnd"/>
      <w:r w:rsidR="00753592">
        <w:rPr>
          <w:color w:val="000000" w:themeColor="text1"/>
          <w:sz w:val="24"/>
          <w:szCs w:val="24"/>
        </w:rPr>
        <w:t xml:space="preserve"> and accessible patrol officers. </w:t>
      </w:r>
      <w:r w:rsidR="00E82F48">
        <w:rPr>
          <w:color w:val="000000" w:themeColor="text1"/>
          <w:sz w:val="24"/>
          <w:szCs w:val="24"/>
        </w:rPr>
        <w:t>Whilst</w:t>
      </w:r>
      <w:r w:rsidR="00753592">
        <w:rPr>
          <w:color w:val="000000" w:themeColor="text1"/>
          <w:sz w:val="24"/>
          <w:szCs w:val="24"/>
        </w:rPr>
        <w:t xml:space="preserve"> </w:t>
      </w:r>
      <w:r w:rsidR="000E346F">
        <w:rPr>
          <w:color w:val="000000" w:themeColor="text1"/>
          <w:sz w:val="24"/>
          <w:szCs w:val="24"/>
        </w:rPr>
        <w:t xml:space="preserve">this is seen as the quintessential </w:t>
      </w:r>
      <w:r w:rsidR="00753DD2">
        <w:rPr>
          <w:color w:val="000000" w:themeColor="text1"/>
          <w:sz w:val="24"/>
          <w:szCs w:val="24"/>
        </w:rPr>
        <w:t xml:space="preserve">UK police </w:t>
      </w:r>
      <w:r w:rsidR="000903A3">
        <w:rPr>
          <w:color w:val="000000" w:themeColor="text1"/>
          <w:sz w:val="24"/>
          <w:szCs w:val="24"/>
        </w:rPr>
        <w:t xml:space="preserve">role, that of the ‘British Bobby’, as CC’s have cautioned if it is not funded </w:t>
      </w:r>
      <w:r w:rsidR="00480A4F">
        <w:rPr>
          <w:color w:val="000000" w:themeColor="text1"/>
          <w:sz w:val="24"/>
          <w:szCs w:val="24"/>
        </w:rPr>
        <w:t>adequately,</w:t>
      </w:r>
      <w:r w:rsidR="000903A3">
        <w:rPr>
          <w:color w:val="000000" w:themeColor="text1"/>
          <w:sz w:val="24"/>
          <w:szCs w:val="24"/>
        </w:rPr>
        <w:t xml:space="preserve"> it will necessitate </w:t>
      </w:r>
      <w:r w:rsidR="003E513F">
        <w:rPr>
          <w:color w:val="000000" w:themeColor="text1"/>
          <w:sz w:val="24"/>
          <w:szCs w:val="24"/>
        </w:rPr>
        <w:t xml:space="preserve">reduction in specialist capacity. </w:t>
      </w:r>
      <w:r w:rsidR="00D13503">
        <w:rPr>
          <w:color w:val="000000" w:themeColor="text1"/>
          <w:sz w:val="24"/>
          <w:szCs w:val="24"/>
        </w:rPr>
        <w:t>CC’s may be forced to divert resources away from</w:t>
      </w:r>
      <w:r w:rsidR="00C02A2E">
        <w:rPr>
          <w:color w:val="000000" w:themeColor="text1"/>
          <w:sz w:val="24"/>
          <w:szCs w:val="24"/>
        </w:rPr>
        <w:t xml:space="preserve"> proactive and</w:t>
      </w:r>
      <w:r w:rsidR="00D13503">
        <w:rPr>
          <w:color w:val="000000" w:themeColor="text1"/>
          <w:sz w:val="24"/>
          <w:szCs w:val="24"/>
        </w:rPr>
        <w:t xml:space="preserve"> investigative units</w:t>
      </w:r>
      <w:r w:rsidR="00137D8B">
        <w:rPr>
          <w:color w:val="000000" w:themeColor="text1"/>
          <w:sz w:val="24"/>
          <w:szCs w:val="24"/>
        </w:rPr>
        <w:t xml:space="preserve"> or those with specialist skills</w:t>
      </w:r>
      <w:r w:rsidR="003672FB">
        <w:rPr>
          <w:color w:val="000000" w:themeColor="text1"/>
          <w:sz w:val="24"/>
          <w:szCs w:val="24"/>
        </w:rPr>
        <w:t xml:space="preserve">- </w:t>
      </w:r>
      <w:r w:rsidR="00D01D9F" w:rsidRPr="00D01D9F">
        <w:rPr>
          <w:color w:val="000000" w:themeColor="text1"/>
          <w:sz w:val="24"/>
          <w:szCs w:val="24"/>
        </w:rPr>
        <w:t xml:space="preserve">The </w:t>
      </w:r>
      <w:r w:rsidR="00BD72FA">
        <w:rPr>
          <w:color w:val="000000" w:themeColor="text1"/>
          <w:sz w:val="24"/>
          <w:szCs w:val="24"/>
        </w:rPr>
        <w:t>Commissioner, Sir Mark Rowley,</w:t>
      </w:r>
      <w:r w:rsidR="00D01D9F">
        <w:rPr>
          <w:color w:val="000000" w:themeColor="text1"/>
          <w:sz w:val="24"/>
          <w:szCs w:val="24"/>
        </w:rPr>
        <w:t xml:space="preserve"> has said </w:t>
      </w:r>
      <w:r w:rsidR="009A3E9A">
        <w:rPr>
          <w:color w:val="000000" w:themeColor="text1"/>
          <w:sz w:val="24"/>
          <w:szCs w:val="24"/>
        </w:rPr>
        <w:t xml:space="preserve">they will be forced to cut 2300 officer posts, with </w:t>
      </w:r>
      <w:r w:rsidR="000B4C3A" w:rsidRPr="000B4C3A">
        <w:rPr>
          <w:color w:val="000000" w:themeColor="text1"/>
          <w:sz w:val="24"/>
          <w:szCs w:val="24"/>
        </w:rPr>
        <w:t xml:space="preserve">number of officers working in intelligence and forensics </w:t>
      </w:r>
      <w:r w:rsidR="003D148A">
        <w:rPr>
          <w:color w:val="000000" w:themeColor="text1"/>
          <w:sz w:val="24"/>
          <w:szCs w:val="24"/>
        </w:rPr>
        <w:t xml:space="preserve">being significantly reduced and </w:t>
      </w:r>
      <w:r w:rsidR="00DC04B6">
        <w:rPr>
          <w:color w:val="000000" w:themeColor="text1"/>
          <w:sz w:val="24"/>
          <w:szCs w:val="24"/>
        </w:rPr>
        <w:t>reduction in the</w:t>
      </w:r>
      <w:r w:rsidR="000B4C3A" w:rsidRPr="000B4C3A">
        <w:rPr>
          <w:color w:val="000000" w:themeColor="text1"/>
          <w:sz w:val="24"/>
          <w:szCs w:val="24"/>
        </w:rPr>
        <w:t xml:space="preserve"> number of investigations into historic crimes.</w:t>
      </w:r>
      <w:r w:rsidR="002758A5">
        <w:rPr>
          <w:color w:val="000000" w:themeColor="text1"/>
          <w:sz w:val="24"/>
          <w:szCs w:val="24"/>
        </w:rPr>
        <w:t xml:space="preserve"> There are additional suggestions of cuts to dog and mounted units, reducing their capacity </w:t>
      </w:r>
      <w:r w:rsidR="00DE1F9B">
        <w:rPr>
          <w:color w:val="000000" w:themeColor="text1"/>
          <w:sz w:val="24"/>
          <w:szCs w:val="24"/>
        </w:rPr>
        <w:t>and requiring a rise in the threshold for their deployment</w:t>
      </w:r>
      <w:sdt>
        <w:sdtPr>
          <w:rPr>
            <w:color w:val="000000" w:themeColor="text1"/>
            <w:sz w:val="24"/>
            <w:szCs w:val="24"/>
          </w:rPr>
          <w:id w:val="-1513301283"/>
          <w:citation/>
        </w:sdtPr>
        <w:sdtContent>
          <w:r w:rsidR="003A6001">
            <w:rPr>
              <w:color w:val="000000" w:themeColor="text1"/>
              <w:sz w:val="24"/>
              <w:szCs w:val="24"/>
            </w:rPr>
            <w:fldChar w:fldCharType="begin"/>
          </w:r>
          <w:r w:rsidR="003A6001">
            <w:rPr>
              <w:color w:val="000000" w:themeColor="text1"/>
              <w:sz w:val="24"/>
              <w:szCs w:val="24"/>
            </w:rPr>
            <w:instrText xml:space="preserve"> CITATION LBC24 \l 2057 </w:instrText>
          </w:r>
          <w:r w:rsidR="003A6001">
            <w:rPr>
              <w:color w:val="000000" w:themeColor="text1"/>
              <w:sz w:val="24"/>
              <w:szCs w:val="24"/>
            </w:rPr>
            <w:fldChar w:fldCharType="separate"/>
          </w:r>
          <w:r w:rsidR="003A6001">
            <w:rPr>
              <w:noProof/>
              <w:color w:val="000000" w:themeColor="text1"/>
              <w:sz w:val="24"/>
              <w:szCs w:val="24"/>
            </w:rPr>
            <w:t xml:space="preserve"> </w:t>
          </w:r>
          <w:r w:rsidR="003A6001" w:rsidRPr="003A6001">
            <w:rPr>
              <w:noProof/>
              <w:color w:val="000000" w:themeColor="text1"/>
              <w:sz w:val="24"/>
              <w:szCs w:val="24"/>
            </w:rPr>
            <w:t>(News, 2024)</w:t>
          </w:r>
          <w:r w:rsidR="003A6001">
            <w:rPr>
              <w:color w:val="000000" w:themeColor="text1"/>
              <w:sz w:val="24"/>
              <w:szCs w:val="24"/>
            </w:rPr>
            <w:fldChar w:fldCharType="end"/>
          </w:r>
        </w:sdtContent>
      </w:sdt>
      <w:r w:rsidR="00DE1F9B">
        <w:rPr>
          <w:color w:val="000000" w:themeColor="text1"/>
          <w:sz w:val="24"/>
          <w:szCs w:val="24"/>
        </w:rPr>
        <w:t>.</w:t>
      </w:r>
    </w:p>
    <w:p w14:paraId="06415ADE" w14:textId="3C256FF3" w:rsidR="00C41911" w:rsidRDefault="00903FBD" w:rsidP="000C6459">
      <w:pPr>
        <w:spacing w:before="240"/>
        <w:rPr>
          <w:color w:val="000000" w:themeColor="text1"/>
          <w:sz w:val="24"/>
          <w:szCs w:val="24"/>
        </w:rPr>
      </w:pPr>
      <w:r>
        <w:rPr>
          <w:color w:val="000000" w:themeColor="text1"/>
          <w:sz w:val="24"/>
          <w:szCs w:val="24"/>
        </w:rPr>
        <w:t>The nature of crime continues to change</w:t>
      </w:r>
      <w:r w:rsidR="003D2C31">
        <w:rPr>
          <w:color w:val="000000" w:themeColor="text1"/>
          <w:sz w:val="24"/>
          <w:szCs w:val="24"/>
        </w:rPr>
        <w:t xml:space="preserve"> in terms </w:t>
      </w:r>
      <w:r w:rsidR="00FA7FEE">
        <w:rPr>
          <w:color w:val="000000" w:themeColor="text1"/>
          <w:sz w:val="24"/>
          <w:szCs w:val="24"/>
        </w:rPr>
        <w:t>of frequency</w:t>
      </w:r>
      <w:r w:rsidR="0028356E">
        <w:rPr>
          <w:color w:val="000000" w:themeColor="text1"/>
          <w:sz w:val="24"/>
          <w:szCs w:val="24"/>
        </w:rPr>
        <w:t xml:space="preserve">, </w:t>
      </w:r>
      <w:proofErr w:type="gramStart"/>
      <w:r w:rsidR="0028356E">
        <w:rPr>
          <w:color w:val="000000" w:themeColor="text1"/>
          <w:sz w:val="24"/>
          <w:szCs w:val="24"/>
        </w:rPr>
        <w:t>complexity</w:t>
      </w:r>
      <w:proofErr w:type="gramEnd"/>
      <w:r w:rsidR="0028356E">
        <w:rPr>
          <w:color w:val="000000" w:themeColor="text1"/>
          <w:sz w:val="24"/>
          <w:szCs w:val="24"/>
        </w:rPr>
        <w:t xml:space="preserve"> and </w:t>
      </w:r>
      <w:r w:rsidR="00B94253">
        <w:rPr>
          <w:color w:val="000000" w:themeColor="text1"/>
          <w:sz w:val="24"/>
          <w:szCs w:val="24"/>
        </w:rPr>
        <w:t>demand</w:t>
      </w:r>
      <w:r w:rsidR="00A553EA">
        <w:rPr>
          <w:color w:val="000000" w:themeColor="text1"/>
          <w:sz w:val="24"/>
          <w:szCs w:val="24"/>
        </w:rPr>
        <w:t xml:space="preserve">. </w:t>
      </w:r>
      <w:r w:rsidR="00373D9A">
        <w:rPr>
          <w:color w:val="000000" w:themeColor="text1"/>
          <w:sz w:val="24"/>
          <w:szCs w:val="24"/>
        </w:rPr>
        <w:t xml:space="preserve">Fraud </w:t>
      </w:r>
      <w:r w:rsidR="009917A6">
        <w:rPr>
          <w:color w:val="000000" w:themeColor="text1"/>
          <w:sz w:val="24"/>
          <w:szCs w:val="24"/>
        </w:rPr>
        <w:t>and online enabled offences continue to increase</w:t>
      </w:r>
      <w:r w:rsidR="00C54AB2">
        <w:rPr>
          <w:color w:val="000000" w:themeColor="text1"/>
          <w:sz w:val="24"/>
          <w:szCs w:val="24"/>
        </w:rPr>
        <w:t>, currently up by 30%</w:t>
      </w:r>
      <w:sdt>
        <w:sdtPr>
          <w:rPr>
            <w:color w:val="000000" w:themeColor="text1"/>
            <w:sz w:val="24"/>
            <w:szCs w:val="24"/>
          </w:rPr>
          <w:id w:val="-1349940089"/>
          <w:citation/>
        </w:sdtPr>
        <w:sdtContent>
          <w:r w:rsidR="0032739A">
            <w:rPr>
              <w:color w:val="000000" w:themeColor="text1"/>
              <w:sz w:val="24"/>
              <w:szCs w:val="24"/>
            </w:rPr>
            <w:fldChar w:fldCharType="begin"/>
          </w:r>
          <w:r w:rsidR="0032739A">
            <w:rPr>
              <w:color w:val="000000" w:themeColor="text1"/>
              <w:sz w:val="24"/>
              <w:szCs w:val="24"/>
            </w:rPr>
            <w:instrText xml:space="preserve"> CITATION Gov241 \l 2057 </w:instrText>
          </w:r>
          <w:r w:rsidR="0032739A">
            <w:rPr>
              <w:color w:val="000000" w:themeColor="text1"/>
              <w:sz w:val="24"/>
              <w:szCs w:val="24"/>
            </w:rPr>
            <w:fldChar w:fldCharType="separate"/>
          </w:r>
          <w:r w:rsidR="0032739A">
            <w:rPr>
              <w:noProof/>
              <w:color w:val="000000" w:themeColor="text1"/>
              <w:sz w:val="24"/>
              <w:szCs w:val="24"/>
            </w:rPr>
            <w:t xml:space="preserve"> </w:t>
          </w:r>
          <w:r w:rsidR="0032739A" w:rsidRPr="0032739A">
            <w:rPr>
              <w:noProof/>
              <w:color w:val="000000" w:themeColor="text1"/>
              <w:sz w:val="24"/>
              <w:szCs w:val="24"/>
            </w:rPr>
            <w:t>(Gov.uk, 2024)</w:t>
          </w:r>
          <w:r w:rsidR="0032739A">
            <w:rPr>
              <w:color w:val="000000" w:themeColor="text1"/>
              <w:sz w:val="24"/>
              <w:szCs w:val="24"/>
            </w:rPr>
            <w:fldChar w:fldCharType="end"/>
          </w:r>
        </w:sdtContent>
      </w:sdt>
      <w:r w:rsidR="00ED663C">
        <w:rPr>
          <w:color w:val="000000" w:themeColor="text1"/>
          <w:sz w:val="24"/>
          <w:szCs w:val="24"/>
        </w:rPr>
        <w:t xml:space="preserve">. </w:t>
      </w:r>
      <w:r w:rsidR="000646A9">
        <w:rPr>
          <w:color w:val="000000" w:themeColor="text1"/>
          <w:sz w:val="24"/>
          <w:szCs w:val="24"/>
        </w:rPr>
        <w:lastRenderedPageBreak/>
        <w:t>Online grooming offences against children have increased 89% in the last 6 years</w:t>
      </w:r>
      <w:sdt>
        <w:sdtPr>
          <w:rPr>
            <w:color w:val="000000" w:themeColor="text1"/>
            <w:sz w:val="24"/>
            <w:szCs w:val="24"/>
          </w:rPr>
          <w:id w:val="-905528414"/>
          <w:citation/>
        </w:sdtPr>
        <w:sdtContent>
          <w:r w:rsidR="00FA7FEE">
            <w:rPr>
              <w:color w:val="000000" w:themeColor="text1"/>
              <w:sz w:val="24"/>
              <w:szCs w:val="24"/>
            </w:rPr>
            <w:fldChar w:fldCharType="begin"/>
          </w:r>
          <w:r w:rsidR="00FA7FEE">
            <w:rPr>
              <w:color w:val="000000" w:themeColor="text1"/>
              <w:sz w:val="24"/>
              <w:szCs w:val="24"/>
            </w:rPr>
            <w:instrText xml:space="preserve"> CITATION NSP24 \l 2057 </w:instrText>
          </w:r>
          <w:r w:rsidR="00FA7FEE">
            <w:rPr>
              <w:color w:val="000000" w:themeColor="text1"/>
              <w:sz w:val="24"/>
              <w:szCs w:val="24"/>
            </w:rPr>
            <w:fldChar w:fldCharType="separate"/>
          </w:r>
          <w:r w:rsidR="00FA7FEE">
            <w:rPr>
              <w:noProof/>
              <w:color w:val="000000" w:themeColor="text1"/>
              <w:sz w:val="24"/>
              <w:szCs w:val="24"/>
            </w:rPr>
            <w:t xml:space="preserve"> </w:t>
          </w:r>
          <w:r w:rsidR="00FA7FEE" w:rsidRPr="00FA7FEE">
            <w:rPr>
              <w:noProof/>
              <w:color w:val="000000" w:themeColor="text1"/>
              <w:sz w:val="24"/>
              <w:szCs w:val="24"/>
            </w:rPr>
            <w:t>(NSPCC, 2024)</w:t>
          </w:r>
          <w:r w:rsidR="00FA7FEE">
            <w:rPr>
              <w:color w:val="000000" w:themeColor="text1"/>
              <w:sz w:val="24"/>
              <w:szCs w:val="24"/>
            </w:rPr>
            <w:fldChar w:fldCharType="end"/>
          </w:r>
        </w:sdtContent>
      </w:sdt>
      <w:r w:rsidR="000646A9">
        <w:rPr>
          <w:color w:val="000000" w:themeColor="text1"/>
          <w:sz w:val="24"/>
          <w:szCs w:val="24"/>
        </w:rPr>
        <w:t xml:space="preserve">. </w:t>
      </w:r>
      <w:r w:rsidR="00447C5A">
        <w:rPr>
          <w:color w:val="000000" w:themeColor="text1"/>
          <w:sz w:val="24"/>
          <w:szCs w:val="24"/>
        </w:rPr>
        <w:t xml:space="preserve">Whether it be for </w:t>
      </w:r>
      <w:r w:rsidR="000848F7">
        <w:rPr>
          <w:color w:val="000000" w:themeColor="text1"/>
          <w:sz w:val="24"/>
          <w:szCs w:val="24"/>
        </w:rPr>
        <w:t>financial or sexual exploitation, p</w:t>
      </w:r>
      <w:r w:rsidR="0032739A">
        <w:rPr>
          <w:color w:val="000000" w:themeColor="text1"/>
          <w:sz w:val="24"/>
          <w:szCs w:val="24"/>
        </w:rPr>
        <w:t>erpetrators are</w:t>
      </w:r>
      <w:r w:rsidR="009917A6">
        <w:rPr>
          <w:color w:val="000000" w:themeColor="text1"/>
          <w:sz w:val="24"/>
          <w:szCs w:val="24"/>
        </w:rPr>
        <w:t xml:space="preserve"> consistently adapting </w:t>
      </w:r>
      <w:r w:rsidR="00447C5A">
        <w:rPr>
          <w:color w:val="000000" w:themeColor="text1"/>
          <w:sz w:val="24"/>
          <w:szCs w:val="24"/>
        </w:rPr>
        <w:t xml:space="preserve">and </w:t>
      </w:r>
      <w:r w:rsidR="00C01C2C">
        <w:rPr>
          <w:color w:val="000000" w:themeColor="text1"/>
          <w:sz w:val="24"/>
          <w:szCs w:val="24"/>
        </w:rPr>
        <w:t>changing their offending techniques</w:t>
      </w:r>
      <w:r w:rsidR="00AE14D5">
        <w:rPr>
          <w:color w:val="000000" w:themeColor="text1"/>
          <w:sz w:val="24"/>
          <w:szCs w:val="24"/>
        </w:rPr>
        <w:t xml:space="preserve"> to circumvent safeguards</w:t>
      </w:r>
      <w:r w:rsidR="00447C5A">
        <w:rPr>
          <w:color w:val="000000" w:themeColor="text1"/>
          <w:sz w:val="24"/>
          <w:szCs w:val="24"/>
        </w:rPr>
        <w:t xml:space="preserve"> </w:t>
      </w:r>
      <w:r w:rsidR="00AE14D5">
        <w:rPr>
          <w:color w:val="000000" w:themeColor="text1"/>
          <w:sz w:val="24"/>
          <w:szCs w:val="24"/>
        </w:rPr>
        <w:t>and evade justice</w:t>
      </w:r>
      <w:r w:rsidR="00677BC5">
        <w:rPr>
          <w:color w:val="000000" w:themeColor="text1"/>
          <w:sz w:val="24"/>
          <w:szCs w:val="24"/>
        </w:rPr>
        <w:t xml:space="preserve">. </w:t>
      </w:r>
    </w:p>
    <w:p w14:paraId="1D0CE78A" w14:textId="7D0BE82B" w:rsidR="00641598" w:rsidRDefault="00641598" w:rsidP="000C6459">
      <w:pPr>
        <w:spacing w:before="240"/>
        <w:rPr>
          <w:color w:val="000000" w:themeColor="text1"/>
          <w:sz w:val="24"/>
          <w:szCs w:val="24"/>
        </w:rPr>
      </w:pPr>
      <w:r>
        <w:rPr>
          <w:color w:val="000000" w:themeColor="text1"/>
          <w:sz w:val="24"/>
          <w:szCs w:val="24"/>
        </w:rPr>
        <w:t xml:space="preserve">There are few offences investigated today that do not </w:t>
      </w:r>
      <w:r w:rsidR="008D11B5">
        <w:rPr>
          <w:color w:val="000000" w:themeColor="text1"/>
          <w:sz w:val="24"/>
          <w:szCs w:val="24"/>
        </w:rPr>
        <w:t>involve some type of digital media</w:t>
      </w:r>
      <w:r w:rsidR="00EB4A03">
        <w:rPr>
          <w:color w:val="000000" w:themeColor="text1"/>
          <w:sz w:val="24"/>
          <w:szCs w:val="24"/>
        </w:rPr>
        <w:t xml:space="preserve"> examination</w:t>
      </w:r>
      <w:r w:rsidR="00D328AB">
        <w:rPr>
          <w:color w:val="000000" w:themeColor="text1"/>
          <w:sz w:val="24"/>
          <w:szCs w:val="24"/>
        </w:rPr>
        <w:t xml:space="preserve">- mobile phone footage, </w:t>
      </w:r>
      <w:r w:rsidR="00FC0789">
        <w:rPr>
          <w:color w:val="000000" w:themeColor="text1"/>
          <w:sz w:val="24"/>
          <w:szCs w:val="24"/>
        </w:rPr>
        <w:t xml:space="preserve">messages, social media. </w:t>
      </w:r>
      <w:r w:rsidR="00E50B77">
        <w:rPr>
          <w:color w:val="000000" w:themeColor="text1"/>
          <w:sz w:val="24"/>
          <w:szCs w:val="24"/>
        </w:rPr>
        <w:t xml:space="preserve">Technology in the public domain is often light-years ahead of that possessed by police forces and a key challenge is not only having the staff with the </w:t>
      </w:r>
      <w:r w:rsidR="00F7085F">
        <w:rPr>
          <w:color w:val="000000" w:themeColor="text1"/>
          <w:sz w:val="24"/>
          <w:szCs w:val="24"/>
        </w:rPr>
        <w:t xml:space="preserve">right </w:t>
      </w:r>
      <w:r w:rsidR="00E50B77">
        <w:rPr>
          <w:color w:val="000000" w:themeColor="text1"/>
          <w:sz w:val="24"/>
          <w:szCs w:val="24"/>
        </w:rPr>
        <w:t>skills</w:t>
      </w:r>
      <w:r w:rsidR="003F16B4">
        <w:rPr>
          <w:color w:val="000000" w:themeColor="text1"/>
          <w:sz w:val="24"/>
          <w:szCs w:val="24"/>
        </w:rPr>
        <w:t xml:space="preserve"> to recover this </w:t>
      </w:r>
      <w:r w:rsidR="00295313">
        <w:rPr>
          <w:color w:val="000000" w:themeColor="text1"/>
          <w:sz w:val="24"/>
          <w:szCs w:val="24"/>
        </w:rPr>
        <w:t>evidence</w:t>
      </w:r>
      <w:r w:rsidR="00F7085F">
        <w:rPr>
          <w:color w:val="000000" w:themeColor="text1"/>
          <w:sz w:val="24"/>
          <w:szCs w:val="24"/>
        </w:rPr>
        <w:t xml:space="preserve">, but also </w:t>
      </w:r>
      <w:r w:rsidR="00EB4A03">
        <w:rPr>
          <w:color w:val="000000" w:themeColor="text1"/>
          <w:sz w:val="24"/>
          <w:szCs w:val="24"/>
        </w:rPr>
        <w:t xml:space="preserve">the </w:t>
      </w:r>
      <w:r w:rsidR="00FB08D2">
        <w:rPr>
          <w:color w:val="000000" w:themeColor="text1"/>
          <w:sz w:val="24"/>
          <w:szCs w:val="24"/>
        </w:rPr>
        <w:t>up-to-date</w:t>
      </w:r>
      <w:r w:rsidR="00EB4A03">
        <w:rPr>
          <w:color w:val="000000" w:themeColor="text1"/>
          <w:sz w:val="24"/>
          <w:szCs w:val="24"/>
        </w:rPr>
        <w:t xml:space="preserve"> equipment to do so. </w:t>
      </w:r>
      <w:r w:rsidR="00295313">
        <w:rPr>
          <w:color w:val="000000" w:themeColor="text1"/>
          <w:sz w:val="24"/>
          <w:szCs w:val="24"/>
        </w:rPr>
        <w:t>Policing need to get ahead of the game rather than continuously trying</w:t>
      </w:r>
      <w:r w:rsidR="00FB08D2">
        <w:rPr>
          <w:color w:val="000000" w:themeColor="text1"/>
          <w:sz w:val="24"/>
          <w:szCs w:val="24"/>
        </w:rPr>
        <w:t xml:space="preserve"> to keep pace. </w:t>
      </w:r>
    </w:p>
    <w:p w14:paraId="163098C2" w14:textId="72A30F61" w:rsidR="00B5534D" w:rsidRDefault="005368E8" w:rsidP="00445F33">
      <w:pPr>
        <w:spacing w:before="240"/>
        <w:rPr>
          <w:color w:val="000000" w:themeColor="text1"/>
          <w:sz w:val="24"/>
          <w:szCs w:val="24"/>
        </w:rPr>
      </w:pPr>
      <w:r>
        <w:rPr>
          <w:color w:val="000000" w:themeColor="text1"/>
          <w:sz w:val="24"/>
          <w:szCs w:val="24"/>
        </w:rPr>
        <w:t xml:space="preserve">NPCC chair Gavin Stephens </w:t>
      </w:r>
      <w:r w:rsidR="0075027B">
        <w:rPr>
          <w:color w:val="000000" w:themeColor="text1"/>
          <w:sz w:val="24"/>
          <w:szCs w:val="24"/>
        </w:rPr>
        <w:t xml:space="preserve">publicly stated that the police </w:t>
      </w:r>
      <w:r w:rsidR="0028207C">
        <w:rPr>
          <w:color w:val="000000" w:themeColor="text1"/>
          <w:sz w:val="24"/>
          <w:szCs w:val="24"/>
        </w:rPr>
        <w:t xml:space="preserve">need to change the current UK police structure and </w:t>
      </w:r>
      <w:r w:rsidR="0075027B">
        <w:rPr>
          <w:color w:val="000000" w:themeColor="text1"/>
          <w:sz w:val="24"/>
          <w:szCs w:val="24"/>
        </w:rPr>
        <w:t>are ‘wasting time</w:t>
      </w:r>
      <w:r w:rsidR="00833DF3">
        <w:rPr>
          <w:color w:val="000000" w:themeColor="text1"/>
          <w:sz w:val="24"/>
          <w:szCs w:val="24"/>
        </w:rPr>
        <w:t xml:space="preserve"> and money</w:t>
      </w:r>
      <w:r w:rsidR="0075027B">
        <w:rPr>
          <w:color w:val="000000" w:themeColor="text1"/>
          <w:sz w:val="24"/>
          <w:szCs w:val="24"/>
        </w:rPr>
        <w:t xml:space="preserve">’ </w:t>
      </w:r>
      <w:r w:rsidR="0028207C">
        <w:rPr>
          <w:color w:val="000000" w:themeColor="text1"/>
          <w:sz w:val="24"/>
          <w:szCs w:val="24"/>
        </w:rPr>
        <w:t xml:space="preserve">doing things in 43 different ways. </w:t>
      </w:r>
      <w:r w:rsidR="00833DF3">
        <w:rPr>
          <w:color w:val="000000" w:themeColor="text1"/>
          <w:sz w:val="24"/>
          <w:szCs w:val="24"/>
        </w:rPr>
        <w:t xml:space="preserve">Individual forces all </w:t>
      </w:r>
      <w:r w:rsidR="00CA2598">
        <w:rPr>
          <w:color w:val="000000" w:themeColor="text1"/>
          <w:sz w:val="24"/>
          <w:szCs w:val="24"/>
        </w:rPr>
        <w:t xml:space="preserve">suffer the same problems he </w:t>
      </w:r>
      <w:r w:rsidR="002F3279">
        <w:rPr>
          <w:color w:val="000000" w:themeColor="text1"/>
          <w:sz w:val="24"/>
          <w:szCs w:val="24"/>
        </w:rPr>
        <w:t>said but</w:t>
      </w:r>
      <w:r w:rsidR="00CA2598">
        <w:rPr>
          <w:color w:val="000000" w:themeColor="text1"/>
          <w:sz w:val="24"/>
          <w:szCs w:val="24"/>
        </w:rPr>
        <w:t xml:space="preserve"> seem to work in isolation when trying to find a solution</w:t>
      </w:r>
      <w:r w:rsidR="00FB31F1">
        <w:rPr>
          <w:color w:val="000000" w:themeColor="text1"/>
          <w:sz w:val="24"/>
          <w:szCs w:val="24"/>
        </w:rPr>
        <w:t xml:space="preserve">. He also said that the current system made </w:t>
      </w:r>
      <w:r w:rsidR="007D32E8">
        <w:rPr>
          <w:color w:val="000000" w:themeColor="text1"/>
          <w:sz w:val="24"/>
          <w:szCs w:val="24"/>
        </w:rPr>
        <w:t xml:space="preserve">decision making impossible as it </w:t>
      </w:r>
      <w:r w:rsidR="00877A11">
        <w:rPr>
          <w:color w:val="000000" w:themeColor="text1"/>
          <w:sz w:val="24"/>
          <w:szCs w:val="24"/>
        </w:rPr>
        <w:t xml:space="preserve">required each CC and PCC- 86 in total- to </w:t>
      </w:r>
      <w:r w:rsidR="00FD1C6A">
        <w:rPr>
          <w:color w:val="000000" w:themeColor="text1"/>
          <w:sz w:val="24"/>
          <w:szCs w:val="24"/>
        </w:rPr>
        <w:t xml:space="preserve">agree. </w:t>
      </w:r>
      <w:r w:rsidR="00557360">
        <w:rPr>
          <w:color w:val="000000" w:themeColor="text1"/>
          <w:sz w:val="24"/>
          <w:szCs w:val="24"/>
        </w:rPr>
        <w:t xml:space="preserve">The last full review of policing was in the 1960s when mobile phones and social media didn’t exist. </w:t>
      </w:r>
      <w:r w:rsidR="0099198B">
        <w:rPr>
          <w:color w:val="000000" w:themeColor="text1"/>
          <w:sz w:val="24"/>
          <w:szCs w:val="24"/>
        </w:rPr>
        <w:t xml:space="preserve"> </w:t>
      </w:r>
      <w:r w:rsidR="00557360">
        <w:rPr>
          <w:color w:val="000000" w:themeColor="text1"/>
          <w:sz w:val="24"/>
          <w:szCs w:val="24"/>
        </w:rPr>
        <w:t xml:space="preserve">The structure devised then was </w:t>
      </w:r>
      <w:r w:rsidR="005F64AB">
        <w:rPr>
          <w:color w:val="000000" w:themeColor="text1"/>
          <w:sz w:val="24"/>
          <w:szCs w:val="24"/>
        </w:rPr>
        <w:t>suitable for traditional crime types, such as burglary and thef</w:t>
      </w:r>
      <w:r w:rsidR="00D1227E">
        <w:rPr>
          <w:color w:val="000000" w:themeColor="text1"/>
          <w:sz w:val="24"/>
          <w:szCs w:val="24"/>
        </w:rPr>
        <w:t xml:space="preserve">t, but is inadequate for modern issues such as fraud, </w:t>
      </w:r>
      <w:proofErr w:type="gramStart"/>
      <w:r w:rsidR="00D1227E">
        <w:rPr>
          <w:color w:val="000000" w:themeColor="text1"/>
          <w:sz w:val="24"/>
          <w:szCs w:val="24"/>
        </w:rPr>
        <w:t>terrorism</w:t>
      </w:r>
      <w:proofErr w:type="gramEnd"/>
      <w:r w:rsidR="00D1227E">
        <w:rPr>
          <w:color w:val="000000" w:themeColor="text1"/>
          <w:sz w:val="24"/>
          <w:szCs w:val="24"/>
        </w:rPr>
        <w:t xml:space="preserve"> and </w:t>
      </w:r>
      <w:r w:rsidR="00D46816">
        <w:rPr>
          <w:color w:val="000000" w:themeColor="text1"/>
          <w:sz w:val="24"/>
          <w:szCs w:val="24"/>
        </w:rPr>
        <w:t>large-scale</w:t>
      </w:r>
      <w:r w:rsidR="00006D84">
        <w:rPr>
          <w:color w:val="000000" w:themeColor="text1"/>
          <w:sz w:val="24"/>
          <w:szCs w:val="24"/>
        </w:rPr>
        <w:t xml:space="preserve"> disorder</w:t>
      </w:r>
      <w:sdt>
        <w:sdtPr>
          <w:rPr>
            <w:color w:val="000000" w:themeColor="text1"/>
            <w:sz w:val="24"/>
            <w:szCs w:val="24"/>
          </w:rPr>
          <w:id w:val="-944922747"/>
          <w:citation/>
        </w:sdtPr>
        <w:sdtContent>
          <w:r w:rsidR="00006D84">
            <w:rPr>
              <w:color w:val="000000" w:themeColor="text1"/>
              <w:sz w:val="24"/>
              <w:szCs w:val="24"/>
            </w:rPr>
            <w:fldChar w:fldCharType="begin"/>
          </w:r>
          <w:r w:rsidR="00006D84">
            <w:rPr>
              <w:color w:val="000000" w:themeColor="text1"/>
              <w:sz w:val="24"/>
              <w:szCs w:val="24"/>
            </w:rPr>
            <w:instrText xml:space="preserve"> CITATION Gua24 \l 2057 </w:instrText>
          </w:r>
          <w:r w:rsidR="00006D84">
            <w:rPr>
              <w:color w:val="000000" w:themeColor="text1"/>
              <w:sz w:val="24"/>
              <w:szCs w:val="24"/>
            </w:rPr>
            <w:fldChar w:fldCharType="separate"/>
          </w:r>
          <w:r w:rsidR="00006D84">
            <w:rPr>
              <w:noProof/>
              <w:color w:val="000000" w:themeColor="text1"/>
              <w:sz w:val="24"/>
              <w:szCs w:val="24"/>
            </w:rPr>
            <w:t xml:space="preserve"> </w:t>
          </w:r>
          <w:r w:rsidR="00006D84" w:rsidRPr="00006D84">
            <w:rPr>
              <w:noProof/>
              <w:color w:val="000000" w:themeColor="text1"/>
              <w:sz w:val="24"/>
              <w:szCs w:val="24"/>
            </w:rPr>
            <w:t>(Guardian, 2024)</w:t>
          </w:r>
          <w:r w:rsidR="00006D84">
            <w:rPr>
              <w:color w:val="000000" w:themeColor="text1"/>
              <w:sz w:val="24"/>
              <w:szCs w:val="24"/>
            </w:rPr>
            <w:fldChar w:fldCharType="end"/>
          </w:r>
        </w:sdtContent>
      </w:sdt>
      <w:r w:rsidR="00006D84">
        <w:rPr>
          <w:color w:val="000000" w:themeColor="text1"/>
          <w:sz w:val="24"/>
          <w:szCs w:val="24"/>
        </w:rPr>
        <w:t>.</w:t>
      </w:r>
      <w:r w:rsidR="00D46816">
        <w:rPr>
          <w:color w:val="000000" w:themeColor="text1"/>
          <w:sz w:val="24"/>
          <w:szCs w:val="24"/>
        </w:rPr>
        <w:t xml:space="preserve"> The Barber review </w:t>
      </w:r>
      <w:r w:rsidR="00DF4BE4">
        <w:rPr>
          <w:color w:val="000000" w:themeColor="text1"/>
          <w:sz w:val="24"/>
          <w:szCs w:val="24"/>
        </w:rPr>
        <w:t xml:space="preserve">also suggested this, stating that the current 43 force structure struggled to deal with </w:t>
      </w:r>
      <w:r w:rsidR="00A5207A">
        <w:rPr>
          <w:color w:val="000000" w:themeColor="text1"/>
          <w:sz w:val="24"/>
          <w:szCs w:val="24"/>
        </w:rPr>
        <w:t xml:space="preserve">cross-border and national offending, citing the approach to fraud as a particular </w:t>
      </w:r>
      <w:proofErr w:type="gramStart"/>
      <w:r w:rsidR="00A5207A">
        <w:rPr>
          <w:color w:val="000000" w:themeColor="text1"/>
          <w:sz w:val="24"/>
          <w:szCs w:val="24"/>
        </w:rPr>
        <w:t>issue</w:t>
      </w:r>
      <w:proofErr w:type="gramEnd"/>
    </w:p>
    <w:p w14:paraId="54CAEE37" w14:textId="6AFA0F7A" w:rsidR="00C67A13" w:rsidRPr="007F5AEA" w:rsidRDefault="00F736F4" w:rsidP="00445F33">
      <w:pPr>
        <w:spacing w:before="240"/>
        <w:rPr>
          <w:color w:val="000000" w:themeColor="text1"/>
          <w:sz w:val="24"/>
          <w:szCs w:val="24"/>
        </w:rPr>
      </w:pPr>
      <w:r>
        <w:rPr>
          <w:color w:val="000000" w:themeColor="text1"/>
          <w:sz w:val="24"/>
          <w:szCs w:val="24"/>
        </w:rPr>
        <w:t xml:space="preserve">In the report ‘Fit for the Future’, one </w:t>
      </w:r>
      <w:proofErr w:type="gramStart"/>
      <w:r>
        <w:rPr>
          <w:color w:val="000000" w:themeColor="text1"/>
          <w:sz w:val="24"/>
          <w:szCs w:val="24"/>
        </w:rPr>
        <w:t>key</w:t>
      </w:r>
      <w:proofErr w:type="gramEnd"/>
      <w:r>
        <w:rPr>
          <w:color w:val="000000" w:themeColor="text1"/>
          <w:sz w:val="24"/>
          <w:szCs w:val="24"/>
        </w:rPr>
        <w:t xml:space="preserve"> </w:t>
      </w:r>
    </w:p>
    <w:p w14:paraId="3E878E3D" w14:textId="122328FA" w:rsidR="00511792" w:rsidRPr="00725852" w:rsidRDefault="00511792" w:rsidP="000C6459">
      <w:pPr>
        <w:spacing w:before="240"/>
        <w:rPr>
          <w:color w:val="000000" w:themeColor="text1"/>
          <w:sz w:val="24"/>
          <w:szCs w:val="24"/>
          <w:u w:val="single"/>
        </w:rPr>
      </w:pPr>
      <w:r>
        <w:rPr>
          <w:color w:val="000000" w:themeColor="text1"/>
          <w:sz w:val="24"/>
          <w:szCs w:val="24"/>
          <w:u w:val="single"/>
        </w:rPr>
        <w:t xml:space="preserve">Conclusion </w:t>
      </w:r>
    </w:p>
    <w:p w14:paraId="1972AFB5" w14:textId="0561FB34" w:rsidR="00DC39BD" w:rsidRPr="00682E69" w:rsidRDefault="00D011E9" w:rsidP="00D011E9">
      <w:pPr>
        <w:spacing w:before="240"/>
        <w:rPr>
          <w:color w:val="7030A0"/>
          <w:sz w:val="24"/>
          <w:szCs w:val="24"/>
        </w:rPr>
      </w:pPr>
      <w:r w:rsidRPr="00682E69">
        <w:rPr>
          <w:color w:val="7030A0"/>
          <w:sz w:val="24"/>
          <w:szCs w:val="24"/>
        </w:rPr>
        <w:t xml:space="preserve">The 2024 Home Affairs Committee inquiry into PCCs recognised the increasing national role that some PCCs play through the APCC. It recommended that the Home Office, together with the APCC, National Police Chiefs’ Council (NPCC) and other key stakeholders, should consider the feasibility of establishing a national </w:t>
      </w:r>
      <w:proofErr w:type="gramStart"/>
      <w:r w:rsidRPr="00682E69">
        <w:rPr>
          <w:color w:val="7030A0"/>
          <w:sz w:val="24"/>
          <w:szCs w:val="24"/>
        </w:rPr>
        <w:t>decision making</w:t>
      </w:r>
      <w:proofErr w:type="gramEnd"/>
      <w:r w:rsidRPr="00682E69">
        <w:rPr>
          <w:color w:val="7030A0"/>
          <w:sz w:val="24"/>
          <w:szCs w:val="24"/>
        </w:rPr>
        <w:t xml:space="preserve"> process that would facilitate more effective collaboration on priorities between PCCs and chief officers nationally (</w:t>
      </w:r>
      <w:r w:rsidR="00682E69" w:rsidRPr="00682E69">
        <w:rPr>
          <w:color w:val="7030A0"/>
          <w:sz w:val="24"/>
          <w:szCs w:val="24"/>
        </w:rPr>
        <w:t xml:space="preserve">Cleverley, 2024). </w:t>
      </w:r>
    </w:p>
    <w:sectPr w:rsidR="00DC39BD" w:rsidRPr="00682E6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DBEE0F" w14:textId="77777777" w:rsidR="00D128D9" w:rsidRDefault="00D128D9" w:rsidP="00622BD2">
      <w:pPr>
        <w:spacing w:after="0" w:line="240" w:lineRule="auto"/>
      </w:pPr>
      <w:r>
        <w:separator/>
      </w:r>
    </w:p>
  </w:endnote>
  <w:endnote w:type="continuationSeparator" w:id="0">
    <w:p w14:paraId="57A8C9DA" w14:textId="77777777" w:rsidR="00D128D9" w:rsidRDefault="00D128D9" w:rsidP="00622B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150518" w14:textId="77777777" w:rsidR="00D128D9" w:rsidRDefault="00D128D9" w:rsidP="00622BD2">
      <w:pPr>
        <w:spacing w:after="0" w:line="240" w:lineRule="auto"/>
      </w:pPr>
      <w:r>
        <w:separator/>
      </w:r>
    </w:p>
  </w:footnote>
  <w:footnote w:type="continuationSeparator" w:id="0">
    <w:p w14:paraId="1411586F" w14:textId="77777777" w:rsidR="00D128D9" w:rsidRDefault="00D128D9" w:rsidP="00622BD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6F0F"/>
    <w:rsid w:val="00000C49"/>
    <w:rsid w:val="00001CB2"/>
    <w:rsid w:val="00003E56"/>
    <w:rsid w:val="00004AF2"/>
    <w:rsid w:val="00006D84"/>
    <w:rsid w:val="00010177"/>
    <w:rsid w:val="00010A90"/>
    <w:rsid w:val="00010F4E"/>
    <w:rsid w:val="00011C72"/>
    <w:rsid w:val="0001274C"/>
    <w:rsid w:val="00013B17"/>
    <w:rsid w:val="00014A4D"/>
    <w:rsid w:val="000232AE"/>
    <w:rsid w:val="00025555"/>
    <w:rsid w:val="00025C8E"/>
    <w:rsid w:val="00026354"/>
    <w:rsid w:val="00030078"/>
    <w:rsid w:val="0003191D"/>
    <w:rsid w:val="00032D6F"/>
    <w:rsid w:val="00035F57"/>
    <w:rsid w:val="00036D48"/>
    <w:rsid w:val="00037C73"/>
    <w:rsid w:val="000420DB"/>
    <w:rsid w:val="00042A51"/>
    <w:rsid w:val="00043C2B"/>
    <w:rsid w:val="0004479C"/>
    <w:rsid w:val="000474F0"/>
    <w:rsid w:val="00047541"/>
    <w:rsid w:val="00051A2B"/>
    <w:rsid w:val="00052BFD"/>
    <w:rsid w:val="00053B03"/>
    <w:rsid w:val="00053D8B"/>
    <w:rsid w:val="00053E2F"/>
    <w:rsid w:val="00054F45"/>
    <w:rsid w:val="00055344"/>
    <w:rsid w:val="00055BC4"/>
    <w:rsid w:val="000609B8"/>
    <w:rsid w:val="0006112C"/>
    <w:rsid w:val="00061185"/>
    <w:rsid w:val="00061BBB"/>
    <w:rsid w:val="00062B8A"/>
    <w:rsid w:val="000637BE"/>
    <w:rsid w:val="000646A9"/>
    <w:rsid w:val="00070C24"/>
    <w:rsid w:val="00071575"/>
    <w:rsid w:val="0007172B"/>
    <w:rsid w:val="0007407A"/>
    <w:rsid w:val="00074CD1"/>
    <w:rsid w:val="00076F1A"/>
    <w:rsid w:val="00077093"/>
    <w:rsid w:val="00081F4C"/>
    <w:rsid w:val="0008302C"/>
    <w:rsid w:val="000848F7"/>
    <w:rsid w:val="000903A3"/>
    <w:rsid w:val="000908E8"/>
    <w:rsid w:val="00091238"/>
    <w:rsid w:val="00092323"/>
    <w:rsid w:val="00096073"/>
    <w:rsid w:val="00097CDA"/>
    <w:rsid w:val="000A0A38"/>
    <w:rsid w:val="000A0AF1"/>
    <w:rsid w:val="000A2C47"/>
    <w:rsid w:val="000A4553"/>
    <w:rsid w:val="000A67BF"/>
    <w:rsid w:val="000A7667"/>
    <w:rsid w:val="000B13D7"/>
    <w:rsid w:val="000B24F7"/>
    <w:rsid w:val="000B36C7"/>
    <w:rsid w:val="000B4C3A"/>
    <w:rsid w:val="000B6C4F"/>
    <w:rsid w:val="000B6E54"/>
    <w:rsid w:val="000C0E2D"/>
    <w:rsid w:val="000C15F5"/>
    <w:rsid w:val="000C1787"/>
    <w:rsid w:val="000C3DD1"/>
    <w:rsid w:val="000C4C2B"/>
    <w:rsid w:val="000C6459"/>
    <w:rsid w:val="000C6957"/>
    <w:rsid w:val="000D0EE9"/>
    <w:rsid w:val="000D2118"/>
    <w:rsid w:val="000D2E35"/>
    <w:rsid w:val="000D531D"/>
    <w:rsid w:val="000D54C1"/>
    <w:rsid w:val="000D7F2B"/>
    <w:rsid w:val="000E0D2E"/>
    <w:rsid w:val="000E346F"/>
    <w:rsid w:val="000E41C6"/>
    <w:rsid w:val="000E55D7"/>
    <w:rsid w:val="000E6CA7"/>
    <w:rsid w:val="000E75FC"/>
    <w:rsid w:val="000E77C3"/>
    <w:rsid w:val="000F0B02"/>
    <w:rsid w:val="000F21B7"/>
    <w:rsid w:val="000F2FB5"/>
    <w:rsid w:val="000F4791"/>
    <w:rsid w:val="001006BC"/>
    <w:rsid w:val="0010295C"/>
    <w:rsid w:val="0010415C"/>
    <w:rsid w:val="00104231"/>
    <w:rsid w:val="0010555F"/>
    <w:rsid w:val="00106427"/>
    <w:rsid w:val="00107866"/>
    <w:rsid w:val="0011149A"/>
    <w:rsid w:val="00116B03"/>
    <w:rsid w:val="00116CC1"/>
    <w:rsid w:val="00117024"/>
    <w:rsid w:val="0012166B"/>
    <w:rsid w:val="0012255F"/>
    <w:rsid w:val="001234EE"/>
    <w:rsid w:val="0012417F"/>
    <w:rsid w:val="00124656"/>
    <w:rsid w:val="001273A7"/>
    <w:rsid w:val="00133191"/>
    <w:rsid w:val="001354E0"/>
    <w:rsid w:val="00137D8B"/>
    <w:rsid w:val="001408A3"/>
    <w:rsid w:val="00141642"/>
    <w:rsid w:val="00141BB7"/>
    <w:rsid w:val="00141F5B"/>
    <w:rsid w:val="001445C0"/>
    <w:rsid w:val="0014506F"/>
    <w:rsid w:val="001458E1"/>
    <w:rsid w:val="00147A3C"/>
    <w:rsid w:val="00147C3E"/>
    <w:rsid w:val="0015087F"/>
    <w:rsid w:val="00150ACA"/>
    <w:rsid w:val="00153B96"/>
    <w:rsid w:val="0015480A"/>
    <w:rsid w:val="00160C64"/>
    <w:rsid w:val="00164573"/>
    <w:rsid w:val="00164B6A"/>
    <w:rsid w:val="00165410"/>
    <w:rsid w:val="00166E3A"/>
    <w:rsid w:val="001673BD"/>
    <w:rsid w:val="00170DD2"/>
    <w:rsid w:val="00172903"/>
    <w:rsid w:val="00175742"/>
    <w:rsid w:val="00175C76"/>
    <w:rsid w:val="00181F42"/>
    <w:rsid w:val="0018274C"/>
    <w:rsid w:val="001870D3"/>
    <w:rsid w:val="0018789C"/>
    <w:rsid w:val="001908DD"/>
    <w:rsid w:val="001922B5"/>
    <w:rsid w:val="001950B0"/>
    <w:rsid w:val="001957DA"/>
    <w:rsid w:val="00196A58"/>
    <w:rsid w:val="001A026D"/>
    <w:rsid w:val="001A02F1"/>
    <w:rsid w:val="001A17F0"/>
    <w:rsid w:val="001A3833"/>
    <w:rsid w:val="001A3A87"/>
    <w:rsid w:val="001A4932"/>
    <w:rsid w:val="001A5749"/>
    <w:rsid w:val="001A68E7"/>
    <w:rsid w:val="001A6EC3"/>
    <w:rsid w:val="001B0D05"/>
    <w:rsid w:val="001B1EAD"/>
    <w:rsid w:val="001B388A"/>
    <w:rsid w:val="001B46F0"/>
    <w:rsid w:val="001B4DFE"/>
    <w:rsid w:val="001C14C4"/>
    <w:rsid w:val="001C2A2D"/>
    <w:rsid w:val="001C3299"/>
    <w:rsid w:val="001C364D"/>
    <w:rsid w:val="001C46B7"/>
    <w:rsid w:val="001C5E47"/>
    <w:rsid w:val="001C5EE1"/>
    <w:rsid w:val="001C6FE7"/>
    <w:rsid w:val="001C7BBF"/>
    <w:rsid w:val="001D017D"/>
    <w:rsid w:val="001D1622"/>
    <w:rsid w:val="001D393A"/>
    <w:rsid w:val="001D5F02"/>
    <w:rsid w:val="001D5F39"/>
    <w:rsid w:val="001D7F64"/>
    <w:rsid w:val="001E2E93"/>
    <w:rsid w:val="001E3723"/>
    <w:rsid w:val="001E4381"/>
    <w:rsid w:val="001E4E1D"/>
    <w:rsid w:val="001E6A8F"/>
    <w:rsid w:val="001F005A"/>
    <w:rsid w:val="001F1140"/>
    <w:rsid w:val="001F1182"/>
    <w:rsid w:val="001F27B4"/>
    <w:rsid w:val="001F35E8"/>
    <w:rsid w:val="001F35EB"/>
    <w:rsid w:val="001F4B9E"/>
    <w:rsid w:val="001F546E"/>
    <w:rsid w:val="001F6532"/>
    <w:rsid w:val="001F6903"/>
    <w:rsid w:val="0020068C"/>
    <w:rsid w:val="00202E75"/>
    <w:rsid w:val="002048CA"/>
    <w:rsid w:val="00205DA4"/>
    <w:rsid w:val="0020698F"/>
    <w:rsid w:val="002104B4"/>
    <w:rsid w:val="00210BAF"/>
    <w:rsid w:val="00210D07"/>
    <w:rsid w:val="00210E0B"/>
    <w:rsid w:val="002135A5"/>
    <w:rsid w:val="0021413E"/>
    <w:rsid w:val="00216E69"/>
    <w:rsid w:val="002177E1"/>
    <w:rsid w:val="0022021C"/>
    <w:rsid w:val="00222BE9"/>
    <w:rsid w:val="00223951"/>
    <w:rsid w:val="00223F65"/>
    <w:rsid w:val="00224106"/>
    <w:rsid w:val="00226CD7"/>
    <w:rsid w:val="00226D5A"/>
    <w:rsid w:val="002317B8"/>
    <w:rsid w:val="0023325D"/>
    <w:rsid w:val="0023336A"/>
    <w:rsid w:val="00233B9C"/>
    <w:rsid w:val="00240135"/>
    <w:rsid w:val="00246766"/>
    <w:rsid w:val="002506EF"/>
    <w:rsid w:val="00253BAC"/>
    <w:rsid w:val="00253D87"/>
    <w:rsid w:val="002549CC"/>
    <w:rsid w:val="00257481"/>
    <w:rsid w:val="00257AFC"/>
    <w:rsid w:val="00261406"/>
    <w:rsid w:val="00261662"/>
    <w:rsid w:val="002620B8"/>
    <w:rsid w:val="002654E1"/>
    <w:rsid w:val="00270CA4"/>
    <w:rsid w:val="00270FA4"/>
    <w:rsid w:val="002715D1"/>
    <w:rsid w:val="00271679"/>
    <w:rsid w:val="002731EA"/>
    <w:rsid w:val="00273B51"/>
    <w:rsid w:val="002749F3"/>
    <w:rsid w:val="0027549F"/>
    <w:rsid w:val="002758A5"/>
    <w:rsid w:val="002762C0"/>
    <w:rsid w:val="00276A96"/>
    <w:rsid w:val="00280D33"/>
    <w:rsid w:val="00281A17"/>
    <w:rsid w:val="00281A4D"/>
    <w:rsid w:val="0028207C"/>
    <w:rsid w:val="0028246C"/>
    <w:rsid w:val="0028356E"/>
    <w:rsid w:val="002836DA"/>
    <w:rsid w:val="00284105"/>
    <w:rsid w:val="0028450C"/>
    <w:rsid w:val="00284532"/>
    <w:rsid w:val="00286A3D"/>
    <w:rsid w:val="0028725B"/>
    <w:rsid w:val="00291E51"/>
    <w:rsid w:val="00294BAD"/>
    <w:rsid w:val="00295313"/>
    <w:rsid w:val="002A08C7"/>
    <w:rsid w:val="002A0F29"/>
    <w:rsid w:val="002A3092"/>
    <w:rsid w:val="002A3DD0"/>
    <w:rsid w:val="002A41EC"/>
    <w:rsid w:val="002A4386"/>
    <w:rsid w:val="002A5170"/>
    <w:rsid w:val="002A6B01"/>
    <w:rsid w:val="002A7A1E"/>
    <w:rsid w:val="002B1559"/>
    <w:rsid w:val="002B18FB"/>
    <w:rsid w:val="002B1B64"/>
    <w:rsid w:val="002B2A0E"/>
    <w:rsid w:val="002B4A05"/>
    <w:rsid w:val="002B4E1D"/>
    <w:rsid w:val="002B6A1B"/>
    <w:rsid w:val="002B789E"/>
    <w:rsid w:val="002C1CA4"/>
    <w:rsid w:val="002C2121"/>
    <w:rsid w:val="002C2287"/>
    <w:rsid w:val="002C4009"/>
    <w:rsid w:val="002C4F38"/>
    <w:rsid w:val="002C73DB"/>
    <w:rsid w:val="002D039A"/>
    <w:rsid w:val="002D0BAC"/>
    <w:rsid w:val="002D0E76"/>
    <w:rsid w:val="002D1846"/>
    <w:rsid w:val="002D2875"/>
    <w:rsid w:val="002D28B8"/>
    <w:rsid w:val="002D3A57"/>
    <w:rsid w:val="002D6042"/>
    <w:rsid w:val="002D6282"/>
    <w:rsid w:val="002D62B0"/>
    <w:rsid w:val="002D7BFE"/>
    <w:rsid w:val="002D7C12"/>
    <w:rsid w:val="002E06F8"/>
    <w:rsid w:val="002E0C5D"/>
    <w:rsid w:val="002E192F"/>
    <w:rsid w:val="002E1B83"/>
    <w:rsid w:val="002E1BAD"/>
    <w:rsid w:val="002E2BFE"/>
    <w:rsid w:val="002E3566"/>
    <w:rsid w:val="002E3E51"/>
    <w:rsid w:val="002E4A34"/>
    <w:rsid w:val="002E58AF"/>
    <w:rsid w:val="002E5EE9"/>
    <w:rsid w:val="002E6107"/>
    <w:rsid w:val="002F0ED8"/>
    <w:rsid w:val="002F12A4"/>
    <w:rsid w:val="002F12F2"/>
    <w:rsid w:val="002F3279"/>
    <w:rsid w:val="002F4302"/>
    <w:rsid w:val="002F6986"/>
    <w:rsid w:val="002F7229"/>
    <w:rsid w:val="002F77AD"/>
    <w:rsid w:val="00300265"/>
    <w:rsid w:val="00301B87"/>
    <w:rsid w:val="00302F3D"/>
    <w:rsid w:val="003039EF"/>
    <w:rsid w:val="003044EA"/>
    <w:rsid w:val="00305B33"/>
    <w:rsid w:val="00307844"/>
    <w:rsid w:val="00310230"/>
    <w:rsid w:val="003102E0"/>
    <w:rsid w:val="00311033"/>
    <w:rsid w:val="0031139F"/>
    <w:rsid w:val="00311AD4"/>
    <w:rsid w:val="00313A84"/>
    <w:rsid w:val="00313C98"/>
    <w:rsid w:val="0031795B"/>
    <w:rsid w:val="003200EB"/>
    <w:rsid w:val="00320CA9"/>
    <w:rsid w:val="00321EB5"/>
    <w:rsid w:val="003255AE"/>
    <w:rsid w:val="00325E30"/>
    <w:rsid w:val="0032739A"/>
    <w:rsid w:val="00327EE0"/>
    <w:rsid w:val="00332A18"/>
    <w:rsid w:val="0033492F"/>
    <w:rsid w:val="0033619E"/>
    <w:rsid w:val="00336D52"/>
    <w:rsid w:val="00340334"/>
    <w:rsid w:val="003425D0"/>
    <w:rsid w:val="00342802"/>
    <w:rsid w:val="0034556A"/>
    <w:rsid w:val="00346F6C"/>
    <w:rsid w:val="00350358"/>
    <w:rsid w:val="00351430"/>
    <w:rsid w:val="00353B37"/>
    <w:rsid w:val="00361F19"/>
    <w:rsid w:val="0036220C"/>
    <w:rsid w:val="00362623"/>
    <w:rsid w:val="0036292F"/>
    <w:rsid w:val="003632BE"/>
    <w:rsid w:val="00363D48"/>
    <w:rsid w:val="003643FC"/>
    <w:rsid w:val="003672FB"/>
    <w:rsid w:val="00367F9E"/>
    <w:rsid w:val="0037147E"/>
    <w:rsid w:val="00371D3A"/>
    <w:rsid w:val="0037226B"/>
    <w:rsid w:val="00373D9A"/>
    <w:rsid w:val="0037592E"/>
    <w:rsid w:val="00376233"/>
    <w:rsid w:val="00376F46"/>
    <w:rsid w:val="00377A71"/>
    <w:rsid w:val="00380655"/>
    <w:rsid w:val="003822C8"/>
    <w:rsid w:val="00383525"/>
    <w:rsid w:val="003902D1"/>
    <w:rsid w:val="00391799"/>
    <w:rsid w:val="00391F5D"/>
    <w:rsid w:val="00392069"/>
    <w:rsid w:val="003953EF"/>
    <w:rsid w:val="00397CFE"/>
    <w:rsid w:val="003A0772"/>
    <w:rsid w:val="003A14CC"/>
    <w:rsid w:val="003A18B0"/>
    <w:rsid w:val="003A36E2"/>
    <w:rsid w:val="003A6001"/>
    <w:rsid w:val="003A6FBE"/>
    <w:rsid w:val="003A78E8"/>
    <w:rsid w:val="003A7973"/>
    <w:rsid w:val="003B0766"/>
    <w:rsid w:val="003B0C19"/>
    <w:rsid w:val="003B0EDD"/>
    <w:rsid w:val="003B359B"/>
    <w:rsid w:val="003B38D7"/>
    <w:rsid w:val="003B4076"/>
    <w:rsid w:val="003B5440"/>
    <w:rsid w:val="003B5C91"/>
    <w:rsid w:val="003B6C15"/>
    <w:rsid w:val="003B6D3A"/>
    <w:rsid w:val="003B7A01"/>
    <w:rsid w:val="003C03F6"/>
    <w:rsid w:val="003C27B6"/>
    <w:rsid w:val="003C3740"/>
    <w:rsid w:val="003C3B60"/>
    <w:rsid w:val="003C76E7"/>
    <w:rsid w:val="003C7EE0"/>
    <w:rsid w:val="003D050D"/>
    <w:rsid w:val="003D1002"/>
    <w:rsid w:val="003D148A"/>
    <w:rsid w:val="003D2C31"/>
    <w:rsid w:val="003D4093"/>
    <w:rsid w:val="003D5D69"/>
    <w:rsid w:val="003D67F5"/>
    <w:rsid w:val="003D7B12"/>
    <w:rsid w:val="003E027A"/>
    <w:rsid w:val="003E0CBE"/>
    <w:rsid w:val="003E0ED3"/>
    <w:rsid w:val="003E29BB"/>
    <w:rsid w:val="003E29D0"/>
    <w:rsid w:val="003E33DF"/>
    <w:rsid w:val="003E367A"/>
    <w:rsid w:val="003E38B1"/>
    <w:rsid w:val="003E402F"/>
    <w:rsid w:val="003E421E"/>
    <w:rsid w:val="003E46B4"/>
    <w:rsid w:val="003E46E0"/>
    <w:rsid w:val="003E513F"/>
    <w:rsid w:val="003E6EBB"/>
    <w:rsid w:val="003E6F7B"/>
    <w:rsid w:val="003E7BF8"/>
    <w:rsid w:val="003F16B4"/>
    <w:rsid w:val="003F6AC8"/>
    <w:rsid w:val="003F7D70"/>
    <w:rsid w:val="004004A3"/>
    <w:rsid w:val="004007C7"/>
    <w:rsid w:val="00401AD9"/>
    <w:rsid w:val="00401BF1"/>
    <w:rsid w:val="00401D72"/>
    <w:rsid w:val="0040569F"/>
    <w:rsid w:val="004064C9"/>
    <w:rsid w:val="00406660"/>
    <w:rsid w:val="00406A8F"/>
    <w:rsid w:val="0041085A"/>
    <w:rsid w:val="00412A6F"/>
    <w:rsid w:val="004134EF"/>
    <w:rsid w:val="00415D3C"/>
    <w:rsid w:val="00416EC4"/>
    <w:rsid w:val="00417B08"/>
    <w:rsid w:val="00422566"/>
    <w:rsid w:val="00423680"/>
    <w:rsid w:val="004242EA"/>
    <w:rsid w:val="00424B29"/>
    <w:rsid w:val="00435FF1"/>
    <w:rsid w:val="004377F3"/>
    <w:rsid w:val="00437DBA"/>
    <w:rsid w:val="004419F2"/>
    <w:rsid w:val="0044210E"/>
    <w:rsid w:val="00443984"/>
    <w:rsid w:val="004440DB"/>
    <w:rsid w:val="00444127"/>
    <w:rsid w:val="00445CCD"/>
    <w:rsid w:val="00445F33"/>
    <w:rsid w:val="00447C5A"/>
    <w:rsid w:val="00450791"/>
    <w:rsid w:val="004511F7"/>
    <w:rsid w:val="00453B70"/>
    <w:rsid w:val="00456022"/>
    <w:rsid w:val="004610A1"/>
    <w:rsid w:val="00462132"/>
    <w:rsid w:val="0046258C"/>
    <w:rsid w:val="00463EE3"/>
    <w:rsid w:val="0046630D"/>
    <w:rsid w:val="004670D9"/>
    <w:rsid w:val="0046712E"/>
    <w:rsid w:val="00467C56"/>
    <w:rsid w:val="0047189D"/>
    <w:rsid w:val="00474AB2"/>
    <w:rsid w:val="004757A6"/>
    <w:rsid w:val="004777D3"/>
    <w:rsid w:val="0048011B"/>
    <w:rsid w:val="00480A4F"/>
    <w:rsid w:val="00484F31"/>
    <w:rsid w:val="0048503B"/>
    <w:rsid w:val="00487969"/>
    <w:rsid w:val="00491642"/>
    <w:rsid w:val="004923DB"/>
    <w:rsid w:val="00493500"/>
    <w:rsid w:val="00494D3E"/>
    <w:rsid w:val="004A0AED"/>
    <w:rsid w:val="004A12B9"/>
    <w:rsid w:val="004A1E54"/>
    <w:rsid w:val="004A5674"/>
    <w:rsid w:val="004A620C"/>
    <w:rsid w:val="004A7DD6"/>
    <w:rsid w:val="004B0172"/>
    <w:rsid w:val="004B0CA9"/>
    <w:rsid w:val="004B0EE9"/>
    <w:rsid w:val="004B1BD4"/>
    <w:rsid w:val="004B3512"/>
    <w:rsid w:val="004B4E52"/>
    <w:rsid w:val="004B5435"/>
    <w:rsid w:val="004B64F0"/>
    <w:rsid w:val="004B7220"/>
    <w:rsid w:val="004B7696"/>
    <w:rsid w:val="004B7AF2"/>
    <w:rsid w:val="004C28BD"/>
    <w:rsid w:val="004C38F6"/>
    <w:rsid w:val="004C3BB6"/>
    <w:rsid w:val="004C5AEE"/>
    <w:rsid w:val="004C633C"/>
    <w:rsid w:val="004C7291"/>
    <w:rsid w:val="004D3BF8"/>
    <w:rsid w:val="004D4A9A"/>
    <w:rsid w:val="004D7697"/>
    <w:rsid w:val="004D7779"/>
    <w:rsid w:val="004E05D0"/>
    <w:rsid w:val="004E1576"/>
    <w:rsid w:val="004E2847"/>
    <w:rsid w:val="004E37D3"/>
    <w:rsid w:val="004E6AB1"/>
    <w:rsid w:val="004F01DE"/>
    <w:rsid w:val="004F10E8"/>
    <w:rsid w:val="004F1A06"/>
    <w:rsid w:val="004F20AD"/>
    <w:rsid w:val="004F2230"/>
    <w:rsid w:val="004F2572"/>
    <w:rsid w:val="004F48E1"/>
    <w:rsid w:val="004F597C"/>
    <w:rsid w:val="004F6B4D"/>
    <w:rsid w:val="004F7179"/>
    <w:rsid w:val="005010CC"/>
    <w:rsid w:val="005033DB"/>
    <w:rsid w:val="005069D8"/>
    <w:rsid w:val="00507D5F"/>
    <w:rsid w:val="00511345"/>
    <w:rsid w:val="00511792"/>
    <w:rsid w:val="0051237E"/>
    <w:rsid w:val="00513226"/>
    <w:rsid w:val="005144A5"/>
    <w:rsid w:val="00516369"/>
    <w:rsid w:val="0051738D"/>
    <w:rsid w:val="00521B5C"/>
    <w:rsid w:val="005221C9"/>
    <w:rsid w:val="0052231B"/>
    <w:rsid w:val="005235C3"/>
    <w:rsid w:val="00524A1E"/>
    <w:rsid w:val="00536466"/>
    <w:rsid w:val="005368E8"/>
    <w:rsid w:val="005369EC"/>
    <w:rsid w:val="0054102D"/>
    <w:rsid w:val="00541BA5"/>
    <w:rsid w:val="005433FB"/>
    <w:rsid w:val="00543403"/>
    <w:rsid w:val="00543E75"/>
    <w:rsid w:val="005444A1"/>
    <w:rsid w:val="00546BC7"/>
    <w:rsid w:val="0054774E"/>
    <w:rsid w:val="00547A27"/>
    <w:rsid w:val="00547FE0"/>
    <w:rsid w:val="0055008B"/>
    <w:rsid w:val="00550B37"/>
    <w:rsid w:val="00553F08"/>
    <w:rsid w:val="00556493"/>
    <w:rsid w:val="00557360"/>
    <w:rsid w:val="00557582"/>
    <w:rsid w:val="00560435"/>
    <w:rsid w:val="00561F3E"/>
    <w:rsid w:val="00562268"/>
    <w:rsid w:val="005660E9"/>
    <w:rsid w:val="00566FCE"/>
    <w:rsid w:val="005674D9"/>
    <w:rsid w:val="0056767B"/>
    <w:rsid w:val="00571E39"/>
    <w:rsid w:val="005775FB"/>
    <w:rsid w:val="00580456"/>
    <w:rsid w:val="00581625"/>
    <w:rsid w:val="00581B30"/>
    <w:rsid w:val="00582775"/>
    <w:rsid w:val="00583832"/>
    <w:rsid w:val="00584FF9"/>
    <w:rsid w:val="005860AD"/>
    <w:rsid w:val="00586200"/>
    <w:rsid w:val="005900AD"/>
    <w:rsid w:val="005904F7"/>
    <w:rsid w:val="00591199"/>
    <w:rsid w:val="0059124E"/>
    <w:rsid w:val="0059141B"/>
    <w:rsid w:val="00592B97"/>
    <w:rsid w:val="00593762"/>
    <w:rsid w:val="00595D40"/>
    <w:rsid w:val="005A0900"/>
    <w:rsid w:val="005A11E0"/>
    <w:rsid w:val="005A1F6F"/>
    <w:rsid w:val="005A2D38"/>
    <w:rsid w:val="005A2EF5"/>
    <w:rsid w:val="005A2F45"/>
    <w:rsid w:val="005A3457"/>
    <w:rsid w:val="005A4BA0"/>
    <w:rsid w:val="005A69F7"/>
    <w:rsid w:val="005A6C63"/>
    <w:rsid w:val="005A7C07"/>
    <w:rsid w:val="005A7ECE"/>
    <w:rsid w:val="005B48E7"/>
    <w:rsid w:val="005B5633"/>
    <w:rsid w:val="005B565C"/>
    <w:rsid w:val="005B5DD7"/>
    <w:rsid w:val="005B5FDD"/>
    <w:rsid w:val="005B63CD"/>
    <w:rsid w:val="005B6F52"/>
    <w:rsid w:val="005B78C2"/>
    <w:rsid w:val="005B7D01"/>
    <w:rsid w:val="005C0E1D"/>
    <w:rsid w:val="005C2AC6"/>
    <w:rsid w:val="005C4AAE"/>
    <w:rsid w:val="005C4E75"/>
    <w:rsid w:val="005D0043"/>
    <w:rsid w:val="005D1107"/>
    <w:rsid w:val="005D4972"/>
    <w:rsid w:val="005D4CCC"/>
    <w:rsid w:val="005D5117"/>
    <w:rsid w:val="005D7821"/>
    <w:rsid w:val="005E060E"/>
    <w:rsid w:val="005E0DF6"/>
    <w:rsid w:val="005E1AB9"/>
    <w:rsid w:val="005E4B32"/>
    <w:rsid w:val="005E5543"/>
    <w:rsid w:val="005F01DE"/>
    <w:rsid w:val="005F1C05"/>
    <w:rsid w:val="005F2F8F"/>
    <w:rsid w:val="005F31B0"/>
    <w:rsid w:val="005F364B"/>
    <w:rsid w:val="005F4FC2"/>
    <w:rsid w:val="005F64AB"/>
    <w:rsid w:val="005F6DE4"/>
    <w:rsid w:val="005F7D5D"/>
    <w:rsid w:val="006018EC"/>
    <w:rsid w:val="00603254"/>
    <w:rsid w:val="00603B16"/>
    <w:rsid w:val="00604E2F"/>
    <w:rsid w:val="00605A4D"/>
    <w:rsid w:val="00606016"/>
    <w:rsid w:val="006064ED"/>
    <w:rsid w:val="0060656E"/>
    <w:rsid w:val="006100A1"/>
    <w:rsid w:val="00612B86"/>
    <w:rsid w:val="0061613A"/>
    <w:rsid w:val="00616C5B"/>
    <w:rsid w:val="006221C9"/>
    <w:rsid w:val="00622826"/>
    <w:rsid w:val="00622B70"/>
    <w:rsid w:val="00622BD2"/>
    <w:rsid w:val="00622EB1"/>
    <w:rsid w:val="006232F3"/>
    <w:rsid w:val="00624D37"/>
    <w:rsid w:val="00640874"/>
    <w:rsid w:val="00641598"/>
    <w:rsid w:val="00642D9D"/>
    <w:rsid w:val="00643AE0"/>
    <w:rsid w:val="006449EB"/>
    <w:rsid w:val="00645FC8"/>
    <w:rsid w:val="006461DC"/>
    <w:rsid w:val="00646675"/>
    <w:rsid w:val="0064709F"/>
    <w:rsid w:val="00647A75"/>
    <w:rsid w:val="006503D8"/>
    <w:rsid w:val="00650647"/>
    <w:rsid w:val="006506D8"/>
    <w:rsid w:val="0065127C"/>
    <w:rsid w:val="00651B2B"/>
    <w:rsid w:val="00653A7C"/>
    <w:rsid w:val="00654CD7"/>
    <w:rsid w:val="00662470"/>
    <w:rsid w:val="00663532"/>
    <w:rsid w:val="0066412F"/>
    <w:rsid w:val="006654C3"/>
    <w:rsid w:val="00666C8D"/>
    <w:rsid w:val="006700EF"/>
    <w:rsid w:val="00671729"/>
    <w:rsid w:val="00672819"/>
    <w:rsid w:val="006735B7"/>
    <w:rsid w:val="0067481C"/>
    <w:rsid w:val="00675541"/>
    <w:rsid w:val="0067661F"/>
    <w:rsid w:val="00677BC5"/>
    <w:rsid w:val="00681440"/>
    <w:rsid w:val="00682E69"/>
    <w:rsid w:val="006833BF"/>
    <w:rsid w:val="006855DA"/>
    <w:rsid w:val="006875F6"/>
    <w:rsid w:val="006878C1"/>
    <w:rsid w:val="00687A37"/>
    <w:rsid w:val="00692607"/>
    <w:rsid w:val="00693D91"/>
    <w:rsid w:val="00694785"/>
    <w:rsid w:val="00694D42"/>
    <w:rsid w:val="00694EFB"/>
    <w:rsid w:val="00696583"/>
    <w:rsid w:val="00696AF1"/>
    <w:rsid w:val="00697F4F"/>
    <w:rsid w:val="006A04AA"/>
    <w:rsid w:val="006A0B51"/>
    <w:rsid w:val="006A1A73"/>
    <w:rsid w:val="006A2158"/>
    <w:rsid w:val="006A2A7C"/>
    <w:rsid w:val="006A2AC7"/>
    <w:rsid w:val="006A46E1"/>
    <w:rsid w:val="006A6D05"/>
    <w:rsid w:val="006B0135"/>
    <w:rsid w:val="006B1B81"/>
    <w:rsid w:val="006B1C10"/>
    <w:rsid w:val="006B23F9"/>
    <w:rsid w:val="006B2994"/>
    <w:rsid w:val="006B2B21"/>
    <w:rsid w:val="006B3CCA"/>
    <w:rsid w:val="006B4BF9"/>
    <w:rsid w:val="006B6E75"/>
    <w:rsid w:val="006B794C"/>
    <w:rsid w:val="006C06AB"/>
    <w:rsid w:val="006C2DBA"/>
    <w:rsid w:val="006C30EE"/>
    <w:rsid w:val="006C3AC9"/>
    <w:rsid w:val="006C4A8E"/>
    <w:rsid w:val="006C54F6"/>
    <w:rsid w:val="006C5A9F"/>
    <w:rsid w:val="006C7BE9"/>
    <w:rsid w:val="006D0D80"/>
    <w:rsid w:val="006D2198"/>
    <w:rsid w:val="006D2F88"/>
    <w:rsid w:val="006D398E"/>
    <w:rsid w:val="006D4794"/>
    <w:rsid w:val="006D506B"/>
    <w:rsid w:val="006D582F"/>
    <w:rsid w:val="006E32F3"/>
    <w:rsid w:val="006E5573"/>
    <w:rsid w:val="006E5D26"/>
    <w:rsid w:val="006E5E81"/>
    <w:rsid w:val="006E61D2"/>
    <w:rsid w:val="006E63DA"/>
    <w:rsid w:val="006F16A8"/>
    <w:rsid w:val="006F2385"/>
    <w:rsid w:val="006F43C8"/>
    <w:rsid w:val="006F56DD"/>
    <w:rsid w:val="006F5D3B"/>
    <w:rsid w:val="006F5DDF"/>
    <w:rsid w:val="006F7791"/>
    <w:rsid w:val="006F7CEC"/>
    <w:rsid w:val="0070063F"/>
    <w:rsid w:val="00700AC8"/>
    <w:rsid w:val="00701A09"/>
    <w:rsid w:val="007027D9"/>
    <w:rsid w:val="007106F2"/>
    <w:rsid w:val="00713621"/>
    <w:rsid w:val="00714CB6"/>
    <w:rsid w:val="00714E16"/>
    <w:rsid w:val="00715A76"/>
    <w:rsid w:val="00716716"/>
    <w:rsid w:val="0071726B"/>
    <w:rsid w:val="00717D7C"/>
    <w:rsid w:val="00720218"/>
    <w:rsid w:val="007254B7"/>
    <w:rsid w:val="00725852"/>
    <w:rsid w:val="00726CE6"/>
    <w:rsid w:val="00727976"/>
    <w:rsid w:val="0073226E"/>
    <w:rsid w:val="007324A6"/>
    <w:rsid w:val="00732DEB"/>
    <w:rsid w:val="00733111"/>
    <w:rsid w:val="00733559"/>
    <w:rsid w:val="00734F26"/>
    <w:rsid w:val="00735725"/>
    <w:rsid w:val="0074013B"/>
    <w:rsid w:val="007418AB"/>
    <w:rsid w:val="0074644B"/>
    <w:rsid w:val="00747AAC"/>
    <w:rsid w:val="00750172"/>
    <w:rsid w:val="0075027B"/>
    <w:rsid w:val="0075051C"/>
    <w:rsid w:val="00750D58"/>
    <w:rsid w:val="00753592"/>
    <w:rsid w:val="00753DD2"/>
    <w:rsid w:val="007559AD"/>
    <w:rsid w:val="00755B98"/>
    <w:rsid w:val="00760477"/>
    <w:rsid w:val="007609AD"/>
    <w:rsid w:val="007612D0"/>
    <w:rsid w:val="007613EC"/>
    <w:rsid w:val="0076265E"/>
    <w:rsid w:val="00763187"/>
    <w:rsid w:val="007637B0"/>
    <w:rsid w:val="007669F7"/>
    <w:rsid w:val="00773CBD"/>
    <w:rsid w:val="00774FFE"/>
    <w:rsid w:val="0077523C"/>
    <w:rsid w:val="00777BD1"/>
    <w:rsid w:val="007802FB"/>
    <w:rsid w:val="00784849"/>
    <w:rsid w:val="00784D91"/>
    <w:rsid w:val="00785BE4"/>
    <w:rsid w:val="0078771A"/>
    <w:rsid w:val="00787C87"/>
    <w:rsid w:val="0079351A"/>
    <w:rsid w:val="00793743"/>
    <w:rsid w:val="00793BBC"/>
    <w:rsid w:val="00794C94"/>
    <w:rsid w:val="00794DD1"/>
    <w:rsid w:val="00795D5E"/>
    <w:rsid w:val="0079651A"/>
    <w:rsid w:val="007967DB"/>
    <w:rsid w:val="007A2D92"/>
    <w:rsid w:val="007A3E8A"/>
    <w:rsid w:val="007A4B4F"/>
    <w:rsid w:val="007A5B3F"/>
    <w:rsid w:val="007A5CEF"/>
    <w:rsid w:val="007A6F84"/>
    <w:rsid w:val="007A7B9F"/>
    <w:rsid w:val="007B1042"/>
    <w:rsid w:val="007B18B3"/>
    <w:rsid w:val="007B2391"/>
    <w:rsid w:val="007B2500"/>
    <w:rsid w:val="007B31DD"/>
    <w:rsid w:val="007B3598"/>
    <w:rsid w:val="007B55E3"/>
    <w:rsid w:val="007B6A90"/>
    <w:rsid w:val="007C0CE8"/>
    <w:rsid w:val="007C165A"/>
    <w:rsid w:val="007C19F9"/>
    <w:rsid w:val="007C1D00"/>
    <w:rsid w:val="007C1F99"/>
    <w:rsid w:val="007C559F"/>
    <w:rsid w:val="007C5626"/>
    <w:rsid w:val="007C5A3D"/>
    <w:rsid w:val="007C6246"/>
    <w:rsid w:val="007C67CE"/>
    <w:rsid w:val="007C7DEB"/>
    <w:rsid w:val="007D0B82"/>
    <w:rsid w:val="007D32E8"/>
    <w:rsid w:val="007D39E2"/>
    <w:rsid w:val="007D5668"/>
    <w:rsid w:val="007D5F87"/>
    <w:rsid w:val="007D7221"/>
    <w:rsid w:val="007D7C9A"/>
    <w:rsid w:val="007E0C44"/>
    <w:rsid w:val="007E16E9"/>
    <w:rsid w:val="007E174B"/>
    <w:rsid w:val="007E17A4"/>
    <w:rsid w:val="007E3262"/>
    <w:rsid w:val="007E3E85"/>
    <w:rsid w:val="007E42E6"/>
    <w:rsid w:val="007E4928"/>
    <w:rsid w:val="007E53F8"/>
    <w:rsid w:val="007E6366"/>
    <w:rsid w:val="007E64B0"/>
    <w:rsid w:val="007E6952"/>
    <w:rsid w:val="007E6C6D"/>
    <w:rsid w:val="007F2B2D"/>
    <w:rsid w:val="007F5AEA"/>
    <w:rsid w:val="007F7726"/>
    <w:rsid w:val="0080004A"/>
    <w:rsid w:val="00803551"/>
    <w:rsid w:val="00803974"/>
    <w:rsid w:val="0081173D"/>
    <w:rsid w:val="00811821"/>
    <w:rsid w:val="00812FED"/>
    <w:rsid w:val="0081634B"/>
    <w:rsid w:val="008166DC"/>
    <w:rsid w:val="00816A30"/>
    <w:rsid w:val="008176EE"/>
    <w:rsid w:val="008200D2"/>
    <w:rsid w:val="00820352"/>
    <w:rsid w:val="008216CC"/>
    <w:rsid w:val="008234FC"/>
    <w:rsid w:val="0082507A"/>
    <w:rsid w:val="00826E8A"/>
    <w:rsid w:val="00833DF3"/>
    <w:rsid w:val="00833EAD"/>
    <w:rsid w:val="00834315"/>
    <w:rsid w:val="008343B2"/>
    <w:rsid w:val="00834E60"/>
    <w:rsid w:val="00836A51"/>
    <w:rsid w:val="00837753"/>
    <w:rsid w:val="00840C65"/>
    <w:rsid w:val="00841359"/>
    <w:rsid w:val="00842F4E"/>
    <w:rsid w:val="00843F59"/>
    <w:rsid w:val="0084528A"/>
    <w:rsid w:val="00846C92"/>
    <w:rsid w:val="00847B5C"/>
    <w:rsid w:val="0085146B"/>
    <w:rsid w:val="0085205C"/>
    <w:rsid w:val="00853340"/>
    <w:rsid w:val="00854273"/>
    <w:rsid w:val="008553F3"/>
    <w:rsid w:val="00857CA1"/>
    <w:rsid w:val="00860E38"/>
    <w:rsid w:val="008624FF"/>
    <w:rsid w:val="00862A56"/>
    <w:rsid w:val="00863979"/>
    <w:rsid w:val="008651A3"/>
    <w:rsid w:val="00865E13"/>
    <w:rsid w:val="00866282"/>
    <w:rsid w:val="008664BC"/>
    <w:rsid w:val="008708E4"/>
    <w:rsid w:val="00870C9F"/>
    <w:rsid w:val="00870CC2"/>
    <w:rsid w:val="00870D3F"/>
    <w:rsid w:val="008716E4"/>
    <w:rsid w:val="00872E70"/>
    <w:rsid w:val="00873567"/>
    <w:rsid w:val="00874030"/>
    <w:rsid w:val="008741FF"/>
    <w:rsid w:val="008759C8"/>
    <w:rsid w:val="00876EA8"/>
    <w:rsid w:val="00877A11"/>
    <w:rsid w:val="0088040B"/>
    <w:rsid w:val="00881990"/>
    <w:rsid w:val="00882553"/>
    <w:rsid w:val="00882AC0"/>
    <w:rsid w:val="00885407"/>
    <w:rsid w:val="00885DD1"/>
    <w:rsid w:val="008863C5"/>
    <w:rsid w:val="00886E4E"/>
    <w:rsid w:val="008875CF"/>
    <w:rsid w:val="00887992"/>
    <w:rsid w:val="00887BA8"/>
    <w:rsid w:val="0089103F"/>
    <w:rsid w:val="00892D32"/>
    <w:rsid w:val="00892D52"/>
    <w:rsid w:val="0089447D"/>
    <w:rsid w:val="00896A68"/>
    <w:rsid w:val="008A1BA4"/>
    <w:rsid w:val="008A4B9C"/>
    <w:rsid w:val="008A4D2C"/>
    <w:rsid w:val="008A541D"/>
    <w:rsid w:val="008A7298"/>
    <w:rsid w:val="008A76FF"/>
    <w:rsid w:val="008B00F8"/>
    <w:rsid w:val="008B23F2"/>
    <w:rsid w:val="008B3C43"/>
    <w:rsid w:val="008B6745"/>
    <w:rsid w:val="008B691C"/>
    <w:rsid w:val="008B701B"/>
    <w:rsid w:val="008B786C"/>
    <w:rsid w:val="008C2CA8"/>
    <w:rsid w:val="008C57BC"/>
    <w:rsid w:val="008D10C5"/>
    <w:rsid w:val="008D11B5"/>
    <w:rsid w:val="008D3041"/>
    <w:rsid w:val="008D3955"/>
    <w:rsid w:val="008D3DCC"/>
    <w:rsid w:val="008D4AF4"/>
    <w:rsid w:val="008D70AC"/>
    <w:rsid w:val="008E0C63"/>
    <w:rsid w:val="008E4035"/>
    <w:rsid w:val="008E46F8"/>
    <w:rsid w:val="008E4FFC"/>
    <w:rsid w:val="008E589D"/>
    <w:rsid w:val="008F01C3"/>
    <w:rsid w:val="008F041F"/>
    <w:rsid w:val="008F18FB"/>
    <w:rsid w:val="008F30CE"/>
    <w:rsid w:val="008F37BA"/>
    <w:rsid w:val="008F37D9"/>
    <w:rsid w:val="008F502E"/>
    <w:rsid w:val="008F7AB1"/>
    <w:rsid w:val="008F7E9D"/>
    <w:rsid w:val="00903FBD"/>
    <w:rsid w:val="00904358"/>
    <w:rsid w:val="00904B56"/>
    <w:rsid w:val="00906AF8"/>
    <w:rsid w:val="00906BC2"/>
    <w:rsid w:val="0091059C"/>
    <w:rsid w:val="0091504B"/>
    <w:rsid w:val="009156BF"/>
    <w:rsid w:val="00916CA0"/>
    <w:rsid w:val="009172AA"/>
    <w:rsid w:val="00920094"/>
    <w:rsid w:val="009239AA"/>
    <w:rsid w:val="00923B57"/>
    <w:rsid w:val="00925414"/>
    <w:rsid w:val="009255C6"/>
    <w:rsid w:val="00930337"/>
    <w:rsid w:val="00933958"/>
    <w:rsid w:val="00935284"/>
    <w:rsid w:val="0093622C"/>
    <w:rsid w:val="009371F6"/>
    <w:rsid w:val="009415EE"/>
    <w:rsid w:val="00941B60"/>
    <w:rsid w:val="00941CD0"/>
    <w:rsid w:val="00945FF5"/>
    <w:rsid w:val="00946AA4"/>
    <w:rsid w:val="00947BC9"/>
    <w:rsid w:val="00951E0B"/>
    <w:rsid w:val="00952501"/>
    <w:rsid w:val="00952FCD"/>
    <w:rsid w:val="00953A2A"/>
    <w:rsid w:val="00954427"/>
    <w:rsid w:val="00954EE9"/>
    <w:rsid w:val="00957EB1"/>
    <w:rsid w:val="0096034F"/>
    <w:rsid w:val="009612D1"/>
    <w:rsid w:val="00961506"/>
    <w:rsid w:val="009626AB"/>
    <w:rsid w:val="00962C9A"/>
    <w:rsid w:val="0096418D"/>
    <w:rsid w:val="00964471"/>
    <w:rsid w:val="00964C97"/>
    <w:rsid w:val="00964C99"/>
    <w:rsid w:val="00964CC8"/>
    <w:rsid w:val="00965CF1"/>
    <w:rsid w:val="0097127D"/>
    <w:rsid w:val="00973739"/>
    <w:rsid w:val="0097391F"/>
    <w:rsid w:val="00977B9E"/>
    <w:rsid w:val="009802D0"/>
    <w:rsid w:val="0098249D"/>
    <w:rsid w:val="00983A1E"/>
    <w:rsid w:val="0098482F"/>
    <w:rsid w:val="00986FB1"/>
    <w:rsid w:val="00987AD0"/>
    <w:rsid w:val="00990DD2"/>
    <w:rsid w:val="009917A6"/>
    <w:rsid w:val="0099198B"/>
    <w:rsid w:val="00992352"/>
    <w:rsid w:val="0099296F"/>
    <w:rsid w:val="00993484"/>
    <w:rsid w:val="00994B8D"/>
    <w:rsid w:val="009A377B"/>
    <w:rsid w:val="009A3E9A"/>
    <w:rsid w:val="009A654A"/>
    <w:rsid w:val="009A7BE4"/>
    <w:rsid w:val="009B2333"/>
    <w:rsid w:val="009B5033"/>
    <w:rsid w:val="009B552B"/>
    <w:rsid w:val="009B635B"/>
    <w:rsid w:val="009C0D19"/>
    <w:rsid w:val="009C4952"/>
    <w:rsid w:val="009C6508"/>
    <w:rsid w:val="009C66C1"/>
    <w:rsid w:val="009C696D"/>
    <w:rsid w:val="009C69FC"/>
    <w:rsid w:val="009C6CCE"/>
    <w:rsid w:val="009D5299"/>
    <w:rsid w:val="009D7C4C"/>
    <w:rsid w:val="009E0251"/>
    <w:rsid w:val="009E2430"/>
    <w:rsid w:val="009E3EF8"/>
    <w:rsid w:val="009E4804"/>
    <w:rsid w:val="009E576C"/>
    <w:rsid w:val="009F1486"/>
    <w:rsid w:val="009F312E"/>
    <w:rsid w:val="009F358A"/>
    <w:rsid w:val="009F4E3A"/>
    <w:rsid w:val="00A014B9"/>
    <w:rsid w:val="00A01BCE"/>
    <w:rsid w:val="00A02894"/>
    <w:rsid w:val="00A030F6"/>
    <w:rsid w:val="00A035E7"/>
    <w:rsid w:val="00A063AD"/>
    <w:rsid w:val="00A10B75"/>
    <w:rsid w:val="00A11B73"/>
    <w:rsid w:val="00A11E70"/>
    <w:rsid w:val="00A141B8"/>
    <w:rsid w:val="00A1522D"/>
    <w:rsid w:val="00A16380"/>
    <w:rsid w:val="00A16C45"/>
    <w:rsid w:val="00A20843"/>
    <w:rsid w:val="00A2248B"/>
    <w:rsid w:val="00A23B48"/>
    <w:rsid w:val="00A24D83"/>
    <w:rsid w:val="00A25220"/>
    <w:rsid w:val="00A27498"/>
    <w:rsid w:val="00A3264A"/>
    <w:rsid w:val="00A3279D"/>
    <w:rsid w:val="00A32CE6"/>
    <w:rsid w:val="00A336BD"/>
    <w:rsid w:val="00A3409B"/>
    <w:rsid w:val="00A35312"/>
    <w:rsid w:val="00A3646E"/>
    <w:rsid w:val="00A37209"/>
    <w:rsid w:val="00A40512"/>
    <w:rsid w:val="00A42C04"/>
    <w:rsid w:val="00A43271"/>
    <w:rsid w:val="00A43EC7"/>
    <w:rsid w:val="00A43F50"/>
    <w:rsid w:val="00A44D07"/>
    <w:rsid w:val="00A4653F"/>
    <w:rsid w:val="00A46D85"/>
    <w:rsid w:val="00A46DCF"/>
    <w:rsid w:val="00A47C00"/>
    <w:rsid w:val="00A51609"/>
    <w:rsid w:val="00A5201F"/>
    <w:rsid w:val="00A5207A"/>
    <w:rsid w:val="00A54914"/>
    <w:rsid w:val="00A553EA"/>
    <w:rsid w:val="00A608E7"/>
    <w:rsid w:val="00A60E54"/>
    <w:rsid w:val="00A624A6"/>
    <w:rsid w:val="00A627A5"/>
    <w:rsid w:val="00A674FA"/>
    <w:rsid w:val="00A70A88"/>
    <w:rsid w:val="00A71D8F"/>
    <w:rsid w:val="00A733E0"/>
    <w:rsid w:val="00A74D84"/>
    <w:rsid w:val="00A808EB"/>
    <w:rsid w:val="00A8124C"/>
    <w:rsid w:val="00A821CB"/>
    <w:rsid w:val="00A82CAB"/>
    <w:rsid w:val="00A847B0"/>
    <w:rsid w:val="00A84AEF"/>
    <w:rsid w:val="00A8720E"/>
    <w:rsid w:val="00A905B4"/>
    <w:rsid w:val="00A90699"/>
    <w:rsid w:val="00A91818"/>
    <w:rsid w:val="00A928A1"/>
    <w:rsid w:val="00A96458"/>
    <w:rsid w:val="00A97D6E"/>
    <w:rsid w:val="00AA0D32"/>
    <w:rsid w:val="00AA16E0"/>
    <w:rsid w:val="00AA1C6E"/>
    <w:rsid w:val="00AA1EBF"/>
    <w:rsid w:val="00AA22DF"/>
    <w:rsid w:val="00AA4E96"/>
    <w:rsid w:val="00AB1A1B"/>
    <w:rsid w:val="00AB35A5"/>
    <w:rsid w:val="00AB5BE8"/>
    <w:rsid w:val="00AB7292"/>
    <w:rsid w:val="00AC4C84"/>
    <w:rsid w:val="00AC51C2"/>
    <w:rsid w:val="00AC5946"/>
    <w:rsid w:val="00AC5997"/>
    <w:rsid w:val="00AC5DE5"/>
    <w:rsid w:val="00AC75F3"/>
    <w:rsid w:val="00AD004A"/>
    <w:rsid w:val="00AD080E"/>
    <w:rsid w:val="00AD1B22"/>
    <w:rsid w:val="00AD34FC"/>
    <w:rsid w:val="00AD5764"/>
    <w:rsid w:val="00AD6AA8"/>
    <w:rsid w:val="00AD6E65"/>
    <w:rsid w:val="00AD735D"/>
    <w:rsid w:val="00AD7B40"/>
    <w:rsid w:val="00AE0BEF"/>
    <w:rsid w:val="00AE14D5"/>
    <w:rsid w:val="00AE28F6"/>
    <w:rsid w:val="00AE5C2B"/>
    <w:rsid w:val="00AF1869"/>
    <w:rsid w:val="00AF718A"/>
    <w:rsid w:val="00AF71C0"/>
    <w:rsid w:val="00B0190B"/>
    <w:rsid w:val="00B01FD9"/>
    <w:rsid w:val="00B02D7C"/>
    <w:rsid w:val="00B04C7F"/>
    <w:rsid w:val="00B052C0"/>
    <w:rsid w:val="00B05C32"/>
    <w:rsid w:val="00B071C2"/>
    <w:rsid w:val="00B13948"/>
    <w:rsid w:val="00B166ED"/>
    <w:rsid w:val="00B20075"/>
    <w:rsid w:val="00B21D13"/>
    <w:rsid w:val="00B2621F"/>
    <w:rsid w:val="00B26985"/>
    <w:rsid w:val="00B30278"/>
    <w:rsid w:val="00B32062"/>
    <w:rsid w:val="00B3266F"/>
    <w:rsid w:val="00B33743"/>
    <w:rsid w:val="00B3381F"/>
    <w:rsid w:val="00B34CDD"/>
    <w:rsid w:val="00B35E0C"/>
    <w:rsid w:val="00B36EC3"/>
    <w:rsid w:val="00B3782C"/>
    <w:rsid w:val="00B44262"/>
    <w:rsid w:val="00B449B3"/>
    <w:rsid w:val="00B45694"/>
    <w:rsid w:val="00B45DE3"/>
    <w:rsid w:val="00B46AB2"/>
    <w:rsid w:val="00B4763F"/>
    <w:rsid w:val="00B53480"/>
    <w:rsid w:val="00B54641"/>
    <w:rsid w:val="00B549F8"/>
    <w:rsid w:val="00B5534D"/>
    <w:rsid w:val="00B60CD3"/>
    <w:rsid w:val="00B6142B"/>
    <w:rsid w:val="00B627D3"/>
    <w:rsid w:val="00B643CA"/>
    <w:rsid w:val="00B64DD3"/>
    <w:rsid w:val="00B66339"/>
    <w:rsid w:val="00B66BDA"/>
    <w:rsid w:val="00B66DBA"/>
    <w:rsid w:val="00B674BA"/>
    <w:rsid w:val="00B76DE6"/>
    <w:rsid w:val="00B773BD"/>
    <w:rsid w:val="00B777A8"/>
    <w:rsid w:val="00B81D0D"/>
    <w:rsid w:val="00B82739"/>
    <w:rsid w:val="00B82BD8"/>
    <w:rsid w:val="00B87F82"/>
    <w:rsid w:val="00B90A0D"/>
    <w:rsid w:val="00B90BE3"/>
    <w:rsid w:val="00B94253"/>
    <w:rsid w:val="00B95284"/>
    <w:rsid w:val="00B96D50"/>
    <w:rsid w:val="00B96F61"/>
    <w:rsid w:val="00B97E17"/>
    <w:rsid w:val="00BA0585"/>
    <w:rsid w:val="00BA0D2C"/>
    <w:rsid w:val="00BA3B41"/>
    <w:rsid w:val="00BA47E3"/>
    <w:rsid w:val="00BA65B9"/>
    <w:rsid w:val="00BA7BFF"/>
    <w:rsid w:val="00BB0653"/>
    <w:rsid w:val="00BB0896"/>
    <w:rsid w:val="00BB2F4E"/>
    <w:rsid w:val="00BB7539"/>
    <w:rsid w:val="00BB7AD6"/>
    <w:rsid w:val="00BB7C7B"/>
    <w:rsid w:val="00BB7D20"/>
    <w:rsid w:val="00BC0AAA"/>
    <w:rsid w:val="00BC22C0"/>
    <w:rsid w:val="00BC2841"/>
    <w:rsid w:val="00BC4E21"/>
    <w:rsid w:val="00BC66C9"/>
    <w:rsid w:val="00BC7CD5"/>
    <w:rsid w:val="00BD414B"/>
    <w:rsid w:val="00BD4E5E"/>
    <w:rsid w:val="00BD518D"/>
    <w:rsid w:val="00BD72FA"/>
    <w:rsid w:val="00BD7A96"/>
    <w:rsid w:val="00BE23EE"/>
    <w:rsid w:val="00BE273C"/>
    <w:rsid w:val="00BE7908"/>
    <w:rsid w:val="00BE79EF"/>
    <w:rsid w:val="00BF3ED2"/>
    <w:rsid w:val="00BF630B"/>
    <w:rsid w:val="00BF635A"/>
    <w:rsid w:val="00C00A05"/>
    <w:rsid w:val="00C01C2C"/>
    <w:rsid w:val="00C02A2E"/>
    <w:rsid w:val="00C034EA"/>
    <w:rsid w:val="00C049E3"/>
    <w:rsid w:val="00C057C4"/>
    <w:rsid w:val="00C06B5D"/>
    <w:rsid w:val="00C07DD9"/>
    <w:rsid w:val="00C122DE"/>
    <w:rsid w:val="00C132C0"/>
    <w:rsid w:val="00C13A82"/>
    <w:rsid w:val="00C208A3"/>
    <w:rsid w:val="00C20C8D"/>
    <w:rsid w:val="00C225E3"/>
    <w:rsid w:val="00C24D22"/>
    <w:rsid w:val="00C25B1D"/>
    <w:rsid w:val="00C26418"/>
    <w:rsid w:val="00C26473"/>
    <w:rsid w:val="00C266F8"/>
    <w:rsid w:val="00C27B0C"/>
    <w:rsid w:val="00C27FA0"/>
    <w:rsid w:val="00C32217"/>
    <w:rsid w:val="00C3264A"/>
    <w:rsid w:val="00C3412E"/>
    <w:rsid w:val="00C34EDB"/>
    <w:rsid w:val="00C34EEF"/>
    <w:rsid w:val="00C36BAE"/>
    <w:rsid w:val="00C37C8D"/>
    <w:rsid w:val="00C4080E"/>
    <w:rsid w:val="00C41181"/>
    <w:rsid w:val="00C41911"/>
    <w:rsid w:val="00C43BE8"/>
    <w:rsid w:val="00C44CC3"/>
    <w:rsid w:val="00C46414"/>
    <w:rsid w:val="00C47567"/>
    <w:rsid w:val="00C50D22"/>
    <w:rsid w:val="00C53380"/>
    <w:rsid w:val="00C533CF"/>
    <w:rsid w:val="00C53442"/>
    <w:rsid w:val="00C53975"/>
    <w:rsid w:val="00C543C1"/>
    <w:rsid w:val="00C54AB2"/>
    <w:rsid w:val="00C5618D"/>
    <w:rsid w:val="00C56F7C"/>
    <w:rsid w:val="00C57D22"/>
    <w:rsid w:val="00C600B2"/>
    <w:rsid w:val="00C616AC"/>
    <w:rsid w:val="00C61831"/>
    <w:rsid w:val="00C6225A"/>
    <w:rsid w:val="00C62566"/>
    <w:rsid w:val="00C62796"/>
    <w:rsid w:val="00C63463"/>
    <w:rsid w:val="00C66DFD"/>
    <w:rsid w:val="00C67A13"/>
    <w:rsid w:val="00C704B4"/>
    <w:rsid w:val="00C716F8"/>
    <w:rsid w:val="00C71CA1"/>
    <w:rsid w:val="00C74DDF"/>
    <w:rsid w:val="00C75163"/>
    <w:rsid w:val="00C80188"/>
    <w:rsid w:val="00C81E84"/>
    <w:rsid w:val="00C84D94"/>
    <w:rsid w:val="00C85304"/>
    <w:rsid w:val="00C91168"/>
    <w:rsid w:val="00C923FA"/>
    <w:rsid w:val="00C92972"/>
    <w:rsid w:val="00C938F7"/>
    <w:rsid w:val="00C94BA5"/>
    <w:rsid w:val="00C94E54"/>
    <w:rsid w:val="00C96EC9"/>
    <w:rsid w:val="00C974F0"/>
    <w:rsid w:val="00C97507"/>
    <w:rsid w:val="00CA0C04"/>
    <w:rsid w:val="00CA1E25"/>
    <w:rsid w:val="00CA2598"/>
    <w:rsid w:val="00CA4453"/>
    <w:rsid w:val="00CA7CE9"/>
    <w:rsid w:val="00CB0412"/>
    <w:rsid w:val="00CB0B54"/>
    <w:rsid w:val="00CB4353"/>
    <w:rsid w:val="00CB45F0"/>
    <w:rsid w:val="00CB4701"/>
    <w:rsid w:val="00CB4BEC"/>
    <w:rsid w:val="00CB7B66"/>
    <w:rsid w:val="00CB7D02"/>
    <w:rsid w:val="00CC06F8"/>
    <w:rsid w:val="00CC147C"/>
    <w:rsid w:val="00CC2337"/>
    <w:rsid w:val="00CC49B3"/>
    <w:rsid w:val="00CC5DBD"/>
    <w:rsid w:val="00CC7224"/>
    <w:rsid w:val="00CD0917"/>
    <w:rsid w:val="00CD19E0"/>
    <w:rsid w:val="00CD2714"/>
    <w:rsid w:val="00CD3004"/>
    <w:rsid w:val="00CD4232"/>
    <w:rsid w:val="00CD4323"/>
    <w:rsid w:val="00CD4354"/>
    <w:rsid w:val="00CD51BD"/>
    <w:rsid w:val="00CD5A01"/>
    <w:rsid w:val="00CE39E9"/>
    <w:rsid w:val="00CE5509"/>
    <w:rsid w:val="00CE6AC0"/>
    <w:rsid w:val="00CE7217"/>
    <w:rsid w:val="00CF0D0B"/>
    <w:rsid w:val="00CF0D5E"/>
    <w:rsid w:val="00CF5ADB"/>
    <w:rsid w:val="00D011E9"/>
    <w:rsid w:val="00D01D9F"/>
    <w:rsid w:val="00D0219C"/>
    <w:rsid w:val="00D034CA"/>
    <w:rsid w:val="00D0385A"/>
    <w:rsid w:val="00D05F89"/>
    <w:rsid w:val="00D060D5"/>
    <w:rsid w:val="00D06F0F"/>
    <w:rsid w:val="00D105A3"/>
    <w:rsid w:val="00D1071B"/>
    <w:rsid w:val="00D1227E"/>
    <w:rsid w:val="00D12830"/>
    <w:rsid w:val="00D128D9"/>
    <w:rsid w:val="00D13503"/>
    <w:rsid w:val="00D14225"/>
    <w:rsid w:val="00D14B9E"/>
    <w:rsid w:val="00D15B10"/>
    <w:rsid w:val="00D16F34"/>
    <w:rsid w:val="00D17199"/>
    <w:rsid w:val="00D178C3"/>
    <w:rsid w:val="00D20AE1"/>
    <w:rsid w:val="00D2135D"/>
    <w:rsid w:val="00D226F2"/>
    <w:rsid w:val="00D246A0"/>
    <w:rsid w:val="00D2508F"/>
    <w:rsid w:val="00D31035"/>
    <w:rsid w:val="00D316F2"/>
    <w:rsid w:val="00D32665"/>
    <w:rsid w:val="00D328AB"/>
    <w:rsid w:val="00D3508C"/>
    <w:rsid w:val="00D35BA7"/>
    <w:rsid w:val="00D36EEB"/>
    <w:rsid w:val="00D376B3"/>
    <w:rsid w:val="00D40B6B"/>
    <w:rsid w:val="00D46816"/>
    <w:rsid w:val="00D506DB"/>
    <w:rsid w:val="00D51538"/>
    <w:rsid w:val="00D51651"/>
    <w:rsid w:val="00D53D93"/>
    <w:rsid w:val="00D552E4"/>
    <w:rsid w:val="00D56172"/>
    <w:rsid w:val="00D56AD6"/>
    <w:rsid w:val="00D56ECC"/>
    <w:rsid w:val="00D578AC"/>
    <w:rsid w:val="00D615D1"/>
    <w:rsid w:val="00D616A3"/>
    <w:rsid w:val="00D62186"/>
    <w:rsid w:val="00D636E4"/>
    <w:rsid w:val="00D67A7B"/>
    <w:rsid w:val="00D72208"/>
    <w:rsid w:val="00D72A16"/>
    <w:rsid w:val="00D753B4"/>
    <w:rsid w:val="00D76453"/>
    <w:rsid w:val="00D77170"/>
    <w:rsid w:val="00D80855"/>
    <w:rsid w:val="00D809D7"/>
    <w:rsid w:val="00D817C6"/>
    <w:rsid w:val="00D81D32"/>
    <w:rsid w:val="00D8338D"/>
    <w:rsid w:val="00D865F7"/>
    <w:rsid w:val="00D910B7"/>
    <w:rsid w:val="00D91D65"/>
    <w:rsid w:val="00D91DD0"/>
    <w:rsid w:val="00D91FC0"/>
    <w:rsid w:val="00D92B35"/>
    <w:rsid w:val="00D93A8E"/>
    <w:rsid w:val="00D97970"/>
    <w:rsid w:val="00D97F86"/>
    <w:rsid w:val="00DA12CA"/>
    <w:rsid w:val="00DA5840"/>
    <w:rsid w:val="00DA6F05"/>
    <w:rsid w:val="00DB2B94"/>
    <w:rsid w:val="00DB40DE"/>
    <w:rsid w:val="00DB59D8"/>
    <w:rsid w:val="00DB6A50"/>
    <w:rsid w:val="00DB75F5"/>
    <w:rsid w:val="00DC0453"/>
    <w:rsid w:val="00DC04B6"/>
    <w:rsid w:val="00DC18A0"/>
    <w:rsid w:val="00DC3783"/>
    <w:rsid w:val="00DC39BD"/>
    <w:rsid w:val="00DD0A45"/>
    <w:rsid w:val="00DD1137"/>
    <w:rsid w:val="00DD1493"/>
    <w:rsid w:val="00DD1B4C"/>
    <w:rsid w:val="00DD482D"/>
    <w:rsid w:val="00DD4D74"/>
    <w:rsid w:val="00DD68B7"/>
    <w:rsid w:val="00DD728B"/>
    <w:rsid w:val="00DE1A18"/>
    <w:rsid w:val="00DE1F9B"/>
    <w:rsid w:val="00DE38C3"/>
    <w:rsid w:val="00DE3A5C"/>
    <w:rsid w:val="00DE43E6"/>
    <w:rsid w:val="00DE50EA"/>
    <w:rsid w:val="00DE68CE"/>
    <w:rsid w:val="00DE6E9E"/>
    <w:rsid w:val="00DF0F4C"/>
    <w:rsid w:val="00DF2004"/>
    <w:rsid w:val="00DF4BE4"/>
    <w:rsid w:val="00DF6AB6"/>
    <w:rsid w:val="00DF7197"/>
    <w:rsid w:val="00E04658"/>
    <w:rsid w:val="00E054A5"/>
    <w:rsid w:val="00E075D4"/>
    <w:rsid w:val="00E07953"/>
    <w:rsid w:val="00E07A82"/>
    <w:rsid w:val="00E115A7"/>
    <w:rsid w:val="00E1417C"/>
    <w:rsid w:val="00E15554"/>
    <w:rsid w:val="00E21265"/>
    <w:rsid w:val="00E22F45"/>
    <w:rsid w:val="00E23D26"/>
    <w:rsid w:val="00E252B1"/>
    <w:rsid w:val="00E2553A"/>
    <w:rsid w:val="00E27337"/>
    <w:rsid w:val="00E30077"/>
    <w:rsid w:val="00E300EC"/>
    <w:rsid w:val="00E303A5"/>
    <w:rsid w:val="00E305CE"/>
    <w:rsid w:val="00E34FD3"/>
    <w:rsid w:val="00E363CF"/>
    <w:rsid w:val="00E3653E"/>
    <w:rsid w:val="00E4012A"/>
    <w:rsid w:val="00E40A2E"/>
    <w:rsid w:val="00E40BA5"/>
    <w:rsid w:val="00E42185"/>
    <w:rsid w:val="00E4454D"/>
    <w:rsid w:val="00E466EE"/>
    <w:rsid w:val="00E46BA8"/>
    <w:rsid w:val="00E47FEC"/>
    <w:rsid w:val="00E50877"/>
    <w:rsid w:val="00E50B77"/>
    <w:rsid w:val="00E50BA3"/>
    <w:rsid w:val="00E51267"/>
    <w:rsid w:val="00E54DF3"/>
    <w:rsid w:val="00E57B3D"/>
    <w:rsid w:val="00E61ED4"/>
    <w:rsid w:val="00E66052"/>
    <w:rsid w:val="00E6773B"/>
    <w:rsid w:val="00E67FE4"/>
    <w:rsid w:val="00E71211"/>
    <w:rsid w:val="00E715CF"/>
    <w:rsid w:val="00E73BCF"/>
    <w:rsid w:val="00E75E8D"/>
    <w:rsid w:val="00E80240"/>
    <w:rsid w:val="00E8055B"/>
    <w:rsid w:val="00E82F48"/>
    <w:rsid w:val="00E83010"/>
    <w:rsid w:val="00E830FA"/>
    <w:rsid w:val="00E849BD"/>
    <w:rsid w:val="00E84A1F"/>
    <w:rsid w:val="00E84B04"/>
    <w:rsid w:val="00E84CEB"/>
    <w:rsid w:val="00E867FB"/>
    <w:rsid w:val="00E87DB7"/>
    <w:rsid w:val="00E92079"/>
    <w:rsid w:val="00E927FA"/>
    <w:rsid w:val="00E941A0"/>
    <w:rsid w:val="00E95565"/>
    <w:rsid w:val="00E96804"/>
    <w:rsid w:val="00EA2256"/>
    <w:rsid w:val="00EA55BD"/>
    <w:rsid w:val="00EA7929"/>
    <w:rsid w:val="00EB01DD"/>
    <w:rsid w:val="00EB0FC4"/>
    <w:rsid w:val="00EB168D"/>
    <w:rsid w:val="00EB2711"/>
    <w:rsid w:val="00EB2CE1"/>
    <w:rsid w:val="00EB3FED"/>
    <w:rsid w:val="00EB4381"/>
    <w:rsid w:val="00EB4A03"/>
    <w:rsid w:val="00EC0E4A"/>
    <w:rsid w:val="00EC19AA"/>
    <w:rsid w:val="00EC1B6D"/>
    <w:rsid w:val="00EC7360"/>
    <w:rsid w:val="00EC745A"/>
    <w:rsid w:val="00ED15DC"/>
    <w:rsid w:val="00ED242C"/>
    <w:rsid w:val="00ED3009"/>
    <w:rsid w:val="00ED52F9"/>
    <w:rsid w:val="00ED663C"/>
    <w:rsid w:val="00ED73E9"/>
    <w:rsid w:val="00EE06B6"/>
    <w:rsid w:val="00EE0734"/>
    <w:rsid w:val="00EE0B19"/>
    <w:rsid w:val="00EE37C5"/>
    <w:rsid w:val="00EE5C8F"/>
    <w:rsid w:val="00EF0E96"/>
    <w:rsid w:val="00EF1A08"/>
    <w:rsid w:val="00EF2A10"/>
    <w:rsid w:val="00EF7729"/>
    <w:rsid w:val="00F005F9"/>
    <w:rsid w:val="00F00C8E"/>
    <w:rsid w:val="00F07347"/>
    <w:rsid w:val="00F1122A"/>
    <w:rsid w:val="00F1138C"/>
    <w:rsid w:val="00F113F3"/>
    <w:rsid w:val="00F11625"/>
    <w:rsid w:val="00F131E4"/>
    <w:rsid w:val="00F13E93"/>
    <w:rsid w:val="00F14572"/>
    <w:rsid w:val="00F15421"/>
    <w:rsid w:val="00F1629B"/>
    <w:rsid w:val="00F21A03"/>
    <w:rsid w:val="00F254F9"/>
    <w:rsid w:val="00F26DBA"/>
    <w:rsid w:val="00F34008"/>
    <w:rsid w:val="00F36E0C"/>
    <w:rsid w:val="00F37467"/>
    <w:rsid w:val="00F40D4F"/>
    <w:rsid w:val="00F412DD"/>
    <w:rsid w:val="00F41A6B"/>
    <w:rsid w:val="00F41B94"/>
    <w:rsid w:val="00F43A39"/>
    <w:rsid w:val="00F47D37"/>
    <w:rsid w:val="00F50A99"/>
    <w:rsid w:val="00F5297C"/>
    <w:rsid w:val="00F535F2"/>
    <w:rsid w:val="00F5611E"/>
    <w:rsid w:val="00F563DA"/>
    <w:rsid w:val="00F61882"/>
    <w:rsid w:val="00F64073"/>
    <w:rsid w:val="00F64A9F"/>
    <w:rsid w:val="00F66082"/>
    <w:rsid w:val="00F675A4"/>
    <w:rsid w:val="00F675B4"/>
    <w:rsid w:val="00F7085F"/>
    <w:rsid w:val="00F708E4"/>
    <w:rsid w:val="00F727D1"/>
    <w:rsid w:val="00F72E48"/>
    <w:rsid w:val="00F736F4"/>
    <w:rsid w:val="00F745DA"/>
    <w:rsid w:val="00F74831"/>
    <w:rsid w:val="00F75106"/>
    <w:rsid w:val="00F7538B"/>
    <w:rsid w:val="00F77B7C"/>
    <w:rsid w:val="00F77CBC"/>
    <w:rsid w:val="00F8102B"/>
    <w:rsid w:val="00F8302B"/>
    <w:rsid w:val="00F84019"/>
    <w:rsid w:val="00F84B29"/>
    <w:rsid w:val="00F86301"/>
    <w:rsid w:val="00F86532"/>
    <w:rsid w:val="00F86B90"/>
    <w:rsid w:val="00F87A36"/>
    <w:rsid w:val="00F91F82"/>
    <w:rsid w:val="00F938EF"/>
    <w:rsid w:val="00F94E5D"/>
    <w:rsid w:val="00F95071"/>
    <w:rsid w:val="00F9638A"/>
    <w:rsid w:val="00F97181"/>
    <w:rsid w:val="00F9753B"/>
    <w:rsid w:val="00FA2843"/>
    <w:rsid w:val="00FA4BED"/>
    <w:rsid w:val="00FA6407"/>
    <w:rsid w:val="00FA6BA8"/>
    <w:rsid w:val="00FA6C66"/>
    <w:rsid w:val="00FA7FEE"/>
    <w:rsid w:val="00FB022C"/>
    <w:rsid w:val="00FB08D2"/>
    <w:rsid w:val="00FB17DB"/>
    <w:rsid w:val="00FB2BC1"/>
    <w:rsid w:val="00FB31F1"/>
    <w:rsid w:val="00FB4565"/>
    <w:rsid w:val="00FB57EA"/>
    <w:rsid w:val="00FB65E3"/>
    <w:rsid w:val="00FC0789"/>
    <w:rsid w:val="00FC1248"/>
    <w:rsid w:val="00FC3F06"/>
    <w:rsid w:val="00FC4F12"/>
    <w:rsid w:val="00FD0A68"/>
    <w:rsid w:val="00FD1415"/>
    <w:rsid w:val="00FD16DA"/>
    <w:rsid w:val="00FD1C6A"/>
    <w:rsid w:val="00FD1F3A"/>
    <w:rsid w:val="00FD5A60"/>
    <w:rsid w:val="00FD63FD"/>
    <w:rsid w:val="00FD6CD5"/>
    <w:rsid w:val="00FE08C7"/>
    <w:rsid w:val="00FE3DE3"/>
    <w:rsid w:val="00FE4EA5"/>
    <w:rsid w:val="00FF11F2"/>
    <w:rsid w:val="00FF2FE0"/>
    <w:rsid w:val="00FF3724"/>
    <w:rsid w:val="00FF5135"/>
    <w:rsid w:val="00FF683F"/>
    <w:rsid w:val="00FF77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D17209"/>
  <w15:chartTrackingRefBased/>
  <w15:docId w15:val="{7EC0A5BD-889E-400E-8522-5BF7A041BE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ibliography">
    <w:name w:val="Bibliography"/>
    <w:basedOn w:val="Normal"/>
    <w:next w:val="Normal"/>
    <w:uiPriority w:val="37"/>
    <w:unhideWhenUsed/>
    <w:rsid w:val="00DE68CE"/>
  </w:style>
  <w:style w:type="paragraph" w:styleId="FootnoteText">
    <w:name w:val="footnote text"/>
    <w:basedOn w:val="Normal"/>
    <w:link w:val="FootnoteTextChar"/>
    <w:uiPriority w:val="99"/>
    <w:semiHidden/>
    <w:unhideWhenUsed/>
    <w:rsid w:val="00622BD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22BD2"/>
    <w:rPr>
      <w:sz w:val="20"/>
      <w:szCs w:val="20"/>
    </w:rPr>
  </w:style>
  <w:style w:type="character" w:styleId="FootnoteReference">
    <w:name w:val="footnote reference"/>
    <w:basedOn w:val="DefaultParagraphFont"/>
    <w:uiPriority w:val="99"/>
    <w:semiHidden/>
    <w:unhideWhenUsed/>
    <w:rsid w:val="00622BD2"/>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14437">
      <w:bodyDiv w:val="1"/>
      <w:marLeft w:val="0"/>
      <w:marRight w:val="0"/>
      <w:marTop w:val="0"/>
      <w:marBottom w:val="0"/>
      <w:divBdr>
        <w:top w:val="none" w:sz="0" w:space="0" w:color="auto"/>
        <w:left w:val="none" w:sz="0" w:space="0" w:color="auto"/>
        <w:bottom w:val="none" w:sz="0" w:space="0" w:color="auto"/>
        <w:right w:val="none" w:sz="0" w:space="0" w:color="auto"/>
      </w:divBdr>
    </w:div>
    <w:div w:id="7341793">
      <w:bodyDiv w:val="1"/>
      <w:marLeft w:val="0"/>
      <w:marRight w:val="0"/>
      <w:marTop w:val="0"/>
      <w:marBottom w:val="0"/>
      <w:divBdr>
        <w:top w:val="none" w:sz="0" w:space="0" w:color="auto"/>
        <w:left w:val="none" w:sz="0" w:space="0" w:color="auto"/>
        <w:bottom w:val="none" w:sz="0" w:space="0" w:color="auto"/>
        <w:right w:val="none" w:sz="0" w:space="0" w:color="auto"/>
      </w:divBdr>
    </w:div>
    <w:div w:id="21709362">
      <w:bodyDiv w:val="1"/>
      <w:marLeft w:val="0"/>
      <w:marRight w:val="0"/>
      <w:marTop w:val="0"/>
      <w:marBottom w:val="0"/>
      <w:divBdr>
        <w:top w:val="none" w:sz="0" w:space="0" w:color="auto"/>
        <w:left w:val="none" w:sz="0" w:space="0" w:color="auto"/>
        <w:bottom w:val="none" w:sz="0" w:space="0" w:color="auto"/>
        <w:right w:val="none" w:sz="0" w:space="0" w:color="auto"/>
      </w:divBdr>
    </w:div>
    <w:div w:id="22020438">
      <w:bodyDiv w:val="1"/>
      <w:marLeft w:val="0"/>
      <w:marRight w:val="0"/>
      <w:marTop w:val="0"/>
      <w:marBottom w:val="0"/>
      <w:divBdr>
        <w:top w:val="none" w:sz="0" w:space="0" w:color="auto"/>
        <w:left w:val="none" w:sz="0" w:space="0" w:color="auto"/>
        <w:bottom w:val="none" w:sz="0" w:space="0" w:color="auto"/>
        <w:right w:val="none" w:sz="0" w:space="0" w:color="auto"/>
      </w:divBdr>
    </w:div>
    <w:div w:id="42869244">
      <w:bodyDiv w:val="1"/>
      <w:marLeft w:val="0"/>
      <w:marRight w:val="0"/>
      <w:marTop w:val="0"/>
      <w:marBottom w:val="0"/>
      <w:divBdr>
        <w:top w:val="none" w:sz="0" w:space="0" w:color="auto"/>
        <w:left w:val="none" w:sz="0" w:space="0" w:color="auto"/>
        <w:bottom w:val="none" w:sz="0" w:space="0" w:color="auto"/>
        <w:right w:val="none" w:sz="0" w:space="0" w:color="auto"/>
      </w:divBdr>
    </w:div>
    <w:div w:id="46151968">
      <w:bodyDiv w:val="1"/>
      <w:marLeft w:val="0"/>
      <w:marRight w:val="0"/>
      <w:marTop w:val="0"/>
      <w:marBottom w:val="0"/>
      <w:divBdr>
        <w:top w:val="none" w:sz="0" w:space="0" w:color="auto"/>
        <w:left w:val="none" w:sz="0" w:space="0" w:color="auto"/>
        <w:bottom w:val="none" w:sz="0" w:space="0" w:color="auto"/>
        <w:right w:val="none" w:sz="0" w:space="0" w:color="auto"/>
      </w:divBdr>
    </w:div>
    <w:div w:id="54667789">
      <w:bodyDiv w:val="1"/>
      <w:marLeft w:val="0"/>
      <w:marRight w:val="0"/>
      <w:marTop w:val="0"/>
      <w:marBottom w:val="0"/>
      <w:divBdr>
        <w:top w:val="none" w:sz="0" w:space="0" w:color="auto"/>
        <w:left w:val="none" w:sz="0" w:space="0" w:color="auto"/>
        <w:bottom w:val="none" w:sz="0" w:space="0" w:color="auto"/>
        <w:right w:val="none" w:sz="0" w:space="0" w:color="auto"/>
      </w:divBdr>
    </w:div>
    <w:div w:id="79257393">
      <w:bodyDiv w:val="1"/>
      <w:marLeft w:val="0"/>
      <w:marRight w:val="0"/>
      <w:marTop w:val="0"/>
      <w:marBottom w:val="0"/>
      <w:divBdr>
        <w:top w:val="none" w:sz="0" w:space="0" w:color="auto"/>
        <w:left w:val="none" w:sz="0" w:space="0" w:color="auto"/>
        <w:bottom w:val="none" w:sz="0" w:space="0" w:color="auto"/>
        <w:right w:val="none" w:sz="0" w:space="0" w:color="auto"/>
      </w:divBdr>
    </w:div>
    <w:div w:id="102041851">
      <w:bodyDiv w:val="1"/>
      <w:marLeft w:val="0"/>
      <w:marRight w:val="0"/>
      <w:marTop w:val="0"/>
      <w:marBottom w:val="0"/>
      <w:divBdr>
        <w:top w:val="none" w:sz="0" w:space="0" w:color="auto"/>
        <w:left w:val="none" w:sz="0" w:space="0" w:color="auto"/>
        <w:bottom w:val="none" w:sz="0" w:space="0" w:color="auto"/>
        <w:right w:val="none" w:sz="0" w:space="0" w:color="auto"/>
      </w:divBdr>
    </w:div>
    <w:div w:id="106900874">
      <w:bodyDiv w:val="1"/>
      <w:marLeft w:val="0"/>
      <w:marRight w:val="0"/>
      <w:marTop w:val="0"/>
      <w:marBottom w:val="0"/>
      <w:divBdr>
        <w:top w:val="none" w:sz="0" w:space="0" w:color="auto"/>
        <w:left w:val="none" w:sz="0" w:space="0" w:color="auto"/>
        <w:bottom w:val="none" w:sz="0" w:space="0" w:color="auto"/>
        <w:right w:val="none" w:sz="0" w:space="0" w:color="auto"/>
      </w:divBdr>
    </w:div>
    <w:div w:id="153111588">
      <w:bodyDiv w:val="1"/>
      <w:marLeft w:val="0"/>
      <w:marRight w:val="0"/>
      <w:marTop w:val="0"/>
      <w:marBottom w:val="0"/>
      <w:divBdr>
        <w:top w:val="none" w:sz="0" w:space="0" w:color="auto"/>
        <w:left w:val="none" w:sz="0" w:space="0" w:color="auto"/>
        <w:bottom w:val="none" w:sz="0" w:space="0" w:color="auto"/>
        <w:right w:val="none" w:sz="0" w:space="0" w:color="auto"/>
      </w:divBdr>
    </w:div>
    <w:div w:id="161513405">
      <w:bodyDiv w:val="1"/>
      <w:marLeft w:val="0"/>
      <w:marRight w:val="0"/>
      <w:marTop w:val="0"/>
      <w:marBottom w:val="0"/>
      <w:divBdr>
        <w:top w:val="none" w:sz="0" w:space="0" w:color="auto"/>
        <w:left w:val="none" w:sz="0" w:space="0" w:color="auto"/>
        <w:bottom w:val="none" w:sz="0" w:space="0" w:color="auto"/>
        <w:right w:val="none" w:sz="0" w:space="0" w:color="auto"/>
      </w:divBdr>
    </w:div>
    <w:div w:id="164321844">
      <w:bodyDiv w:val="1"/>
      <w:marLeft w:val="0"/>
      <w:marRight w:val="0"/>
      <w:marTop w:val="0"/>
      <w:marBottom w:val="0"/>
      <w:divBdr>
        <w:top w:val="none" w:sz="0" w:space="0" w:color="auto"/>
        <w:left w:val="none" w:sz="0" w:space="0" w:color="auto"/>
        <w:bottom w:val="none" w:sz="0" w:space="0" w:color="auto"/>
        <w:right w:val="none" w:sz="0" w:space="0" w:color="auto"/>
      </w:divBdr>
    </w:div>
    <w:div w:id="167983528">
      <w:bodyDiv w:val="1"/>
      <w:marLeft w:val="0"/>
      <w:marRight w:val="0"/>
      <w:marTop w:val="0"/>
      <w:marBottom w:val="0"/>
      <w:divBdr>
        <w:top w:val="none" w:sz="0" w:space="0" w:color="auto"/>
        <w:left w:val="none" w:sz="0" w:space="0" w:color="auto"/>
        <w:bottom w:val="none" w:sz="0" w:space="0" w:color="auto"/>
        <w:right w:val="none" w:sz="0" w:space="0" w:color="auto"/>
      </w:divBdr>
    </w:div>
    <w:div w:id="194975406">
      <w:bodyDiv w:val="1"/>
      <w:marLeft w:val="0"/>
      <w:marRight w:val="0"/>
      <w:marTop w:val="0"/>
      <w:marBottom w:val="0"/>
      <w:divBdr>
        <w:top w:val="none" w:sz="0" w:space="0" w:color="auto"/>
        <w:left w:val="none" w:sz="0" w:space="0" w:color="auto"/>
        <w:bottom w:val="none" w:sz="0" w:space="0" w:color="auto"/>
        <w:right w:val="none" w:sz="0" w:space="0" w:color="auto"/>
      </w:divBdr>
    </w:div>
    <w:div w:id="217589411">
      <w:bodyDiv w:val="1"/>
      <w:marLeft w:val="0"/>
      <w:marRight w:val="0"/>
      <w:marTop w:val="0"/>
      <w:marBottom w:val="0"/>
      <w:divBdr>
        <w:top w:val="none" w:sz="0" w:space="0" w:color="auto"/>
        <w:left w:val="none" w:sz="0" w:space="0" w:color="auto"/>
        <w:bottom w:val="none" w:sz="0" w:space="0" w:color="auto"/>
        <w:right w:val="none" w:sz="0" w:space="0" w:color="auto"/>
      </w:divBdr>
    </w:div>
    <w:div w:id="225267734">
      <w:bodyDiv w:val="1"/>
      <w:marLeft w:val="0"/>
      <w:marRight w:val="0"/>
      <w:marTop w:val="0"/>
      <w:marBottom w:val="0"/>
      <w:divBdr>
        <w:top w:val="none" w:sz="0" w:space="0" w:color="auto"/>
        <w:left w:val="none" w:sz="0" w:space="0" w:color="auto"/>
        <w:bottom w:val="none" w:sz="0" w:space="0" w:color="auto"/>
        <w:right w:val="none" w:sz="0" w:space="0" w:color="auto"/>
      </w:divBdr>
    </w:div>
    <w:div w:id="254366782">
      <w:bodyDiv w:val="1"/>
      <w:marLeft w:val="0"/>
      <w:marRight w:val="0"/>
      <w:marTop w:val="0"/>
      <w:marBottom w:val="0"/>
      <w:divBdr>
        <w:top w:val="none" w:sz="0" w:space="0" w:color="auto"/>
        <w:left w:val="none" w:sz="0" w:space="0" w:color="auto"/>
        <w:bottom w:val="none" w:sz="0" w:space="0" w:color="auto"/>
        <w:right w:val="none" w:sz="0" w:space="0" w:color="auto"/>
      </w:divBdr>
    </w:div>
    <w:div w:id="290672274">
      <w:bodyDiv w:val="1"/>
      <w:marLeft w:val="0"/>
      <w:marRight w:val="0"/>
      <w:marTop w:val="0"/>
      <w:marBottom w:val="0"/>
      <w:divBdr>
        <w:top w:val="none" w:sz="0" w:space="0" w:color="auto"/>
        <w:left w:val="none" w:sz="0" w:space="0" w:color="auto"/>
        <w:bottom w:val="none" w:sz="0" w:space="0" w:color="auto"/>
        <w:right w:val="none" w:sz="0" w:space="0" w:color="auto"/>
      </w:divBdr>
    </w:div>
    <w:div w:id="356734433">
      <w:bodyDiv w:val="1"/>
      <w:marLeft w:val="0"/>
      <w:marRight w:val="0"/>
      <w:marTop w:val="0"/>
      <w:marBottom w:val="0"/>
      <w:divBdr>
        <w:top w:val="none" w:sz="0" w:space="0" w:color="auto"/>
        <w:left w:val="none" w:sz="0" w:space="0" w:color="auto"/>
        <w:bottom w:val="none" w:sz="0" w:space="0" w:color="auto"/>
        <w:right w:val="none" w:sz="0" w:space="0" w:color="auto"/>
      </w:divBdr>
    </w:div>
    <w:div w:id="390201941">
      <w:bodyDiv w:val="1"/>
      <w:marLeft w:val="0"/>
      <w:marRight w:val="0"/>
      <w:marTop w:val="0"/>
      <w:marBottom w:val="0"/>
      <w:divBdr>
        <w:top w:val="none" w:sz="0" w:space="0" w:color="auto"/>
        <w:left w:val="none" w:sz="0" w:space="0" w:color="auto"/>
        <w:bottom w:val="none" w:sz="0" w:space="0" w:color="auto"/>
        <w:right w:val="none" w:sz="0" w:space="0" w:color="auto"/>
      </w:divBdr>
    </w:div>
    <w:div w:id="414863781">
      <w:bodyDiv w:val="1"/>
      <w:marLeft w:val="0"/>
      <w:marRight w:val="0"/>
      <w:marTop w:val="0"/>
      <w:marBottom w:val="0"/>
      <w:divBdr>
        <w:top w:val="none" w:sz="0" w:space="0" w:color="auto"/>
        <w:left w:val="none" w:sz="0" w:space="0" w:color="auto"/>
        <w:bottom w:val="none" w:sz="0" w:space="0" w:color="auto"/>
        <w:right w:val="none" w:sz="0" w:space="0" w:color="auto"/>
      </w:divBdr>
    </w:div>
    <w:div w:id="415058735">
      <w:bodyDiv w:val="1"/>
      <w:marLeft w:val="0"/>
      <w:marRight w:val="0"/>
      <w:marTop w:val="0"/>
      <w:marBottom w:val="0"/>
      <w:divBdr>
        <w:top w:val="none" w:sz="0" w:space="0" w:color="auto"/>
        <w:left w:val="none" w:sz="0" w:space="0" w:color="auto"/>
        <w:bottom w:val="none" w:sz="0" w:space="0" w:color="auto"/>
        <w:right w:val="none" w:sz="0" w:space="0" w:color="auto"/>
      </w:divBdr>
    </w:div>
    <w:div w:id="422652128">
      <w:bodyDiv w:val="1"/>
      <w:marLeft w:val="0"/>
      <w:marRight w:val="0"/>
      <w:marTop w:val="0"/>
      <w:marBottom w:val="0"/>
      <w:divBdr>
        <w:top w:val="none" w:sz="0" w:space="0" w:color="auto"/>
        <w:left w:val="none" w:sz="0" w:space="0" w:color="auto"/>
        <w:bottom w:val="none" w:sz="0" w:space="0" w:color="auto"/>
        <w:right w:val="none" w:sz="0" w:space="0" w:color="auto"/>
      </w:divBdr>
    </w:div>
    <w:div w:id="426537870">
      <w:bodyDiv w:val="1"/>
      <w:marLeft w:val="0"/>
      <w:marRight w:val="0"/>
      <w:marTop w:val="0"/>
      <w:marBottom w:val="0"/>
      <w:divBdr>
        <w:top w:val="none" w:sz="0" w:space="0" w:color="auto"/>
        <w:left w:val="none" w:sz="0" w:space="0" w:color="auto"/>
        <w:bottom w:val="none" w:sz="0" w:space="0" w:color="auto"/>
        <w:right w:val="none" w:sz="0" w:space="0" w:color="auto"/>
      </w:divBdr>
    </w:div>
    <w:div w:id="439885584">
      <w:bodyDiv w:val="1"/>
      <w:marLeft w:val="0"/>
      <w:marRight w:val="0"/>
      <w:marTop w:val="0"/>
      <w:marBottom w:val="0"/>
      <w:divBdr>
        <w:top w:val="none" w:sz="0" w:space="0" w:color="auto"/>
        <w:left w:val="none" w:sz="0" w:space="0" w:color="auto"/>
        <w:bottom w:val="none" w:sz="0" w:space="0" w:color="auto"/>
        <w:right w:val="none" w:sz="0" w:space="0" w:color="auto"/>
      </w:divBdr>
    </w:div>
    <w:div w:id="453793121">
      <w:bodyDiv w:val="1"/>
      <w:marLeft w:val="0"/>
      <w:marRight w:val="0"/>
      <w:marTop w:val="0"/>
      <w:marBottom w:val="0"/>
      <w:divBdr>
        <w:top w:val="none" w:sz="0" w:space="0" w:color="auto"/>
        <w:left w:val="none" w:sz="0" w:space="0" w:color="auto"/>
        <w:bottom w:val="none" w:sz="0" w:space="0" w:color="auto"/>
        <w:right w:val="none" w:sz="0" w:space="0" w:color="auto"/>
      </w:divBdr>
    </w:div>
    <w:div w:id="455177334">
      <w:bodyDiv w:val="1"/>
      <w:marLeft w:val="0"/>
      <w:marRight w:val="0"/>
      <w:marTop w:val="0"/>
      <w:marBottom w:val="0"/>
      <w:divBdr>
        <w:top w:val="none" w:sz="0" w:space="0" w:color="auto"/>
        <w:left w:val="none" w:sz="0" w:space="0" w:color="auto"/>
        <w:bottom w:val="none" w:sz="0" w:space="0" w:color="auto"/>
        <w:right w:val="none" w:sz="0" w:space="0" w:color="auto"/>
      </w:divBdr>
    </w:div>
    <w:div w:id="467210743">
      <w:bodyDiv w:val="1"/>
      <w:marLeft w:val="0"/>
      <w:marRight w:val="0"/>
      <w:marTop w:val="0"/>
      <w:marBottom w:val="0"/>
      <w:divBdr>
        <w:top w:val="none" w:sz="0" w:space="0" w:color="auto"/>
        <w:left w:val="none" w:sz="0" w:space="0" w:color="auto"/>
        <w:bottom w:val="none" w:sz="0" w:space="0" w:color="auto"/>
        <w:right w:val="none" w:sz="0" w:space="0" w:color="auto"/>
      </w:divBdr>
    </w:div>
    <w:div w:id="479924404">
      <w:bodyDiv w:val="1"/>
      <w:marLeft w:val="0"/>
      <w:marRight w:val="0"/>
      <w:marTop w:val="0"/>
      <w:marBottom w:val="0"/>
      <w:divBdr>
        <w:top w:val="none" w:sz="0" w:space="0" w:color="auto"/>
        <w:left w:val="none" w:sz="0" w:space="0" w:color="auto"/>
        <w:bottom w:val="none" w:sz="0" w:space="0" w:color="auto"/>
        <w:right w:val="none" w:sz="0" w:space="0" w:color="auto"/>
      </w:divBdr>
    </w:div>
    <w:div w:id="491795250">
      <w:bodyDiv w:val="1"/>
      <w:marLeft w:val="0"/>
      <w:marRight w:val="0"/>
      <w:marTop w:val="0"/>
      <w:marBottom w:val="0"/>
      <w:divBdr>
        <w:top w:val="none" w:sz="0" w:space="0" w:color="auto"/>
        <w:left w:val="none" w:sz="0" w:space="0" w:color="auto"/>
        <w:bottom w:val="none" w:sz="0" w:space="0" w:color="auto"/>
        <w:right w:val="none" w:sz="0" w:space="0" w:color="auto"/>
      </w:divBdr>
    </w:div>
    <w:div w:id="497355412">
      <w:bodyDiv w:val="1"/>
      <w:marLeft w:val="0"/>
      <w:marRight w:val="0"/>
      <w:marTop w:val="0"/>
      <w:marBottom w:val="0"/>
      <w:divBdr>
        <w:top w:val="none" w:sz="0" w:space="0" w:color="auto"/>
        <w:left w:val="none" w:sz="0" w:space="0" w:color="auto"/>
        <w:bottom w:val="none" w:sz="0" w:space="0" w:color="auto"/>
        <w:right w:val="none" w:sz="0" w:space="0" w:color="auto"/>
      </w:divBdr>
    </w:div>
    <w:div w:id="498497143">
      <w:bodyDiv w:val="1"/>
      <w:marLeft w:val="0"/>
      <w:marRight w:val="0"/>
      <w:marTop w:val="0"/>
      <w:marBottom w:val="0"/>
      <w:divBdr>
        <w:top w:val="none" w:sz="0" w:space="0" w:color="auto"/>
        <w:left w:val="none" w:sz="0" w:space="0" w:color="auto"/>
        <w:bottom w:val="none" w:sz="0" w:space="0" w:color="auto"/>
        <w:right w:val="none" w:sz="0" w:space="0" w:color="auto"/>
      </w:divBdr>
    </w:div>
    <w:div w:id="506166394">
      <w:bodyDiv w:val="1"/>
      <w:marLeft w:val="0"/>
      <w:marRight w:val="0"/>
      <w:marTop w:val="0"/>
      <w:marBottom w:val="0"/>
      <w:divBdr>
        <w:top w:val="none" w:sz="0" w:space="0" w:color="auto"/>
        <w:left w:val="none" w:sz="0" w:space="0" w:color="auto"/>
        <w:bottom w:val="none" w:sz="0" w:space="0" w:color="auto"/>
        <w:right w:val="none" w:sz="0" w:space="0" w:color="auto"/>
      </w:divBdr>
    </w:div>
    <w:div w:id="508523964">
      <w:bodyDiv w:val="1"/>
      <w:marLeft w:val="0"/>
      <w:marRight w:val="0"/>
      <w:marTop w:val="0"/>
      <w:marBottom w:val="0"/>
      <w:divBdr>
        <w:top w:val="none" w:sz="0" w:space="0" w:color="auto"/>
        <w:left w:val="none" w:sz="0" w:space="0" w:color="auto"/>
        <w:bottom w:val="none" w:sz="0" w:space="0" w:color="auto"/>
        <w:right w:val="none" w:sz="0" w:space="0" w:color="auto"/>
      </w:divBdr>
    </w:div>
    <w:div w:id="524094916">
      <w:bodyDiv w:val="1"/>
      <w:marLeft w:val="0"/>
      <w:marRight w:val="0"/>
      <w:marTop w:val="0"/>
      <w:marBottom w:val="0"/>
      <w:divBdr>
        <w:top w:val="none" w:sz="0" w:space="0" w:color="auto"/>
        <w:left w:val="none" w:sz="0" w:space="0" w:color="auto"/>
        <w:bottom w:val="none" w:sz="0" w:space="0" w:color="auto"/>
        <w:right w:val="none" w:sz="0" w:space="0" w:color="auto"/>
      </w:divBdr>
    </w:div>
    <w:div w:id="537746273">
      <w:bodyDiv w:val="1"/>
      <w:marLeft w:val="0"/>
      <w:marRight w:val="0"/>
      <w:marTop w:val="0"/>
      <w:marBottom w:val="0"/>
      <w:divBdr>
        <w:top w:val="none" w:sz="0" w:space="0" w:color="auto"/>
        <w:left w:val="none" w:sz="0" w:space="0" w:color="auto"/>
        <w:bottom w:val="none" w:sz="0" w:space="0" w:color="auto"/>
        <w:right w:val="none" w:sz="0" w:space="0" w:color="auto"/>
      </w:divBdr>
    </w:div>
    <w:div w:id="546603002">
      <w:bodyDiv w:val="1"/>
      <w:marLeft w:val="0"/>
      <w:marRight w:val="0"/>
      <w:marTop w:val="0"/>
      <w:marBottom w:val="0"/>
      <w:divBdr>
        <w:top w:val="none" w:sz="0" w:space="0" w:color="auto"/>
        <w:left w:val="none" w:sz="0" w:space="0" w:color="auto"/>
        <w:bottom w:val="none" w:sz="0" w:space="0" w:color="auto"/>
        <w:right w:val="none" w:sz="0" w:space="0" w:color="auto"/>
      </w:divBdr>
    </w:div>
    <w:div w:id="585112241">
      <w:bodyDiv w:val="1"/>
      <w:marLeft w:val="0"/>
      <w:marRight w:val="0"/>
      <w:marTop w:val="0"/>
      <w:marBottom w:val="0"/>
      <w:divBdr>
        <w:top w:val="none" w:sz="0" w:space="0" w:color="auto"/>
        <w:left w:val="none" w:sz="0" w:space="0" w:color="auto"/>
        <w:bottom w:val="none" w:sz="0" w:space="0" w:color="auto"/>
        <w:right w:val="none" w:sz="0" w:space="0" w:color="auto"/>
      </w:divBdr>
    </w:div>
    <w:div w:id="604730284">
      <w:bodyDiv w:val="1"/>
      <w:marLeft w:val="0"/>
      <w:marRight w:val="0"/>
      <w:marTop w:val="0"/>
      <w:marBottom w:val="0"/>
      <w:divBdr>
        <w:top w:val="none" w:sz="0" w:space="0" w:color="auto"/>
        <w:left w:val="none" w:sz="0" w:space="0" w:color="auto"/>
        <w:bottom w:val="none" w:sz="0" w:space="0" w:color="auto"/>
        <w:right w:val="none" w:sz="0" w:space="0" w:color="auto"/>
      </w:divBdr>
    </w:div>
    <w:div w:id="640306833">
      <w:bodyDiv w:val="1"/>
      <w:marLeft w:val="0"/>
      <w:marRight w:val="0"/>
      <w:marTop w:val="0"/>
      <w:marBottom w:val="0"/>
      <w:divBdr>
        <w:top w:val="none" w:sz="0" w:space="0" w:color="auto"/>
        <w:left w:val="none" w:sz="0" w:space="0" w:color="auto"/>
        <w:bottom w:val="none" w:sz="0" w:space="0" w:color="auto"/>
        <w:right w:val="none" w:sz="0" w:space="0" w:color="auto"/>
      </w:divBdr>
    </w:div>
    <w:div w:id="659045950">
      <w:bodyDiv w:val="1"/>
      <w:marLeft w:val="0"/>
      <w:marRight w:val="0"/>
      <w:marTop w:val="0"/>
      <w:marBottom w:val="0"/>
      <w:divBdr>
        <w:top w:val="none" w:sz="0" w:space="0" w:color="auto"/>
        <w:left w:val="none" w:sz="0" w:space="0" w:color="auto"/>
        <w:bottom w:val="none" w:sz="0" w:space="0" w:color="auto"/>
        <w:right w:val="none" w:sz="0" w:space="0" w:color="auto"/>
      </w:divBdr>
    </w:div>
    <w:div w:id="710960354">
      <w:bodyDiv w:val="1"/>
      <w:marLeft w:val="0"/>
      <w:marRight w:val="0"/>
      <w:marTop w:val="0"/>
      <w:marBottom w:val="0"/>
      <w:divBdr>
        <w:top w:val="none" w:sz="0" w:space="0" w:color="auto"/>
        <w:left w:val="none" w:sz="0" w:space="0" w:color="auto"/>
        <w:bottom w:val="none" w:sz="0" w:space="0" w:color="auto"/>
        <w:right w:val="none" w:sz="0" w:space="0" w:color="auto"/>
      </w:divBdr>
    </w:div>
    <w:div w:id="715784208">
      <w:bodyDiv w:val="1"/>
      <w:marLeft w:val="0"/>
      <w:marRight w:val="0"/>
      <w:marTop w:val="0"/>
      <w:marBottom w:val="0"/>
      <w:divBdr>
        <w:top w:val="none" w:sz="0" w:space="0" w:color="auto"/>
        <w:left w:val="none" w:sz="0" w:space="0" w:color="auto"/>
        <w:bottom w:val="none" w:sz="0" w:space="0" w:color="auto"/>
        <w:right w:val="none" w:sz="0" w:space="0" w:color="auto"/>
      </w:divBdr>
    </w:div>
    <w:div w:id="719863086">
      <w:bodyDiv w:val="1"/>
      <w:marLeft w:val="0"/>
      <w:marRight w:val="0"/>
      <w:marTop w:val="0"/>
      <w:marBottom w:val="0"/>
      <w:divBdr>
        <w:top w:val="none" w:sz="0" w:space="0" w:color="auto"/>
        <w:left w:val="none" w:sz="0" w:space="0" w:color="auto"/>
        <w:bottom w:val="none" w:sz="0" w:space="0" w:color="auto"/>
        <w:right w:val="none" w:sz="0" w:space="0" w:color="auto"/>
      </w:divBdr>
    </w:div>
    <w:div w:id="744302785">
      <w:bodyDiv w:val="1"/>
      <w:marLeft w:val="0"/>
      <w:marRight w:val="0"/>
      <w:marTop w:val="0"/>
      <w:marBottom w:val="0"/>
      <w:divBdr>
        <w:top w:val="none" w:sz="0" w:space="0" w:color="auto"/>
        <w:left w:val="none" w:sz="0" w:space="0" w:color="auto"/>
        <w:bottom w:val="none" w:sz="0" w:space="0" w:color="auto"/>
        <w:right w:val="none" w:sz="0" w:space="0" w:color="auto"/>
      </w:divBdr>
    </w:div>
    <w:div w:id="747388069">
      <w:bodyDiv w:val="1"/>
      <w:marLeft w:val="0"/>
      <w:marRight w:val="0"/>
      <w:marTop w:val="0"/>
      <w:marBottom w:val="0"/>
      <w:divBdr>
        <w:top w:val="none" w:sz="0" w:space="0" w:color="auto"/>
        <w:left w:val="none" w:sz="0" w:space="0" w:color="auto"/>
        <w:bottom w:val="none" w:sz="0" w:space="0" w:color="auto"/>
        <w:right w:val="none" w:sz="0" w:space="0" w:color="auto"/>
      </w:divBdr>
    </w:div>
    <w:div w:id="757748688">
      <w:bodyDiv w:val="1"/>
      <w:marLeft w:val="0"/>
      <w:marRight w:val="0"/>
      <w:marTop w:val="0"/>
      <w:marBottom w:val="0"/>
      <w:divBdr>
        <w:top w:val="none" w:sz="0" w:space="0" w:color="auto"/>
        <w:left w:val="none" w:sz="0" w:space="0" w:color="auto"/>
        <w:bottom w:val="none" w:sz="0" w:space="0" w:color="auto"/>
        <w:right w:val="none" w:sz="0" w:space="0" w:color="auto"/>
      </w:divBdr>
    </w:div>
    <w:div w:id="772676238">
      <w:bodyDiv w:val="1"/>
      <w:marLeft w:val="0"/>
      <w:marRight w:val="0"/>
      <w:marTop w:val="0"/>
      <w:marBottom w:val="0"/>
      <w:divBdr>
        <w:top w:val="none" w:sz="0" w:space="0" w:color="auto"/>
        <w:left w:val="none" w:sz="0" w:space="0" w:color="auto"/>
        <w:bottom w:val="none" w:sz="0" w:space="0" w:color="auto"/>
        <w:right w:val="none" w:sz="0" w:space="0" w:color="auto"/>
      </w:divBdr>
    </w:div>
    <w:div w:id="782771102">
      <w:bodyDiv w:val="1"/>
      <w:marLeft w:val="0"/>
      <w:marRight w:val="0"/>
      <w:marTop w:val="0"/>
      <w:marBottom w:val="0"/>
      <w:divBdr>
        <w:top w:val="none" w:sz="0" w:space="0" w:color="auto"/>
        <w:left w:val="none" w:sz="0" w:space="0" w:color="auto"/>
        <w:bottom w:val="none" w:sz="0" w:space="0" w:color="auto"/>
        <w:right w:val="none" w:sz="0" w:space="0" w:color="auto"/>
      </w:divBdr>
    </w:div>
    <w:div w:id="792096804">
      <w:bodyDiv w:val="1"/>
      <w:marLeft w:val="0"/>
      <w:marRight w:val="0"/>
      <w:marTop w:val="0"/>
      <w:marBottom w:val="0"/>
      <w:divBdr>
        <w:top w:val="none" w:sz="0" w:space="0" w:color="auto"/>
        <w:left w:val="none" w:sz="0" w:space="0" w:color="auto"/>
        <w:bottom w:val="none" w:sz="0" w:space="0" w:color="auto"/>
        <w:right w:val="none" w:sz="0" w:space="0" w:color="auto"/>
      </w:divBdr>
    </w:div>
    <w:div w:id="804667183">
      <w:bodyDiv w:val="1"/>
      <w:marLeft w:val="0"/>
      <w:marRight w:val="0"/>
      <w:marTop w:val="0"/>
      <w:marBottom w:val="0"/>
      <w:divBdr>
        <w:top w:val="none" w:sz="0" w:space="0" w:color="auto"/>
        <w:left w:val="none" w:sz="0" w:space="0" w:color="auto"/>
        <w:bottom w:val="none" w:sz="0" w:space="0" w:color="auto"/>
        <w:right w:val="none" w:sz="0" w:space="0" w:color="auto"/>
      </w:divBdr>
    </w:div>
    <w:div w:id="822894266">
      <w:bodyDiv w:val="1"/>
      <w:marLeft w:val="0"/>
      <w:marRight w:val="0"/>
      <w:marTop w:val="0"/>
      <w:marBottom w:val="0"/>
      <w:divBdr>
        <w:top w:val="none" w:sz="0" w:space="0" w:color="auto"/>
        <w:left w:val="none" w:sz="0" w:space="0" w:color="auto"/>
        <w:bottom w:val="none" w:sz="0" w:space="0" w:color="auto"/>
        <w:right w:val="none" w:sz="0" w:space="0" w:color="auto"/>
      </w:divBdr>
    </w:div>
    <w:div w:id="873999453">
      <w:bodyDiv w:val="1"/>
      <w:marLeft w:val="0"/>
      <w:marRight w:val="0"/>
      <w:marTop w:val="0"/>
      <w:marBottom w:val="0"/>
      <w:divBdr>
        <w:top w:val="none" w:sz="0" w:space="0" w:color="auto"/>
        <w:left w:val="none" w:sz="0" w:space="0" w:color="auto"/>
        <w:bottom w:val="none" w:sz="0" w:space="0" w:color="auto"/>
        <w:right w:val="none" w:sz="0" w:space="0" w:color="auto"/>
      </w:divBdr>
    </w:div>
    <w:div w:id="886378090">
      <w:bodyDiv w:val="1"/>
      <w:marLeft w:val="0"/>
      <w:marRight w:val="0"/>
      <w:marTop w:val="0"/>
      <w:marBottom w:val="0"/>
      <w:divBdr>
        <w:top w:val="none" w:sz="0" w:space="0" w:color="auto"/>
        <w:left w:val="none" w:sz="0" w:space="0" w:color="auto"/>
        <w:bottom w:val="none" w:sz="0" w:space="0" w:color="auto"/>
        <w:right w:val="none" w:sz="0" w:space="0" w:color="auto"/>
      </w:divBdr>
    </w:div>
    <w:div w:id="894970624">
      <w:bodyDiv w:val="1"/>
      <w:marLeft w:val="0"/>
      <w:marRight w:val="0"/>
      <w:marTop w:val="0"/>
      <w:marBottom w:val="0"/>
      <w:divBdr>
        <w:top w:val="none" w:sz="0" w:space="0" w:color="auto"/>
        <w:left w:val="none" w:sz="0" w:space="0" w:color="auto"/>
        <w:bottom w:val="none" w:sz="0" w:space="0" w:color="auto"/>
        <w:right w:val="none" w:sz="0" w:space="0" w:color="auto"/>
      </w:divBdr>
    </w:div>
    <w:div w:id="906501971">
      <w:bodyDiv w:val="1"/>
      <w:marLeft w:val="0"/>
      <w:marRight w:val="0"/>
      <w:marTop w:val="0"/>
      <w:marBottom w:val="0"/>
      <w:divBdr>
        <w:top w:val="none" w:sz="0" w:space="0" w:color="auto"/>
        <w:left w:val="none" w:sz="0" w:space="0" w:color="auto"/>
        <w:bottom w:val="none" w:sz="0" w:space="0" w:color="auto"/>
        <w:right w:val="none" w:sz="0" w:space="0" w:color="auto"/>
      </w:divBdr>
    </w:div>
    <w:div w:id="932014183">
      <w:bodyDiv w:val="1"/>
      <w:marLeft w:val="0"/>
      <w:marRight w:val="0"/>
      <w:marTop w:val="0"/>
      <w:marBottom w:val="0"/>
      <w:divBdr>
        <w:top w:val="none" w:sz="0" w:space="0" w:color="auto"/>
        <w:left w:val="none" w:sz="0" w:space="0" w:color="auto"/>
        <w:bottom w:val="none" w:sz="0" w:space="0" w:color="auto"/>
        <w:right w:val="none" w:sz="0" w:space="0" w:color="auto"/>
      </w:divBdr>
    </w:div>
    <w:div w:id="939877360">
      <w:bodyDiv w:val="1"/>
      <w:marLeft w:val="0"/>
      <w:marRight w:val="0"/>
      <w:marTop w:val="0"/>
      <w:marBottom w:val="0"/>
      <w:divBdr>
        <w:top w:val="none" w:sz="0" w:space="0" w:color="auto"/>
        <w:left w:val="none" w:sz="0" w:space="0" w:color="auto"/>
        <w:bottom w:val="none" w:sz="0" w:space="0" w:color="auto"/>
        <w:right w:val="none" w:sz="0" w:space="0" w:color="auto"/>
      </w:divBdr>
    </w:div>
    <w:div w:id="949124555">
      <w:bodyDiv w:val="1"/>
      <w:marLeft w:val="0"/>
      <w:marRight w:val="0"/>
      <w:marTop w:val="0"/>
      <w:marBottom w:val="0"/>
      <w:divBdr>
        <w:top w:val="none" w:sz="0" w:space="0" w:color="auto"/>
        <w:left w:val="none" w:sz="0" w:space="0" w:color="auto"/>
        <w:bottom w:val="none" w:sz="0" w:space="0" w:color="auto"/>
        <w:right w:val="none" w:sz="0" w:space="0" w:color="auto"/>
      </w:divBdr>
    </w:div>
    <w:div w:id="952056399">
      <w:bodyDiv w:val="1"/>
      <w:marLeft w:val="0"/>
      <w:marRight w:val="0"/>
      <w:marTop w:val="0"/>
      <w:marBottom w:val="0"/>
      <w:divBdr>
        <w:top w:val="none" w:sz="0" w:space="0" w:color="auto"/>
        <w:left w:val="none" w:sz="0" w:space="0" w:color="auto"/>
        <w:bottom w:val="none" w:sz="0" w:space="0" w:color="auto"/>
        <w:right w:val="none" w:sz="0" w:space="0" w:color="auto"/>
      </w:divBdr>
    </w:div>
    <w:div w:id="994336879">
      <w:bodyDiv w:val="1"/>
      <w:marLeft w:val="0"/>
      <w:marRight w:val="0"/>
      <w:marTop w:val="0"/>
      <w:marBottom w:val="0"/>
      <w:divBdr>
        <w:top w:val="none" w:sz="0" w:space="0" w:color="auto"/>
        <w:left w:val="none" w:sz="0" w:space="0" w:color="auto"/>
        <w:bottom w:val="none" w:sz="0" w:space="0" w:color="auto"/>
        <w:right w:val="none" w:sz="0" w:space="0" w:color="auto"/>
      </w:divBdr>
    </w:div>
    <w:div w:id="1013260841">
      <w:bodyDiv w:val="1"/>
      <w:marLeft w:val="0"/>
      <w:marRight w:val="0"/>
      <w:marTop w:val="0"/>
      <w:marBottom w:val="0"/>
      <w:divBdr>
        <w:top w:val="none" w:sz="0" w:space="0" w:color="auto"/>
        <w:left w:val="none" w:sz="0" w:space="0" w:color="auto"/>
        <w:bottom w:val="none" w:sz="0" w:space="0" w:color="auto"/>
        <w:right w:val="none" w:sz="0" w:space="0" w:color="auto"/>
      </w:divBdr>
    </w:div>
    <w:div w:id="1032152981">
      <w:bodyDiv w:val="1"/>
      <w:marLeft w:val="0"/>
      <w:marRight w:val="0"/>
      <w:marTop w:val="0"/>
      <w:marBottom w:val="0"/>
      <w:divBdr>
        <w:top w:val="none" w:sz="0" w:space="0" w:color="auto"/>
        <w:left w:val="none" w:sz="0" w:space="0" w:color="auto"/>
        <w:bottom w:val="none" w:sz="0" w:space="0" w:color="auto"/>
        <w:right w:val="none" w:sz="0" w:space="0" w:color="auto"/>
      </w:divBdr>
    </w:div>
    <w:div w:id="1056318203">
      <w:bodyDiv w:val="1"/>
      <w:marLeft w:val="0"/>
      <w:marRight w:val="0"/>
      <w:marTop w:val="0"/>
      <w:marBottom w:val="0"/>
      <w:divBdr>
        <w:top w:val="none" w:sz="0" w:space="0" w:color="auto"/>
        <w:left w:val="none" w:sz="0" w:space="0" w:color="auto"/>
        <w:bottom w:val="none" w:sz="0" w:space="0" w:color="auto"/>
        <w:right w:val="none" w:sz="0" w:space="0" w:color="auto"/>
      </w:divBdr>
    </w:div>
    <w:div w:id="1096943648">
      <w:bodyDiv w:val="1"/>
      <w:marLeft w:val="0"/>
      <w:marRight w:val="0"/>
      <w:marTop w:val="0"/>
      <w:marBottom w:val="0"/>
      <w:divBdr>
        <w:top w:val="none" w:sz="0" w:space="0" w:color="auto"/>
        <w:left w:val="none" w:sz="0" w:space="0" w:color="auto"/>
        <w:bottom w:val="none" w:sz="0" w:space="0" w:color="auto"/>
        <w:right w:val="none" w:sz="0" w:space="0" w:color="auto"/>
      </w:divBdr>
    </w:div>
    <w:div w:id="1098407771">
      <w:bodyDiv w:val="1"/>
      <w:marLeft w:val="0"/>
      <w:marRight w:val="0"/>
      <w:marTop w:val="0"/>
      <w:marBottom w:val="0"/>
      <w:divBdr>
        <w:top w:val="none" w:sz="0" w:space="0" w:color="auto"/>
        <w:left w:val="none" w:sz="0" w:space="0" w:color="auto"/>
        <w:bottom w:val="none" w:sz="0" w:space="0" w:color="auto"/>
        <w:right w:val="none" w:sz="0" w:space="0" w:color="auto"/>
      </w:divBdr>
    </w:div>
    <w:div w:id="1118523087">
      <w:bodyDiv w:val="1"/>
      <w:marLeft w:val="0"/>
      <w:marRight w:val="0"/>
      <w:marTop w:val="0"/>
      <w:marBottom w:val="0"/>
      <w:divBdr>
        <w:top w:val="none" w:sz="0" w:space="0" w:color="auto"/>
        <w:left w:val="none" w:sz="0" w:space="0" w:color="auto"/>
        <w:bottom w:val="none" w:sz="0" w:space="0" w:color="auto"/>
        <w:right w:val="none" w:sz="0" w:space="0" w:color="auto"/>
      </w:divBdr>
    </w:div>
    <w:div w:id="1122848348">
      <w:bodyDiv w:val="1"/>
      <w:marLeft w:val="0"/>
      <w:marRight w:val="0"/>
      <w:marTop w:val="0"/>
      <w:marBottom w:val="0"/>
      <w:divBdr>
        <w:top w:val="none" w:sz="0" w:space="0" w:color="auto"/>
        <w:left w:val="none" w:sz="0" w:space="0" w:color="auto"/>
        <w:bottom w:val="none" w:sz="0" w:space="0" w:color="auto"/>
        <w:right w:val="none" w:sz="0" w:space="0" w:color="auto"/>
      </w:divBdr>
    </w:div>
    <w:div w:id="1156528106">
      <w:bodyDiv w:val="1"/>
      <w:marLeft w:val="0"/>
      <w:marRight w:val="0"/>
      <w:marTop w:val="0"/>
      <w:marBottom w:val="0"/>
      <w:divBdr>
        <w:top w:val="none" w:sz="0" w:space="0" w:color="auto"/>
        <w:left w:val="none" w:sz="0" w:space="0" w:color="auto"/>
        <w:bottom w:val="none" w:sz="0" w:space="0" w:color="auto"/>
        <w:right w:val="none" w:sz="0" w:space="0" w:color="auto"/>
      </w:divBdr>
    </w:div>
    <w:div w:id="1159734422">
      <w:bodyDiv w:val="1"/>
      <w:marLeft w:val="0"/>
      <w:marRight w:val="0"/>
      <w:marTop w:val="0"/>
      <w:marBottom w:val="0"/>
      <w:divBdr>
        <w:top w:val="none" w:sz="0" w:space="0" w:color="auto"/>
        <w:left w:val="none" w:sz="0" w:space="0" w:color="auto"/>
        <w:bottom w:val="none" w:sz="0" w:space="0" w:color="auto"/>
        <w:right w:val="none" w:sz="0" w:space="0" w:color="auto"/>
      </w:divBdr>
    </w:div>
    <w:div w:id="1180312954">
      <w:bodyDiv w:val="1"/>
      <w:marLeft w:val="0"/>
      <w:marRight w:val="0"/>
      <w:marTop w:val="0"/>
      <w:marBottom w:val="0"/>
      <w:divBdr>
        <w:top w:val="none" w:sz="0" w:space="0" w:color="auto"/>
        <w:left w:val="none" w:sz="0" w:space="0" w:color="auto"/>
        <w:bottom w:val="none" w:sz="0" w:space="0" w:color="auto"/>
        <w:right w:val="none" w:sz="0" w:space="0" w:color="auto"/>
      </w:divBdr>
    </w:div>
    <w:div w:id="1193151723">
      <w:bodyDiv w:val="1"/>
      <w:marLeft w:val="0"/>
      <w:marRight w:val="0"/>
      <w:marTop w:val="0"/>
      <w:marBottom w:val="0"/>
      <w:divBdr>
        <w:top w:val="none" w:sz="0" w:space="0" w:color="auto"/>
        <w:left w:val="none" w:sz="0" w:space="0" w:color="auto"/>
        <w:bottom w:val="none" w:sz="0" w:space="0" w:color="auto"/>
        <w:right w:val="none" w:sz="0" w:space="0" w:color="auto"/>
      </w:divBdr>
    </w:div>
    <w:div w:id="1197156085">
      <w:bodyDiv w:val="1"/>
      <w:marLeft w:val="0"/>
      <w:marRight w:val="0"/>
      <w:marTop w:val="0"/>
      <w:marBottom w:val="0"/>
      <w:divBdr>
        <w:top w:val="none" w:sz="0" w:space="0" w:color="auto"/>
        <w:left w:val="none" w:sz="0" w:space="0" w:color="auto"/>
        <w:bottom w:val="none" w:sz="0" w:space="0" w:color="auto"/>
        <w:right w:val="none" w:sz="0" w:space="0" w:color="auto"/>
      </w:divBdr>
    </w:div>
    <w:div w:id="1207571363">
      <w:bodyDiv w:val="1"/>
      <w:marLeft w:val="0"/>
      <w:marRight w:val="0"/>
      <w:marTop w:val="0"/>
      <w:marBottom w:val="0"/>
      <w:divBdr>
        <w:top w:val="none" w:sz="0" w:space="0" w:color="auto"/>
        <w:left w:val="none" w:sz="0" w:space="0" w:color="auto"/>
        <w:bottom w:val="none" w:sz="0" w:space="0" w:color="auto"/>
        <w:right w:val="none" w:sz="0" w:space="0" w:color="auto"/>
      </w:divBdr>
    </w:div>
    <w:div w:id="1226990419">
      <w:bodyDiv w:val="1"/>
      <w:marLeft w:val="0"/>
      <w:marRight w:val="0"/>
      <w:marTop w:val="0"/>
      <w:marBottom w:val="0"/>
      <w:divBdr>
        <w:top w:val="none" w:sz="0" w:space="0" w:color="auto"/>
        <w:left w:val="none" w:sz="0" w:space="0" w:color="auto"/>
        <w:bottom w:val="none" w:sz="0" w:space="0" w:color="auto"/>
        <w:right w:val="none" w:sz="0" w:space="0" w:color="auto"/>
      </w:divBdr>
    </w:div>
    <w:div w:id="1234848394">
      <w:bodyDiv w:val="1"/>
      <w:marLeft w:val="0"/>
      <w:marRight w:val="0"/>
      <w:marTop w:val="0"/>
      <w:marBottom w:val="0"/>
      <w:divBdr>
        <w:top w:val="none" w:sz="0" w:space="0" w:color="auto"/>
        <w:left w:val="none" w:sz="0" w:space="0" w:color="auto"/>
        <w:bottom w:val="none" w:sz="0" w:space="0" w:color="auto"/>
        <w:right w:val="none" w:sz="0" w:space="0" w:color="auto"/>
      </w:divBdr>
    </w:div>
    <w:div w:id="1292901464">
      <w:bodyDiv w:val="1"/>
      <w:marLeft w:val="0"/>
      <w:marRight w:val="0"/>
      <w:marTop w:val="0"/>
      <w:marBottom w:val="0"/>
      <w:divBdr>
        <w:top w:val="none" w:sz="0" w:space="0" w:color="auto"/>
        <w:left w:val="none" w:sz="0" w:space="0" w:color="auto"/>
        <w:bottom w:val="none" w:sz="0" w:space="0" w:color="auto"/>
        <w:right w:val="none" w:sz="0" w:space="0" w:color="auto"/>
      </w:divBdr>
    </w:div>
    <w:div w:id="1301962320">
      <w:bodyDiv w:val="1"/>
      <w:marLeft w:val="0"/>
      <w:marRight w:val="0"/>
      <w:marTop w:val="0"/>
      <w:marBottom w:val="0"/>
      <w:divBdr>
        <w:top w:val="none" w:sz="0" w:space="0" w:color="auto"/>
        <w:left w:val="none" w:sz="0" w:space="0" w:color="auto"/>
        <w:bottom w:val="none" w:sz="0" w:space="0" w:color="auto"/>
        <w:right w:val="none" w:sz="0" w:space="0" w:color="auto"/>
      </w:divBdr>
    </w:div>
    <w:div w:id="1306277282">
      <w:bodyDiv w:val="1"/>
      <w:marLeft w:val="0"/>
      <w:marRight w:val="0"/>
      <w:marTop w:val="0"/>
      <w:marBottom w:val="0"/>
      <w:divBdr>
        <w:top w:val="none" w:sz="0" w:space="0" w:color="auto"/>
        <w:left w:val="none" w:sz="0" w:space="0" w:color="auto"/>
        <w:bottom w:val="none" w:sz="0" w:space="0" w:color="auto"/>
        <w:right w:val="none" w:sz="0" w:space="0" w:color="auto"/>
      </w:divBdr>
    </w:div>
    <w:div w:id="1310938254">
      <w:bodyDiv w:val="1"/>
      <w:marLeft w:val="0"/>
      <w:marRight w:val="0"/>
      <w:marTop w:val="0"/>
      <w:marBottom w:val="0"/>
      <w:divBdr>
        <w:top w:val="none" w:sz="0" w:space="0" w:color="auto"/>
        <w:left w:val="none" w:sz="0" w:space="0" w:color="auto"/>
        <w:bottom w:val="none" w:sz="0" w:space="0" w:color="auto"/>
        <w:right w:val="none" w:sz="0" w:space="0" w:color="auto"/>
      </w:divBdr>
    </w:div>
    <w:div w:id="1332634806">
      <w:bodyDiv w:val="1"/>
      <w:marLeft w:val="0"/>
      <w:marRight w:val="0"/>
      <w:marTop w:val="0"/>
      <w:marBottom w:val="0"/>
      <w:divBdr>
        <w:top w:val="none" w:sz="0" w:space="0" w:color="auto"/>
        <w:left w:val="none" w:sz="0" w:space="0" w:color="auto"/>
        <w:bottom w:val="none" w:sz="0" w:space="0" w:color="auto"/>
        <w:right w:val="none" w:sz="0" w:space="0" w:color="auto"/>
      </w:divBdr>
    </w:div>
    <w:div w:id="1365710141">
      <w:bodyDiv w:val="1"/>
      <w:marLeft w:val="0"/>
      <w:marRight w:val="0"/>
      <w:marTop w:val="0"/>
      <w:marBottom w:val="0"/>
      <w:divBdr>
        <w:top w:val="none" w:sz="0" w:space="0" w:color="auto"/>
        <w:left w:val="none" w:sz="0" w:space="0" w:color="auto"/>
        <w:bottom w:val="none" w:sz="0" w:space="0" w:color="auto"/>
        <w:right w:val="none" w:sz="0" w:space="0" w:color="auto"/>
      </w:divBdr>
    </w:div>
    <w:div w:id="1376391851">
      <w:bodyDiv w:val="1"/>
      <w:marLeft w:val="0"/>
      <w:marRight w:val="0"/>
      <w:marTop w:val="0"/>
      <w:marBottom w:val="0"/>
      <w:divBdr>
        <w:top w:val="none" w:sz="0" w:space="0" w:color="auto"/>
        <w:left w:val="none" w:sz="0" w:space="0" w:color="auto"/>
        <w:bottom w:val="none" w:sz="0" w:space="0" w:color="auto"/>
        <w:right w:val="none" w:sz="0" w:space="0" w:color="auto"/>
      </w:divBdr>
    </w:div>
    <w:div w:id="1408921618">
      <w:bodyDiv w:val="1"/>
      <w:marLeft w:val="0"/>
      <w:marRight w:val="0"/>
      <w:marTop w:val="0"/>
      <w:marBottom w:val="0"/>
      <w:divBdr>
        <w:top w:val="none" w:sz="0" w:space="0" w:color="auto"/>
        <w:left w:val="none" w:sz="0" w:space="0" w:color="auto"/>
        <w:bottom w:val="none" w:sz="0" w:space="0" w:color="auto"/>
        <w:right w:val="none" w:sz="0" w:space="0" w:color="auto"/>
      </w:divBdr>
    </w:div>
    <w:div w:id="1430203267">
      <w:bodyDiv w:val="1"/>
      <w:marLeft w:val="0"/>
      <w:marRight w:val="0"/>
      <w:marTop w:val="0"/>
      <w:marBottom w:val="0"/>
      <w:divBdr>
        <w:top w:val="none" w:sz="0" w:space="0" w:color="auto"/>
        <w:left w:val="none" w:sz="0" w:space="0" w:color="auto"/>
        <w:bottom w:val="none" w:sz="0" w:space="0" w:color="auto"/>
        <w:right w:val="none" w:sz="0" w:space="0" w:color="auto"/>
      </w:divBdr>
    </w:div>
    <w:div w:id="1430463934">
      <w:bodyDiv w:val="1"/>
      <w:marLeft w:val="0"/>
      <w:marRight w:val="0"/>
      <w:marTop w:val="0"/>
      <w:marBottom w:val="0"/>
      <w:divBdr>
        <w:top w:val="none" w:sz="0" w:space="0" w:color="auto"/>
        <w:left w:val="none" w:sz="0" w:space="0" w:color="auto"/>
        <w:bottom w:val="none" w:sz="0" w:space="0" w:color="auto"/>
        <w:right w:val="none" w:sz="0" w:space="0" w:color="auto"/>
      </w:divBdr>
    </w:div>
    <w:div w:id="1449156682">
      <w:bodyDiv w:val="1"/>
      <w:marLeft w:val="0"/>
      <w:marRight w:val="0"/>
      <w:marTop w:val="0"/>
      <w:marBottom w:val="0"/>
      <w:divBdr>
        <w:top w:val="none" w:sz="0" w:space="0" w:color="auto"/>
        <w:left w:val="none" w:sz="0" w:space="0" w:color="auto"/>
        <w:bottom w:val="none" w:sz="0" w:space="0" w:color="auto"/>
        <w:right w:val="none" w:sz="0" w:space="0" w:color="auto"/>
      </w:divBdr>
    </w:div>
    <w:div w:id="1466584388">
      <w:bodyDiv w:val="1"/>
      <w:marLeft w:val="0"/>
      <w:marRight w:val="0"/>
      <w:marTop w:val="0"/>
      <w:marBottom w:val="0"/>
      <w:divBdr>
        <w:top w:val="none" w:sz="0" w:space="0" w:color="auto"/>
        <w:left w:val="none" w:sz="0" w:space="0" w:color="auto"/>
        <w:bottom w:val="none" w:sz="0" w:space="0" w:color="auto"/>
        <w:right w:val="none" w:sz="0" w:space="0" w:color="auto"/>
      </w:divBdr>
    </w:div>
    <w:div w:id="1482652373">
      <w:bodyDiv w:val="1"/>
      <w:marLeft w:val="0"/>
      <w:marRight w:val="0"/>
      <w:marTop w:val="0"/>
      <w:marBottom w:val="0"/>
      <w:divBdr>
        <w:top w:val="none" w:sz="0" w:space="0" w:color="auto"/>
        <w:left w:val="none" w:sz="0" w:space="0" w:color="auto"/>
        <w:bottom w:val="none" w:sz="0" w:space="0" w:color="auto"/>
        <w:right w:val="none" w:sz="0" w:space="0" w:color="auto"/>
      </w:divBdr>
    </w:div>
    <w:div w:id="1487745938">
      <w:bodyDiv w:val="1"/>
      <w:marLeft w:val="0"/>
      <w:marRight w:val="0"/>
      <w:marTop w:val="0"/>
      <w:marBottom w:val="0"/>
      <w:divBdr>
        <w:top w:val="none" w:sz="0" w:space="0" w:color="auto"/>
        <w:left w:val="none" w:sz="0" w:space="0" w:color="auto"/>
        <w:bottom w:val="none" w:sz="0" w:space="0" w:color="auto"/>
        <w:right w:val="none" w:sz="0" w:space="0" w:color="auto"/>
      </w:divBdr>
    </w:div>
    <w:div w:id="1490750487">
      <w:bodyDiv w:val="1"/>
      <w:marLeft w:val="0"/>
      <w:marRight w:val="0"/>
      <w:marTop w:val="0"/>
      <w:marBottom w:val="0"/>
      <w:divBdr>
        <w:top w:val="none" w:sz="0" w:space="0" w:color="auto"/>
        <w:left w:val="none" w:sz="0" w:space="0" w:color="auto"/>
        <w:bottom w:val="none" w:sz="0" w:space="0" w:color="auto"/>
        <w:right w:val="none" w:sz="0" w:space="0" w:color="auto"/>
      </w:divBdr>
    </w:div>
    <w:div w:id="1502428238">
      <w:bodyDiv w:val="1"/>
      <w:marLeft w:val="0"/>
      <w:marRight w:val="0"/>
      <w:marTop w:val="0"/>
      <w:marBottom w:val="0"/>
      <w:divBdr>
        <w:top w:val="none" w:sz="0" w:space="0" w:color="auto"/>
        <w:left w:val="none" w:sz="0" w:space="0" w:color="auto"/>
        <w:bottom w:val="none" w:sz="0" w:space="0" w:color="auto"/>
        <w:right w:val="none" w:sz="0" w:space="0" w:color="auto"/>
      </w:divBdr>
    </w:div>
    <w:div w:id="1502504452">
      <w:bodyDiv w:val="1"/>
      <w:marLeft w:val="0"/>
      <w:marRight w:val="0"/>
      <w:marTop w:val="0"/>
      <w:marBottom w:val="0"/>
      <w:divBdr>
        <w:top w:val="none" w:sz="0" w:space="0" w:color="auto"/>
        <w:left w:val="none" w:sz="0" w:space="0" w:color="auto"/>
        <w:bottom w:val="none" w:sz="0" w:space="0" w:color="auto"/>
        <w:right w:val="none" w:sz="0" w:space="0" w:color="auto"/>
      </w:divBdr>
    </w:div>
    <w:div w:id="1513957963">
      <w:bodyDiv w:val="1"/>
      <w:marLeft w:val="0"/>
      <w:marRight w:val="0"/>
      <w:marTop w:val="0"/>
      <w:marBottom w:val="0"/>
      <w:divBdr>
        <w:top w:val="none" w:sz="0" w:space="0" w:color="auto"/>
        <w:left w:val="none" w:sz="0" w:space="0" w:color="auto"/>
        <w:bottom w:val="none" w:sz="0" w:space="0" w:color="auto"/>
        <w:right w:val="none" w:sz="0" w:space="0" w:color="auto"/>
      </w:divBdr>
    </w:div>
    <w:div w:id="1521623337">
      <w:bodyDiv w:val="1"/>
      <w:marLeft w:val="0"/>
      <w:marRight w:val="0"/>
      <w:marTop w:val="0"/>
      <w:marBottom w:val="0"/>
      <w:divBdr>
        <w:top w:val="none" w:sz="0" w:space="0" w:color="auto"/>
        <w:left w:val="none" w:sz="0" w:space="0" w:color="auto"/>
        <w:bottom w:val="none" w:sz="0" w:space="0" w:color="auto"/>
        <w:right w:val="none" w:sz="0" w:space="0" w:color="auto"/>
      </w:divBdr>
    </w:div>
    <w:div w:id="1534345151">
      <w:bodyDiv w:val="1"/>
      <w:marLeft w:val="0"/>
      <w:marRight w:val="0"/>
      <w:marTop w:val="0"/>
      <w:marBottom w:val="0"/>
      <w:divBdr>
        <w:top w:val="none" w:sz="0" w:space="0" w:color="auto"/>
        <w:left w:val="none" w:sz="0" w:space="0" w:color="auto"/>
        <w:bottom w:val="none" w:sz="0" w:space="0" w:color="auto"/>
        <w:right w:val="none" w:sz="0" w:space="0" w:color="auto"/>
      </w:divBdr>
    </w:div>
    <w:div w:id="1552423382">
      <w:bodyDiv w:val="1"/>
      <w:marLeft w:val="0"/>
      <w:marRight w:val="0"/>
      <w:marTop w:val="0"/>
      <w:marBottom w:val="0"/>
      <w:divBdr>
        <w:top w:val="none" w:sz="0" w:space="0" w:color="auto"/>
        <w:left w:val="none" w:sz="0" w:space="0" w:color="auto"/>
        <w:bottom w:val="none" w:sz="0" w:space="0" w:color="auto"/>
        <w:right w:val="none" w:sz="0" w:space="0" w:color="auto"/>
      </w:divBdr>
    </w:div>
    <w:div w:id="1557156210">
      <w:bodyDiv w:val="1"/>
      <w:marLeft w:val="0"/>
      <w:marRight w:val="0"/>
      <w:marTop w:val="0"/>
      <w:marBottom w:val="0"/>
      <w:divBdr>
        <w:top w:val="none" w:sz="0" w:space="0" w:color="auto"/>
        <w:left w:val="none" w:sz="0" w:space="0" w:color="auto"/>
        <w:bottom w:val="none" w:sz="0" w:space="0" w:color="auto"/>
        <w:right w:val="none" w:sz="0" w:space="0" w:color="auto"/>
      </w:divBdr>
    </w:div>
    <w:div w:id="1581406685">
      <w:bodyDiv w:val="1"/>
      <w:marLeft w:val="0"/>
      <w:marRight w:val="0"/>
      <w:marTop w:val="0"/>
      <w:marBottom w:val="0"/>
      <w:divBdr>
        <w:top w:val="none" w:sz="0" w:space="0" w:color="auto"/>
        <w:left w:val="none" w:sz="0" w:space="0" w:color="auto"/>
        <w:bottom w:val="none" w:sz="0" w:space="0" w:color="auto"/>
        <w:right w:val="none" w:sz="0" w:space="0" w:color="auto"/>
      </w:divBdr>
    </w:div>
    <w:div w:id="1583485842">
      <w:bodyDiv w:val="1"/>
      <w:marLeft w:val="0"/>
      <w:marRight w:val="0"/>
      <w:marTop w:val="0"/>
      <w:marBottom w:val="0"/>
      <w:divBdr>
        <w:top w:val="none" w:sz="0" w:space="0" w:color="auto"/>
        <w:left w:val="none" w:sz="0" w:space="0" w:color="auto"/>
        <w:bottom w:val="none" w:sz="0" w:space="0" w:color="auto"/>
        <w:right w:val="none" w:sz="0" w:space="0" w:color="auto"/>
      </w:divBdr>
    </w:div>
    <w:div w:id="1587575638">
      <w:bodyDiv w:val="1"/>
      <w:marLeft w:val="0"/>
      <w:marRight w:val="0"/>
      <w:marTop w:val="0"/>
      <w:marBottom w:val="0"/>
      <w:divBdr>
        <w:top w:val="none" w:sz="0" w:space="0" w:color="auto"/>
        <w:left w:val="none" w:sz="0" w:space="0" w:color="auto"/>
        <w:bottom w:val="none" w:sz="0" w:space="0" w:color="auto"/>
        <w:right w:val="none" w:sz="0" w:space="0" w:color="auto"/>
      </w:divBdr>
    </w:div>
    <w:div w:id="1625891997">
      <w:bodyDiv w:val="1"/>
      <w:marLeft w:val="0"/>
      <w:marRight w:val="0"/>
      <w:marTop w:val="0"/>
      <w:marBottom w:val="0"/>
      <w:divBdr>
        <w:top w:val="none" w:sz="0" w:space="0" w:color="auto"/>
        <w:left w:val="none" w:sz="0" w:space="0" w:color="auto"/>
        <w:bottom w:val="none" w:sz="0" w:space="0" w:color="auto"/>
        <w:right w:val="none" w:sz="0" w:space="0" w:color="auto"/>
      </w:divBdr>
    </w:div>
    <w:div w:id="1628004368">
      <w:bodyDiv w:val="1"/>
      <w:marLeft w:val="0"/>
      <w:marRight w:val="0"/>
      <w:marTop w:val="0"/>
      <w:marBottom w:val="0"/>
      <w:divBdr>
        <w:top w:val="none" w:sz="0" w:space="0" w:color="auto"/>
        <w:left w:val="none" w:sz="0" w:space="0" w:color="auto"/>
        <w:bottom w:val="none" w:sz="0" w:space="0" w:color="auto"/>
        <w:right w:val="none" w:sz="0" w:space="0" w:color="auto"/>
      </w:divBdr>
    </w:div>
    <w:div w:id="1646281658">
      <w:bodyDiv w:val="1"/>
      <w:marLeft w:val="0"/>
      <w:marRight w:val="0"/>
      <w:marTop w:val="0"/>
      <w:marBottom w:val="0"/>
      <w:divBdr>
        <w:top w:val="none" w:sz="0" w:space="0" w:color="auto"/>
        <w:left w:val="none" w:sz="0" w:space="0" w:color="auto"/>
        <w:bottom w:val="none" w:sz="0" w:space="0" w:color="auto"/>
        <w:right w:val="none" w:sz="0" w:space="0" w:color="auto"/>
      </w:divBdr>
    </w:div>
    <w:div w:id="1660188112">
      <w:bodyDiv w:val="1"/>
      <w:marLeft w:val="0"/>
      <w:marRight w:val="0"/>
      <w:marTop w:val="0"/>
      <w:marBottom w:val="0"/>
      <w:divBdr>
        <w:top w:val="none" w:sz="0" w:space="0" w:color="auto"/>
        <w:left w:val="none" w:sz="0" w:space="0" w:color="auto"/>
        <w:bottom w:val="none" w:sz="0" w:space="0" w:color="auto"/>
        <w:right w:val="none" w:sz="0" w:space="0" w:color="auto"/>
      </w:divBdr>
    </w:div>
    <w:div w:id="1669745273">
      <w:bodyDiv w:val="1"/>
      <w:marLeft w:val="0"/>
      <w:marRight w:val="0"/>
      <w:marTop w:val="0"/>
      <w:marBottom w:val="0"/>
      <w:divBdr>
        <w:top w:val="none" w:sz="0" w:space="0" w:color="auto"/>
        <w:left w:val="none" w:sz="0" w:space="0" w:color="auto"/>
        <w:bottom w:val="none" w:sz="0" w:space="0" w:color="auto"/>
        <w:right w:val="none" w:sz="0" w:space="0" w:color="auto"/>
      </w:divBdr>
    </w:div>
    <w:div w:id="1712878326">
      <w:bodyDiv w:val="1"/>
      <w:marLeft w:val="0"/>
      <w:marRight w:val="0"/>
      <w:marTop w:val="0"/>
      <w:marBottom w:val="0"/>
      <w:divBdr>
        <w:top w:val="none" w:sz="0" w:space="0" w:color="auto"/>
        <w:left w:val="none" w:sz="0" w:space="0" w:color="auto"/>
        <w:bottom w:val="none" w:sz="0" w:space="0" w:color="auto"/>
        <w:right w:val="none" w:sz="0" w:space="0" w:color="auto"/>
      </w:divBdr>
    </w:div>
    <w:div w:id="1727951309">
      <w:bodyDiv w:val="1"/>
      <w:marLeft w:val="0"/>
      <w:marRight w:val="0"/>
      <w:marTop w:val="0"/>
      <w:marBottom w:val="0"/>
      <w:divBdr>
        <w:top w:val="none" w:sz="0" w:space="0" w:color="auto"/>
        <w:left w:val="none" w:sz="0" w:space="0" w:color="auto"/>
        <w:bottom w:val="none" w:sz="0" w:space="0" w:color="auto"/>
        <w:right w:val="none" w:sz="0" w:space="0" w:color="auto"/>
      </w:divBdr>
    </w:div>
    <w:div w:id="1753238047">
      <w:bodyDiv w:val="1"/>
      <w:marLeft w:val="0"/>
      <w:marRight w:val="0"/>
      <w:marTop w:val="0"/>
      <w:marBottom w:val="0"/>
      <w:divBdr>
        <w:top w:val="none" w:sz="0" w:space="0" w:color="auto"/>
        <w:left w:val="none" w:sz="0" w:space="0" w:color="auto"/>
        <w:bottom w:val="none" w:sz="0" w:space="0" w:color="auto"/>
        <w:right w:val="none" w:sz="0" w:space="0" w:color="auto"/>
      </w:divBdr>
    </w:div>
    <w:div w:id="1768648437">
      <w:bodyDiv w:val="1"/>
      <w:marLeft w:val="0"/>
      <w:marRight w:val="0"/>
      <w:marTop w:val="0"/>
      <w:marBottom w:val="0"/>
      <w:divBdr>
        <w:top w:val="none" w:sz="0" w:space="0" w:color="auto"/>
        <w:left w:val="none" w:sz="0" w:space="0" w:color="auto"/>
        <w:bottom w:val="none" w:sz="0" w:space="0" w:color="auto"/>
        <w:right w:val="none" w:sz="0" w:space="0" w:color="auto"/>
      </w:divBdr>
    </w:div>
    <w:div w:id="1780099929">
      <w:bodyDiv w:val="1"/>
      <w:marLeft w:val="0"/>
      <w:marRight w:val="0"/>
      <w:marTop w:val="0"/>
      <w:marBottom w:val="0"/>
      <w:divBdr>
        <w:top w:val="none" w:sz="0" w:space="0" w:color="auto"/>
        <w:left w:val="none" w:sz="0" w:space="0" w:color="auto"/>
        <w:bottom w:val="none" w:sz="0" w:space="0" w:color="auto"/>
        <w:right w:val="none" w:sz="0" w:space="0" w:color="auto"/>
      </w:divBdr>
    </w:div>
    <w:div w:id="1780250326">
      <w:bodyDiv w:val="1"/>
      <w:marLeft w:val="0"/>
      <w:marRight w:val="0"/>
      <w:marTop w:val="0"/>
      <w:marBottom w:val="0"/>
      <w:divBdr>
        <w:top w:val="none" w:sz="0" w:space="0" w:color="auto"/>
        <w:left w:val="none" w:sz="0" w:space="0" w:color="auto"/>
        <w:bottom w:val="none" w:sz="0" w:space="0" w:color="auto"/>
        <w:right w:val="none" w:sz="0" w:space="0" w:color="auto"/>
      </w:divBdr>
    </w:div>
    <w:div w:id="1788507190">
      <w:bodyDiv w:val="1"/>
      <w:marLeft w:val="0"/>
      <w:marRight w:val="0"/>
      <w:marTop w:val="0"/>
      <w:marBottom w:val="0"/>
      <w:divBdr>
        <w:top w:val="none" w:sz="0" w:space="0" w:color="auto"/>
        <w:left w:val="none" w:sz="0" w:space="0" w:color="auto"/>
        <w:bottom w:val="none" w:sz="0" w:space="0" w:color="auto"/>
        <w:right w:val="none" w:sz="0" w:space="0" w:color="auto"/>
      </w:divBdr>
    </w:div>
    <w:div w:id="1803376844">
      <w:bodyDiv w:val="1"/>
      <w:marLeft w:val="0"/>
      <w:marRight w:val="0"/>
      <w:marTop w:val="0"/>
      <w:marBottom w:val="0"/>
      <w:divBdr>
        <w:top w:val="none" w:sz="0" w:space="0" w:color="auto"/>
        <w:left w:val="none" w:sz="0" w:space="0" w:color="auto"/>
        <w:bottom w:val="none" w:sz="0" w:space="0" w:color="auto"/>
        <w:right w:val="none" w:sz="0" w:space="0" w:color="auto"/>
      </w:divBdr>
    </w:div>
    <w:div w:id="1848404933">
      <w:bodyDiv w:val="1"/>
      <w:marLeft w:val="0"/>
      <w:marRight w:val="0"/>
      <w:marTop w:val="0"/>
      <w:marBottom w:val="0"/>
      <w:divBdr>
        <w:top w:val="none" w:sz="0" w:space="0" w:color="auto"/>
        <w:left w:val="none" w:sz="0" w:space="0" w:color="auto"/>
        <w:bottom w:val="none" w:sz="0" w:space="0" w:color="auto"/>
        <w:right w:val="none" w:sz="0" w:space="0" w:color="auto"/>
      </w:divBdr>
    </w:div>
    <w:div w:id="1873574335">
      <w:bodyDiv w:val="1"/>
      <w:marLeft w:val="0"/>
      <w:marRight w:val="0"/>
      <w:marTop w:val="0"/>
      <w:marBottom w:val="0"/>
      <w:divBdr>
        <w:top w:val="none" w:sz="0" w:space="0" w:color="auto"/>
        <w:left w:val="none" w:sz="0" w:space="0" w:color="auto"/>
        <w:bottom w:val="none" w:sz="0" w:space="0" w:color="auto"/>
        <w:right w:val="none" w:sz="0" w:space="0" w:color="auto"/>
      </w:divBdr>
    </w:div>
    <w:div w:id="1888636717">
      <w:bodyDiv w:val="1"/>
      <w:marLeft w:val="0"/>
      <w:marRight w:val="0"/>
      <w:marTop w:val="0"/>
      <w:marBottom w:val="0"/>
      <w:divBdr>
        <w:top w:val="none" w:sz="0" w:space="0" w:color="auto"/>
        <w:left w:val="none" w:sz="0" w:space="0" w:color="auto"/>
        <w:bottom w:val="none" w:sz="0" w:space="0" w:color="auto"/>
        <w:right w:val="none" w:sz="0" w:space="0" w:color="auto"/>
      </w:divBdr>
    </w:div>
    <w:div w:id="1913853281">
      <w:bodyDiv w:val="1"/>
      <w:marLeft w:val="0"/>
      <w:marRight w:val="0"/>
      <w:marTop w:val="0"/>
      <w:marBottom w:val="0"/>
      <w:divBdr>
        <w:top w:val="none" w:sz="0" w:space="0" w:color="auto"/>
        <w:left w:val="none" w:sz="0" w:space="0" w:color="auto"/>
        <w:bottom w:val="none" w:sz="0" w:space="0" w:color="auto"/>
        <w:right w:val="none" w:sz="0" w:space="0" w:color="auto"/>
      </w:divBdr>
    </w:div>
    <w:div w:id="1951933650">
      <w:bodyDiv w:val="1"/>
      <w:marLeft w:val="0"/>
      <w:marRight w:val="0"/>
      <w:marTop w:val="0"/>
      <w:marBottom w:val="0"/>
      <w:divBdr>
        <w:top w:val="none" w:sz="0" w:space="0" w:color="auto"/>
        <w:left w:val="none" w:sz="0" w:space="0" w:color="auto"/>
        <w:bottom w:val="none" w:sz="0" w:space="0" w:color="auto"/>
        <w:right w:val="none" w:sz="0" w:space="0" w:color="auto"/>
      </w:divBdr>
    </w:div>
    <w:div w:id="1966693676">
      <w:bodyDiv w:val="1"/>
      <w:marLeft w:val="0"/>
      <w:marRight w:val="0"/>
      <w:marTop w:val="0"/>
      <w:marBottom w:val="0"/>
      <w:divBdr>
        <w:top w:val="none" w:sz="0" w:space="0" w:color="auto"/>
        <w:left w:val="none" w:sz="0" w:space="0" w:color="auto"/>
        <w:bottom w:val="none" w:sz="0" w:space="0" w:color="auto"/>
        <w:right w:val="none" w:sz="0" w:space="0" w:color="auto"/>
      </w:divBdr>
    </w:div>
    <w:div w:id="1975942441">
      <w:bodyDiv w:val="1"/>
      <w:marLeft w:val="0"/>
      <w:marRight w:val="0"/>
      <w:marTop w:val="0"/>
      <w:marBottom w:val="0"/>
      <w:divBdr>
        <w:top w:val="none" w:sz="0" w:space="0" w:color="auto"/>
        <w:left w:val="none" w:sz="0" w:space="0" w:color="auto"/>
        <w:bottom w:val="none" w:sz="0" w:space="0" w:color="auto"/>
        <w:right w:val="none" w:sz="0" w:space="0" w:color="auto"/>
      </w:divBdr>
    </w:div>
    <w:div w:id="1984771722">
      <w:bodyDiv w:val="1"/>
      <w:marLeft w:val="0"/>
      <w:marRight w:val="0"/>
      <w:marTop w:val="0"/>
      <w:marBottom w:val="0"/>
      <w:divBdr>
        <w:top w:val="none" w:sz="0" w:space="0" w:color="auto"/>
        <w:left w:val="none" w:sz="0" w:space="0" w:color="auto"/>
        <w:bottom w:val="none" w:sz="0" w:space="0" w:color="auto"/>
        <w:right w:val="none" w:sz="0" w:space="0" w:color="auto"/>
      </w:divBdr>
    </w:div>
    <w:div w:id="2011709804">
      <w:bodyDiv w:val="1"/>
      <w:marLeft w:val="0"/>
      <w:marRight w:val="0"/>
      <w:marTop w:val="0"/>
      <w:marBottom w:val="0"/>
      <w:divBdr>
        <w:top w:val="none" w:sz="0" w:space="0" w:color="auto"/>
        <w:left w:val="none" w:sz="0" w:space="0" w:color="auto"/>
        <w:bottom w:val="none" w:sz="0" w:space="0" w:color="auto"/>
        <w:right w:val="none" w:sz="0" w:space="0" w:color="auto"/>
      </w:divBdr>
    </w:div>
    <w:div w:id="2045785370">
      <w:bodyDiv w:val="1"/>
      <w:marLeft w:val="0"/>
      <w:marRight w:val="0"/>
      <w:marTop w:val="0"/>
      <w:marBottom w:val="0"/>
      <w:divBdr>
        <w:top w:val="none" w:sz="0" w:space="0" w:color="auto"/>
        <w:left w:val="none" w:sz="0" w:space="0" w:color="auto"/>
        <w:bottom w:val="none" w:sz="0" w:space="0" w:color="auto"/>
        <w:right w:val="none" w:sz="0" w:space="0" w:color="auto"/>
      </w:divBdr>
    </w:div>
    <w:div w:id="2049328926">
      <w:bodyDiv w:val="1"/>
      <w:marLeft w:val="0"/>
      <w:marRight w:val="0"/>
      <w:marTop w:val="0"/>
      <w:marBottom w:val="0"/>
      <w:divBdr>
        <w:top w:val="none" w:sz="0" w:space="0" w:color="auto"/>
        <w:left w:val="none" w:sz="0" w:space="0" w:color="auto"/>
        <w:bottom w:val="none" w:sz="0" w:space="0" w:color="auto"/>
        <w:right w:val="none" w:sz="0" w:space="0" w:color="auto"/>
      </w:divBdr>
    </w:div>
    <w:div w:id="2049407371">
      <w:bodyDiv w:val="1"/>
      <w:marLeft w:val="0"/>
      <w:marRight w:val="0"/>
      <w:marTop w:val="0"/>
      <w:marBottom w:val="0"/>
      <w:divBdr>
        <w:top w:val="none" w:sz="0" w:space="0" w:color="auto"/>
        <w:left w:val="none" w:sz="0" w:space="0" w:color="auto"/>
        <w:bottom w:val="none" w:sz="0" w:space="0" w:color="auto"/>
        <w:right w:val="none" w:sz="0" w:space="0" w:color="auto"/>
      </w:divBdr>
    </w:div>
    <w:div w:id="2105179615">
      <w:bodyDiv w:val="1"/>
      <w:marLeft w:val="0"/>
      <w:marRight w:val="0"/>
      <w:marTop w:val="0"/>
      <w:marBottom w:val="0"/>
      <w:divBdr>
        <w:top w:val="none" w:sz="0" w:space="0" w:color="auto"/>
        <w:left w:val="none" w:sz="0" w:space="0" w:color="auto"/>
        <w:bottom w:val="none" w:sz="0" w:space="0" w:color="auto"/>
        <w:right w:val="none" w:sz="0" w:space="0" w:color="auto"/>
      </w:divBdr>
    </w:div>
    <w:div w:id="2110539061">
      <w:bodyDiv w:val="1"/>
      <w:marLeft w:val="0"/>
      <w:marRight w:val="0"/>
      <w:marTop w:val="0"/>
      <w:marBottom w:val="0"/>
      <w:divBdr>
        <w:top w:val="none" w:sz="0" w:space="0" w:color="auto"/>
        <w:left w:val="none" w:sz="0" w:space="0" w:color="auto"/>
        <w:bottom w:val="none" w:sz="0" w:space="0" w:color="auto"/>
        <w:right w:val="none" w:sz="0" w:space="0" w:color="auto"/>
      </w:divBdr>
    </w:div>
    <w:div w:id="2121026987">
      <w:bodyDiv w:val="1"/>
      <w:marLeft w:val="0"/>
      <w:marRight w:val="0"/>
      <w:marTop w:val="0"/>
      <w:marBottom w:val="0"/>
      <w:divBdr>
        <w:top w:val="none" w:sz="0" w:space="0" w:color="auto"/>
        <w:left w:val="none" w:sz="0" w:space="0" w:color="auto"/>
        <w:bottom w:val="none" w:sz="0" w:space="0" w:color="auto"/>
        <w:right w:val="none" w:sz="0" w:space="0" w:color="auto"/>
      </w:divBdr>
    </w:div>
    <w:div w:id="21370931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Cha24</b:Tag>
    <b:SourceType>InternetSite</b:SourceType>
    <b:Guid>{AD1C28A8-E27E-4B59-9F32-7F2A192E8538}</b:Guid>
    <b:Title>Chartered Governance Institute </b:Title>
    <b:Year>2024</b:Year>
    <b:Author>
      <b:Author>
        <b:NameList>
          <b:Person>
            <b:Last>Institute</b:Last>
            <b:First>Chartered</b:First>
            <b:Middle>Governance</b:Middle>
          </b:Person>
        </b:NameList>
      </b:Author>
    </b:Author>
    <b:YearAccessed>2024</b:YearAccessed>
    <b:MonthAccessed>October</b:MonthAccessed>
    <b:DayAccessed>Wednesday 9th</b:DayAccessed>
    <b:URL>https://www.cgi.org.uk/professional-development/discover-governance/looking-to-start-a-career-in-governance/what-is-governance</b:URL>
    <b:RefOrder>50</b:RefOrder>
  </b:Source>
  <b:Source>
    <b:Tag>CGI24</b:Tag>
    <b:SourceType>InternetSite</b:SourceType>
    <b:Guid>{1D373370-8494-4B51-95E5-2D3B45FF9504}</b:Guid>
    <b:Author>
      <b:Author>
        <b:NameList>
          <b:Person>
            <b:Last>CGI</b:Last>
          </b:Person>
        </b:NameList>
      </b:Author>
    </b:Author>
    <b:Title>Corporate Governance Institute</b:Title>
    <b:Year>2024</b:Year>
    <b:YearAccessed>2024</b:YearAccessed>
    <b:MonthAccessed>October</b:MonthAccessed>
    <b:DayAccessed>Wednesday 9th</b:DayAccessed>
    <b:URL>https://www.thecorporategovernanceinstitute.com/insights/lexicon/what-is-corporate-governance/?srsltid=AfmBOorab52d7Lp-LXmOqCd3_JxOSBeUpAFv7VupR25aNhDVat5VThm9 </b:URL>
    <b:RefOrder>51</b:RefOrder>
  </b:Source>
  <b:Source>
    <b:Tag>Cam24</b:Tag>
    <b:SourceType>InternetSite</b:SourceType>
    <b:Guid>{06F28848-C1C9-4691-8DE8-B206416B453D}</b:Guid>
    <b:Author>
      <b:Author>
        <b:NameList>
          <b:Person>
            <b:Last>Cambridge</b:Last>
          </b:Person>
        </b:NameList>
      </b:Author>
    </b:Author>
    <b:Title>Cambridge Dictionary</b:Title>
    <b:Year>2024</b:Year>
    <b:City>Cambridge</b:City>
    <b:Publisher>Cambridge University Press and Assessment</b:Publisher>
    <b:Edition>2024</b:Edition>
    <b:YearAccessed>2024</b:YearAccessed>
    <b:MonthAccessed>October</b:MonthAccessed>
    <b:DayAccessed>Wednesday 9th</b:DayAccessed>
    <b:URL>https://dictionary.cambridge.org/dictionary/english/governance</b:URL>
    <b:RefOrder>1</b:RefOrder>
  </b:Source>
  <b:Source>
    <b:Tag>Cam241</b:Tag>
    <b:SourceType>InternetSite</b:SourceType>
    <b:Guid>{FE2A7128-0D91-49D0-9252-4CD80DC9768C}</b:Guid>
    <b:Author>
      <b:Author>
        <b:NameList>
          <b:Person>
            <b:Last>Cambride</b:Last>
          </b:Person>
        </b:NameList>
      </b:Author>
    </b:Author>
    <b:Title>Cambride Dictionary</b:Title>
    <b:Year>2024</b:Year>
    <b:YearAccessed>2024</b:YearAccessed>
    <b:MonthAccessed>October</b:MonthAccessed>
    <b:DayAccessed>Wednesday 9th</b:DayAccessed>
    <b:URL>https://dictionary.cambridge.org/dictionary/english/govern</b:URL>
    <b:RefOrder>52</b:RefOrder>
  </b:Source>
  <b:Source>
    <b:Tag>Int24</b:Tag>
    <b:SourceType>InternetSite</b:SourceType>
    <b:Guid>{500CB7F1-BF93-4D37-81AC-392656E3F121}</b:Guid>
    <b:Author>
      <b:Author>
        <b:NameList>
          <b:Person>
            <b:Last>Studies</b:Last>
            <b:First>International</b:First>
            <b:Middle>Centre for Parliamentary</b:Middle>
          </b:Person>
        </b:NameList>
      </b:Author>
    </b:Author>
    <b:Title>International Centre for Parliamentary Studies</b:Title>
    <b:Year>2024</b:Year>
    <b:YearAccessed>2024</b:YearAccessed>
    <b:MonthAccessed>October </b:MonthAccessed>
    <b:DayAccessed>31</b:DayAccessed>
    <b:URL>https://www.parlicentre.org/about-us/area-expertise/governance#:~:text=There%20is%20no%20universally%20accepted,the%20context%20of%20steering%20Men. </b:URL>
    <b:RefOrder>5</b:RefOrder>
  </b:Source>
  <b:Source>
    <b:Tag>UND97</b:Tag>
    <b:SourceType>JournalArticle</b:SourceType>
    <b:Guid>{38FBDD33-AE6B-412C-9E82-05B76A377412}</b:Guid>
    <b:Title>Governance for sustainable human development. </b:Title>
    <b:Year>1997</b:Year>
    <b:Author>
      <b:Author>
        <b:NameList>
          <b:Person>
            <b:Last>UNDP</b:Last>
          </b:Person>
        </b:NameList>
      </b:Author>
    </b:Author>
    <b:Pages>4</b:Pages>
    <b:RefOrder>2</b:RefOrder>
  </b:Source>
  <b:Source>
    <b:Tag>Wor89</b:Tag>
    <b:SourceType>JournalArticle</b:SourceType>
    <b:Guid>{1B274A4C-B818-48BA-8F43-C32CC08F7762}</b:Guid>
    <b:Author>
      <b:Author>
        <b:NameList>
          <b:Person>
            <b:Last>Bank</b:Last>
            <b:First>World</b:First>
          </b:Person>
        </b:NameList>
      </b:Author>
    </b:Author>
    <b:Title>World Bank: Sub-African Africa – From Crisis to Sustainable Growth</b:Title>
    <b:Year>1989</b:Year>
    <b:Pages>60</b:Pages>
    <b:RefOrder>3</b:RefOrder>
  </b:Source>
  <b:Source>
    <b:Tag>NHS24</b:Tag>
    <b:SourceType>InternetSite</b:SourceType>
    <b:Guid>{7565ED84-C6EB-4896-AFBE-F92833B2D3F3}</b:Guid>
    <b:Author>
      <b:Author>
        <b:NameList>
          <b:Person>
            <b:Last>Providers</b:Last>
            <b:First>NHS</b:First>
          </b:Person>
        </b:NameList>
      </b:Author>
    </b:Author>
    <b:Title>NHS Providers</b:Title>
    <b:Year>2024</b:Year>
    <b:YearAccessed>2024</b:YearAccessed>
    <b:MonthAccessed>October</b:MonthAccessed>
    <b:DayAccessed>31</b:DayAccessed>
    <b:URL>https://nhsproviders.org/topics/governance/a-guide-to-good-governance-in-the-nhs</b:URL>
    <b:RefOrder>9</b:RefOrder>
  </b:Source>
  <b:Source>
    <b:Tag>Sco24</b:Tag>
    <b:SourceType>InternetSite</b:SourceType>
    <b:Guid>{FD89BE79-5BF7-4EEE-869C-585DAE685015}</b:Guid>
    <b:Author>
      <b:Author>
        <b:NameList>
          <b:Person>
            <b:Last>Government</b:Last>
            <b:First>Scottish</b:First>
          </b:Person>
        </b:NameList>
      </b:Author>
    </b:Author>
    <b:Title>Gov.Scot</b:Title>
    <b:Year>2024</b:Year>
    <b:YearAccessed>2024</b:YearAccessed>
    <b:MonthAccessed>October</b:MonthAccessed>
    <b:DayAccessed>31</b:DayAccessed>
    <b:URL>https://www.gov.scot/publications/blueprint-good-governance-nhs-scotland-second-edition/pages/4/</b:URL>
    <b:RefOrder>10</b:RefOrder>
  </b:Source>
  <b:Source>
    <b:Tag>Tii04</b:Tag>
    <b:SourceType>Report</b:SourceType>
    <b:Guid>{D8CADB8F-51E2-49BB-8B93-F4DC717F72C8}</b:Guid>
    <b:Title>From Governing to Governance</b:Title>
    <b:Year>2004</b:Year>
    <b:Author>
      <b:Author>
        <b:NameList>
          <b:Person>
            <b:Last>Tiihonen</b:Last>
            <b:First>Seppo</b:First>
          </b:Person>
        </b:NameList>
      </b:Author>
    </b:Author>
    <b:Publisher>Juvenes Print-Tampereen Yliopistopaino Oy</b:Publisher>
    <b:City>Tampere</b:City>
    <b:RefOrder>53</b:RefOrder>
  </b:Source>
  <b:Source>
    <b:Tag>Cad92</b:Tag>
    <b:SourceType>Report</b:SourceType>
    <b:Guid>{ED0759FD-907C-40D8-8391-93E55EC769BF}</b:Guid>
    <b:Author>
      <b:Author>
        <b:NameList>
          <b:Person>
            <b:Last>Cadbury</b:Last>
          </b:Person>
        </b:NameList>
      </b:Author>
    </b:Author>
    <b:Title>Financial Aspects of Corporate Governance</b:Title>
    <b:Year>1992</b:Year>
    <b:Publisher>Gee</b:Publisher>
    <b:City>London </b:City>
    <b:RefOrder>4</b:RefOrder>
  </b:Source>
  <b:Source>
    <b:Tag>Cha241</b:Tag>
    <b:SourceType>InternetSite</b:SourceType>
    <b:Guid>{FA352081-A424-45E9-8C06-3122B0240F31}</b:Guid>
    <b:Title>CGI.org</b:Title>
    <b:Year>2024</b:Year>
    <b:Author>
      <b:Author>
        <b:NameList>
          <b:Person>
            <b:Last>Institute</b:Last>
            <b:First>Chartered</b:First>
            <b:Middle>Governance</b:Middle>
          </b:Person>
        </b:NameList>
      </b:Author>
    </b:Author>
    <b:YearAccessed>2024</b:YearAccessed>
    <b:MonthAccessed>October</b:MonthAccessed>
    <b:DayAccessed>31</b:DayAccessed>
    <b:URL>https://www.cgi.org.uk/blog/what-does-good-governance-really-look-like</b:URL>
    <b:RefOrder>11</b:RefOrder>
  </b:Source>
  <b:Source>
    <b:Tag>Sar23</b:Tag>
    <b:SourceType>InternetSite</b:SourceType>
    <b:Guid>{C158EEC7-BFBF-4336-8D99-3F46F0E3376B}</b:Guid>
    <b:Author>
      <b:Author>
        <b:NameList>
          <b:Person>
            <b:Last>Tudor</b:Last>
            <b:First>Sarah</b:First>
          </b:Person>
        </b:NameList>
      </b:Author>
    </b:Author>
    <b:Title>Lords Library- Police standards and culture: Restoring public trust</b:Title>
    <b:Year>2023</b:Year>
    <b:YearAccessed>2024</b:YearAccessed>
    <b:MonthAccessed>November </b:MonthAccessed>
    <b:DayAccessed>11</b:DayAccessed>
    <b:URL>https://lordslibrary.parliament.uk/police-standards-and-culture-restoring-public-trust/?__cf_chl_f_tk=oDAnwvk97HVWIpG5dAhVkESUOWfrkbf_PDNomLsmWSI-1731334886-1.0.1.1-l.ivqrznN7n7RL5jbJrObH8fjXU4cSu3CWM.XUhex6U#heading-1</b:URL>
    <b:RefOrder>30</b:RefOrder>
  </b:Source>
  <b:Source>
    <b:Tag>Jen21</b:Tag>
    <b:SourceType>InternetSite</b:SourceType>
    <b:Guid>{ADE8A486-ABD1-4546-A1DA-35BDD19F4BA0}</b:Guid>
    <b:Author>
      <b:Author>
        <b:NameList>
          <b:Person>
            <b:Last>Brown</b:Last>
            <b:First>Jennifer</b:First>
          </b:Person>
        </b:NameList>
      </b:Author>
    </b:Author>
    <b:Title>House of Commons Library</b:Title>
    <b:Year>2021</b:Year>
    <b:YearAccessed>2024</b:YearAccessed>
    <b:MonthAccessed>November </b:MonthAccessed>
    <b:DayAccessed>11</b:DayAccessed>
    <b:URL>https://researchbriefings.files.parliament.uk/documents/CBP-8582/CBP-8582.pdf</b:URL>
    <b:RefOrder>54</b:RefOrder>
  </b:Source>
  <b:Source>
    <b:Tag>Lor15</b:Tag>
    <b:SourceType>Report</b:SourceType>
    <b:Guid>{6B1D2EA9-12EA-42C1-98D6-34A08572BF9F}</b:Guid>
    <b:Title>Tone from the Top</b:Title>
    <b:Year>2015</b:Year>
    <b:Author>
      <b:Author>
        <b:NameList>
          <b:Person>
            <b:Last>Bew</b:Last>
            <b:First>Lord</b:First>
            <b:Middle>Paul</b:Middle>
          </b:Person>
        </b:NameList>
      </b:Author>
    </b:Author>
    <b:Publisher>Crown</b:Publisher>
    <b:City>London</b:City>
    <b:RefOrder>14</b:RefOrder>
  </b:Source>
  <b:Source>
    <b:Tag>Mil24</b:Tag>
    <b:SourceType>InternetSite</b:SourceType>
    <b:Guid>{DDADA971-2B66-4EEB-A9BD-54119435C7F0}</b:Guid>
    <b:Title>Institute for Government</b:Title>
    <b:Year>2024</b:Year>
    <b:Author>
      <b:Author>
        <b:NameList>
          <b:Person>
            <b:Last>Millie Mitchell</b:Last>
            <b:First>Kelly</b:First>
            <b:Middle>Shuttleworth</b:Middle>
          </b:Person>
        </b:NameList>
      </b:Author>
    </b:Author>
    <b:YearAccessed>2024</b:YearAccessed>
    <b:MonthAccessed>November</b:MonthAccessed>
    <b:DayAccessed>11</b:DayAccessed>
    <b:URL>https://www.instituteforgovernment.org.uk/explainer/local-elections-2024-police-and-crime-commissioners</b:URL>
    <b:RefOrder>34</b:RefOrder>
  </b:Source>
  <b:Source>
    <b:Tag>Hom23</b:Tag>
    <b:SourceType>InternetSite</b:SourceType>
    <b:Guid>{8D89CD8C-5713-4289-B3AB-9166D13C586A}</b:Guid>
    <b:Author>
      <b:Author>
        <b:NameList>
          <b:Person>
            <b:Last>Office</b:Last>
            <b:First>Home</b:First>
          </b:Person>
        </b:NameList>
      </b:Author>
    </b:Author>
    <b:Title>Police, fire and crime panels guidance</b:Title>
    <b:Year>2023</b:Year>
    <b:YearAccessed>2024</b:YearAccessed>
    <b:MonthAccessed>November </b:MonthAccessed>
    <b:DayAccessed>11</b:DayAccessed>
    <b:URL>https://www.gov.uk/government/publications/police-and-crime-panels/police-fire-and-crime-panels-guidance</b:URL>
    <b:RefOrder>16</b:RefOrder>
  </b:Source>
  <b:Source>
    <b:Tag>Hom24</b:Tag>
    <b:SourceType>InternetSite</b:SourceType>
    <b:Guid>{61FE2EDE-BF51-4499-9F72-3ECCB287A654}</b:Guid>
    <b:Author>
      <b:Author>
        <b:NameList>
          <b:Person>
            <b:Last>Office</b:Last>
            <b:First>Home</b:First>
          </b:Person>
        </b:NameList>
      </b:Author>
    </b:Author>
    <b:Title>Home Office</b:Title>
    <b:Year>2024</b:Year>
    <b:YearAccessed>2024</b:YearAccessed>
    <b:MonthAccessed>November </b:MonthAccessed>
    <b:DayAccessed>11</b:DayAccessed>
    <b:URL>https://www.gov.uk/government/consultations/west-midlands-police-and-crime-commissioner-functions-transfer/outcome/west-midlands-police-and-crime-commissioner-functions-transfer-government-response#:~:text=This%20document%20is%20the%20post-consultation%20</b:URL>
    <b:RefOrder>17</b:RefOrder>
  </b:Source>
  <b:Source>
    <b:Tag>HMI12</b:Tag>
    <b:SourceType>Report</b:SourceType>
    <b:Guid>{05A92EEA-E4CA-40F0-9726-CF2974D49256}</b:Guid>
    <b:Title>Preparing for Police and</b:Title>
    <b:Year>2012</b:Year>
    <b:Author>
      <b:Author>
        <b:NameList>
          <b:Person>
            <b:Last>HMIC</b:Last>
          </b:Person>
        </b:NameList>
      </b:Author>
    </b:Author>
    <b:Publisher>HMIC</b:Publisher>
    <b:City>London</b:City>
    <b:RefOrder>15</b:RefOrder>
  </b:Source>
  <b:Source>
    <b:Tag>Bey24</b:Tag>
    <b:SourceType>InternetSite</b:SourceType>
    <b:Guid>{B6931237-A78B-45E6-8AEF-7C20A41A004E}</b:Guid>
    <b:Title>Beyond Governance</b:Title>
    <b:Year>2024</b:Year>
    <b:Author>
      <b:Author>
        <b:NameList>
          <b:Person>
            <b:Last>Governance</b:Last>
            <b:First>Beyond</b:First>
          </b:Person>
        </b:NameList>
      </b:Author>
    </b:Author>
    <b:YearAccessed>2024</b:YearAccessed>
    <b:MonthAccessed>November</b:MonthAccessed>
    <b:DayAccessed>12</b:DayAccessed>
    <b:URL>https://beyondgovernance.com/stakeholder-governance-what-is-it-and-what-do-you-need-to-know/</b:URL>
    <b:RefOrder>8</b:RefOrder>
  </b:Source>
  <b:Source>
    <b:Tag>ELo16</b:Tag>
    <b:SourceType>BookSection</b:SourceType>
    <b:Guid>{24966BB0-7B3D-451A-AE72-DB8919AD184E}</b:Guid>
    <b:Author>
      <b:Author>
        <b:NameList>
          <b:Person>
            <b:Last>E.Loeffler</b:Last>
          </b:Person>
        </b:NameList>
      </b:Author>
    </b:Author>
    <b:Title>Public Management and Governance</b:Title>
    <b:Year>2016</b:Year>
    <b:Pages>214</b:Pages>
    <b:RefOrder>12</b:RefOrder>
  </b:Source>
  <b:Source>
    <b:Tag>Mic22</b:Tag>
    <b:SourceType>Report</b:SourceType>
    <b:Guid>{D401EC23-C7E4-439B-B65E-0AFC8ED4D129}</b:Guid>
    <b:Title>Strategic Rrview of Policing in England and Wales</b:Title>
    <b:Year>2022</b:Year>
    <b:City>London</b:City>
    <b:Publisher>City of London Corporation</b:Publisher>
    <b:Author>
      <b:Author>
        <b:NameList>
          <b:Person>
            <b:Last>Barber</b:Last>
            <b:First>Michael</b:First>
          </b:Person>
        </b:NameList>
      </b:Author>
    </b:Author>
    <b:RefOrder>19</b:RefOrder>
  </b:Source>
  <b:Source>
    <b:Tag>Chr99</b:Tag>
    <b:SourceType>Report</b:SourceType>
    <b:Guid>{31B4305D-8F6A-4CB5-9F3D-44477EB4909B}</b:Guid>
    <b:Author>
      <b:Author>
        <b:NameList>
          <b:Person>
            <b:Last>Patten</b:Last>
            <b:First>Chris</b:First>
          </b:Person>
        </b:NameList>
      </b:Author>
    </b:Author>
    <b:Title>A New Beginning: Policing in Northern Ireland </b:Title>
    <b:Year>1999</b:Year>
    <b:Publisher>Crown</b:Publisher>
    <b:City>Norwich</b:City>
    <b:RefOrder>13</b:RefOrder>
  </b:Source>
  <b:Source>
    <b:Tag>CGI241</b:Tag>
    <b:SourceType>InternetSite</b:SourceType>
    <b:Guid>{D0E6B9C2-8662-4177-876D-149332ED79F1}</b:Guid>
    <b:Title>Charteretd Governance Instituet of UK and Ireland</b:Title>
    <b:Year>2024</b:Year>
    <b:Author>
      <b:Author>
        <b:NameList>
          <b:Person>
            <b:Last>CGI</b:Last>
          </b:Person>
        </b:NameList>
      </b:Author>
    </b:Author>
    <b:YearAccessed>2024</b:YearAccessed>
    <b:MonthAccessed>November </b:MonthAccessed>
    <b:DayAccessed>17</b:DayAccessed>
    <b:URL>https://www.cgi.org.uk/professional-development/discover-governance/looking-to-start-a-career-in-governance/what-is-governance</b:URL>
    <b:RefOrder>6</b:RefOrder>
  </b:Source>
  <b:Source>
    <b:Tag>GGI21</b:Tag>
    <b:SourceType>JournalArticle</b:SourceType>
    <b:Guid>{D02FDFC3-38E5-4957-8466-CFB0E795D12C}</b:Guid>
    <b:Author>
      <b:Author>
        <b:NameList>
          <b:Person>
            <b:Last>GGI</b:Last>
          </b:Person>
        </b:NameList>
      </b:Author>
    </b:Author>
    <b:Title>Good Governance Institute, Management or governance?</b:Title>
    <b:Year>2021</b:Year>
    <b:Pages>1</b:Pages>
    <b:RefOrder>7</b:RefOrder>
  </b:Source>
  <b:Source>
    <b:Tag>UkG12</b:Tag>
    <b:SourceType>InternetSite</b:SourceType>
    <b:Guid>{94127B3A-1C4B-4601-B596-1E6F6EFA065B}</b:Guid>
    <b:Author>
      <b:Author>
        <b:Corporate>Home Office</b:Corporate>
      </b:Author>
    </b:Author>
    <b:Title>Gov.uk</b:Title>
    <b:Year>2012</b:Year>
    <b:YearAccessed>2024</b:YearAccessed>
    <b:MonthAccessed>November</b:MonthAccessed>
    <b:DayAccessed>11</b:DayAccessed>
    <b:URL>https://www.gov.uk/government/publications/policing-by-consent/definition-of-policing-by-consent</b:URL>
    <b:RefOrder>31</b:RefOrder>
  </b:Source>
  <b:Source>
    <b:Tag>Waled</b:Tag>
    <b:SourceType>InternetSite</b:SourceType>
    <b:Guid>{36263A8A-D25D-4210-A1D0-48985F23372A}</b:Guid>
    <b:Title>The Office of Constable</b:Title>
    <b:Year>2018</b:Year>
    <b:YearAccessed>2024</b:YearAccessed>
    <b:MonthAccessed>November</b:MonthAccessed>
    <b:DayAccessed>11</b:DayAccessed>
    <b:URL>https://www.polfed.org/media/14239/the-office-of-constable-with-links-2018.pdf</b:URL>
    <b:Author>
      <b:Author>
        <b:NameList>
          <b:Person>
            <b:Last>PFEW</b:Last>
          </b:Person>
        </b:NameList>
      </b:Author>
    </b:Author>
    <b:RefOrder>32</b:RefOrder>
  </b:Source>
  <b:Source>
    <b:Tag>BBC15</b:Tag>
    <b:SourceType>InternetSite</b:SourceType>
    <b:Guid>{7B75DA07-BC70-40BB-835F-57F09378F37A}</b:Guid>
    <b:Title>BBC News</b:Title>
    <b:Year>2015</b:Year>
    <b:Author>
      <b:Author>
        <b:NameList>
          <b:Person>
            <b:Last>BBC</b:Last>
          </b:Person>
        </b:NameList>
      </b:Author>
    </b:Author>
    <b:YearAccessed>2024</b:YearAccessed>
    <b:MonthAccessed>November </b:MonthAccessed>
    <b:DayAccessed>17</b:DayAccessed>
    <b:URL>https://www.bbc.co.uk/news/uk-england-34549771</b:URL>
    <b:RefOrder>35</b:RefOrder>
  </b:Source>
  <b:Source>
    <b:Tag>BBC16</b:Tag>
    <b:SourceType>InternetSite</b:SourceType>
    <b:Guid>{66A0DE70-4C00-4788-BB09-47D457B2349A}</b:Guid>
    <b:Author>
      <b:Author>
        <b:NameList>
          <b:Person>
            <b:Last>BBC</b:Last>
          </b:Person>
        </b:NameList>
      </b:Author>
    </b:Author>
    <b:Title>BBC News</b:Title>
    <b:Year>2016</b:Year>
    <b:YearAccessed>2024</b:YearAccessed>
    <b:MonthAccessed>November </b:MonthAccessed>
    <b:DayAccessed>17</b:DayAccessed>
    <b:URL>https://www.bbc.co.uk/news/uk-england-south-yorkshire-40219092#:~:text=David%20Crompton%20was%20suspended%20following,reacted%20angrily%20to%20the%20ruling.</b:URL>
    <b:RefOrder>55</b:RefOrder>
  </b:Source>
  <b:Source>
    <b:Tag>Bry16</b:Tag>
    <b:SourceType>Report</b:SourceType>
    <b:Guid>{AF78064E-C429-44CA-BCFC-9C38F8705A2D}</b:Guid>
    <b:Author>
      <b:Author>
        <b:NameList>
          <b:Person>
            <b:Last>Owens</b:Last>
            <b:First>Bryn</b:First>
            <b:Middle>Caless and Jane</b:Middle>
          </b:Person>
        </b:NameList>
      </b:Author>
    </b:Author>
    <b:Title>Police and Crime Commissioners: The Transformation of Police Accountability. </b:Title>
    <b:Year>2016</b:Year>
    <b:Publisher>Bristol University Press</b:Publisher>
    <b:RefOrder>20</b:RefOrder>
  </b:Source>
  <b:Source>
    <b:Tag>IPO24</b:Tag>
    <b:SourceType>InternetSite</b:SourceType>
    <b:Guid>{D8FB34AB-0832-4D76-A2CC-85120FE7A42B}</b:Guid>
    <b:Title>IPOC</b:Title>
    <b:Year>2024</b:Year>
    <b:Author>
      <b:Author>
        <b:NameList>
          <b:Person>
            <b:Last>IPOC</b:Last>
          </b:Person>
        </b:NameList>
      </b:Author>
    </b:Author>
    <b:YearAccessed>2024</b:YearAccessed>
    <b:MonthAccessed>November </b:MonthAccessed>
    <b:DayAccessed>20</b:DayAccessed>
    <b:URL>https://www.policeconduct.gov.uk/about-us/what-we-do</b:URL>
    <b:RefOrder>21</b:RefOrder>
  </b:Source>
  <b:Source>
    <b:Tag>HMI24</b:Tag>
    <b:SourceType>InternetSite</b:SourceType>
    <b:Guid>{109C7361-6B8A-4FE9-BDBB-F8811E19D181}</b:Guid>
    <b:Author>
      <b:Author>
        <b:NameList>
          <b:Person>
            <b:Last>HMICFRS</b:Last>
          </b:Person>
        </b:NameList>
      </b:Author>
    </b:Author>
    <b:Title>His Majestys Inspectorate orf Constabulary and Fire and Resucue Services. </b:Title>
    <b:Year>2024</b:Year>
    <b:YearAccessed>2024</b:YearAccessed>
    <b:MonthAccessed>November </b:MonthAccessed>
    <b:DayAccessed>20</b:DayAccessed>
    <b:URL>https://hmicfrs.justiceinspectorates.gov.uk/</b:URL>
    <b:RefOrder>22</b:RefOrder>
  </b:Source>
  <b:Source>
    <b:Tag>CoP24</b:Tag>
    <b:SourceType>InternetSite</b:SourceType>
    <b:Guid>{713CA052-3309-4B7C-A64C-91C81B2C9B6F}</b:Guid>
    <b:Author>
      <b:Author>
        <b:NameList>
          <b:Person>
            <b:Last>CoP</b:Last>
          </b:Person>
        </b:NameList>
      </b:Author>
    </b:Author>
    <b:Title>College of Policing </b:Title>
    <b:Year>2024</b:Year>
    <b:YearAccessed>2024</b:YearAccessed>
    <b:MonthAccessed>November</b:MonthAccessed>
    <b:DayAccessed>20</b:DayAccessed>
    <b:URL>https://www.college.police.uk/about</b:URL>
    <b:RefOrder>23</b:RefOrder>
  </b:Source>
  <b:Source>
    <b:Tag>PP17</b:Tag>
    <b:SourceType>InternetSite</b:SourceType>
    <b:Guid>{58231184-6773-4F81-91D5-6CF792F582BB}</b:Guid>
    <b:Author>
      <b:Author>
        <b:NameList>
          <b:Person>
            <b:Last>PP</b:Last>
          </b:Person>
        </b:NameList>
      </b:Author>
    </b:Author>
    <b:Title>Police Professional</b:Title>
    <b:Year>2017</b:Year>
    <b:YearAccessed>2024</b:YearAccessed>
    <b:MonthAccessed>November</b:MonthAccessed>
    <b:DayAccessed>20</b:DayAccessed>
    <b:URL>https://policeprofessional.com/news/no-appeal-over-unlawful-chief-constable-dismissal-2/</b:URL>
    <b:RefOrder>36</b:RefOrder>
  </b:Source>
  <b:Source>
    <b:Tag>Cro17</b:Tag>
    <b:SourceType>Case</b:SourceType>
    <b:Guid>{452B5B7E-E93B-4F5D-A637-901ABAB16BE5}</b:Guid>
    <b:Title>Crompton vs PCC South Yorks</b:Title>
    <b:Year>2017</b:Year>
    <b:RefOrder>37</b:RefOrder>
  </b:Source>
  <b:Source>
    <b:Tag>Sky22</b:Tag>
    <b:SourceType>InternetSite</b:SourceType>
    <b:Guid>{418D43A6-23F3-451D-9E67-9FCFCD5CB58A}</b:Guid>
    <b:Title>Sky News</b:Title>
    <b:Year>2022</b:Year>
    <b:Author>
      <b:Author>
        <b:NameList>
          <b:Person>
            <b:Last>News</b:Last>
            <b:First>Sky</b:First>
          </b:Person>
        </b:NameList>
      </b:Author>
    </b:Author>
    <b:YearAccessed>2024</b:YearAccessed>
    <b:MonthAccessed>November</b:MonthAccessed>
    <b:DayAccessed>29</b:DayAccessed>
    <b:URL>https://news.sky.com/story/dame-cressida-dick-felt-intimidated-into-resigning-as-met-police-commissioner-and-london-mayor-sadiq-khan-did-not-follow-due-process-report-finds-12687612#:~:text=Dame%20Cressida%20Dick%20%22felt%20intimidated,due%20process%20wa</b:URL>
    <b:RefOrder>38</b:RefOrder>
  </b:Source>
  <b:Source>
    <b:Tag>Sir22</b:Tag>
    <b:SourceType>Report</b:SourceType>
    <b:Guid>{4E5F3BBC-E164-4EB6-A882-4136428B8888}</b:Guid>
    <b:Title>Special commission on the resignation of the Commissioner of Police of the Metropolis: final report</b:Title>
    <b:Year>2022</b:Year>
    <b:Author>
      <b:Author>
        <b:NameList>
          <b:Person>
            <b:Last>Windsor</b:Last>
            <b:First>Sir</b:First>
            <b:Middle>Tom</b:Middle>
          </b:Person>
        </b:NameList>
      </b:Author>
    </b:Author>
    <b:Publisher>Home Office</b:Publisher>
    <b:City>London</b:City>
    <b:RefOrder>39</b:RefOrder>
  </b:Source>
  <b:Source>
    <b:Tag>BBC22</b:Tag>
    <b:SourceType>InternetSite</b:SourceType>
    <b:Guid>{5E819995-56C8-447E-872A-3515383F6FBC}</b:Guid>
    <b:Title>BBC News </b:Title>
    <b:Year>2022</b:Year>
    <b:Author>
      <b:Author>
        <b:NameList>
          <b:Person>
            <b:Last>BBC</b:Last>
          </b:Person>
        </b:NameList>
      </b:Author>
    </b:Author>
    <b:YearAccessed>2024</b:YearAccessed>
    <b:MonthAccessed>November </b:MonthAccessed>
    <b:DayAccessed>29</b:DayAccessed>
    <b:URL>https://www.bbc.co.uk/news/uk-politics-60345805</b:URL>
    <b:RefOrder>56</b:RefOrder>
  </b:Source>
  <b:Source>
    <b:Tag>HomeAffairsCommittee</b:Tag>
    <b:SourceType>Report</b:SourceType>
    <b:Guid>{3A0CDF4E-D0F6-4D9F-BA43-1206906B0066}</b:Guid>
    <b:Title>Police and Crime Commissioners: here to stay.</b:Title>
    <b:Year>2016</b:Year>
    <b:Author>
      <b:Author>
        <b:NameList>
          <b:Person>
            <b:Last>Committee</b:Last>
            <b:First>Home</b:First>
            <b:Middle>Affairs</b:Middle>
          </b:Person>
        </b:NameList>
      </b:Author>
    </b:Author>
    <b:Publisher>House of Commons</b:Publisher>
    <b:City>London</b:City>
    <b:RefOrder>41</b:RefOrder>
  </b:Source>
  <b:Source>
    <b:Tag>Hou24</b:Tag>
    <b:SourceType>InternetSite</b:SourceType>
    <b:Guid>{505CD7F2-3508-405C-AB1D-C0E856D4A39C}</b:Guid>
    <b:Title>House of Commons Library</b:Title>
    <b:Year>2024</b:Year>
    <b:Author>
      <b:Author>
        <b:NameList>
          <b:Person>
            <b:Last>Library</b:Last>
            <b:First>House</b:First>
            <b:Middle>of Commons</b:Middle>
          </b:Person>
        </b:NameList>
      </b:Author>
    </b:Author>
    <b:YearAccessed>2024</b:YearAccessed>
    <b:MonthAccessed>November </b:MonthAccessed>
    <b:DayAccessed>29</b:DayAccessed>
    <b:URL>https://commonslibrary.parliament.uk/research-briefings/cbp-10030/</b:URL>
    <b:RefOrder>57</b:RefOrder>
  </b:Source>
  <b:Source>
    <b:Tag>The19</b:Tag>
    <b:SourceType>InternetSite</b:SourceType>
    <b:Guid>{27DCEB4C-4BC9-430C-8D1B-D9DC51D87905}</b:Guid>
    <b:Author>
      <b:Author>
        <b:NameList>
          <b:Person>
            <b:Last>Commisson</b:Last>
            <b:First>The</b:First>
            <b:Middle>Electoral</b:Middle>
          </b:Person>
        </b:NameList>
      </b:Author>
    </b:Author>
    <b:Title>The Electoral Commission </b:Title>
    <b:Year>2019</b:Year>
    <b:YearAccessed>2024</b:YearAccessed>
    <b:MonthAccessed>November </b:MonthAccessed>
    <b:DayAccessed>29</b:DayAccessed>
    <b:URL>https://www.electoralcommission.org.uk/research-reports-and-data/our-reports-and-data-past-elections-and-referendums/results-and-turnout-2016-police-and-crime-commissioner-elections</b:URL>
    <b:RefOrder>58</b:RefOrder>
  </b:Source>
  <b:Source>
    <b:Tag>Com21</b:Tag>
    <b:SourceType>InternetSite</b:SourceType>
    <b:Guid>{884B7EEE-5D34-4D8A-A532-72C5F00E3D3D}</b:Guid>
    <b:Author>
      <b:Author>
        <b:NameList>
          <b:Person>
            <b:Last>Library</b:Last>
            <b:First>Commons</b:First>
          </b:Person>
        </b:NameList>
      </b:Author>
    </b:Author>
    <b:Title>House of Commns Librayr </b:Title>
    <b:Year>2021</b:Year>
    <b:YearAccessed>2024</b:YearAccessed>
    <b:MonthAccessed>November </b:MonthAccessed>
    <b:DayAccessed>29</b:DayAccessed>
    <b:URL>https://commonslibrary.parliament.uk/research-briefings/cbp-9244/</b:URL>
    <b:RefOrder>59</b:RefOrder>
  </b:Source>
  <b:Source>
    <b:Tag>Sim21</b:Tag>
    <b:SourceType>JournalArticle</b:SourceType>
    <b:Guid>{7010DD6D-B966-446C-ADDD-46B754DBCA98}</b:Guid>
    <b:Title>Police and Crime Commissioners: A Dislocated Expectation?</b:Title>
    <b:Year>2021</b:Year>
    <b:Author>
      <b:Author>
        <b:NameList>
          <b:Person>
            <b:Last>Cooper</b:Last>
            <b:First>Simon</b:First>
          </b:Person>
        </b:NameList>
      </b:Author>
    </b:Author>
    <b:JournalName>Policing: A Journal of Policy and Practice</b:JournalName>
    <b:Pages>1916 to 1932</b:Pages>
    <b:Volume>15</b:Volume>
    <b:Issue>3</b:Issue>
    <b:RefOrder>42</b:RefOrder>
  </b:Source>
  <b:Source>
    <b:Tag>Eva24</b:Tag>
    <b:SourceType>InternetSite</b:SourceType>
    <b:Guid>{3AD93FF0-2127-4C79-A536-A98B179F9333}</b:Guid>
    <b:Author>
      <b:Author>
        <b:NameList>
          <b:Person>
            <b:Last>Evans</b:Last>
            <b:First>Dr</b:First>
            <b:Middle>Huw</b:Middle>
          </b:Person>
        </b:NameList>
      </b:Author>
    </b:Author>
    <b:Title>Police and Crime Commissioners, the contradiction in UK Government policy, and Wales</b:Title>
    <b:JournalName>Nation Cymru</b:JournalName>
    <b:Year>2024</b:Year>
    <b:YearAccessed>2024</b:YearAccessed>
    <b:MonthAccessed>December</b:MonthAccessed>
    <b:DayAccessed>10</b:DayAccessed>
    <b:URL>https://nation.cymru/opinion/police-and-crime-commissioners-the-contradiction-in-uk-government-policy-and-wales/</b:URL>
    <b:RefOrder>18</b:RefOrder>
  </b:Source>
  <b:Source>
    <b:Tag>Jam24</b:Tag>
    <b:SourceType>Report</b:SourceType>
    <b:Guid>{FBC9D47B-F0F0-49D9-88C8-AFEB7875AD35}</b:Guid>
    <b:Title>Home Affairs Committee inquiry on Police and Crime Commissioners: 10 years on</b:Title>
    <b:Year>2024</b:Year>
    <b:Author>
      <b:Author>
        <b:NameList>
          <b:Person>
            <b:Last>Cleverley</b:Last>
            <b:First>James</b:First>
          </b:Person>
        </b:NameList>
      </b:Author>
    </b:Author>
    <b:Publisher>Home Office</b:Publisher>
    <b:City>London</b:City>
    <b:RefOrder>26</b:RefOrder>
  </b:Source>
  <b:Source>
    <b:Tag>NPC24</b:Tag>
    <b:SourceType>InternetSite</b:SourceType>
    <b:Guid>{D7B7712F-15C1-4166-93BC-835764B7B2D7}</b:Guid>
    <b:Title>Natioanl Police Chiefs Council </b:Title>
    <b:Year>2024</b:Year>
    <b:Author>
      <b:Author>
        <b:NameList>
          <b:Person>
            <b:Last>NPCC</b:Last>
          </b:Person>
        </b:NameList>
      </b:Author>
    </b:Author>
    <b:YearAccessed>2024</b:YearAccessed>
    <b:MonthAccessed>December </b:MonthAccessed>
    <b:DayAccessed>10</b:DayAccessed>
    <b:URL>https://www.npcc.police.uk/About-Us/about-us/</b:URL>
    <b:RefOrder>24</b:RefOrder>
  </b:Source>
  <b:Source>
    <b:Tag>And22</b:Tag>
    <b:SourceType>Report</b:SourceType>
    <b:Guid>{75EEC785-F326-46A4-B570-ECCF1BC1BAB8}</b:Guid>
    <b:Title>State of Policing: The Annual Assessment of Policing in England and Wales 2022</b:Title>
    <b:Year>2022</b:Year>
    <b:Author>
      <b:Author>
        <b:NameList>
          <b:Person>
            <b:Last>Cooke</b:Last>
            <b:First>Andy</b:First>
          </b:Person>
        </b:NameList>
      </b:Author>
    </b:Author>
    <b:Publisher>HMICFRS</b:Publisher>
    <b:City>London</b:City>
    <b:RefOrder>25</b:RefOrder>
  </b:Source>
  <b:Source>
    <b:Tag>Gov24</b:Tag>
    <b:SourceType>InternetSite</b:SourceType>
    <b:Guid>{1DDC0BB7-7903-46C4-9A28-413610DF50F4}</b:Guid>
    <b:Title>Gov.uk</b:Title>
    <b:Year>2024</b:Year>
    <b:Author>
      <b:Author>
        <b:NameList>
          <b:Person>
            <b:Last>Gov.uk</b:Last>
          </b:Person>
        </b:NameList>
      </b:Author>
    </b:Author>
    <b:YearAccessed>2024</b:YearAccessed>
    <b:MonthAccessed>December </b:MonthAccessed>
    <b:DayAccessed>10</b:DayAccessed>
    <b:URL>https://www.gov.uk/government/publications/community-safety-partnerships/community-safety-partnerships</b:URL>
    <b:RefOrder>27</b:RefOrder>
  </b:Source>
  <b:Source>
    <b:Tag>Com24</b:Tag>
    <b:SourceType>InternetSite</b:SourceType>
    <b:Guid>{E3C5A026-1B9F-4529-887E-74198692D9A5}</b:Guid>
    <b:Author>
      <b:Author>
        <b:NameList>
          <b:Person>
            <b:Last>Library</b:Last>
            <b:First>Commons</b:First>
          </b:Person>
        </b:NameList>
      </b:Author>
    </b:Author>
    <b:Title>Commons Library</b:Title>
    <b:Year>2024</b:Year>
    <b:YearAccessed>2024</b:YearAccessed>
    <b:MonthAccessed>December </b:MonthAccessed>
    <b:DayAccessed>10</b:DayAccessed>
    <b:URL>https://commonslibrary.parliament.uk/research-briefings/sn06787/</b:URL>
    <b:RefOrder>28</b:RefOrder>
  </b:Source>
  <b:Source>
    <b:Tag>MAP24</b:Tag>
    <b:SourceType>DocumentFromInternetSite</b:SourceType>
    <b:Guid>{C2F0C205-383C-4B0F-9FA3-693519B60DD7}</b:Guid>
    <b:Title>Gov.uk</b:Title>
    <b:Year>2024</b:Year>
    <b:YearAccessed>2024</b:YearAccessed>
    <b:MonthAccessed>December </b:MonthAccessed>
    <b:DayAccessed>10</b:DayAccessed>
    <b:URL>https://www.gov.uk/government/publications/multi-agency-public-protection-arrangements-mappa--3</b:URL>
    <b:Author>
      <b:Author>
        <b:NameList>
          <b:Person>
            <b:Last>MAPPA</b:Last>
          </b:Person>
        </b:NameList>
      </b:Author>
    </b:Author>
    <b:Month>April</b:Month>
    <b:RefOrder>29</b:RefOrder>
  </b:Source>
  <b:Source>
    <b:Tag>Gov12</b:Tag>
    <b:SourceType>InternetSite</b:SourceType>
    <b:Guid>{14E67EC5-2274-416C-AEB1-74034E864A62}</b:Guid>
    <b:Title>PCC Oath of Impartiality</b:Title>
    <b:Year>2012</b:Year>
    <b:YearAccessed>2024</b:YearAccessed>
    <b:MonthAccessed>December </b:MonthAccessed>
    <b:DayAccessed>10</b:DayAccessed>
    <b:URL>https://www.gov.uk/government/news/pcc-oath-of-impartiality</b:URL>
    <b:Author>
      <b:Author>
        <b:NameList>
          <b:Person>
            <b:Last>Gov.uk</b:Last>
          </b:Person>
        </b:NameList>
      </b:Author>
    </b:Author>
    <b:RefOrder>33</b:RefOrder>
  </b:Source>
  <b:Source>
    <b:Tag>ELo161</b:Tag>
    <b:SourceType>Book</b:SourceType>
    <b:Guid>{1F8CFE7D-1591-4B97-B707-02C5A83325ED}</b:Guid>
    <b:Author>
      <b:Author>
        <b:NameList>
          <b:Person>
            <b:Last>E.Loeffler</b:Last>
          </b:Person>
        </b:NameList>
      </b:Author>
    </b:Author>
    <b:Title>Public Management and Governance </b:Title>
    <b:Year>2016</b:Year>
    <b:Publisher>Abingdon and Routledge</b:Publisher>
    <b:Edition>3rd edition</b:Edition>
    <b:RefOrder>60</b:RefOrder>
  </b:Source>
  <b:Source>
    <b:Tag>Wil24</b:Tag>
    <b:SourceType>Report</b:SourceType>
    <b:Guid>{02D4A5B0-92E1-4F2B-B93F-F18826FC7535}</b:Guid>
    <b:Title>Police and Crime Commissioners</b:Title>
    <b:Year>2024</b:Year>
    <b:City>London </b:City>
    <b:Publisher>House of Commons Library</b:Publisher>
    <b:Author>
      <b:Author>
        <b:NameList>
          <b:Person>
            <b:Last>Downs</b:Last>
            <b:First>William</b:First>
          </b:Person>
        </b:NameList>
      </b:Author>
    </b:Author>
    <b:RefOrder>40</b:RefOrder>
  </b:Source>
  <b:Source>
    <b:Tag>Lab24</b:Tag>
    <b:SourceType>InternetSite</b:SourceType>
    <b:Guid>{B4F4F4D5-0939-471B-BF47-B73601734D78}</b:Guid>
    <b:Title>Labour.org.uk</b:Title>
    <b:Year>2024</b:Year>
    <b:Author>
      <b:Author>
        <b:NameList>
          <b:Person>
            <b:Last>Labour</b:Last>
          </b:Person>
        </b:NameList>
      </b:Author>
    </b:Author>
    <b:YearAccessed>2024</b:YearAccessed>
    <b:MonthAccessed>December </b:MonthAccessed>
    <b:DayAccessed>18</b:DayAccessed>
    <b:URL>https://labour.org.uk/change/take-back-our-streets/ </b:URL>
    <b:RefOrder>43</b:RefOrder>
  </b:Source>
  <b:Source>
    <b:Tag>Sky24</b:Tag>
    <b:SourceType>InternetSite</b:SourceType>
    <b:Guid>{189D00A1-07F0-4325-9DDB-690726ECD69C}</b:Guid>
    <b:Author>
      <b:Author>
        <b:NameList>
          <b:Person>
            <b:Last>News</b:Last>
            <b:First>Sky</b:First>
          </b:Person>
        </b:NameList>
      </b:Author>
    </b:Author>
    <b:Title>Sky News</b:Title>
    <b:Year>2024</b:Year>
    <b:YearAccessed>2024</b:YearAccessed>
    <b:MonthAccessed>December </b:MonthAccessed>
    <b:DayAccessed>18</b:DayAccessed>
    <b:URL>https://news.sky.com/story/council-tax-to-rise-to-pay-for-3-5-police-force-funding-increase-13275400</b:URL>
    <b:RefOrder>44</b:RefOrder>
  </b:Source>
  <b:Source>
    <b:Tag>Ind24</b:Tag>
    <b:SourceType>InternetSite</b:SourceType>
    <b:Guid>{24481E09-8E28-42F4-8F1D-B906D83C6CA5}</b:Guid>
    <b:Author>
      <b:Author>
        <b:NameList>
          <b:Person>
            <b:Last>Independant</b:Last>
          </b:Person>
        </b:NameList>
      </b:Author>
    </b:Author>
    <b:Title>Independant </b:Title>
    <b:Year>2024</b:Year>
    <b:YearAccessed>2024</b:YearAccessed>
    <b:MonthAccessed>December </b:MonthAccessed>
    <b:DayAccessed>18</b:DayAccessed>
    <b:URL>https://www.independent.co.uk/news/uk/mark-rowley-diana-johnson-investment-police-merseyside-police-b2665885.html</b:URL>
    <b:RefOrder>45</b:RefOrder>
  </b:Source>
  <b:Source>
    <b:Tag>LBC24</b:Tag>
    <b:SourceType>InternetSite</b:SourceType>
    <b:Guid>{7DD75285-FBCA-414C-BD73-E2C15D277856}</b:Guid>
    <b:Author>
      <b:Author>
        <b:NameList>
          <b:Person>
            <b:Last>News</b:Last>
            <b:First>LBC</b:First>
          </b:Person>
        </b:NameList>
      </b:Author>
    </b:Author>
    <b:Title>LBC News</b:Title>
    <b:Year>2024</b:Year>
    <b:YearAccessed>2024</b:YearAccessed>
    <b:MonthAccessed>December </b:MonthAccessed>
    <b:DayAccessed>19</b:DayAccessed>
    <b:URL>https://www.lbc.co.uk/news/met-police-cut-2-300-officers-450m-budget-black-hole/</b:URL>
    <b:RefOrder>46</b:RefOrder>
  </b:Source>
  <b:Source>
    <b:Tag>Gov241</b:Tag>
    <b:SourceType>InternetSite</b:SourceType>
    <b:Guid>{BBC7361D-953C-4EA7-B3A1-C3AEA95774E8}</b:Guid>
    <b:Author>
      <b:Author>
        <b:NameList>
          <b:Person>
            <b:Last>Gov.uk</b:Last>
          </b:Person>
        </b:NameList>
      </b:Author>
    </b:Author>
    <b:Title>Gov.uk</b:Title>
    <b:Year>2024</b:Year>
    <b:YearAccessed>2024</b:YearAccessed>
    <b:MonthAccessed>December </b:MonthAccessed>
    <b:DayAccessed>19</b:DayAccessed>
    <b:URL>https://www.gov.uk/government/statistics/crime-outcomes-in-england-and-wales-2023-to-2024/crime-outcomes-in-england-and-wales-2023-to-2024</b:URL>
    <b:RefOrder>47</b:RefOrder>
  </b:Source>
  <b:Source>
    <b:Tag>NSP24</b:Tag>
    <b:SourceType>InternetSite</b:SourceType>
    <b:Guid>{D7EDCD82-20EE-4E55-AA95-5623381229BE}</b:Guid>
    <b:Author>
      <b:Author>
        <b:NameList>
          <b:Person>
            <b:Last>NSPCC</b:Last>
          </b:Person>
        </b:NameList>
      </b:Author>
    </b:Author>
    <b:Title>NSPCC</b:Title>
    <b:Year>2024</b:Year>
    <b:YearAccessed>2024</b:YearAccessed>
    <b:MonthAccessed>December </b:MonthAccessed>
    <b:DayAccessed>19</b:DayAccessed>
    <b:URL>https://www.nspcc.org.uk/about-us/news-opinion/2024/online-grooming-crimes-increase/</b:URL>
    <b:RefOrder>48</b:RefOrder>
  </b:Source>
  <b:Source>
    <b:Tag>Gua24</b:Tag>
    <b:SourceType>InternetSite</b:SourceType>
    <b:Guid>{04C07B94-90CA-4E79-887C-34412D3D181E}</b:Guid>
    <b:Author>
      <b:Author>
        <b:NameList>
          <b:Person>
            <b:Last>Guardian</b:Last>
          </b:Person>
        </b:NameList>
      </b:Author>
    </b:Author>
    <b:Title>Guardian</b:Title>
    <b:Year>2024</b:Year>
    <b:YearAccessed>2024</b:YearAccessed>
    <b:MonthAccessed>December </b:MonthAccessed>
    <b:DayAccessed>19</b:DayAccessed>
    <b:URL>https://www.theguardian.com/uk-news/2024/nov/18/police-chief-calls-for-biggest-shake-up-of-england-and-wales-policing-since-1960s</b:URL>
    <b:RefOrder>49</b:RefOrder>
  </b:Source>
</b:Sources>
</file>

<file path=customXml/itemProps1.xml><?xml version="1.0" encoding="utf-8"?>
<ds:datastoreItem xmlns:ds="http://schemas.openxmlformats.org/officeDocument/2006/customXml" ds:itemID="{F95FB021-BE57-4502-B286-5E207D0AE4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3896</TotalTime>
  <Pages>11</Pages>
  <Words>5198</Words>
  <Characters>27840</Characters>
  <Application>Microsoft Office Word</Application>
  <DocSecurity>0</DocSecurity>
  <Lines>418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33060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Skelton, Mark 1447</dc:creator>
  <cp:keywords/>
  <dc:description/>
  <cp:lastModifiedBy>Skelton, Mark 1447</cp:lastModifiedBy>
  <cp:revision>1641</cp:revision>
  <dcterms:created xsi:type="dcterms:W3CDTF">2024-10-09T09:05:00Z</dcterms:created>
  <dcterms:modified xsi:type="dcterms:W3CDTF">2024-12-30T16:16:00Z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529d828-a824-4b78-ab24-eaae5922aa38_Enabled">
    <vt:lpwstr>true</vt:lpwstr>
  </property>
  <property fmtid="{D5CDD505-2E9C-101B-9397-08002B2CF9AE}" pid="3" name="MSIP_Label_f529d828-a824-4b78-ab24-eaae5922aa38_SetDate">
    <vt:lpwstr>2024-10-09T09:08:58Z</vt:lpwstr>
  </property>
  <property fmtid="{D5CDD505-2E9C-101B-9397-08002B2CF9AE}" pid="4" name="MSIP_Label_f529d828-a824-4b78-ab24-eaae5922aa38_Method">
    <vt:lpwstr>Standard</vt:lpwstr>
  </property>
  <property fmtid="{D5CDD505-2E9C-101B-9397-08002B2CF9AE}" pid="5" name="MSIP_Label_f529d828-a824-4b78-ab24-eaae5922aa38_Name">
    <vt:lpwstr>OFFICIAL</vt:lpwstr>
  </property>
  <property fmtid="{D5CDD505-2E9C-101B-9397-08002B2CF9AE}" pid="6" name="MSIP_Label_f529d828-a824-4b78-ab24-eaae5922aa38_SiteId">
    <vt:lpwstr>b23255a1-8f78-4144-8904-31f019036ade</vt:lpwstr>
  </property>
  <property fmtid="{D5CDD505-2E9C-101B-9397-08002B2CF9AE}" pid="7" name="MSIP_Label_f529d828-a824-4b78-ab24-eaae5922aa38_ActionId">
    <vt:lpwstr>12587cdf-e9ee-4e07-bd96-07804378bc17</vt:lpwstr>
  </property>
  <property fmtid="{D5CDD505-2E9C-101B-9397-08002B2CF9AE}" pid="8" name="MSIP_Label_f529d828-a824-4b78-ab24-eaae5922aa38_ContentBits">
    <vt:lpwstr>0</vt:lpwstr>
  </property>
</Properties>
</file>