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0DD86" w14:textId="77777777" w:rsidR="00435BE1" w:rsidRDefault="00435BE1" w:rsidP="00435BE1">
      <w:pPr>
        <w:pStyle w:val="NormalWeb"/>
        <w:spacing w:before="0" w:beforeAutospacing="0" w:after="0" w:afterAutospacing="0"/>
        <w:ind w:right="-334"/>
      </w:pPr>
    </w:p>
    <w:p w14:paraId="760F3E42" w14:textId="77777777" w:rsidR="00435BE1" w:rsidRDefault="00435BE1" w:rsidP="00435BE1">
      <w:pPr>
        <w:pStyle w:val="NormalWeb"/>
        <w:spacing w:before="0" w:beforeAutospacing="0" w:after="0" w:afterAutospacing="0"/>
        <w:ind w:left="-180" w:right="-334"/>
      </w:pPr>
      <w:r w:rsidRPr="004401AE">
        <w:rPr>
          <w:noProof/>
          <w:lang w:eastAsia="en-GB"/>
        </w:rPr>
        <w:drawing>
          <wp:inline distT="0" distB="0" distL="0" distR="0" wp14:anchorId="0DA359B0" wp14:editId="4EB47E4B">
            <wp:extent cx="2374900" cy="939800"/>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4900" cy="939800"/>
                    </a:xfrm>
                    <a:prstGeom prst="rect">
                      <a:avLst/>
                    </a:prstGeom>
                    <a:noFill/>
                    <a:ln>
                      <a:noFill/>
                    </a:ln>
                  </pic:spPr>
                </pic:pic>
              </a:graphicData>
            </a:graphic>
          </wp:inline>
        </w:drawing>
      </w:r>
    </w:p>
    <w:p w14:paraId="41D46F59" w14:textId="77777777" w:rsidR="00435BE1" w:rsidRDefault="00435BE1" w:rsidP="00435BE1">
      <w:pPr>
        <w:pStyle w:val="NormalWeb"/>
        <w:spacing w:before="0" w:beforeAutospacing="0" w:after="0" w:afterAutospacing="0"/>
        <w:ind w:left="-180" w:right="-334"/>
      </w:pPr>
    </w:p>
    <w:p w14:paraId="0DC08F76" w14:textId="77777777" w:rsidR="00435BE1" w:rsidRPr="00E95BF7" w:rsidRDefault="00435BE1" w:rsidP="00435BE1">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2F4C6B73" w14:textId="77777777" w:rsidR="00435BE1" w:rsidRPr="00E95BF7" w:rsidRDefault="00435BE1" w:rsidP="00435BE1">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21C2DC7E" w14:textId="77777777" w:rsidR="00435BE1" w:rsidRPr="00E95BF7" w:rsidRDefault="00435BE1" w:rsidP="00435BE1">
      <w:pPr>
        <w:rPr>
          <w:sz w:val="28"/>
          <w:szCs w:val="28"/>
          <w:lang w:val="cy-GB"/>
        </w:rPr>
      </w:pPr>
    </w:p>
    <w:p w14:paraId="4B918CB6" w14:textId="77777777" w:rsidR="00435BE1" w:rsidRPr="00E95BF7" w:rsidRDefault="00435BE1" w:rsidP="00435BE1">
      <w:pPr>
        <w:jc w:val="center"/>
        <w:rPr>
          <w:sz w:val="20"/>
          <w:szCs w:val="20"/>
          <w:lang w:val="cy-GB"/>
        </w:rPr>
      </w:pPr>
      <w:r w:rsidRPr="00E95BF7">
        <w:rPr>
          <w:sz w:val="20"/>
          <w:szCs w:val="20"/>
          <w:lang w:val="cy-GB"/>
        </w:rPr>
        <w:t>[Please insert this coversheet as the first page of the assignment you are submitting]</w:t>
      </w:r>
    </w:p>
    <w:p w14:paraId="29D01223" w14:textId="77777777" w:rsidR="00435BE1" w:rsidRPr="00E95BF7" w:rsidRDefault="00435BE1" w:rsidP="00435BE1">
      <w:pPr>
        <w:pStyle w:val="Heading3"/>
        <w:jc w:val="cente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435BE1" w:rsidRPr="00E95BF7" w14:paraId="1B404B68" w14:textId="77777777" w:rsidTr="006A27F8">
        <w:trPr>
          <w:trHeight w:val="724"/>
        </w:trPr>
        <w:tc>
          <w:tcPr>
            <w:tcW w:w="8856" w:type="dxa"/>
            <w:gridSpan w:val="4"/>
          </w:tcPr>
          <w:p w14:paraId="2E549166"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b/>
                <w:sz w:val="22"/>
                <w:szCs w:val="22"/>
              </w:rPr>
              <w:t>For completion by the student</w:t>
            </w:r>
            <w:r w:rsidRPr="00435BE1">
              <w:rPr>
                <w:rFonts w:ascii="Arial" w:hAnsi="Arial" w:cs="Arial"/>
                <w:sz w:val="22"/>
                <w:szCs w:val="22"/>
              </w:rPr>
              <w:t>:</w:t>
            </w:r>
          </w:p>
          <w:p w14:paraId="7D5AB0DF" w14:textId="0887CA04"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Student Name:</w:t>
            </w:r>
            <w:r>
              <w:rPr>
                <w:rFonts w:ascii="Arial" w:hAnsi="Arial" w:cs="Arial"/>
                <w:sz w:val="22"/>
                <w:szCs w:val="22"/>
              </w:rPr>
              <w:t xml:space="preserve"> Jake Eshelman</w:t>
            </w:r>
          </w:p>
        </w:tc>
      </w:tr>
      <w:tr w:rsidR="00435BE1" w:rsidRPr="00E95BF7" w14:paraId="023E6B5A" w14:textId="77777777" w:rsidTr="00435BE1">
        <w:trPr>
          <w:trHeight w:val="566"/>
        </w:trPr>
        <w:tc>
          <w:tcPr>
            <w:tcW w:w="4788" w:type="dxa"/>
          </w:tcPr>
          <w:p w14:paraId="0C9999F2"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7BB37F20" w14:textId="6631B3CF"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code:</w:t>
            </w:r>
            <w:r>
              <w:rPr>
                <w:rFonts w:ascii="Arial" w:hAnsi="Arial" w:cs="Arial"/>
                <w:sz w:val="22"/>
                <w:szCs w:val="22"/>
              </w:rPr>
              <w:t xml:space="preserve"> HPPH</w:t>
            </w:r>
            <w:r w:rsidR="00D9409F">
              <w:rPr>
                <w:rFonts w:ascii="Arial" w:hAnsi="Arial" w:cs="Arial"/>
                <w:sz w:val="22"/>
                <w:szCs w:val="22"/>
              </w:rPr>
              <w:t>7009</w:t>
            </w:r>
          </w:p>
          <w:p w14:paraId="3020E0E4"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2266" w:type="dxa"/>
            <w:gridSpan w:val="2"/>
            <w:vMerge w:val="restart"/>
          </w:tcPr>
          <w:p w14:paraId="183C755E" w14:textId="77777777" w:rsid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Student University Number:</w:t>
            </w:r>
            <w:r w:rsidR="00D9409F">
              <w:rPr>
                <w:rFonts w:ascii="Arial" w:hAnsi="Arial" w:cs="Arial"/>
                <w:sz w:val="22"/>
                <w:szCs w:val="22"/>
              </w:rPr>
              <w:t xml:space="preserve"> </w:t>
            </w:r>
          </w:p>
          <w:p w14:paraId="63CADF92" w14:textId="77777777" w:rsidR="00D9409F" w:rsidRDefault="00D9409F" w:rsidP="006A27F8">
            <w:pPr>
              <w:pStyle w:val="NormalWeb"/>
              <w:spacing w:before="0" w:beforeAutospacing="0" w:after="0" w:afterAutospacing="0"/>
              <w:ind w:right="34"/>
              <w:rPr>
                <w:rFonts w:ascii="Arial" w:hAnsi="Arial" w:cs="Arial"/>
                <w:sz w:val="22"/>
                <w:szCs w:val="22"/>
              </w:rPr>
            </w:pPr>
          </w:p>
          <w:p w14:paraId="786064D0" w14:textId="164AB11D" w:rsidR="00D9409F" w:rsidRPr="00435BE1" w:rsidRDefault="00D9409F" w:rsidP="006A27F8">
            <w:pPr>
              <w:pStyle w:val="NormalWeb"/>
              <w:spacing w:before="0" w:beforeAutospacing="0" w:after="0" w:afterAutospacing="0"/>
              <w:ind w:right="34"/>
              <w:rPr>
                <w:rFonts w:ascii="Arial" w:hAnsi="Arial" w:cs="Arial"/>
                <w:sz w:val="22"/>
                <w:szCs w:val="22"/>
              </w:rPr>
            </w:pPr>
            <w:r>
              <w:rPr>
                <w:rFonts w:ascii="Arial" w:hAnsi="Arial" w:cs="Arial"/>
                <w:sz w:val="22"/>
                <w:szCs w:val="22"/>
              </w:rPr>
              <w:t>HPPH7009</w:t>
            </w:r>
          </w:p>
        </w:tc>
        <w:tc>
          <w:tcPr>
            <w:tcW w:w="1802" w:type="dxa"/>
            <w:vMerge w:val="restart"/>
          </w:tcPr>
          <w:p w14:paraId="25088589"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Educational support needs:</w:t>
            </w:r>
          </w:p>
          <w:p w14:paraId="52F7A9EB"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Yes/</w:t>
            </w:r>
            <w:r w:rsidRPr="00D9409F">
              <w:rPr>
                <w:rFonts w:ascii="Arial" w:hAnsi="Arial" w:cs="Arial"/>
                <w:b/>
                <w:bCs/>
                <w:sz w:val="22"/>
                <w:szCs w:val="22"/>
              </w:rPr>
              <w:t>No</w:t>
            </w:r>
          </w:p>
        </w:tc>
      </w:tr>
      <w:tr w:rsidR="00435BE1" w:rsidRPr="00E95BF7" w14:paraId="55819796" w14:textId="77777777" w:rsidTr="00435BE1">
        <w:trPr>
          <w:trHeight w:val="512"/>
        </w:trPr>
        <w:tc>
          <w:tcPr>
            <w:tcW w:w="4788" w:type="dxa"/>
          </w:tcPr>
          <w:p w14:paraId="2FA8FA0B"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008D4122" w14:textId="1ED91039"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title:</w:t>
            </w:r>
            <w:r>
              <w:rPr>
                <w:rFonts w:ascii="Arial" w:hAnsi="Arial" w:cs="Arial"/>
                <w:sz w:val="22"/>
                <w:szCs w:val="22"/>
              </w:rPr>
              <w:t xml:space="preserve"> Environmental Philosophy</w:t>
            </w:r>
          </w:p>
          <w:p w14:paraId="46086442"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2266" w:type="dxa"/>
            <w:gridSpan w:val="2"/>
            <w:vMerge/>
          </w:tcPr>
          <w:p w14:paraId="4AFB0694"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1802" w:type="dxa"/>
            <w:vMerge/>
          </w:tcPr>
          <w:p w14:paraId="1B382F77"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r>
      <w:tr w:rsidR="00435BE1" w:rsidRPr="00E95BF7" w14:paraId="602472FB" w14:textId="77777777" w:rsidTr="006A27F8">
        <w:trPr>
          <w:trHeight w:val="630"/>
        </w:trPr>
        <w:tc>
          <w:tcPr>
            <w:tcW w:w="8856" w:type="dxa"/>
            <w:gridSpan w:val="4"/>
          </w:tcPr>
          <w:p w14:paraId="67A12789"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2C76AF01" w14:textId="445C3009"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Dr.</w:t>
            </w:r>
            <w:proofErr w:type="spellEnd"/>
            <w:r>
              <w:rPr>
                <w:rFonts w:ascii="Arial" w:hAnsi="Arial" w:cs="Arial"/>
                <w:sz w:val="22"/>
                <w:szCs w:val="22"/>
              </w:rPr>
              <w:t xml:space="preserve"> Rebekah Humphreys</w:t>
            </w:r>
          </w:p>
        </w:tc>
      </w:tr>
      <w:tr w:rsidR="00435BE1" w:rsidRPr="00E95BF7" w14:paraId="03920481" w14:textId="77777777" w:rsidTr="006A27F8">
        <w:trPr>
          <w:trHeight w:val="630"/>
        </w:trPr>
        <w:tc>
          <w:tcPr>
            <w:tcW w:w="8856" w:type="dxa"/>
            <w:gridSpan w:val="4"/>
          </w:tcPr>
          <w:p w14:paraId="715BFB2B"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70BFA7B7" w14:textId="1B320CCD"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Assignment title:</w:t>
            </w:r>
            <w:r>
              <w:rPr>
                <w:rFonts w:ascii="Arial" w:hAnsi="Arial" w:cs="Arial"/>
                <w:sz w:val="22"/>
                <w:szCs w:val="22"/>
              </w:rPr>
              <w:t xml:space="preserve"> </w:t>
            </w:r>
            <w:r w:rsidR="00747FD6">
              <w:rPr>
                <w:rFonts w:ascii="Arial" w:hAnsi="Arial" w:cs="Arial"/>
                <w:sz w:val="22"/>
                <w:szCs w:val="22"/>
              </w:rPr>
              <w:t>Final Essay</w:t>
            </w:r>
          </w:p>
        </w:tc>
      </w:tr>
      <w:tr w:rsidR="00435BE1" w:rsidRPr="00E95BF7" w14:paraId="65BBA000" w14:textId="77777777" w:rsidTr="006A27F8">
        <w:trPr>
          <w:trHeight w:val="630"/>
        </w:trPr>
        <w:tc>
          <w:tcPr>
            <w:tcW w:w="8856" w:type="dxa"/>
            <w:gridSpan w:val="4"/>
          </w:tcPr>
          <w:p w14:paraId="13C3876E"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4F2F5423" w14:textId="48761176"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Assignment due date:</w:t>
            </w:r>
            <w:r>
              <w:rPr>
                <w:rFonts w:ascii="Arial" w:hAnsi="Arial" w:cs="Arial"/>
                <w:sz w:val="22"/>
                <w:szCs w:val="22"/>
              </w:rPr>
              <w:t xml:space="preserve"> </w:t>
            </w:r>
            <w:r w:rsidR="00747FD6">
              <w:rPr>
                <w:rFonts w:ascii="Arial" w:hAnsi="Arial" w:cs="Arial"/>
                <w:sz w:val="22"/>
                <w:szCs w:val="22"/>
              </w:rPr>
              <w:t>10</w:t>
            </w:r>
            <w:r>
              <w:rPr>
                <w:rFonts w:ascii="Arial" w:hAnsi="Arial" w:cs="Arial"/>
                <w:sz w:val="22"/>
                <w:szCs w:val="22"/>
              </w:rPr>
              <w:t xml:space="preserve"> </w:t>
            </w:r>
            <w:r w:rsidR="00747FD6">
              <w:rPr>
                <w:rFonts w:ascii="Arial" w:hAnsi="Arial" w:cs="Arial"/>
                <w:sz w:val="22"/>
                <w:szCs w:val="22"/>
              </w:rPr>
              <w:t>Sept</w:t>
            </w:r>
            <w:r>
              <w:rPr>
                <w:rFonts w:ascii="Arial" w:hAnsi="Arial" w:cs="Arial"/>
                <w:sz w:val="22"/>
                <w:szCs w:val="22"/>
              </w:rPr>
              <w:t>, 2021</w:t>
            </w:r>
          </w:p>
        </w:tc>
      </w:tr>
      <w:tr w:rsidR="00435BE1" w:rsidRPr="00E95BF7" w14:paraId="25D93938" w14:textId="77777777" w:rsidTr="006A27F8">
        <w:trPr>
          <w:trHeight w:val="978"/>
        </w:trPr>
        <w:tc>
          <w:tcPr>
            <w:tcW w:w="8856" w:type="dxa"/>
            <w:gridSpan w:val="4"/>
            <w:shd w:val="clear" w:color="auto" w:fill="D9D9D9"/>
          </w:tcPr>
          <w:p w14:paraId="69F5FF4E"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1D505557"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I confirm that this is my original work and that I have adhered to the University policy on plagiarism.</w:t>
            </w:r>
          </w:p>
          <w:p w14:paraId="2DE6A3B4"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0422F39B" w14:textId="3C449534"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Name ……………</w:t>
            </w:r>
            <w:r>
              <w:rPr>
                <w:rFonts w:ascii="Arial" w:hAnsi="Arial" w:cs="Arial"/>
                <w:sz w:val="22"/>
                <w:szCs w:val="22"/>
              </w:rPr>
              <w:t>Jake Eshelman</w:t>
            </w:r>
            <w:r w:rsidRPr="00435BE1">
              <w:rPr>
                <w:rFonts w:ascii="Arial" w:hAnsi="Arial" w:cs="Arial"/>
                <w:sz w:val="22"/>
                <w:szCs w:val="22"/>
              </w:rPr>
              <w:t>……………………</w:t>
            </w:r>
          </w:p>
          <w:p w14:paraId="4BE83229"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r>
      <w:tr w:rsidR="00435BE1" w:rsidRPr="00E95BF7" w14:paraId="134C4A18" w14:textId="77777777" w:rsidTr="006A27F8">
        <w:trPr>
          <w:trHeight w:val="3972"/>
        </w:trPr>
        <w:tc>
          <w:tcPr>
            <w:tcW w:w="8856" w:type="dxa"/>
            <w:gridSpan w:val="4"/>
          </w:tcPr>
          <w:p w14:paraId="1974E985" w14:textId="77777777" w:rsidR="00435BE1" w:rsidRPr="00435BE1" w:rsidRDefault="00435BE1" w:rsidP="006A27F8">
            <w:pPr>
              <w:rPr>
                <w:b/>
              </w:rPr>
            </w:pPr>
          </w:p>
          <w:p w14:paraId="352F546E" w14:textId="77777777" w:rsidR="00435BE1" w:rsidRPr="00435BE1" w:rsidRDefault="00435BE1" w:rsidP="006A27F8">
            <w:r w:rsidRPr="00435BE1">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35BE1" w:rsidRPr="00435BE1" w14:paraId="0EA4C476" w14:textId="77777777" w:rsidTr="006A27F8">
              <w:tc>
                <w:tcPr>
                  <w:tcW w:w="6970" w:type="dxa"/>
                </w:tcPr>
                <w:p w14:paraId="73C6D3E1" w14:textId="77777777" w:rsidR="00435BE1" w:rsidRPr="00435BE1" w:rsidRDefault="00435BE1" w:rsidP="006A27F8"/>
                <w:p w14:paraId="2DBB495D" w14:textId="77777777" w:rsidR="00435BE1" w:rsidRPr="00435BE1" w:rsidRDefault="00435BE1" w:rsidP="006A27F8">
                  <w:r w:rsidRPr="00435BE1">
                    <w:t>1</w:t>
                  </w:r>
                  <w:r w:rsidRPr="00435BE1">
                    <w:rPr>
                      <w:vertAlign w:val="superscript"/>
                    </w:rPr>
                    <w:t>st</w:t>
                  </w:r>
                  <w:r w:rsidRPr="00435BE1">
                    <w:t xml:space="preserve"> Marker’s Provisional mark</w:t>
                  </w:r>
                </w:p>
              </w:tc>
              <w:tc>
                <w:tcPr>
                  <w:tcW w:w="1660" w:type="dxa"/>
                </w:tcPr>
                <w:p w14:paraId="04FA3A8C" w14:textId="77777777" w:rsidR="00435BE1" w:rsidRPr="00435BE1" w:rsidRDefault="00435BE1" w:rsidP="006A27F8"/>
              </w:tc>
            </w:tr>
            <w:tr w:rsidR="00435BE1" w:rsidRPr="00435BE1" w14:paraId="10863435" w14:textId="77777777" w:rsidTr="006A27F8">
              <w:tc>
                <w:tcPr>
                  <w:tcW w:w="6970" w:type="dxa"/>
                </w:tcPr>
                <w:p w14:paraId="62118DCD" w14:textId="77777777" w:rsidR="00435BE1" w:rsidRPr="00435BE1" w:rsidRDefault="00435BE1" w:rsidP="006A27F8"/>
                <w:p w14:paraId="5679CE62" w14:textId="77777777" w:rsidR="00435BE1" w:rsidRPr="00435BE1" w:rsidRDefault="00435BE1" w:rsidP="006A27F8">
                  <w:r w:rsidRPr="00435BE1">
                    <w:t>2</w:t>
                  </w:r>
                  <w:r w:rsidRPr="00435BE1">
                    <w:rPr>
                      <w:vertAlign w:val="superscript"/>
                    </w:rPr>
                    <w:t>nd</w:t>
                  </w:r>
                  <w:r w:rsidRPr="00435BE1">
                    <w:t xml:space="preserve"> Marker’s/Moderator’s provisional mark</w:t>
                  </w:r>
                </w:p>
              </w:tc>
              <w:tc>
                <w:tcPr>
                  <w:tcW w:w="1660" w:type="dxa"/>
                </w:tcPr>
                <w:p w14:paraId="19EF686F" w14:textId="77777777" w:rsidR="00435BE1" w:rsidRPr="00435BE1" w:rsidRDefault="00435BE1" w:rsidP="006A27F8"/>
              </w:tc>
            </w:tr>
            <w:tr w:rsidR="00435BE1" w:rsidRPr="00435BE1" w14:paraId="29CBA964" w14:textId="77777777" w:rsidTr="006A27F8">
              <w:tc>
                <w:tcPr>
                  <w:tcW w:w="6970" w:type="dxa"/>
                </w:tcPr>
                <w:p w14:paraId="078D8C7B" w14:textId="77777777" w:rsidR="00435BE1" w:rsidRPr="00435BE1" w:rsidRDefault="00435BE1" w:rsidP="006A27F8"/>
                <w:p w14:paraId="5C52F923" w14:textId="77777777" w:rsidR="00435BE1" w:rsidRPr="00435BE1" w:rsidRDefault="00435BE1" w:rsidP="006A27F8">
                  <w:r w:rsidRPr="00435BE1">
                    <w:t>External Examiner mark (if relevant)</w:t>
                  </w:r>
                </w:p>
              </w:tc>
              <w:tc>
                <w:tcPr>
                  <w:tcW w:w="1660" w:type="dxa"/>
                </w:tcPr>
                <w:p w14:paraId="762CA53A" w14:textId="77777777" w:rsidR="00435BE1" w:rsidRPr="00435BE1" w:rsidRDefault="00435BE1" w:rsidP="006A27F8"/>
              </w:tc>
            </w:tr>
            <w:tr w:rsidR="00435BE1" w:rsidRPr="00435BE1" w14:paraId="16D51AA9" w14:textId="77777777" w:rsidTr="006A27F8">
              <w:tc>
                <w:tcPr>
                  <w:tcW w:w="6970" w:type="dxa"/>
                </w:tcPr>
                <w:p w14:paraId="052E3CF8" w14:textId="77777777" w:rsidR="00435BE1" w:rsidRPr="00435BE1" w:rsidRDefault="00435BE1" w:rsidP="006A27F8"/>
                <w:p w14:paraId="59E5AF30" w14:textId="77777777" w:rsidR="00435BE1" w:rsidRPr="00435BE1" w:rsidRDefault="00435BE1" w:rsidP="006A27F8">
                  <w:pPr>
                    <w:rPr>
                      <w:b/>
                    </w:rPr>
                  </w:pPr>
                  <w:r w:rsidRPr="00435BE1">
                    <w:rPr>
                      <w:b/>
                    </w:rPr>
                    <w:t>Final Mark</w:t>
                  </w:r>
                </w:p>
                <w:p w14:paraId="5B7EAE03" w14:textId="77777777" w:rsidR="00435BE1" w:rsidRPr="00435BE1" w:rsidRDefault="00435BE1" w:rsidP="006A27F8"/>
              </w:tc>
              <w:tc>
                <w:tcPr>
                  <w:tcW w:w="1660" w:type="dxa"/>
                </w:tcPr>
                <w:p w14:paraId="25E6804F" w14:textId="77777777" w:rsidR="00435BE1" w:rsidRPr="00435BE1" w:rsidRDefault="00435BE1" w:rsidP="006A27F8">
                  <w:pPr>
                    <w:rPr>
                      <w:b/>
                    </w:rPr>
                  </w:pPr>
                </w:p>
              </w:tc>
            </w:tr>
          </w:tbl>
          <w:p w14:paraId="086C9592" w14:textId="77777777" w:rsidR="00435BE1" w:rsidRPr="00435BE1" w:rsidRDefault="00435BE1" w:rsidP="006A27F8">
            <w:pPr>
              <w:pStyle w:val="NormalWeb"/>
              <w:spacing w:before="0" w:beforeAutospacing="0" w:after="0" w:afterAutospacing="0"/>
              <w:ind w:left="142" w:right="34"/>
              <w:rPr>
                <w:rFonts w:ascii="Arial" w:hAnsi="Arial" w:cs="Arial"/>
                <w:b/>
                <w:sz w:val="22"/>
                <w:szCs w:val="22"/>
              </w:rPr>
            </w:pPr>
          </w:p>
          <w:p w14:paraId="48B2C327" w14:textId="77777777" w:rsidR="00435BE1" w:rsidRPr="00435BE1" w:rsidRDefault="00435BE1" w:rsidP="006A27F8">
            <w:pPr>
              <w:pStyle w:val="NormalWeb"/>
              <w:spacing w:before="0" w:beforeAutospacing="0" w:after="0" w:afterAutospacing="0"/>
              <w:ind w:left="142" w:right="34"/>
              <w:jc w:val="center"/>
              <w:rPr>
                <w:rFonts w:ascii="Arial" w:hAnsi="Arial" w:cs="Arial"/>
                <w:b/>
                <w:sz w:val="22"/>
                <w:szCs w:val="22"/>
              </w:rPr>
            </w:pPr>
            <w:r w:rsidRPr="00435BE1">
              <w:rPr>
                <w:rFonts w:ascii="Arial" w:hAnsi="Arial" w:cs="Arial"/>
                <w:b/>
                <w:sz w:val="22"/>
                <w:szCs w:val="22"/>
              </w:rPr>
              <w:t>NB.  All marks are provisional until confirmed by the Final Examination Board</w:t>
            </w:r>
          </w:p>
          <w:p w14:paraId="0CF58317" w14:textId="77777777" w:rsidR="00435BE1" w:rsidRPr="00435BE1" w:rsidRDefault="00435BE1" w:rsidP="006A27F8">
            <w:pPr>
              <w:pStyle w:val="NormalWeb"/>
              <w:spacing w:before="0" w:beforeAutospacing="0" w:after="0" w:afterAutospacing="0"/>
              <w:rPr>
                <w:rFonts w:ascii="Arial" w:hAnsi="Arial" w:cs="Arial"/>
                <w:b/>
                <w:sz w:val="22"/>
                <w:szCs w:val="22"/>
              </w:rPr>
            </w:pPr>
          </w:p>
          <w:p w14:paraId="41B2CD9E" w14:textId="77777777" w:rsidR="00435BE1" w:rsidRPr="00435BE1" w:rsidRDefault="00435BE1" w:rsidP="006A27F8">
            <w:pPr>
              <w:pStyle w:val="NormalWeb"/>
              <w:spacing w:before="0" w:beforeAutospacing="0" w:after="0" w:afterAutospacing="0"/>
              <w:rPr>
                <w:rFonts w:ascii="Arial" w:hAnsi="Arial" w:cs="Arial"/>
                <w:b/>
                <w:sz w:val="22"/>
                <w:szCs w:val="22"/>
              </w:rPr>
            </w:pPr>
          </w:p>
          <w:p w14:paraId="77169E3F" w14:textId="77777777" w:rsidR="00435BE1" w:rsidRPr="00435BE1" w:rsidRDefault="00435BE1" w:rsidP="006A27F8">
            <w:pPr>
              <w:pStyle w:val="NormalWeb"/>
              <w:spacing w:before="0" w:beforeAutospacing="0" w:after="0" w:afterAutospacing="0"/>
              <w:rPr>
                <w:rFonts w:ascii="Arial" w:hAnsi="Arial" w:cs="Arial"/>
                <w:b/>
                <w:sz w:val="22"/>
                <w:szCs w:val="22"/>
              </w:rPr>
            </w:pPr>
          </w:p>
          <w:p w14:paraId="39C1BD3D" w14:textId="77777777" w:rsidR="00435BE1" w:rsidRPr="00435BE1" w:rsidRDefault="00435BE1" w:rsidP="006A27F8">
            <w:pPr>
              <w:pStyle w:val="NormalWeb"/>
              <w:spacing w:before="0" w:beforeAutospacing="0" w:after="0" w:afterAutospacing="0"/>
              <w:rPr>
                <w:rFonts w:ascii="Arial" w:hAnsi="Arial" w:cs="Arial"/>
                <w:b/>
                <w:sz w:val="22"/>
                <w:szCs w:val="22"/>
              </w:rPr>
            </w:pPr>
          </w:p>
          <w:p w14:paraId="5885ABCB" w14:textId="77777777" w:rsidR="00435BE1" w:rsidRPr="00435BE1" w:rsidRDefault="00435BE1" w:rsidP="006A27F8">
            <w:pPr>
              <w:pStyle w:val="NormalWeb"/>
              <w:spacing w:before="0" w:beforeAutospacing="0" w:after="0" w:afterAutospacing="0"/>
              <w:rPr>
                <w:rFonts w:ascii="Arial" w:hAnsi="Arial" w:cs="Arial"/>
                <w:b/>
                <w:sz w:val="22"/>
                <w:szCs w:val="22"/>
              </w:rPr>
            </w:pPr>
          </w:p>
          <w:p w14:paraId="1B1C7466" w14:textId="77777777" w:rsidR="00435BE1" w:rsidRPr="00435BE1" w:rsidRDefault="00435BE1" w:rsidP="006A27F8">
            <w:pPr>
              <w:pStyle w:val="NormalWeb"/>
              <w:spacing w:before="0" w:beforeAutospacing="0" w:after="0" w:afterAutospacing="0"/>
              <w:rPr>
                <w:rFonts w:ascii="Arial" w:hAnsi="Arial" w:cs="Arial"/>
                <w:b/>
                <w:sz w:val="22"/>
                <w:szCs w:val="22"/>
              </w:rPr>
            </w:pPr>
          </w:p>
          <w:p w14:paraId="2DAA24E1" w14:textId="77777777" w:rsidR="00435BE1" w:rsidRPr="00435BE1" w:rsidRDefault="00435BE1" w:rsidP="006A27F8">
            <w:pPr>
              <w:pStyle w:val="NormalWeb"/>
              <w:spacing w:before="0" w:beforeAutospacing="0" w:after="0" w:afterAutospacing="0"/>
              <w:rPr>
                <w:rFonts w:ascii="Arial" w:hAnsi="Arial" w:cs="Arial"/>
                <w:b/>
                <w:sz w:val="22"/>
                <w:szCs w:val="22"/>
              </w:rPr>
            </w:pPr>
          </w:p>
          <w:p w14:paraId="73558B93" w14:textId="77777777" w:rsidR="00435BE1" w:rsidRPr="00435BE1" w:rsidRDefault="00435BE1" w:rsidP="006A27F8">
            <w:pPr>
              <w:pStyle w:val="NormalWeb"/>
              <w:spacing w:before="0" w:beforeAutospacing="0" w:after="0" w:afterAutospacing="0"/>
              <w:rPr>
                <w:rFonts w:ascii="Arial" w:hAnsi="Arial" w:cs="Arial"/>
                <w:b/>
                <w:sz w:val="22"/>
                <w:szCs w:val="22"/>
              </w:rPr>
            </w:pPr>
            <w:r w:rsidRPr="00435BE1">
              <w:rPr>
                <w:rFonts w:ascii="Arial" w:hAnsi="Arial" w:cs="Arial"/>
                <w:b/>
                <w:sz w:val="22"/>
                <w:szCs w:val="22"/>
              </w:rPr>
              <w:t>For completion by Marker 1:</w:t>
            </w:r>
          </w:p>
          <w:p w14:paraId="33D87D51" w14:textId="77777777" w:rsidR="00435BE1" w:rsidRPr="00435BE1" w:rsidRDefault="00435BE1" w:rsidP="006A27F8">
            <w:pPr>
              <w:pStyle w:val="NormalWeb"/>
              <w:rPr>
                <w:rFonts w:ascii="Arial" w:hAnsi="Arial" w:cs="Arial"/>
                <w:sz w:val="22"/>
                <w:szCs w:val="22"/>
              </w:rPr>
            </w:pPr>
            <w:r w:rsidRPr="00435BE1">
              <w:rPr>
                <w:rFonts w:ascii="Arial" w:hAnsi="Arial" w:cs="Arial"/>
                <w:sz w:val="22"/>
                <w:szCs w:val="22"/>
              </w:rPr>
              <w:t>Comments:</w:t>
            </w:r>
          </w:p>
        </w:tc>
      </w:tr>
      <w:tr w:rsidR="00435BE1" w:rsidRPr="00E95BF7" w14:paraId="08868EC4" w14:textId="77777777" w:rsidTr="006A27F8">
        <w:trPr>
          <w:trHeight w:val="408"/>
        </w:trPr>
        <w:tc>
          <w:tcPr>
            <w:tcW w:w="6768" w:type="dxa"/>
            <w:gridSpan w:val="2"/>
          </w:tcPr>
          <w:p w14:paraId="70C34100" w14:textId="77777777" w:rsidR="00435BE1" w:rsidRPr="00435BE1" w:rsidRDefault="00435BE1" w:rsidP="006A27F8">
            <w:pPr>
              <w:pStyle w:val="NormalWeb"/>
              <w:ind w:right="34"/>
              <w:rPr>
                <w:rFonts w:ascii="Arial" w:hAnsi="Arial" w:cs="Arial"/>
                <w:sz w:val="22"/>
                <w:szCs w:val="22"/>
              </w:rPr>
            </w:pPr>
            <w:r w:rsidRPr="00435BE1">
              <w:rPr>
                <w:rFonts w:ascii="Arial" w:hAnsi="Arial" w:cs="Arial"/>
                <w:sz w:val="22"/>
                <w:szCs w:val="22"/>
              </w:rPr>
              <w:t>Marker 1 signature:</w:t>
            </w:r>
          </w:p>
        </w:tc>
        <w:tc>
          <w:tcPr>
            <w:tcW w:w="2088" w:type="dxa"/>
            <w:gridSpan w:val="2"/>
          </w:tcPr>
          <w:p w14:paraId="0DA18561" w14:textId="77777777" w:rsidR="00435BE1" w:rsidRPr="00435BE1" w:rsidRDefault="00435BE1" w:rsidP="006A27F8">
            <w:pPr>
              <w:pStyle w:val="NormalWeb"/>
              <w:spacing w:after="0"/>
              <w:ind w:left="142" w:right="34"/>
              <w:rPr>
                <w:rFonts w:ascii="Arial" w:hAnsi="Arial" w:cs="Arial"/>
                <w:sz w:val="22"/>
                <w:szCs w:val="22"/>
              </w:rPr>
            </w:pPr>
            <w:r w:rsidRPr="00435BE1">
              <w:rPr>
                <w:rFonts w:ascii="Arial" w:hAnsi="Arial" w:cs="Arial"/>
                <w:sz w:val="22"/>
                <w:szCs w:val="22"/>
              </w:rPr>
              <w:t>Date:</w:t>
            </w:r>
          </w:p>
        </w:tc>
      </w:tr>
      <w:tr w:rsidR="00435BE1" w:rsidRPr="00E95BF7" w14:paraId="344B5330" w14:textId="77777777" w:rsidTr="006A27F8">
        <w:tc>
          <w:tcPr>
            <w:tcW w:w="8856" w:type="dxa"/>
            <w:gridSpan w:val="4"/>
          </w:tcPr>
          <w:p w14:paraId="2D1FB558" w14:textId="77777777" w:rsidR="00435BE1" w:rsidRPr="00435BE1" w:rsidRDefault="00435BE1" w:rsidP="006A27F8">
            <w:pPr>
              <w:pStyle w:val="NormalWeb"/>
              <w:spacing w:before="0" w:beforeAutospacing="0" w:after="0" w:afterAutospacing="0"/>
              <w:ind w:right="-334"/>
              <w:rPr>
                <w:rFonts w:ascii="Arial" w:hAnsi="Arial" w:cs="Arial"/>
                <w:bCs/>
                <w:i/>
                <w:sz w:val="22"/>
                <w:szCs w:val="22"/>
              </w:rPr>
            </w:pPr>
          </w:p>
          <w:p w14:paraId="347CB707" w14:textId="77777777" w:rsidR="00435BE1" w:rsidRPr="00435BE1" w:rsidRDefault="00435BE1" w:rsidP="006A27F8">
            <w:pPr>
              <w:pStyle w:val="NormalWeb"/>
              <w:spacing w:before="0" w:beforeAutospacing="0" w:after="0" w:afterAutospacing="0"/>
              <w:ind w:right="-334"/>
              <w:rPr>
                <w:rFonts w:ascii="Arial" w:hAnsi="Arial" w:cs="Arial"/>
                <w:b/>
                <w:bCs/>
                <w:sz w:val="22"/>
                <w:szCs w:val="22"/>
              </w:rPr>
            </w:pPr>
            <w:r w:rsidRPr="00435BE1">
              <w:rPr>
                <w:rFonts w:ascii="Arial" w:hAnsi="Arial" w:cs="Arial"/>
                <w:b/>
                <w:bCs/>
                <w:sz w:val="22"/>
                <w:szCs w:val="22"/>
              </w:rPr>
              <w:t>For completion by Marker 2 / Moderator:</w:t>
            </w:r>
          </w:p>
          <w:p w14:paraId="2F865B04" w14:textId="77777777" w:rsidR="00435BE1" w:rsidRPr="00435BE1" w:rsidRDefault="00435BE1" w:rsidP="006A27F8">
            <w:pPr>
              <w:pStyle w:val="NormalWeb"/>
              <w:spacing w:before="0" w:beforeAutospacing="0" w:after="0" w:afterAutospacing="0"/>
              <w:ind w:right="-334"/>
              <w:rPr>
                <w:rFonts w:ascii="Arial" w:hAnsi="Arial" w:cs="Arial"/>
                <w:b/>
                <w:bCs/>
                <w:sz w:val="22"/>
                <w:szCs w:val="22"/>
              </w:rPr>
            </w:pPr>
          </w:p>
          <w:p w14:paraId="505E6944"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Comments:</w:t>
            </w:r>
          </w:p>
          <w:p w14:paraId="50F9341D"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03511148"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5810BB57"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43CD5B5E"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3836FACB"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304008D3"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239F60A5"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tc>
      </w:tr>
      <w:tr w:rsidR="00435BE1" w:rsidRPr="00E95BF7" w14:paraId="0146764F" w14:textId="77777777" w:rsidTr="006A27F8">
        <w:trPr>
          <w:trHeight w:val="398"/>
        </w:trPr>
        <w:tc>
          <w:tcPr>
            <w:tcW w:w="6768" w:type="dxa"/>
            <w:gridSpan w:val="2"/>
          </w:tcPr>
          <w:p w14:paraId="48C32996"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Marker 2 / Moderator signature:</w:t>
            </w:r>
          </w:p>
        </w:tc>
        <w:tc>
          <w:tcPr>
            <w:tcW w:w="2088" w:type="dxa"/>
            <w:gridSpan w:val="2"/>
          </w:tcPr>
          <w:p w14:paraId="021F2E79"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Date:</w:t>
            </w:r>
          </w:p>
        </w:tc>
      </w:tr>
      <w:tr w:rsidR="00435BE1" w:rsidRPr="00E95BF7" w14:paraId="307FEEFF" w14:textId="77777777" w:rsidTr="006A27F8">
        <w:trPr>
          <w:trHeight w:val="720"/>
        </w:trPr>
        <w:tc>
          <w:tcPr>
            <w:tcW w:w="8856" w:type="dxa"/>
            <w:gridSpan w:val="4"/>
          </w:tcPr>
          <w:p w14:paraId="07355779" w14:textId="77777777" w:rsidR="00435BE1" w:rsidRPr="00435BE1" w:rsidRDefault="00435BE1" w:rsidP="006A27F8">
            <w:pPr>
              <w:rPr>
                <w:b/>
              </w:rPr>
            </w:pPr>
          </w:p>
          <w:p w14:paraId="24696BDC" w14:textId="77777777" w:rsidR="00435BE1" w:rsidRPr="00435BE1" w:rsidRDefault="00435BE1" w:rsidP="006A27F8">
            <w:pPr>
              <w:rPr>
                <w:b/>
              </w:rPr>
            </w:pPr>
            <w:r w:rsidRPr="00435BE1">
              <w:rPr>
                <w:b/>
              </w:rPr>
              <w:t>External Examiner’s comments (if relevant):</w:t>
            </w:r>
          </w:p>
          <w:p w14:paraId="7B5B9265"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7E698462"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18FB66F7"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7FA9C1C2"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2E7B19E0"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439C7D84"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6588144E"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tc>
      </w:tr>
      <w:tr w:rsidR="00435BE1" w:rsidRPr="00E95BF7" w14:paraId="5167A34A" w14:textId="77777777" w:rsidTr="006A27F8">
        <w:trPr>
          <w:trHeight w:val="479"/>
        </w:trPr>
        <w:tc>
          <w:tcPr>
            <w:tcW w:w="6768" w:type="dxa"/>
            <w:gridSpan w:val="2"/>
          </w:tcPr>
          <w:p w14:paraId="37006D60" w14:textId="77777777" w:rsidR="00435BE1" w:rsidRPr="00435BE1" w:rsidRDefault="00435BE1" w:rsidP="006A27F8">
            <w:r w:rsidRPr="00435BE1">
              <w:t>External Examiner signature:</w:t>
            </w:r>
          </w:p>
        </w:tc>
        <w:tc>
          <w:tcPr>
            <w:tcW w:w="2088" w:type="dxa"/>
            <w:gridSpan w:val="2"/>
          </w:tcPr>
          <w:p w14:paraId="2670D351" w14:textId="77777777" w:rsidR="00435BE1" w:rsidRPr="00435BE1" w:rsidRDefault="00435BE1" w:rsidP="006A27F8">
            <w:r w:rsidRPr="00435BE1">
              <w:t>Date:</w:t>
            </w:r>
          </w:p>
        </w:tc>
      </w:tr>
    </w:tbl>
    <w:p w14:paraId="2409C2B7" w14:textId="6AE37A8A" w:rsidR="003E0B24" w:rsidRPr="003E0B24" w:rsidRDefault="003E0B24" w:rsidP="00915483">
      <w:pPr>
        <w:spacing w:line="240" w:lineRule="auto"/>
        <w:rPr>
          <w:rFonts w:ascii="Calibri" w:eastAsia="Calibri" w:hAnsi="Calibri" w:cs="Calibri"/>
          <w:b/>
          <w:color w:val="000000" w:themeColor="text1"/>
          <w:sz w:val="36"/>
          <w:szCs w:val="36"/>
        </w:rPr>
      </w:pPr>
      <w:r w:rsidRPr="003E0B24">
        <w:rPr>
          <w:rFonts w:ascii="Calibri" w:eastAsia="Calibri" w:hAnsi="Calibri" w:cs="Calibri"/>
          <w:b/>
          <w:color w:val="000000" w:themeColor="text1"/>
          <w:sz w:val="36"/>
          <w:szCs w:val="36"/>
        </w:rPr>
        <w:lastRenderedPageBreak/>
        <w:t>Excavating an Adequate E</w:t>
      </w:r>
      <w:r w:rsidR="000E2969">
        <w:rPr>
          <w:rFonts w:ascii="Calibri" w:eastAsia="Calibri" w:hAnsi="Calibri" w:cs="Calibri"/>
          <w:b/>
          <w:color w:val="000000" w:themeColor="text1"/>
          <w:sz w:val="36"/>
          <w:szCs w:val="36"/>
        </w:rPr>
        <w:t>nvironmental</w:t>
      </w:r>
      <w:r w:rsidRPr="003E0B24">
        <w:rPr>
          <w:rFonts w:ascii="Calibri" w:eastAsia="Calibri" w:hAnsi="Calibri" w:cs="Calibri"/>
          <w:b/>
          <w:color w:val="000000" w:themeColor="text1"/>
          <w:sz w:val="36"/>
          <w:szCs w:val="36"/>
        </w:rPr>
        <w:t xml:space="preserve"> Ethic: </w:t>
      </w:r>
      <w:r w:rsidRPr="003E0B24">
        <w:rPr>
          <w:rFonts w:ascii="Calibri" w:eastAsia="Calibri" w:hAnsi="Calibri" w:cs="Calibri"/>
          <w:b/>
          <w:color w:val="000000" w:themeColor="text1"/>
          <w:sz w:val="36"/>
          <w:szCs w:val="36"/>
        </w:rPr>
        <w:br/>
      </w:r>
      <w:r w:rsidR="001925B0">
        <w:rPr>
          <w:rFonts w:ascii="Calibri" w:eastAsia="Calibri" w:hAnsi="Calibri" w:cs="Calibri"/>
          <w:b/>
          <w:color w:val="000000" w:themeColor="text1"/>
          <w:sz w:val="28"/>
          <w:szCs w:val="28"/>
        </w:rPr>
        <w:t>Assessing</w:t>
      </w:r>
      <w:r w:rsidR="00947854">
        <w:rPr>
          <w:rFonts w:ascii="Calibri" w:eastAsia="Calibri" w:hAnsi="Calibri" w:cs="Calibri"/>
          <w:b/>
          <w:color w:val="000000" w:themeColor="text1"/>
          <w:sz w:val="28"/>
          <w:szCs w:val="28"/>
        </w:rPr>
        <w:t xml:space="preserve"> </w:t>
      </w:r>
      <w:r w:rsidRPr="003E0B24">
        <w:rPr>
          <w:rFonts w:ascii="Calibri" w:eastAsia="Calibri" w:hAnsi="Calibri" w:cs="Calibri"/>
          <w:b/>
          <w:color w:val="000000" w:themeColor="text1"/>
          <w:sz w:val="28"/>
          <w:szCs w:val="28"/>
        </w:rPr>
        <w:t>Biocentrism, Ecocentrism</w:t>
      </w:r>
      <w:r w:rsidR="002A02CB">
        <w:rPr>
          <w:rFonts w:ascii="Calibri" w:eastAsia="Calibri" w:hAnsi="Calibri" w:cs="Calibri"/>
          <w:b/>
          <w:color w:val="000000" w:themeColor="text1"/>
          <w:sz w:val="28"/>
          <w:szCs w:val="28"/>
        </w:rPr>
        <w:t>,</w:t>
      </w:r>
      <w:r w:rsidRPr="003E0B24">
        <w:rPr>
          <w:rFonts w:ascii="Calibri" w:eastAsia="Calibri" w:hAnsi="Calibri" w:cs="Calibri"/>
          <w:b/>
          <w:color w:val="000000" w:themeColor="text1"/>
          <w:sz w:val="28"/>
          <w:szCs w:val="28"/>
        </w:rPr>
        <w:t xml:space="preserve"> </w:t>
      </w:r>
      <w:r w:rsidR="002A02CB">
        <w:rPr>
          <w:rFonts w:ascii="Calibri" w:eastAsia="Calibri" w:hAnsi="Calibri" w:cs="Calibri"/>
          <w:b/>
          <w:color w:val="000000" w:themeColor="text1"/>
          <w:sz w:val="28"/>
          <w:szCs w:val="28"/>
        </w:rPr>
        <w:t>and</w:t>
      </w:r>
      <w:r w:rsidRPr="003E0B24">
        <w:rPr>
          <w:rFonts w:ascii="Calibri" w:eastAsia="Calibri" w:hAnsi="Calibri" w:cs="Calibri"/>
          <w:b/>
          <w:color w:val="000000" w:themeColor="text1"/>
          <w:sz w:val="28"/>
          <w:szCs w:val="28"/>
        </w:rPr>
        <w:t xml:space="preserve"> </w:t>
      </w:r>
      <w:r>
        <w:rPr>
          <w:rFonts w:ascii="Calibri" w:eastAsia="Calibri" w:hAnsi="Calibri" w:cs="Calibri"/>
          <w:b/>
          <w:color w:val="000000" w:themeColor="text1"/>
          <w:sz w:val="28"/>
          <w:szCs w:val="28"/>
        </w:rPr>
        <w:t>T</w:t>
      </w:r>
      <w:r w:rsidRPr="003E0B24">
        <w:rPr>
          <w:rFonts w:ascii="Calibri" w:eastAsia="Calibri" w:hAnsi="Calibri" w:cs="Calibri"/>
          <w:b/>
          <w:color w:val="000000" w:themeColor="text1"/>
          <w:sz w:val="28"/>
          <w:szCs w:val="28"/>
        </w:rPr>
        <w:t>he</w:t>
      </w:r>
      <w:r>
        <w:rPr>
          <w:rFonts w:ascii="Calibri" w:eastAsia="Calibri" w:hAnsi="Calibri" w:cs="Calibri"/>
          <w:b/>
          <w:color w:val="000000" w:themeColor="text1"/>
          <w:sz w:val="28"/>
          <w:szCs w:val="28"/>
        </w:rPr>
        <w:t>ir</w:t>
      </w:r>
      <w:r w:rsidRPr="003E0B24">
        <w:rPr>
          <w:rFonts w:ascii="Calibri" w:eastAsia="Calibri" w:hAnsi="Calibri" w:cs="Calibri"/>
          <w:b/>
          <w:color w:val="000000" w:themeColor="text1"/>
          <w:sz w:val="28"/>
          <w:szCs w:val="28"/>
        </w:rPr>
        <w:t xml:space="preserve"> </w:t>
      </w:r>
      <w:r w:rsidR="002A02CB">
        <w:rPr>
          <w:rFonts w:ascii="Calibri" w:eastAsia="Calibri" w:hAnsi="Calibri" w:cs="Calibri"/>
          <w:b/>
          <w:color w:val="000000" w:themeColor="text1"/>
          <w:sz w:val="28"/>
          <w:szCs w:val="28"/>
        </w:rPr>
        <w:t xml:space="preserve">Collective </w:t>
      </w:r>
      <w:r w:rsidRPr="003E0B24">
        <w:rPr>
          <w:rFonts w:ascii="Calibri" w:eastAsia="Calibri" w:hAnsi="Calibri" w:cs="Calibri"/>
          <w:b/>
          <w:color w:val="000000" w:themeColor="text1"/>
          <w:sz w:val="28"/>
          <w:szCs w:val="28"/>
        </w:rPr>
        <w:t xml:space="preserve">Potential </w:t>
      </w:r>
    </w:p>
    <w:p w14:paraId="6AA0C83D" w14:textId="02DD8087" w:rsidR="003E0B24" w:rsidRPr="00915483" w:rsidRDefault="003E0B24" w:rsidP="003E0B24">
      <w:pPr>
        <w:rPr>
          <w:rFonts w:ascii="Calibri" w:eastAsia="Calibri" w:hAnsi="Calibri" w:cs="Calibri"/>
          <w:b/>
          <w:color w:val="000000" w:themeColor="text1"/>
          <w:sz w:val="28"/>
          <w:szCs w:val="28"/>
        </w:rPr>
      </w:pPr>
    </w:p>
    <w:p w14:paraId="06986CF3" w14:textId="77777777" w:rsidR="003E0B24" w:rsidRPr="00915483" w:rsidRDefault="003E0B24" w:rsidP="003E0B24">
      <w:pPr>
        <w:rPr>
          <w:rFonts w:ascii="Calibri" w:eastAsia="Calibri" w:hAnsi="Calibri" w:cs="Calibri"/>
          <w:b/>
          <w:color w:val="000000" w:themeColor="text1"/>
          <w:sz w:val="28"/>
          <w:szCs w:val="28"/>
        </w:rPr>
      </w:pPr>
    </w:p>
    <w:p w14:paraId="251EB44B" w14:textId="40795F87" w:rsidR="00185DF2" w:rsidRPr="003E0B24" w:rsidRDefault="00185DF2" w:rsidP="00185DF2">
      <w:pPr>
        <w:spacing w:line="360" w:lineRule="auto"/>
        <w:rPr>
          <w:rFonts w:ascii="Calibri" w:eastAsia="Calibri" w:hAnsi="Calibri" w:cs="Calibri"/>
          <w:b/>
          <w:bCs/>
          <w:color w:val="000000" w:themeColor="text1"/>
          <w:sz w:val="24"/>
          <w:szCs w:val="24"/>
        </w:rPr>
      </w:pPr>
      <w:r w:rsidRPr="003E0B24">
        <w:rPr>
          <w:rFonts w:ascii="Calibri" w:eastAsia="Calibri" w:hAnsi="Calibri" w:cs="Calibri"/>
          <w:b/>
          <w:bCs/>
          <w:color w:val="000000" w:themeColor="text1"/>
          <w:sz w:val="24"/>
          <w:szCs w:val="24"/>
        </w:rPr>
        <w:t>THE ISSUE</w:t>
      </w:r>
    </w:p>
    <w:p w14:paraId="5E8B7813" w14:textId="278A6591" w:rsidR="00DD38A2" w:rsidRDefault="00DD38A2" w:rsidP="00A810DA">
      <w:pPr>
        <w:spacing w:line="360" w:lineRule="auto"/>
        <w:rPr>
          <w:rFonts w:ascii="Calibri" w:eastAsia="Calibri" w:hAnsi="Calibri" w:cs="Calibri"/>
          <w:color w:val="000000" w:themeColor="text1"/>
          <w:sz w:val="24"/>
          <w:szCs w:val="24"/>
        </w:rPr>
      </w:pPr>
    </w:p>
    <w:p w14:paraId="3527FF28" w14:textId="2168D462" w:rsidR="00F73A80" w:rsidRPr="00F73A80" w:rsidRDefault="00DD38A2" w:rsidP="00D254B3">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One of the most pressing</w:t>
      </w:r>
      <w:r w:rsidR="00176D07">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debates within </w:t>
      </w:r>
      <w:r w:rsidR="00176D07">
        <w:rPr>
          <w:rFonts w:ascii="Calibri" w:eastAsia="Calibri" w:hAnsi="Calibri" w:cs="Calibri"/>
          <w:color w:val="000000" w:themeColor="text1"/>
          <w:sz w:val="24"/>
          <w:szCs w:val="24"/>
        </w:rPr>
        <w:t xml:space="preserve">environmental philosophy seeks to define humanity’s ethical responsibilities to the other-than-human world. </w:t>
      </w:r>
      <w:r w:rsidR="00536874">
        <w:rPr>
          <w:rFonts w:ascii="Calibri" w:eastAsia="Calibri" w:hAnsi="Calibri" w:cs="Calibri"/>
          <w:color w:val="000000" w:themeColor="text1"/>
          <w:sz w:val="24"/>
          <w:szCs w:val="24"/>
        </w:rPr>
        <w:t>To contribute to this ongoing conversation,</w:t>
      </w:r>
      <w:r w:rsidR="00E66F9E">
        <w:rPr>
          <w:rFonts w:ascii="Calibri" w:eastAsia="Calibri" w:hAnsi="Calibri" w:cs="Calibri"/>
          <w:color w:val="000000" w:themeColor="text1"/>
          <w:sz w:val="24"/>
          <w:szCs w:val="24"/>
        </w:rPr>
        <w:t xml:space="preserve"> this paper considers whether biocentrism or ecocentrism offers </w:t>
      </w:r>
      <w:r w:rsidR="00536874">
        <w:rPr>
          <w:rFonts w:ascii="Calibri" w:eastAsia="Calibri" w:hAnsi="Calibri" w:cs="Calibri"/>
          <w:color w:val="000000" w:themeColor="text1"/>
          <w:sz w:val="24"/>
          <w:szCs w:val="24"/>
        </w:rPr>
        <w:t xml:space="preserve">the </w:t>
      </w:r>
      <w:r w:rsidR="00E66F9E">
        <w:rPr>
          <w:rFonts w:ascii="Calibri" w:eastAsia="Calibri" w:hAnsi="Calibri" w:cs="Calibri"/>
          <w:color w:val="000000" w:themeColor="text1"/>
          <w:sz w:val="24"/>
          <w:szCs w:val="24"/>
        </w:rPr>
        <w:t xml:space="preserve">more generative approach to </w:t>
      </w:r>
      <w:r w:rsidR="00536874">
        <w:rPr>
          <w:rFonts w:ascii="Calibri" w:eastAsia="Calibri" w:hAnsi="Calibri" w:cs="Calibri"/>
          <w:color w:val="000000" w:themeColor="text1"/>
          <w:sz w:val="24"/>
          <w:szCs w:val="24"/>
        </w:rPr>
        <w:t>establish</w:t>
      </w:r>
      <w:r w:rsidR="00E66F9E">
        <w:rPr>
          <w:rFonts w:ascii="Calibri" w:eastAsia="Calibri" w:hAnsi="Calibri" w:cs="Calibri"/>
          <w:color w:val="000000" w:themeColor="text1"/>
          <w:sz w:val="24"/>
          <w:szCs w:val="24"/>
        </w:rPr>
        <w:t xml:space="preserve"> how humans ought to</w:t>
      </w:r>
      <w:r w:rsidR="00E66F9E" w:rsidRPr="006077F9">
        <w:rPr>
          <w:rFonts w:ascii="Calibri" w:eastAsia="Calibri" w:hAnsi="Calibri" w:cs="Calibri"/>
          <w:color w:val="000000" w:themeColor="text1"/>
          <w:sz w:val="24"/>
          <w:szCs w:val="24"/>
        </w:rPr>
        <w:t xml:space="preserve"> </w:t>
      </w:r>
      <w:r w:rsidR="00FC4A31">
        <w:rPr>
          <w:rFonts w:ascii="Calibri" w:eastAsia="Calibri" w:hAnsi="Calibri" w:cs="Calibri"/>
          <w:color w:val="000000" w:themeColor="text1"/>
          <w:sz w:val="24"/>
          <w:szCs w:val="24"/>
        </w:rPr>
        <w:t>ethically engage</w:t>
      </w:r>
      <w:r w:rsidR="00E66F9E" w:rsidRPr="006077F9">
        <w:rPr>
          <w:rFonts w:ascii="Calibri" w:eastAsia="Calibri" w:hAnsi="Calibri" w:cs="Calibri"/>
          <w:color w:val="000000" w:themeColor="text1"/>
          <w:sz w:val="24"/>
          <w:szCs w:val="24"/>
        </w:rPr>
        <w:t xml:space="preserve"> </w:t>
      </w:r>
      <w:r w:rsidR="00FC4A31">
        <w:rPr>
          <w:rFonts w:ascii="Calibri" w:eastAsia="Calibri" w:hAnsi="Calibri" w:cs="Calibri"/>
          <w:color w:val="000000" w:themeColor="text1"/>
          <w:sz w:val="24"/>
          <w:szCs w:val="24"/>
        </w:rPr>
        <w:t>our</w:t>
      </w:r>
      <w:r w:rsidR="00E66F9E">
        <w:rPr>
          <w:rFonts w:ascii="Calibri" w:eastAsia="Calibri" w:hAnsi="Calibri" w:cs="Calibri"/>
          <w:color w:val="000000" w:themeColor="text1"/>
          <w:sz w:val="24"/>
          <w:szCs w:val="24"/>
        </w:rPr>
        <w:t xml:space="preserve"> environment</w:t>
      </w:r>
      <w:r w:rsidR="00FC4A31">
        <w:rPr>
          <w:rFonts w:ascii="Calibri" w:eastAsia="Calibri" w:hAnsi="Calibri" w:cs="Calibri"/>
          <w:color w:val="000000" w:themeColor="text1"/>
          <w:sz w:val="24"/>
          <w:szCs w:val="24"/>
        </w:rPr>
        <w:t>(s)</w:t>
      </w:r>
      <w:r w:rsidR="00E66F9E">
        <w:rPr>
          <w:rFonts w:ascii="Calibri" w:eastAsia="Calibri" w:hAnsi="Calibri" w:cs="Calibri"/>
          <w:color w:val="000000" w:themeColor="text1"/>
          <w:sz w:val="24"/>
          <w:szCs w:val="24"/>
        </w:rPr>
        <w:t>. To do so, I will</w:t>
      </w:r>
      <w:r w:rsidR="00077A2A">
        <w:rPr>
          <w:rFonts w:ascii="Calibri" w:eastAsia="Calibri" w:hAnsi="Calibri" w:cs="Calibri"/>
          <w:color w:val="000000" w:themeColor="text1"/>
          <w:sz w:val="24"/>
          <w:szCs w:val="24"/>
        </w:rPr>
        <w:t xml:space="preserve"> first</w:t>
      </w:r>
      <w:r w:rsidR="00E66F9E">
        <w:rPr>
          <w:rFonts w:ascii="Calibri" w:eastAsia="Calibri" w:hAnsi="Calibri" w:cs="Calibri"/>
          <w:color w:val="000000" w:themeColor="text1"/>
          <w:sz w:val="24"/>
          <w:szCs w:val="24"/>
        </w:rPr>
        <w:t xml:space="preserve"> assess the</w:t>
      </w:r>
      <w:r w:rsidR="00F73A80">
        <w:rPr>
          <w:rFonts w:ascii="Calibri" w:eastAsia="Calibri" w:hAnsi="Calibri" w:cs="Calibri"/>
          <w:color w:val="000000" w:themeColor="text1"/>
          <w:sz w:val="24"/>
          <w:szCs w:val="24"/>
        </w:rPr>
        <w:t xml:space="preserve"> </w:t>
      </w:r>
      <w:r w:rsidR="00536874">
        <w:rPr>
          <w:rFonts w:ascii="Calibri" w:eastAsia="Calibri" w:hAnsi="Calibri" w:cs="Calibri"/>
          <w:color w:val="000000" w:themeColor="text1"/>
          <w:sz w:val="24"/>
          <w:szCs w:val="24"/>
        </w:rPr>
        <w:t xml:space="preserve">merits, </w:t>
      </w:r>
      <w:r w:rsidR="00E66F9E">
        <w:rPr>
          <w:rFonts w:ascii="Calibri" w:eastAsia="Calibri" w:hAnsi="Calibri" w:cs="Calibri"/>
          <w:color w:val="000000" w:themeColor="text1"/>
          <w:sz w:val="24"/>
          <w:szCs w:val="24"/>
        </w:rPr>
        <w:t>distinction</w:t>
      </w:r>
      <w:r w:rsidR="00F73A80">
        <w:rPr>
          <w:rFonts w:ascii="Calibri" w:eastAsia="Calibri" w:hAnsi="Calibri" w:cs="Calibri"/>
          <w:color w:val="000000" w:themeColor="text1"/>
          <w:sz w:val="24"/>
          <w:szCs w:val="24"/>
        </w:rPr>
        <w:t>s</w:t>
      </w:r>
      <w:r w:rsidR="00536874">
        <w:rPr>
          <w:rFonts w:ascii="Calibri" w:eastAsia="Calibri" w:hAnsi="Calibri" w:cs="Calibri"/>
          <w:color w:val="000000" w:themeColor="text1"/>
          <w:sz w:val="24"/>
          <w:szCs w:val="24"/>
        </w:rPr>
        <w:t>,</w:t>
      </w:r>
      <w:r w:rsidR="00E66F9E">
        <w:rPr>
          <w:rFonts w:ascii="Calibri" w:eastAsia="Calibri" w:hAnsi="Calibri" w:cs="Calibri"/>
          <w:color w:val="000000" w:themeColor="text1"/>
          <w:sz w:val="24"/>
          <w:szCs w:val="24"/>
        </w:rPr>
        <w:t xml:space="preserve"> and similarities </w:t>
      </w:r>
      <w:r w:rsidR="00536874">
        <w:rPr>
          <w:rFonts w:ascii="Calibri" w:eastAsia="Calibri" w:hAnsi="Calibri" w:cs="Calibri"/>
          <w:color w:val="000000" w:themeColor="text1"/>
          <w:sz w:val="24"/>
          <w:szCs w:val="24"/>
        </w:rPr>
        <w:t>of</w:t>
      </w:r>
      <w:r w:rsidR="00E66F9E">
        <w:rPr>
          <w:rFonts w:ascii="Calibri" w:eastAsia="Calibri" w:hAnsi="Calibri" w:cs="Calibri"/>
          <w:color w:val="000000" w:themeColor="text1"/>
          <w:sz w:val="24"/>
          <w:szCs w:val="24"/>
        </w:rPr>
        <w:t xml:space="preserve"> both philosophical frameworks</w:t>
      </w:r>
      <w:r w:rsidR="00536874">
        <w:rPr>
          <w:rFonts w:ascii="Calibri" w:eastAsia="Calibri" w:hAnsi="Calibri" w:cs="Calibri"/>
          <w:color w:val="000000" w:themeColor="text1"/>
          <w:sz w:val="24"/>
          <w:szCs w:val="24"/>
        </w:rPr>
        <w:t xml:space="preserve">. From this comparison, I will then consider the argument that, despite popular belief, biocentrism and ecocentrism are not only compatible, but complementary ethical systems. </w:t>
      </w:r>
      <w:r w:rsidR="005D4E7F">
        <w:rPr>
          <w:rFonts w:ascii="Calibri" w:eastAsia="Calibri" w:hAnsi="Calibri" w:cs="Calibri"/>
          <w:color w:val="000000" w:themeColor="text1"/>
          <w:sz w:val="24"/>
          <w:szCs w:val="24"/>
        </w:rPr>
        <w:t>Building on this hypothesis,</w:t>
      </w:r>
      <w:r w:rsidR="00536874">
        <w:rPr>
          <w:rFonts w:ascii="Calibri" w:eastAsia="Calibri" w:hAnsi="Calibri" w:cs="Calibri"/>
          <w:color w:val="000000" w:themeColor="text1"/>
          <w:sz w:val="24"/>
          <w:szCs w:val="24"/>
        </w:rPr>
        <w:t xml:space="preserve"> </w:t>
      </w:r>
      <w:r w:rsidR="00F73A80">
        <w:rPr>
          <w:rFonts w:ascii="Calibri" w:eastAsia="Calibri" w:hAnsi="Calibri" w:cs="Calibri"/>
          <w:color w:val="000000" w:themeColor="text1"/>
          <w:sz w:val="24"/>
          <w:szCs w:val="24"/>
        </w:rPr>
        <w:t xml:space="preserve">I will </w:t>
      </w:r>
      <w:r w:rsidR="005D4E7F">
        <w:rPr>
          <w:rFonts w:ascii="Calibri" w:eastAsia="Calibri" w:hAnsi="Calibri" w:cs="Calibri"/>
          <w:color w:val="000000" w:themeColor="text1"/>
          <w:sz w:val="24"/>
          <w:szCs w:val="24"/>
        </w:rPr>
        <w:t xml:space="preserve">blur the boundaries further by </w:t>
      </w:r>
      <w:r w:rsidR="00F73A80">
        <w:rPr>
          <w:rFonts w:ascii="Calibri" w:eastAsia="Calibri" w:hAnsi="Calibri" w:cs="Calibri"/>
          <w:color w:val="000000" w:themeColor="text1"/>
          <w:sz w:val="24"/>
          <w:szCs w:val="24"/>
        </w:rPr>
        <w:t>highlight</w:t>
      </w:r>
      <w:r w:rsidR="005D4E7F">
        <w:rPr>
          <w:rFonts w:ascii="Calibri" w:eastAsia="Calibri" w:hAnsi="Calibri" w:cs="Calibri"/>
          <w:color w:val="000000" w:themeColor="text1"/>
          <w:sz w:val="24"/>
          <w:szCs w:val="24"/>
        </w:rPr>
        <w:t>ing</w:t>
      </w:r>
      <w:r w:rsidR="00F73A80">
        <w:rPr>
          <w:rFonts w:ascii="Calibri" w:eastAsia="Calibri" w:hAnsi="Calibri" w:cs="Calibri"/>
          <w:color w:val="000000" w:themeColor="text1"/>
          <w:sz w:val="24"/>
          <w:szCs w:val="24"/>
        </w:rPr>
        <w:t xml:space="preserve"> foundational </w:t>
      </w:r>
      <w:r w:rsidR="00536874">
        <w:rPr>
          <w:rFonts w:ascii="Calibri" w:eastAsia="Calibri" w:hAnsi="Calibri" w:cs="Calibri"/>
          <w:color w:val="000000" w:themeColor="text1"/>
          <w:sz w:val="24"/>
          <w:szCs w:val="24"/>
        </w:rPr>
        <w:t>oversights</w:t>
      </w:r>
      <w:r w:rsidR="00F73A80">
        <w:rPr>
          <w:rFonts w:ascii="Calibri" w:eastAsia="Calibri" w:hAnsi="Calibri" w:cs="Calibri"/>
          <w:color w:val="000000" w:themeColor="text1"/>
          <w:sz w:val="24"/>
          <w:szCs w:val="24"/>
        </w:rPr>
        <w:t xml:space="preserve"> shared by</w:t>
      </w:r>
      <w:r w:rsidR="00536874">
        <w:rPr>
          <w:rFonts w:ascii="Calibri" w:eastAsia="Calibri" w:hAnsi="Calibri" w:cs="Calibri"/>
          <w:color w:val="000000" w:themeColor="text1"/>
          <w:sz w:val="24"/>
          <w:szCs w:val="24"/>
        </w:rPr>
        <w:t xml:space="preserve"> </w:t>
      </w:r>
      <w:r w:rsidR="005D4E7F">
        <w:rPr>
          <w:rFonts w:ascii="Calibri" w:eastAsia="Calibri" w:hAnsi="Calibri" w:cs="Calibri"/>
          <w:color w:val="000000" w:themeColor="text1"/>
          <w:sz w:val="24"/>
          <w:szCs w:val="24"/>
        </w:rPr>
        <w:t xml:space="preserve">biocentrists and ecocentrists, which indicate that the two </w:t>
      </w:r>
      <w:r w:rsidR="00536874">
        <w:rPr>
          <w:rFonts w:ascii="Calibri" w:eastAsia="Calibri" w:hAnsi="Calibri" w:cs="Calibri"/>
          <w:color w:val="000000" w:themeColor="text1"/>
          <w:sz w:val="24"/>
          <w:szCs w:val="24"/>
        </w:rPr>
        <w:t>moral frameworks</w:t>
      </w:r>
      <w:r w:rsidR="00F73A80">
        <w:rPr>
          <w:rFonts w:ascii="Calibri" w:eastAsia="Calibri" w:hAnsi="Calibri" w:cs="Calibri"/>
          <w:color w:val="000000" w:themeColor="text1"/>
          <w:sz w:val="24"/>
          <w:szCs w:val="24"/>
        </w:rPr>
        <w:t xml:space="preserve"> ar</w:t>
      </w:r>
      <w:r w:rsidR="00536874">
        <w:rPr>
          <w:rFonts w:ascii="Calibri" w:eastAsia="Calibri" w:hAnsi="Calibri" w:cs="Calibri"/>
          <w:color w:val="000000" w:themeColor="text1"/>
          <w:sz w:val="24"/>
          <w:szCs w:val="24"/>
        </w:rPr>
        <w:t>e</w:t>
      </w:r>
      <w:r w:rsidR="005D4E7F">
        <w:rPr>
          <w:rFonts w:ascii="Calibri" w:eastAsia="Calibri" w:hAnsi="Calibri" w:cs="Calibri"/>
          <w:color w:val="000000" w:themeColor="text1"/>
          <w:sz w:val="24"/>
          <w:szCs w:val="24"/>
        </w:rPr>
        <w:t>,</w:t>
      </w:r>
      <w:r w:rsidR="00536874">
        <w:rPr>
          <w:rFonts w:ascii="Calibri" w:eastAsia="Calibri" w:hAnsi="Calibri" w:cs="Calibri"/>
          <w:color w:val="000000" w:themeColor="text1"/>
          <w:sz w:val="24"/>
          <w:szCs w:val="24"/>
        </w:rPr>
        <w:t xml:space="preserve"> </w:t>
      </w:r>
      <w:r w:rsidR="00F73A80">
        <w:rPr>
          <w:rFonts w:ascii="Calibri" w:eastAsia="Calibri" w:hAnsi="Calibri" w:cs="Calibri"/>
          <w:color w:val="000000" w:themeColor="text1"/>
          <w:sz w:val="24"/>
          <w:szCs w:val="24"/>
        </w:rPr>
        <w:t>in fact</w:t>
      </w:r>
      <w:r w:rsidR="005D4E7F">
        <w:rPr>
          <w:rFonts w:ascii="Calibri" w:eastAsia="Calibri" w:hAnsi="Calibri" w:cs="Calibri"/>
          <w:color w:val="000000" w:themeColor="text1"/>
          <w:sz w:val="24"/>
          <w:szCs w:val="24"/>
        </w:rPr>
        <w:t>,</w:t>
      </w:r>
      <w:r w:rsidR="00F73A80">
        <w:rPr>
          <w:rFonts w:ascii="Calibri" w:eastAsia="Calibri" w:hAnsi="Calibri" w:cs="Calibri"/>
          <w:color w:val="000000" w:themeColor="text1"/>
          <w:sz w:val="24"/>
          <w:szCs w:val="24"/>
        </w:rPr>
        <w:t xml:space="preserve"> one</w:t>
      </w:r>
      <w:r w:rsidR="005D4E7F">
        <w:rPr>
          <w:rFonts w:ascii="Calibri" w:eastAsia="Calibri" w:hAnsi="Calibri" w:cs="Calibri"/>
          <w:color w:val="000000" w:themeColor="text1"/>
          <w:sz w:val="24"/>
          <w:szCs w:val="24"/>
        </w:rPr>
        <w:t xml:space="preserve">. </w:t>
      </w:r>
      <w:r w:rsidR="00F73A80">
        <w:rPr>
          <w:rFonts w:ascii="Calibri" w:eastAsia="Calibri" w:hAnsi="Calibri" w:cs="Calibri"/>
          <w:color w:val="000000" w:themeColor="text1"/>
          <w:sz w:val="24"/>
          <w:szCs w:val="24"/>
        </w:rPr>
        <w:t xml:space="preserve">Finally, I will offer what I call </w:t>
      </w:r>
      <w:r w:rsidR="00F73A80">
        <w:rPr>
          <w:rFonts w:ascii="Calibri" w:eastAsia="Calibri" w:hAnsi="Calibri" w:cs="Calibri"/>
          <w:i/>
          <w:iCs/>
          <w:color w:val="000000" w:themeColor="text1"/>
          <w:sz w:val="24"/>
          <w:szCs w:val="24"/>
        </w:rPr>
        <w:t>inclusive biocentrism</w:t>
      </w:r>
      <w:r w:rsidR="00F73A80">
        <w:rPr>
          <w:rFonts w:ascii="Calibri" w:eastAsia="Calibri" w:hAnsi="Calibri" w:cs="Calibri"/>
          <w:color w:val="000000" w:themeColor="text1"/>
          <w:sz w:val="24"/>
          <w:szCs w:val="24"/>
        </w:rPr>
        <w:t xml:space="preserve"> as a common, cohesive </w:t>
      </w:r>
      <w:r w:rsidR="00536874">
        <w:rPr>
          <w:rFonts w:ascii="Calibri" w:eastAsia="Calibri" w:hAnsi="Calibri" w:cs="Calibri"/>
          <w:color w:val="000000" w:themeColor="text1"/>
          <w:sz w:val="24"/>
          <w:szCs w:val="24"/>
        </w:rPr>
        <w:t>moral</w:t>
      </w:r>
      <w:r w:rsidR="00F73A80">
        <w:rPr>
          <w:rFonts w:ascii="Calibri" w:eastAsia="Calibri" w:hAnsi="Calibri" w:cs="Calibri"/>
          <w:color w:val="000000" w:themeColor="text1"/>
          <w:sz w:val="24"/>
          <w:szCs w:val="24"/>
        </w:rPr>
        <w:t xml:space="preserve"> system that effectively underlies and unifies both </w:t>
      </w:r>
      <w:r w:rsidR="00536874">
        <w:rPr>
          <w:rFonts w:ascii="Calibri" w:eastAsia="Calibri" w:hAnsi="Calibri" w:cs="Calibri"/>
          <w:color w:val="000000" w:themeColor="text1"/>
          <w:sz w:val="24"/>
          <w:szCs w:val="24"/>
        </w:rPr>
        <w:t>frameworks for a more adequate e</w:t>
      </w:r>
      <w:r w:rsidR="00FC4A31">
        <w:rPr>
          <w:rFonts w:ascii="Calibri" w:eastAsia="Calibri" w:hAnsi="Calibri" w:cs="Calibri"/>
          <w:color w:val="000000" w:themeColor="text1"/>
          <w:sz w:val="24"/>
          <w:szCs w:val="24"/>
        </w:rPr>
        <w:t>cological</w:t>
      </w:r>
      <w:r w:rsidR="00536874">
        <w:rPr>
          <w:rFonts w:ascii="Calibri" w:eastAsia="Calibri" w:hAnsi="Calibri" w:cs="Calibri"/>
          <w:color w:val="000000" w:themeColor="text1"/>
          <w:sz w:val="24"/>
          <w:szCs w:val="24"/>
        </w:rPr>
        <w:t xml:space="preserve"> ethic. </w:t>
      </w:r>
    </w:p>
    <w:p w14:paraId="404C2D17" w14:textId="26D6A89D" w:rsidR="00F73A80" w:rsidRDefault="00F73A80" w:rsidP="00A810DA">
      <w:pPr>
        <w:spacing w:line="360" w:lineRule="auto"/>
        <w:rPr>
          <w:rFonts w:ascii="Calibri" w:eastAsia="Calibri" w:hAnsi="Calibri" w:cs="Calibri"/>
          <w:color w:val="000000" w:themeColor="text1"/>
          <w:sz w:val="24"/>
          <w:szCs w:val="24"/>
        </w:rPr>
      </w:pPr>
    </w:p>
    <w:p w14:paraId="7A365D75" w14:textId="77777777" w:rsidR="004609D7" w:rsidRDefault="004609D7" w:rsidP="00A810DA">
      <w:pPr>
        <w:spacing w:line="360" w:lineRule="auto"/>
        <w:rPr>
          <w:rFonts w:ascii="Calibri" w:eastAsia="Calibri" w:hAnsi="Calibri" w:cs="Calibri"/>
          <w:b/>
          <w:bCs/>
          <w:color w:val="000000" w:themeColor="text1"/>
          <w:sz w:val="24"/>
          <w:szCs w:val="24"/>
        </w:rPr>
      </w:pPr>
    </w:p>
    <w:p w14:paraId="140F5A44" w14:textId="1E2CD191" w:rsidR="004609D7" w:rsidRDefault="004609D7" w:rsidP="00A810DA">
      <w:pPr>
        <w:spacing w:line="360" w:lineRule="auto"/>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TWO APPROACHES TO THE SAME PROBLEM</w:t>
      </w:r>
    </w:p>
    <w:p w14:paraId="0B424797" w14:textId="08C11272" w:rsidR="004609D7" w:rsidRDefault="004609D7" w:rsidP="00A810DA">
      <w:pPr>
        <w:spacing w:line="360" w:lineRule="auto"/>
        <w:rPr>
          <w:rFonts w:ascii="Calibri" w:eastAsia="Calibri" w:hAnsi="Calibri" w:cs="Calibri"/>
          <w:b/>
          <w:bCs/>
          <w:color w:val="000000" w:themeColor="text1"/>
          <w:sz w:val="24"/>
          <w:szCs w:val="24"/>
        </w:rPr>
      </w:pPr>
    </w:p>
    <w:p w14:paraId="6ECA2D98" w14:textId="69847B1F" w:rsidR="003B6C53" w:rsidRDefault="004865F9" w:rsidP="00D254B3">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Biocentrism and ecocentrism both emerged within an ongoing effort to ex</w:t>
      </w:r>
      <w:r w:rsidR="003B6C53">
        <w:rPr>
          <w:rFonts w:ascii="Calibri" w:eastAsia="Calibri" w:hAnsi="Calibri" w:cs="Calibri"/>
          <w:color w:val="000000" w:themeColor="text1"/>
          <w:sz w:val="24"/>
          <w:szCs w:val="24"/>
        </w:rPr>
        <w:t xml:space="preserve">pand </w:t>
      </w:r>
      <w:r>
        <w:rPr>
          <w:rFonts w:ascii="Calibri" w:eastAsia="Calibri" w:hAnsi="Calibri" w:cs="Calibri"/>
          <w:color w:val="000000" w:themeColor="text1"/>
          <w:sz w:val="24"/>
          <w:szCs w:val="24"/>
        </w:rPr>
        <w:t xml:space="preserve">the scope of moral consideration </w:t>
      </w:r>
      <w:r w:rsidR="009722E3">
        <w:rPr>
          <w:rFonts w:ascii="Calibri" w:eastAsia="Calibri" w:hAnsi="Calibri" w:cs="Calibri"/>
          <w:color w:val="000000" w:themeColor="text1"/>
          <w:sz w:val="24"/>
          <w:szCs w:val="24"/>
        </w:rPr>
        <w:t>to include the other-than-human world</w:t>
      </w:r>
      <w:r w:rsidR="006077F9">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As such, both </w:t>
      </w:r>
      <w:r w:rsidR="006077F9">
        <w:rPr>
          <w:rFonts w:ascii="Calibri" w:eastAsia="Calibri" w:hAnsi="Calibri" w:cs="Calibri"/>
          <w:color w:val="000000" w:themeColor="text1"/>
          <w:sz w:val="24"/>
          <w:szCs w:val="24"/>
        </w:rPr>
        <w:t xml:space="preserve">ethical systems </w:t>
      </w:r>
      <w:r>
        <w:rPr>
          <w:rFonts w:ascii="Calibri" w:eastAsia="Calibri" w:hAnsi="Calibri" w:cs="Calibri"/>
          <w:color w:val="000000" w:themeColor="text1"/>
          <w:sz w:val="24"/>
          <w:szCs w:val="24"/>
        </w:rPr>
        <w:t xml:space="preserve">share a keen interest in </w:t>
      </w:r>
      <w:r w:rsidR="0080194C">
        <w:rPr>
          <w:rFonts w:ascii="Calibri" w:eastAsia="Calibri" w:hAnsi="Calibri" w:cs="Calibri"/>
          <w:color w:val="000000" w:themeColor="text1"/>
          <w:sz w:val="24"/>
          <w:szCs w:val="24"/>
        </w:rPr>
        <w:t xml:space="preserve">evolving </w:t>
      </w:r>
      <w:r w:rsidR="0080194C" w:rsidRPr="0080194C">
        <w:rPr>
          <w:rFonts w:ascii="Calibri" w:eastAsia="Calibri" w:hAnsi="Calibri" w:cs="Calibri"/>
          <w:color w:val="000000" w:themeColor="text1"/>
          <w:sz w:val="24"/>
          <w:szCs w:val="24"/>
        </w:rPr>
        <w:t xml:space="preserve">beyond </w:t>
      </w:r>
      <w:r>
        <w:rPr>
          <w:rFonts w:ascii="Calibri" w:eastAsia="Calibri" w:hAnsi="Calibri" w:cs="Calibri"/>
          <w:color w:val="000000" w:themeColor="text1"/>
          <w:sz w:val="24"/>
          <w:szCs w:val="24"/>
        </w:rPr>
        <w:t>normative anthropocentrism</w:t>
      </w:r>
      <w:r w:rsidR="00F63567">
        <w:rPr>
          <w:rFonts w:ascii="Calibri" w:eastAsia="Calibri" w:hAnsi="Calibri" w:cs="Calibri"/>
          <w:color w:val="000000" w:themeColor="text1"/>
          <w:sz w:val="24"/>
          <w:szCs w:val="24"/>
        </w:rPr>
        <w:t xml:space="preserve">, which </w:t>
      </w:r>
      <w:r w:rsidR="006077F9">
        <w:rPr>
          <w:rFonts w:ascii="Calibri" w:eastAsia="Calibri" w:hAnsi="Calibri" w:cs="Calibri"/>
          <w:color w:val="000000" w:themeColor="text1"/>
          <w:sz w:val="24"/>
          <w:szCs w:val="24"/>
        </w:rPr>
        <w:t xml:space="preserve">according to </w:t>
      </w:r>
      <w:r w:rsidR="00684DB1">
        <w:rPr>
          <w:rFonts w:ascii="Calibri" w:eastAsia="Calibri" w:hAnsi="Calibri" w:cs="Calibri"/>
          <w:color w:val="000000" w:themeColor="text1"/>
          <w:sz w:val="24"/>
          <w:szCs w:val="24"/>
        </w:rPr>
        <w:t xml:space="preserve">Robin </w:t>
      </w:r>
      <w:r>
        <w:rPr>
          <w:rFonts w:ascii="Calibri" w:eastAsia="Calibri" w:hAnsi="Calibri" w:cs="Calibri"/>
          <w:color w:val="000000" w:themeColor="text1"/>
          <w:sz w:val="24"/>
          <w:szCs w:val="24"/>
        </w:rPr>
        <w:t>Attfield</w:t>
      </w:r>
      <w:r w:rsidR="00EA1992">
        <w:rPr>
          <w:rFonts w:ascii="Calibri" w:eastAsia="Calibri" w:hAnsi="Calibri" w:cs="Calibri"/>
          <w:color w:val="000000" w:themeColor="text1"/>
          <w:sz w:val="24"/>
          <w:szCs w:val="24"/>
        </w:rPr>
        <w:t>,</w:t>
      </w:r>
      <w:r>
        <w:rPr>
          <w:rFonts w:ascii="Calibri" w:eastAsia="Calibri" w:hAnsi="Calibri" w:cs="Calibri"/>
          <w:color w:val="000000" w:themeColor="text1"/>
          <w:sz w:val="24"/>
          <w:szCs w:val="24"/>
        </w:rPr>
        <w:t xml:space="preserve"> </w:t>
      </w:r>
      <w:r w:rsidR="006077F9">
        <w:rPr>
          <w:rFonts w:ascii="Calibri" w:eastAsia="Calibri" w:hAnsi="Calibri" w:cs="Calibri"/>
          <w:color w:val="000000" w:themeColor="text1"/>
          <w:sz w:val="24"/>
          <w:szCs w:val="24"/>
        </w:rPr>
        <w:t>“</w:t>
      </w:r>
      <w:r>
        <w:rPr>
          <w:rFonts w:ascii="Calibri" w:eastAsia="Calibri" w:hAnsi="Calibri" w:cs="Calibri"/>
          <w:color w:val="000000" w:themeColor="text1"/>
          <w:sz w:val="24"/>
          <w:szCs w:val="24"/>
        </w:rPr>
        <w:t xml:space="preserve">limits moral standing to human beings, confines the scope of morality and moral concern to human interests, and regards nothing but human well-being as </w:t>
      </w:r>
      <w:r w:rsidR="006077F9">
        <w:rPr>
          <w:rFonts w:ascii="Calibri" w:eastAsia="Calibri" w:hAnsi="Calibri" w:cs="Calibri"/>
          <w:color w:val="000000" w:themeColor="text1"/>
          <w:sz w:val="24"/>
          <w:szCs w:val="24"/>
        </w:rPr>
        <w:t xml:space="preserve">[intrinsically] </w:t>
      </w:r>
      <w:r>
        <w:rPr>
          <w:rFonts w:ascii="Calibri" w:eastAsia="Calibri" w:hAnsi="Calibri" w:cs="Calibri"/>
          <w:color w:val="000000" w:themeColor="text1"/>
          <w:sz w:val="24"/>
          <w:szCs w:val="24"/>
        </w:rPr>
        <w:t>valuable”.</w:t>
      </w:r>
      <w:r>
        <w:rPr>
          <w:rStyle w:val="FootnoteReference"/>
          <w:rFonts w:ascii="Calibri" w:eastAsia="Calibri" w:hAnsi="Calibri" w:cs="Calibri"/>
          <w:color w:val="000000" w:themeColor="text1"/>
          <w:sz w:val="24"/>
          <w:szCs w:val="24"/>
        </w:rPr>
        <w:footnoteReference w:id="1"/>
      </w:r>
      <w:r>
        <w:rPr>
          <w:rFonts w:ascii="Calibri" w:eastAsia="Calibri" w:hAnsi="Calibri" w:cs="Calibri"/>
          <w:color w:val="000000" w:themeColor="text1"/>
          <w:sz w:val="24"/>
          <w:szCs w:val="24"/>
        </w:rPr>
        <w:t xml:space="preserve"> </w:t>
      </w:r>
      <w:r w:rsidR="009722E3">
        <w:rPr>
          <w:rFonts w:ascii="Calibri" w:eastAsia="Calibri" w:hAnsi="Calibri" w:cs="Calibri"/>
          <w:color w:val="000000" w:themeColor="text1"/>
          <w:sz w:val="24"/>
          <w:szCs w:val="24"/>
        </w:rPr>
        <w:t>Biocentrists and ecocentrist</w:t>
      </w:r>
      <w:r w:rsidR="00F63567">
        <w:rPr>
          <w:rFonts w:ascii="Calibri" w:eastAsia="Calibri" w:hAnsi="Calibri" w:cs="Calibri"/>
          <w:color w:val="000000" w:themeColor="text1"/>
          <w:sz w:val="24"/>
          <w:szCs w:val="24"/>
        </w:rPr>
        <w:t>s</w:t>
      </w:r>
      <w:r w:rsidR="009722E3">
        <w:rPr>
          <w:rFonts w:ascii="Calibri" w:eastAsia="Calibri" w:hAnsi="Calibri" w:cs="Calibri"/>
          <w:color w:val="000000" w:themeColor="text1"/>
          <w:sz w:val="24"/>
          <w:szCs w:val="24"/>
        </w:rPr>
        <w:t xml:space="preserve"> alike recognize that such a human-centred worldview </w:t>
      </w:r>
      <w:r w:rsidR="009722E3">
        <w:rPr>
          <w:rFonts w:ascii="Calibri" w:eastAsia="Calibri" w:hAnsi="Calibri" w:cs="Calibri"/>
          <w:color w:val="000000" w:themeColor="text1"/>
          <w:sz w:val="24"/>
          <w:szCs w:val="24"/>
        </w:rPr>
        <w:lastRenderedPageBreak/>
        <w:t>is a dangerously deficient philosophical framework that</w:t>
      </w:r>
      <w:r>
        <w:rPr>
          <w:rFonts w:ascii="Calibri" w:eastAsia="Calibri" w:hAnsi="Calibri" w:cs="Calibri"/>
          <w:color w:val="000000" w:themeColor="text1"/>
          <w:sz w:val="24"/>
          <w:szCs w:val="24"/>
        </w:rPr>
        <w:t xml:space="preserve"> </w:t>
      </w:r>
      <w:r w:rsidR="009722E3">
        <w:rPr>
          <w:rFonts w:ascii="Calibri" w:eastAsia="Calibri" w:hAnsi="Calibri" w:cs="Calibri"/>
          <w:color w:val="000000" w:themeColor="text1"/>
          <w:sz w:val="24"/>
          <w:szCs w:val="24"/>
        </w:rPr>
        <w:t>unjustifiably privileges short-sighted</w:t>
      </w:r>
      <w:r w:rsidR="003B6C53">
        <w:rPr>
          <w:rFonts w:ascii="Calibri" w:eastAsia="Calibri" w:hAnsi="Calibri" w:cs="Calibri"/>
          <w:color w:val="000000" w:themeColor="text1"/>
          <w:sz w:val="24"/>
          <w:szCs w:val="24"/>
        </w:rPr>
        <w:t xml:space="preserve"> human interests at </w:t>
      </w:r>
      <w:r w:rsidR="00F63567">
        <w:rPr>
          <w:rFonts w:ascii="Calibri" w:eastAsia="Calibri" w:hAnsi="Calibri" w:cs="Calibri"/>
          <w:color w:val="000000" w:themeColor="text1"/>
          <w:sz w:val="24"/>
          <w:szCs w:val="24"/>
        </w:rPr>
        <w:t xml:space="preserve">the </w:t>
      </w:r>
      <w:r>
        <w:rPr>
          <w:rFonts w:ascii="Calibri" w:eastAsia="Calibri" w:hAnsi="Calibri" w:cs="Calibri"/>
          <w:color w:val="000000" w:themeColor="text1"/>
          <w:sz w:val="24"/>
          <w:szCs w:val="24"/>
        </w:rPr>
        <w:t>expense of other life forms and</w:t>
      </w:r>
      <w:r w:rsidR="009722E3">
        <w:rPr>
          <w:rFonts w:ascii="Calibri" w:eastAsia="Calibri" w:hAnsi="Calibri" w:cs="Calibri"/>
          <w:color w:val="000000" w:themeColor="text1"/>
          <w:sz w:val="24"/>
          <w:szCs w:val="24"/>
        </w:rPr>
        <w:t xml:space="preserve"> environmental integrity</w:t>
      </w:r>
      <w:r>
        <w:rPr>
          <w:rFonts w:ascii="Calibri" w:eastAsia="Calibri" w:hAnsi="Calibri" w:cs="Calibri"/>
          <w:color w:val="000000" w:themeColor="text1"/>
          <w:sz w:val="24"/>
          <w:szCs w:val="24"/>
        </w:rPr>
        <w:t>.</w:t>
      </w:r>
      <w:r>
        <w:rPr>
          <w:rStyle w:val="FootnoteReference"/>
          <w:rFonts w:ascii="Calibri" w:eastAsia="Calibri" w:hAnsi="Calibri" w:cs="Calibri"/>
          <w:color w:val="000000" w:themeColor="text1"/>
          <w:sz w:val="24"/>
          <w:szCs w:val="24"/>
        </w:rPr>
        <w:footnoteReference w:id="2"/>
      </w:r>
      <w:r>
        <w:rPr>
          <w:rFonts w:ascii="Calibri" w:eastAsia="Calibri" w:hAnsi="Calibri" w:cs="Calibri"/>
          <w:color w:val="000000" w:themeColor="text1"/>
          <w:sz w:val="24"/>
          <w:szCs w:val="24"/>
        </w:rPr>
        <w:t xml:space="preserve"> </w:t>
      </w:r>
      <w:r w:rsidR="003B6C53">
        <w:rPr>
          <w:rFonts w:ascii="Calibri" w:eastAsia="Calibri" w:hAnsi="Calibri" w:cs="Calibri"/>
          <w:color w:val="000000" w:themeColor="text1"/>
          <w:sz w:val="24"/>
          <w:szCs w:val="24"/>
        </w:rPr>
        <w:t>Yet,</w:t>
      </w:r>
      <w:r>
        <w:rPr>
          <w:rFonts w:ascii="Calibri" w:eastAsia="Calibri" w:hAnsi="Calibri" w:cs="Calibri"/>
          <w:color w:val="000000" w:themeColor="text1"/>
          <w:sz w:val="24"/>
          <w:szCs w:val="24"/>
        </w:rPr>
        <w:t xml:space="preserve"> </w:t>
      </w:r>
      <w:r w:rsidR="00EA1992">
        <w:rPr>
          <w:rFonts w:ascii="Calibri" w:eastAsia="Calibri" w:hAnsi="Calibri" w:cs="Calibri"/>
          <w:color w:val="000000" w:themeColor="text1"/>
          <w:sz w:val="24"/>
          <w:szCs w:val="24"/>
        </w:rPr>
        <w:t>despite the</w:t>
      </w:r>
      <w:r w:rsidR="009722E3">
        <w:rPr>
          <w:rFonts w:ascii="Calibri" w:eastAsia="Calibri" w:hAnsi="Calibri" w:cs="Calibri"/>
          <w:color w:val="000000" w:themeColor="text1"/>
          <w:sz w:val="24"/>
          <w:szCs w:val="24"/>
        </w:rPr>
        <w:t>ir</w:t>
      </w:r>
      <w:r w:rsidR="00EA1992">
        <w:rPr>
          <w:rFonts w:ascii="Calibri" w:eastAsia="Calibri" w:hAnsi="Calibri" w:cs="Calibri"/>
          <w:color w:val="000000" w:themeColor="text1"/>
          <w:sz w:val="24"/>
          <w:szCs w:val="24"/>
        </w:rPr>
        <w:t xml:space="preserve"> shared critique of anthropocentric worldviews, </w:t>
      </w:r>
      <w:r w:rsidR="008B784E">
        <w:rPr>
          <w:rFonts w:ascii="Calibri" w:eastAsia="Calibri" w:hAnsi="Calibri" w:cs="Calibri"/>
          <w:color w:val="000000" w:themeColor="text1"/>
          <w:sz w:val="24"/>
          <w:szCs w:val="24"/>
        </w:rPr>
        <w:t xml:space="preserve">normative </w:t>
      </w:r>
      <w:r w:rsidR="00EA1992">
        <w:rPr>
          <w:rFonts w:ascii="Calibri" w:eastAsia="Calibri" w:hAnsi="Calibri" w:cs="Calibri"/>
          <w:color w:val="000000" w:themeColor="text1"/>
          <w:sz w:val="24"/>
          <w:szCs w:val="24"/>
        </w:rPr>
        <w:t>biocentris</w:t>
      </w:r>
      <w:r w:rsidR="00FC4A31">
        <w:rPr>
          <w:rFonts w:ascii="Calibri" w:eastAsia="Calibri" w:hAnsi="Calibri" w:cs="Calibri"/>
          <w:color w:val="000000" w:themeColor="text1"/>
          <w:sz w:val="24"/>
          <w:szCs w:val="24"/>
        </w:rPr>
        <w:t>t</w:t>
      </w:r>
      <w:r w:rsidR="00EA1992">
        <w:rPr>
          <w:rFonts w:ascii="Calibri" w:eastAsia="Calibri" w:hAnsi="Calibri" w:cs="Calibri"/>
          <w:color w:val="000000" w:themeColor="text1"/>
          <w:sz w:val="24"/>
          <w:szCs w:val="24"/>
        </w:rPr>
        <w:t xml:space="preserve"> and ecocentris</w:t>
      </w:r>
      <w:r w:rsidR="00FC4A31">
        <w:rPr>
          <w:rFonts w:ascii="Calibri" w:eastAsia="Calibri" w:hAnsi="Calibri" w:cs="Calibri"/>
          <w:color w:val="000000" w:themeColor="text1"/>
          <w:sz w:val="24"/>
          <w:szCs w:val="24"/>
        </w:rPr>
        <w:t>t systems</w:t>
      </w:r>
      <w:r w:rsidR="00EA1992">
        <w:rPr>
          <w:rFonts w:ascii="Calibri" w:eastAsia="Calibri" w:hAnsi="Calibri" w:cs="Calibri"/>
          <w:color w:val="000000" w:themeColor="text1"/>
          <w:sz w:val="24"/>
          <w:szCs w:val="24"/>
        </w:rPr>
        <w:t xml:space="preserve"> </w:t>
      </w:r>
      <w:r w:rsidR="009722E3">
        <w:rPr>
          <w:rFonts w:ascii="Calibri" w:eastAsia="Calibri" w:hAnsi="Calibri" w:cs="Calibri"/>
          <w:color w:val="000000" w:themeColor="text1"/>
          <w:sz w:val="24"/>
          <w:szCs w:val="24"/>
        </w:rPr>
        <w:t>offer differ</w:t>
      </w:r>
      <w:r w:rsidR="008B784E">
        <w:rPr>
          <w:rFonts w:ascii="Calibri" w:eastAsia="Calibri" w:hAnsi="Calibri" w:cs="Calibri"/>
          <w:color w:val="000000" w:themeColor="text1"/>
          <w:sz w:val="24"/>
          <w:szCs w:val="24"/>
        </w:rPr>
        <w:t>ing</w:t>
      </w:r>
      <w:r w:rsidR="009722E3">
        <w:rPr>
          <w:rFonts w:ascii="Calibri" w:eastAsia="Calibri" w:hAnsi="Calibri" w:cs="Calibri"/>
          <w:color w:val="000000" w:themeColor="text1"/>
          <w:sz w:val="24"/>
          <w:szCs w:val="24"/>
        </w:rPr>
        <w:t xml:space="preserve"> solutions for locating </w:t>
      </w:r>
      <w:r w:rsidR="003B6C53">
        <w:rPr>
          <w:rFonts w:ascii="Calibri" w:eastAsia="Calibri" w:hAnsi="Calibri" w:cs="Calibri"/>
          <w:color w:val="000000" w:themeColor="text1"/>
          <w:sz w:val="24"/>
          <w:szCs w:val="24"/>
        </w:rPr>
        <w:t xml:space="preserve">intrinsic value </w:t>
      </w:r>
      <w:r w:rsidR="008B784E">
        <w:rPr>
          <w:rFonts w:ascii="Calibri" w:eastAsia="Calibri" w:hAnsi="Calibri" w:cs="Calibri"/>
          <w:color w:val="000000" w:themeColor="text1"/>
          <w:sz w:val="24"/>
          <w:szCs w:val="24"/>
        </w:rPr>
        <w:t>in order to clarify</w:t>
      </w:r>
      <w:r w:rsidR="009722E3">
        <w:rPr>
          <w:rFonts w:ascii="Calibri" w:eastAsia="Calibri" w:hAnsi="Calibri" w:cs="Calibri"/>
          <w:color w:val="000000" w:themeColor="text1"/>
          <w:sz w:val="24"/>
          <w:szCs w:val="24"/>
        </w:rPr>
        <w:t xml:space="preserve"> </w:t>
      </w:r>
      <w:r w:rsidR="00EA1992">
        <w:rPr>
          <w:rFonts w:ascii="Calibri" w:eastAsia="Calibri" w:hAnsi="Calibri" w:cs="Calibri"/>
          <w:color w:val="000000" w:themeColor="text1"/>
          <w:sz w:val="24"/>
          <w:szCs w:val="24"/>
        </w:rPr>
        <w:t xml:space="preserve">what (or who) merits moral consideration. </w:t>
      </w:r>
      <w:r w:rsidR="003B6C53">
        <w:rPr>
          <w:rFonts w:ascii="Calibri" w:eastAsia="Calibri" w:hAnsi="Calibri" w:cs="Calibri"/>
          <w:color w:val="000000" w:themeColor="text1"/>
          <w:sz w:val="24"/>
          <w:szCs w:val="24"/>
        </w:rPr>
        <w:t xml:space="preserve"> </w:t>
      </w:r>
    </w:p>
    <w:p w14:paraId="3CADB3F2" w14:textId="242E721F" w:rsidR="009E6B52" w:rsidRPr="005E6CE8" w:rsidRDefault="004865F9" w:rsidP="00A810DA">
      <w:pPr>
        <w:spacing w:line="360" w:lineRule="auto"/>
      </w:pPr>
      <w:r>
        <w:rPr>
          <w:rFonts w:ascii="Calibri" w:eastAsia="Calibri" w:hAnsi="Calibri" w:cs="Calibri"/>
          <w:color w:val="000000" w:themeColor="text1"/>
          <w:sz w:val="24"/>
          <w:szCs w:val="24"/>
        </w:rPr>
        <w:tab/>
        <w:t>Broadl</w:t>
      </w:r>
      <w:r w:rsidR="009E6B52">
        <w:rPr>
          <w:rFonts w:ascii="Calibri" w:eastAsia="Calibri" w:hAnsi="Calibri" w:cs="Calibri"/>
          <w:color w:val="000000" w:themeColor="text1"/>
          <w:sz w:val="24"/>
          <w:szCs w:val="24"/>
        </w:rPr>
        <w:t>y</w:t>
      </w:r>
      <w:r>
        <w:rPr>
          <w:rFonts w:ascii="Calibri" w:eastAsia="Calibri" w:hAnsi="Calibri" w:cs="Calibri"/>
          <w:color w:val="000000" w:themeColor="text1"/>
          <w:sz w:val="24"/>
          <w:szCs w:val="24"/>
        </w:rPr>
        <w:t xml:space="preserve"> speaking, ecocentris</w:t>
      </w:r>
      <w:r w:rsidR="0080194C">
        <w:rPr>
          <w:rFonts w:ascii="Calibri" w:eastAsia="Calibri" w:hAnsi="Calibri" w:cs="Calibri"/>
          <w:color w:val="000000" w:themeColor="text1"/>
          <w:sz w:val="24"/>
          <w:szCs w:val="24"/>
        </w:rPr>
        <w:t xml:space="preserve">ts prioritize the well-being of </w:t>
      </w:r>
      <w:r w:rsidR="002D6B97">
        <w:rPr>
          <w:rFonts w:ascii="Calibri" w:eastAsia="Calibri" w:hAnsi="Calibri" w:cs="Calibri"/>
          <w:color w:val="000000" w:themeColor="text1"/>
          <w:sz w:val="24"/>
          <w:szCs w:val="24"/>
        </w:rPr>
        <w:t>the community</w:t>
      </w:r>
      <w:r w:rsidR="000F6324">
        <w:rPr>
          <w:rFonts w:ascii="Calibri" w:eastAsia="Calibri" w:hAnsi="Calibri" w:cs="Calibri"/>
          <w:color w:val="000000" w:themeColor="text1"/>
          <w:sz w:val="24"/>
          <w:szCs w:val="24"/>
        </w:rPr>
        <w:t xml:space="preserve"> </w:t>
      </w:r>
      <w:r w:rsidR="0080194C">
        <w:rPr>
          <w:rFonts w:ascii="Calibri" w:eastAsia="Calibri" w:hAnsi="Calibri" w:cs="Calibri"/>
          <w:color w:val="000000" w:themeColor="text1"/>
          <w:sz w:val="24"/>
          <w:szCs w:val="24"/>
        </w:rPr>
        <w:t xml:space="preserve">(e.g., ecologies, species, etc.) over </w:t>
      </w:r>
      <w:r w:rsidR="009722E3">
        <w:rPr>
          <w:rFonts w:ascii="Calibri" w:eastAsia="Calibri" w:hAnsi="Calibri" w:cs="Calibri"/>
          <w:color w:val="000000" w:themeColor="text1"/>
          <w:sz w:val="24"/>
          <w:szCs w:val="24"/>
        </w:rPr>
        <w:t xml:space="preserve">that of </w:t>
      </w:r>
      <w:r w:rsidR="0080194C">
        <w:rPr>
          <w:rFonts w:ascii="Calibri" w:eastAsia="Calibri" w:hAnsi="Calibri" w:cs="Calibri"/>
          <w:color w:val="000000" w:themeColor="text1"/>
          <w:sz w:val="24"/>
          <w:szCs w:val="24"/>
        </w:rPr>
        <w:t xml:space="preserve">its </w:t>
      </w:r>
      <w:r w:rsidR="00F87466">
        <w:rPr>
          <w:rFonts w:ascii="Calibri" w:eastAsia="Calibri" w:hAnsi="Calibri" w:cs="Calibri"/>
          <w:color w:val="000000" w:themeColor="text1"/>
          <w:sz w:val="24"/>
          <w:szCs w:val="24"/>
        </w:rPr>
        <w:t>individual</w:t>
      </w:r>
      <w:r w:rsidR="00F87466">
        <w:rPr>
          <w:rFonts w:ascii="Calibri" w:eastAsia="Calibri" w:hAnsi="Calibri" w:cs="Calibri"/>
          <w:color w:val="000000" w:themeColor="text1"/>
          <w:sz w:val="24"/>
          <w:szCs w:val="24"/>
        </w:rPr>
        <w:t xml:space="preserve"> </w:t>
      </w:r>
      <w:r w:rsidR="0080194C">
        <w:rPr>
          <w:rFonts w:ascii="Calibri" w:eastAsia="Calibri" w:hAnsi="Calibri" w:cs="Calibri"/>
          <w:color w:val="000000" w:themeColor="text1"/>
          <w:sz w:val="24"/>
          <w:szCs w:val="24"/>
        </w:rPr>
        <w:t>members, thereby grant</w:t>
      </w:r>
      <w:r w:rsidR="008B784E">
        <w:rPr>
          <w:rFonts w:ascii="Calibri" w:eastAsia="Calibri" w:hAnsi="Calibri" w:cs="Calibri"/>
          <w:color w:val="000000" w:themeColor="text1"/>
          <w:sz w:val="24"/>
          <w:szCs w:val="24"/>
        </w:rPr>
        <w:t xml:space="preserve">ing </w:t>
      </w:r>
      <w:r w:rsidR="0080194C">
        <w:rPr>
          <w:rFonts w:ascii="Calibri" w:eastAsia="Calibri" w:hAnsi="Calibri" w:cs="Calibri"/>
          <w:color w:val="000000" w:themeColor="text1"/>
          <w:sz w:val="24"/>
          <w:szCs w:val="24"/>
        </w:rPr>
        <w:t xml:space="preserve">moral standing to </w:t>
      </w:r>
      <w:r w:rsidR="00A61BA0">
        <w:rPr>
          <w:rFonts w:ascii="Calibri" w:eastAsia="Calibri" w:hAnsi="Calibri" w:cs="Calibri"/>
          <w:color w:val="000000" w:themeColor="text1"/>
          <w:sz w:val="24"/>
          <w:szCs w:val="24"/>
        </w:rPr>
        <w:t xml:space="preserve">an </w:t>
      </w:r>
      <w:r w:rsidR="0080194C">
        <w:rPr>
          <w:rFonts w:ascii="Calibri" w:eastAsia="Calibri" w:hAnsi="Calibri" w:cs="Calibri"/>
          <w:color w:val="000000" w:themeColor="text1"/>
          <w:sz w:val="24"/>
          <w:szCs w:val="24"/>
        </w:rPr>
        <w:t xml:space="preserve">overarching </w:t>
      </w:r>
      <w:r w:rsidR="00FC4A31">
        <w:rPr>
          <w:rFonts w:ascii="Calibri" w:eastAsia="Calibri" w:hAnsi="Calibri" w:cs="Calibri"/>
          <w:color w:val="000000" w:themeColor="text1"/>
          <w:sz w:val="24"/>
          <w:szCs w:val="24"/>
        </w:rPr>
        <w:t>whole</w:t>
      </w:r>
      <w:r w:rsidR="00F87466">
        <w:rPr>
          <w:rFonts w:ascii="Calibri" w:eastAsia="Calibri" w:hAnsi="Calibri" w:cs="Calibri"/>
          <w:color w:val="000000" w:themeColor="text1"/>
          <w:sz w:val="24"/>
          <w:szCs w:val="24"/>
        </w:rPr>
        <w:t xml:space="preserve"> in lieu of its constituents</w:t>
      </w:r>
      <w:r w:rsidR="0080194C">
        <w:rPr>
          <w:rFonts w:ascii="Calibri" w:eastAsia="Calibri" w:hAnsi="Calibri" w:cs="Calibri"/>
          <w:color w:val="000000" w:themeColor="text1"/>
          <w:sz w:val="24"/>
          <w:szCs w:val="24"/>
        </w:rPr>
        <w:t>.</w:t>
      </w:r>
      <w:r w:rsidR="0080194C">
        <w:rPr>
          <w:rStyle w:val="FootnoteReference"/>
          <w:rFonts w:ascii="Calibri" w:eastAsia="Calibri" w:hAnsi="Calibri" w:cs="Calibri"/>
          <w:color w:val="000000" w:themeColor="text1"/>
          <w:sz w:val="24"/>
          <w:szCs w:val="24"/>
        </w:rPr>
        <w:footnoteReference w:id="3"/>
      </w:r>
      <w:r w:rsidR="0080194C">
        <w:rPr>
          <w:rFonts w:ascii="Calibri" w:eastAsia="Calibri" w:hAnsi="Calibri" w:cs="Calibri"/>
          <w:color w:val="000000" w:themeColor="text1"/>
          <w:sz w:val="24"/>
          <w:szCs w:val="24"/>
        </w:rPr>
        <w:t xml:space="preserve"> </w:t>
      </w:r>
      <w:r w:rsidR="00D254B3">
        <w:rPr>
          <w:rFonts w:ascii="Calibri" w:eastAsia="Calibri" w:hAnsi="Calibri" w:cs="Calibri"/>
          <w:color w:val="000000" w:themeColor="text1"/>
          <w:sz w:val="24"/>
          <w:szCs w:val="24"/>
        </w:rPr>
        <w:t>Ecocentrism’s</w:t>
      </w:r>
      <w:r w:rsidR="0089330A">
        <w:rPr>
          <w:rFonts w:ascii="Calibri" w:eastAsia="Calibri" w:hAnsi="Calibri" w:cs="Calibri"/>
          <w:color w:val="000000" w:themeColor="text1"/>
          <w:sz w:val="24"/>
          <w:szCs w:val="24"/>
        </w:rPr>
        <w:t xml:space="preserve"> origin within Western philosophical thought is often attributed to Aldo Leopold’s </w:t>
      </w:r>
      <w:r w:rsidR="0089330A">
        <w:rPr>
          <w:rFonts w:ascii="Calibri" w:eastAsia="Calibri" w:hAnsi="Calibri" w:cs="Calibri"/>
          <w:i/>
          <w:iCs/>
          <w:color w:val="000000" w:themeColor="text1"/>
          <w:sz w:val="24"/>
          <w:szCs w:val="24"/>
        </w:rPr>
        <w:t>The Land Ethic,</w:t>
      </w:r>
      <w:r w:rsidR="0089330A" w:rsidRPr="0089330A">
        <w:rPr>
          <w:rFonts w:ascii="Calibri" w:eastAsia="Calibri" w:hAnsi="Calibri" w:cs="Calibri"/>
          <w:color w:val="000000" w:themeColor="text1"/>
          <w:sz w:val="24"/>
          <w:szCs w:val="24"/>
        </w:rPr>
        <w:t xml:space="preserve"> in which he</w:t>
      </w:r>
      <w:r w:rsidR="0089330A">
        <w:rPr>
          <w:rFonts w:ascii="Calibri" w:eastAsia="Calibri" w:hAnsi="Calibri" w:cs="Calibri"/>
          <w:i/>
          <w:iCs/>
          <w:color w:val="000000" w:themeColor="text1"/>
          <w:sz w:val="24"/>
          <w:szCs w:val="24"/>
        </w:rPr>
        <w:t xml:space="preserve"> </w:t>
      </w:r>
      <w:r w:rsidR="0089330A">
        <w:rPr>
          <w:rFonts w:ascii="Calibri" w:eastAsia="Calibri" w:hAnsi="Calibri" w:cs="Calibri"/>
          <w:color w:val="000000" w:themeColor="text1"/>
          <w:sz w:val="24"/>
          <w:szCs w:val="24"/>
        </w:rPr>
        <w:t>challenge</w:t>
      </w:r>
      <w:r w:rsidR="009D3EAA">
        <w:rPr>
          <w:rFonts w:ascii="Calibri" w:eastAsia="Calibri" w:hAnsi="Calibri" w:cs="Calibri"/>
          <w:color w:val="000000" w:themeColor="text1"/>
          <w:sz w:val="24"/>
          <w:szCs w:val="24"/>
        </w:rPr>
        <w:t>s</w:t>
      </w:r>
      <w:r w:rsidR="0089330A">
        <w:rPr>
          <w:rFonts w:ascii="Calibri" w:eastAsia="Calibri" w:hAnsi="Calibri" w:cs="Calibri"/>
          <w:color w:val="000000" w:themeColor="text1"/>
          <w:sz w:val="24"/>
          <w:szCs w:val="24"/>
        </w:rPr>
        <w:t xml:space="preserve"> anthropocentrism by introducing a radically more inclusive moral framework that extends the “</w:t>
      </w:r>
      <w:r w:rsidR="0089330A" w:rsidRPr="0089330A">
        <w:rPr>
          <w:rFonts w:ascii="Calibri" w:eastAsia="Calibri" w:hAnsi="Calibri" w:cs="Calibri"/>
          <w:color w:val="000000" w:themeColor="text1"/>
          <w:sz w:val="24"/>
          <w:szCs w:val="24"/>
        </w:rPr>
        <w:t>boundaries of the [ethical] community to include soils, waters, plants, and animals"</w:t>
      </w:r>
      <w:r w:rsidR="0089330A">
        <w:rPr>
          <w:rFonts w:ascii="Calibri" w:eastAsia="Calibri" w:hAnsi="Calibri" w:cs="Calibri"/>
          <w:color w:val="000000" w:themeColor="text1"/>
          <w:sz w:val="24"/>
          <w:szCs w:val="24"/>
        </w:rPr>
        <w:t>.</w:t>
      </w:r>
      <w:r w:rsidR="0089330A">
        <w:rPr>
          <w:rStyle w:val="FootnoteReference"/>
          <w:rFonts w:ascii="Calibri" w:eastAsia="Calibri" w:hAnsi="Calibri" w:cs="Calibri"/>
          <w:color w:val="000000" w:themeColor="text1"/>
          <w:sz w:val="24"/>
          <w:szCs w:val="24"/>
        </w:rPr>
        <w:footnoteReference w:id="4"/>
      </w:r>
      <w:r w:rsidR="0089330A">
        <w:rPr>
          <w:rFonts w:ascii="Calibri" w:eastAsia="Calibri" w:hAnsi="Calibri" w:cs="Calibri"/>
          <w:color w:val="000000" w:themeColor="text1"/>
          <w:sz w:val="24"/>
          <w:szCs w:val="24"/>
        </w:rPr>
        <w:t xml:space="preserve"> </w:t>
      </w:r>
      <w:r w:rsidR="008C0A8D">
        <w:rPr>
          <w:rFonts w:ascii="Calibri" w:eastAsia="Calibri" w:hAnsi="Calibri" w:cs="Calibri"/>
          <w:color w:val="000000" w:themeColor="text1"/>
          <w:sz w:val="24"/>
          <w:szCs w:val="24"/>
        </w:rPr>
        <w:t xml:space="preserve">Whereas the incumbent philosophical tradition of his time focused on </w:t>
      </w:r>
      <w:r w:rsidR="009A55EF">
        <w:rPr>
          <w:rFonts w:ascii="Calibri" w:eastAsia="Calibri" w:hAnsi="Calibri" w:cs="Calibri"/>
          <w:color w:val="000000" w:themeColor="text1"/>
          <w:sz w:val="24"/>
          <w:szCs w:val="24"/>
        </w:rPr>
        <w:t>the purportedly</w:t>
      </w:r>
      <w:r w:rsidR="008C0A8D">
        <w:rPr>
          <w:rFonts w:ascii="Calibri" w:eastAsia="Calibri" w:hAnsi="Calibri" w:cs="Calibri"/>
          <w:color w:val="000000" w:themeColor="text1"/>
          <w:sz w:val="24"/>
          <w:szCs w:val="24"/>
        </w:rPr>
        <w:t xml:space="preserve"> isolated interactions between individual agents (which is to say humans), Leopold’s </w:t>
      </w:r>
      <w:r w:rsidR="008C0A8D" w:rsidRPr="002D6B97">
        <w:rPr>
          <w:rFonts w:ascii="Calibri" w:eastAsia="Calibri" w:hAnsi="Calibri" w:cs="Calibri"/>
          <w:i/>
          <w:iCs/>
          <w:color w:val="000000" w:themeColor="text1"/>
          <w:sz w:val="24"/>
          <w:szCs w:val="24"/>
        </w:rPr>
        <w:t>Land Ethic</w:t>
      </w:r>
      <w:r w:rsidR="008C0A8D">
        <w:rPr>
          <w:rFonts w:ascii="Calibri" w:eastAsia="Calibri" w:hAnsi="Calibri" w:cs="Calibri"/>
          <w:color w:val="000000" w:themeColor="text1"/>
          <w:sz w:val="24"/>
          <w:szCs w:val="24"/>
        </w:rPr>
        <w:t xml:space="preserve"> </w:t>
      </w:r>
      <w:r w:rsidR="009A55EF">
        <w:rPr>
          <w:rFonts w:ascii="Calibri" w:eastAsia="Calibri" w:hAnsi="Calibri" w:cs="Calibri"/>
          <w:color w:val="000000" w:themeColor="text1"/>
          <w:sz w:val="24"/>
          <w:szCs w:val="24"/>
        </w:rPr>
        <w:t>acknowledges</w:t>
      </w:r>
      <w:r w:rsidR="008C0A8D">
        <w:rPr>
          <w:rFonts w:ascii="Calibri" w:eastAsia="Calibri" w:hAnsi="Calibri" w:cs="Calibri"/>
          <w:color w:val="000000" w:themeColor="text1"/>
          <w:sz w:val="24"/>
          <w:szCs w:val="24"/>
        </w:rPr>
        <w:t xml:space="preserve"> the inescapable realities of ecological interdependenc</w:t>
      </w:r>
      <w:r w:rsidR="00704979">
        <w:rPr>
          <w:rFonts w:ascii="Calibri" w:eastAsia="Calibri" w:hAnsi="Calibri" w:cs="Calibri"/>
          <w:color w:val="000000" w:themeColor="text1"/>
          <w:sz w:val="24"/>
          <w:szCs w:val="24"/>
        </w:rPr>
        <w:t>e</w:t>
      </w:r>
      <w:r w:rsidR="009A55EF">
        <w:rPr>
          <w:rFonts w:ascii="Calibri" w:eastAsia="Calibri" w:hAnsi="Calibri" w:cs="Calibri"/>
          <w:color w:val="000000" w:themeColor="text1"/>
          <w:sz w:val="24"/>
          <w:szCs w:val="24"/>
        </w:rPr>
        <w:t xml:space="preserve"> to prioritize the well-being of interconnected </w:t>
      </w:r>
      <w:r w:rsidR="009A55EF" w:rsidRPr="009A55EF">
        <w:rPr>
          <w:rFonts w:ascii="Calibri" w:eastAsia="Calibri" w:hAnsi="Calibri" w:cs="Calibri"/>
          <w:i/>
          <w:iCs/>
          <w:color w:val="000000" w:themeColor="text1"/>
          <w:sz w:val="24"/>
          <w:szCs w:val="24"/>
        </w:rPr>
        <w:t>communities</w:t>
      </w:r>
      <w:r w:rsidR="00704979">
        <w:rPr>
          <w:rFonts w:ascii="Calibri" w:eastAsia="Calibri" w:hAnsi="Calibri" w:cs="Calibri"/>
          <w:color w:val="000000" w:themeColor="text1"/>
          <w:sz w:val="24"/>
          <w:szCs w:val="24"/>
        </w:rPr>
        <w:t xml:space="preserve">. </w:t>
      </w:r>
      <w:r w:rsidR="009A55EF">
        <w:rPr>
          <w:rFonts w:ascii="Calibri" w:eastAsia="Calibri" w:hAnsi="Calibri" w:cs="Calibri"/>
          <w:color w:val="000000" w:themeColor="text1"/>
          <w:sz w:val="24"/>
          <w:szCs w:val="24"/>
        </w:rPr>
        <w:t xml:space="preserve">In clarifying his proposed </w:t>
      </w:r>
      <w:r w:rsidR="00FC4A31">
        <w:rPr>
          <w:rFonts w:ascii="Calibri" w:eastAsia="Calibri" w:hAnsi="Calibri" w:cs="Calibri"/>
          <w:color w:val="000000" w:themeColor="text1"/>
          <w:sz w:val="24"/>
          <w:szCs w:val="24"/>
        </w:rPr>
        <w:t>ethical</w:t>
      </w:r>
      <w:r w:rsidR="009A55EF">
        <w:rPr>
          <w:rFonts w:ascii="Calibri" w:eastAsia="Calibri" w:hAnsi="Calibri" w:cs="Calibri"/>
          <w:color w:val="000000" w:themeColor="text1"/>
          <w:sz w:val="24"/>
          <w:szCs w:val="24"/>
        </w:rPr>
        <w:t xml:space="preserve"> framework</w:t>
      </w:r>
      <w:r w:rsidR="00704979">
        <w:rPr>
          <w:rFonts w:ascii="Calibri" w:eastAsia="Calibri" w:hAnsi="Calibri" w:cs="Calibri"/>
          <w:color w:val="000000" w:themeColor="text1"/>
          <w:sz w:val="24"/>
          <w:szCs w:val="24"/>
        </w:rPr>
        <w:t xml:space="preserve">, Leopold clearly </w:t>
      </w:r>
      <w:r w:rsidR="009A55EF">
        <w:rPr>
          <w:rFonts w:ascii="Calibri" w:eastAsia="Calibri" w:hAnsi="Calibri" w:cs="Calibri"/>
          <w:color w:val="000000" w:themeColor="text1"/>
          <w:sz w:val="24"/>
          <w:szCs w:val="24"/>
        </w:rPr>
        <w:t>grants</w:t>
      </w:r>
      <w:r w:rsidR="00704979">
        <w:rPr>
          <w:rFonts w:ascii="Calibri" w:eastAsia="Calibri" w:hAnsi="Calibri" w:cs="Calibri"/>
          <w:color w:val="000000" w:themeColor="text1"/>
          <w:sz w:val="24"/>
          <w:szCs w:val="24"/>
        </w:rPr>
        <w:t xml:space="preserve"> moral standing </w:t>
      </w:r>
      <w:r w:rsidR="009A55EF">
        <w:rPr>
          <w:rFonts w:ascii="Calibri" w:eastAsia="Calibri" w:hAnsi="Calibri" w:cs="Calibri"/>
          <w:color w:val="000000" w:themeColor="text1"/>
          <w:sz w:val="24"/>
          <w:szCs w:val="24"/>
        </w:rPr>
        <w:t>to</w:t>
      </w:r>
      <w:r w:rsidR="00704979">
        <w:rPr>
          <w:rFonts w:ascii="Calibri" w:eastAsia="Calibri" w:hAnsi="Calibri" w:cs="Calibri"/>
          <w:color w:val="000000" w:themeColor="text1"/>
          <w:sz w:val="24"/>
          <w:szCs w:val="24"/>
        </w:rPr>
        <w:t xml:space="preserve"> ecosystem</w:t>
      </w:r>
      <w:r w:rsidR="009A55EF">
        <w:rPr>
          <w:rFonts w:ascii="Calibri" w:eastAsia="Calibri" w:hAnsi="Calibri" w:cs="Calibri"/>
          <w:color w:val="000000" w:themeColor="text1"/>
          <w:sz w:val="24"/>
          <w:szCs w:val="24"/>
        </w:rPr>
        <w:t>s themselves</w:t>
      </w:r>
      <w:r w:rsidR="00704979">
        <w:rPr>
          <w:rFonts w:ascii="Calibri" w:eastAsia="Calibri" w:hAnsi="Calibri" w:cs="Calibri"/>
          <w:color w:val="000000" w:themeColor="text1"/>
          <w:sz w:val="24"/>
          <w:szCs w:val="24"/>
        </w:rPr>
        <w:t xml:space="preserve">, stating that </w:t>
      </w:r>
      <w:r w:rsidR="008C0A8D" w:rsidRPr="008C0A8D">
        <w:rPr>
          <w:rFonts w:ascii="Calibri" w:eastAsia="Calibri" w:hAnsi="Calibri" w:cs="Calibri"/>
          <w:color w:val="000000" w:themeColor="text1"/>
          <w:sz w:val="24"/>
          <w:szCs w:val="24"/>
        </w:rPr>
        <w:t>"a thing is right when it tends to preserve the integrity, stability, and beauty of the biotic community. It is wrong when it tends otherwise"</w:t>
      </w:r>
      <w:r w:rsidR="00704979">
        <w:rPr>
          <w:rFonts w:ascii="Calibri" w:eastAsia="Calibri" w:hAnsi="Calibri" w:cs="Calibri"/>
          <w:color w:val="000000" w:themeColor="text1"/>
          <w:sz w:val="24"/>
          <w:szCs w:val="24"/>
        </w:rPr>
        <w:t>.</w:t>
      </w:r>
      <w:r w:rsidR="00704979">
        <w:rPr>
          <w:rStyle w:val="FootnoteReference"/>
          <w:rFonts w:ascii="Calibri" w:eastAsia="Calibri" w:hAnsi="Calibri" w:cs="Calibri"/>
          <w:color w:val="000000" w:themeColor="text1"/>
          <w:sz w:val="24"/>
          <w:szCs w:val="24"/>
        </w:rPr>
        <w:footnoteReference w:id="5"/>
      </w:r>
      <w:r w:rsidR="00704979">
        <w:rPr>
          <w:rFonts w:ascii="Calibri" w:eastAsia="Calibri" w:hAnsi="Calibri" w:cs="Calibri"/>
          <w:color w:val="000000" w:themeColor="text1"/>
          <w:sz w:val="24"/>
          <w:szCs w:val="24"/>
        </w:rPr>
        <w:t xml:space="preserve"> </w:t>
      </w:r>
      <w:r w:rsidR="00D254B3">
        <w:rPr>
          <w:rFonts w:ascii="Calibri" w:eastAsia="Calibri" w:hAnsi="Calibri" w:cs="Calibri"/>
          <w:color w:val="000000" w:themeColor="text1"/>
          <w:sz w:val="24"/>
          <w:szCs w:val="24"/>
        </w:rPr>
        <w:t>According to ecocentrism</w:t>
      </w:r>
      <w:r w:rsidR="009A55EF">
        <w:rPr>
          <w:rFonts w:ascii="Calibri" w:eastAsia="Calibri" w:hAnsi="Calibri" w:cs="Calibri"/>
          <w:color w:val="000000" w:themeColor="text1"/>
          <w:sz w:val="24"/>
          <w:szCs w:val="24"/>
        </w:rPr>
        <w:t xml:space="preserve">, </w:t>
      </w:r>
      <w:r w:rsidR="009743A4">
        <w:rPr>
          <w:rFonts w:ascii="Calibri" w:eastAsia="Calibri" w:hAnsi="Calibri" w:cs="Calibri"/>
          <w:color w:val="000000" w:themeColor="text1"/>
          <w:sz w:val="24"/>
          <w:szCs w:val="24"/>
        </w:rPr>
        <w:t xml:space="preserve">individuals and communities are inextricably linked, but the priority is to maintain the good of the collective. </w:t>
      </w:r>
      <w:r w:rsidR="009A55EF">
        <w:rPr>
          <w:rFonts w:ascii="Calibri" w:eastAsia="Calibri" w:hAnsi="Calibri" w:cs="Calibri"/>
          <w:color w:val="000000" w:themeColor="text1"/>
          <w:sz w:val="24"/>
          <w:szCs w:val="24"/>
        </w:rPr>
        <w:t xml:space="preserve">This </w:t>
      </w:r>
      <w:r w:rsidR="009743A4">
        <w:rPr>
          <w:rFonts w:ascii="Calibri" w:eastAsia="Calibri" w:hAnsi="Calibri" w:cs="Calibri"/>
          <w:color w:val="000000" w:themeColor="text1"/>
          <w:sz w:val="24"/>
          <w:szCs w:val="24"/>
        </w:rPr>
        <w:t xml:space="preserve">hierarchical </w:t>
      </w:r>
      <w:r w:rsidR="009A55EF">
        <w:rPr>
          <w:rFonts w:ascii="Calibri" w:eastAsia="Calibri" w:hAnsi="Calibri" w:cs="Calibri"/>
          <w:color w:val="000000" w:themeColor="text1"/>
          <w:sz w:val="24"/>
          <w:szCs w:val="24"/>
        </w:rPr>
        <w:t xml:space="preserve">tension between </w:t>
      </w:r>
      <w:r w:rsidR="009743A4">
        <w:rPr>
          <w:rFonts w:ascii="Calibri" w:eastAsia="Calibri" w:hAnsi="Calibri" w:cs="Calibri"/>
          <w:color w:val="000000" w:themeColor="text1"/>
          <w:sz w:val="24"/>
          <w:szCs w:val="24"/>
        </w:rPr>
        <w:t>individuals and groups</w:t>
      </w:r>
      <w:r w:rsidR="009A55EF">
        <w:rPr>
          <w:rFonts w:ascii="Calibri" w:eastAsia="Calibri" w:hAnsi="Calibri" w:cs="Calibri"/>
          <w:color w:val="000000" w:themeColor="text1"/>
          <w:sz w:val="24"/>
          <w:szCs w:val="24"/>
        </w:rPr>
        <w:t xml:space="preserve"> forms the basis of</w:t>
      </w:r>
      <w:r w:rsidR="009743A4">
        <w:rPr>
          <w:rFonts w:ascii="Calibri" w:eastAsia="Calibri" w:hAnsi="Calibri" w:cs="Calibri"/>
          <w:color w:val="000000" w:themeColor="text1"/>
          <w:sz w:val="24"/>
          <w:szCs w:val="24"/>
        </w:rPr>
        <w:t xml:space="preserve"> a key critique of ecocentri</w:t>
      </w:r>
      <w:r w:rsidR="00D254B3">
        <w:rPr>
          <w:rFonts w:ascii="Calibri" w:eastAsia="Calibri" w:hAnsi="Calibri" w:cs="Calibri"/>
          <w:color w:val="000000" w:themeColor="text1"/>
          <w:sz w:val="24"/>
          <w:szCs w:val="24"/>
        </w:rPr>
        <w:t>c ethics</w:t>
      </w:r>
      <w:r w:rsidR="009743A4">
        <w:rPr>
          <w:rFonts w:ascii="Calibri" w:eastAsia="Calibri" w:hAnsi="Calibri" w:cs="Calibri"/>
          <w:color w:val="000000" w:themeColor="text1"/>
          <w:sz w:val="24"/>
          <w:szCs w:val="24"/>
        </w:rPr>
        <w:t>, namely that it can</w:t>
      </w:r>
      <w:r w:rsidR="00801107">
        <w:rPr>
          <w:rFonts w:ascii="Calibri" w:eastAsia="Calibri" w:hAnsi="Calibri" w:cs="Calibri"/>
          <w:color w:val="000000" w:themeColor="text1"/>
          <w:sz w:val="24"/>
          <w:szCs w:val="24"/>
        </w:rPr>
        <w:t xml:space="preserve"> be blind to—or even require—</w:t>
      </w:r>
      <w:r w:rsidR="00801107" w:rsidRPr="009743A4">
        <w:rPr>
          <w:rFonts w:ascii="Calibri" w:eastAsia="Calibri" w:hAnsi="Calibri" w:cs="Calibri"/>
          <w:color w:val="000000" w:themeColor="text1"/>
          <w:sz w:val="24"/>
          <w:szCs w:val="24"/>
        </w:rPr>
        <w:t>individual</w:t>
      </w:r>
      <w:r w:rsidR="00801107">
        <w:rPr>
          <w:rFonts w:ascii="Calibri" w:eastAsia="Calibri" w:hAnsi="Calibri" w:cs="Calibri"/>
          <w:color w:val="000000" w:themeColor="text1"/>
          <w:sz w:val="24"/>
          <w:szCs w:val="24"/>
        </w:rPr>
        <w:t xml:space="preserve"> suffering to maintain</w:t>
      </w:r>
      <w:r w:rsidR="009743A4">
        <w:rPr>
          <w:rFonts w:ascii="Calibri" w:eastAsia="Calibri" w:hAnsi="Calibri" w:cs="Calibri"/>
          <w:color w:val="000000" w:themeColor="text1"/>
          <w:sz w:val="24"/>
          <w:szCs w:val="24"/>
        </w:rPr>
        <w:t xml:space="preserve"> the </w:t>
      </w:r>
      <w:r w:rsidR="00801107">
        <w:rPr>
          <w:rFonts w:ascii="Calibri" w:eastAsia="Calibri" w:hAnsi="Calibri" w:cs="Calibri"/>
          <w:color w:val="000000" w:themeColor="text1"/>
          <w:sz w:val="24"/>
          <w:szCs w:val="24"/>
        </w:rPr>
        <w:t xml:space="preserve">net </w:t>
      </w:r>
      <w:r w:rsidR="009743A4">
        <w:rPr>
          <w:rFonts w:ascii="Calibri" w:eastAsia="Calibri" w:hAnsi="Calibri" w:cs="Calibri"/>
          <w:color w:val="000000" w:themeColor="text1"/>
          <w:sz w:val="24"/>
          <w:szCs w:val="24"/>
        </w:rPr>
        <w:t xml:space="preserve">positive </w:t>
      </w:r>
      <w:r w:rsidR="00801107">
        <w:rPr>
          <w:rFonts w:ascii="Calibri" w:eastAsia="Calibri" w:hAnsi="Calibri" w:cs="Calibri"/>
          <w:color w:val="000000" w:themeColor="text1"/>
          <w:sz w:val="24"/>
          <w:szCs w:val="24"/>
        </w:rPr>
        <w:t>well-being of the whole</w:t>
      </w:r>
      <w:r w:rsidR="009743A4">
        <w:rPr>
          <w:rFonts w:ascii="Calibri" w:eastAsia="Calibri" w:hAnsi="Calibri" w:cs="Calibri"/>
          <w:color w:val="000000" w:themeColor="text1"/>
          <w:sz w:val="24"/>
          <w:szCs w:val="24"/>
        </w:rPr>
        <w:t xml:space="preserve">, however miniscule that </w:t>
      </w:r>
      <w:r w:rsidR="009743A4" w:rsidRPr="005975DD">
        <w:rPr>
          <w:rFonts w:ascii="Calibri" w:eastAsia="Calibri" w:hAnsi="Calibri" w:cs="Calibri"/>
          <w:color w:val="000000" w:themeColor="text1"/>
          <w:sz w:val="24"/>
          <w:szCs w:val="24"/>
        </w:rPr>
        <w:t>margin may be</w:t>
      </w:r>
      <w:r w:rsidR="00801107" w:rsidRPr="005975DD">
        <w:rPr>
          <w:rFonts w:ascii="Calibri" w:eastAsia="Calibri" w:hAnsi="Calibri" w:cs="Calibri"/>
          <w:color w:val="000000" w:themeColor="text1"/>
          <w:sz w:val="24"/>
          <w:szCs w:val="24"/>
        </w:rPr>
        <w:t>.</w:t>
      </w:r>
      <w:r w:rsidR="00A10AE5" w:rsidRPr="005975DD">
        <w:rPr>
          <w:rStyle w:val="FootnoteReference"/>
          <w:rFonts w:ascii="Calibri" w:eastAsia="Calibri" w:hAnsi="Calibri" w:cs="Calibri"/>
          <w:color w:val="000000" w:themeColor="text1"/>
          <w:sz w:val="24"/>
          <w:szCs w:val="24"/>
        </w:rPr>
        <w:footnoteReference w:id="6"/>
      </w:r>
      <w:r w:rsidR="00801107">
        <w:rPr>
          <w:rFonts w:ascii="Calibri" w:eastAsia="Calibri" w:hAnsi="Calibri" w:cs="Calibri"/>
          <w:color w:val="000000" w:themeColor="text1"/>
          <w:sz w:val="24"/>
          <w:szCs w:val="24"/>
        </w:rPr>
        <w:t xml:space="preserve"> By extension, this provides littl</w:t>
      </w:r>
      <w:r w:rsidR="00801107" w:rsidRPr="00801107">
        <w:rPr>
          <w:rFonts w:ascii="Calibri" w:eastAsia="Calibri" w:hAnsi="Calibri" w:cs="Calibri"/>
          <w:color w:val="000000" w:themeColor="text1"/>
          <w:sz w:val="24"/>
          <w:szCs w:val="24"/>
        </w:rPr>
        <w:t>e recourse</w:t>
      </w:r>
      <w:r w:rsidR="00801107" w:rsidRPr="00801107">
        <w:rPr>
          <w:rFonts w:ascii="Calibri" w:eastAsia="Calibri" w:hAnsi="Calibri" w:cs="Calibri"/>
          <w:color w:val="000000" w:themeColor="text1"/>
          <w:sz w:val="24"/>
          <w:szCs w:val="24"/>
        </w:rPr>
        <w:t xml:space="preserve"> to ensure the ethical treatment of individuals</w:t>
      </w:r>
      <w:r w:rsidR="00801107">
        <w:rPr>
          <w:rFonts w:ascii="Calibri" w:eastAsia="Calibri" w:hAnsi="Calibri" w:cs="Calibri"/>
          <w:color w:val="000000" w:themeColor="text1"/>
          <w:sz w:val="24"/>
          <w:szCs w:val="24"/>
        </w:rPr>
        <w:t xml:space="preserve">, such as </w:t>
      </w:r>
      <w:r w:rsidR="00801107" w:rsidRPr="00801107">
        <w:rPr>
          <w:rFonts w:ascii="Calibri" w:eastAsia="Calibri" w:hAnsi="Calibri" w:cs="Calibri"/>
          <w:color w:val="000000" w:themeColor="text1"/>
          <w:sz w:val="24"/>
          <w:szCs w:val="24"/>
        </w:rPr>
        <w:t>factory farm animals</w:t>
      </w:r>
      <w:r w:rsidR="00801107">
        <w:rPr>
          <w:rFonts w:ascii="Calibri" w:eastAsia="Calibri" w:hAnsi="Calibri" w:cs="Calibri"/>
          <w:color w:val="000000" w:themeColor="text1"/>
          <w:sz w:val="24"/>
          <w:szCs w:val="24"/>
        </w:rPr>
        <w:t xml:space="preserve">, </w:t>
      </w:r>
      <w:r w:rsidR="00801107" w:rsidRPr="00801107">
        <w:rPr>
          <w:rFonts w:ascii="Calibri" w:eastAsia="Calibri" w:hAnsi="Calibri" w:cs="Calibri"/>
          <w:color w:val="000000" w:themeColor="text1"/>
          <w:sz w:val="24"/>
          <w:szCs w:val="24"/>
        </w:rPr>
        <w:t xml:space="preserve">if their suffering doesn't adversely impact the stability of the </w:t>
      </w:r>
      <w:r w:rsidR="00801107">
        <w:rPr>
          <w:rFonts w:ascii="Calibri" w:eastAsia="Calibri" w:hAnsi="Calibri" w:cs="Calibri"/>
          <w:color w:val="000000" w:themeColor="text1"/>
          <w:sz w:val="24"/>
          <w:szCs w:val="24"/>
        </w:rPr>
        <w:t xml:space="preserve">entire species or </w:t>
      </w:r>
      <w:r w:rsidR="00801107" w:rsidRPr="00801107">
        <w:rPr>
          <w:rFonts w:ascii="Calibri" w:eastAsia="Calibri" w:hAnsi="Calibri" w:cs="Calibri"/>
          <w:color w:val="000000" w:themeColor="text1"/>
          <w:sz w:val="24"/>
          <w:szCs w:val="24"/>
        </w:rPr>
        <w:lastRenderedPageBreak/>
        <w:t xml:space="preserve">overarching </w:t>
      </w:r>
      <w:r w:rsidR="00801107" w:rsidRPr="00801107">
        <w:rPr>
          <w:rFonts w:ascii="Calibri" w:eastAsia="Calibri" w:hAnsi="Calibri" w:cs="Calibri"/>
          <w:color w:val="000000" w:themeColor="text1"/>
          <w:sz w:val="24"/>
          <w:szCs w:val="24"/>
        </w:rPr>
        <w:t>system</w:t>
      </w:r>
      <w:r w:rsidR="00801107">
        <w:rPr>
          <w:rFonts w:ascii="Calibri" w:eastAsia="Calibri" w:hAnsi="Calibri" w:cs="Calibri"/>
          <w:color w:val="000000" w:themeColor="text1"/>
          <w:sz w:val="24"/>
          <w:szCs w:val="24"/>
        </w:rPr>
        <w:t xml:space="preserve">. </w:t>
      </w:r>
      <w:r w:rsidR="00684DB1">
        <w:rPr>
          <w:rFonts w:ascii="Calibri" w:eastAsia="Calibri" w:hAnsi="Calibri" w:cs="Calibri"/>
          <w:color w:val="000000" w:themeColor="text1"/>
          <w:sz w:val="24"/>
          <w:szCs w:val="24"/>
        </w:rPr>
        <w:br/>
      </w:r>
      <w:r w:rsidR="00684DB1">
        <w:rPr>
          <w:rFonts w:ascii="Calibri" w:eastAsia="Calibri" w:hAnsi="Calibri" w:cs="Calibri"/>
          <w:color w:val="000000" w:themeColor="text1"/>
          <w:sz w:val="24"/>
          <w:szCs w:val="24"/>
        </w:rPr>
        <w:tab/>
        <w:t xml:space="preserve">In the subsequent and ongoing development of ecocentrist thought, Patrick Curry attempts to address the </w:t>
      </w:r>
      <w:r w:rsidR="005E6CE8">
        <w:rPr>
          <w:rFonts w:ascii="Calibri" w:eastAsia="Calibri" w:hAnsi="Calibri" w:cs="Calibri"/>
          <w:color w:val="000000" w:themeColor="text1"/>
          <w:sz w:val="24"/>
          <w:szCs w:val="24"/>
        </w:rPr>
        <w:t>perceived friction</w:t>
      </w:r>
      <w:r w:rsidR="00684DB1">
        <w:rPr>
          <w:rFonts w:ascii="Calibri" w:eastAsia="Calibri" w:hAnsi="Calibri" w:cs="Calibri"/>
          <w:color w:val="000000" w:themeColor="text1"/>
          <w:sz w:val="24"/>
          <w:szCs w:val="24"/>
        </w:rPr>
        <w:t xml:space="preserve"> between holistic entities and their component individuals </w:t>
      </w:r>
      <w:r w:rsidR="005E6CE8">
        <w:rPr>
          <w:rFonts w:ascii="Calibri" w:eastAsia="Calibri" w:hAnsi="Calibri" w:cs="Calibri"/>
          <w:color w:val="000000" w:themeColor="text1"/>
          <w:sz w:val="24"/>
          <w:szCs w:val="24"/>
        </w:rPr>
        <w:t>in</w:t>
      </w:r>
      <w:r w:rsidR="00684DB1">
        <w:rPr>
          <w:rFonts w:ascii="Calibri" w:eastAsia="Calibri" w:hAnsi="Calibri" w:cs="Calibri"/>
          <w:color w:val="000000" w:themeColor="text1"/>
          <w:sz w:val="24"/>
          <w:szCs w:val="24"/>
        </w:rPr>
        <w:t xml:space="preserve"> defining his </w:t>
      </w:r>
      <w:r w:rsidR="00684DB1">
        <w:rPr>
          <w:rFonts w:ascii="Calibri" w:eastAsia="Calibri" w:hAnsi="Calibri" w:cs="Calibri"/>
          <w:i/>
          <w:iCs/>
          <w:color w:val="000000" w:themeColor="text1"/>
          <w:sz w:val="24"/>
          <w:szCs w:val="24"/>
        </w:rPr>
        <w:t>Dark Green (Ecocentric) Ethics</w:t>
      </w:r>
      <w:r w:rsidR="00684DB1">
        <w:rPr>
          <w:rFonts w:ascii="Calibri" w:eastAsia="Calibri" w:hAnsi="Calibri" w:cs="Calibri"/>
          <w:color w:val="000000" w:themeColor="text1"/>
          <w:sz w:val="24"/>
          <w:szCs w:val="24"/>
        </w:rPr>
        <w:t>.</w:t>
      </w:r>
      <w:r w:rsidR="00684DB1">
        <w:rPr>
          <w:rStyle w:val="FootnoteReference"/>
          <w:rFonts w:ascii="Calibri" w:eastAsia="Calibri" w:hAnsi="Calibri" w:cs="Calibri"/>
          <w:color w:val="000000" w:themeColor="text1"/>
          <w:sz w:val="24"/>
          <w:szCs w:val="24"/>
        </w:rPr>
        <w:footnoteReference w:id="7"/>
      </w:r>
      <w:r w:rsidR="00684DB1">
        <w:rPr>
          <w:rFonts w:ascii="Calibri" w:eastAsia="Calibri" w:hAnsi="Calibri" w:cs="Calibri"/>
          <w:color w:val="000000" w:themeColor="text1"/>
          <w:sz w:val="24"/>
          <w:szCs w:val="24"/>
        </w:rPr>
        <w:t xml:space="preserve"> </w:t>
      </w:r>
      <w:r w:rsidR="00D254B3">
        <w:rPr>
          <w:rFonts w:ascii="Calibri" w:eastAsia="Calibri" w:hAnsi="Calibri" w:cs="Calibri"/>
          <w:color w:val="000000" w:themeColor="text1"/>
          <w:sz w:val="24"/>
          <w:szCs w:val="24"/>
        </w:rPr>
        <w:t>In particular, Curry</w:t>
      </w:r>
      <w:r w:rsidR="005E6CE8">
        <w:rPr>
          <w:rFonts w:ascii="Calibri" w:eastAsia="Calibri" w:hAnsi="Calibri" w:cs="Calibri"/>
          <w:color w:val="000000" w:themeColor="text1"/>
          <w:sz w:val="24"/>
          <w:szCs w:val="24"/>
        </w:rPr>
        <w:t xml:space="preserve"> states that it’s necessary that a properly articulated ecocentrism be “holistic, but not in the sense of excluding considerations of individual value,” which he further </w:t>
      </w:r>
      <w:r w:rsidR="00FC4A31">
        <w:rPr>
          <w:rFonts w:ascii="Calibri" w:eastAsia="Calibri" w:hAnsi="Calibri" w:cs="Calibri"/>
          <w:color w:val="000000" w:themeColor="text1"/>
          <w:sz w:val="24"/>
          <w:szCs w:val="24"/>
        </w:rPr>
        <w:t>clarifies</w:t>
      </w:r>
      <w:r w:rsidR="005E6CE8">
        <w:rPr>
          <w:rFonts w:ascii="Calibri" w:eastAsia="Calibri" w:hAnsi="Calibri" w:cs="Calibri"/>
          <w:color w:val="000000" w:themeColor="text1"/>
          <w:sz w:val="24"/>
          <w:szCs w:val="24"/>
        </w:rPr>
        <w:t xml:space="preserve"> as “the idea that some or all natural beings, in the broadest sense, have independent moral status”.</w:t>
      </w:r>
      <w:r w:rsidR="005E6CE8">
        <w:rPr>
          <w:rStyle w:val="FootnoteReference"/>
          <w:rFonts w:ascii="Calibri" w:eastAsia="Calibri" w:hAnsi="Calibri" w:cs="Calibri"/>
          <w:color w:val="000000" w:themeColor="text1"/>
          <w:sz w:val="24"/>
          <w:szCs w:val="24"/>
        </w:rPr>
        <w:footnoteReference w:id="8"/>
      </w:r>
      <w:r w:rsidR="005E6CE8">
        <w:rPr>
          <w:rFonts w:ascii="Calibri" w:eastAsia="Calibri" w:hAnsi="Calibri" w:cs="Calibri"/>
          <w:color w:val="000000" w:themeColor="text1"/>
          <w:sz w:val="24"/>
          <w:szCs w:val="24"/>
        </w:rPr>
        <w:t xml:space="preserve"> </w:t>
      </w:r>
      <w:r w:rsidR="00B43020">
        <w:rPr>
          <w:rFonts w:ascii="Calibri" w:eastAsia="Calibri" w:hAnsi="Calibri" w:cs="Calibri"/>
          <w:color w:val="000000" w:themeColor="text1"/>
          <w:sz w:val="24"/>
          <w:szCs w:val="24"/>
        </w:rPr>
        <w:t>It’s worth noting that ‘natural beings,’ in the way Curry uses and intends the phrase, is not limited to the living. Instead, Curry’s</w:t>
      </w:r>
      <w:r w:rsidR="00D254B3">
        <w:rPr>
          <w:rFonts w:ascii="Calibri" w:eastAsia="Calibri" w:hAnsi="Calibri" w:cs="Calibri"/>
          <w:color w:val="000000" w:themeColor="text1"/>
          <w:sz w:val="24"/>
          <w:szCs w:val="24"/>
        </w:rPr>
        <w:t xml:space="preserve"> elegant explanation of ecocentrist philosophy</w:t>
      </w:r>
      <w:r w:rsidR="00FC4A31">
        <w:rPr>
          <w:rFonts w:ascii="Calibri" w:eastAsia="Calibri" w:hAnsi="Calibri" w:cs="Calibri"/>
          <w:color w:val="000000" w:themeColor="text1"/>
          <w:sz w:val="24"/>
          <w:szCs w:val="24"/>
        </w:rPr>
        <w:t xml:space="preserve"> </w:t>
      </w:r>
      <w:r w:rsidR="00E452AB">
        <w:rPr>
          <w:rFonts w:ascii="Calibri" w:eastAsia="Calibri" w:hAnsi="Calibri" w:cs="Calibri"/>
          <w:color w:val="000000" w:themeColor="text1"/>
          <w:sz w:val="24"/>
          <w:szCs w:val="24"/>
        </w:rPr>
        <w:t xml:space="preserve">refines and </w:t>
      </w:r>
      <w:r w:rsidR="00B43020">
        <w:rPr>
          <w:rFonts w:ascii="Calibri" w:eastAsia="Calibri" w:hAnsi="Calibri" w:cs="Calibri"/>
          <w:color w:val="000000" w:themeColor="text1"/>
          <w:sz w:val="24"/>
          <w:szCs w:val="24"/>
        </w:rPr>
        <w:t xml:space="preserve">further </w:t>
      </w:r>
      <w:r w:rsidR="00AD1080">
        <w:rPr>
          <w:rFonts w:ascii="Calibri" w:eastAsia="Calibri" w:hAnsi="Calibri" w:cs="Calibri"/>
          <w:color w:val="000000" w:themeColor="text1"/>
          <w:sz w:val="24"/>
          <w:szCs w:val="24"/>
        </w:rPr>
        <w:t xml:space="preserve">articulates </w:t>
      </w:r>
      <w:r w:rsidR="00FC4A31">
        <w:rPr>
          <w:rFonts w:ascii="Calibri" w:eastAsia="Calibri" w:hAnsi="Calibri" w:cs="Calibri"/>
          <w:color w:val="000000" w:themeColor="text1"/>
          <w:sz w:val="24"/>
          <w:szCs w:val="24"/>
        </w:rPr>
        <w:t>an implicit</w:t>
      </w:r>
      <w:r w:rsidR="005E6CE8">
        <w:rPr>
          <w:rFonts w:ascii="Calibri" w:eastAsia="Calibri" w:hAnsi="Calibri" w:cs="Calibri"/>
          <w:color w:val="000000" w:themeColor="text1"/>
          <w:sz w:val="24"/>
          <w:szCs w:val="24"/>
        </w:rPr>
        <w:t xml:space="preserve"> </w:t>
      </w:r>
      <w:r w:rsidR="00FC4A31">
        <w:rPr>
          <w:rFonts w:ascii="Calibri" w:eastAsia="Calibri" w:hAnsi="Calibri" w:cs="Calibri"/>
          <w:color w:val="000000" w:themeColor="text1"/>
          <w:sz w:val="24"/>
          <w:szCs w:val="24"/>
        </w:rPr>
        <w:t>tenet</w:t>
      </w:r>
      <w:r w:rsidR="005E6CE8">
        <w:rPr>
          <w:rFonts w:ascii="Calibri" w:eastAsia="Calibri" w:hAnsi="Calibri" w:cs="Calibri"/>
          <w:color w:val="000000" w:themeColor="text1"/>
          <w:sz w:val="24"/>
          <w:szCs w:val="24"/>
        </w:rPr>
        <w:t xml:space="preserve"> of Leopold’s </w:t>
      </w:r>
      <w:r w:rsidR="005E6CE8" w:rsidRPr="005346A8">
        <w:rPr>
          <w:rFonts w:ascii="Calibri" w:eastAsia="Calibri" w:hAnsi="Calibri" w:cs="Calibri"/>
          <w:i/>
          <w:iCs/>
          <w:color w:val="000000" w:themeColor="text1"/>
          <w:sz w:val="24"/>
          <w:szCs w:val="24"/>
        </w:rPr>
        <w:t>Land Ethic</w:t>
      </w:r>
      <w:r w:rsidR="00D254B3">
        <w:rPr>
          <w:rFonts w:ascii="Calibri" w:eastAsia="Calibri" w:hAnsi="Calibri" w:cs="Calibri"/>
          <w:color w:val="000000" w:themeColor="text1"/>
          <w:sz w:val="24"/>
          <w:szCs w:val="24"/>
        </w:rPr>
        <w:t xml:space="preserve">—specifically </w:t>
      </w:r>
      <w:r w:rsidR="005E6CE8">
        <w:rPr>
          <w:rFonts w:ascii="Calibri" w:eastAsia="Calibri" w:hAnsi="Calibri" w:cs="Calibri"/>
          <w:color w:val="000000" w:themeColor="text1"/>
          <w:sz w:val="24"/>
          <w:szCs w:val="24"/>
        </w:rPr>
        <w:t xml:space="preserve">that ecocentrists recognize the </w:t>
      </w:r>
      <w:r w:rsidR="00AD1080">
        <w:rPr>
          <w:rFonts w:ascii="Calibri" w:eastAsia="Calibri" w:hAnsi="Calibri" w:cs="Calibri"/>
          <w:color w:val="000000" w:themeColor="text1"/>
          <w:sz w:val="24"/>
          <w:szCs w:val="24"/>
        </w:rPr>
        <w:t>moral worth</w:t>
      </w:r>
      <w:r w:rsidR="005E6CE8">
        <w:rPr>
          <w:rFonts w:ascii="Calibri" w:eastAsia="Calibri" w:hAnsi="Calibri" w:cs="Calibri"/>
          <w:color w:val="000000" w:themeColor="text1"/>
          <w:sz w:val="24"/>
          <w:szCs w:val="24"/>
        </w:rPr>
        <w:t xml:space="preserve"> </w:t>
      </w:r>
      <w:r w:rsidR="00B43020">
        <w:rPr>
          <w:rFonts w:ascii="Calibri" w:eastAsia="Calibri" w:hAnsi="Calibri" w:cs="Calibri"/>
          <w:color w:val="000000" w:themeColor="text1"/>
          <w:sz w:val="24"/>
          <w:szCs w:val="24"/>
        </w:rPr>
        <w:t xml:space="preserve">of the animate and what they view as non-living </w:t>
      </w:r>
      <w:r w:rsidR="005E6CE8">
        <w:rPr>
          <w:rFonts w:ascii="Calibri" w:eastAsia="Calibri" w:hAnsi="Calibri" w:cs="Calibri"/>
          <w:color w:val="000000" w:themeColor="text1"/>
          <w:sz w:val="24"/>
          <w:szCs w:val="24"/>
        </w:rPr>
        <w:t>components within an environment</w:t>
      </w:r>
      <w:r w:rsidR="00B43020">
        <w:rPr>
          <w:rFonts w:ascii="Calibri" w:eastAsia="Calibri" w:hAnsi="Calibri" w:cs="Calibri"/>
          <w:color w:val="000000" w:themeColor="text1"/>
          <w:sz w:val="24"/>
          <w:szCs w:val="24"/>
        </w:rPr>
        <w:t xml:space="preserve"> (e.g., stones or rivers)</w:t>
      </w:r>
      <w:r w:rsidR="005E6CE8">
        <w:rPr>
          <w:rFonts w:ascii="Calibri" w:eastAsia="Calibri" w:hAnsi="Calibri" w:cs="Calibri"/>
          <w:color w:val="000000" w:themeColor="text1"/>
          <w:sz w:val="24"/>
          <w:szCs w:val="24"/>
        </w:rPr>
        <w:t>.</w:t>
      </w:r>
      <w:r w:rsidR="005E6CE8">
        <w:rPr>
          <w:rStyle w:val="FootnoteReference"/>
          <w:rFonts w:ascii="Calibri" w:eastAsia="Calibri" w:hAnsi="Calibri" w:cs="Calibri"/>
          <w:color w:val="000000" w:themeColor="text1"/>
          <w:sz w:val="24"/>
          <w:szCs w:val="24"/>
        </w:rPr>
        <w:footnoteReference w:id="9"/>
      </w:r>
      <w:r w:rsidR="005E6CE8">
        <w:rPr>
          <w:rFonts w:ascii="Calibri" w:eastAsia="Calibri" w:hAnsi="Calibri" w:cs="Calibri"/>
          <w:color w:val="000000" w:themeColor="text1"/>
          <w:sz w:val="24"/>
          <w:szCs w:val="24"/>
        </w:rPr>
        <w:t xml:space="preserve"> </w:t>
      </w:r>
      <w:r w:rsidR="00684DB1">
        <w:rPr>
          <w:rFonts w:ascii="Calibri" w:eastAsia="Calibri" w:hAnsi="Calibri" w:cs="Calibri"/>
          <w:color w:val="000000" w:themeColor="text1"/>
          <w:sz w:val="24"/>
          <w:szCs w:val="24"/>
        </w:rPr>
        <w:t xml:space="preserve">   </w:t>
      </w:r>
    </w:p>
    <w:p w14:paraId="5364D127" w14:textId="51571F44" w:rsidR="003F7E15" w:rsidRDefault="00E13CEA" w:rsidP="00A810DA">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ab/>
      </w:r>
      <w:r w:rsidR="009743A4">
        <w:rPr>
          <w:rFonts w:ascii="Calibri" w:eastAsia="Calibri" w:hAnsi="Calibri" w:cs="Calibri"/>
          <w:color w:val="000000" w:themeColor="text1"/>
          <w:sz w:val="24"/>
          <w:szCs w:val="24"/>
        </w:rPr>
        <w:t>Whereas ecocentris</w:t>
      </w:r>
      <w:r w:rsidR="00B6491B">
        <w:rPr>
          <w:rFonts w:ascii="Calibri" w:eastAsia="Calibri" w:hAnsi="Calibri" w:cs="Calibri"/>
          <w:color w:val="000000" w:themeColor="text1"/>
          <w:sz w:val="24"/>
          <w:szCs w:val="24"/>
        </w:rPr>
        <w:t xml:space="preserve">m </w:t>
      </w:r>
      <w:r w:rsidR="00AD1080">
        <w:rPr>
          <w:rFonts w:ascii="Calibri" w:eastAsia="Calibri" w:hAnsi="Calibri" w:cs="Calibri"/>
          <w:color w:val="000000" w:themeColor="text1"/>
          <w:sz w:val="24"/>
          <w:szCs w:val="24"/>
        </w:rPr>
        <w:t>leans</w:t>
      </w:r>
      <w:r w:rsidR="00B6491B">
        <w:rPr>
          <w:rFonts w:ascii="Calibri" w:eastAsia="Calibri" w:hAnsi="Calibri" w:cs="Calibri"/>
          <w:color w:val="000000" w:themeColor="text1"/>
          <w:sz w:val="24"/>
          <w:szCs w:val="24"/>
        </w:rPr>
        <w:t xml:space="preserve"> towards a more holistic value-theory</w:t>
      </w:r>
      <w:r w:rsidR="00390D95">
        <w:rPr>
          <w:rFonts w:ascii="Calibri" w:eastAsia="Calibri" w:hAnsi="Calibri" w:cs="Calibri"/>
          <w:color w:val="000000" w:themeColor="text1"/>
          <w:sz w:val="24"/>
          <w:szCs w:val="24"/>
        </w:rPr>
        <w:t xml:space="preserve">, biocentrism holds that all </w:t>
      </w:r>
      <w:r w:rsidR="00B6491B">
        <w:rPr>
          <w:rFonts w:ascii="Calibri" w:eastAsia="Calibri" w:hAnsi="Calibri" w:cs="Calibri"/>
          <w:color w:val="000000" w:themeColor="text1"/>
          <w:sz w:val="24"/>
          <w:szCs w:val="24"/>
        </w:rPr>
        <w:t xml:space="preserve">individual </w:t>
      </w:r>
      <w:r w:rsidR="00390D95">
        <w:rPr>
          <w:rFonts w:ascii="Calibri" w:eastAsia="Calibri" w:hAnsi="Calibri" w:cs="Calibri"/>
          <w:color w:val="000000" w:themeColor="text1"/>
          <w:sz w:val="24"/>
          <w:szCs w:val="24"/>
        </w:rPr>
        <w:t>living beings</w:t>
      </w:r>
      <w:r w:rsidR="00B6491B">
        <w:rPr>
          <w:rFonts w:ascii="Calibri" w:eastAsia="Calibri" w:hAnsi="Calibri" w:cs="Calibri"/>
          <w:color w:val="000000" w:themeColor="text1"/>
          <w:sz w:val="24"/>
          <w:szCs w:val="24"/>
        </w:rPr>
        <w:t>, rather than collectives,</w:t>
      </w:r>
      <w:r w:rsidR="00390D95">
        <w:rPr>
          <w:rFonts w:ascii="Calibri" w:eastAsia="Calibri" w:hAnsi="Calibri" w:cs="Calibri"/>
          <w:color w:val="000000" w:themeColor="text1"/>
          <w:sz w:val="24"/>
          <w:szCs w:val="24"/>
        </w:rPr>
        <w:t xml:space="preserve"> have intrinsic value and are therefore worthy of moral standing.</w:t>
      </w:r>
      <w:r w:rsidR="00390D95">
        <w:rPr>
          <w:rStyle w:val="FootnoteReference"/>
          <w:rFonts w:ascii="Calibri" w:eastAsia="Calibri" w:hAnsi="Calibri" w:cs="Calibri"/>
          <w:color w:val="000000" w:themeColor="text1"/>
          <w:sz w:val="24"/>
          <w:szCs w:val="24"/>
        </w:rPr>
        <w:footnoteReference w:id="10"/>
      </w:r>
      <w:r w:rsidR="00390D95">
        <w:rPr>
          <w:rFonts w:ascii="Calibri" w:eastAsia="Calibri" w:hAnsi="Calibri" w:cs="Calibri"/>
          <w:color w:val="000000" w:themeColor="text1"/>
          <w:sz w:val="24"/>
          <w:szCs w:val="24"/>
        </w:rPr>
        <w:t xml:space="preserve"> </w:t>
      </w:r>
      <w:r w:rsidR="00B6491B">
        <w:rPr>
          <w:rFonts w:ascii="Calibri" w:eastAsia="Calibri" w:hAnsi="Calibri" w:cs="Calibri"/>
          <w:color w:val="000000" w:themeColor="text1"/>
          <w:sz w:val="24"/>
          <w:szCs w:val="24"/>
        </w:rPr>
        <w:t xml:space="preserve">The unfolding legacy of biocentrist thought reaches back to </w:t>
      </w:r>
      <w:r w:rsidR="00390D95">
        <w:rPr>
          <w:rFonts w:ascii="Calibri" w:eastAsia="Calibri" w:hAnsi="Calibri" w:cs="Calibri"/>
          <w:color w:val="000000" w:themeColor="text1"/>
          <w:sz w:val="24"/>
          <w:szCs w:val="24"/>
        </w:rPr>
        <w:t xml:space="preserve">Paul Taylor’s </w:t>
      </w:r>
      <w:r w:rsidR="00756E5D" w:rsidRPr="00756E5D">
        <w:rPr>
          <w:rFonts w:ascii="Calibri" w:eastAsia="Calibri" w:hAnsi="Calibri" w:cs="Calibri"/>
          <w:i/>
          <w:iCs/>
          <w:color w:val="000000" w:themeColor="text1"/>
          <w:sz w:val="24"/>
          <w:szCs w:val="24"/>
        </w:rPr>
        <w:t xml:space="preserve">The </w:t>
      </w:r>
      <w:r w:rsidR="00390D95">
        <w:rPr>
          <w:rFonts w:ascii="Calibri" w:eastAsia="Calibri" w:hAnsi="Calibri" w:cs="Calibri"/>
          <w:i/>
          <w:iCs/>
          <w:color w:val="000000" w:themeColor="text1"/>
          <w:sz w:val="24"/>
          <w:szCs w:val="24"/>
        </w:rPr>
        <w:t>Ethics of Respect for Nature</w:t>
      </w:r>
      <w:r w:rsidR="00390D95">
        <w:rPr>
          <w:rFonts w:ascii="Calibri" w:eastAsia="Calibri" w:hAnsi="Calibri" w:cs="Calibri"/>
          <w:color w:val="000000" w:themeColor="text1"/>
          <w:sz w:val="24"/>
          <w:szCs w:val="24"/>
        </w:rPr>
        <w:t>, in which he</w:t>
      </w:r>
      <w:r w:rsidR="00753C40">
        <w:rPr>
          <w:rFonts w:ascii="Calibri" w:eastAsia="Calibri" w:hAnsi="Calibri" w:cs="Calibri"/>
          <w:color w:val="000000" w:themeColor="text1"/>
          <w:sz w:val="24"/>
          <w:szCs w:val="24"/>
        </w:rPr>
        <w:t xml:space="preserve"> argues that because </w:t>
      </w:r>
      <w:r w:rsidR="00B6491B">
        <w:rPr>
          <w:rFonts w:ascii="Calibri" w:eastAsia="Calibri" w:hAnsi="Calibri" w:cs="Calibri"/>
          <w:color w:val="000000" w:themeColor="text1"/>
          <w:sz w:val="24"/>
          <w:szCs w:val="24"/>
        </w:rPr>
        <w:t>all life has inherent value, humans are morally bound to protect and promote the good of all living creatures for their sake—not simply to satisfy our own interests.</w:t>
      </w:r>
      <w:r w:rsidR="00756E5D">
        <w:rPr>
          <w:rStyle w:val="FootnoteReference"/>
          <w:rFonts w:ascii="Calibri" w:eastAsia="Calibri" w:hAnsi="Calibri" w:cs="Calibri"/>
          <w:color w:val="000000" w:themeColor="text1"/>
          <w:sz w:val="24"/>
          <w:szCs w:val="24"/>
        </w:rPr>
        <w:footnoteReference w:id="11"/>
      </w:r>
      <w:r w:rsidR="00390D95">
        <w:rPr>
          <w:rFonts w:ascii="Calibri" w:eastAsia="Calibri" w:hAnsi="Calibri" w:cs="Calibri"/>
          <w:color w:val="000000" w:themeColor="text1"/>
          <w:sz w:val="24"/>
          <w:szCs w:val="24"/>
        </w:rPr>
        <w:t xml:space="preserve"> </w:t>
      </w:r>
      <w:r w:rsidR="005C1CB0">
        <w:rPr>
          <w:rFonts w:ascii="Calibri" w:eastAsia="Calibri" w:hAnsi="Calibri" w:cs="Calibri"/>
          <w:color w:val="000000" w:themeColor="text1"/>
          <w:sz w:val="24"/>
          <w:szCs w:val="24"/>
        </w:rPr>
        <w:t xml:space="preserve">Taylor </w:t>
      </w:r>
      <w:r w:rsidR="00F04B29">
        <w:rPr>
          <w:rFonts w:ascii="Calibri" w:eastAsia="Calibri" w:hAnsi="Calibri" w:cs="Calibri"/>
          <w:color w:val="000000" w:themeColor="text1"/>
          <w:sz w:val="24"/>
          <w:szCs w:val="24"/>
        </w:rPr>
        <w:t>elaborates t</w:t>
      </w:r>
      <w:r w:rsidR="00F87466">
        <w:rPr>
          <w:rFonts w:ascii="Calibri" w:eastAsia="Calibri" w:hAnsi="Calibri" w:cs="Calibri"/>
          <w:color w:val="000000" w:themeColor="text1"/>
          <w:sz w:val="24"/>
          <w:szCs w:val="24"/>
        </w:rPr>
        <w:t>his view t</w:t>
      </w:r>
      <w:r w:rsidR="00F04B29">
        <w:rPr>
          <w:rFonts w:ascii="Calibri" w:eastAsia="Calibri" w:hAnsi="Calibri" w:cs="Calibri"/>
          <w:color w:val="000000" w:themeColor="text1"/>
          <w:sz w:val="24"/>
          <w:szCs w:val="24"/>
        </w:rPr>
        <w:t xml:space="preserve">hat while </w:t>
      </w:r>
      <w:r w:rsidR="005C1CB0">
        <w:rPr>
          <w:rFonts w:ascii="Calibri" w:eastAsia="Calibri" w:hAnsi="Calibri" w:cs="Calibri"/>
          <w:color w:val="000000" w:themeColor="text1"/>
          <w:sz w:val="24"/>
          <w:szCs w:val="24"/>
        </w:rPr>
        <w:t xml:space="preserve">every individual organism is a “teleological </w:t>
      </w:r>
      <w:proofErr w:type="spellStart"/>
      <w:r w:rsidR="005C1CB0">
        <w:rPr>
          <w:rFonts w:ascii="Calibri" w:eastAsia="Calibri" w:hAnsi="Calibri" w:cs="Calibri"/>
          <w:color w:val="000000" w:themeColor="text1"/>
          <w:sz w:val="24"/>
          <w:szCs w:val="24"/>
        </w:rPr>
        <w:t>center</w:t>
      </w:r>
      <w:proofErr w:type="spellEnd"/>
      <w:r w:rsidR="005C1CB0">
        <w:rPr>
          <w:rFonts w:ascii="Calibri" w:eastAsia="Calibri" w:hAnsi="Calibri" w:cs="Calibri"/>
          <w:color w:val="000000" w:themeColor="text1"/>
          <w:sz w:val="24"/>
          <w:szCs w:val="24"/>
        </w:rPr>
        <w:t xml:space="preserve"> of life […] pursuing its own good in its own way,” this </w:t>
      </w:r>
      <w:r w:rsidR="003F7E15">
        <w:rPr>
          <w:rFonts w:ascii="Calibri" w:eastAsia="Calibri" w:hAnsi="Calibri" w:cs="Calibri"/>
          <w:color w:val="000000" w:themeColor="text1"/>
          <w:sz w:val="24"/>
          <w:szCs w:val="24"/>
        </w:rPr>
        <w:t>by no means negates the importance of healthy, functioning ecosystems.</w:t>
      </w:r>
      <w:r w:rsidR="003F7E15">
        <w:rPr>
          <w:rStyle w:val="FootnoteReference"/>
          <w:rFonts w:ascii="Calibri" w:eastAsia="Calibri" w:hAnsi="Calibri" w:cs="Calibri"/>
          <w:color w:val="000000" w:themeColor="text1"/>
          <w:sz w:val="24"/>
          <w:szCs w:val="24"/>
        </w:rPr>
        <w:footnoteReference w:id="12"/>
      </w:r>
      <w:r w:rsidR="005C1CB0">
        <w:rPr>
          <w:rFonts w:ascii="Calibri" w:eastAsia="Calibri" w:hAnsi="Calibri" w:cs="Calibri"/>
          <w:color w:val="000000" w:themeColor="text1"/>
          <w:sz w:val="24"/>
          <w:szCs w:val="24"/>
        </w:rPr>
        <w:t xml:space="preserve"> </w:t>
      </w:r>
      <w:r w:rsidR="003F7E15">
        <w:rPr>
          <w:rFonts w:ascii="Calibri" w:eastAsia="Calibri" w:hAnsi="Calibri" w:cs="Calibri"/>
          <w:color w:val="000000" w:themeColor="text1"/>
          <w:sz w:val="24"/>
          <w:szCs w:val="24"/>
        </w:rPr>
        <w:t xml:space="preserve">Attfield further clarifies this </w:t>
      </w:r>
      <w:r w:rsidR="00F04B29">
        <w:rPr>
          <w:rFonts w:ascii="Calibri" w:eastAsia="Calibri" w:hAnsi="Calibri" w:cs="Calibri"/>
          <w:color w:val="000000" w:themeColor="text1"/>
          <w:sz w:val="24"/>
          <w:szCs w:val="24"/>
        </w:rPr>
        <w:t>nuance</w:t>
      </w:r>
      <w:r w:rsidR="003F7E15">
        <w:rPr>
          <w:rFonts w:ascii="Calibri" w:eastAsia="Calibri" w:hAnsi="Calibri" w:cs="Calibri"/>
          <w:color w:val="000000" w:themeColor="text1"/>
          <w:sz w:val="24"/>
          <w:szCs w:val="24"/>
        </w:rPr>
        <w:t>, noting that:</w:t>
      </w:r>
    </w:p>
    <w:p w14:paraId="11D51D94" w14:textId="77777777" w:rsidR="003F7E15" w:rsidRDefault="003F7E15" w:rsidP="00A810DA">
      <w:pPr>
        <w:spacing w:line="360" w:lineRule="auto"/>
        <w:rPr>
          <w:rFonts w:ascii="Calibri" w:eastAsia="Calibri" w:hAnsi="Calibri" w:cs="Calibri"/>
          <w:color w:val="000000" w:themeColor="text1"/>
          <w:sz w:val="24"/>
          <w:szCs w:val="24"/>
        </w:rPr>
      </w:pPr>
    </w:p>
    <w:p w14:paraId="0828585E" w14:textId="1F3AAECF" w:rsidR="00C335DA" w:rsidRDefault="003F7E15" w:rsidP="003F7E15">
      <w:pPr>
        <w:spacing w:line="360" w:lineRule="auto"/>
        <w:ind w:left="1440" w:right="1440"/>
        <w:rPr>
          <w:rFonts w:ascii="Calibri" w:eastAsia="Calibri" w:hAnsi="Calibri" w:cs="Calibri"/>
          <w:color w:val="000000" w:themeColor="text1"/>
          <w:sz w:val="24"/>
          <w:szCs w:val="24"/>
        </w:rPr>
      </w:pPr>
      <w:r>
        <w:rPr>
          <w:rFonts w:ascii="Calibri" w:eastAsia="Calibri" w:hAnsi="Calibri" w:cs="Calibri"/>
          <w:color w:val="000000" w:themeColor="text1"/>
          <w:sz w:val="24"/>
          <w:szCs w:val="24"/>
        </w:rPr>
        <w:t>b</w:t>
      </w:r>
      <w:r w:rsidR="00C335DA">
        <w:rPr>
          <w:rFonts w:ascii="Calibri" w:eastAsia="Calibri" w:hAnsi="Calibri" w:cs="Calibri"/>
          <w:color w:val="000000" w:themeColor="text1"/>
          <w:sz w:val="24"/>
          <w:szCs w:val="24"/>
        </w:rPr>
        <w:t xml:space="preserve">iocentrists do not deny that ecosystems have great value; but this value arises (according to biocentrism) from the way that </w:t>
      </w:r>
      <w:r w:rsidR="00C335DA">
        <w:rPr>
          <w:rFonts w:ascii="Calibri" w:eastAsia="Calibri" w:hAnsi="Calibri" w:cs="Calibri"/>
          <w:color w:val="000000" w:themeColor="text1"/>
          <w:sz w:val="24"/>
          <w:szCs w:val="24"/>
        </w:rPr>
        <w:lastRenderedPageBreak/>
        <w:t>ecosystems facilitate the lives and flourishing of the numerous individual creatures that comprise them.</w:t>
      </w:r>
      <w:r w:rsidR="00C335DA">
        <w:rPr>
          <w:rStyle w:val="FootnoteReference"/>
          <w:rFonts w:ascii="Calibri" w:eastAsia="Calibri" w:hAnsi="Calibri" w:cs="Calibri"/>
          <w:color w:val="000000" w:themeColor="text1"/>
          <w:sz w:val="24"/>
          <w:szCs w:val="24"/>
        </w:rPr>
        <w:footnoteReference w:id="13"/>
      </w:r>
      <w:r w:rsidR="00C335DA">
        <w:rPr>
          <w:rFonts w:ascii="Calibri" w:eastAsia="Calibri" w:hAnsi="Calibri" w:cs="Calibri"/>
          <w:color w:val="000000" w:themeColor="text1"/>
          <w:sz w:val="24"/>
          <w:szCs w:val="24"/>
        </w:rPr>
        <w:t xml:space="preserve"> </w:t>
      </w:r>
      <w:r w:rsidR="00C335DA">
        <w:rPr>
          <w:rFonts w:ascii="Calibri" w:eastAsia="Calibri" w:hAnsi="Calibri" w:cs="Calibri"/>
          <w:color w:val="000000" w:themeColor="text1"/>
          <w:sz w:val="24"/>
          <w:szCs w:val="24"/>
        </w:rPr>
        <w:t xml:space="preserve">  </w:t>
      </w:r>
    </w:p>
    <w:p w14:paraId="44585FF2" w14:textId="358A1A3A" w:rsidR="00C335DA" w:rsidRDefault="00C335DA" w:rsidP="00A810DA">
      <w:pPr>
        <w:spacing w:line="360" w:lineRule="auto"/>
        <w:rPr>
          <w:rFonts w:ascii="Calibri" w:eastAsia="Calibri" w:hAnsi="Calibri" w:cs="Calibri"/>
          <w:color w:val="000000" w:themeColor="text1"/>
          <w:sz w:val="24"/>
          <w:szCs w:val="24"/>
        </w:rPr>
      </w:pPr>
    </w:p>
    <w:p w14:paraId="0E1CF246" w14:textId="299EB0E8" w:rsidR="003F7E15" w:rsidRDefault="00F04B29" w:rsidP="00F87466">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In other words, biocentrism recognizes the </w:t>
      </w:r>
      <w:r>
        <w:rPr>
          <w:rFonts w:ascii="Calibri" w:eastAsia="Calibri" w:hAnsi="Calibri" w:cs="Calibri"/>
          <w:i/>
          <w:iCs/>
          <w:color w:val="000000" w:themeColor="text1"/>
          <w:sz w:val="24"/>
          <w:szCs w:val="24"/>
        </w:rPr>
        <w:t xml:space="preserve">instrumental </w:t>
      </w:r>
      <w:r>
        <w:rPr>
          <w:rFonts w:ascii="Calibri" w:eastAsia="Calibri" w:hAnsi="Calibri" w:cs="Calibri"/>
          <w:color w:val="000000" w:themeColor="text1"/>
          <w:sz w:val="24"/>
          <w:szCs w:val="24"/>
        </w:rPr>
        <w:t>value of the Ecosphere</w:t>
      </w:r>
      <w:r w:rsidR="008B784E">
        <w:rPr>
          <w:rFonts w:ascii="Calibri" w:eastAsia="Calibri" w:hAnsi="Calibri" w:cs="Calibri"/>
          <w:color w:val="000000" w:themeColor="text1"/>
          <w:sz w:val="24"/>
          <w:szCs w:val="24"/>
        </w:rPr>
        <w:t>.</w:t>
      </w:r>
      <w:r>
        <w:rPr>
          <w:rFonts w:ascii="Calibri" w:eastAsia="Calibri" w:hAnsi="Calibri" w:cs="Calibri"/>
          <w:color w:val="000000" w:themeColor="text1"/>
          <w:sz w:val="24"/>
          <w:szCs w:val="24"/>
        </w:rPr>
        <w:t xml:space="preserve"> </w:t>
      </w:r>
      <w:r w:rsidR="008B784E">
        <w:rPr>
          <w:rFonts w:ascii="Calibri" w:eastAsia="Calibri" w:hAnsi="Calibri" w:cs="Calibri"/>
          <w:color w:val="000000" w:themeColor="text1"/>
          <w:sz w:val="24"/>
          <w:szCs w:val="24"/>
        </w:rPr>
        <w:t>B</w:t>
      </w:r>
      <w:r>
        <w:rPr>
          <w:rFonts w:ascii="Calibri" w:eastAsia="Calibri" w:hAnsi="Calibri" w:cs="Calibri"/>
          <w:color w:val="000000" w:themeColor="text1"/>
          <w:sz w:val="24"/>
          <w:szCs w:val="24"/>
        </w:rPr>
        <w:t xml:space="preserve">ut </w:t>
      </w:r>
      <w:r w:rsidR="008B784E">
        <w:rPr>
          <w:rFonts w:ascii="Calibri" w:eastAsia="Calibri" w:hAnsi="Calibri" w:cs="Calibri"/>
          <w:color w:val="000000" w:themeColor="text1"/>
          <w:sz w:val="24"/>
          <w:szCs w:val="24"/>
        </w:rPr>
        <w:t>unlike ecocentris</w:t>
      </w:r>
      <w:r w:rsidR="00F87466">
        <w:rPr>
          <w:rFonts w:ascii="Calibri" w:eastAsia="Calibri" w:hAnsi="Calibri" w:cs="Calibri"/>
          <w:color w:val="000000" w:themeColor="text1"/>
          <w:sz w:val="24"/>
          <w:szCs w:val="24"/>
        </w:rPr>
        <w:t>ts</w:t>
      </w:r>
      <w:r w:rsidR="008B784E">
        <w:rPr>
          <w:rFonts w:ascii="Calibri" w:eastAsia="Calibri" w:hAnsi="Calibri" w:cs="Calibri"/>
          <w:color w:val="000000" w:themeColor="text1"/>
          <w:sz w:val="24"/>
          <w:szCs w:val="24"/>
        </w:rPr>
        <w:t xml:space="preserve">, </w:t>
      </w:r>
      <w:r w:rsidR="00F87466">
        <w:rPr>
          <w:rFonts w:ascii="Calibri" w:eastAsia="Calibri" w:hAnsi="Calibri" w:cs="Calibri"/>
          <w:color w:val="000000" w:themeColor="text1"/>
          <w:sz w:val="24"/>
          <w:szCs w:val="24"/>
        </w:rPr>
        <w:t>biocentris</w:t>
      </w:r>
      <w:r w:rsidR="00F87466">
        <w:rPr>
          <w:rFonts w:ascii="Calibri" w:eastAsia="Calibri" w:hAnsi="Calibri" w:cs="Calibri"/>
          <w:color w:val="000000" w:themeColor="text1"/>
          <w:sz w:val="24"/>
          <w:szCs w:val="24"/>
        </w:rPr>
        <w:t xml:space="preserve">ts </w:t>
      </w:r>
      <w:r w:rsidR="00F87466">
        <w:rPr>
          <w:rFonts w:ascii="Calibri" w:eastAsia="Calibri" w:hAnsi="Calibri" w:cs="Calibri"/>
          <w:color w:val="000000" w:themeColor="text1"/>
          <w:sz w:val="24"/>
          <w:szCs w:val="24"/>
        </w:rPr>
        <w:t>categorically den</w:t>
      </w:r>
      <w:r w:rsidR="00F87466">
        <w:rPr>
          <w:rFonts w:ascii="Calibri" w:eastAsia="Calibri" w:hAnsi="Calibri" w:cs="Calibri"/>
          <w:color w:val="000000" w:themeColor="text1"/>
          <w:sz w:val="24"/>
          <w:szCs w:val="24"/>
        </w:rPr>
        <w:t>y</w:t>
      </w:r>
      <w:r w:rsidR="00F87466">
        <w:rPr>
          <w:rFonts w:ascii="Calibri" w:eastAsia="Calibri" w:hAnsi="Calibri" w:cs="Calibri"/>
          <w:color w:val="000000" w:themeColor="text1"/>
          <w:sz w:val="24"/>
          <w:szCs w:val="24"/>
        </w:rPr>
        <w:t xml:space="preserve"> the possibility that </w:t>
      </w:r>
      <w:r w:rsidR="00F87466">
        <w:rPr>
          <w:rFonts w:ascii="Calibri" w:eastAsia="Calibri" w:hAnsi="Calibri" w:cs="Calibri"/>
          <w:color w:val="000000" w:themeColor="text1"/>
          <w:sz w:val="24"/>
          <w:szCs w:val="24"/>
        </w:rPr>
        <w:t xml:space="preserve">subjects often characterized as inanimate (e.g., ecosystems, rivers, species, etc.) </w:t>
      </w:r>
      <w:r w:rsidR="00F87466">
        <w:rPr>
          <w:rFonts w:ascii="Calibri" w:eastAsia="Calibri" w:hAnsi="Calibri" w:cs="Calibri"/>
          <w:color w:val="000000" w:themeColor="text1"/>
          <w:sz w:val="24"/>
          <w:szCs w:val="24"/>
        </w:rPr>
        <w:t>are worthy of moral standing</w:t>
      </w:r>
      <w:r w:rsidR="00F87466">
        <w:rPr>
          <w:rFonts w:ascii="Calibri" w:eastAsia="Calibri" w:hAnsi="Calibri" w:cs="Calibri"/>
          <w:color w:val="000000" w:themeColor="text1"/>
          <w:sz w:val="24"/>
          <w:szCs w:val="24"/>
        </w:rPr>
        <w:t>.</w:t>
      </w:r>
      <w:r w:rsidR="00F87466">
        <w:rPr>
          <w:rStyle w:val="FootnoteReference"/>
          <w:rFonts w:ascii="Calibri" w:eastAsia="Calibri" w:hAnsi="Calibri" w:cs="Calibri"/>
          <w:color w:val="000000" w:themeColor="text1"/>
          <w:sz w:val="24"/>
          <w:szCs w:val="24"/>
        </w:rPr>
        <w:footnoteReference w:id="14"/>
      </w:r>
      <w:r w:rsidR="00F87466">
        <w:rPr>
          <w:rFonts w:ascii="Calibri" w:eastAsia="Calibri" w:hAnsi="Calibri" w:cs="Calibri"/>
          <w:color w:val="000000" w:themeColor="text1"/>
          <w:sz w:val="24"/>
          <w:szCs w:val="24"/>
        </w:rPr>
        <w:t xml:space="preserve"> </w:t>
      </w:r>
    </w:p>
    <w:p w14:paraId="642CEF46" w14:textId="1D9D94EC" w:rsidR="003F7E15" w:rsidRDefault="003F7E15" w:rsidP="00A810DA">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ab/>
        <w:t xml:space="preserve"> </w:t>
      </w:r>
    </w:p>
    <w:p w14:paraId="4166E000" w14:textId="77777777" w:rsidR="00F237AB" w:rsidRDefault="00F237AB" w:rsidP="00A810DA">
      <w:pPr>
        <w:spacing w:line="360" w:lineRule="auto"/>
        <w:rPr>
          <w:rFonts w:ascii="Calibri" w:eastAsia="Calibri" w:hAnsi="Calibri" w:cs="Calibri"/>
          <w:color w:val="000000" w:themeColor="text1"/>
          <w:sz w:val="24"/>
          <w:szCs w:val="24"/>
        </w:rPr>
      </w:pPr>
    </w:p>
    <w:p w14:paraId="50F8396C" w14:textId="68B9D295" w:rsidR="00E13CEA" w:rsidRPr="00F237AB" w:rsidRDefault="00F237AB" w:rsidP="00A810DA">
      <w:pPr>
        <w:spacing w:line="360" w:lineRule="auto"/>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 xml:space="preserve">BLURRING THE </w:t>
      </w:r>
      <w:r w:rsidR="00967B16">
        <w:rPr>
          <w:rFonts w:ascii="Calibri" w:eastAsia="Calibri" w:hAnsi="Calibri" w:cs="Calibri"/>
          <w:b/>
          <w:bCs/>
          <w:color w:val="000000" w:themeColor="text1"/>
          <w:sz w:val="24"/>
          <w:szCs w:val="24"/>
        </w:rPr>
        <w:t>‘</w:t>
      </w:r>
      <w:r>
        <w:rPr>
          <w:rFonts w:ascii="Calibri" w:eastAsia="Calibri" w:hAnsi="Calibri" w:cs="Calibri"/>
          <w:b/>
          <w:bCs/>
          <w:color w:val="000000" w:themeColor="text1"/>
          <w:sz w:val="24"/>
          <w:szCs w:val="24"/>
        </w:rPr>
        <w:t>BOUNDARIES</w:t>
      </w:r>
      <w:r w:rsidR="00967B16">
        <w:rPr>
          <w:rFonts w:ascii="Calibri" w:eastAsia="Calibri" w:hAnsi="Calibri" w:cs="Calibri"/>
          <w:b/>
          <w:bCs/>
          <w:color w:val="000000" w:themeColor="text1"/>
          <w:sz w:val="24"/>
          <w:szCs w:val="24"/>
        </w:rPr>
        <w:t>’</w:t>
      </w:r>
    </w:p>
    <w:p w14:paraId="234FC985" w14:textId="22AC37AB" w:rsidR="00E13CEA" w:rsidRDefault="00E13CEA" w:rsidP="00A810DA">
      <w:pPr>
        <w:spacing w:line="360" w:lineRule="auto"/>
        <w:rPr>
          <w:rFonts w:ascii="Calibri" w:eastAsia="Calibri" w:hAnsi="Calibri" w:cs="Calibri"/>
          <w:color w:val="000000" w:themeColor="text1"/>
          <w:sz w:val="24"/>
          <w:szCs w:val="24"/>
        </w:rPr>
      </w:pPr>
    </w:p>
    <w:p w14:paraId="041113AD" w14:textId="13072CC1" w:rsidR="00135D49" w:rsidRPr="00135D49" w:rsidRDefault="00FD5DDE" w:rsidP="00135D49">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Despite their differences, it’s not necessarily the case that biocentrism and ecocentrism are entirely at odds with one another. This is the position put forth by Mary Midgley in her </w:t>
      </w:r>
      <w:r>
        <w:rPr>
          <w:rFonts w:ascii="Calibri" w:eastAsia="Calibri" w:hAnsi="Calibri" w:cs="Calibri"/>
          <w:i/>
          <w:iCs/>
          <w:color w:val="000000" w:themeColor="text1"/>
          <w:sz w:val="24"/>
          <w:szCs w:val="24"/>
        </w:rPr>
        <w:t xml:space="preserve">Beasts Versus the </w:t>
      </w:r>
      <w:proofErr w:type="gramStart"/>
      <w:r>
        <w:rPr>
          <w:rFonts w:ascii="Calibri" w:eastAsia="Calibri" w:hAnsi="Calibri" w:cs="Calibri"/>
          <w:i/>
          <w:iCs/>
          <w:color w:val="000000" w:themeColor="text1"/>
          <w:sz w:val="24"/>
          <w:szCs w:val="24"/>
        </w:rPr>
        <w:t>Biosphere?,</w:t>
      </w:r>
      <w:proofErr w:type="gramEnd"/>
      <w:r>
        <w:rPr>
          <w:rFonts w:ascii="Calibri" w:eastAsia="Calibri" w:hAnsi="Calibri" w:cs="Calibri"/>
          <w:color w:val="000000" w:themeColor="text1"/>
          <w:sz w:val="24"/>
          <w:szCs w:val="24"/>
        </w:rPr>
        <w:t xml:space="preserve"> in which she focuses on the</w:t>
      </w:r>
      <w:r w:rsidR="00F237AB" w:rsidRPr="00F237AB">
        <w:rPr>
          <w:rFonts w:ascii="Calibri" w:eastAsia="Calibri" w:hAnsi="Calibri" w:cs="Calibri"/>
          <w:color w:val="000000" w:themeColor="text1"/>
          <w:sz w:val="24"/>
          <w:szCs w:val="24"/>
        </w:rPr>
        <w:t xml:space="preserve"> perceived tensions between the deep ecology and animal liberation movement</w:t>
      </w:r>
      <w:r w:rsidR="00B43020">
        <w:rPr>
          <w:rFonts w:ascii="Calibri" w:eastAsia="Calibri" w:hAnsi="Calibri" w:cs="Calibri"/>
          <w:color w:val="000000" w:themeColor="text1"/>
          <w:sz w:val="24"/>
          <w:szCs w:val="24"/>
        </w:rPr>
        <w:t xml:space="preserve">s, </w:t>
      </w:r>
      <w:r w:rsidR="00F237AB" w:rsidRPr="00F237AB">
        <w:rPr>
          <w:rFonts w:ascii="Calibri" w:eastAsia="Calibri" w:hAnsi="Calibri" w:cs="Calibri"/>
          <w:color w:val="000000" w:themeColor="text1"/>
          <w:sz w:val="24"/>
          <w:szCs w:val="24"/>
        </w:rPr>
        <w:t>argu</w:t>
      </w:r>
      <w:r w:rsidR="00B43020">
        <w:rPr>
          <w:rFonts w:ascii="Calibri" w:eastAsia="Calibri" w:hAnsi="Calibri" w:cs="Calibri"/>
          <w:color w:val="000000" w:themeColor="text1"/>
          <w:sz w:val="24"/>
          <w:szCs w:val="24"/>
        </w:rPr>
        <w:t>ing</w:t>
      </w:r>
      <w:r w:rsidR="00F237AB" w:rsidRPr="00F237AB">
        <w:rPr>
          <w:rFonts w:ascii="Calibri" w:eastAsia="Calibri" w:hAnsi="Calibri" w:cs="Calibri"/>
          <w:color w:val="000000" w:themeColor="text1"/>
          <w:sz w:val="24"/>
          <w:szCs w:val="24"/>
        </w:rPr>
        <w:t xml:space="preserve"> that these frameworks are </w:t>
      </w:r>
      <w:r w:rsidR="00B43020">
        <w:rPr>
          <w:rFonts w:ascii="Calibri" w:eastAsia="Calibri" w:hAnsi="Calibri" w:cs="Calibri"/>
          <w:color w:val="000000" w:themeColor="text1"/>
          <w:sz w:val="24"/>
          <w:szCs w:val="24"/>
        </w:rPr>
        <w:t>neither</w:t>
      </w:r>
      <w:r w:rsidR="00F237AB" w:rsidRPr="00F237AB">
        <w:rPr>
          <w:rFonts w:ascii="Calibri" w:eastAsia="Calibri" w:hAnsi="Calibri" w:cs="Calibri"/>
          <w:color w:val="000000" w:themeColor="text1"/>
          <w:sz w:val="24"/>
          <w:szCs w:val="24"/>
        </w:rPr>
        <w:t xml:space="preserve"> incompatible nor mutually exclusive. Instead, Midgley recognizes </w:t>
      </w:r>
      <w:r w:rsidR="00B43020">
        <w:rPr>
          <w:rFonts w:ascii="Calibri" w:eastAsia="Calibri" w:hAnsi="Calibri" w:cs="Calibri"/>
          <w:color w:val="000000" w:themeColor="text1"/>
          <w:sz w:val="24"/>
          <w:szCs w:val="24"/>
        </w:rPr>
        <w:t xml:space="preserve">that </w:t>
      </w:r>
      <w:r w:rsidR="00F237AB" w:rsidRPr="00F237AB">
        <w:rPr>
          <w:rFonts w:ascii="Calibri" w:eastAsia="Calibri" w:hAnsi="Calibri" w:cs="Calibri"/>
          <w:color w:val="000000" w:themeColor="text1"/>
          <w:sz w:val="24"/>
          <w:szCs w:val="24"/>
        </w:rPr>
        <w:t xml:space="preserve">ecocentrism and biocentrism </w:t>
      </w:r>
      <w:r w:rsidR="00F237AB">
        <w:rPr>
          <w:rFonts w:ascii="Calibri" w:eastAsia="Calibri" w:hAnsi="Calibri" w:cs="Calibri"/>
          <w:color w:val="000000" w:themeColor="text1"/>
          <w:sz w:val="24"/>
          <w:szCs w:val="24"/>
        </w:rPr>
        <w:t xml:space="preserve">are “inseparable aspects of a decent moral problem,” serving </w:t>
      </w:r>
      <w:r w:rsidR="00F237AB" w:rsidRPr="00F237AB">
        <w:rPr>
          <w:rFonts w:ascii="Calibri" w:eastAsia="Calibri" w:hAnsi="Calibri" w:cs="Calibri"/>
          <w:color w:val="000000" w:themeColor="text1"/>
          <w:sz w:val="24"/>
          <w:szCs w:val="24"/>
        </w:rPr>
        <w:t xml:space="preserve">as complementary ethical theories along a shared spectrum, </w:t>
      </w:r>
      <w:r>
        <w:rPr>
          <w:rFonts w:ascii="Calibri" w:eastAsia="Calibri" w:hAnsi="Calibri" w:cs="Calibri"/>
          <w:color w:val="000000" w:themeColor="text1"/>
          <w:sz w:val="24"/>
          <w:szCs w:val="24"/>
        </w:rPr>
        <w:t>just</w:t>
      </w:r>
      <w:r w:rsidR="00F237AB" w:rsidRPr="00F237AB">
        <w:rPr>
          <w:rFonts w:ascii="Calibri" w:eastAsia="Calibri" w:hAnsi="Calibri" w:cs="Calibri"/>
          <w:color w:val="000000" w:themeColor="text1"/>
          <w:sz w:val="24"/>
          <w:szCs w:val="24"/>
        </w:rPr>
        <w:t xml:space="preserve"> with different </w:t>
      </w:r>
      <w:r w:rsidR="00F237AB" w:rsidRPr="00135D49">
        <w:rPr>
          <w:rFonts w:ascii="Calibri" w:eastAsia="Calibri" w:hAnsi="Calibri" w:cs="Calibri"/>
          <w:color w:val="000000" w:themeColor="text1"/>
          <w:sz w:val="24"/>
          <w:szCs w:val="24"/>
        </w:rPr>
        <w:t>emphases.</w:t>
      </w:r>
      <w:r w:rsidR="00981109" w:rsidRPr="00135D49">
        <w:rPr>
          <w:rStyle w:val="FootnoteReference"/>
          <w:rFonts w:ascii="Calibri" w:eastAsia="Calibri" w:hAnsi="Calibri" w:cs="Calibri"/>
          <w:color w:val="000000" w:themeColor="text1"/>
          <w:sz w:val="24"/>
          <w:szCs w:val="24"/>
        </w:rPr>
        <w:footnoteReference w:id="15"/>
      </w:r>
      <w:r w:rsidR="00F237AB" w:rsidRPr="00135D49">
        <w:rPr>
          <w:rFonts w:ascii="Calibri" w:eastAsia="Calibri" w:hAnsi="Calibri" w:cs="Calibri"/>
          <w:color w:val="000000" w:themeColor="text1"/>
          <w:sz w:val="24"/>
          <w:szCs w:val="24"/>
        </w:rPr>
        <w:t xml:space="preserve"> </w:t>
      </w:r>
      <w:r w:rsidR="00135D49" w:rsidRPr="00135D49">
        <w:rPr>
          <w:rFonts w:ascii="Calibri" w:eastAsia="Calibri" w:hAnsi="Calibri" w:cs="Calibri"/>
          <w:color w:val="000000" w:themeColor="text1"/>
          <w:sz w:val="24"/>
          <w:szCs w:val="24"/>
        </w:rPr>
        <w:t xml:space="preserve">To galvanize this point, she creates a conceptual Venn Diagram—albeit one without distinct edges—to illustrate the ways in which ecocentrism and biocentrism cannot be separated from one another. </w:t>
      </w:r>
      <w:r w:rsidR="00135D49" w:rsidRPr="00135D49">
        <w:rPr>
          <w:rFonts w:ascii="Calibri" w:eastAsia="Calibri" w:hAnsi="Calibri" w:cs="Calibri"/>
          <w:color w:val="000000" w:themeColor="text1"/>
          <w:sz w:val="24"/>
          <w:szCs w:val="24"/>
        </w:rPr>
        <w:t>Instead</w:t>
      </w:r>
      <w:r w:rsidR="00135D49" w:rsidRPr="00135D49">
        <w:rPr>
          <w:rFonts w:ascii="Calibri" w:eastAsia="Calibri" w:hAnsi="Calibri" w:cs="Calibri"/>
          <w:color w:val="000000" w:themeColor="text1"/>
          <w:sz w:val="24"/>
          <w:szCs w:val="24"/>
        </w:rPr>
        <w:t xml:space="preserve">, according to Midgley, both </w:t>
      </w:r>
      <w:r w:rsidR="00CF4DB6">
        <w:rPr>
          <w:rFonts w:ascii="Calibri" w:eastAsia="Calibri" w:hAnsi="Calibri" w:cs="Calibri"/>
          <w:color w:val="000000" w:themeColor="text1"/>
          <w:sz w:val="24"/>
          <w:szCs w:val="24"/>
        </w:rPr>
        <w:t xml:space="preserve">ethical systems </w:t>
      </w:r>
      <w:r w:rsidR="00135D49" w:rsidRPr="00135D49">
        <w:rPr>
          <w:rFonts w:ascii="Calibri" w:eastAsia="Calibri" w:hAnsi="Calibri" w:cs="Calibri"/>
          <w:color w:val="000000" w:themeColor="text1"/>
          <w:sz w:val="24"/>
          <w:szCs w:val="24"/>
        </w:rPr>
        <w:t>share a fundamental gravity of mutual influence and interdependence</w:t>
      </w:r>
      <w:r w:rsidR="00135D49" w:rsidRPr="00135D49">
        <w:rPr>
          <w:rFonts w:ascii="Calibri" w:eastAsia="Calibri" w:hAnsi="Calibri" w:cs="Calibri"/>
          <w:color w:val="000000" w:themeColor="text1"/>
          <w:sz w:val="24"/>
          <w:szCs w:val="24"/>
        </w:rPr>
        <w:t xml:space="preserve">, due in large part to the shared understanding </w:t>
      </w:r>
      <w:r w:rsidR="0036014F">
        <w:rPr>
          <w:rFonts w:ascii="Calibri" w:eastAsia="Calibri" w:hAnsi="Calibri" w:cs="Calibri"/>
          <w:color w:val="000000" w:themeColor="text1"/>
          <w:sz w:val="24"/>
          <w:szCs w:val="24"/>
        </w:rPr>
        <w:t xml:space="preserve">that </w:t>
      </w:r>
      <w:r w:rsidR="00135D49" w:rsidRPr="00135D49">
        <w:rPr>
          <w:rFonts w:ascii="Calibri" w:eastAsia="Calibri" w:hAnsi="Calibri" w:cs="Calibri"/>
          <w:color w:val="000000" w:themeColor="text1"/>
          <w:sz w:val="24"/>
          <w:szCs w:val="24"/>
        </w:rPr>
        <w:t>individuals and the overarching environment need one another</w:t>
      </w:r>
      <w:r w:rsidR="00135D49" w:rsidRPr="00135D49">
        <w:rPr>
          <w:rFonts w:ascii="Calibri" w:eastAsia="Calibri" w:hAnsi="Calibri" w:cs="Calibri"/>
          <w:color w:val="000000" w:themeColor="text1"/>
          <w:sz w:val="24"/>
          <w:szCs w:val="24"/>
        </w:rPr>
        <w:t>.</w:t>
      </w:r>
      <w:r w:rsidR="00135D49" w:rsidRPr="00135D49">
        <w:rPr>
          <w:rStyle w:val="FootnoteReference"/>
          <w:rFonts w:ascii="Calibri" w:eastAsia="Calibri" w:hAnsi="Calibri" w:cs="Calibri"/>
          <w:color w:val="000000" w:themeColor="text1"/>
          <w:sz w:val="24"/>
          <w:szCs w:val="24"/>
        </w:rPr>
        <w:footnoteReference w:id="16"/>
      </w:r>
      <w:r w:rsidR="00135D49" w:rsidRPr="00135D49">
        <w:rPr>
          <w:rFonts w:ascii="Calibri" w:eastAsia="Calibri" w:hAnsi="Calibri" w:cs="Calibri"/>
          <w:color w:val="000000" w:themeColor="text1"/>
          <w:sz w:val="24"/>
          <w:szCs w:val="24"/>
        </w:rPr>
        <w:t xml:space="preserve"> </w:t>
      </w:r>
      <w:r w:rsidR="00135D49" w:rsidRPr="00135D49">
        <w:rPr>
          <w:rFonts w:ascii="Calibri" w:eastAsia="Calibri" w:hAnsi="Calibri" w:cs="Calibri"/>
          <w:color w:val="000000" w:themeColor="text1"/>
          <w:sz w:val="24"/>
          <w:szCs w:val="24"/>
        </w:rPr>
        <w:t>A</w:t>
      </w:r>
      <w:r w:rsidR="00135D49" w:rsidRPr="00135D49">
        <w:rPr>
          <w:rFonts w:ascii="Calibri" w:eastAsia="Calibri" w:hAnsi="Calibri" w:cs="Calibri"/>
          <w:color w:val="000000" w:themeColor="text1"/>
          <w:sz w:val="24"/>
          <w:szCs w:val="24"/>
        </w:rPr>
        <w:t xml:space="preserve">s she </w:t>
      </w:r>
      <w:r w:rsidR="00135D49" w:rsidRPr="00135D49">
        <w:rPr>
          <w:rFonts w:ascii="Calibri" w:eastAsia="Calibri" w:hAnsi="Calibri" w:cs="Calibri"/>
          <w:color w:val="000000" w:themeColor="text1"/>
          <w:sz w:val="24"/>
          <w:szCs w:val="24"/>
        </w:rPr>
        <w:t xml:space="preserve">deftly </w:t>
      </w:r>
      <w:r w:rsidR="00135D49" w:rsidRPr="00135D49">
        <w:rPr>
          <w:rFonts w:ascii="Calibri" w:eastAsia="Calibri" w:hAnsi="Calibri" w:cs="Calibri"/>
          <w:color w:val="000000" w:themeColor="text1"/>
          <w:sz w:val="24"/>
          <w:szCs w:val="24"/>
        </w:rPr>
        <w:t>points out, nuance between philosophical frameworks is not sufficient grounds for one to negate the other. Instead, she writes:</w:t>
      </w:r>
      <w:r w:rsidR="00135D49" w:rsidRPr="00135D49">
        <w:rPr>
          <w:rFonts w:ascii="Calibri" w:eastAsia="Calibri" w:hAnsi="Calibri" w:cs="Calibri"/>
          <w:color w:val="000000" w:themeColor="text1"/>
          <w:sz w:val="24"/>
          <w:szCs w:val="24"/>
        </w:rPr>
        <w:br/>
      </w:r>
    </w:p>
    <w:p w14:paraId="1E2C80CF" w14:textId="375E5D00" w:rsidR="00135D49" w:rsidRPr="00135D49" w:rsidRDefault="00CF4DB6" w:rsidP="00135D49">
      <w:pPr>
        <w:spacing w:line="360" w:lineRule="auto"/>
        <w:ind w:left="1440" w:right="1440"/>
        <w:rPr>
          <w:rFonts w:ascii="Calibri" w:eastAsia="Calibri" w:hAnsi="Calibri" w:cs="Calibri"/>
          <w:color w:val="000000" w:themeColor="text1"/>
          <w:sz w:val="24"/>
          <w:szCs w:val="24"/>
        </w:rPr>
      </w:pPr>
      <w:r>
        <w:rPr>
          <w:rFonts w:ascii="Calibri" w:eastAsia="Calibri" w:hAnsi="Calibri" w:cs="Calibri"/>
          <w:color w:val="000000" w:themeColor="text1"/>
          <w:sz w:val="24"/>
          <w:szCs w:val="24"/>
        </w:rPr>
        <w:lastRenderedPageBreak/>
        <w:t>a</w:t>
      </w:r>
      <w:r w:rsidR="00135D49" w:rsidRPr="00135D49">
        <w:rPr>
          <w:rFonts w:ascii="Calibri" w:eastAsia="Calibri" w:hAnsi="Calibri" w:cs="Calibri"/>
          <w:color w:val="000000" w:themeColor="text1"/>
          <w:sz w:val="24"/>
          <w:szCs w:val="24"/>
        </w:rPr>
        <w:t xml:space="preserve">ny sane and workable approach to life </w:t>
      </w:r>
      <w:proofErr w:type="gramStart"/>
      <w:r w:rsidR="00135D49" w:rsidRPr="00135D49">
        <w:rPr>
          <w:rFonts w:ascii="Calibri" w:eastAsia="Calibri" w:hAnsi="Calibri" w:cs="Calibri"/>
          <w:color w:val="000000" w:themeColor="text1"/>
          <w:sz w:val="24"/>
          <w:szCs w:val="24"/>
        </w:rPr>
        <w:t>has to</w:t>
      </w:r>
      <w:proofErr w:type="gramEnd"/>
      <w:r w:rsidR="00135D49" w:rsidRPr="00135D49">
        <w:rPr>
          <w:rFonts w:ascii="Calibri" w:eastAsia="Calibri" w:hAnsi="Calibri" w:cs="Calibri"/>
          <w:color w:val="000000" w:themeColor="text1"/>
          <w:sz w:val="24"/>
          <w:szCs w:val="24"/>
        </w:rPr>
        <w:t xml:space="preserve"> contain both an attitude to individuals and an attitude to larger wholes. Neither of them is reducible to the other. It is always possible for the two to conflict, but it is always necessary to try to bring them into harmony</w:t>
      </w:r>
      <w:r w:rsidR="00135D49" w:rsidRPr="00135D49">
        <w:rPr>
          <w:rFonts w:ascii="Calibri" w:eastAsia="Calibri" w:hAnsi="Calibri" w:cs="Calibri"/>
          <w:color w:val="000000" w:themeColor="text1"/>
          <w:sz w:val="24"/>
          <w:szCs w:val="24"/>
        </w:rPr>
        <w:t>.</w:t>
      </w:r>
      <w:r w:rsidR="00135D49" w:rsidRPr="00135D49">
        <w:rPr>
          <w:rStyle w:val="FootnoteReference"/>
          <w:rFonts w:ascii="Calibri" w:eastAsia="Calibri" w:hAnsi="Calibri" w:cs="Calibri"/>
          <w:color w:val="000000" w:themeColor="text1"/>
          <w:sz w:val="24"/>
          <w:szCs w:val="24"/>
        </w:rPr>
        <w:footnoteReference w:id="17"/>
      </w:r>
    </w:p>
    <w:p w14:paraId="2C563814" w14:textId="77777777" w:rsidR="00135D49" w:rsidRPr="00135D49" w:rsidRDefault="00135D49" w:rsidP="00135D49">
      <w:pPr>
        <w:spacing w:line="360" w:lineRule="auto"/>
        <w:ind w:right="1440"/>
        <w:rPr>
          <w:rFonts w:ascii="Calibri" w:eastAsia="Calibri" w:hAnsi="Calibri" w:cs="Calibri"/>
          <w:color w:val="000000" w:themeColor="text1"/>
          <w:sz w:val="24"/>
          <w:szCs w:val="24"/>
        </w:rPr>
      </w:pPr>
    </w:p>
    <w:p w14:paraId="32E8E17E" w14:textId="77777777" w:rsidR="00135D49" w:rsidRPr="00135D49" w:rsidRDefault="00135D49" w:rsidP="00135D49">
      <w:pPr>
        <w:spacing w:line="360" w:lineRule="auto"/>
        <w:rPr>
          <w:rFonts w:ascii="Calibri" w:eastAsia="Calibri" w:hAnsi="Calibri" w:cs="Calibri"/>
          <w:color w:val="000000" w:themeColor="text1"/>
          <w:sz w:val="24"/>
          <w:szCs w:val="24"/>
        </w:rPr>
      </w:pPr>
      <w:r w:rsidRPr="00135D49">
        <w:rPr>
          <w:rFonts w:ascii="Calibri" w:eastAsia="Calibri" w:hAnsi="Calibri" w:cs="Calibri"/>
          <w:color w:val="000000" w:themeColor="text1"/>
          <w:sz w:val="24"/>
          <w:szCs w:val="24"/>
        </w:rPr>
        <w:t>Put another way, morality cannot exist or function in a philosophical vacuum solely devoted to individuals or ecosystems at the expense of the other. Rather, a moral framework needs to fit into and evolve within a dynamic and inclusive matrix of real-world relations, interactions, and conflicts.</w:t>
      </w:r>
      <w:r w:rsidRPr="00135D49">
        <w:rPr>
          <w:rStyle w:val="FootnoteReference"/>
          <w:rFonts w:ascii="Calibri" w:eastAsia="Calibri" w:hAnsi="Calibri" w:cs="Calibri"/>
          <w:color w:val="000000" w:themeColor="text1"/>
          <w:sz w:val="24"/>
          <w:szCs w:val="24"/>
        </w:rPr>
        <w:footnoteReference w:id="18"/>
      </w:r>
      <w:r w:rsidRPr="00135D49">
        <w:rPr>
          <w:rFonts w:ascii="Calibri" w:eastAsia="Calibri" w:hAnsi="Calibri" w:cs="Calibri"/>
          <w:color w:val="000000" w:themeColor="text1"/>
          <w:sz w:val="24"/>
          <w:szCs w:val="24"/>
        </w:rPr>
        <w:t xml:space="preserve"> </w:t>
      </w:r>
    </w:p>
    <w:p w14:paraId="3C6D5138" w14:textId="5F6A42C7" w:rsidR="00F237AB" w:rsidRPr="00EB441D" w:rsidRDefault="00135D49" w:rsidP="00135D49">
      <w:pPr>
        <w:spacing w:line="360" w:lineRule="auto"/>
        <w:ind w:firstLine="720"/>
        <w:rPr>
          <w:rFonts w:ascii="Calibri" w:eastAsia="Calibri" w:hAnsi="Calibri" w:cs="Calibri"/>
          <w:color w:val="000000" w:themeColor="text1"/>
          <w:sz w:val="24"/>
          <w:szCs w:val="24"/>
        </w:rPr>
      </w:pPr>
      <w:r w:rsidRPr="00135D49">
        <w:rPr>
          <w:rFonts w:ascii="Calibri" w:eastAsia="Calibri" w:hAnsi="Calibri" w:cs="Calibri"/>
          <w:color w:val="000000" w:themeColor="text1"/>
          <w:sz w:val="24"/>
          <w:szCs w:val="24"/>
        </w:rPr>
        <w:t xml:space="preserve">Midgley’s </w:t>
      </w:r>
      <w:r w:rsidRPr="00135D49">
        <w:rPr>
          <w:rFonts w:ascii="Calibri" w:eastAsia="Calibri" w:hAnsi="Calibri" w:cs="Calibri"/>
          <w:color w:val="000000" w:themeColor="text1"/>
          <w:sz w:val="24"/>
          <w:szCs w:val="24"/>
        </w:rPr>
        <w:t xml:space="preserve">insights suggest that an </w:t>
      </w:r>
      <w:r w:rsidRPr="00135D49">
        <w:rPr>
          <w:rFonts w:ascii="Calibri" w:eastAsia="Calibri" w:hAnsi="Calibri" w:cs="Calibri"/>
          <w:i/>
          <w:color w:val="000000" w:themeColor="text1"/>
          <w:sz w:val="24"/>
          <w:szCs w:val="24"/>
        </w:rPr>
        <w:t>'either/or'</w:t>
      </w:r>
      <w:r w:rsidRPr="00135D49">
        <w:rPr>
          <w:rFonts w:ascii="Calibri" w:eastAsia="Calibri" w:hAnsi="Calibri" w:cs="Calibri"/>
          <w:color w:val="000000" w:themeColor="text1"/>
          <w:sz w:val="24"/>
          <w:szCs w:val="24"/>
        </w:rPr>
        <w:t xml:space="preserve"> approach to ecological ethics is inherently self-defeating—the real work requires a '</w:t>
      </w:r>
      <w:r w:rsidRPr="00135D49">
        <w:rPr>
          <w:rFonts w:ascii="Calibri" w:eastAsia="Calibri" w:hAnsi="Calibri" w:cs="Calibri"/>
          <w:i/>
          <w:color w:val="000000" w:themeColor="text1"/>
          <w:sz w:val="24"/>
          <w:szCs w:val="24"/>
        </w:rPr>
        <w:t>yes, and</w:t>
      </w:r>
      <w:r w:rsidRPr="00135D49">
        <w:rPr>
          <w:rFonts w:ascii="Calibri" w:eastAsia="Calibri" w:hAnsi="Calibri" w:cs="Calibri"/>
          <w:color w:val="000000" w:themeColor="text1"/>
          <w:sz w:val="24"/>
          <w:szCs w:val="24"/>
        </w:rPr>
        <w:t xml:space="preserve">.'  </w:t>
      </w:r>
      <w:r w:rsidRPr="00135D49">
        <w:rPr>
          <w:rFonts w:ascii="Calibri" w:eastAsia="Calibri" w:hAnsi="Calibri" w:cs="Calibri"/>
          <w:color w:val="000000" w:themeColor="text1"/>
          <w:sz w:val="24"/>
          <w:szCs w:val="24"/>
        </w:rPr>
        <w:t xml:space="preserve">As such, she </w:t>
      </w:r>
      <w:r w:rsidRPr="00135D49">
        <w:rPr>
          <w:rFonts w:ascii="Calibri" w:eastAsia="Calibri" w:hAnsi="Calibri" w:cs="Calibri"/>
          <w:color w:val="000000" w:themeColor="text1"/>
          <w:sz w:val="24"/>
          <w:szCs w:val="24"/>
        </w:rPr>
        <w:t>champions a philosophical landscape of abundance, where even conflicting worldviews cooperate to create a rich and generative tapestry of ethical possibilit</w:t>
      </w:r>
      <w:r w:rsidRPr="00135D49">
        <w:rPr>
          <w:rFonts w:ascii="Calibri" w:eastAsia="Calibri" w:hAnsi="Calibri" w:cs="Calibri"/>
          <w:color w:val="000000" w:themeColor="text1"/>
          <w:sz w:val="24"/>
          <w:szCs w:val="24"/>
        </w:rPr>
        <w:t>y, stating that</w:t>
      </w:r>
      <w:r w:rsidRPr="00135D49">
        <w:rPr>
          <w:rFonts w:ascii="Calibri" w:eastAsia="Calibri" w:hAnsi="Calibri" w:cs="Calibri"/>
          <w:color w:val="000000" w:themeColor="text1"/>
          <w:sz w:val="24"/>
          <w:szCs w:val="24"/>
        </w:rPr>
        <w:t xml:space="preserve"> "one great philosopher doesn't displace </w:t>
      </w:r>
      <w:proofErr w:type="gramStart"/>
      <w:r w:rsidRPr="00135D49">
        <w:rPr>
          <w:rFonts w:ascii="Calibri" w:eastAsia="Calibri" w:hAnsi="Calibri" w:cs="Calibri"/>
          <w:color w:val="000000" w:themeColor="text1"/>
          <w:sz w:val="24"/>
          <w:szCs w:val="24"/>
        </w:rPr>
        <w:t>another;</w:t>
      </w:r>
      <w:proofErr w:type="gramEnd"/>
      <w:r w:rsidR="009D7972">
        <w:rPr>
          <w:rFonts w:ascii="Calibri" w:eastAsia="Calibri" w:hAnsi="Calibri" w:cs="Calibri"/>
          <w:color w:val="000000" w:themeColor="text1"/>
          <w:sz w:val="24"/>
          <w:szCs w:val="24"/>
        </w:rPr>
        <w:t xml:space="preserve"> . . .</w:t>
      </w:r>
      <w:r w:rsidRPr="00135D49">
        <w:rPr>
          <w:rFonts w:ascii="Calibri" w:eastAsia="Calibri" w:hAnsi="Calibri" w:cs="Calibri"/>
          <w:color w:val="000000" w:themeColor="text1"/>
          <w:sz w:val="24"/>
          <w:szCs w:val="24"/>
        </w:rPr>
        <w:t xml:space="preserve"> there is room for all of them and a great many more"</w:t>
      </w:r>
      <w:r w:rsidRPr="00135D49">
        <w:rPr>
          <w:rFonts w:ascii="Calibri" w:eastAsia="Calibri" w:hAnsi="Calibri" w:cs="Calibri"/>
          <w:color w:val="000000" w:themeColor="text1"/>
          <w:sz w:val="24"/>
          <w:szCs w:val="24"/>
        </w:rPr>
        <w:t>.</w:t>
      </w:r>
      <w:r w:rsidRPr="00135D49">
        <w:rPr>
          <w:rStyle w:val="FootnoteReference"/>
          <w:rFonts w:ascii="Calibri" w:eastAsia="Calibri" w:hAnsi="Calibri" w:cs="Calibri"/>
          <w:color w:val="000000" w:themeColor="text1"/>
          <w:sz w:val="24"/>
          <w:szCs w:val="24"/>
        </w:rPr>
        <w:footnoteReference w:id="19"/>
      </w:r>
      <w:r w:rsidRPr="00135D49">
        <w:rPr>
          <w:rFonts w:ascii="Calibri" w:eastAsia="Calibri" w:hAnsi="Calibri" w:cs="Calibri"/>
          <w:color w:val="000000" w:themeColor="text1"/>
          <w:sz w:val="24"/>
          <w:szCs w:val="24"/>
        </w:rPr>
        <w:t xml:space="preserve"> </w:t>
      </w:r>
      <w:r w:rsidR="00EE51CE">
        <w:rPr>
          <w:rFonts w:ascii="Calibri" w:eastAsia="Calibri" w:hAnsi="Calibri" w:cs="Calibri"/>
          <w:color w:val="000000" w:themeColor="text1"/>
          <w:sz w:val="24"/>
          <w:szCs w:val="24"/>
        </w:rPr>
        <w:t xml:space="preserve">However, despite lauding the power and potential of philosophical pluralism, Midgley ultimately stops short of providing a workable blueprint to reconcile conflicts </w:t>
      </w:r>
      <w:r w:rsidR="003F0A9E">
        <w:rPr>
          <w:rFonts w:ascii="Calibri" w:eastAsia="Calibri" w:hAnsi="Calibri" w:cs="Calibri"/>
          <w:color w:val="000000" w:themeColor="text1"/>
          <w:sz w:val="24"/>
          <w:szCs w:val="24"/>
        </w:rPr>
        <w:t xml:space="preserve">between </w:t>
      </w:r>
      <w:r w:rsidR="00EE51CE">
        <w:rPr>
          <w:rFonts w:ascii="Calibri" w:eastAsia="Calibri" w:hAnsi="Calibri" w:cs="Calibri"/>
          <w:color w:val="000000" w:themeColor="text1"/>
          <w:sz w:val="24"/>
          <w:szCs w:val="24"/>
        </w:rPr>
        <w:t>biocentrism and ecocentrism</w:t>
      </w:r>
      <w:r w:rsidR="00EB441D">
        <w:rPr>
          <w:rFonts w:ascii="Calibri" w:eastAsia="Calibri" w:hAnsi="Calibri" w:cs="Calibri"/>
          <w:color w:val="000000" w:themeColor="text1"/>
          <w:sz w:val="24"/>
          <w:szCs w:val="24"/>
        </w:rPr>
        <w:t>—</w:t>
      </w:r>
      <w:r w:rsidR="00EB441D">
        <w:rPr>
          <w:rFonts w:ascii="Calibri" w:eastAsia="Calibri" w:hAnsi="Calibri" w:cs="Calibri"/>
          <w:i/>
          <w:iCs/>
          <w:color w:val="000000" w:themeColor="text1"/>
          <w:sz w:val="24"/>
          <w:szCs w:val="24"/>
        </w:rPr>
        <w:t>if</w:t>
      </w:r>
      <w:r w:rsidR="00EB441D">
        <w:rPr>
          <w:rFonts w:ascii="Calibri" w:eastAsia="Calibri" w:hAnsi="Calibri" w:cs="Calibri"/>
          <w:color w:val="000000" w:themeColor="text1"/>
          <w:sz w:val="24"/>
          <w:szCs w:val="24"/>
        </w:rPr>
        <w:t xml:space="preserve"> there are conflicts at all.</w:t>
      </w:r>
    </w:p>
    <w:p w14:paraId="60E2415C" w14:textId="31AF1827" w:rsidR="00FD5DDE" w:rsidRDefault="00FD5DDE" w:rsidP="00135D49">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br/>
      </w:r>
    </w:p>
    <w:p w14:paraId="2EAC7B3B" w14:textId="1009E677" w:rsidR="00F237AB" w:rsidRPr="000D2E65" w:rsidRDefault="000D2E65" w:rsidP="00A810DA">
      <w:pPr>
        <w:spacing w:line="360" w:lineRule="auto"/>
        <w:rPr>
          <w:rFonts w:ascii="Calibri" w:eastAsia="Calibri" w:hAnsi="Calibri" w:cs="Calibri"/>
          <w:b/>
          <w:bCs/>
          <w:color w:val="000000" w:themeColor="text1"/>
          <w:sz w:val="24"/>
          <w:szCs w:val="24"/>
        </w:rPr>
      </w:pPr>
      <w:r w:rsidRPr="000D2E65">
        <w:rPr>
          <w:rFonts w:ascii="Calibri" w:eastAsia="Calibri" w:hAnsi="Calibri" w:cs="Calibri"/>
          <w:b/>
          <w:bCs/>
          <w:color w:val="000000" w:themeColor="text1"/>
          <w:sz w:val="24"/>
          <w:szCs w:val="24"/>
        </w:rPr>
        <w:t>STRAW MEN BUILT UP TO BURN</w:t>
      </w:r>
    </w:p>
    <w:p w14:paraId="22003799" w14:textId="045B6408" w:rsidR="00243F0C" w:rsidRPr="00EB441D" w:rsidRDefault="00243F0C" w:rsidP="00D7149B">
      <w:pPr>
        <w:spacing w:line="360" w:lineRule="auto"/>
        <w:rPr>
          <w:rFonts w:ascii="Calibri" w:eastAsia="Calibri" w:hAnsi="Calibri" w:cs="Calibri"/>
          <w:strike/>
          <w:color w:val="000000" w:themeColor="text1"/>
          <w:sz w:val="24"/>
          <w:szCs w:val="24"/>
        </w:rPr>
      </w:pPr>
      <w:r w:rsidRPr="00EB441D">
        <w:rPr>
          <w:rFonts w:ascii="Calibri" w:eastAsia="Calibri" w:hAnsi="Calibri" w:cs="Calibri"/>
          <w:strike/>
          <w:color w:val="000000" w:themeColor="text1"/>
          <w:sz w:val="24"/>
          <w:szCs w:val="24"/>
        </w:rPr>
        <w:t xml:space="preserve"> </w:t>
      </w:r>
    </w:p>
    <w:p w14:paraId="0EE38A8B" w14:textId="3DF30B78" w:rsidR="009F6001" w:rsidRDefault="00243F0C" w:rsidP="00CF4DB6">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Midgley</w:t>
      </w:r>
      <w:r w:rsidR="00D7149B">
        <w:rPr>
          <w:rFonts w:ascii="Calibri" w:eastAsia="Calibri" w:hAnsi="Calibri" w:cs="Calibri"/>
          <w:color w:val="000000" w:themeColor="text1"/>
          <w:sz w:val="24"/>
          <w:szCs w:val="24"/>
        </w:rPr>
        <w:t xml:space="preserve"> attributes much of the </w:t>
      </w:r>
      <w:r>
        <w:rPr>
          <w:rFonts w:ascii="Calibri" w:eastAsia="Calibri" w:hAnsi="Calibri" w:cs="Calibri"/>
          <w:color w:val="000000" w:themeColor="text1"/>
          <w:sz w:val="24"/>
          <w:szCs w:val="24"/>
        </w:rPr>
        <w:t xml:space="preserve">alleged </w:t>
      </w:r>
      <w:r w:rsidR="00D7149B">
        <w:rPr>
          <w:rFonts w:ascii="Calibri" w:eastAsia="Calibri" w:hAnsi="Calibri" w:cs="Calibri"/>
          <w:color w:val="000000" w:themeColor="text1"/>
          <w:sz w:val="24"/>
          <w:szCs w:val="24"/>
        </w:rPr>
        <w:t xml:space="preserve">tension between biocentrists and ecocentrists to the </w:t>
      </w:r>
      <w:r w:rsidR="00D7149B" w:rsidRPr="00D7149B">
        <w:rPr>
          <w:rFonts w:ascii="Calibri" w:eastAsia="Calibri" w:hAnsi="Calibri" w:cs="Calibri"/>
          <w:color w:val="000000" w:themeColor="text1"/>
          <w:sz w:val="24"/>
          <w:szCs w:val="24"/>
        </w:rPr>
        <w:t>urgency by which both groups</w:t>
      </w:r>
      <w:r w:rsidR="00D7149B">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worked to </w:t>
      </w:r>
      <w:r w:rsidR="00D7149B" w:rsidRPr="00D7149B">
        <w:rPr>
          <w:rFonts w:ascii="Calibri" w:eastAsia="Calibri" w:hAnsi="Calibri" w:cs="Calibri"/>
          <w:color w:val="000000" w:themeColor="text1"/>
          <w:sz w:val="24"/>
          <w:szCs w:val="24"/>
        </w:rPr>
        <w:t xml:space="preserve">establish themselves in </w:t>
      </w:r>
      <w:r w:rsidR="00D7149B">
        <w:rPr>
          <w:rFonts w:ascii="Calibri" w:eastAsia="Calibri" w:hAnsi="Calibri" w:cs="Calibri"/>
          <w:color w:val="000000" w:themeColor="text1"/>
          <w:sz w:val="24"/>
          <w:szCs w:val="24"/>
        </w:rPr>
        <w:t>the</w:t>
      </w:r>
      <w:r w:rsidR="00D7149B" w:rsidRPr="00D7149B">
        <w:rPr>
          <w:rFonts w:ascii="Calibri" w:eastAsia="Calibri" w:hAnsi="Calibri" w:cs="Calibri"/>
          <w:color w:val="000000" w:themeColor="text1"/>
          <w:sz w:val="24"/>
          <w:szCs w:val="24"/>
        </w:rPr>
        <w:t xml:space="preserve"> new and emerging field of environmental philosophy in the 1970s</w:t>
      </w:r>
      <w:r w:rsidR="00D7149B">
        <w:rPr>
          <w:rFonts w:ascii="Calibri" w:eastAsia="Calibri" w:hAnsi="Calibri" w:cs="Calibri"/>
          <w:color w:val="000000" w:themeColor="text1"/>
          <w:sz w:val="24"/>
          <w:szCs w:val="24"/>
        </w:rPr>
        <w:t>.</w:t>
      </w:r>
      <w:r w:rsidR="00D7149B" w:rsidRPr="00135D49">
        <w:rPr>
          <w:rStyle w:val="FootnoteReference"/>
          <w:rFonts w:ascii="Calibri" w:eastAsia="Calibri" w:hAnsi="Calibri" w:cs="Calibri"/>
          <w:color w:val="000000" w:themeColor="text1"/>
          <w:sz w:val="24"/>
          <w:szCs w:val="24"/>
        </w:rPr>
        <w:footnoteReference w:id="20"/>
      </w:r>
      <w:r w:rsidR="00D7149B">
        <w:rPr>
          <w:rFonts w:ascii="Calibri" w:eastAsia="Calibri" w:hAnsi="Calibri" w:cs="Calibri"/>
          <w:color w:val="000000" w:themeColor="text1"/>
          <w:sz w:val="24"/>
          <w:szCs w:val="24"/>
        </w:rPr>
        <w:t xml:space="preserve"> In all the hubbub, </w:t>
      </w:r>
      <w:r w:rsidR="00D7149B" w:rsidRPr="00D7149B">
        <w:rPr>
          <w:rFonts w:ascii="Calibri" w:eastAsia="Calibri" w:hAnsi="Calibri" w:cs="Calibri"/>
          <w:color w:val="000000" w:themeColor="text1"/>
          <w:sz w:val="24"/>
          <w:szCs w:val="24"/>
        </w:rPr>
        <w:t>Midgley grants that</w:t>
      </w:r>
      <w:r w:rsidR="00D7149B">
        <w:rPr>
          <w:rFonts w:ascii="Calibri" w:eastAsia="Calibri" w:hAnsi="Calibri" w:cs="Calibri"/>
          <w:color w:val="000000" w:themeColor="text1"/>
          <w:sz w:val="24"/>
          <w:szCs w:val="24"/>
        </w:rPr>
        <w:t xml:space="preserve"> </w:t>
      </w:r>
      <w:r w:rsidR="00D7149B" w:rsidRPr="00D7149B">
        <w:rPr>
          <w:rFonts w:ascii="Calibri" w:eastAsia="Calibri" w:hAnsi="Calibri" w:cs="Calibri"/>
          <w:color w:val="000000" w:themeColor="text1"/>
          <w:sz w:val="24"/>
          <w:szCs w:val="24"/>
        </w:rPr>
        <w:t xml:space="preserve">it's unfortunate, but understandable how these two emerging approaches could be seen to </w:t>
      </w:r>
      <w:r w:rsidR="00D7149B" w:rsidRPr="00D7149B">
        <w:rPr>
          <w:rFonts w:ascii="Calibri" w:eastAsia="Calibri" w:hAnsi="Calibri" w:cs="Calibri"/>
          <w:color w:val="000000" w:themeColor="text1"/>
          <w:sz w:val="24"/>
          <w:szCs w:val="24"/>
        </w:rPr>
        <w:lastRenderedPageBreak/>
        <w:t>conflict, especially when passions from both camps fuelled unnecessary infighting as everyone involved ultimately pursued the same, or similar, outcomes</w:t>
      </w:r>
      <w:r w:rsidR="00D7149B">
        <w:rPr>
          <w:rFonts w:ascii="Calibri" w:eastAsia="Calibri" w:hAnsi="Calibri" w:cs="Calibri"/>
          <w:color w:val="000000" w:themeColor="text1"/>
          <w:sz w:val="24"/>
          <w:szCs w:val="24"/>
        </w:rPr>
        <w:t>.</w:t>
      </w:r>
      <w:r w:rsidR="00D7149B" w:rsidRPr="00135D49">
        <w:rPr>
          <w:rStyle w:val="FootnoteReference"/>
          <w:rFonts w:ascii="Calibri" w:eastAsia="Calibri" w:hAnsi="Calibri" w:cs="Calibri"/>
          <w:color w:val="000000" w:themeColor="text1"/>
          <w:sz w:val="24"/>
          <w:szCs w:val="24"/>
        </w:rPr>
        <w:footnoteReference w:id="21"/>
      </w:r>
      <w:r w:rsidR="00D7149B">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However, with hindsight and upon closer inspection, it’s clear that the di</w:t>
      </w:r>
      <w:r w:rsidR="0022310D">
        <w:rPr>
          <w:rFonts w:ascii="Calibri" w:eastAsia="Calibri" w:hAnsi="Calibri" w:cs="Calibri"/>
          <w:color w:val="000000" w:themeColor="text1"/>
          <w:sz w:val="24"/>
          <w:szCs w:val="24"/>
        </w:rPr>
        <w:t>sagreements between biocentrists and ecocentrists run deeper than a</w:t>
      </w:r>
      <w:r w:rsidR="00CF4DB6">
        <w:rPr>
          <w:rFonts w:ascii="Calibri" w:eastAsia="Calibri" w:hAnsi="Calibri" w:cs="Calibri"/>
          <w:color w:val="000000" w:themeColor="text1"/>
          <w:sz w:val="24"/>
          <w:szCs w:val="24"/>
        </w:rPr>
        <w:t xml:space="preserve"> long</w:t>
      </w:r>
      <w:r w:rsidR="0022310D">
        <w:rPr>
          <w:rFonts w:ascii="Calibri" w:eastAsia="Calibri" w:hAnsi="Calibri" w:cs="Calibri"/>
          <w:color w:val="000000" w:themeColor="text1"/>
          <w:sz w:val="24"/>
          <w:szCs w:val="24"/>
        </w:rPr>
        <w:t xml:space="preserve"> overdue struggle for attention and legitimacy. In addition, these conflicts also hinge on differing interpretations of two problematic principles that plague both frameworks: the nature of individuality and the dubious definition(s) of ‘life’.</w:t>
      </w:r>
      <w:r w:rsidR="00D876D8">
        <w:rPr>
          <w:rFonts w:ascii="Calibri" w:eastAsia="Calibri" w:hAnsi="Calibri" w:cs="Calibri"/>
          <w:color w:val="000000" w:themeColor="text1"/>
          <w:sz w:val="24"/>
          <w:szCs w:val="24"/>
        </w:rPr>
        <w:t xml:space="preserve"> </w:t>
      </w:r>
      <w:r w:rsidR="00A255DC">
        <w:rPr>
          <w:rFonts w:ascii="Calibri" w:eastAsia="Calibri" w:hAnsi="Calibri" w:cs="Calibri"/>
          <w:color w:val="000000" w:themeColor="text1"/>
          <w:sz w:val="24"/>
          <w:szCs w:val="24"/>
        </w:rPr>
        <w:t>I argue that</w:t>
      </w:r>
      <w:r w:rsidR="0022310D">
        <w:rPr>
          <w:rFonts w:ascii="Calibri" w:eastAsia="Calibri" w:hAnsi="Calibri" w:cs="Calibri"/>
          <w:color w:val="000000" w:themeColor="text1"/>
          <w:sz w:val="24"/>
          <w:szCs w:val="24"/>
        </w:rPr>
        <w:t xml:space="preserve"> </w:t>
      </w:r>
      <w:r w:rsidR="00D876D8">
        <w:rPr>
          <w:rFonts w:ascii="Calibri" w:eastAsia="Calibri" w:hAnsi="Calibri" w:cs="Calibri"/>
          <w:color w:val="000000" w:themeColor="text1"/>
          <w:sz w:val="24"/>
          <w:szCs w:val="24"/>
        </w:rPr>
        <w:t>b</w:t>
      </w:r>
      <w:r w:rsidR="009F6001">
        <w:rPr>
          <w:rFonts w:ascii="Calibri" w:eastAsia="Calibri" w:hAnsi="Calibri" w:cs="Calibri"/>
          <w:color w:val="000000" w:themeColor="text1"/>
          <w:sz w:val="24"/>
          <w:szCs w:val="24"/>
        </w:rPr>
        <w:t>ecause biocentrists and ecocentrists misinterpret these shared criteria (albeit in different ways), the resulting ‘conflict’ they create is neither valid, sound, nor even necessary. Instead, by dismantling the phantom cause</w:t>
      </w:r>
      <w:r w:rsidR="00EB441D">
        <w:rPr>
          <w:rFonts w:ascii="Calibri" w:eastAsia="Calibri" w:hAnsi="Calibri" w:cs="Calibri"/>
          <w:color w:val="000000" w:themeColor="text1"/>
          <w:sz w:val="24"/>
          <w:szCs w:val="24"/>
        </w:rPr>
        <w:t>s</w:t>
      </w:r>
      <w:r w:rsidR="009F6001">
        <w:rPr>
          <w:rFonts w:ascii="Calibri" w:eastAsia="Calibri" w:hAnsi="Calibri" w:cs="Calibri"/>
          <w:color w:val="000000" w:themeColor="text1"/>
          <w:sz w:val="24"/>
          <w:szCs w:val="24"/>
        </w:rPr>
        <w:t xml:space="preserve"> of </w:t>
      </w:r>
      <w:r w:rsidR="00EB441D">
        <w:rPr>
          <w:rFonts w:ascii="Calibri" w:eastAsia="Calibri" w:hAnsi="Calibri" w:cs="Calibri"/>
          <w:color w:val="000000" w:themeColor="text1"/>
          <w:sz w:val="24"/>
          <w:szCs w:val="24"/>
        </w:rPr>
        <w:t xml:space="preserve">these </w:t>
      </w:r>
      <w:r w:rsidR="009F6001">
        <w:rPr>
          <w:rFonts w:ascii="Calibri" w:eastAsia="Calibri" w:hAnsi="Calibri" w:cs="Calibri"/>
          <w:color w:val="000000" w:themeColor="text1"/>
          <w:sz w:val="24"/>
          <w:szCs w:val="24"/>
        </w:rPr>
        <w:t>disagreement</w:t>
      </w:r>
      <w:r w:rsidR="00EB441D">
        <w:rPr>
          <w:rFonts w:ascii="Calibri" w:eastAsia="Calibri" w:hAnsi="Calibri" w:cs="Calibri"/>
          <w:color w:val="000000" w:themeColor="text1"/>
          <w:sz w:val="24"/>
          <w:szCs w:val="24"/>
        </w:rPr>
        <w:t>s</w:t>
      </w:r>
      <w:r w:rsidR="009F6001">
        <w:rPr>
          <w:rFonts w:ascii="Calibri" w:eastAsia="Calibri" w:hAnsi="Calibri" w:cs="Calibri"/>
          <w:color w:val="000000" w:themeColor="text1"/>
          <w:sz w:val="24"/>
          <w:szCs w:val="24"/>
        </w:rPr>
        <w:t xml:space="preserve">, </w:t>
      </w:r>
      <w:r w:rsidR="004C4B9E">
        <w:rPr>
          <w:rFonts w:ascii="Calibri" w:eastAsia="Calibri" w:hAnsi="Calibri" w:cs="Calibri"/>
          <w:color w:val="000000" w:themeColor="text1"/>
          <w:sz w:val="24"/>
          <w:szCs w:val="24"/>
        </w:rPr>
        <w:t>one</w:t>
      </w:r>
      <w:r w:rsidR="009F6001">
        <w:rPr>
          <w:rFonts w:ascii="Calibri" w:eastAsia="Calibri" w:hAnsi="Calibri" w:cs="Calibri"/>
          <w:color w:val="000000" w:themeColor="text1"/>
          <w:sz w:val="24"/>
          <w:szCs w:val="24"/>
        </w:rPr>
        <w:t xml:space="preserve"> can establish that biocentrism and ecocentrism </w:t>
      </w:r>
      <w:r w:rsidR="00F71EA7">
        <w:rPr>
          <w:rFonts w:ascii="Calibri" w:eastAsia="Calibri" w:hAnsi="Calibri" w:cs="Calibri"/>
          <w:color w:val="000000" w:themeColor="text1"/>
          <w:sz w:val="24"/>
          <w:szCs w:val="24"/>
        </w:rPr>
        <w:t xml:space="preserve">need not disagree at all and </w:t>
      </w:r>
      <w:r w:rsidR="009F6001">
        <w:rPr>
          <w:rFonts w:ascii="Calibri" w:eastAsia="Calibri" w:hAnsi="Calibri" w:cs="Calibri"/>
          <w:color w:val="000000" w:themeColor="text1"/>
          <w:sz w:val="24"/>
          <w:szCs w:val="24"/>
        </w:rPr>
        <w:t>are</w:t>
      </w:r>
      <w:r w:rsidR="00F71EA7">
        <w:rPr>
          <w:rFonts w:ascii="Calibri" w:eastAsia="Calibri" w:hAnsi="Calibri" w:cs="Calibri"/>
          <w:color w:val="000000" w:themeColor="text1"/>
          <w:sz w:val="24"/>
          <w:szCs w:val="24"/>
        </w:rPr>
        <w:t xml:space="preserve"> in fact</w:t>
      </w:r>
      <w:r w:rsidR="009F6001">
        <w:rPr>
          <w:rFonts w:ascii="Calibri" w:eastAsia="Calibri" w:hAnsi="Calibri" w:cs="Calibri"/>
          <w:color w:val="000000" w:themeColor="text1"/>
          <w:sz w:val="24"/>
          <w:szCs w:val="24"/>
        </w:rPr>
        <w:t xml:space="preserve"> </w:t>
      </w:r>
      <w:r w:rsidR="00D876D8">
        <w:rPr>
          <w:rFonts w:ascii="Calibri" w:eastAsia="Calibri" w:hAnsi="Calibri" w:cs="Calibri"/>
          <w:color w:val="000000" w:themeColor="text1"/>
          <w:sz w:val="24"/>
          <w:szCs w:val="24"/>
        </w:rPr>
        <w:t xml:space="preserve">needlessly partitioned </w:t>
      </w:r>
      <w:r w:rsidR="009F6001">
        <w:rPr>
          <w:rFonts w:ascii="Calibri" w:eastAsia="Calibri" w:hAnsi="Calibri" w:cs="Calibri"/>
          <w:color w:val="000000" w:themeColor="text1"/>
          <w:sz w:val="24"/>
          <w:szCs w:val="24"/>
        </w:rPr>
        <w:t xml:space="preserve">expressions of the same ethic. </w:t>
      </w:r>
    </w:p>
    <w:p w14:paraId="33E6030E" w14:textId="1A0FF553" w:rsidR="00F71EA7" w:rsidRDefault="00F71EA7" w:rsidP="009F3BAF">
      <w:pPr>
        <w:spacing w:line="360" w:lineRule="auto"/>
        <w:ind w:firstLine="720"/>
        <w:rPr>
          <w:rFonts w:ascii="Calibri" w:eastAsia="Calibri" w:hAnsi="Calibri" w:cs="Calibri"/>
          <w:color w:val="000000" w:themeColor="text1"/>
          <w:sz w:val="24"/>
          <w:szCs w:val="24"/>
        </w:rPr>
      </w:pPr>
    </w:p>
    <w:p w14:paraId="714329D5" w14:textId="6A0744B8" w:rsidR="00F71EA7" w:rsidRDefault="00F71EA7" w:rsidP="009F3BAF">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u w:val="single"/>
        </w:rPr>
        <w:t>The Nature of Individuality</w:t>
      </w:r>
    </w:p>
    <w:p w14:paraId="4F50A218" w14:textId="677B83EC" w:rsidR="009B48AC" w:rsidRDefault="00F71EA7" w:rsidP="00967B16">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Both biocentrists and ecocentrists identify a sense of distinction between individuals and systems, but both remain regrettably unclear as to where those boundaries begin and end. In </w:t>
      </w:r>
      <w:r w:rsidR="009F3BAF">
        <w:rPr>
          <w:rFonts w:ascii="Calibri" w:eastAsia="Calibri" w:hAnsi="Calibri" w:cs="Calibri"/>
          <w:color w:val="000000" w:themeColor="text1"/>
          <w:sz w:val="24"/>
          <w:szCs w:val="24"/>
        </w:rPr>
        <w:t xml:space="preserve">articulating </w:t>
      </w:r>
      <w:r>
        <w:rPr>
          <w:rFonts w:ascii="Calibri" w:eastAsia="Calibri" w:hAnsi="Calibri" w:cs="Calibri"/>
          <w:color w:val="000000" w:themeColor="text1"/>
          <w:sz w:val="24"/>
          <w:szCs w:val="24"/>
        </w:rPr>
        <w:t xml:space="preserve">her </w:t>
      </w:r>
      <w:r>
        <w:rPr>
          <w:rFonts w:ascii="Calibri" w:eastAsia="Calibri" w:hAnsi="Calibri" w:cs="Calibri"/>
          <w:i/>
          <w:iCs/>
          <w:color w:val="000000" w:themeColor="text1"/>
          <w:sz w:val="24"/>
          <w:szCs w:val="24"/>
        </w:rPr>
        <w:t>Ideology of</w:t>
      </w:r>
      <w:r w:rsidRPr="00F71EA7">
        <w:rPr>
          <w:rFonts w:ascii="Calibri" w:eastAsia="Calibri" w:hAnsi="Calibri" w:cs="Calibri"/>
          <w:i/>
          <w:iCs/>
          <w:color w:val="000000" w:themeColor="text1"/>
          <w:sz w:val="24"/>
          <w:szCs w:val="24"/>
        </w:rPr>
        <w:t xml:space="preserve"> Isolation,</w:t>
      </w:r>
      <w:r>
        <w:rPr>
          <w:rFonts w:ascii="Calibri" w:eastAsia="Calibri" w:hAnsi="Calibri" w:cs="Calibri"/>
          <w:color w:val="000000" w:themeColor="text1"/>
          <w:sz w:val="24"/>
          <w:szCs w:val="24"/>
        </w:rPr>
        <w:t xml:space="preserve"> </w:t>
      </w:r>
      <w:r w:rsidRPr="00F71EA7">
        <w:rPr>
          <w:rFonts w:ascii="Calibri" w:eastAsia="Calibri" w:hAnsi="Calibri" w:cs="Calibri"/>
          <w:color w:val="000000" w:themeColor="text1"/>
          <w:sz w:val="24"/>
          <w:szCs w:val="24"/>
        </w:rPr>
        <w:t>Rebecca</w:t>
      </w:r>
      <w:r>
        <w:rPr>
          <w:rFonts w:ascii="Calibri" w:eastAsia="Calibri" w:hAnsi="Calibri" w:cs="Calibri"/>
          <w:color w:val="000000" w:themeColor="text1"/>
          <w:sz w:val="24"/>
          <w:szCs w:val="24"/>
        </w:rPr>
        <w:t xml:space="preserve"> Solnit </w:t>
      </w:r>
      <w:r w:rsidR="009F3BAF">
        <w:rPr>
          <w:rFonts w:ascii="Calibri" w:eastAsia="Calibri" w:hAnsi="Calibri" w:cs="Calibri"/>
          <w:color w:val="000000" w:themeColor="text1"/>
          <w:sz w:val="24"/>
          <w:szCs w:val="24"/>
        </w:rPr>
        <w:t xml:space="preserve">problematizes this fraught impulse to delineate </w:t>
      </w:r>
      <w:r w:rsidR="00D93183">
        <w:rPr>
          <w:rFonts w:ascii="Calibri" w:eastAsia="Calibri" w:hAnsi="Calibri" w:cs="Calibri"/>
          <w:color w:val="000000" w:themeColor="text1"/>
          <w:sz w:val="24"/>
          <w:szCs w:val="24"/>
        </w:rPr>
        <w:t xml:space="preserve">an </w:t>
      </w:r>
      <w:r w:rsidR="009F3BAF">
        <w:rPr>
          <w:rFonts w:ascii="Calibri" w:eastAsia="Calibri" w:hAnsi="Calibri" w:cs="Calibri"/>
          <w:color w:val="000000" w:themeColor="text1"/>
          <w:sz w:val="24"/>
          <w:szCs w:val="24"/>
        </w:rPr>
        <w:t>individual</w:t>
      </w:r>
      <w:r w:rsidR="00D93183">
        <w:rPr>
          <w:rFonts w:ascii="Calibri" w:eastAsia="Calibri" w:hAnsi="Calibri" w:cs="Calibri"/>
          <w:color w:val="000000" w:themeColor="text1"/>
          <w:sz w:val="24"/>
          <w:szCs w:val="24"/>
        </w:rPr>
        <w:t xml:space="preserve">, arguing that if only just on a physiological level, a complex organism </w:t>
      </w:r>
      <w:r w:rsidR="00D93183">
        <w:rPr>
          <w:rFonts w:ascii="Calibri" w:eastAsia="Calibri" w:hAnsi="Calibri" w:cs="Calibri"/>
          <w:i/>
          <w:iCs/>
          <w:color w:val="000000" w:themeColor="text1"/>
          <w:sz w:val="24"/>
          <w:szCs w:val="24"/>
        </w:rPr>
        <w:t>is also</w:t>
      </w:r>
      <w:r w:rsidR="00D93183">
        <w:rPr>
          <w:rFonts w:ascii="Calibri" w:eastAsia="Calibri" w:hAnsi="Calibri" w:cs="Calibri"/>
          <w:color w:val="000000" w:themeColor="text1"/>
          <w:sz w:val="24"/>
          <w:szCs w:val="24"/>
        </w:rPr>
        <w:t xml:space="preserve"> an amalgam of countless numbers and species of bacteria, </w:t>
      </w:r>
      <w:r w:rsidR="009D7972">
        <w:rPr>
          <w:rFonts w:ascii="Calibri" w:eastAsia="Calibri" w:hAnsi="Calibri" w:cs="Calibri"/>
          <w:color w:val="000000" w:themeColor="text1"/>
          <w:sz w:val="24"/>
          <w:szCs w:val="24"/>
        </w:rPr>
        <w:t>archaea</w:t>
      </w:r>
      <w:r w:rsidR="00D93183">
        <w:rPr>
          <w:rFonts w:ascii="Calibri" w:eastAsia="Calibri" w:hAnsi="Calibri" w:cs="Calibri"/>
          <w:color w:val="000000" w:themeColor="text1"/>
          <w:sz w:val="24"/>
          <w:szCs w:val="24"/>
        </w:rPr>
        <w:t xml:space="preserve">, </w:t>
      </w:r>
      <w:r w:rsidR="00245C06">
        <w:rPr>
          <w:rFonts w:ascii="Calibri" w:eastAsia="Calibri" w:hAnsi="Calibri" w:cs="Calibri"/>
          <w:color w:val="000000" w:themeColor="text1"/>
          <w:sz w:val="24"/>
          <w:szCs w:val="24"/>
        </w:rPr>
        <w:t xml:space="preserve">viruses, </w:t>
      </w:r>
      <w:r w:rsidR="00D93183">
        <w:rPr>
          <w:rFonts w:ascii="Calibri" w:eastAsia="Calibri" w:hAnsi="Calibri" w:cs="Calibri"/>
          <w:color w:val="000000" w:themeColor="text1"/>
          <w:sz w:val="24"/>
          <w:szCs w:val="24"/>
        </w:rPr>
        <w:t xml:space="preserve">and other microorganisms who necessarily work together to digest food </w:t>
      </w:r>
      <w:r w:rsidR="00245C06">
        <w:rPr>
          <w:rFonts w:ascii="Calibri" w:eastAsia="Calibri" w:hAnsi="Calibri" w:cs="Calibri"/>
          <w:color w:val="000000" w:themeColor="text1"/>
          <w:sz w:val="24"/>
          <w:szCs w:val="24"/>
        </w:rPr>
        <w:t>and harness nutrients that would otherwise remain inaccessible</w:t>
      </w:r>
      <w:r w:rsidR="00D93183">
        <w:rPr>
          <w:rFonts w:ascii="Calibri" w:eastAsia="Calibri" w:hAnsi="Calibri" w:cs="Calibri"/>
          <w:color w:val="000000" w:themeColor="text1"/>
          <w:sz w:val="24"/>
          <w:szCs w:val="24"/>
        </w:rPr>
        <w:t>.</w:t>
      </w:r>
      <w:r w:rsidR="00D93183">
        <w:rPr>
          <w:rStyle w:val="FootnoteReference"/>
          <w:rFonts w:ascii="Calibri" w:eastAsia="Calibri" w:hAnsi="Calibri" w:cs="Calibri"/>
          <w:color w:val="000000" w:themeColor="text1"/>
          <w:sz w:val="24"/>
          <w:szCs w:val="24"/>
        </w:rPr>
        <w:footnoteReference w:id="22"/>
      </w:r>
      <w:r w:rsidR="00D93183">
        <w:rPr>
          <w:rFonts w:ascii="Calibri" w:eastAsia="Calibri" w:hAnsi="Calibri" w:cs="Calibri"/>
          <w:color w:val="000000" w:themeColor="text1"/>
          <w:sz w:val="24"/>
          <w:szCs w:val="24"/>
        </w:rPr>
        <w:t xml:space="preserve"> </w:t>
      </w:r>
      <w:r w:rsidR="00967B16">
        <w:rPr>
          <w:rFonts w:ascii="Calibri" w:eastAsia="Calibri" w:hAnsi="Calibri" w:cs="Calibri"/>
          <w:color w:val="000000" w:themeColor="text1"/>
          <w:sz w:val="24"/>
          <w:szCs w:val="24"/>
        </w:rPr>
        <w:t>More broadly,</w:t>
      </w:r>
      <w:r w:rsidR="00245C06">
        <w:rPr>
          <w:rFonts w:ascii="Calibri" w:eastAsia="Calibri" w:hAnsi="Calibri" w:cs="Calibri"/>
          <w:color w:val="000000" w:themeColor="text1"/>
          <w:sz w:val="24"/>
          <w:szCs w:val="24"/>
        </w:rPr>
        <w:t xml:space="preserve"> </w:t>
      </w:r>
      <w:r w:rsidR="00967B16">
        <w:rPr>
          <w:rFonts w:ascii="Calibri" w:eastAsia="Calibri" w:hAnsi="Calibri" w:cs="Calibri"/>
          <w:color w:val="000000" w:themeColor="text1"/>
          <w:sz w:val="24"/>
          <w:szCs w:val="24"/>
        </w:rPr>
        <w:t xml:space="preserve">advancements in gastroenterology </w:t>
      </w:r>
      <w:r w:rsidR="00245C06">
        <w:rPr>
          <w:rFonts w:ascii="Calibri" w:eastAsia="Calibri" w:hAnsi="Calibri" w:cs="Calibri"/>
          <w:color w:val="000000" w:themeColor="text1"/>
          <w:sz w:val="24"/>
          <w:szCs w:val="24"/>
        </w:rPr>
        <w:t xml:space="preserve">have </w:t>
      </w:r>
      <w:r w:rsidR="0042365D">
        <w:rPr>
          <w:rFonts w:ascii="Calibri" w:eastAsia="Calibri" w:hAnsi="Calibri" w:cs="Calibri"/>
          <w:color w:val="000000" w:themeColor="text1"/>
          <w:sz w:val="24"/>
          <w:szCs w:val="24"/>
        </w:rPr>
        <w:t xml:space="preserve">firmly </w:t>
      </w:r>
      <w:r w:rsidR="00245C06">
        <w:rPr>
          <w:rFonts w:ascii="Calibri" w:eastAsia="Calibri" w:hAnsi="Calibri" w:cs="Calibri"/>
          <w:color w:val="000000" w:themeColor="text1"/>
          <w:sz w:val="24"/>
          <w:szCs w:val="24"/>
        </w:rPr>
        <w:t xml:space="preserve">established that </w:t>
      </w:r>
      <w:r w:rsidR="0042365D">
        <w:rPr>
          <w:rFonts w:ascii="Calibri" w:eastAsia="Calibri" w:hAnsi="Calibri" w:cs="Calibri"/>
          <w:color w:val="000000" w:themeColor="text1"/>
          <w:sz w:val="24"/>
          <w:szCs w:val="24"/>
        </w:rPr>
        <w:t>a</w:t>
      </w:r>
      <w:r w:rsidR="00E315E7">
        <w:rPr>
          <w:rFonts w:ascii="Calibri" w:eastAsia="Calibri" w:hAnsi="Calibri" w:cs="Calibri"/>
          <w:color w:val="000000" w:themeColor="text1"/>
          <w:sz w:val="24"/>
          <w:szCs w:val="24"/>
        </w:rPr>
        <w:t>n</w:t>
      </w:r>
      <w:r w:rsidR="0042365D">
        <w:rPr>
          <w:rFonts w:ascii="Calibri" w:eastAsia="Calibri" w:hAnsi="Calibri" w:cs="Calibri"/>
          <w:color w:val="000000" w:themeColor="text1"/>
          <w:sz w:val="24"/>
          <w:szCs w:val="24"/>
        </w:rPr>
        <w:t xml:space="preserve"> organism’s </w:t>
      </w:r>
      <w:r w:rsidR="00245C06">
        <w:rPr>
          <w:rFonts w:ascii="Calibri" w:eastAsia="Calibri" w:hAnsi="Calibri" w:cs="Calibri"/>
          <w:color w:val="000000" w:themeColor="text1"/>
          <w:sz w:val="24"/>
          <w:szCs w:val="24"/>
        </w:rPr>
        <w:t xml:space="preserve">microbiota </w:t>
      </w:r>
      <w:r w:rsidR="00184454">
        <w:rPr>
          <w:rFonts w:ascii="Calibri" w:eastAsia="Calibri" w:hAnsi="Calibri" w:cs="Calibri"/>
          <w:color w:val="000000" w:themeColor="text1"/>
          <w:sz w:val="24"/>
          <w:szCs w:val="24"/>
        </w:rPr>
        <w:t>conducts vital biological tasks, including</w:t>
      </w:r>
      <w:r w:rsidR="00E315E7">
        <w:rPr>
          <w:rFonts w:ascii="Calibri" w:eastAsia="Calibri" w:hAnsi="Calibri" w:cs="Calibri"/>
          <w:color w:val="000000" w:themeColor="text1"/>
          <w:sz w:val="24"/>
          <w:szCs w:val="24"/>
        </w:rPr>
        <w:t xml:space="preserve"> </w:t>
      </w:r>
      <w:r w:rsidR="0042365D">
        <w:rPr>
          <w:rFonts w:ascii="Calibri" w:eastAsia="Calibri" w:hAnsi="Calibri" w:cs="Calibri"/>
          <w:color w:val="000000" w:themeColor="text1"/>
          <w:sz w:val="24"/>
          <w:szCs w:val="24"/>
        </w:rPr>
        <w:t xml:space="preserve">protecting against pathogens, educating the </w:t>
      </w:r>
      <w:r w:rsidR="00184454">
        <w:rPr>
          <w:rFonts w:ascii="Calibri" w:eastAsia="Calibri" w:hAnsi="Calibri" w:cs="Calibri"/>
          <w:color w:val="000000" w:themeColor="text1"/>
          <w:sz w:val="24"/>
          <w:szCs w:val="24"/>
        </w:rPr>
        <w:t xml:space="preserve">overarching </w:t>
      </w:r>
      <w:r w:rsidR="0042365D">
        <w:rPr>
          <w:rFonts w:ascii="Calibri" w:eastAsia="Calibri" w:hAnsi="Calibri" w:cs="Calibri"/>
          <w:color w:val="000000" w:themeColor="text1"/>
          <w:sz w:val="24"/>
          <w:szCs w:val="24"/>
        </w:rPr>
        <w:t xml:space="preserve">immune system, and ensuring </w:t>
      </w:r>
      <w:r w:rsidR="00184454">
        <w:rPr>
          <w:rFonts w:ascii="Calibri" w:eastAsia="Calibri" w:hAnsi="Calibri" w:cs="Calibri"/>
          <w:color w:val="000000" w:themeColor="text1"/>
          <w:sz w:val="24"/>
          <w:szCs w:val="24"/>
        </w:rPr>
        <w:t>the body’s</w:t>
      </w:r>
      <w:r w:rsidR="0042365D">
        <w:rPr>
          <w:rFonts w:ascii="Calibri" w:eastAsia="Calibri" w:hAnsi="Calibri" w:cs="Calibri"/>
          <w:color w:val="000000" w:themeColor="text1"/>
          <w:sz w:val="24"/>
          <w:szCs w:val="24"/>
        </w:rPr>
        <w:t xml:space="preserve"> metabolic function to support the health of the whole.</w:t>
      </w:r>
      <w:r w:rsidR="0042365D">
        <w:rPr>
          <w:rStyle w:val="FootnoteReference"/>
          <w:rFonts w:ascii="Calibri" w:eastAsia="Calibri" w:hAnsi="Calibri" w:cs="Calibri"/>
          <w:color w:val="000000" w:themeColor="text1"/>
          <w:sz w:val="24"/>
          <w:szCs w:val="24"/>
        </w:rPr>
        <w:footnoteReference w:id="23"/>
      </w:r>
      <w:r w:rsidR="0042365D">
        <w:rPr>
          <w:rFonts w:ascii="Calibri" w:eastAsia="Calibri" w:hAnsi="Calibri" w:cs="Calibri"/>
          <w:color w:val="000000" w:themeColor="text1"/>
          <w:sz w:val="24"/>
          <w:szCs w:val="24"/>
        </w:rPr>
        <w:t xml:space="preserve"> </w:t>
      </w:r>
      <w:r w:rsidR="00E315E7">
        <w:rPr>
          <w:rFonts w:ascii="Calibri" w:eastAsia="Calibri" w:hAnsi="Calibri" w:cs="Calibri"/>
          <w:color w:val="000000" w:themeColor="text1"/>
          <w:sz w:val="24"/>
          <w:szCs w:val="24"/>
        </w:rPr>
        <w:t xml:space="preserve">Far from passive ‘helpers,’ microorganisms in the gut have also been shown to </w:t>
      </w:r>
      <w:r w:rsidR="00184454">
        <w:rPr>
          <w:rFonts w:ascii="Calibri" w:eastAsia="Calibri" w:hAnsi="Calibri" w:cs="Calibri"/>
          <w:color w:val="000000" w:themeColor="text1"/>
          <w:sz w:val="24"/>
          <w:szCs w:val="24"/>
        </w:rPr>
        <w:t xml:space="preserve">actively </w:t>
      </w:r>
      <w:r w:rsidR="00E315E7">
        <w:rPr>
          <w:rFonts w:ascii="Calibri" w:eastAsia="Calibri" w:hAnsi="Calibri" w:cs="Calibri"/>
          <w:color w:val="000000" w:themeColor="text1"/>
          <w:sz w:val="24"/>
          <w:szCs w:val="24"/>
        </w:rPr>
        <w:t xml:space="preserve">influence one’s brain function, decision-making, </w:t>
      </w:r>
      <w:r w:rsidR="00184454">
        <w:rPr>
          <w:rFonts w:ascii="Calibri" w:eastAsia="Calibri" w:hAnsi="Calibri" w:cs="Calibri"/>
          <w:color w:val="000000" w:themeColor="text1"/>
          <w:sz w:val="24"/>
          <w:szCs w:val="24"/>
        </w:rPr>
        <w:t>mental health, and</w:t>
      </w:r>
      <w:r w:rsidR="00E315E7">
        <w:rPr>
          <w:rFonts w:ascii="Calibri" w:eastAsia="Calibri" w:hAnsi="Calibri" w:cs="Calibri"/>
          <w:color w:val="000000" w:themeColor="text1"/>
          <w:sz w:val="24"/>
          <w:szCs w:val="24"/>
        </w:rPr>
        <w:t xml:space="preserve"> behaviour.</w:t>
      </w:r>
      <w:r w:rsidR="00184454">
        <w:rPr>
          <w:rStyle w:val="FootnoteReference"/>
          <w:rFonts w:ascii="Calibri" w:eastAsia="Calibri" w:hAnsi="Calibri" w:cs="Calibri"/>
          <w:color w:val="000000" w:themeColor="text1"/>
          <w:sz w:val="24"/>
          <w:szCs w:val="24"/>
        </w:rPr>
        <w:footnoteReference w:id="24"/>
      </w:r>
      <w:r w:rsidR="00E315E7">
        <w:rPr>
          <w:rFonts w:ascii="Calibri" w:eastAsia="Calibri" w:hAnsi="Calibri" w:cs="Calibri"/>
          <w:color w:val="000000" w:themeColor="text1"/>
          <w:sz w:val="24"/>
          <w:szCs w:val="24"/>
        </w:rPr>
        <w:t xml:space="preserve"> </w:t>
      </w:r>
      <w:r w:rsidR="00184454">
        <w:rPr>
          <w:rFonts w:ascii="Calibri" w:eastAsia="Calibri" w:hAnsi="Calibri" w:cs="Calibri"/>
          <w:color w:val="000000" w:themeColor="text1"/>
          <w:sz w:val="24"/>
          <w:szCs w:val="24"/>
        </w:rPr>
        <w:t xml:space="preserve">What follows is the irrefutable realization </w:t>
      </w:r>
      <w:r w:rsidR="00184454">
        <w:rPr>
          <w:rFonts w:ascii="Calibri" w:eastAsia="Calibri" w:hAnsi="Calibri" w:cs="Calibri"/>
          <w:color w:val="000000" w:themeColor="text1"/>
          <w:sz w:val="24"/>
          <w:szCs w:val="24"/>
        </w:rPr>
        <w:lastRenderedPageBreak/>
        <w:t>that i</w:t>
      </w:r>
      <w:r w:rsidR="00CE5127">
        <w:rPr>
          <w:rFonts w:ascii="Calibri" w:eastAsia="Calibri" w:hAnsi="Calibri" w:cs="Calibri"/>
          <w:color w:val="000000" w:themeColor="text1"/>
          <w:sz w:val="24"/>
          <w:szCs w:val="24"/>
        </w:rPr>
        <w:t xml:space="preserve">ndividuals </w:t>
      </w:r>
      <w:r w:rsidR="00787AEE">
        <w:rPr>
          <w:rFonts w:ascii="Calibri" w:eastAsia="Calibri" w:hAnsi="Calibri" w:cs="Calibri"/>
          <w:color w:val="000000" w:themeColor="text1"/>
          <w:sz w:val="24"/>
          <w:szCs w:val="24"/>
        </w:rPr>
        <w:t>can be</w:t>
      </w:r>
      <w:r w:rsidR="00CE5127">
        <w:rPr>
          <w:rFonts w:ascii="Calibri" w:eastAsia="Calibri" w:hAnsi="Calibri" w:cs="Calibri"/>
          <w:color w:val="000000" w:themeColor="text1"/>
          <w:sz w:val="24"/>
          <w:szCs w:val="24"/>
        </w:rPr>
        <w:t xml:space="preserve"> (eco)systems too. This of course presents a considerable conundrum for some ecocentrists, who are therefore obliged by their own terms to grant moral standing to systems of all sizes, from individual</w:t>
      </w:r>
      <w:r w:rsidR="00914697">
        <w:rPr>
          <w:rFonts w:ascii="Calibri" w:eastAsia="Calibri" w:hAnsi="Calibri" w:cs="Calibri"/>
          <w:color w:val="000000" w:themeColor="text1"/>
          <w:sz w:val="24"/>
          <w:szCs w:val="24"/>
        </w:rPr>
        <w:t xml:space="preserve"> organisms</w:t>
      </w:r>
      <w:r w:rsidR="00CE5127">
        <w:rPr>
          <w:rFonts w:ascii="Calibri" w:eastAsia="Calibri" w:hAnsi="Calibri" w:cs="Calibri"/>
          <w:color w:val="000000" w:themeColor="text1"/>
          <w:sz w:val="24"/>
          <w:szCs w:val="24"/>
        </w:rPr>
        <w:t xml:space="preserve"> to galaxy clusters—and beyond. Conversely for biocentrists, the </w:t>
      </w:r>
      <w:r w:rsidR="00914697">
        <w:rPr>
          <w:rFonts w:ascii="Calibri" w:eastAsia="Calibri" w:hAnsi="Calibri" w:cs="Calibri"/>
          <w:color w:val="000000" w:themeColor="text1"/>
          <w:sz w:val="24"/>
          <w:szCs w:val="24"/>
        </w:rPr>
        <w:t xml:space="preserve">paradox </w:t>
      </w:r>
      <w:r w:rsidR="00CE5127">
        <w:rPr>
          <w:rFonts w:ascii="Calibri" w:eastAsia="Calibri" w:hAnsi="Calibri" w:cs="Calibri"/>
          <w:color w:val="000000" w:themeColor="text1"/>
          <w:sz w:val="24"/>
          <w:szCs w:val="24"/>
        </w:rPr>
        <w:t>of individuality</w:t>
      </w:r>
      <w:r w:rsidR="00914697">
        <w:rPr>
          <w:rFonts w:ascii="Calibri" w:eastAsia="Calibri" w:hAnsi="Calibri" w:cs="Calibri"/>
          <w:color w:val="000000" w:themeColor="text1"/>
          <w:sz w:val="24"/>
          <w:szCs w:val="24"/>
        </w:rPr>
        <w:t xml:space="preserve"> must also then accommodate key considerations for the moral standing of systems. Taking the human body as an example: what’s good for the whole may not be ideal for an individual microorganism in the digestive tract. </w:t>
      </w:r>
      <w:r w:rsidR="00967B16">
        <w:rPr>
          <w:rFonts w:ascii="Calibri" w:eastAsia="Calibri" w:hAnsi="Calibri" w:cs="Calibri"/>
          <w:color w:val="000000" w:themeColor="text1"/>
          <w:sz w:val="24"/>
          <w:szCs w:val="24"/>
        </w:rPr>
        <w:t>So, w</w:t>
      </w:r>
      <w:r w:rsidR="00914697">
        <w:rPr>
          <w:rFonts w:ascii="Calibri" w:eastAsia="Calibri" w:hAnsi="Calibri" w:cs="Calibri"/>
          <w:color w:val="000000" w:themeColor="text1"/>
          <w:sz w:val="24"/>
          <w:szCs w:val="24"/>
        </w:rPr>
        <w:t>ho</w:t>
      </w:r>
      <w:r w:rsidR="00967B16">
        <w:rPr>
          <w:rFonts w:ascii="Calibri" w:eastAsia="Calibri" w:hAnsi="Calibri" w:cs="Calibri"/>
          <w:color w:val="000000" w:themeColor="text1"/>
          <w:sz w:val="24"/>
          <w:szCs w:val="24"/>
        </w:rPr>
        <w:t xml:space="preserve"> is</w:t>
      </w:r>
      <w:r w:rsidR="00914697">
        <w:rPr>
          <w:rFonts w:ascii="Calibri" w:eastAsia="Calibri" w:hAnsi="Calibri" w:cs="Calibri"/>
          <w:color w:val="000000" w:themeColor="text1"/>
          <w:sz w:val="24"/>
          <w:szCs w:val="24"/>
        </w:rPr>
        <w:t xml:space="preserve"> the individual here? It depends on where </w:t>
      </w:r>
      <w:r w:rsidR="00914697" w:rsidRPr="009B48AC">
        <w:rPr>
          <w:rFonts w:ascii="Calibri" w:eastAsia="Calibri" w:hAnsi="Calibri" w:cs="Calibri"/>
          <w:color w:val="000000" w:themeColor="text1"/>
          <w:sz w:val="24"/>
          <w:szCs w:val="24"/>
        </w:rPr>
        <w:t>one sets their blinders.</w:t>
      </w:r>
      <w:r w:rsidR="009B48AC" w:rsidRPr="009B48AC">
        <w:rPr>
          <w:rFonts w:ascii="Calibri" w:eastAsia="Calibri" w:hAnsi="Calibri" w:cs="Calibri"/>
          <w:color w:val="000000" w:themeColor="text1"/>
          <w:sz w:val="24"/>
          <w:szCs w:val="24"/>
        </w:rPr>
        <w:t xml:space="preserve"> </w:t>
      </w:r>
      <w:r w:rsidR="00967B16">
        <w:rPr>
          <w:rFonts w:ascii="Calibri" w:eastAsia="Calibri" w:hAnsi="Calibri" w:cs="Calibri"/>
          <w:color w:val="000000" w:themeColor="text1"/>
          <w:sz w:val="24"/>
          <w:szCs w:val="24"/>
        </w:rPr>
        <w:t xml:space="preserve">Regardless, </w:t>
      </w:r>
      <w:r w:rsidR="009B48AC" w:rsidRPr="009B48AC">
        <w:rPr>
          <w:rFonts w:ascii="Calibri" w:eastAsia="Calibri" w:hAnsi="Calibri" w:cs="Calibri"/>
          <w:color w:val="000000" w:themeColor="text1"/>
          <w:sz w:val="24"/>
          <w:szCs w:val="24"/>
        </w:rPr>
        <w:t>Calvin Luther Martin sums it up</w:t>
      </w:r>
      <w:r w:rsidR="00967B16">
        <w:rPr>
          <w:rFonts w:ascii="Calibri" w:eastAsia="Calibri" w:hAnsi="Calibri" w:cs="Calibri"/>
          <w:color w:val="000000" w:themeColor="text1"/>
          <w:sz w:val="24"/>
          <w:szCs w:val="24"/>
        </w:rPr>
        <w:t xml:space="preserve"> rather succinctly, stating that</w:t>
      </w:r>
      <w:r w:rsidR="009B48AC" w:rsidRPr="009B48AC">
        <w:rPr>
          <w:rFonts w:ascii="Calibri" w:eastAsia="Calibri" w:hAnsi="Calibri" w:cs="Calibri"/>
          <w:color w:val="000000" w:themeColor="text1"/>
          <w:sz w:val="24"/>
          <w:szCs w:val="24"/>
        </w:rPr>
        <w:t xml:space="preserve"> “only a fool would imagine himself as somehow exclusively a human being”.</w:t>
      </w:r>
      <w:r w:rsidR="009B48AC" w:rsidRPr="009B48AC">
        <w:rPr>
          <w:rStyle w:val="FootnoteReference"/>
          <w:rFonts w:ascii="Calibri" w:eastAsia="Calibri" w:hAnsi="Calibri" w:cs="Calibri"/>
          <w:color w:val="000000" w:themeColor="text1"/>
          <w:sz w:val="24"/>
          <w:szCs w:val="24"/>
        </w:rPr>
        <w:footnoteReference w:id="25"/>
      </w:r>
      <w:r w:rsidR="009B48AC" w:rsidRPr="009B48AC">
        <w:rPr>
          <w:rFonts w:ascii="Calibri" w:eastAsia="Calibri" w:hAnsi="Calibri" w:cs="Calibri"/>
          <w:color w:val="000000" w:themeColor="text1"/>
          <w:sz w:val="24"/>
          <w:szCs w:val="24"/>
        </w:rPr>
        <w:t xml:space="preserve"> </w:t>
      </w:r>
      <w:r w:rsidR="00686110">
        <w:rPr>
          <w:rFonts w:ascii="Calibri" w:eastAsia="Calibri" w:hAnsi="Calibri" w:cs="Calibri"/>
          <w:color w:val="000000" w:themeColor="text1"/>
          <w:sz w:val="24"/>
          <w:szCs w:val="24"/>
        </w:rPr>
        <w:t xml:space="preserve">Looking past his gendered and human-centred phraseology, it nonetheless stands that this insight applies just as easily to any </w:t>
      </w:r>
      <w:r w:rsidR="00480313">
        <w:rPr>
          <w:rFonts w:ascii="Calibri" w:eastAsia="Calibri" w:hAnsi="Calibri" w:cs="Calibri"/>
          <w:color w:val="000000" w:themeColor="text1"/>
          <w:sz w:val="24"/>
          <w:szCs w:val="24"/>
        </w:rPr>
        <w:t>‘</w:t>
      </w:r>
      <w:r w:rsidR="00686110">
        <w:rPr>
          <w:rFonts w:ascii="Calibri" w:eastAsia="Calibri" w:hAnsi="Calibri" w:cs="Calibri"/>
          <w:color w:val="000000" w:themeColor="text1"/>
          <w:sz w:val="24"/>
          <w:szCs w:val="24"/>
        </w:rPr>
        <w:t>individual</w:t>
      </w:r>
      <w:r w:rsidR="00480313">
        <w:rPr>
          <w:rFonts w:ascii="Calibri" w:eastAsia="Calibri" w:hAnsi="Calibri" w:cs="Calibri"/>
          <w:color w:val="000000" w:themeColor="text1"/>
          <w:sz w:val="24"/>
          <w:szCs w:val="24"/>
        </w:rPr>
        <w:t>’</w:t>
      </w:r>
      <w:r w:rsidR="00686110">
        <w:rPr>
          <w:rFonts w:ascii="Calibri" w:eastAsia="Calibri" w:hAnsi="Calibri" w:cs="Calibri"/>
          <w:color w:val="000000" w:themeColor="text1"/>
          <w:sz w:val="24"/>
          <w:szCs w:val="24"/>
        </w:rPr>
        <w:t xml:space="preserve">, </w:t>
      </w:r>
      <w:r w:rsidR="00686110">
        <w:rPr>
          <w:rFonts w:ascii="Calibri" w:eastAsia="Calibri" w:hAnsi="Calibri" w:cs="Calibri"/>
          <w:i/>
          <w:iCs/>
          <w:color w:val="000000" w:themeColor="text1"/>
          <w:sz w:val="24"/>
          <w:szCs w:val="24"/>
        </w:rPr>
        <w:t>Homo sapiens</w:t>
      </w:r>
      <w:r w:rsidR="00686110">
        <w:rPr>
          <w:rFonts w:ascii="Calibri" w:eastAsia="Calibri" w:hAnsi="Calibri" w:cs="Calibri"/>
          <w:color w:val="000000" w:themeColor="text1"/>
          <w:sz w:val="24"/>
          <w:szCs w:val="24"/>
        </w:rPr>
        <w:t xml:space="preserve"> or otherwise.   </w:t>
      </w:r>
    </w:p>
    <w:p w14:paraId="6C30A1C7" w14:textId="77777777" w:rsidR="009D7972" w:rsidRDefault="009D7972" w:rsidP="009B48AC">
      <w:pPr>
        <w:spacing w:line="360" w:lineRule="auto"/>
        <w:rPr>
          <w:rFonts w:ascii="Calibri" w:eastAsia="Calibri" w:hAnsi="Calibri" w:cs="Calibri"/>
          <w:color w:val="000000" w:themeColor="text1"/>
          <w:sz w:val="24"/>
          <w:szCs w:val="24"/>
        </w:rPr>
      </w:pPr>
    </w:p>
    <w:p w14:paraId="64C53CF5" w14:textId="7DC06ADA" w:rsidR="00914697" w:rsidRDefault="00914697" w:rsidP="00D93183">
      <w:pPr>
        <w:spacing w:line="360" w:lineRule="auto"/>
        <w:ind w:firstLine="720"/>
        <w:rPr>
          <w:rFonts w:ascii="Calibri" w:eastAsia="Calibri" w:hAnsi="Calibri" w:cs="Calibri"/>
          <w:color w:val="000000" w:themeColor="text1"/>
          <w:sz w:val="24"/>
          <w:szCs w:val="24"/>
        </w:rPr>
      </w:pPr>
    </w:p>
    <w:p w14:paraId="21004419" w14:textId="72CD5D77" w:rsidR="00914697" w:rsidRDefault="00E21E67" w:rsidP="00914697">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u w:val="single"/>
        </w:rPr>
        <w:t>The</w:t>
      </w:r>
      <w:r w:rsidR="000D2E65">
        <w:rPr>
          <w:rFonts w:ascii="Calibri" w:eastAsia="Calibri" w:hAnsi="Calibri" w:cs="Calibri"/>
          <w:color w:val="000000" w:themeColor="text1"/>
          <w:sz w:val="24"/>
          <w:szCs w:val="24"/>
          <w:u w:val="single"/>
        </w:rPr>
        <w:t xml:space="preserve"> Limits of</w:t>
      </w:r>
      <w:r w:rsidR="00914697">
        <w:rPr>
          <w:rFonts w:ascii="Calibri" w:eastAsia="Calibri" w:hAnsi="Calibri" w:cs="Calibri"/>
          <w:color w:val="000000" w:themeColor="text1"/>
          <w:sz w:val="24"/>
          <w:szCs w:val="24"/>
          <w:u w:val="single"/>
        </w:rPr>
        <w:t xml:space="preserve"> ‘Life’</w:t>
      </w:r>
    </w:p>
    <w:p w14:paraId="59D023F5" w14:textId="61B06053" w:rsidR="00914697" w:rsidRDefault="00914697" w:rsidP="00037DA5">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ab/>
        <w:t>Biocentrism</w:t>
      </w:r>
      <w:r w:rsidR="00DF435D">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literally meaning ‘life-centred’</w:t>
      </w:r>
      <w:r w:rsidR="00DF435D">
        <w:rPr>
          <w:rFonts w:ascii="Calibri" w:eastAsia="Calibri" w:hAnsi="Calibri" w:cs="Calibri"/>
          <w:color w:val="000000" w:themeColor="text1"/>
          <w:sz w:val="24"/>
          <w:szCs w:val="24"/>
        </w:rPr>
        <w:t>)</w:t>
      </w:r>
      <w:r>
        <w:rPr>
          <w:rFonts w:ascii="Calibri" w:eastAsia="Calibri" w:hAnsi="Calibri" w:cs="Calibri"/>
          <w:color w:val="000000" w:themeColor="text1"/>
          <w:sz w:val="24"/>
          <w:szCs w:val="24"/>
        </w:rPr>
        <w:t xml:space="preserve"> holds that life is requisite for </w:t>
      </w:r>
      <w:r w:rsidR="00DF435D">
        <w:rPr>
          <w:rFonts w:ascii="Calibri" w:eastAsia="Calibri" w:hAnsi="Calibri" w:cs="Calibri"/>
          <w:color w:val="000000" w:themeColor="text1"/>
          <w:sz w:val="24"/>
          <w:szCs w:val="24"/>
        </w:rPr>
        <w:t xml:space="preserve">having </w:t>
      </w:r>
      <w:r>
        <w:rPr>
          <w:rFonts w:ascii="Calibri" w:eastAsia="Calibri" w:hAnsi="Calibri" w:cs="Calibri"/>
          <w:color w:val="000000" w:themeColor="text1"/>
          <w:sz w:val="24"/>
          <w:szCs w:val="24"/>
        </w:rPr>
        <w:t>moral standing</w:t>
      </w:r>
      <w:r w:rsidR="00DF435D">
        <w:rPr>
          <w:rFonts w:ascii="Calibri" w:eastAsia="Calibri" w:hAnsi="Calibri" w:cs="Calibri"/>
          <w:color w:val="000000" w:themeColor="text1"/>
          <w:sz w:val="24"/>
          <w:szCs w:val="24"/>
        </w:rPr>
        <w:t xml:space="preserve">. But what </w:t>
      </w:r>
      <w:r w:rsidR="00DF435D" w:rsidRPr="00DF435D">
        <w:rPr>
          <w:rFonts w:ascii="Calibri" w:eastAsia="Calibri" w:hAnsi="Calibri" w:cs="Calibri"/>
          <w:i/>
          <w:iCs/>
          <w:color w:val="000000" w:themeColor="text1"/>
          <w:sz w:val="24"/>
          <w:szCs w:val="24"/>
        </w:rPr>
        <w:t>is</w:t>
      </w:r>
      <w:r w:rsidR="00DF435D">
        <w:rPr>
          <w:rFonts w:ascii="Calibri" w:eastAsia="Calibri" w:hAnsi="Calibri" w:cs="Calibri"/>
          <w:color w:val="000000" w:themeColor="text1"/>
          <w:sz w:val="24"/>
          <w:szCs w:val="24"/>
        </w:rPr>
        <w:t xml:space="preserve"> life exactly? The short answer is that </w:t>
      </w:r>
      <w:r w:rsidR="00343FBF">
        <w:rPr>
          <w:rFonts w:ascii="Calibri" w:eastAsia="Calibri" w:hAnsi="Calibri" w:cs="Calibri"/>
          <w:color w:val="000000" w:themeColor="text1"/>
          <w:sz w:val="24"/>
          <w:szCs w:val="24"/>
        </w:rPr>
        <w:t>no one really knows</w:t>
      </w:r>
      <w:r w:rsidR="00DF435D">
        <w:rPr>
          <w:rFonts w:ascii="Calibri" w:eastAsia="Calibri" w:hAnsi="Calibri" w:cs="Calibri"/>
          <w:color w:val="000000" w:themeColor="text1"/>
          <w:sz w:val="24"/>
          <w:szCs w:val="24"/>
        </w:rPr>
        <w:t>, th</w:t>
      </w:r>
      <w:r w:rsidR="00343FBF">
        <w:rPr>
          <w:rFonts w:ascii="Calibri" w:eastAsia="Calibri" w:hAnsi="Calibri" w:cs="Calibri"/>
          <w:color w:val="000000" w:themeColor="text1"/>
          <w:sz w:val="24"/>
          <w:szCs w:val="24"/>
        </w:rPr>
        <w:t>u</w:t>
      </w:r>
      <w:r w:rsidR="00DF435D">
        <w:rPr>
          <w:rFonts w:ascii="Calibri" w:eastAsia="Calibri" w:hAnsi="Calibri" w:cs="Calibri"/>
          <w:color w:val="000000" w:themeColor="text1"/>
          <w:sz w:val="24"/>
          <w:szCs w:val="24"/>
        </w:rPr>
        <w:t>s rendering biocentrism decidedly malleable and vulnerable to interpretation depending on what one views as ‘living’.</w:t>
      </w:r>
      <w:r w:rsidR="00DF435D">
        <w:rPr>
          <w:rStyle w:val="FootnoteReference"/>
          <w:rFonts w:ascii="Calibri" w:eastAsia="Calibri" w:hAnsi="Calibri" w:cs="Calibri"/>
          <w:color w:val="000000" w:themeColor="text1"/>
          <w:sz w:val="24"/>
          <w:szCs w:val="24"/>
        </w:rPr>
        <w:footnoteReference w:id="26"/>
      </w:r>
      <w:r w:rsidR="00DF435D">
        <w:rPr>
          <w:rFonts w:ascii="Calibri" w:eastAsia="Calibri" w:hAnsi="Calibri" w:cs="Calibri"/>
          <w:color w:val="000000" w:themeColor="text1"/>
          <w:sz w:val="24"/>
          <w:szCs w:val="24"/>
        </w:rPr>
        <w:t xml:space="preserve"> </w:t>
      </w:r>
      <w:r w:rsidR="00037DA5">
        <w:rPr>
          <w:rFonts w:ascii="Calibri" w:eastAsia="Calibri" w:hAnsi="Calibri" w:cs="Calibri"/>
          <w:color w:val="000000" w:themeColor="text1"/>
          <w:sz w:val="24"/>
          <w:szCs w:val="24"/>
        </w:rPr>
        <w:t>It’s important to consider that humans have continually reshaped our understanding of life throughout history, in large part due to ongoing cultural and scientific revolutions.</w:t>
      </w:r>
      <w:r w:rsidR="00F634AF">
        <w:rPr>
          <w:rStyle w:val="FootnoteReference"/>
          <w:rFonts w:ascii="Calibri" w:eastAsia="Calibri" w:hAnsi="Calibri" w:cs="Calibri"/>
          <w:color w:val="000000" w:themeColor="text1"/>
          <w:sz w:val="24"/>
          <w:szCs w:val="24"/>
        </w:rPr>
        <w:footnoteReference w:id="27"/>
      </w:r>
      <w:r w:rsidR="00037DA5">
        <w:rPr>
          <w:rFonts w:ascii="Calibri" w:eastAsia="Calibri" w:hAnsi="Calibri" w:cs="Calibri"/>
          <w:color w:val="000000" w:themeColor="text1"/>
          <w:sz w:val="24"/>
          <w:szCs w:val="24"/>
        </w:rPr>
        <w:t xml:space="preserve"> </w:t>
      </w:r>
      <w:r w:rsidR="009D7972">
        <w:rPr>
          <w:rFonts w:ascii="Calibri" w:eastAsia="Calibri" w:hAnsi="Calibri" w:cs="Calibri"/>
          <w:color w:val="000000" w:themeColor="text1"/>
          <w:sz w:val="24"/>
          <w:szCs w:val="24"/>
        </w:rPr>
        <w:t xml:space="preserve">Considering the ever-accelerating advancements in the fields of genetic engineering and artificial life, Eugene Thacker </w:t>
      </w:r>
      <w:r w:rsidR="00967B16">
        <w:rPr>
          <w:rFonts w:ascii="Calibri" w:eastAsia="Calibri" w:hAnsi="Calibri" w:cs="Calibri"/>
          <w:color w:val="000000" w:themeColor="text1"/>
          <w:sz w:val="24"/>
          <w:szCs w:val="24"/>
        </w:rPr>
        <w:t>argues</w:t>
      </w:r>
      <w:r w:rsidR="009D7972">
        <w:rPr>
          <w:rFonts w:ascii="Calibri" w:eastAsia="Calibri" w:hAnsi="Calibri" w:cs="Calibri"/>
          <w:color w:val="000000" w:themeColor="text1"/>
          <w:sz w:val="24"/>
          <w:szCs w:val="24"/>
        </w:rPr>
        <w:t xml:space="preserve"> that </w:t>
      </w:r>
      <w:r w:rsidR="00967B16">
        <w:rPr>
          <w:rFonts w:ascii="Calibri" w:eastAsia="Calibri" w:hAnsi="Calibri" w:cs="Calibri"/>
          <w:color w:val="000000" w:themeColor="text1"/>
          <w:sz w:val="24"/>
          <w:szCs w:val="24"/>
        </w:rPr>
        <w:t>biometric</w:t>
      </w:r>
      <w:r w:rsidR="009D7972">
        <w:rPr>
          <w:rFonts w:ascii="Calibri" w:eastAsia="Calibri" w:hAnsi="Calibri" w:cs="Calibri"/>
          <w:color w:val="000000" w:themeColor="text1"/>
          <w:sz w:val="24"/>
          <w:szCs w:val="24"/>
        </w:rPr>
        <w:t xml:space="preserve"> and </w:t>
      </w:r>
      <w:r w:rsidR="00967B16">
        <w:rPr>
          <w:rFonts w:ascii="Calibri" w:eastAsia="Calibri" w:hAnsi="Calibri" w:cs="Calibri"/>
          <w:color w:val="000000" w:themeColor="text1"/>
          <w:sz w:val="24"/>
          <w:szCs w:val="24"/>
        </w:rPr>
        <w:t>philosophical</w:t>
      </w:r>
      <w:r w:rsidR="009D7972">
        <w:rPr>
          <w:rFonts w:ascii="Calibri" w:eastAsia="Calibri" w:hAnsi="Calibri" w:cs="Calibri"/>
          <w:color w:val="000000" w:themeColor="text1"/>
          <w:sz w:val="24"/>
          <w:szCs w:val="24"/>
        </w:rPr>
        <w:t xml:space="preserve"> breakthroughs have “in different ways, deconstructed the idea that life is exclusively natural or biological”.</w:t>
      </w:r>
      <w:r w:rsidR="009D7972">
        <w:rPr>
          <w:rStyle w:val="FootnoteReference"/>
          <w:rFonts w:ascii="Calibri" w:eastAsia="Calibri" w:hAnsi="Calibri" w:cs="Calibri"/>
          <w:color w:val="000000" w:themeColor="text1"/>
          <w:sz w:val="24"/>
          <w:szCs w:val="24"/>
        </w:rPr>
        <w:footnoteReference w:id="28"/>
      </w:r>
      <w:r w:rsidR="00F634AF">
        <w:rPr>
          <w:rFonts w:ascii="Calibri" w:eastAsia="Calibri" w:hAnsi="Calibri" w:cs="Calibri"/>
          <w:color w:val="000000" w:themeColor="text1"/>
          <w:sz w:val="24"/>
          <w:szCs w:val="24"/>
        </w:rPr>
        <w:t xml:space="preserve"> </w:t>
      </w:r>
      <w:r w:rsidR="009D7972">
        <w:rPr>
          <w:rFonts w:ascii="Calibri" w:eastAsia="Calibri" w:hAnsi="Calibri" w:cs="Calibri"/>
          <w:color w:val="000000" w:themeColor="text1"/>
          <w:sz w:val="24"/>
          <w:szCs w:val="24"/>
        </w:rPr>
        <w:t xml:space="preserve">Building </w:t>
      </w:r>
      <w:r w:rsidR="00F634AF">
        <w:rPr>
          <w:rFonts w:ascii="Calibri" w:eastAsia="Calibri" w:hAnsi="Calibri" w:cs="Calibri"/>
          <w:color w:val="000000" w:themeColor="text1"/>
          <w:sz w:val="24"/>
          <w:szCs w:val="24"/>
        </w:rPr>
        <w:t xml:space="preserve">on </w:t>
      </w:r>
      <w:r w:rsidR="00967B16">
        <w:rPr>
          <w:rFonts w:ascii="Calibri" w:eastAsia="Calibri" w:hAnsi="Calibri" w:cs="Calibri"/>
          <w:color w:val="000000" w:themeColor="text1"/>
          <w:sz w:val="24"/>
          <w:szCs w:val="24"/>
        </w:rPr>
        <w:t xml:space="preserve">the same and similar </w:t>
      </w:r>
      <w:r w:rsidR="00F634AF">
        <w:rPr>
          <w:rFonts w:ascii="Calibri" w:eastAsia="Calibri" w:hAnsi="Calibri" w:cs="Calibri"/>
          <w:color w:val="000000" w:themeColor="text1"/>
          <w:sz w:val="24"/>
          <w:szCs w:val="24"/>
        </w:rPr>
        <w:t>precedent</w:t>
      </w:r>
      <w:r w:rsidR="009D7972">
        <w:rPr>
          <w:rFonts w:ascii="Calibri" w:eastAsia="Calibri" w:hAnsi="Calibri" w:cs="Calibri"/>
          <w:color w:val="000000" w:themeColor="text1"/>
          <w:sz w:val="24"/>
          <w:szCs w:val="24"/>
        </w:rPr>
        <w:t>s</w:t>
      </w:r>
      <w:r w:rsidR="00F634AF">
        <w:rPr>
          <w:rFonts w:ascii="Calibri" w:eastAsia="Calibri" w:hAnsi="Calibri" w:cs="Calibri"/>
          <w:color w:val="000000" w:themeColor="text1"/>
          <w:sz w:val="24"/>
          <w:szCs w:val="24"/>
        </w:rPr>
        <w:t xml:space="preserve">, Carol Cleland </w:t>
      </w:r>
      <w:r w:rsidR="004F3B25">
        <w:rPr>
          <w:rFonts w:ascii="Calibri" w:eastAsia="Calibri" w:hAnsi="Calibri" w:cs="Calibri"/>
          <w:color w:val="000000" w:themeColor="text1"/>
          <w:sz w:val="24"/>
          <w:szCs w:val="24"/>
        </w:rPr>
        <w:t xml:space="preserve">adds </w:t>
      </w:r>
      <w:r w:rsidR="00967B16">
        <w:rPr>
          <w:rFonts w:ascii="Calibri" w:eastAsia="Calibri" w:hAnsi="Calibri" w:cs="Calibri"/>
          <w:color w:val="000000" w:themeColor="text1"/>
          <w:sz w:val="24"/>
          <w:szCs w:val="24"/>
        </w:rPr>
        <w:t xml:space="preserve">that </w:t>
      </w:r>
      <w:r w:rsidR="00037DA5">
        <w:rPr>
          <w:rFonts w:ascii="Calibri" w:eastAsia="Calibri" w:hAnsi="Calibri" w:cs="Calibri"/>
          <w:color w:val="000000" w:themeColor="text1"/>
          <w:sz w:val="24"/>
          <w:szCs w:val="24"/>
        </w:rPr>
        <w:t>our</w:t>
      </w:r>
      <w:r w:rsidR="00CD2DF5">
        <w:rPr>
          <w:rFonts w:ascii="Calibri" w:eastAsia="Calibri" w:hAnsi="Calibri" w:cs="Calibri"/>
          <w:color w:val="000000" w:themeColor="text1"/>
          <w:sz w:val="24"/>
          <w:szCs w:val="24"/>
        </w:rPr>
        <w:t xml:space="preserve"> current </w:t>
      </w:r>
      <w:r w:rsidR="00CD2DF5">
        <w:rPr>
          <w:rFonts w:ascii="Calibri" w:eastAsia="Calibri" w:hAnsi="Calibri" w:cs="Calibri"/>
          <w:color w:val="000000" w:themeColor="text1"/>
          <w:sz w:val="24"/>
          <w:szCs w:val="24"/>
        </w:rPr>
        <w:t xml:space="preserve">“understanding of life is too limited to support a theoretically useful, tentative generalization about </w:t>
      </w:r>
      <w:r w:rsidR="00CD2DF5" w:rsidRPr="00967B16">
        <w:rPr>
          <w:rFonts w:ascii="Calibri" w:eastAsia="Calibri" w:hAnsi="Calibri" w:cs="Calibri"/>
          <w:i/>
          <w:iCs/>
          <w:color w:val="000000" w:themeColor="text1"/>
          <w:sz w:val="24"/>
          <w:szCs w:val="24"/>
        </w:rPr>
        <w:t>all</w:t>
      </w:r>
      <w:r w:rsidR="00CD2DF5">
        <w:rPr>
          <w:rFonts w:ascii="Calibri" w:eastAsia="Calibri" w:hAnsi="Calibri" w:cs="Calibri"/>
          <w:color w:val="000000" w:themeColor="text1"/>
          <w:sz w:val="24"/>
          <w:szCs w:val="24"/>
        </w:rPr>
        <w:t xml:space="preserve"> life”</w:t>
      </w:r>
      <w:r w:rsidR="00037DA5">
        <w:rPr>
          <w:rFonts w:ascii="Calibri" w:eastAsia="Calibri" w:hAnsi="Calibri" w:cs="Calibri"/>
          <w:color w:val="000000" w:themeColor="text1"/>
          <w:sz w:val="24"/>
          <w:szCs w:val="24"/>
        </w:rPr>
        <w:t>.</w:t>
      </w:r>
      <w:r w:rsidR="00037DA5">
        <w:rPr>
          <w:rStyle w:val="FootnoteReference"/>
          <w:rFonts w:ascii="Calibri" w:eastAsia="Calibri" w:hAnsi="Calibri" w:cs="Calibri"/>
          <w:color w:val="000000" w:themeColor="text1"/>
          <w:sz w:val="24"/>
          <w:szCs w:val="24"/>
        </w:rPr>
        <w:footnoteReference w:id="29"/>
      </w:r>
      <w:r w:rsidR="00CD2DF5">
        <w:rPr>
          <w:rFonts w:ascii="Calibri" w:eastAsia="Calibri" w:hAnsi="Calibri" w:cs="Calibri"/>
          <w:color w:val="000000" w:themeColor="text1"/>
          <w:sz w:val="24"/>
          <w:szCs w:val="24"/>
        </w:rPr>
        <w:t xml:space="preserve"> </w:t>
      </w:r>
      <w:r w:rsidR="00CD2DF5">
        <w:rPr>
          <w:rFonts w:ascii="Calibri" w:eastAsia="Calibri" w:hAnsi="Calibri" w:cs="Calibri"/>
          <w:color w:val="000000" w:themeColor="text1"/>
          <w:sz w:val="24"/>
          <w:szCs w:val="24"/>
        </w:rPr>
        <w:t>Furthermore, she states that</w:t>
      </w:r>
      <w:r w:rsidR="004F3B25">
        <w:rPr>
          <w:rFonts w:ascii="Calibri" w:eastAsia="Calibri" w:hAnsi="Calibri" w:cs="Calibri"/>
          <w:color w:val="000000" w:themeColor="text1"/>
          <w:sz w:val="24"/>
          <w:szCs w:val="24"/>
        </w:rPr>
        <w:t xml:space="preserve"> </w:t>
      </w:r>
      <w:r w:rsidR="00967B16">
        <w:rPr>
          <w:rFonts w:ascii="Calibri" w:eastAsia="Calibri" w:hAnsi="Calibri" w:cs="Calibri"/>
          <w:color w:val="000000" w:themeColor="text1"/>
          <w:sz w:val="24"/>
          <w:szCs w:val="24"/>
        </w:rPr>
        <w:t xml:space="preserve">any </w:t>
      </w:r>
      <w:r w:rsidR="004F3B25">
        <w:rPr>
          <w:rFonts w:ascii="Calibri" w:eastAsia="Calibri" w:hAnsi="Calibri" w:cs="Calibri"/>
          <w:color w:val="000000" w:themeColor="text1"/>
          <w:sz w:val="24"/>
          <w:szCs w:val="24"/>
        </w:rPr>
        <w:t xml:space="preserve">“definitional </w:t>
      </w:r>
      <w:r w:rsidR="004F3B25" w:rsidRPr="009D7972">
        <w:rPr>
          <w:rFonts w:ascii="Calibri" w:eastAsia="Calibri" w:hAnsi="Calibri" w:cs="Calibri"/>
          <w:color w:val="000000" w:themeColor="text1"/>
          <w:sz w:val="24"/>
          <w:szCs w:val="24"/>
        </w:rPr>
        <w:t>approaches</w:t>
      </w:r>
      <w:r w:rsidR="00343FBF" w:rsidRPr="009D7972">
        <w:rPr>
          <w:rFonts w:ascii="Calibri" w:eastAsia="Calibri" w:hAnsi="Calibri" w:cs="Calibri"/>
          <w:color w:val="000000" w:themeColor="text1"/>
          <w:sz w:val="24"/>
          <w:szCs w:val="24"/>
        </w:rPr>
        <w:t xml:space="preserve"> </w:t>
      </w:r>
      <w:r w:rsidR="004F3B25" w:rsidRPr="009D7972">
        <w:rPr>
          <w:rFonts w:ascii="Calibri" w:eastAsia="Calibri" w:hAnsi="Calibri" w:cs="Calibri"/>
          <w:color w:val="000000" w:themeColor="text1"/>
          <w:sz w:val="24"/>
          <w:szCs w:val="24"/>
        </w:rPr>
        <w:t>to understanding</w:t>
      </w:r>
      <w:r w:rsidR="00343FBF" w:rsidRPr="009D7972">
        <w:rPr>
          <w:rFonts w:ascii="Calibri" w:eastAsia="Calibri" w:hAnsi="Calibri" w:cs="Calibri"/>
          <w:color w:val="000000" w:themeColor="text1"/>
          <w:sz w:val="24"/>
          <w:szCs w:val="24"/>
        </w:rPr>
        <w:t xml:space="preserve"> life</w:t>
      </w:r>
      <w:r w:rsidR="009D7972" w:rsidRPr="009D7972">
        <w:rPr>
          <w:rFonts w:ascii="Calibri" w:eastAsia="Calibri" w:hAnsi="Calibri" w:cs="Calibri"/>
          <w:color w:val="000000" w:themeColor="text1"/>
          <w:sz w:val="24"/>
          <w:szCs w:val="24"/>
        </w:rPr>
        <w:t xml:space="preserve"> </w:t>
      </w:r>
      <w:r w:rsidR="00E21E67" w:rsidRPr="009D7972">
        <w:rPr>
          <w:rFonts w:ascii="Calibri" w:eastAsia="Calibri" w:hAnsi="Calibri" w:cs="Calibri"/>
          <w:color w:val="000000" w:themeColor="text1"/>
          <w:sz w:val="24"/>
          <w:szCs w:val="24"/>
        </w:rPr>
        <w:lastRenderedPageBreak/>
        <w:t>. . .</w:t>
      </w:r>
      <w:r w:rsidR="009D7972" w:rsidRPr="009D7972">
        <w:rPr>
          <w:rFonts w:ascii="Calibri" w:eastAsia="Calibri" w:hAnsi="Calibri" w:cs="Calibri"/>
          <w:color w:val="000000" w:themeColor="text1"/>
          <w:sz w:val="24"/>
          <w:szCs w:val="24"/>
        </w:rPr>
        <w:t xml:space="preserve"> </w:t>
      </w:r>
      <w:r w:rsidR="004F3B25" w:rsidRPr="009D7972">
        <w:rPr>
          <w:rFonts w:ascii="Calibri" w:eastAsia="Calibri" w:hAnsi="Calibri" w:cs="Calibri"/>
          <w:color w:val="000000" w:themeColor="text1"/>
          <w:sz w:val="24"/>
          <w:szCs w:val="24"/>
        </w:rPr>
        <w:t xml:space="preserve">are all </w:t>
      </w:r>
      <w:r w:rsidR="00343FBF" w:rsidRPr="009D7972">
        <w:rPr>
          <w:rFonts w:ascii="Calibri" w:eastAsia="Calibri" w:hAnsi="Calibri" w:cs="Calibri"/>
          <w:color w:val="000000" w:themeColor="text1"/>
          <w:sz w:val="24"/>
          <w:szCs w:val="24"/>
        </w:rPr>
        <w:t>deeply problematic from both a philosophical and scientifi</w:t>
      </w:r>
      <w:r w:rsidR="00343FBF">
        <w:rPr>
          <w:rFonts w:ascii="Calibri" w:eastAsia="Calibri" w:hAnsi="Calibri" w:cs="Calibri"/>
          <w:color w:val="000000" w:themeColor="text1"/>
          <w:sz w:val="24"/>
          <w:szCs w:val="24"/>
        </w:rPr>
        <w:t>c perspective</w:t>
      </w:r>
      <w:r w:rsidR="004F3B25">
        <w:rPr>
          <w:rFonts w:ascii="Calibri" w:eastAsia="Calibri" w:hAnsi="Calibri" w:cs="Calibri"/>
          <w:color w:val="000000" w:themeColor="text1"/>
          <w:sz w:val="24"/>
          <w:szCs w:val="24"/>
        </w:rPr>
        <w:t>”.</w:t>
      </w:r>
      <w:r w:rsidR="004F3B25">
        <w:rPr>
          <w:rStyle w:val="FootnoteReference"/>
          <w:rFonts w:ascii="Calibri" w:eastAsia="Calibri" w:hAnsi="Calibri" w:cs="Calibri"/>
          <w:color w:val="000000" w:themeColor="text1"/>
          <w:sz w:val="24"/>
          <w:szCs w:val="24"/>
        </w:rPr>
        <w:footnoteReference w:id="30"/>
      </w:r>
      <w:r w:rsidR="00CD2DF5">
        <w:rPr>
          <w:rFonts w:ascii="Calibri" w:eastAsia="Calibri" w:hAnsi="Calibri" w:cs="Calibri"/>
          <w:color w:val="000000" w:themeColor="text1"/>
          <w:sz w:val="24"/>
          <w:szCs w:val="24"/>
        </w:rPr>
        <w:t xml:space="preserve"> </w:t>
      </w:r>
      <w:r w:rsidR="004F3B25">
        <w:rPr>
          <w:rFonts w:ascii="Calibri" w:eastAsia="Calibri" w:hAnsi="Calibri" w:cs="Calibri"/>
          <w:color w:val="000000" w:themeColor="text1"/>
          <w:sz w:val="24"/>
          <w:szCs w:val="24"/>
        </w:rPr>
        <w:t>For Cleland, this is twofold. Firstly, at very least, our “biological concept of life will almost certainly continue to change in unanticipated ways”</w:t>
      </w:r>
      <w:r w:rsidR="00686110">
        <w:rPr>
          <w:rFonts w:ascii="Calibri" w:eastAsia="Calibri" w:hAnsi="Calibri" w:cs="Calibri"/>
          <w:color w:val="000000" w:themeColor="text1"/>
          <w:sz w:val="24"/>
          <w:szCs w:val="24"/>
        </w:rPr>
        <w:t xml:space="preserve"> due to ongoing and immanent developments in scientific and philosophical thought</w:t>
      </w:r>
      <w:r w:rsidR="004F3B25">
        <w:rPr>
          <w:rFonts w:ascii="Calibri" w:eastAsia="Calibri" w:hAnsi="Calibri" w:cs="Calibri"/>
          <w:color w:val="000000" w:themeColor="text1"/>
          <w:sz w:val="24"/>
          <w:szCs w:val="24"/>
        </w:rPr>
        <w:t>.</w:t>
      </w:r>
      <w:r w:rsidR="004F3B25">
        <w:rPr>
          <w:rStyle w:val="FootnoteReference"/>
          <w:rFonts w:ascii="Calibri" w:eastAsia="Calibri" w:hAnsi="Calibri" w:cs="Calibri"/>
          <w:color w:val="000000" w:themeColor="text1"/>
          <w:sz w:val="24"/>
          <w:szCs w:val="24"/>
        </w:rPr>
        <w:footnoteReference w:id="31"/>
      </w:r>
      <w:r w:rsidR="004F3B25">
        <w:rPr>
          <w:rFonts w:ascii="Calibri" w:eastAsia="Calibri" w:hAnsi="Calibri" w:cs="Calibri"/>
          <w:color w:val="000000" w:themeColor="text1"/>
          <w:sz w:val="24"/>
          <w:szCs w:val="24"/>
        </w:rPr>
        <w:t xml:space="preserve"> Additionally, </w:t>
      </w:r>
      <w:r w:rsidR="00E21E67">
        <w:rPr>
          <w:rFonts w:ascii="Calibri" w:eastAsia="Calibri" w:hAnsi="Calibri" w:cs="Calibri"/>
          <w:color w:val="000000" w:themeColor="text1"/>
          <w:sz w:val="24"/>
          <w:szCs w:val="24"/>
        </w:rPr>
        <w:t xml:space="preserve">she argues, </w:t>
      </w:r>
      <w:r w:rsidR="004F3B25">
        <w:rPr>
          <w:rFonts w:ascii="Calibri" w:eastAsia="Calibri" w:hAnsi="Calibri" w:cs="Calibri"/>
          <w:color w:val="000000" w:themeColor="text1"/>
          <w:sz w:val="24"/>
          <w:szCs w:val="24"/>
        </w:rPr>
        <w:t>humans</w:t>
      </w:r>
      <w:r w:rsidR="00343FBF">
        <w:rPr>
          <w:rFonts w:ascii="Calibri" w:eastAsia="Calibri" w:hAnsi="Calibri" w:cs="Calibri"/>
          <w:color w:val="000000" w:themeColor="text1"/>
          <w:sz w:val="24"/>
          <w:szCs w:val="24"/>
        </w:rPr>
        <w:t xml:space="preserve"> </w:t>
      </w:r>
      <w:r w:rsidR="00CD2DF5">
        <w:rPr>
          <w:rFonts w:ascii="Calibri" w:eastAsia="Calibri" w:hAnsi="Calibri" w:cs="Calibri"/>
          <w:color w:val="000000" w:themeColor="text1"/>
          <w:sz w:val="24"/>
          <w:szCs w:val="24"/>
        </w:rPr>
        <w:t xml:space="preserve">simply </w:t>
      </w:r>
      <w:r w:rsidR="00343FBF" w:rsidRPr="00E21E67">
        <w:rPr>
          <w:rFonts w:ascii="Calibri" w:eastAsia="Calibri" w:hAnsi="Calibri" w:cs="Calibri"/>
          <w:color w:val="000000" w:themeColor="text1"/>
          <w:sz w:val="24"/>
          <w:szCs w:val="24"/>
        </w:rPr>
        <w:t>cannot</w:t>
      </w:r>
      <w:r w:rsidR="00343FBF">
        <w:rPr>
          <w:rFonts w:ascii="Calibri" w:eastAsia="Calibri" w:hAnsi="Calibri" w:cs="Calibri"/>
          <w:color w:val="000000" w:themeColor="text1"/>
          <w:sz w:val="24"/>
          <w:szCs w:val="24"/>
        </w:rPr>
        <w:t xml:space="preserve"> know what life</w:t>
      </w:r>
      <w:r w:rsidR="00CD2DF5">
        <w:rPr>
          <w:rFonts w:ascii="Calibri" w:eastAsia="Calibri" w:hAnsi="Calibri" w:cs="Calibri"/>
          <w:color w:val="000000" w:themeColor="text1"/>
          <w:sz w:val="24"/>
          <w:szCs w:val="24"/>
        </w:rPr>
        <w:t xml:space="preserve"> is</w:t>
      </w:r>
      <w:r w:rsidR="00E21E67">
        <w:rPr>
          <w:rFonts w:ascii="Calibri" w:eastAsia="Calibri" w:hAnsi="Calibri" w:cs="Calibri"/>
          <w:color w:val="000000" w:themeColor="text1"/>
          <w:sz w:val="24"/>
          <w:szCs w:val="24"/>
        </w:rPr>
        <w:t>,</w:t>
      </w:r>
      <w:r w:rsidR="004F3B25">
        <w:rPr>
          <w:rFonts w:ascii="Calibri" w:eastAsia="Calibri" w:hAnsi="Calibri" w:cs="Calibri"/>
          <w:color w:val="000000" w:themeColor="text1"/>
          <w:sz w:val="24"/>
          <w:szCs w:val="24"/>
        </w:rPr>
        <w:t xml:space="preserve"> </w:t>
      </w:r>
      <w:r w:rsidR="00E21E67">
        <w:rPr>
          <w:rFonts w:ascii="Calibri" w:eastAsia="Calibri" w:hAnsi="Calibri" w:cs="Calibri"/>
          <w:color w:val="000000" w:themeColor="text1"/>
          <w:sz w:val="24"/>
          <w:szCs w:val="24"/>
        </w:rPr>
        <w:t xml:space="preserve">given that our experience of life may be just </w:t>
      </w:r>
      <w:r w:rsidR="00037DA5">
        <w:rPr>
          <w:rFonts w:ascii="Calibri" w:eastAsia="Calibri" w:hAnsi="Calibri" w:cs="Calibri"/>
          <w:color w:val="000000" w:themeColor="text1"/>
          <w:sz w:val="24"/>
          <w:szCs w:val="24"/>
        </w:rPr>
        <w:t>a</w:t>
      </w:r>
      <w:r w:rsidR="00343FBF">
        <w:rPr>
          <w:rFonts w:ascii="Calibri" w:eastAsia="Calibri" w:hAnsi="Calibri" w:cs="Calibri"/>
          <w:color w:val="000000" w:themeColor="text1"/>
          <w:sz w:val="24"/>
          <w:szCs w:val="24"/>
        </w:rPr>
        <w:t xml:space="preserve"> single, unrepresentative, inaccurate</w:t>
      </w:r>
      <w:r w:rsidR="00C96F4E">
        <w:rPr>
          <w:rFonts w:ascii="Calibri" w:eastAsia="Calibri" w:hAnsi="Calibri" w:cs="Calibri"/>
          <w:color w:val="000000" w:themeColor="text1"/>
          <w:sz w:val="24"/>
          <w:szCs w:val="24"/>
        </w:rPr>
        <w:t>,</w:t>
      </w:r>
      <w:r w:rsidR="00343FBF">
        <w:rPr>
          <w:rFonts w:ascii="Calibri" w:eastAsia="Calibri" w:hAnsi="Calibri" w:cs="Calibri"/>
          <w:color w:val="000000" w:themeColor="text1"/>
          <w:sz w:val="24"/>
          <w:szCs w:val="24"/>
        </w:rPr>
        <w:t xml:space="preserve"> and/or woefully </w:t>
      </w:r>
      <w:r w:rsidR="00E21E67">
        <w:rPr>
          <w:rFonts w:ascii="Calibri" w:eastAsia="Calibri" w:hAnsi="Calibri" w:cs="Calibri"/>
          <w:color w:val="000000" w:themeColor="text1"/>
          <w:sz w:val="24"/>
          <w:szCs w:val="24"/>
        </w:rPr>
        <w:t>i</w:t>
      </w:r>
      <w:r w:rsidR="00343FBF">
        <w:rPr>
          <w:rFonts w:ascii="Calibri" w:eastAsia="Calibri" w:hAnsi="Calibri" w:cs="Calibri"/>
          <w:color w:val="000000" w:themeColor="text1"/>
          <w:sz w:val="24"/>
          <w:szCs w:val="24"/>
        </w:rPr>
        <w:t xml:space="preserve">ncomplete expression </w:t>
      </w:r>
      <w:r w:rsidR="00037DA5">
        <w:rPr>
          <w:rFonts w:ascii="Calibri" w:eastAsia="Calibri" w:hAnsi="Calibri" w:cs="Calibri"/>
          <w:color w:val="000000" w:themeColor="text1"/>
          <w:sz w:val="24"/>
          <w:szCs w:val="24"/>
        </w:rPr>
        <w:t>thereof</w:t>
      </w:r>
      <w:r w:rsidR="00343FBF">
        <w:rPr>
          <w:rFonts w:ascii="Calibri" w:eastAsia="Calibri" w:hAnsi="Calibri" w:cs="Calibri"/>
          <w:color w:val="000000" w:themeColor="text1"/>
          <w:sz w:val="24"/>
          <w:szCs w:val="24"/>
        </w:rPr>
        <w:t>.</w:t>
      </w:r>
      <w:r w:rsidR="00CD2DF5">
        <w:rPr>
          <w:rStyle w:val="FootnoteReference"/>
          <w:rFonts w:ascii="Calibri" w:eastAsia="Calibri" w:hAnsi="Calibri" w:cs="Calibri"/>
          <w:color w:val="000000" w:themeColor="text1"/>
          <w:sz w:val="24"/>
          <w:szCs w:val="24"/>
        </w:rPr>
        <w:footnoteReference w:id="32"/>
      </w:r>
      <w:r w:rsidR="00343FBF">
        <w:rPr>
          <w:rFonts w:ascii="Calibri" w:eastAsia="Calibri" w:hAnsi="Calibri" w:cs="Calibri"/>
          <w:color w:val="000000" w:themeColor="text1"/>
          <w:sz w:val="24"/>
          <w:szCs w:val="24"/>
        </w:rPr>
        <w:t xml:space="preserve"> </w:t>
      </w:r>
      <w:r w:rsidR="004F3B25">
        <w:rPr>
          <w:rFonts w:ascii="Calibri" w:eastAsia="Calibri" w:hAnsi="Calibri" w:cs="Calibri"/>
          <w:color w:val="000000" w:themeColor="text1"/>
          <w:sz w:val="24"/>
          <w:szCs w:val="24"/>
        </w:rPr>
        <w:t>Without th</w:t>
      </w:r>
      <w:r w:rsidR="00686110">
        <w:rPr>
          <w:rFonts w:ascii="Calibri" w:eastAsia="Calibri" w:hAnsi="Calibri" w:cs="Calibri"/>
          <w:color w:val="000000" w:themeColor="text1"/>
          <w:sz w:val="24"/>
          <w:szCs w:val="24"/>
        </w:rPr>
        <w:t>e</w:t>
      </w:r>
      <w:r w:rsidR="00762714">
        <w:rPr>
          <w:rFonts w:ascii="Calibri" w:eastAsia="Calibri" w:hAnsi="Calibri" w:cs="Calibri"/>
          <w:color w:val="000000" w:themeColor="text1"/>
          <w:sz w:val="24"/>
          <w:szCs w:val="24"/>
        </w:rPr>
        <w:t xml:space="preserve"> conceptual cornerstone</w:t>
      </w:r>
      <w:r w:rsidR="00686110">
        <w:rPr>
          <w:rFonts w:ascii="Calibri" w:eastAsia="Calibri" w:hAnsi="Calibri" w:cs="Calibri"/>
          <w:color w:val="000000" w:themeColor="text1"/>
          <w:sz w:val="24"/>
          <w:szCs w:val="24"/>
        </w:rPr>
        <w:t xml:space="preserve"> of a neatly defined concept of life</w:t>
      </w:r>
      <w:r w:rsidR="004F3B25">
        <w:rPr>
          <w:rFonts w:ascii="Calibri" w:eastAsia="Calibri" w:hAnsi="Calibri" w:cs="Calibri"/>
          <w:color w:val="000000" w:themeColor="text1"/>
          <w:sz w:val="24"/>
          <w:szCs w:val="24"/>
        </w:rPr>
        <w:t>, how can one</w:t>
      </w:r>
      <w:r w:rsidR="00762714">
        <w:rPr>
          <w:rFonts w:ascii="Calibri" w:eastAsia="Calibri" w:hAnsi="Calibri" w:cs="Calibri"/>
          <w:color w:val="000000" w:themeColor="text1"/>
          <w:sz w:val="24"/>
          <w:szCs w:val="24"/>
        </w:rPr>
        <w:t xml:space="preserve"> then</w:t>
      </w:r>
      <w:r w:rsidR="004F3B25">
        <w:rPr>
          <w:rFonts w:ascii="Calibri" w:eastAsia="Calibri" w:hAnsi="Calibri" w:cs="Calibri"/>
          <w:color w:val="000000" w:themeColor="text1"/>
          <w:sz w:val="24"/>
          <w:szCs w:val="24"/>
        </w:rPr>
        <w:t xml:space="preserve"> possibly </w:t>
      </w:r>
      <w:r w:rsidR="00272D6A">
        <w:rPr>
          <w:rFonts w:ascii="Calibri" w:eastAsia="Calibri" w:hAnsi="Calibri" w:cs="Calibri"/>
          <w:color w:val="000000" w:themeColor="text1"/>
          <w:sz w:val="24"/>
          <w:szCs w:val="24"/>
        </w:rPr>
        <w:t>assess</w:t>
      </w:r>
      <w:r w:rsidR="00762714">
        <w:rPr>
          <w:rFonts w:ascii="Calibri" w:eastAsia="Calibri" w:hAnsi="Calibri" w:cs="Calibri"/>
          <w:color w:val="000000" w:themeColor="text1"/>
          <w:sz w:val="24"/>
          <w:szCs w:val="24"/>
        </w:rPr>
        <w:t xml:space="preserve"> the suggestion that biosystems are ‘alive’</w:t>
      </w:r>
      <w:r w:rsidR="00272D6A">
        <w:rPr>
          <w:rFonts w:ascii="Calibri" w:eastAsia="Calibri" w:hAnsi="Calibri" w:cs="Calibri"/>
          <w:color w:val="000000" w:themeColor="text1"/>
          <w:sz w:val="24"/>
          <w:szCs w:val="24"/>
        </w:rPr>
        <w:t xml:space="preserve"> </w:t>
      </w:r>
      <w:r w:rsidR="00762714">
        <w:rPr>
          <w:rFonts w:ascii="Calibri" w:eastAsia="Calibri" w:hAnsi="Calibri" w:cs="Calibri"/>
          <w:color w:val="000000" w:themeColor="text1"/>
          <w:sz w:val="24"/>
          <w:szCs w:val="24"/>
        </w:rPr>
        <w:t xml:space="preserve">or </w:t>
      </w:r>
      <w:r w:rsidR="00272D6A">
        <w:rPr>
          <w:rFonts w:ascii="Calibri" w:eastAsia="Calibri" w:hAnsi="Calibri" w:cs="Calibri"/>
          <w:color w:val="000000" w:themeColor="text1"/>
          <w:sz w:val="24"/>
          <w:szCs w:val="24"/>
        </w:rPr>
        <w:t xml:space="preserve">that </w:t>
      </w:r>
      <w:r w:rsidR="00762714">
        <w:rPr>
          <w:rFonts w:ascii="Calibri" w:eastAsia="Calibri" w:hAnsi="Calibri" w:cs="Calibri"/>
          <w:color w:val="000000" w:themeColor="text1"/>
          <w:sz w:val="24"/>
          <w:szCs w:val="24"/>
        </w:rPr>
        <w:t>‘inanimate</w:t>
      </w:r>
      <w:r w:rsidR="00272D6A">
        <w:rPr>
          <w:rFonts w:ascii="Calibri" w:eastAsia="Calibri" w:hAnsi="Calibri" w:cs="Calibri"/>
          <w:color w:val="000000" w:themeColor="text1"/>
          <w:sz w:val="24"/>
          <w:szCs w:val="24"/>
        </w:rPr>
        <w:t xml:space="preserve"> objects’ are unworthy of moral consideration</w:t>
      </w:r>
      <w:r w:rsidR="00762714">
        <w:rPr>
          <w:rFonts w:ascii="Calibri" w:eastAsia="Calibri" w:hAnsi="Calibri" w:cs="Calibri"/>
          <w:color w:val="000000" w:themeColor="text1"/>
          <w:sz w:val="24"/>
          <w:szCs w:val="24"/>
        </w:rPr>
        <w:t>?</w:t>
      </w:r>
      <w:r w:rsidR="00762714">
        <w:rPr>
          <w:rStyle w:val="FootnoteReference"/>
          <w:rFonts w:ascii="Calibri" w:eastAsia="Calibri" w:hAnsi="Calibri" w:cs="Calibri"/>
          <w:color w:val="000000" w:themeColor="text1"/>
          <w:sz w:val="24"/>
          <w:szCs w:val="24"/>
        </w:rPr>
        <w:footnoteReference w:id="33"/>
      </w:r>
      <w:r w:rsidR="00762714">
        <w:rPr>
          <w:rFonts w:ascii="Calibri" w:eastAsia="Calibri" w:hAnsi="Calibri" w:cs="Calibri"/>
          <w:color w:val="000000" w:themeColor="text1"/>
          <w:sz w:val="24"/>
          <w:szCs w:val="24"/>
        </w:rPr>
        <w:t xml:space="preserve"> </w:t>
      </w:r>
      <w:r w:rsidR="00C96F4E">
        <w:rPr>
          <w:rFonts w:ascii="Calibri" w:eastAsia="Calibri" w:hAnsi="Calibri" w:cs="Calibri"/>
          <w:color w:val="000000" w:themeColor="text1"/>
          <w:sz w:val="24"/>
          <w:szCs w:val="24"/>
        </w:rPr>
        <w:t>One might start by</w:t>
      </w:r>
      <w:r w:rsidR="00686110">
        <w:rPr>
          <w:rFonts w:ascii="Calibri" w:eastAsia="Calibri" w:hAnsi="Calibri" w:cs="Calibri"/>
          <w:color w:val="000000" w:themeColor="text1"/>
          <w:sz w:val="24"/>
          <w:szCs w:val="24"/>
        </w:rPr>
        <w:t xml:space="preserve"> making peace with </w:t>
      </w:r>
      <w:r w:rsidR="00772320">
        <w:rPr>
          <w:rFonts w:ascii="Calibri" w:eastAsia="Calibri" w:hAnsi="Calibri" w:cs="Calibri"/>
          <w:color w:val="000000" w:themeColor="text1"/>
          <w:sz w:val="24"/>
          <w:szCs w:val="24"/>
        </w:rPr>
        <w:t>the reality that the human capacity for imagination is just as vital and productive as our ability to uncover knowledge</w:t>
      </w:r>
      <w:r w:rsidR="001C062C">
        <w:rPr>
          <w:rFonts w:ascii="Calibri" w:eastAsia="Calibri" w:hAnsi="Calibri" w:cs="Calibri"/>
          <w:color w:val="000000" w:themeColor="text1"/>
          <w:sz w:val="24"/>
          <w:szCs w:val="24"/>
        </w:rPr>
        <w:t>. W</w:t>
      </w:r>
      <w:r w:rsidR="00772320">
        <w:rPr>
          <w:rFonts w:ascii="Calibri" w:eastAsia="Calibri" w:hAnsi="Calibri" w:cs="Calibri"/>
          <w:color w:val="000000" w:themeColor="text1"/>
          <w:sz w:val="24"/>
          <w:szCs w:val="24"/>
        </w:rPr>
        <w:t xml:space="preserve">e </w:t>
      </w:r>
      <w:r w:rsidR="00772320" w:rsidRPr="00772320">
        <w:rPr>
          <w:rFonts w:ascii="Calibri" w:eastAsia="Calibri" w:hAnsi="Calibri" w:cs="Calibri"/>
          <w:i/>
          <w:iCs/>
          <w:color w:val="000000" w:themeColor="text1"/>
          <w:sz w:val="24"/>
          <w:szCs w:val="24"/>
        </w:rPr>
        <w:t>know</w:t>
      </w:r>
      <w:r w:rsidR="00772320">
        <w:rPr>
          <w:rFonts w:ascii="Calibri" w:eastAsia="Calibri" w:hAnsi="Calibri" w:cs="Calibri"/>
          <w:color w:val="000000" w:themeColor="text1"/>
          <w:sz w:val="24"/>
          <w:szCs w:val="24"/>
        </w:rPr>
        <w:t xml:space="preserve"> life exists, but since we </w:t>
      </w:r>
      <w:r w:rsidR="001C062C">
        <w:rPr>
          <w:rFonts w:ascii="Calibri" w:eastAsia="Calibri" w:hAnsi="Calibri" w:cs="Calibri"/>
          <w:color w:val="000000" w:themeColor="text1"/>
          <w:sz w:val="24"/>
          <w:szCs w:val="24"/>
        </w:rPr>
        <w:t>are blind to its</w:t>
      </w:r>
      <w:r w:rsidR="00772320">
        <w:rPr>
          <w:rFonts w:ascii="Calibri" w:eastAsia="Calibri" w:hAnsi="Calibri" w:cs="Calibri"/>
          <w:color w:val="000000" w:themeColor="text1"/>
          <w:sz w:val="24"/>
          <w:szCs w:val="24"/>
        </w:rPr>
        <w:t xml:space="preserve"> nature, we are nonetheless privileged to imagine </w:t>
      </w:r>
      <w:r w:rsidR="001C062C">
        <w:rPr>
          <w:rFonts w:ascii="Calibri" w:eastAsia="Calibri" w:hAnsi="Calibri" w:cs="Calibri"/>
          <w:color w:val="000000" w:themeColor="text1"/>
          <w:sz w:val="24"/>
          <w:szCs w:val="24"/>
        </w:rPr>
        <w:t>a real and</w:t>
      </w:r>
      <w:r w:rsidR="00772320">
        <w:rPr>
          <w:rFonts w:ascii="Calibri" w:eastAsia="Calibri" w:hAnsi="Calibri" w:cs="Calibri"/>
          <w:color w:val="000000" w:themeColor="text1"/>
          <w:sz w:val="24"/>
          <w:szCs w:val="24"/>
        </w:rPr>
        <w:t xml:space="preserve"> </w:t>
      </w:r>
      <w:r w:rsidR="001C062C">
        <w:rPr>
          <w:rFonts w:ascii="Calibri" w:eastAsia="Calibri" w:hAnsi="Calibri" w:cs="Calibri"/>
          <w:color w:val="000000" w:themeColor="text1"/>
          <w:sz w:val="24"/>
          <w:szCs w:val="24"/>
        </w:rPr>
        <w:t xml:space="preserve">magnificent </w:t>
      </w:r>
      <w:r w:rsidR="00772320">
        <w:rPr>
          <w:rFonts w:ascii="Calibri" w:eastAsia="Calibri" w:hAnsi="Calibri" w:cs="Calibri"/>
          <w:color w:val="000000" w:themeColor="text1"/>
          <w:sz w:val="24"/>
          <w:szCs w:val="24"/>
        </w:rPr>
        <w:t xml:space="preserve">possibility that </w:t>
      </w:r>
      <w:r w:rsidR="001C062C">
        <w:rPr>
          <w:rFonts w:ascii="Calibri" w:eastAsia="Calibri" w:hAnsi="Calibri" w:cs="Calibri"/>
          <w:color w:val="000000" w:themeColor="text1"/>
          <w:sz w:val="24"/>
          <w:szCs w:val="24"/>
        </w:rPr>
        <w:t xml:space="preserve">everything is imbued with an animating force of some kind. </w:t>
      </w:r>
    </w:p>
    <w:p w14:paraId="7941C92C" w14:textId="189157CF" w:rsidR="00505016" w:rsidRDefault="00505016" w:rsidP="00037DA5">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ab/>
      </w:r>
    </w:p>
    <w:p w14:paraId="5BDFB5B0" w14:textId="77777777" w:rsidR="00186948" w:rsidRDefault="00186948" w:rsidP="00037DA5">
      <w:pPr>
        <w:spacing w:line="360" w:lineRule="auto"/>
        <w:rPr>
          <w:rFonts w:ascii="Calibri" w:eastAsia="Calibri" w:hAnsi="Calibri" w:cs="Calibri"/>
          <w:b/>
          <w:bCs/>
          <w:color w:val="000000" w:themeColor="text1"/>
          <w:sz w:val="24"/>
          <w:szCs w:val="24"/>
        </w:rPr>
      </w:pPr>
    </w:p>
    <w:p w14:paraId="1AE25879" w14:textId="38D7AB7F" w:rsidR="00505016" w:rsidRPr="00937BAA" w:rsidRDefault="00937BAA" w:rsidP="00037DA5">
      <w:pPr>
        <w:spacing w:line="360" w:lineRule="auto"/>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THE</w:t>
      </w:r>
      <w:r w:rsidRPr="00937BAA">
        <w:rPr>
          <w:rFonts w:ascii="Calibri" w:eastAsia="Calibri" w:hAnsi="Calibri" w:cs="Calibri"/>
          <w:b/>
          <w:bCs/>
          <w:color w:val="000000" w:themeColor="text1"/>
          <w:sz w:val="24"/>
          <w:szCs w:val="24"/>
        </w:rPr>
        <w:t xml:space="preserve"> BALLAST </w:t>
      </w:r>
      <w:r w:rsidR="00F61613">
        <w:rPr>
          <w:rFonts w:ascii="Calibri" w:eastAsia="Calibri" w:hAnsi="Calibri" w:cs="Calibri"/>
          <w:b/>
          <w:bCs/>
          <w:color w:val="000000" w:themeColor="text1"/>
          <w:sz w:val="24"/>
          <w:szCs w:val="24"/>
        </w:rPr>
        <w:t>BENEATH</w:t>
      </w:r>
      <w:r w:rsidRPr="00937BAA">
        <w:rPr>
          <w:rFonts w:ascii="Calibri" w:eastAsia="Calibri" w:hAnsi="Calibri" w:cs="Calibri"/>
          <w:b/>
          <w:bCs/>
          <w:color w:val="000000" w:themeColor="text1"/>
          <w:sz w:val="24"/>
          <w:szCs w:val="24"/>
        </w:rPr>
        <w:t xml:space="preserve"> BOTH WORLDS</w:t>
      </w:r>
    </w:p>
    <w:p w14:paraId="01BE51FF" w14:textId="77777777" w:rsidR="00186948" w:rsidRDefault="00505016" w:rsidP="00037DA5">
      <w:pPr>
        <w:spacing w:line="360" w:lineRule="auto"/>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ab/>
      </w:r>
    </w:p>
    <w:p w14:paraId="7D3A9E54" w14:textId="06836E08" w:rsidR="00C73A59" w:rsidRDefault="00505016" w:rsidP="00186948">
      <w:pPr>
        <w:spacing w:line="360" w:lineRule="auto"/>
        <w:ind w:firstLine="360"/>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Taking the point that individuality is a slippery construct with non-existent edges and that our concept of life is </w:t>
      </w:r>
      <w:r w:rsidR="00467B34">
        <w:rPr>
          <w:rFonts w:ascii="Calibri" w:eastAsia="Calibri" w:hAnsi="Calibri" w:cs="Calibri"/>
          <w:color w:val="000000" w:themeColor="text1"/>
          <w:sz w:val="24"/>
          <w:szCs w:val="24"/>
        </w:rPr>
        <w:t>inherently elusive</w:t>
      </w:r>
      <w:r>
        <w:rPr>
          <w:rFonts w:ascii="Calibri" w:eastAsia="Calibri" w:hAnsi="Calibri" w:cs="Calibri"/>
          <w:color w:val="000000" w:themeColor="text1"/>
          <w:sz w:val="24"/>
          <w:szCs w:val="24"/>
        </w:rPr>
        <w:t xml:space="preserve">, </w:t>
      </w:r>
      <w:r w:rsidR="003711A7">
        <w:rPr>
          <w:rFonts w:ascii="Calibri" w:eastAsia="Calibri" w:hAnsi="Calibri" w:cs="Calibri"/>
          <w:color w:val="000000" w:themeColor="text1"/>
          <w:sz w:val="24"/>
          <w:szCs w:val="24"/>
        </w:rPr>
        <w:t xml:space="preserve">normative </w:t>
      </w:r>
      <w:r>
        <w:rPr>
          <w:rFonts w:ascii="Calibri" w:eastAsia="Calibri" w:hAnsi="Calibri" w:cs="Calibri"/>
          <w:color w:val="000000" w:themeColor="text1"/>
          <w:sz w:val="24"/>
          <w:szCs w:val="24"/>
        </w:rPr>
        <w:t>biocentris</w:t>
      </w:r>
      <w:r w:rsidR="00937BAA">
        <w:rPr>
          <w:rFonts w:ascii="Calibri" w:eastAsia="Calibri" w:hAnsi="Calibri" w:cs="Calibri"/>
          <w:color w:val="000000" w:themeColor="text1"/>
          <w:sz w:val="24"/>
          <w:szCs w:val="24"/>
        </w:rPr>
        <w:t>t</w:t>
      </w:r>
      <w:r>
        <w:rPr>
          <w:rFonts w:ascii="Calibri" w:eastAsia="Calibri" w:hAnsi="Calibri" w:cs="Calibri"/>
          <w:color w:val="000000" w:themeColor="text1"/>
          <w:sz w:val="24"/>
          <w:szCs w:val="24"/>
        </w:rPr>
        <w:t xml:space="preserve"> and ecocentris</w:t>
      </w:r>
      <w:r w:rsidR="00937BAA">
        <w:rPr>
          <w:rFonts w:ascii="Calibri" w:eastAsia="Calibri" w:hAnsi="Calibri" w:cs="Calibri"/>
          <w:color w:val="000000" w:themeColor="text1"/>
          <w:sz w:val="24"/>
          <w:szCs w:val="24"/>
        </w:rPr>
        <w:t>t ideologies</w:t>
      </w:r>
      <w:r>
        <w:rPr>
          <w:rFonts w:ascii="Calibri" w:eastAsia="Calibri" w:hAnsi="Calibri" w:cs="Calibri"/>
          <w:color w:val="000000" w:themeColor="text1"/>
          <w:sz w:val="24"/>
          <w:szCs w:val="24"/>
        </w:rPr>
        <w:t xml:space="preserve"> have little left to argue about. This of course reveals the plausibility of </w:t>
      </w:r>
      <w:r w:rsidR="003711A7">
        <w:rPr>
          <w:rFonts w:ascii="Calibri" w:eastAsia="Calibri" w:hAnsi="Calibri" w:cs="Calibri"/>
          <w:color w:val="000000" w:themeColor="text1"/>
          <w:sz w:val="24"/>
          <w:szCs w:val="24"/>
        </w:rPr>
        <w:t>a</w:t>
      </w:r>
      <w:r>
        <w:rPr>
          <w:rFonts w:ascii="Calibri" w:eastAsia="Calibri" w:hAnsi="Calibri" w:cs="Calibri"/>
          <w:color w:val="000000" w:themeColor="text1"/>
          <w:sz w:val="24"/>
          <w:szCs w:val="24"/>
        </w:rPr>
        <w:t xml:space="preserve"> vastly more generative</w:t>
      </w:r>
      <w:r w:rsidR="00E54B91">
        <w:rPr>
          <w:rFonts w:ascii="Calibri" w:eastAsia="Calibri" w:hAnsi="Calibri" w:cs="Calibri"/>
          <w:color w:val="000000" w:themeColor="text1"/>
          <w:sz w:val="24"/>
          <w:szCs w:val="24"/>
        </w:rPr>
        <w:t>, inclusive, and pluralistic</w:t>
      </w:r>
      <w:r>
        <w:rPr>
          <w:rFonts w:ascii="Calibri" w:eastAsia="Calibri" w:hAnsi="Calibri" w:cs="Calibri"/>
          <w:color w:val="000000" w:themeColor="text1"/>
          <w:sz w:val="24"/>
          <w:szCs w:val="24"/>
        </w:rPr>
        <w:t xml:space="preserve"> moral framework</w:t>
      </w:r>
      <w:r w:rsidR="00E54B91">
        <w:rPr>
          <w:rFonts w:ascii="Calibri" w:eastAsia="Calibri" w:hAnsi="Calibri" w:cs="Calibri"/>
          <w:color w:val="000000" w:themeColor="text1"/>
          <w:sz w:val="24"/>
          <w:szCs w:val="24"/>
        </w:rPr>
        <w:t>—</w:t>
      </w:r>
      <w:r>
        <w:rPr>
          <w:rFonts w:ascii="Calibri" w:eastAsia="Calibri" w:hAnsi="Calibri" w:cs="Calibri"/>
          <w:color w:val="000000" w:themeColor="text1"/>
          <w:sz w:val="24"/>
          <w:szCs w:val="24"/>
        </w:rPr>
        <w:t xml:space="preserve">which I call </w:t>
      </w:r>
      <w:r>
        <w:rPr>
          <w:rFonts w:ascii="Calibri" w:eastAsia="Calibri" w:hAnsi="Calibri" w:cs="Calibri"/>
          <w:i/>
          <w:iCs/>
          <w:color w:val="000000" w:themeColor="text1"/>
          <w:sz w:val="24"/>
          <w:szCs w:val="24"/>
        </w:rPr>
        <w:t>inclusive biocentrism</w:t>
      </w:r>
      <w:r w:rsidR="00E54B91">
        <w:rPr>
          <w:rFonts w:ascii="Calibri" w:eastAsia="Calibri" w:hAnsi="Calibri" w:cs="Calibri"/>
          <w:color w:val="000000" w:themeColor="text1"/>
          <w:sz w:val="24"/>
          <w:szCs w:val="24"/>
        </w:rPr>
        <w:t>—</w:t>
      </w:r>
      <w:r w:rsidR="00937BAA">
        <w:rPr>
          <w:rFonts w:ascii="Calibri" w:eastAsia="Calibri" w:hAnsi="Calibri" w:cs="Calibri"/>
          <w:color w:val="000000" w:themeColor="text1"/>
          <w:sz w:val="24"/>
          <w:szCs w:val="24"/>
        </w:rPr>
        <w:t>to</w:t>
      </w:r>
      <w:r w:rsidR="00E54B91">
        <w:rPr>
          <w:rFonts w:ascii="Calibri" w:eastAsia="Calibri" w:hAnsi="Calibri" w:cs="Calibri"/>
          <w:color w:val="000000" w:themeColor="text1"/>
          <w:sz w:val="24"/>
          <w:szCs w:val="24"/>
        </w:rPr>
        <w:t xml:space="preserve"> </w:t>
      </w:r>
      <w:r w:rsidR="00937BAA">
        <w:rPr>
          <w:rFonts w:ascii="Calibri" w:eastAsia="Calibri" w:hAnsi="Calibri" w:cs="Calibri"/>
          <w:color w:val="000000" w:themeColor="text1"/>
          <w:sz w:val="24"/>
          <w:szCs w:val="24"/>
        </w:rPr>
        <w:t>discern</w:t>
      </w:r>
      <w:r w:rsidR="00E54B91">
        <w:rPr>
          <w:rFonts w:ascii="Calibri" w:eastAsia="Calibri" w:hAnsi="Calibri" w:cs="Calibri"/>
          <w:color w:val="000000" w:themeColor="text1"/>
          <w:sz w:val="24"/>
          <w:szCs w:val="24"/>
        </w:rPr>
        <w:t xml:space="preserve"> our ecological and environmental responsibilities</w:t>
      </w:r>
      <w:r>
        <w:rPr>
          <w:rFonts w:ascii="Calibri" w:eastAsia="Calibri" w:hAnsi="Calibri" w:cs="Calibri"/>
          <w:color w:val="000000" w:themeColor="text1"/>
          <w:sz w:val="24"/>
          <w:szCs w:val="24"/>
        </w:rPr>
        <w:t xml:space="preserve">. </w:t>
      </w:r>
      <w:r w:rsidR="003711A7">
        <w:rPr>
          <w:rFonts w:ascii="Calibri" w:eastAsia="Calibri" w:hAnsi="Calibri" w:cs="Calibri"/>
          <w:color w:val="000000" w:themeColor="text1"/>
          <w:sz w:val="24"/>
          <w:szCs w:val="24"/>
        </w:rPr>
        <w:t xml:space="preserve">Rather than a decidedly new ethic, </w:t>
      </w:r>
      <w:r w:rsidR="003711A7">
        <w:rPr>
          <w:rFonts w:ascii="Calibri" w:eastAsia="Calibri" w:hAnsi="Calibri" w:cs="Calibri"/>
          <w:i/>
          <w:iCs/>
          <w:color w:val="000000" w:themeColor="text1"/>
          <w:sz w:val="24"/>
          <w:szCs w:val="24"/>
        </w:rPr>
        <w:t xml:space="preserve">inclusive biocentrism </w:t>
      </w:r>
      <w:r w:rsidR="003711A7">
        <w:rPr>
          <w:rFonts w:ascii="Calibri" w:eastAsia="Calibri" w:hAnsi="Calibri" w:cs="Calibri"/>
          <w:color w:val="000000" w:themeColor="text1"/>
          <w:sz w:val="24"/>
          <w:szCs w:val="24"/>
        </w:rPr>
        <w:t xml:space="preserve">is better understood as an unadulterated expression of the shared and underlying tenets held by both biocentrists and ecocentrists. </w:t>
      </w:r>
      <w:r w:rsidR="00467B34">
        <w:rPr>
          <w:rFonts w:ascii="Calibri" w:eastAsia="Calibri" w:hAnsi="Calibri" w:cs="Calibri"/>
          <w:color w:val="000000" w:themeColor="text1"/>
          <w:sz w:val="24"/>
          <w:szCs w:val="24"/>
        </w:rPr>
        <w:t xml:space="preserve">In fact, this framework has already been distilled—at least implicitly—throughout the </w:t>
      </w:r>
      <w:r w:rsidR="00C73A59">
        <w:rPr>
          <w:rFonts w:ascii="Calibri" w:eastAsia="Calibri" w:hAnsi="Calibri" w:cs="Calibri"/>
          <w:color w:val="000000" w:themeColor="text1"/>
          <w:sz w:val="24"/>
          <w:szCs w:val="24"/>
        </w:rPr>
        <w:t>development of</w:t>
      </w:r>
      <w:r w:rsidR="00467B34">
        <w:rPr>
          <w:rFonts w:ascii="Calibri" w:eastAsia="Calibri" w:hAnsi="Calibri" w:cs="Calibri"/>
          <w:color w:val="000000" w:themeColor="text1"/>
          <w:sz w:val="24"/>
          <w:szCs w:val="24"/>
        </w:rPr>
        <w:t xml:space="preserve"> normative biocentris</w:t>
      </w:r>
      <w:r w:rsidR="00C73A59">
        <w:rPr>
          <w:rFonts w:ascii="Calibri" w:eastAsia="Calibri" w:hAnsi="Calibri" w:cs="Calibri"/>
          <w:color w:val="000000" w:themeColor="text1"/>
          <w:sz w:val="24"/>
          <w:szCs w:val="24"/>
        </w:rPr>
        <w:t>t</w:t>
      </w:r>
      <w:r w:rsidR="00467B34">
        <w:rPr>
          <w:rFonts w:ascii="Calibri" w:eastAsia="Calibri" w:hAnsi="Calibri" w:cs="Calibri"/>
          <w:color w:val="000000" w:themeColor="text1"/>
          <w:sz w:val="24"/>
          <w:szCs w:val="24"/>
        </w:rPr>
        <w:t xml:space="preserve"> and ecocentris</w:t>
      </w:r>
      <w:r w:rsidR="00C73A59">
        <w:rPr>
          <w:rFonts w:ascii="Calibri" w:eastAsia="Calibri" w:hAnsi="Calibri" w:cs="Calibri"/>
          <w:color w:val="000000" w:themeColor="text1"/>
          <w:sz w:val="24"/>
          <w:szCs w:val="24"/>
        </w:rPr>
        <w:t>t thought</w:t>
      </w:r>
      <w:r w:rsidR="00467B34">
        <w:rPr>
          <w:rFonts w:ascii="Calibri" w:eastAsia="Calibri" w:hAnsi="Calibri" w:cs="Calibri"/>
          <w:color w:val="000000" w:themeColor="text1"/>
          <w:sz w:val="24"/>
          <w:szCs w:val="24"/>
        </w:rPr>
        <w:t>.</w:t>
      </w:r>
      <w:r w:rsidR="00C73A59">
        <w:rPr>
          <w:rFonts w:ascii="Calibri" w:eastAsia="Calibri" w:hAnsi="Calibri" w:cs="Calibri"/>
          <w:color w:val="000000" w:themeColor="text1"/>
          <w:sz w:val="24"/>
          <w:szCs w:val="24"/>
        </w:rPr>
        <w:t xml:space="preserve"> </w:t>
      </w:r>
    </w:p>
    <w:p w14:paraId="16058A8A" w14:textId="0CB8860F" w:rsidR="00AA70F7" w:rsidRPr="002D617E" w:rsidRDefault="00C73A59" w:rsidP="00AA70F7">
      <w:pPr>
        <w:spacing w:line="360" w:lineRule="auto"/>
        <w:rPr>
          <w:rFonts w:ascii="Calibri" w:eastAsia="Calibri" w:hAnsi="Calibri" w:cs="Calibri"/>
          <w:color w:val="000000" w:themeColor="text1"/>
          <w:sz w:val="24"/>
          <w:szCs w:val="24"/>
          <w:lang w:val="en-US"/>
        </w:rPr>
      </w:pPr>
      <w:r>
        <w:rPr>
          <w:rFonts w:ascii="Calibri" w:eastAsia="Calibri" w:hAnsi="Calibri" w:cs="Calibri"/>
          <w:color w:val="000000" w:themeColor="text1"/>
          <w:sz w:val="24"/>
          <w:szCs w:val="24"/>
        </w:rPr>
        <w:lastRenderedPageBreak/>
        <w:tab/>
      </w:r>
      <w:r w:rsidR="00AA70F7" w:rsidRPr="00AA70F7">
        <w:rPr>
          <w:rFonts w:ascii="Calibri" w:eastAsia="Calibri" w:hAnsi="Calibri" w:cs="Calibri"/>
          <w:color w:val="000000" w:themeColor="text1"/>
          <w:sz w:val="24"/>
          <w:szCs w:val="24"/>
        </w:rPr>
        <w:t>Raffaele</w:t>
      </w:r>
      <w:r w:rsidR="00AA70F7" w:rsidRPr="00AA70F7">
        <w:rPr>
          <w:rFonts w:ascii="Calibri" w:eastAsia="Calibri" w:hAnsi="Calibri" w:cs="Calibri"/>
          <w:color w:val="000000" w:themeColor="text1"/>
          <w:sz w:val="24"/>
          <w:szCs w:val="24"/>
        </w:rPr>
        <w:t xml:space="preserve"> </w:t>
      </w:r>
      <w:r w:rsidRPr="00AA70F7">
        <w:rPr>
          <w:rFonts w:ascii="Calibri" w:eastAsia="Calibri" w:hAnsi="Calibri" w:cs="Calibri"/>
          <w:color w:val="000000" w:themeColor="text1"/>
          <w:sz w:val="24"/>
          <w:szCs w:val="24"/>
        </w:rPr>
        <w:t>Rodogno has done</w:t>
      </w:r>
      <w:r w:rsidR="00272D6A">
        <w:rPr>
          <w:rFonts w:ascii="Calibri" w:eastAsia="Calibri" w:hAnsi="Calibri" w:cs="Calibri"/>
          <w:color w:val="000000" w:themeColor="text1"/>
          <w:sz w:val="24"/>
          <w:szCs w:val="24"/>
        </w:rPr>
        <w:t xml:space="preserve"> considerable </w:t>
      </w:r>
      <w:r w:rsidRPr="00AA70F7">
        <w:rPr>
          <w:rFonts w:ascii="Calibri" w:eastAsia="Calibri" w:hAnsi="Calibri" w:cs="Calibri"/>
          <w:color w:val="000000" w:themeColor="text1"/>
          <w:sz w:val="24"/>
          <w:szCs w:val="24"/>
        </w:rPr>
        <w:t xml:space="preserve">work to highlight an opening through which one </w:t>
      </w:r>
      <w:r w:rsidR="00301A66" w:rsidRPr="00AA70F7">
        <w:rPr>
          <w:rFonts w:ascii="Calibri" w:eastAsia="Calibri" w:hAnsi="Calibri" w:cs="Calibri"/>
          <w:color w:val="000000" w:themeColor="text1"/>
          <w:sz w:val="24"/>
          <w:szCs w:val="24"/>
        </w:rPr>
        <w:t xml:space="preserve">can recognize the stirrings of </w:t>
      </w:r>
      <w:r w:rsidR="00301A66" w:rsidRPr="00AA70F7">
        <w:rPr>
          <w:rFonts w:ascii="Calibri" w:eastAsia="Calibri" w:hAnsi="Calibri" w:cs="Calibri"/>
          <w:i/>
          <w:iCs/>
          <w:color w:val="000000" w:themeColor="text1"/>
          <w:sz w:val="24"/>
          <w:szCs w:val="24"/>
        </w:rPr>
        <w:t xml:space="preserve">inclusive biocentrism. </w:t>
      </w:r>
      <w:r w:rsidR="00AA70F7" w:rsidRPr="00AA70F7">
        <w:rPr>
          <w:rFonts w:ascii="Calibri" w:eastAsia="Calibri" w:hAnsi="Calibri" w:cs="Calibri"/>
          <w:color w:val="000000" w:themeColor="text1"/>
          <w:sz w:val="24"/>
          <w:szCs w:val="24"/>
        </w:rPr>
        <w:t xml:space="preserve">In his </w:t>
      </w:r>
      <w:r w:rsidR="00AA70F7" w:rsidRPr="00AA70F7">
        <w:rPr>
          <w:rFonts w:ascii="Calibri" w:eastAsia="Calibri" w:hAnsi="Calibri" w:cs="Calibri"/>
          <w:i/>
          <w:color w:val="000000" w:themeColor="text1"/>
          <w:sz w:val="24"/>
          <w:szCs w:val="24"/>
        </w:rPr>
        <w:t xml:space="preserve">Sentientism, Wellbeing, and Environmentalism, </w:t>
      </w:r>
      <w:r w:rsidR="00AA70F7" w:rsidRPr="00AA70F7">
        <w:rPr>
          <w:rFonts w:ascii="Calibri" w:eastAsia="Calibri" w:hAnsi="Calibri" w:cs="Calibri"/>
          <w:color w:val="000000" w:themeColor="text1"/>
          <w:sz w:val="24"/>
          <w:szCs w:val="24"/>
        </w:rPr>
        <w:t>he</w:t>
      </w:r>
      <w:r w:rsidR="00AA70F7" w:rsidRPr="00AA70F7">
        <w:rPr>
          <w:rFonts w:ascii="Calibri" w:eastAsia="Calibri" w:hAnsi="Calibri" w:cs="Calibri"/>
          <w:color w:val="000000" w:themeColor="text1"/>
          <w:sz w:val="24"/>
          <w:szCs w:val="24"/>
        </w:rPr>
        <w:t xml:space="preserve"> seeks to establish an alternative moral system that satisfies what he considers to be significant oversights in sentientist and holistic environmental ethics.</w:t>
      </w:r>
      <w:r w:rsidR="00AA70F7" w:rsidRPr="00AA70F7">
        <w:rPr>
          <w:rStyle w:val="FootnoteReference"/>
          <w:rFonts w:ascii="Calibri" w:eastAsia="Calibri" w:hAnsi="Calibri" w:cs="Calibri"/>
          <w:color w:val="000000" w:themeColor="text1"/>
          <w:sz w:val="24"/>
          <w:szCs w:val="24"/>
        </w:rPr>
        <w:footnoteReference w:id="34"/>
      </w:r>
      <w:r w:rsidR="00AA70F7" w:rsidRPr="00AA70F7">
        <w:rPr>
          <w:rFonts w:ascii="Calibri" w:eastAsia="Calibri" w:hAnsi="Calibri" w:cs="Calibri"/>
          <w:color w:val="000000" w:themeColor="text1"/>
          <w:sz w:val="24"/>
          <w:szCs w:val="24"/>
        </w:rPr>
        <w:t xml:space="preserve"> From one angle, he argues that sentience itself is an insufficient criterion for an adequate ethic because it excludes many beings who are nonetheles</w:t>
      </w:r>
      <w:r w:rsidR="00AA70F7" w:rsidRPr="002D617E">
        <w:rPr>
          <w:rFonts w:ascii="Calibri" w:eastAsia="Calibri" w:hAnsi="Calibri" w:cs="Calibri"/>
          <w:color w:val="000000" w:themeColor="text1"/>
          <w:sz w:val="24"/>
          <w:szCs w:val="24"/>
        </w:rPr>
        <w:t>s worthy of moral standing—instead offering well-being and interests as more accurate indicators thereof</w:t>
      </w:r>
      <w:r w:rsidR="00AA70F7" w:rsidRPr="002D617E">
        <w:rPr>
          <w:rFonts w:ascii="Calibri" w:eastAsia="Calibri" w:hAnsi="Calibri" w:cs="Calibri"/>
          <w:color w:val="000000" w:themeColor="text1"/>
          <w:sz w:val="24"/>
          <w:szCs w:val="24"/>
        </w:rPr>
        <w:t>.</w:t>
      </w:r>
      <w:r w:rsidR="00AA70F7" w:rsidRPr="002D617E">
        <w:rPr>
          <w:rStyle w:val="FootnoteReference"/>
          <w:rFonts w:ascii="Calibri" w:eastAsia="Calibri" w:hAnsi="Calibri" w:cs="Calibri"/>
          <w:color w:val="000000" w:themeColor="text1"/>
          <w:sz w:val="24"/>
          <w:szCs w:val="24"/>
        </w:rPr>
        <w:footnoteReference w:id="35"/>
      </w:r>
      <w:r w:rsidR="00AA70F7" w:rsidRPr="002D617E">
        <w:rPr>
          <w:rFonts w:ascii="Calibri" w:eastAsia="Calibri" w:hAnsi="Calibri" w:cs="Calibri"/>
          <w:color w:val="000000" w:themeColor="text1"/>
          <w:sz w:val="24"/>
          <w:szCs w:val="24"/>
        </w:rPr>
        <w:t xml:space="preserve"> </w:t>
      </w:r>
      <w:r w:rsidR="00AA70F7" w:rsidRPr="002D617E">
        <w:rPr>
          <w:rFonts w:ascii="Calibri" w:eastAsia="Calibri" w:hAnsi="Calibri" w:cs="Calibri"/>
          <w:color w:val="000000" w:themeColor="text1"/>
          <w:sz w:val="24"/>
          <w:szCs w:val="24"/>
        </w:rPr>
        <w:t>Whereas sentientis</w:t>
      </w:r>
      <w:r w:rsidR="00937BAA">
        <w:rPr>
          <w:rFonts w:ascii="Calibri" w:eastAsia="Calibri" w:hAnsi="Calibri" w:cs="Calibri"/>
          <w:color w:val="000000" w:themeColor="text1"/>
          <w:sz w:val="24"/>
          <w:szCs w:val="24"/>
        </w:rPr>
        <w:t>ts</w:t>
      </w:r>
      <w:r w:rsidR="00AA70F7" w:rsidRPr="002D617E">
        <w:rPr>
          <w:rFonts w:ascii="Calibri" w:eastAsia="Calibri" w:hAnsi="Calibri" w:cs="Calibri"/>
          <w:color w:val="000000" w:themeColor="text1"/>
          <w:sz w:val="24"/>
          <w:szCs w:val="24"/>
        </w:rPr>
        <w:t xml:space="preserve"> tend to preclude plants from having moral significance due to the idea that they lack the capacity for pain, pleasure, interests, or consciousness, Rodogno argues otherwise. He </w:t>
      </w:r>
      <w:r w:rsidR="00937BAA">
        <w:rPr>
          <w:rFonts w:ascii="Calibri" w:eastAsia="Calibri" w:hAnsi="Calibri" w:cs="Calibri"/>
          <w:color w:val="000000" w:themeColor="text1"/>
          <w:sz w:val="24"/>
          <w:szCs w:val="24"/>
        </w:rPr>
        <w:t>adds</w:t>
      </w:r>
      <w:r w:rsidR="00AA70F7" w:rsidRPr="002D617E">
        <w:rPr>
          <w:rFonts w:ascii="Calibri" w:eastAsia="Calibri" w:hAnsi="Calibri" w:cs="Calibri"/>
          <w:color w:val="000000" w:themeColor="text1"/>
          <w:sz w:val="24"/>
          <w:szCs w:val="24"/>
        </w:rPr>
        <w:t xml:space="preserve"> that even if a being such as a plant lacks consciousness, well-being, or interests </w:t>
      </w:r>
      <w:r w:rsidR="00AA70F7" w:rsidRPr="002D617E">
        <w:rPr>
          <w:rFonts w:ascii="Calibri" w:eastAsia="Calibri" w:hAnsi="Calibri" w:cs="Calibri"/>
          <w:i/>
          <w:color w:val="000000" w:themeColor="text1"/>
          <w:sz w:val="24"/>
          <w:szCs w:val="24"/>
        </w:rPr>
        <w:t>in the way we understand and experience them</w:t>
      </w:r>
      <w:r w:rsidR="00AA70F7" w:rsidRPr="002D617E">
        <w:rPr>
          <w:rFonts w:ascii="Calibri" w:eastAsia="Calibri" w:hAnsi="Calibri" w:cs="Calibri"/>
          <w:color w:val="000000" w:themeColor="text1"/>
          <w:sz w:val="24"/>
          <w:szCs w:val="24"/>
        </w:rPr>
        <w:t>, we cannot therefore conclude that the individual lacks these capacities</w:t>
      </w:r>
      <w:r w:rsidR="00937BAA">
        <w:rPr>
          <w:rFonts w:ascii="Calibri" w:eastAsia="Calibri" w:hAnsi="Calibri" w:cs="Calibri"/>
          <w:color w:val="000000" w:themeColor="text1"/>
          <w:sz w:val="24"/>
          <w:szCs w:val="24"/>
        </w:rPr>
        <w:t>.</w:t>
      </w:r>
      <w:r w:rsidR="00937BAA" w:rsidRPr="002D617E">
        <w:rPr>
          <w:rStyle w:val="FootnoteReference"/>
          <w:rFonts w:ascii="Calibri" w:eastAsia="Calibri" w:hAnsi="Calibri" w:cs="Calibri"/>
          <w:color w:val="000000" w:themeColor="text1"/>
          <w:sz w:val="24"/>
          <w:szCs w:val="24"/>
        </w:rPr>
        <w:footnoteReference w:id="36"/>
      </w:r>
      <w:r w:rsidR="00AA70F7" w:rsidRPr="002D617E">
        <w:rPr>
          <w:rFonts w:ascii="Calibri" w:eastAsia="Calibri" w:hAnsi="Calibri" w:cs="Calibri"/>
          <w:color w:val="000000" w:themeColor="text1"/>
          <w:sz w:val="24"/>
          <w:szCs w:val="24"/>
        </w:rPr>
        <w:t xml:space="preserve"> Put plainly, humans can't judge other-than-human beings using human criteria. But doesn't this refreshing humility open the floodgates to furnish anyone (</w:t>
      </w:r>
      <w:r w:rsidR="00AA70F7" w:rsidRPr="002D617E">
        <w:rPr>
          <w:rFonts w:ascii="Calibri" w:eastAsia="Calibri" w:hAnsi="Calibri" w:cs="Calibri"/>
          <w:i/>
          <w:color w:val="000000" w:themeColor="text1"/>
          <w:sz w:val="24"/>
          <w:szCs w:val="24"/>
        </w:rPr>
        <w:t>every</w:t>
      </w:r>
      <w:r w:rsidR="00AA70F7" w:rsidRPr="002D617E">
        <w:rPr>
          <w:rFonts w:ascii="Calibri" w:eastAsia="Calibri" w:hAnsi="Calibri" w:cs="Calibri"/>
          <w:color w:val="000000" w:themeColor="text1"/>
          <w:sz w:val="24"/>
          <w:szCs w:val="24"/>
        </w:rPr>
        <w:t>one?)—and any</w:t>
      </w:r>
      <w:r w:rsidR="00AA70F7" w:rsidRPr="002D617E">
        <w:rPr>
          <w:rFonts w:ascii="Calibri" w:eastAsia="Calibri" w:hAnsi="Calibri" w:cs="Calibri"/>
          <w:i/>
          <w:color w:val="000000" w:themeColor="text1"/>
          <w:sz w:val="24"/>
          <w:szCs w:val="24"/>
        </w:rPr>
        <w:t xml:space="preserve">thing </w:t>
      </w:r>
      <w:r w:rsidR="00AA70F7" w:rsidRPr="002D617E">
        <w:rPr>
          <w:rFonts w:ascii="Calibri" w:eastAsia="Calibri" w:hAnsi="Calibri" w:cs="Calibri"/>
          <w:color w:val="000000" w:themeColor="text1"/>
          <w:sz w:val="24"/>
          <w:szCs w:val="24"/>
        </w:rPr>
        <w:t>(</w:t>
      </w:r>
      <w:r w:rsidR="00AA70F7" w:rsidRPr="002D617E">
        <w:rPr>
          <w:rFonts w:ascii="Calibri" w:eastAsia="Calibri" w:hAnsi="Calibri" w:cs="Calibri"/>
          <w:i/>
          <w:color w:val="000000" w:themeColor="text1"/>
          <w:sz w:val="24"/>
          <w:szCs w:val="24"/>
        </w:rPr>
        <w:t>everything?!</w:t>
      </w:r>
      <w:r w:rsidR="00AA70F7" w:rsidRPr="002D617E">
        <w:rPr>
          <w:rFonts w:ascii="Calibri" w:eastAsia="Calibri" w:hAnsi="Calibri" w:cs="Calibri"/>
          <w:color w:val="000000" w:themeColor="text1"/>
          <w:sz w:val="24"/>
          <w:szCs w:val="24"/>
        </w:rPr>
        <w:t>)—with moral significance? Rodogno offers a resounding 'no', arguing that inanimate objects such as cars and stones are incapable of well-being</w:t>
      </w:r>
      <w:r w:rsidR="00937BAA">
        <w:rPr>
          <w:rFonts w:ascii="Calibri" w:eastAsia="Calibri" w:hAnsi="Calibri" w:cs="Calibri"/>
          <w:color w:val="000000" w:themeColor="text1"/>
          <w:sz w:val="24"/>
          <w:szCs w:val="24"/>
        </w:rPr>
        <w:t>.</w:t>
      </w:r>
      <w:r w:rsidR="00937BAA" w:rsidRPr="002D617E">
        <w:rPr>
          <w:rStyle w:val="FootnoteReference"/>
          <w:rFonts w:ascii="Calibri" w:eastAsia="Calibri" w:hAnsi="Calibri" w:cs="Calibri"/>
          <w:color w:val="000000" w:themeColor="text1"/>
          <w:sz w:val="24"/>
          <w:szCs w:val="24"/>
        </w:rPr>
        <w:footnoteReference w:id="37"/>
      </w:r>
      <w:r w:rsidR="00937BAA">
        <w:rPr>
          <w:rFonts w:ascii="Calibri" w:eastAsia="Calibri" w:hAnsi="Calibri" w:cs="Calibri"/>
          <w:color w:val="000000" w:themeColor="text1"/>
          <w:sz w:val="24"/>
          <w:szCs w:val="24"/>
        </w:rPr>
        <w:t xml:space="preserve"> </w:t>
      </w:r>
      <w:r w:rsidR="00AA70F7" w:rsidRPr="002D617E">
        <w:rPr>
          <w:rFonts w:ascii="Calibri" w:eastAsia="Calibri" w:hAnsi="Calibri" w:cs="Calibri"/>
          <w:color w:val="000000" w:themeColor="text1"/>
          <w:sz w:val="24"/>
          <w:szCs w:val="24"/>
        </w:rPr>
        <w:t>However, this example precipitates a considerable problem: his presupposition that rocks, rivers, sunlight, or any other so-called 'objects' are, in fact, inanimate</w:t>
      </w:r>
      <w:r w:rsidR="00937BAA">
        <w:rPr>
          <w:rFonts w:ascii="Calibri" w:eastAsia="Calibri" w:hAnsi="Calibri" w:cs="Calibri"/>
          <w:color w:val="000000" w:themeColor="text1"/>
          <w:sz w:val="24"/>
          <w:szCs w:val="24"/>
        </w:rPr>
        <w:t>.</w:t>
      </w:r>
      <w:r w:rsidR="00937BAA" w:rsidRPr="002D617E">
        <w:rPr>
          <w:rStyle w:val="FootnoteReference"/>
          <w:rFonts w:ascii="Calibri" w:eastAsia="Calibri" w:hAnsi="Calibri" w:cs="Calibri"/>
          <w:color w:val="000000" w:themeColor="text1"/>
          <w:sz w:val="24"/>
          <w:szCs w:val="24"/>
        </w:rPr>
        <w:footnoteReference w:id="38"/>
      </w:r>
      <w:r w:rsidR="00937BAA">
        <w:rPr>
          <w:rFonts w:ascii="Calibri" w:eastAsia="Calibri" w:hAnsi="Calibri" w:cs="Calibri"/>
          <w:color w:val="000000" w:themeColor="text1"/>
          <w:sz w:val="24"/>
          <w:szCs w:val="24"/>
        </w:rPr>
        <w:t xml:space="preserve"> </w:t>
      </w:r>
      <w:r w:rsidR="00AA70F7" w:rsidRPr="002D617E">
        <w:rPr>
          <w:rFonts w:ascii="Calibri" w:eastAsia="Calibri" w:hAnsi="Calibri" w:cs="Calibri"/>
          <w:color w:val="000000" w:themeColor="text1"/>
          <w:sz w:val="24"/>
          <w:szCs w:val="24"/>
        </w:rPr>
        <w:t>Graham Harvey's research complicates this position, citing the Ojibwe people's understanding that, at very least, some stones are animate (i.e., alive).</w:t>
      </w:r>
      <w:r w:rsidR="00AA70F7" w:rsidRPr="002D617E">
        <w:rPr>
          <w:rFonts w:ascii="Calibri" w:eastAsia="Calibri" w:hAnsi="Calibri" w:cs="Calibri"/>
          <w:color w:val="000000" w:themeColor="text1"/>
          <w:sz w:val="24"/>
          <w:szCs w:val="24"/>
          <w:vertAlign w:val="superscript"/>
        </w:rPr>
        <w:footnoteReference w:id="39"/>
      </w:r>
      <w:r w:rsidR="00AA70F7" w:rsidRPr="002D617E">
        <w:rPr>
          <w:rFonts w:ascii="Calibri" w:eastAsia="Calibri" w:hAnsi="Calibri" w:cs="Calibri"/>
          <w:color w:val="000000" w:themeColor="text1"/>
          <w:sz w:val="24"/>
          <w:szCs w:val="24"/>
        </w:rPr>
        <w:t xml:space="preserve"> </w:t>
      </w:r>
      <w:r w:rsidR="00AA70F7" w:rsidRPr="002D617E">
        <w:rPr>
          <w:rFonts w:ascii="Calibri" w:eastAsia="Calibri" w:hAnsi="Calibri" w:cs="Calibri"/>
          <w:color w:val="000000" w:themeColor="text1"/>
          <w:sz w:val="24"/>
          <w:szCs w:val="24"/>
        </w:rPr>
        <w:t xml:space="preserve">Coupled with Cleland’s wholesale rejection that </w:t>
      </w:r>
      <w:r w:rsidR="000B1755">
        <w:rPr>
          <w:rFonts w:ascii="Calibri" w:eastAsia="Calibri" w:hAnsi="Calibri" w:cs="Calibri"/>
          <w:color w:val="000000" w:themeColor="text1"/>
          <w:sz w:val="24"/>
          <w:szCs w:val="24"/>
        </w:rPr>
        <w:t>humans</w:t>
      </w:r>
      <w:r w:rsidR="00AA70F7" w:rsidRPr="002D617E">
        <w:rPr>
          <w:rFonts w:ascii="Calibri" w:eastAsia="Calibri" w:hAnsi="Calibri" w:cs="Calibri"/>
          <w:color w:val="000000" w:themeColor="text1"/>
          <w:sz w:val="24"/>
          <w:szCs w:val="24"/>
        </w:rPr>
        <w:t xml:space="preserve"> are qualified to define the limits and expressions of life in the first place,</w:t>
      </w:r>
      <w:r w:rsidR="00E025BD" w:rsidRPr="002D617E">
        <w:rPr>
          <w:rStyle w:val="FootnoteReference"/>
          <w:rFonts w:ascii="Calibri" w:eastAsia="Calibri" w:hAnsi="Calibri" w:cs="Calibri"/>
          <w:color w:val="000000" w:themeColor="text1"/>
          <w:sz w:val="24"/>
          <w:szCs w:val="24"/>
        </w:rPr>
        <w:footnoteReference w:id="40"/>
      </w:r>
      <w:r w:rsidR="00AA70F7" w:rsidRPr="002D617E">
        <w:rPr>
          <w:rFonts w:ascii="Calibri" w:eastAsia="Calibri" w:hAnsi="Calibri" w:cs="Calibri"/>
          <w:color w:val="000000" w:themeColor="text1"/>
          <w:sz w:val="24"/>
          <w:szCs w:val="24"/>
        </w:rPr>
        <w:t xml:space="preserve"> this</w:t>
      </w:r>
      <w:r w:rsidR="00AA70F7" w:rsidRPr="002D617E">
        <w:rPr>
          <w:rFonts w:ascii="Calibri" w:eastAsia="Calibri" w:hAnsi="Calibri" w:cs="Calibri"/>
          <w:color w:val="000000" w:themeColor="text1"/>
          <w:sz w:val="24"/>
          <w:szCs w:val="24"/>
        </w:rPr>
        <w:t xml:space="preserve"> divergence in cultural cosmology reveals a fraught attempt by Rodogno to limit the scope of his moral theory solely to animate beings, for it all depends on where one draws that distinction—if at all.</w:t>
      </w:r>
      <w:r w:rsidR="00AA70F7" w:rsidRPr="002D617E">
        <w:rPr>
          <w:rFonts w:ascii="Calibri" w:eastAsia="Calibri" w:hAnsi="Calibri" w:cs="Calibri"/>
          <w:color w:val="000000" w:themeColor="text1"/>
          <w:sz w:val="24"/>
          <w:szCs w:val="24"/>
        </w:rPr>
        <w:t xml:space="preserve"> Therefore, </w:t>
      </w:r>
      <w:r w:rsidR="00AA70F7" w:rsidRPr="002D617E">
        <w:rPr>
          <w:rFonts w:ascii="Calibri" w:eastAsia="Calibri" w:hAnsi="Calibri" w:cs="Calibri"/>
          <w:color w:val="000000" w:themeColor="text1"/>
          <w:sz w:val="24"/>
          <w:szCs w:val="24"/>
          <w:lang w:val="en-US"/>
        </w:rPr>
        <w:t xml:space="preserve">depending on the biocentrist’s worldview, minerals, storms, and even the land itself can be alive, and are therefore worthy of moral consideration.  </w:t>
      </w:r>
    </w:p>
    <w:p w14:paraId="38BE6E62" w14:textId="3399AC5B" w:rsidR="00596DB2" w:rsidRPr="002D617E" w:rsidRDefault="00AA70F7" w:rsidP="00596DB2">
      <w:pPr>
        <w:spacing w:line="360" w:lineRule="auto"/>
        <w:ind w:firstLine="720"/>
        <w:rPr>
          <w:rFonts w:ascii="Calibri" w:eastAsia="Calibri" w:hAnsi="Calibri" w:cs="Calibri"/>
          <w:color w:val="000000" w:themeColor="text1"/>
          <w:sz w:val="24"/>
          <w:szCs w:val="24"/>
        </w:rPr>
      </w:pPr>
      <w:r w:rsidRPr="002D617E">
        <w:rPr>
          <w:rFonts w:ascii="Calibri" w:eastAsia="Calibri" w:hAnsi="Calibri" w:cs="Calibri"/>
          <w:color w:val="000000" w:themeColor="text1"/>
          <w:sz w:val="24"/>
          <w:szCs w:val="24"/>
          <w:lang w:val="en-US"/>
        </w:rPr>
        <w:lastRenderedPageBreak/>
        <w:t xml:space="preserve">The suggestion that land </w:t>
      </w:r>
      <w:r w:rsidR="00596DB2" w:rsidRPr="002D617E">
        <w:rPr>
          <w:rFonts w:ascii="Calibri" w:eastAsia="Calibri" w:hAnsi="Calibri" w:cs="Calibri"/>
          <w:color w:val="000000" w:themeColor="text1"/>
          <w:sz w:val="24"/>
          <w:szCs w:val="24"/>
          <w:lang w:val="en-US"/>
        </w:rPr>
        <w:t xml:space="preserve">lives is a pointed one, specifically </w:t>
      </w:r>
      <w:r w:rsidR="00E025BD">
        <w:rPr>
          <w:rFonts w:ascii="Calibri" w:eastAsia="Calibri" w:hAnsi="Calibri" w:cs="Calibri"/>
          <w:color w:val="000000" w:themeColor="text1"/>
          <w:sz w:val="24"/>
          <w:szCs w:val="24"/>
          <w:lang w:val="en-US"/>
        </w:rPr>
        <w:t>for</w:t>
      </w:r>
      <w:r w:rsidR="00A50906">
        <w:rPr>
          <w:rFonts w:ascii="Calibri" w:eastAsia="Calibri" w:hAnsi="Calibri" w:cs="Calibri"/>
          <w:color w:val="000000" w:themeColor="text1"/>
          <w:sz w:val="24"/>
          <w:szCs w:val="24"/>
          <w:lang w:val="en-US"/>
        </w:rPr>
        <w:t xml:space="preserve"> </w:t>
      </w:r>
      <w:r w:rsidR="00596DB2" w:rsidRPr="002D617E">
        <w:rPr>
          <w:rFonts w:ascii="Calibri" w:eastAsia="Calibri" w:hAnsi="Calibri" w:cs="Calibri"/>
          <w:color w:val="000000" w:themeColor="text1"/>
          <w:sz w:val="24"/>
          <w:szCs w:val="24"/>
          <w:lang w:val="en-US"/>
        </w:rPr>
        <w:t xml:space="preserve">identifying the undercurrent of </w:t>
      </w:r>
      <w:r w:rsidR="00596DB2" w:rsidRPr="002D617E">
        <w:rPr>
          <w:rFonts w:ascii="Calibri" w:eastAsia="Calibri" w:hAnsi="Calibri" w:cs="Calibri"/>
          <w:i/>
          <w:iCs/>
          <w:color w:val="000000" w:themeColor="text1"/>
          <w:sz w:val="24"/>
          <w:szCs w:val="24"/>
          <w:lang w:val="en-US"/>
        </w:rPr>
        <w:t>inclusive biocentrism</w:t>
      </w:r>
      <w:r w:rsidR="00596DB2" w:rsidRPr="002D617E">
        <w:rPr>
          <w:rFonts w:ascii="Calibri" w:eastAsia="Calibri" w:hAnsi="Calibri" w:cs="Calibri"/>
          <w:color w:val="000000" w:themeColor="text1"/>
          <w:sz w:val="24"/>
          <w:szCs w:val="24"/>
          <w:lang w:val="en-US"/>
        </w:rPr>
        <w:t xml:space="preserve"> throughout the evolution of normative ecocentrism. In the nascent stirrings of what would gradually evolve into ecocentrist ethics, Aldo Leopold’s Biotic Pyramid overtly suggests an understanding and accommodation for the idea that land has a life of its own. </w:t>
      </w:r>
      <w:r w:rsidR="00E025BD">
        <w:rPr>
          <w:rFonts w:ascii="Calibri" w:eastAsia="Calibri" w:hAnsi="Calibri" w:cs="Calibri"/>
          <w:color w:val="000000" w:themeColor="text1"/>
          <w:sz w:val="24"/>
          <w:szCs w:val="24"/>
          <w:lang w:val="en-US"/>
        </w:rPr>
        <w:t>After</w:t>
      </w:r>
      <w:r w:rsidR="00596DB2" w:rsidRPr="002D617E">
        <w:rPr>
          <w:rFonts w:ascii="Calibri" w:eastAsia="Calibri" w:hAnsi="Calibri" w:cs="Calibri"/>
          <w:color w:val="000000" w:themeColor="text1"/>
          <w:sz w:val="24"/>
          <w:szCs w:val="24"/>
          <w:lang w:val="en-US"/>
        </w:rPr>
        <w:t xml:space="preserve"> thoroughly </w:t>
      </w:r>
      <w:r w:rsidR="00E025BD" w:rsidRPr="002D617E">
        <w:rPr>
          <w:rFonts w:ascii="Calibri" w:eastAsia="Calibri" w:hAnsi="Calibri" w:cs="Calibri"/>
          <w:color w:val="000000" w:themeColor="text1"/>
          <w:sz w:val="24"/>
          <w:szCs w:val="24"/>
          <w:lang w:val="en-US"/>
        </w:rPr>
        <w:t>criti</w:t>
      </w:r>
      <w:r w:rsidR="00E025BD">
        <w:rPr>
          <w:rFonts w:ascii="Calibri" w:eastAsia="Calibri" w:hAnsi="Calibri" w:cs="Calibri"/>
          <w:color w:val="000000" w:themeColor="text1"/>
          <w:sz w:val="24"/>
          <w:szCs w:val="24"/>
          <w:lang w:val="en-US"/>
        </w:rPr>
        <w:t>cizing</w:t>
      </w:r>
      <w:r w:rsidR="00596DB2" w:rsidRPr="002D617E">
        <w:rPr>
          <w:rFonts w:ascii="Calibri" w:eastAsia="Calibri" w:hAnsi="Calibri" w:cs="Calibri"/>
          <w:color w:val="000000" w:themeColor="text1"/>
          <w:sz w:val="24"/>
          <w:szCs w:val="24"/>
          <w:lang w:val="en-US"/>
        </w:rPr>
        <w:t xml:space="preserve"> </w:t>
      </w:r>
      <w:r w:rsidR="00E025BD">
        <w:rPr>
          <w:rFonts w:ascii="Calibri" w:eastAsia="Calibri" w:hAnsi="Calibri" w:cs="Calibri"/>
          <w:color w:val="000000" w:themeColor="text1"/>
          <w:sz w:val="24"/>
          <w:szCs w:val="24"/>
          <w:lang w:val="en-US"/>
        </w:rPr>
        <w:t>a</w:t>
      </w:r>
      <w:r w:rsidR="00596DB2" w:rsidRPr="002D617E">
        <w:rPr>
          <w:rFonts w:ascii="Calibri" w:eastAsia="Calibri" w:hAnsi="Calibri" w:cs="Calibri"/>
          <w:color w:val="000000" w:themeColor="text1"/>
          <w:sz w:val="24"/>
          <w:szCs w:val="24"/>
          <w:lang w:val="en-US"/>
        </w:rPr>
        <w:t xml:space="preserve"> mechanistic conception of nature, Leopold then </w:t>
      </w:r>
      <w:r w:rsidR="00596DB2" w:rsidRPr="002D617E">
        <w:rPr>
          <w:rFonts w:ascii="Calibri" w:eastAsia="Calibri" w:hAnsi="Calibri" w:cs="Calibri"/>
          <w:color w:val="000000" w:themeColor="text1"/>
          <w:sz w:val="24"/>
          <w:szCs w:val="24"/>
        </w:rPr>
        <w:t>sets out to reshape how we view and understand the environment</w:t>
      </w:r>
      <w:r w:rsidR="00596DB2" w:rsidRPr="002D617E">
        <w:rPr>
          <w:rFonts w:ascii="Calibri" w:eastAsia="Calibri" w:hAnsi="Calibri" w:cs="Calibri"/>
          <w:color w:val="000000" w:themeColor="text1"/>
          <w:sz w:val="24"/>
          <w:szCs w:val="24"/>
        </w:rPr>
        <w:t>—</w:t>
      </w:r>
      <w:r w:rsidR="00596DB2" w:rsidRPr="002D617E">
        <w:rPr>
          <w:rFonts w:ascii="Calibri" w:eastAsia="Calibri" w:hAnsi="Calibri" w:cs="Calibri"/>
          <w:color w:val="000000" w:themeColor="text1"/>
          <w:sz w:val="24"/>
          <w:szCs w:val="24"/>
        </w:rPr>
        <w:t>not as an inert context in which life can flourish, but as a dynamic "fountain of energy flowing through a circuit of soils, plants, and animals"</w:t>
      </w:r>
      <w:r w:rsidR="002D617E" w:rsidRPr="002D617E">
        <w:rPr>
          <w:rFonts w:ascii="Calibri" w:eastAsia="Calibri" w:hAnsi="Calibri" w:cs="Calibri"/>
          <w:color w:val="000000" w:themeColor="text1"/>
          <w:sz w:val="24"/>
          <w:szCs w:val="24"/>
        </w:rPr>
        <w:t>.</w:t>
      </w:r>
      <w:r w:rsidR="002D617E" w:rsidRPr="002D617E">
        <w:rPr>
          <w:rStyle w:val="FootnoteReference"/>
          <w:rFonts w:ascii="Calibri" w:eastAsia="Calibri" w:hAnsi="Calibri" w:cs="Calibri"/>
          <w:color w:val="000000" w:themeColor="text1"/>
          <w:sz w:val="24"/>
          <w:szCs w:val="24"/>
        </w:rPr>
        <w:footnoteReference w:id="41"/>
      </w:r>
      <w:r w:rsidR="00596DB2" w:rsidRPr="002D617E">
        <w:rPr>
          <w:rFonts w:ascii="Calibri" w:eastAsia="Calibri" w:hAnsi="Calibri" w:cs="Calibri"/>
          <w:color w:val="000000" w:themeColor="text1"/>
          <w:sz w:val="24"/>
          <w:szCs w:val="24"/>
        </w:rPr>
        <w:t xml:space="preserve"> Land, in Leopold's Biotic Pyramid, is pluralistic. However, this brings up an interesting possibility</w:t>
      </w:r>
      <w:r w:rsidR="000B1755">
        <w:rPr>
          <w:rFonts w:ascii="Calibri" w:eastAsia="Calibri" w:hAnsi="Calibri" w:cs="Calibri"/>
          <w:color w:val="000000" w:themeColor="text1"/>
          <w:sz w:val="24"/>
          <w:szCs w:val="24"/>
        </w:rPr>
        <w:t>:</w:t>
      </w:r>
      <w:r w:rsidR="00596DB2" w:rsidRPr="002D617E">
        <w:rPr>
          <w:rFonts w:ascii="Calibri" w:eastAsia="Calibri" w:hAnsi="Calibri" w:cs="Calibri"/>
          <w:color w:val="000000" w:themeColor="text1"/>
          <w:sz w:val="24"/>
          <w:szCs w:val="24"/>
        </w:rPr>
        <w:t xml:space="preserve"> though he </w:t>
      </w:r>
      <w:r w:rsidR="00E025BD">
        <w:rPr>
          <w:rFonts w:ascii="Calibri" w:eastAsia="Calibri" w:hAnsi="Calibri" w:cs="Calibri"/>
          <w:color w:val="000000" w:themeColor="text1"/>
          <w:sz w:val="24"/>
          <w:szCs w:val="24"/>
        </w:rPr>
        <w:t xml:space="preserve">specifically </w:t>
      </w:r>
      <w:r w:rsidR="00596DB2" w:rsidRPr="002D617E">
        <w:rPr>
          <w:rFonts w:ascii="Calibri" w:eastAsia="Calibri" w:hAnsi="Calibri" w:cs="Calibri"/>
          <w:color w:val="000000" w:themeColor="text1"/>
          <w:sz w:val="24"/>
          <w:szCs w:val="24"/>
        </w:rPr>
        <w:t xml:space="preserve">describes the land as "biota," at what point might the land </w:t>
      </w:r>
      <w:r w:rsidR="00596DB2" w:rsidRPr="002D617E">
        <w:rPr>
          <w:rFonts w:ascii="Calibri" w:eastAsia="Calibri" w:hAnsi="Calibri" w:cs="Calibri"/>
          <w:i/>
          <w:color w:val="000000" w:themeColor="text1"/>
          <w:sz w:val="24"/>
          <w:szCs w:val="24"/>
        </w:rPr>
        <w:t>itself</w:t>
      </w:r>
      <w:r w:rsidR="00596DB2" w:rsidRPr="002D617E">
        <w:rPr>
          <w:rFonts w:ascii="Calibri" w:eastAsia="Calibri" w:hAnsi="Calibri" w:cs="Calibri"/>
          <w:color w:val="000000" w:themeColor="text1"/>
          <w:sz w:val="24"/>
          <w:szCs w:val="24"/>
        </w:rPr>
        <w:t xml:space="preserve"> be alive</w:t>
      </w:r>
      <w:r w:rsidR="002D617E" w:rsidRPr="002D617E">
        <w:rPr>
          <w:rFonts w:ascii="Calibri" w:eastAsia="Calibri" w:hAnsi="Calibri" w:cs="Calibri"/>
          <w:color w:val="000000" w:themeColor="text1"/>
          <w:sz w:val="24"/>
          <w:szCs w:val="24"/>
        </w:rPr>
        <w:t>?</w:t>
      </w:r>
      <w:r w:rsidR="00787AEE">
        <w:rPr>
          <w:rFonts w:ascii="Calibri" w:eastAsia="Calibri" w:hAnsi="Calibri" w:cs="Calibri"/>
          <w:color w:val="000000" w:themeColor="text1"/>
          <w:sz w:val="24"/>
          <w:szCs w:val="24"/>
        </w:rPr>
        <w:t xml:space="preserve"> </w:t>
      </w:r>
      <w:r w:rsidR="002D617E" w:rsidRPr="002D617E">
        <w:rPr>
          <w:rStyle w:val="FootnoteReference"/>
          <w:rFonts w:ascii="Calibri" w:eastAsia="Calibri" w:hAnsi="Calibri" w:cs="Calibri"/>
          <w:color w:val="000000" w:themeColor="text1"/>
          <w:sz w:val="24"/>
          <w:szCs w:val="24"/>
        </w:rPr>
        <w:footnoteReference w:id="42"/>
      </w:r>
      <w:r w:rsidR="002D617E" w:rsidRPr="002D617E">
        <w:rPr>
          <w:rFonts w:ascii="Calibri" w:eastAsia="Calibri" w:hAnsi="Calibri" w:cs="Calibri"/>
          <w:color w:val="000000" w:themeColor="text1"/>
          <w:sz w:val="24"/>
          <w:szCs w:val="24"/>
        </w:rPr>
        <w:t xml:space="preserve"> </w:t>
      </w:r>
      <w:r w:rsidR="00596DB2" w:rsidRPr="002D617E">
        <w:rPr>
          <w:rFonts w:ascii="Calibri" w:eastAsia="Calibri" w:hAnsi="Calibri" w:cs="Calibri"/>
          <w:color w:val="000000" w:themeColor="text1"/>
          <w:sz w:val="24"/>
          <w:szCs w:val="24"/>
        </w:rPr>
        <w:t>While Leopold doesn't explicitly articulate this point, his characterization of food chains as "living channels" through which ecologies operate suggests the belief—or the conceptual inconsistency—</w:t>
      </w:r>
      <w:proofErr w:type="gramStart"/>
      <w:r w:rsidR="00596DB2" w:rsidRPr="002D617E">
        <w:rPr>
          <w:rFonts w:ascii="Calibri" w:eastAsia="Calibri" w:hAnsi="Calibri" w:cs="Calibri"/>
          <w:color w:val="000000" w:themeColor="text1"/>
          <w:sz w:val="24"/>
          <w:szCs w:val="24"/>
        </w:rPr>
        <w:t xml:space="preserve">that </w:t>
      </w:r>
      <w:r w:rsidR="000B1755">
        <w:rPr>
          <w:rFonts w:ascii="Calibri" w:eastAsia="Calibri" w:hAnsi="Calibri" w:cs="Calibri"/>
          <w:color w:val="000000" w:themeColor="text1"/>
          <w:sz w:val="24"/>
          <w:szCs w:val="24"/>
        </w:rPr>
        <w:t>systems</w:t>
      </w:r>
      <w:proofErr w:type="gramEnd"/>
      <w:r w:rsidR="000B1755">
        <w:rPr>
          <w:rFonts w:ascii="Calibri" w:eastAsia="Calibri" w:hAnsi="Calibri" w:cs="Calibri"/>
          <w:color w:val="000000" w:themeColor="text1"/>
          <w:sz w:val="24"/>
          <w:szCs w:val="24"/>
        </w:rPr>
        <w:t xml:space="preserve"> </w:t>
      </w:r>
      <w:r w:rsidR="00E025BD">
        <w:rPr>
          <w:rFonts w:ascii="Calibri" w:eastAsia="Calibri" w:hAnsi="Calibri" w:cs="Calibri"/>
          <w:color w:val="000000" w:themeColor="text1"/>
          <w:sz w:val="24"/>
          <w:szCs w:val="24"/>
        </w:rPr>
        <w:t>(including</w:t>
      </w:r>
      <w:r w:rsidR="000B1755">
        <w:rPr>
          <w:rFonts w:ascii="Calibri" w:eastAsia="Calibri" w:hAnsi="Calibri" w:cs="Calibri"/>
          <w:color w:val="000000" w:themeColor="text1"/>
          <w:sz w:val="24"/>
          <w:szCs w:val="24"/>
        </w:rPr>
        <w:t xml:space="preserve"> </w:t>
      </w:r>
      <w:r w:rsidR="00596DB2" w:rsidRPr="002D617E">
        <w:rPr>
          <w:rFonts w:ascii="Calibri" w:eastAsia="Calibri" w:hAnsi="Calibri" w:cs="Calibri"/>
          <w:color w:val="000000" w:themeColor="text1"/>
          <w:sz w:val="24"/>
          <w:szCs w:val="24"/>
        </w:rPr>
        <w:t>the land itself</w:t>
      </w:r>
      <w:r w:rsidR="00E025BD">
        <w:rPr>
          <w:rFonts w:ascii="Calibri" w:eastAsia="Calibri" w:hAnsi="Calibri" w:cs="Calibri"/>
          <w:color w:val="000000" w:themeColor="text1"/>
          <w:sz w:val="24"/>
          <w:szCs w:val="24"/>
        </w:rPr>
        <w:t>)</w:t>
      </w:r>
      <w:r w:rsidR="00596DB2" w:rsidRPr="002D617E">
        <w:rPr>
          <w:rFonts w:ascii="Calibri" w:eastAsia="Calibri" w:hAnsi="Calibri" w:cs="Calibri"/>
          <w:color w:val="000000" w:themeColor="text1"/>
          <w:sz w:val="24"/>
          <w:szCs w:val="24"/>
        </w:rPr>
        <w:t xml:space="preserve"> </w:t>
      </w:r>
      <w:r w:rsidR="00596DB2" w:rsidRPr="002D617E">
        <w:rPr>
          <w:rFonts w:ascii="Calibri" w:eastAsia="Calibri" w:hAnsi="Calibri" w:cs="Calibri"/>
          <w:i/>
          <w:color w:val="000000" w:themeColor="text1"/>
          <w:sz w:val="24"/>
          <w:szCs w:val="24"/>
        </w:rPr>
        <w:t xml:space="preserve">can </w:t>
      </w:r>
      <w:r w:rsidR="00596DB2" w:rsidRPr="002D617E">
        <w:rPr>
          <w:rFonts w:ascii="Calibri" w:eastAsia="Calibri" w:hAnsi="Calibri" w:cs="Calibri"/>
          <w:iCs/>
          <w:color w:val="000000" w:themeColor="text1"/>
          <w:sz w:val="24"/>
          <w:szCs w:val="24"/>
        </w:rPr>
        <w:t>live</w:t>
      </w:r>
      <w:r w:rsidR="00596DB2" w:rsidRPr="002D617E">
        <w:rPr>
          <w:rFonts w:ascii="Calibri" w:eastAsia="Calibri" w:hAnsi="Calibri" w:cs="Calibri"/>
          <w:color w:val="000000" w:themeColor="text1"/>
          <w:sz w:val="24"/>
          <w:szCs w:val="24"/>
        </w:rPr>
        <w:t xml:space="preserve"> in at least some capacity</w:t>
      </w:r>
      <w:r w:rsidR="002D617E" w:rsidRPr="002D617E">
        <w:rPr>
          <w:rFonts w:ascii="Calibri" w:eastAsia="Calibri" w:hAnsi="Calibri" w:cs="Calibri"/>
          <w:color w:val="000000" w:themeColor="text1"/>
          <w:sz w:val="24"/>
          <w:szCs w:val="24"/>
        </w:rPr>
        <w:t>.</w:t>
      </w:r>
      <w:r w:rsidR="002D617E" w:rsidRPr="002D617E">
        <w:rPr>
          <w:rStyle w:val="FootnoteReference"/>
          <w:rFonts w:ascii="Calibri" w:eastAsia="Calibri" w:hAnsi="Calibri" w:cs="Calibri"/>
          <w:color w:val="000000" w:themeColor="text1"/>
          <w:sz w:val="24"/>
          <w:szCs w:val="24"/>
        </w:rPr>
        <w:footnoteReference w:id="43"/>
      </w:r>
    </w:p>
    <w:p w14:paraId="4514D749" w14:textId="59835F6C" w:rsidR="00467B34" w:rsidRDefault="00596DB2" w:rsidP="002D617E">
      <w:pPr>
        <w:spacing w:line="360" w:lineRule="auto"/>
        <w:ind w:firstLine="720"/>
        <w:rPr>
          <w:rFonts w:ascii="Calibri" w:eastAsia="Calibri" w:hAnsi="Calibri" w:cs="Calibri"/>
          <w:color w:val="000000" w:themeColor="text1"/>
          <w:sz w:val="24"/>
          <w:szCs w:val="24"/>
        </w:rPr>
      </w:pPr>
      <w:r w:rsidRPr="002D617E">
        <w:rPr>
          <w:rFonts w:ascii="Calibri" w:eastAsia="Calibri" w:hAnsi="Calibri" w:cs="Calibri"/>
          <w:color w:val="000000" w:themeColor="text1"/>
          <w:sz w:val="24"/>
          <w:szCs w:val="24"/>
        </w:rPr>
        <w:t xml:space="preserve">It's an exciting possibility, </w:t>
      </w:r>
      <w:r w:rsidR="002D617E" w:rsidRPr="002D617E">
        <w:rPr>
          <w:rFonts w:ascii="Calibri" w:eastAsia="Calibri" w:hAnsi="Calibri" w:cs="Calibri"/>
          <w:color w:val="000000" w:themeColor="text1"/>
          <w:sz w:val="24"/>
          <w:szCs w:val="24"/>
        </w:rPr>
        <w:t>particularly</w:t>
      </w:r>
      <w:r w:rsidRPr="002D617E">
        <w:rPr>
          <w:rFonts w:ascii="Calibri" w:eastAsia="Calibri" w:hAnsi="Calibri" w:cs="Calibri"/>
          <w:color w:val="000000" w:themeColor="text1"/>
          <w:sz w:val="24"/>
          <w:szCs w:val="24"/>
        </w:rPr>
        <w:t xml:space="preserve"> for animists seeking allies in philosophical circles, but it's also one that </w:t>
      </w:r>
      <w:r w:rsidRPr="002D617E">
        <w:rPr>
          <w:rFonts w:ascii="Calibri" w:eastAsia="Calibri" w:hAnsi="Calibri" w:cs="Calibri"/>
          <w:color w:val="000000" w:themeColor="text1"/>
          <w:sz w:val="24"/>
          <w:szCs w:val="24"/>
        </w:rPr>
        <w:t xml:space="preserve">benefits from </w:t>
      </w:r>
      <w:r w:rsidR="00A32231">
        <w:rPr>
          <w:rFonts w:ascii="Calibri" w:eastAsia="Calibri" w:hAnsi="Calibri" w:cs="Calibri"/>
          <w:color w:val="000000" w:themeColor="text1"/>
          <w:sz w:val="24"/>
          <w:szCs w:val="24"/>
        </w:rPr>
        <w:t>additional explanation offered</w:t>
      </w:r>
      <w:r w:rsidRPr="002D617E">
        <w:rPr>
          <w:rFonts w:ascii="Calibri" w:eastAsia="Calibri" w:hAnsi="Calibri" w:cs="Calibri"/>
          <w:color w:val="000000" w:themeColor="text1"/>
          <w:sz w:val="24"/>
          <w:szCs w:val="24"/>
        </w:rPr>
        <w:t xml:space="preserve"> </w:t>
      </w:r>
      <w:r w:rsidR="00A32231">
        <w:rPr>
          <w:rFonts w:ascii="Calibri" w:eastAsia="Calibri" w:hAnsi="Calibri" w:cs="Calibri"/>
          <w:color w:val="000000" w:themeColor="text1"/>
          <w:sz w:val="24"/>
          <w:szCs w:val="24"/>
        </w:rPr>
        <w:t xml:space="preserve">by </w:t>
      </w:r>
      <w:r w:rsidRPr="002D617E">
        <w:rPr>
          <w:rFonts w:ascii="Calibri" w:eastAsia="Calibri" w:hAnsi="Calibri" w:cs="Calibri"/>
          <w:color w:val="000000" w:themeColor="text1"/>
          <w:sz w:val="24"/>
          <w:szCs w:val="24"/>
        </w:rPr>
        <w:t>Leopold’s</w:t>
      </w:r>
      <w:r w:rsidR="002D617E" w:rsidRPr="002D617E">
        <w:rPr>
          <w:rFonts w:ascii="Calibri" w:eastAsia="Calibri" w:hAnsi="Calibri" w:cs="Calibri"/>
          <w:color w:val="000000" w:themeColor="text1"/>
          <w:sz w:val="24"/>
          <w:szCs w:val="24"/>
        </w:rPr>
        <w:t xml:space="preserve"> disciple,</w:t>
      </w:r>
      <w:r w:rsidRPr="002D617E">
        <w:rPr>
          <w:rFonts w:ascii="Calibri" w:eastAsia="Calibri" w:hAnsi="Calibri" w:cs="Calibri"/>
          <w:color w:val="000000" w:themeColor="text1"/>
          <w:sz w:val="24"/>
          <w:szCs w:val="24"/>
        </w:rPr>
        <w:t xml:space="preserve"> Arne Næss</w:t>
      </w:r>
      <w:r w:rsidR="002D617E" w:rsidRPr="002D617E">
        <w:rPr>
          <w:rFonts w:ascii="Calibri" w:eastAsia="Calibri" w:hAnsi="Calibri" w:cs="Calibri"/>
          <w:color w:val="000000" w:themeColor="text1"/>
          <w:sz w:val="24"/>
          <w:szCs w:val="24"/>
        </w:rPr>
        <w:t xml:space="preserve">. </w:t>
      </w:r>
      <w:r w:rsidRPr="002D617E">
        <w:rPr>
          <w:rFonts w:ascii="Calibri" w:eastAsia="Calibri" w:hAnsi="Calibri" w:cs="Calibri"/>
          <w:color w:val="000000" w:themeColor="text1"/>
          <w:sz w:val="24"/>
          <w:szCs w:val="24"/>
        </w:rPr>
        <w:t xml:space="preserve">Due in large part to his development of the </w:t>
      </w:r>
      <w:r w:rsidR="00245EAB">
        <w:rPr>
          <w:rFonts w:ascii="Calibri" w:eastAsia="Calibri" w:hAnsi="Calibri" w:cs="Calibri"/>
          <w:i/>
          <w:iCs/>
          <w:color w:val="000000" w:themeColor="text1"/>
          <w:sz w:val="24"/>
          <w:szCs w:val="24"/>
        </w:rPr>
        <w:t>D</w:t>
      </w:r>
      <w:r w:rsidRPr="002D617E">
        <w:rPr>
          <w:rFonts w:ascii="Calibri" w:eastAsia="Calibri" w:hAnsi="Calibri" w:cs="Calibri"/>
          <w:i/>
          <w:iCs/>
          <w:color w:val="000000" w:themeColor="text1"/>
          <w:sz w:val="24"/>
          <w:szCs w:val="24"/>
        </w:rPr>
        <w:t xml:space="preserve">eep </w:t>
      </w:r>
      <w:r w:rsidR="00245EAB">
        <w:rPr>
          <w:rFonts w:ascii="Calibri" w:eastAsia="Calibri" w:hAnsi="Calibri" w:cs="Calibri"/>
          <w:i/>
          <w:iCs/>
          <w:color w:val="000000" w:themeColor="text1"/>
          <w:sz w:val="24"/>
          <w:szCs w:val="24"/>
        </w:rPr>
        <w:t>E</w:t>
      </w:r>
      <w:r w:rsidRPr="002D617E">
        <w:rPr>
          <w:rFonts w:ascii="Calibri" w:eastAsia="Calibri" w:hAnsi="Calibri" w:cs="Calibri"/>
          <w:i/>
          <w:iCs/>
          <w:color w:val="000000" w:themeColor="text1"/>
          <w:sz w:val="24"/>
          <w:szCs w:val="24"/>
        </w:rPr>
        <w:t xml:space="preserve">cology </w:t>
      </w:r>
      <w:r w:rsidRPr="002D617E">
        <w:rPr>
          <w:rFonts w:ascii="Calibri" w:eastAsia="Calibri" w:hAnsi="Calibri" w:cs="Calibri"/>
          <w:color w:val="000000" w:themeColor="text1"/>
          <w:sz w:val="24"/>
          <w:szCs w:val="24"/>
        </w:rPr>
        <w:t xml:space="preserve">movement, Arne Næss is often viewed as a foundational figure in the gradual evolution of ecocentrism. However, this ascription isn’t as clear cut as environmental philosophers like to believe. In developing his </w:t>
      </w:r>
      <w:r w:rsidR="00245EAB">
        <w:rPr>
          <w:rFonts w:ascii="Calibri" w:eastAsia="Calibri" w:hAnsi="Calibri" w:cs="Calibri"/>
          <w:i/>
          <w:iCs/>
          <w:color w:val="000000" w:themeColor="text1"/>
          <w:sz w:val="24"/>
          <w:szCs w:val="24"/>
        </w:rPr>
        <w:t>D</w:t>
      </w:r>
      <w:r w:rsidRPr="002D617E">
        <w:rPr>
          <w:rFonts w:ascii="Calibri" w:eastAsia="Calibri" w:hAnsi="Calibri" w:cs="Calibri"/>
          <w:i/>
          <w:iCs/>
          <w:color w:val="000000" w:themeColor="text1"/>
          <w:sz w:val="24"/>
          <w:szCs w:val="24"/>
        </w:rPr>
        <w:t xml:space="preserve">eep </w:t>
      </w:r>
      <w:r w:rsidR="00245EAB">
        <w:rPr>
          <w:rFonts w:ascii="Calibri" w:eastAsia="Calibri" w:hAnsi="Calibri" w:cs="Calibri"/>
          <w:i/>
          <w:iCs/>
          <w:color w:val="000000" w:themeColor="text1"/>
          <w:sz w:val="24"/>
          <w:szCs w:val="24"/>
        </w:rPr>
        <w:t>E</w:t>
      </w:r>
      <w:r w:rsidRPr="002D617E">
        <w:rPr>
          <w:rFonts w:ascii="Calibri" w:eastAsia="Calibri" w:hAnsi="Calibri" w:cs="Calibri"/>
          <w:i/>
          <w:iCs/>
          <w:color w:val="000000" w:themeColor="text1"/>
          <w:sz w:val="24"/>
          <w:szCs w:val="24"/>
        </w:rPr>
        <w:t>cology</w:t>
      </w:r>
      <w:r w:rsidRPr="002D617E">
        <w:rPr>
          <w:rFonts w:ascii="Calibri" w:eastAsia="Calibri" w:hAnsi="Calibri" w:cs="Calibri"/>
          <w:color w:val="000000" w:themeColor="text1"/>
          <w:sz w:val="24"/>
          <w:szCs w:val="24"/>
        </w:rPr>
        <w:t>, Næss argues that all life on Earth holds intrinsic value regardless of whether it’s considered useful to humans.</w:t>
      </w:r>
      <w:r w:rsidRPr="002D617E">
        <w:rPr>
          <w:rStyle w:val="FootnoteReference"/>
          <w:rFonts w:ascii="Calibri" w:eastAsia="Calibri" w:hAnsi="Calibri" w:cs="Calibri"/>
          <w:color w:val="000000" w:themeColor="text1"/>
          <w:sz w:val="24"/>
          <w:szCs w:val="24"/>
        </w:rPr>
        <w:footnoteReference w:id="44"/>
      </w:r>
      <w:r w:rsidRPr="002D617E">
        <w:rPr>
          <w:rFonts w:ascii="Calibri" w:eastAsia="Calibri" w:hAnsi="Calibri" w:cs="Calibri"/>
          <w:color w:val="000000" w:themeColor="text1"/>
          <w:sz w:val="24"/>
          <w:szCs w:val="24"/>
        </w:rPr>
        <w:t xml:space="preserve"> It’s important however to note that in this context, Næss defines ‘life’ in</w:t>
      </w:r>
      <w:r w:rsidR="008905B8">
        <w:rPr>
          <w:rFonts w:ascii="Calibri" w:eastAsia="Calibri" w:hAnsi="Calibri" w:cs="Calibri"/>
          <w:color w:val="000000" w:themeColor="text1"/>
          <w:sz w:val="24"/>
          <w:szCs w:val="24"/>
        </w:rPr>
        <w:t xml:space="preserve"> a</w:t>
      </w:r>
      <w:r w:rsidRPr="002D617E">
        <w:rPr>
          <w:rFonts w:ascii="Calibri" w:eastAsia="Calibri" w:hAnsi="Calibri" w:cs="Calibri"/>
          <w:color w:val="000000" w:themeColor="text1"/>
          <w:sz w:val="24"/>
          <w:szCs w:val="24"/>
        </w:rPr>
        <w:t xml:space="preserve"> “more comprehensive nontechnical way to also refer to what biologists classify as ‘nonliving’: rivers (watersheds), landscapes, ecosystems”.</w:t>
      </w:r>
      <w:r w:rsidRPr="002D617E">
        <w:rPr>
          <w:rStyle w:val="FootnoteReference"/>
          <w:rFonts w:ascii="Calibri" w:eastAsia="Calibri" w:hAnsi="Calibri" w:cs="Calibri"/>
          <w:color w:val="000000" w:themeColor="text1"/>
          <w:sz w:val="24"/>
          <w:szCs w:val="24"/>
        </w:rPr>
        <w:footnoteReference w:id="45"/>
      </w:r>
      <w:r w:rsidRPr="002D617E">
        <w:rPr>
          <w:rFonts w:ascii="Calibri" w:eastAsia="Calibri" w:hAnsi="Calibri" w:cs="Calibri"/>
          <w:color w:val="000000" w:themeColor="text1"/>
          <w:sz w:val="24"/>
          <w:szCs w:val="24"/>
        </w:rPr>
        <w:t xml:space="preserve"> </w:t>
      </w:r>
      <w:r w:rsidR="00245EAB">
        <w:rPr>
          <w:rFonts w:ascii="Calibri" w:eastAsia="Calibri" w:hAnsi="Calibri" w:cs="Calibri"/>
          <w:color w:val="000000" w:themeColor="text1"/>
          <w:sz w:val="24"/>
          <w:szCs w:val="24"/>
        </w:rPr>
        <w:t xml:space="preserve">This expansion of language indicates that there’s more underlying </w:t>
      </w:r>
      <w:proofErr w:type="spellStart"/>
      <w:r w:rsidR="00245EAB">
        <w:rPr>
          <w:rFonts w:ascii="Calibri" w:eastAsia="Calibri" w:hAnsi="Calibri" w:cs="Calibri"/>
          <w:color w:val="000000" w:themeColor="text1"/>
          <w:sz w:val="24"/>
          <w:szCs w:val="24"/>
        </w:rPr>
        <w:t>Næss’s</w:t>
      </w:r>
      <w:proofErr w:type="spellEnd"/>
      <w:r w:rsidR="00245EAB">
        <w:rPr>
          <w:rFonts w:ascii="Calibri" w:eastAsia="Calibri" w:hAnsi="Calibri" w:cs="Calibri"/>
          <w:color w:val="000000" w:themeColor="text1"/>
          <w:sz w:val="24"/>
          <w:szCs w:val="24"/>
        </w:rPr>
        <w:t xml:space="preserve"> </w:t>
      </w:r>
      <w:r w:rsidR="00245EAB" w:rsidRPr="00245EAB">
        <w:rPr>
          <w:rFonts w:ascii="Calibri" w:eastAsia="Calibri" w:hAnsi="Calibri" w:cs="Calibri"/>
          <w:i/>
          <w:iCs/>
          <w:color w:val="000000" w:themeColor="text1"/>
          <w:sz w:val="24"/>
          <w:szCs w:val="24"/>
        </w:rPr>
        <w:t>Deep Ecology</w:t>
      </w:r>
      <w:r w:rsidR="00245EAB">
        <w:rPr>
          <w:rFonts w:ascii="Calibri" w:eastAsia="Calibri" w:hAnsi="Calibri" w:cs="Calibri"/>
          <w:color w:val="000000" w:themeColor="text1"/>
          <w:sz w:val="24"/>
          <w:szCs w:val="24"/>
        </w:rPr>
        <w:t xml:space="preserve"> than a purely ecocentric approach. In fact, Curry </w:t>
      </w:r>
      <w:r w:rsidR="00A32231">
        <w:rPr>
          <w:rFonts w:ascii="Calibri" w:eastAsia="Calibri" w:hAnsi="Calibri" w:cs="Calibri"/>
          <w:color w:val="000000" w:themeColor="text1"/>
          <w:sz w:val="24"/>
          <w:szCs w:val="24"/>
        </w:rPr>
        <w:t xml:space="preserve">reinforces this conclusion </w:t>
      </w:r>
      <w:r w:rsidR="00245EAB">
        <w:rPr>
          <w:rFonts w:ascii="Calibri" w:eastAsia="Calibri" w:hAnsi="Calibri" w:cs="Calibri"/>
          <w:color w:val="000000" w:themeColor="text1"/>
          <w:sz w:val="24"/>
          <w:szCs w:val="24"/>
        </w:rPr>
        <w:t xml:space="preserve">by acknowledging that </w:t>
      </w:r>
      <w:r w:rsidR="00245EAB" w:rsidRPr="000D2E65">
        <w:rPr>
          <w:rFonts w:ascii="Calibri" w:eastAsia="Calibri" w:hAnsi="Calibri" w:cs="Calibri"/>
          <w:color w:val="000000" w:themeColor="text1"/>
          <w:sz w:val="24"/>
          <w:szCs w:val="24"/>
        </w:rPr>
        <w:t xml:space="preserve">the </w:t>
      </w:r>
      <w:r w:rsidR="00245EAB" w:rsidRPr="000D2E65">
        <w:rPr>
          <w:rFonts w:ascii="Calibri" w:eastAsia="Calibri" w:hAnsi="Calibri" w:cs="Calibri"/>
          <w:i/>
          <w:iCs/>
          <w:color w:val="000000" w:themeColor="text1"/>
          <w:sz w:val="24"/>
          <w:szCs w:val="24"/>
        </w:rPr>
        <w:t>Deep Ecology</w:t>
      </w:r>
      <w:r w:rsidR="00245EAB" w:rsidRPr="000D2E65">
        <w:rPr>
          <w:rFonts w:ascii="Calibri" w:eastAsia="Calibri" w:hAnsi="Calibri" w:cs="Calibri"/>
          <w:color w:val="000000" w:themeColor="text1"/>
          <w:sz w:val="24"/>
          <w:szCs w:val="24"/>
        </w:rPr>
        <w:t xml:space="preserve"> </w:t>
      </w:r>
      <w:r w:rsidR="00245EAB" w:rsidRPr="000D2E65">
        <w:rPr>
          <w:rFonts w:ascii="Calibri" w:eastAsia="Calibri" w:hAnsi="Calibri" w:cs="Calibri"/>
          <w:color w:val="000000" w:themeColor="text1"/>
          <w:sz w:val="24"/>
          <w:szCs w:val="24"/>
        </w:rPr>
        <w:t>movement</w:t>
      </w:r>
      <w:r w:rsidR="00A32231">
        <w:rPr>
          <w:rFonts w:ascii="Calibri" w:eastAsia="Calibri" w:hAnsi="Calibri" w:cs="Calibri"/>
          <w:color w:val="000000" w:themeColor="text1"/>
          <w:sz w:val="24"/>
          <w:szCs w:val="24"/>
        </w:rPr>
        <w:t xml:space="preserve"> used </w:t>
      </w:r>
      <w:r w:rsidR="00245EAB" w:rsidRPr="000D2E65">
        <w:rPr>
          <w:rFonts w:ascii="Calibri" w:eastAsia="Calibri" w:hAnsi="Calibri" w:cs="Calibri"/>
          <w:color w:val="000000" w:themeColor="text1"/>
          <w:sz w:val="24"/>
          <w:szCs w:val="24"/>
        </w:rPr>
        <w:t>the terms ‘biocentric’ and ‘ecocentric’ interchangeably</w:t>
      </w:r>
      <w:r w:rsidR="00245EAB" w:rsidRPr="000D2E65">
        <w:rPr>
          <w:rFonts w:ascii="Calibri" w:eastAsia="Calibri" w:hAnsi="Calibri" w:cs="Calibri"/>
          <w:color w:val="000000" w:themeColor="text1"/>
          <w:sz w:val="24"/>
          <w:szCs w:val="24"/>
        </w:rPr>
        <w:t>.</w:t>
      </w:r>
      <w:r w:rsidR="00245EAB" w:rsidRPr="000D2E65">
        <w:rPr>
          <w:rStyle w:val="FootnoteReference"/>
          <w:rFonts w:ascii="Calibri" w:eastAsia="Calibri" w:hAnsi="Calibri" w:cs="Calibri"/>
          <w:color w:val="000000" w:themeColor="text1"/>
          <w:sz w:val="24"/>
          <w:szCs w:val="24"/>
        </w:rPr>
        <w:footnoteReference w:id="46"/>
      </w:r>
      <w:r w:rsidR="00245EAB" w:rsidRPr="000D2E65">
        <w:rPr>
          <w:rFonts w:ascii="Calibri" w:eastAsia="Calibri" w:hAnsi="Calibri" w:cs="Calibri"/>
          <w:color w:val="000000" w:themeColor="text1"/>
          <w:sz w:val="24"/>
          <w:szCs w:val="24"/>
        </w:rPr>
        <w:t xml:space="preserve"> </w:t>
      </w:r>
      <w:r w:rsidR="00E9324A" w:rsidRPr="000D2E65">
        <w:rPr>
          <w:rFonts w:ascii="Calibri" w:eastAsia="Calibri" w:hAnsi="Calibri" w:cs="Calibri"/>
          <w:color w:val="000000" w:themeColor="text1"/>
          <w:sz w:val="24"/>
          <w:szCs w:val="24"/>
        </w:rPr>
        <w:t xml:space="preserve">Rather than </w:t>
      </w:r>
      <w:r w:rsidR="00E9324A" w:rsidRPr="000D2E65">
        <w:rPr>
          <w:rFonts w:ascii="Calibri" w:eastAsia="Calibri" w:hAnsi="Calibri" w:cs="Calibri"/>
          <w:color w:val="000000" w:themeColor="text1"/>
          <w:sz w:val="24"/>
          <w:szCs w:val="24"/>
        </w:rPr>
        <w:lastRenderedPageBreak/>
        <w:t xml:space="preserve">indicating a careless lack of specificity, it’s more plausible that this conceptual nuance intentionally acknowledges a continuity of </w:t>
      </w:r>
      <w:r w:rsidR="000D2E65" w:rsidRPr="000D2E65">
        <w:rPr>
          <w:rFonts w:ascii="Calibri" w:eastAsia="Calibri" w:hAnsi="Calibri" w:cs="Calibri"/>
          <w:color w:val="000000" w:themeColor="text1"/>
          <w:sz w:val="24"/>
          <w:szCs w:val="24"/>
        </w:rPr>
        <w:t xml:space="preserve">thought </w:t>
      </w:r>
      <w:r w:rsidR="00A32231">
        <w:rPr>
          <w:rFonts w:ascii="Calibri" w:eastAsia="Calibri" w:hAnsi="Calibri" w:cs="Calibri"/>
          <w:color w:val="000000" w:themeColor="text1"/>
          <w:sz w:val="24"/>
          <w:szCs w:val="24"/>
        </w:rPr>
        <w:t>between biocentrist and ecocentrist ideology</w:t>
      </w:r>
      <w:r w:rsidR="000D2E65" w:rsidRPr="000D2E65">
        <w:rPr>
          <w:rFonts w:ascii="Calibri" w:eastAsia="Calibri" w:hAnsi="Calibri" w:cs="Calibri"/>
          <w:color w:val="000000" w:themeColor="text1"/>
          <w:sz w:val="24"/>
          <w:szCs w:val="24"/>
        </w:rPr>
        <w:t xml:space="preserve">. </w:t>
      </w:r>
      <w:r w:rsidRPr="000D2E65">
        <w:rPr>
          <w:rFonts w:ascii="Calibri" w:eastAsia="Calibri" w:hAnsi="Calibri" w:cs="Calibri"/>
          <w:color w:val="000000" w:themeColor="text1"/>
          <w:sz w:val="24"/>
          <w:szCs w:val="24"/>
        </w:rPr>
        <w:t xml:space="preserve">For Næss, the </w:t>
      </w:r>
      <w:r w:rsidRPr="002D617E">
        <w:rPr>
          <w:rFonts w:ascii="Calibri" w:eastAsia="Calibri" w:hAnsi="Calibri" w:cs="Calibri"/>
          <w:color w:val="000000" w:themeColor="text1"/>
          <w:sz w:val="24"/>
          <w:szCs w:val="24"/>
        </w:rPr>
        <w:t xml:space="preserve">environment itself—as simultaneously living and non-living—is worthy of intrinsic value, </w:t>
      </w:r>
      <w:r w:rsidR="00A32231">
        <w:rPr>
          <w:rFonts w:ascii="Calibri" w:eastAsia="Calibri" w:hAnsi="Calibri" w:cs="Calibri"/>
          <w:color w:val="000000" w:themeColor="text1"/>
          <w:sz w:val="24"/>
          <w:szCs w:val="24"/>
        </w:rPr>
        <w:t>therefore revealing</w:t>
      </w:r>
      <w:r w:rsidRPr="002D617E">
        <w:rPr>
          <w:rFonts w:ascii="Calibri" w:eastAsia="Calibri" w:hAnsi="Calibri" w:cs="Calibri"/>
          <w:color w:val="000000" w:themeColor="text1"/>
          <w:sz w:val="24"/>
          <w:szCs w:val="24"/>
        </w:rPr>
        <w:t xml:space="preserve"> a</w:t>
      </w:r>
      <w:r w:rsidR="00A32231">
        <w:rPr>
          <w:rFonts w:ascii="Calibri" w:eastAsia="Calibri" w:hAnsi="Calibri" w:cs="Calibri"/>
          <w:color w:val="000000" w:themeColor="text1"/>
          <w:sz w:val="24"/>
          <w:szCs w:val="24"/>
        </w:rPr>
        <w:t xml:space="preserve"> powerful </w:t>
      </w:r>
      <w:r w:rsidR="002D617E" w:rsidRPr="002D617E">
        <w:rPr>
          <w:rFonts w:ascii="Calibri" w:eastAsia="Calibri" w:hAnsi="Calibri" w:cs="Calibri"/>
          <w:color w:val="000000" w:themeColor="text1"/>
          <w:sz w:val="24"/>
          <w:szCs w:val="24"/>
        </w:rPr>
        <w:t>ley line</w:t>
      </w:r>
      <w:r w:rsidRPr="002D617E">
        <w:rPr>
          <w:rFonts w:ascii="Calibri" w:eastAsia="Calibri" w:hAnsi="Calibri" w:cs="Calibri"/>
          <w:color w:val="000000" w:themeColor="text1"/>
          <w:sz w:val="24"/>
          <w:szCs w:val="24"/>
        </w:rPr>
        <w:t xml:space="preserve"> </w:t>
      </w:r>
      <w:r w:rsidR="00A22325">
        <w:rPr>
          <w:rFonts w:ascii="Calibri" w:eastAsia="Calibri" w:hAnsi="Calibri" w:cs="Calibri"/>
          <w:color w:val="000000" w:themeColor="text1"/>
          <w:sz w:val="24"/>
          <w:szCs w:val="24"/>
        </w:rPr>
        <w:t xml:space="preserve">that links </w:t>
      </w:r>
      <w:r w:rsidRPr="002D617E">
        <w:rPr>
          <w:rFonts w:ascii="Calibri" w:eastAsia="Calibri" w:hAnsi="Calibri" w:cs="Calibri"/>
          <w:color w:val="000000" w:themeColor="text1"/>
          <w:sz w:val="24"/>
          <w:szCs w:val="24"/>
        </w:rPr>
        <w:t xml:space="preserve">the </w:t>
      </w:r>
      <w:r w:rsidR="002D617E" w:rsidRPr="002D617E">
        <w:rPr>
          <w:rFonts w:ascii="Calibri" w:eastAsia="Calibri" w:hAnsi="Calibri" w:cs="Calibri"/>
          <w:color w:val="000000" w:themeColor="text1"/>
          <w:sz w:val="24"/>
          <w:szCs w:val="24"/>
        </w:rPr>
        <w:t>ostensibly</w:t>
      </w:r>
      <w:r w:rsidRPr="002D617E">
        <w:rPr>
          <w:rFonts w:ascii="Calibri" w:eastAsia="Calibri" w:hAnsi="Calibri" w:cs="Calibri"/>
          <w:color w:val="000000" w:themeColor="text1"/>
          <w:sz w:val="24"/>
          <w:szCs w:val="24"/>
        </w:rPr>
        <w:t xml:space="preserve"> distinct purviews of ecocentrist and biocentrist </w:t>
      </w:r>
      <w:r w:rsidR="002D617E">
        <w:rPr>
          <w:rFonts w:ascii="Calibri" w:eastAsia="Calibri" w:hAnsi="Calibri" w:cs="Calibri"/>
          <w:color w:val="000000" w:themeColor="text1"/>
          <w:sz w:val="24"/>
          <w:szCs w:val="24"/>
        </w:rPr>
        <w:t>ethics</w:t>
      </w:r>
      <w:r w:rsidR="00A22325">
        <w:rPr>
          <w:rFonts w:ascii="Calibri" w:eastAsia="Calibri" w:hAnsi="Calibri" w:cs="Calibri"/>
          <w:color w:val="000000" w:themeColor="text1"/>
          <w:sz w:val="24"/>
          <w:szCs w:val="24"/>
        </w:rPr>
        <w:t xml:space="preserve"> into a cohesive moral framework</w:t>
      </w:r>
      <w:r w:rsidRPr="002D617E">
        <w:rPr>
          <w:rFonts w:ascii="Calibri" w:eastAsia="Calibri" w:hAnsi="Calibri" w:cs="Calibri"/>
          <w:color w:val="000000" w:themeColor="text1"/>
          <w:sz w:val="24"/>
          <w:szCs w:val="24"/>
        </w:rPr>
        <w:t>.</w:t>
      </w:r>
    </w:p>
    <w:p w14:paraId="6D459A87" w14:textId="22461F76" w:rsidR="00FB0E19" w:rsidRDefault="00A22325" w:rsidP="00FB0E19">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ab/>
        <w:t xml:space="preserve">Since traces of </w:t>
      </w:r>
      <w:r>
        <w:rPr>
          <w:rFonts w:ascii="Calibri" w:eastAsia="Calibri" w:hAnsi="Calibri" w:cs="Calibri"/>
          <w:i/>
          <w:iCs/>
          <w:color w:val="000000" w:themeColor="text1"/>
          <w:sz w:val="24"/>
          <w:szCs w:val="24"/>
        </w:rPr>
        <w:t xml:space="preserve">inclusive biocentrism </w:t>
      </w:r>
      <w:r w:rsidRPr="00A22325">
        <w:rPr>
          <w:rFonts w:ascii="Calibri" w:eastAsia="Calibri" w:hAnsi="Calibri" w:cs="Calibri"/>
          <w:color w:val="000000" w:themeColor="text1"/>
          <w:sz w:val="24"/>
          <w:szCs w:val="24"/>
        </w:rPr>
        <w:t xml:space="preserve">are evident throughout the development of environmental </w:t>
      </w:r>
      <w:r>
        <w:rPr>
          <w:rFonts w:ascii="Calibri" w:eastAsia="Calibri" w:hAnsi="Calibri" w:cs="Calibri"/>
          <w:color w:val="000000" w:themeColor="text1"/>
          <w:sz w:val="24"/>
          <w:szCs w:val="24"/>
        </w:rPr>
        <w:t xml:space="preserve">philosophy, it follows that various critiques may also </w:t>
      </w:r>
      <w:r w:rsidR="00711E69">
        <w:rPr>
          <w:rFonts w:ascii="Calibri" w:eastAsia="Calibri" w:hAnsi="Calibri" w:cs="Calibri"/>
          <w:color w:val="000000" w:themeColor="text1"/>
          <w:sz w:val="24"/>
          <w:szCs w:val="24"/>
        </w:rPr>
        <w:t xml:space="preserve">warrant discussion. </w:t>
      </w:r>
      <w:proofErr w:type="gramStart"/>
      <w:r w:rsidR="00711E69">
        <w:rPr>
          <w:rFonts w:ascii="Calibri" w:eastAsia="Calibri" w:hAnsi="Calibri" w:cs="Calibri"/>
          <w:color w:val="000000" w:themeColor="text1"/>
          <w:sz w:val="24"/>
          <w:szCs w:val="24"/>
        </w:rPr>
        <w:t>In particular, one</w:t>
      </w:r>
      <w:proofErr w:type="gramEnd"/>
      <w:r w:rsidR="00711E69">
        <w:rPr>
          <w:rFonts w:ascii="Calibri" w:eastAsia="Calibri" w:hAnsi="Calibri" w:cs="Calibri"/>
          <w:color w:val="000000" w:themeColor="text1"/>
          <w:sz w:val="24"/>
          <w:szCs w:val="24"/>
        </w:rPr>
        <w:t xml:space="preserve"> of Patrick Curry’s most salient critiques of biocentrism </w:t>
      </w:r>
      <w:r w:rsidR="00A255DC">
        <w:rPr>
          <w:rFonts w:ascii="Calibri" w:eastAsia="Calibri" w:hAnsi="Calibri" w:cs="Calibri"/>
          <w:color w:val="000000" w:themeColor="text1"/>
          <w:sz w:val="24"/>
          <w:szCs w:val="24"/>
        </w:rPr>
        <w:t>centres on its individualism, specifically his perception that “individuals always trump the interests of ecosystems, because the latter are not morally considerable”.</w:t>
      </w:r>
      <w:r w:rsidR="00A255DC">
        <w:rPr>
          <w:rStyle w:val="FootnoteReference"/>
          <w:rFonts w:ascii="Calibri" w:eastAsia="Calibri" w:hAnsi="Calibri" w:cs="Calibri"/>
          <w:color w:val="000000" w:themeColor="text1"/>
          <w:sz w:val="24"/>
          <w:szCs w:val="24"/>
        </w:rPr>
        <w:footnoteReference w:id="47"/>
      </w:r>
      <w:r w:rsidR="00A255DC">
        <w:rPr>
          <w:rFonts w:ascii="Calibri" w:eastAsia="Calibri" w:hAnsi="Calibri" w:cs="Calibri"/>
          <w:color w:val="000000" w:themeColor="text1"/>
          <w:sz w:val="24"/>
          <w:szCs w:val="24"/>
        </w:rPr>
        <w:t xml:space="preserve"> Yet within the </w:t>
      </w:r>
      <w:r w:rsidR="00A255DC">
        <w:rPr>
          <w:rFonts w:ascii="Calibri" w:eastAsia="Calibri" w:hAnsi="Calibri" w:cs="Calibri"/>
          <w:i/>
          <w:iCs/>
          <w:color w:val="000000" w:themeColor="text1"/>
          <w:sz w:val="24"/>
          <w:szCs w:val="24"/>
        </w:rPr>
        <w:t xml:space="preserve">inclusive biocentrist </w:t>
      </w:r>
      <w:r w:rsidR="00A255DC">
        <w:rPr>
          <w:rFonts w:ascii="Calibri" w:eastAsia="Calibri" w:hAnsi="Calibri" w:cs="Calibri"/>
          <w:color w:val="000000" w:themeColor="text1"/>
          <w:sz w:val="24"/>
          <w:szCs w:val="24"/>
        </w:rPr>
        <w:t xml:space="preserve">framework, this is impossible </w:t>
      </w:r>
      <w:r w:rsidR="00245EAB">
        <w:rPr>
          <w:rFonts w:ascii="Calibri" w:eastAsia="Calibri" w:hAnsi="Calibri" w:cs="Calibri"/>
          <w:color w:val="000000" w:themeColor="text1"/>
          <w:sz w:val="24"/>
          <w:szCs w:val="24"/>
        </w:rPr>
        <w:t>given</w:t>
      </w:r>
      <w:r w:rsidR="00A255DC">
        <w:rPr>
          <w:rFonts w:ascii="Calibri" w:eastAsia="Calibri" w:hAnsi="Calibri" w:cs="Calibri"/>
          <w:color w:val="000000" w:themeColor="text1"/>
          <w:sz w:val="24"/>
          <w:szCs w:val="24"/>
        </w:rPr>
        <w:t xml:space="preserve"> that individuals and ecosystems are ontologically identical, just on different scales. Turning to the question of life, Curry also criticizes normative biocentrism on the basis that it myopically prioritizes the living to effectively </w:t>
      </w:r>
      <w:r w:rsidR="00D16142">
        <w:rPr>
          <w:rFonts w:ascii="Calibri" w:eastAsia="Calibri" w:hAnsi="Calibri" w:cs="Calibri"/>
          <w:color w:val="000000" w:themeColor="text1"/>
          <w:sz w:val="24"/>
          <w:szCs w:val="24"/>
        </w:rPr>
        <w:t xml:space="preserve">obstruct ethical consideration </w:t>
      </w:r>
      <w:r w:rsidR="00C96258">
        <w:rPr>
          <w:rFonts w:ascii="Calibri" w:eastAsia="Calibri" w:hAnsi="Calibri" w:cs="Calibri"/>
          <w:color w:val="000000" w:themeColor="text1"/>
          <w:sz w:val="24"/>
          <w:szCs w:val="24"/>
        </w:rPr>
        <w:t>of</w:t>
      </w:r>
      <w:r w:rsidR="00D16142">
        <w:rPr>
          <w:rFonts w:ascii="Calibri" w:eastAsia="Calibri" w:hAnsi="Calibri" w:cs="Calibri"/>
          <w:color w:val="000000" w:themeColor="text1"/>
          <w:sz w:val="24"/>
          <w:szCs w:val="24"/>
        </w:rPr>
        <w:t xml:space="preserve"> </w:t>
      </w:r>
      <w:r w:rsidR="00A255DC">
        <w:rPr>
          <w:rFonts w:ascii="Calibri" w:eastAsia="Calibri" w:hAnsi="Calibri" w:cs="Calibri"/>
          <w:color w:val="000000" w:themeColor="text1"/>
          <w:sz w:val="24"/>
          <w:szCs w:val="24"/>
        </w:rPr>
        <w:t>the non-living</w:t>
      </w:r>
      <w:r w:rsidR="002F043C">
        <w:rPr>
          <w:rFonts w:ascii="Calibri" w:eastAsia="Calibri" w:hAnsi="Calibri" w:cs="Calibri"/>
          <w:color w:val="000000" w:themeColor="text1"/>
          <w:sz w:val="24"/>
          <w:szCs w:val="24"/>
        </w:rPr>
        <w:t>.</w:t>
      </w:r>
      <w:r w:rsidR="000D2E65" w:rsidRPr="000D2E65">
        <w:rPr>
          <w:rStyle w:val="FootnoteReference"/>
          <w:rFonts w:ascii="Calibri" w:eastAsia="Calibri" w:hAnsi="Calibri" w:cs="Calibri"/>
          <w:color w:val="000000" w:themeColor="text1"/>
          <w:sz w:val="24"/>
          <w:szCs w:val="24"/>
        </w:rPr>
        <w:footnoteReference w:id="48"/>
      </w:r>
      <w:r w:rsidR="002F043C">
        <w:rPr>
          <w:rFonts w:ascii="Calibri" w:eastAsia="Calibri" w:hAnsi="Calibri" w:cs="Calibri"/>
          <w:color w:val="000000" w:themeColor="text1"/>
          <w:sz w:val="24"/>
          <w:szCs w:val="24"/>
        </w:rPr>
        <w:t xml:space="preserve"> However, </w:t>
      </w:r>
      <w:r w:rsidR="00303E02">
        <w:rPr>
          <w:rFonts w:ascii="Calibri" w:eastAsia="Calibri" w:hAnsi="Calibri" w:cs="Calibri"/>
          <w:color w:val="000000" w:themeColor="text1"/>
          <w:sz w:val="24"/>
          <w:szCs w:val="24"/>
        </w:rPr>
        <w:t xml:space="preserve">because </w:t>
      </w:r>
      <w:r w:rsidR="002F043C">
        <w:rPr>
          <w:rFonts w:ascii="Calibri" w:eastAsia="Calibri" w:hAnsi="Calibri" w:cs="Calibri"/>
          <w:i/>
          <w:iCs/>
          <w:color w:val="000000" w:themeColor="text1"/>
          <w:sz w:val="24"/>
          <w:szCs w:val="24"/>
        </w:rPr>
        <w:t>inclusive</w:t>
      </w:r>
      <w:r w:rsidR="002F043C">
        <w:rPr>
          <w:rFonts w:ascii="Calibri" w:eastAsia="Calibri" w:hAnsi="Calibri" w:cs="Calibri"/>
          <w:color w:val="000000" w:themeColor="text1"/>
          <w:sz w:val="24"/>
          <w:szCs w:val="24"/>
        </w:rPr>
        <w:t xml:space="preserve"> </w:t>
      </w:r>
      <w:r w:rsidR="002F043C">
        <w:rPr>
          <w:rFonts w:ascii="Calibri" w:eastAsia="Calibri" w:hAnsi="Calibri" w:cs="Calibri"/>
          <w:i/>
          <w:iCs/>
          <w:color w:val="000000" w:themeColor="text1"/>
          <w:sz w:val="24"/>
          <w:szCs w:val="24"/>
        </w:rPr>
        <w:t>biocentris</w:t>
      </w:r>
      <w:r w:rsidR="00A32231">
        <w:rPr>
          <w:rFonts w:ascii="Calibri" w:eastAsia="Calibri" w:hAnsi="Calibri" w:cs="Calibri"/>
          <w:i/>
          <w:iCs/>
          <w:color w:val="000000" w:themeColor="text1"/>
          <w:sz w:val="24"/>
          <w:szCs w:val="24"/>
        </w:rPr>
        <w:t>m</w:t>
      </w:r>
      <w:r w:rsidR="002F043C">
        <w:rPr>
          <w:rFonts w:ascii="Calibri" w:eastAsia="Calibri" w:hAnsi="Calibri" w:cs="Calibri"/>
          <w:i/>
          <w:iCs/>
          <w:color w:val="000000" w:themeColor="text1"/>
          <w:sz w:val="24"/>
          <w:szCs w:val="24"/>
        </w:rPr>
        <w:t xml:space="preserve"> </w:t>
      </w:r>
      <w:r w:rsidR="002F043C">
        <w:rPr>
          <w:rFonts w:ascii="Calibri" w:eastAsia="Calibri" w:hAnsi="Calibri" w:cs="Calibri"/>
          <w:color w:val="000000" w:themeColor="text1"/>
          <w:sz w:val="24"/>
          <w:szCs w:val="24"/>
        </w:rPr>
        <w:t>holds that everything (or rather, every</w:t>
      </w:r>
      <w:r w:rsidR="002F043C" w:rsidRPr="002F043C">
        <w:rPr>
          <w:rFonts w:ascii="Calibri" w:eastAsia="Calibri" w:hAnsi="Calibri" w:cs="Calibri"/>
          <w:i/>
          <w:iCs/>
          <w:color w:val="000000" w:themeColor="text1"/>
          <w:sz w:val="24"/>
          <w:szCs w:val="24"/>
        </w:rPr>
        <w:t>one</w:t>
      </w:r>
      <w:r w:rsidR="002F043C">
        <w:rPr>
          <w:rFonts w:ascii="Calibri" w:eastAsia="Calibri" w:hAnsi="Calibri" w:cs="Calibri"/>
          <w:color w:val="000000" w:themeColor="text1"/>
          <w:sz w:val="24"/>
          <w:szCs w:val="24"/>
        </w:rPr>
        <w:t>) has the scientific and/or philosophical potential for life</w:t>
      </w:r>
      <w:r w:rsidR="001A3776">
        <w:rPr>
          <w:rFonts w:ascii="Calibri" w:eastAsia="Calibri" w:hAnsi="Calibri" w:cs="Calibri"/>
          <w:color w:val="000000" w:themeColor="text1"/>
          <w:sz w:val="24"/>
          <w:szCs w:val="24"/>
        </w:rPr>
        <w:t>—and the ethical weight that comes with it—</w:t>
      </w:r>
      <w:r w:rsidR="00A32231" w:rsidRPr="00A32231">
        <w:rPr>
          <w:rFonts w:ascii="Calibri" w:eastAsia="Calibri" w:hAnsi="Calibri" w:cs="Calibri"/>
          <w:color w:val="000000" w:themeColor="text1"/>
          <w:sz w:val="24"/>
          <w:szCs w:val="24"/>
        </w:rPr>
        <w:t>this framework</w:t>
      </w:r>
      <w:r w:rsidR="00303E02">
        <w:rPr>
          <w:rFonts w:ascii="Calibri" w:eastAsia="Calibri" w:hAnsi="Calibri" w:cs="Calibri"/>
          <w:color w:val="000000" w:themeColor="text1"/>
          <w:sz w:val="24"/>
          <w:szCs w:val="24"/>
        </w:rPr>
        <w:t xml:space="preserve"> </w:t>
      </w:r>
      <w:r w:rsidR="002F043C">
        <w:rPr>
          <w:rFonts w:ascii="Calibri" w:eastAsia="Calibri" w:hAnsi="Calibri" w:cs="Calibri"/>
          <w:color w:val="000000" w:themeColor="text1"/>
          <w:sz w:val="24"/>
          <w:szCs w:val="24"/>
        </w:rPr>
        <w:t>more than satisfies these perceived shortcomings. Furthermore, the philosophical</w:t>
      </w:r>
      <w:r w:rsidR="00303E02">
        <w:rPr>
          <w:rFonts w:ascii="Calibri" w:eastAsia="Calibri" w:hAnsi="Calibri" w:cs="Calibri"/>
          <w:color w:val="000000" w:themeColor="text1"/>
          <w:sz w:val="24"/>
          <w:szCs w:val="24"/>
        </w:rPr>
        <w:t xml:space="preserve">, etymological, and rhetorical </w:t>
      </w:r>
      <w:r w:rsidR="002F043C">
        <w:rPr>
          <w:rFonts w:ascii="Calibri" w:eastAsia="Calibri" w:hAnsi="Calibri" w:cs="Calibri"/>
          <w:color w:val="000000" w:themeColor="text1"/>
          <w:sz w:val="24"/>
          <w:szCs w:val="24"/>
        </w:rPr>
        <w:t xml:space="preserve">structure of </w:t>
      </w:r>
      <w:r w:rsidR="002F043C">
        <w:rPr>
          <w:rFonts w:ascii="Calibri" w:eastAsia="Calibri" w:hAnsi="Calibri" w:cs="Calibri"/>
          <w:i/>
          <w:iCs/>
          <w:color w:val="000000" w:themeColor="text1"/>
          <w:sz w:val="24"/>
          <w:szCs w:val="24"/>
        </w:rPr>
        <w:t>inclusive biocentrism</w:t>
      </w:r>
      <w:r w:rsidR="002F043C">
        <w:rPr>
          <w:rFonts w:ascii="Calibri" w:eastAsia="Calibri" w:hAnsi="Calibri" w:cs="Calibri"/>
          <w:color w:val="000000" w:themeColor="text1"/>
          <w:sz w:val="24"/>
          <w:szCs w:val="24"/>
        </w:rPr>
        <w:t xml:space="preserve"> </w:t>
      </w:r>
      <w:r w:rsidR="00303E02">
        <w:rPr>
          <w:rFonts w:ascii="Calibri" w:eastAsia="Calibri" w:hAnsi="Calibri" w:cs="Calibri"/>
          <w:color w:val="000000" w:themeColor="text1"/>
          <w:sz w:val="24"/>
          <w:szCs w:val="24"/>
        </w:rPr>
        <w:t xml:space="preserve">actively complements Curry’s </w:t>
      </w:r>
      <w:r w:rsidR="00303E02">
        <w:rPr>
          <w:rFonts w:ascii="Calibri" w:eastAsia="Calibri" w:hAnsi="Calibri" w:cs="Calibri"/>
          <w:i/>
          <w:iCs/>
          <w:color w:val="000000" w:themeColor="text1"/>
          <w:sz w:val="24"/>
          <w:szCs w:val="24"/>
        </w:rPr>
        <w:t>Deep Green Ethics</w:t>
      </w:r>
      <w:r w:rsidR="00303E02">
        <w:rPr>
          <w:rFonts w:ascii="Calibri" w:eastAsia="Calibri" w:hAnsi="Calibri" w:cs="Calibri"/>
          <w:color w:val="000000" w:themeColor="text1"/>
          <w:sz w:val="24"/>
          <w:szCs w:val="24"/>
        </w:rPr>
        <w:t xml:space="preserve"> in </w:t>
      </w:r>
      <w:r w:rsidR="002F043C">
        <w:rPr>
          <w:rFonts w:ascii="Calibri" w:eastAsia="Calibri" w:hAnsi="Calibri" w:cs="Calibri"/>
          <w:color w:val="000000" w:themeColor="text1"/>
          <w:sz w:val="24"/>
          <w:szCs w:val="24"/>
        </w:rPr>
        <w:t>furnish</w:t>
      </w:r>
      <w:r w:rsidR="00303E02">
        <w:rPr>
          <w:rFonts w:ascii="Calibri" w:eastAsia="Calibri" w:hAnsi="Calibri" w:cs="Calibri"/>
          <w:color w:val="000000" w:themeColor="text1"/>
          <w:sz w:val="24"/>
          <w:szCs w:val="24"/>
        </w:rPr>
        <w:t>ing</w:t>
      </w:r>
      <w:r w:rsidR="002F043C">
        <w:rPr>
          <w:rFonts w:ascii="Calibri" w:eastAsia="Calibri" w:hAnsi="Calibri" w:cs="Calibri"/>
          <w:color w:val="000000" w:themeColor="text1"/>
          <w:sz w:val="24"/>
          <w:szCs w:val="24"/>
        </w:rPr>
        <w:t xml:space="preserve"> the other-than-human world—in its endless expressions—with moral standing. </w:t>
      </w:r>
    </w:p>
    <w:p w14:paraId="47604A08" w14:textId="1FF0A062" w:rsidR="002F043C" w:rsidRPr="00C96258" w:rsidRDefault="006935CB" w:rsidP="00C96258">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It’s</w:t>
      </w:r>
      <w:r w:rsidR="00303E02">
        <w:rPr>
          <w:rFonts w:ascii="Calibri" w:eastAsia="Calibri" w:hAnsi="Calibri" w:cs="Calibri"/>
          <w:color w:val="000000" w:themeColor="text1"/>
          <w:sz w:val="24"/>
          <w:szCs w:val="24"/>
        </w:rPr>
        <w:t xml:space="preserve"> worth considering</w:t>
      </w:r>
      <w:r w:rsidR="002F043C">
        <w:rPr>
          <w:rFonts w:ascii="Calibri" w:eastAsia="Calibri" w:hAnsi="Calibri" w:cs="Calibri"/>
          <w:color w:val="000000" w:themeColor="text1"/>
          <w:sz w:val="24"/>
          <w:szCs w:val="24"/>
        </w:rPr>
        <w:t xml:space="preserve"> why </w:t>
      </w:r>
      <w:r>
        <w:rPr>
          <w:rFonts w:ascii="Calibri" w:eastAsia="Calibri" w:hAnsi="Calibri" w:cs="Calibri"/>
          <w:i/>
          <w:iCs/>
          <w:color w:val="000000" w:themeColor="text1"/>
          <w:sz w:val="24"/>
          <w:szCs w:val="24"/>
        </w:rPr>
        <w:t>inclusive biocentrism</w:t>
      </w:r>
      <w:r w:rsidR="002F043C">
        <w:rPr>
          <w:rFonts w:ascii="Calibri" w:eastAsia="Calibri" w:hAnsi="Calibri" w:cs="Calibri"/>
          <w:color w:val="000000" w:themeColor="text1"/>
          <w:sz w:val="24"/>
          <w:szCs w:val="24"/>
        </w:rPr>
        <w:t xml:space="preserve"> isn’t instead called </w:t>
      </w:r>
      <w:r w:rsidR="002F043C">
        <w:rPr>
          <w:rFonts w:ascii="Calibri" w:eastAsia="Calibri" w:hAnsi="Calibri" w:cs="Calibri"/>
          <w:color w:val="000000" w:themeColor="text1"/>
          <w:sz w:val="24"/>
          <w:szCs w:val="24"/>
        </w:rPr>
        <w:t xml:space="preserve">‘inclusive </w:t>
      </w:r>
      <w:r w:rsidR="002F043C" w:rsidRPr="002F043C">
        <w:rPr>
          <w:rFonts w:ascii="Calibri" w:eastAsia="Calibri" w:hAnsi="Calibri" w:cs="Calibri"/>
          <w:i/>
          <w:iCs/>
          <w:color w:val="000000" w:themeColor="text1"/>
          <w:sz w:val="24"/>
          <w:szCs w:val="24"/>
        </w:rPr>
        <w:t>ecocentrism</w:t>
      </w:r>
      <w:r w:rsidR="002F043C">
        <w:rPr>
          <w:rFonts w:ascii="Calibri" w:eastAsia="Calibri" w:hAnsi="Calibri" w:cs="Calibri"/>
          <w:color w:val="000000" w:themeColor="text1"/>
          <w:sz w:val="24"/>
          <w:szCs w:val="24"/>
        </w:rPr>
        <w:t>’</w:t>
      </w:r>
      <w:r w:rsidR="002F043C">
        <w:rPr>
          <w:rFonts w:ascii="Calibri" w:eastAsia="Calibri" w:hAnsi="Calibri" w:cs="Calibri"/>
          <w:color w:val="000000" w:themeColor="text1"/>
          <w:sz w:val="24"/>
          <w:szCs w:val="24"/>
        </w:rPr>
        <w:t>.</w:t>
      </w:r>
      <w:r w:rsidR="002F043C">
        <w:rPr>
          <w:rFonts w:ascii="Calibri" w:eastAsia="Calibri" w:hAnsi="Calibri" w:cs="Calibri"/>
          <w:color w:val="000000" w:themeColor="text1"/>
          <w:sz w:val="24"/>
          <w:szCs w:val="24"/>
        </w:rPr>
        <w:t xml:space="preserve"> Simply because, despite the arbitrary nature of such an association, humans tend to respond to and prioritize that which </w:t>
      </w:r>
      <w:r>
        <w:rPr>
          <w:rFonts w:ascii="Calibri" w:eastAsia="Calibri" w:hAnsi="Calibri" w:cs="Calibri"/>
          <w:color w:val="000000" w:themeColor="text1"/>
          <w:sz w:val="24"/>
          <w:szCs w:val="24"/>
        </w:rPr>
        <w:t>we</w:t>
      </w:r>
      <w:r w:rsidR="002F043C">
        <w:rPr>
          <w:rFonts w:ascii="Calibri" w:eastAsia="Calibri" w:hAnsi="Calibri" w:cs="Calibri"/>
          <w:color w:val="000000" w:themeColor="text1"/>
          <w:sz w:val="24"/>
          <w:szCs w:val="24"/>
        </w:rPr>
        <w:t xml:space="preserve"> underst</w:t>
      </w:r>
      <w:r>
        <w:rPr>
          <w:rFonts w:ascii="Calibri" w:eastAsia="Calibri" w:hAnsi="Calibri" w:cs="Calibri"/>
          <w:color w:val="000000" w:themeColor="text1"/>
          <w:sz w:val="24"/>
          <w:szCs w:val="24"/>
        </w:rPr>
        <w:t>and</w:t>
      </w:r>
      <w:r w:rsidR="002F043C">
        <w:rPr>
          <w:rFonts w:ascii="Calibri" w:eastAsia="Calibri" w:hAnsi="Calibri" w:cs="Calibri"/>
          <w:color w:val="000000" w:themeColor="text1"/>
          <w:sz w:val="24"/>
          <w:szCs w:val="24"/>
        </w:rPr>
        <w:t xml:space="preserve"> to have an animating force. For those who make the distinction, life systems are important, but they aren’t </w:t>
      </w:r>
      <w:r w:rsidR="001A3776">
        <w:rPr>
          <w:rFonts w:ascii="Calibri" w:eastAsia="Calibri" w:hAnsi="Calibri" w:cs="Calibri"/>
          <w:color w:val="000000" w:themeColor="text1"/>
          <w:sz w:val="24"/>
          <w:szCs w:val="24"/>
        </w:rPr>
        <w:t xml:space="preserve">generally </w:t>
      </w:r>
      <w:r w:rsidR="002F043C">
        <w:rPr>
          <w:rFonts w:ascii="Calibri" w:eastAsia="Calibri" w:hAnsi="Calibri" w:cs="Calibri"/>
          <w:color w:val="000000" w:themeColor="text1"/>
          <w:sz w:val="24"/>
          <w:szCs w:val="24"/>
        </w:rPr>
        <w:t xml:space="preserve">as cuddly as a life itself. By including systems within a life-oriented outlook, </w:t>
      </w:r>
      <w:r w:rsidR="002F043C">
        <w:rPr>
          <w:rFonts w:ascii="Calibri" w:eastAsia="Calibri" w:hAnsi="Calibri" w:cs="Calibri"/>
          <w:i/>
          <w:iCs/>
          <w:color w:val="000000" w:themeColor="text1"/>
          <w:sz w:val="24"/>
          <w:szCs w:val="24"/>
        </w:rPr>
        <w:t>inclusive biocentrism</w:t>
      </w:r>
      <w:r w:rsidR="002F043C">
        <w:rPr>
          <w:rFonts w:ascii="Calibri" w:eastAsia="Calibri" w:hAnsi="Calibri" w:cs="Calibri"/>
          <w:color w:val="000000" w:themeColor="text1"/>
          <w:sz w:val="24"/>
          <w:szCs w:val="24"/>
        </w:rPr>
        <w:t xml:space="preserve"> acknowledges the possibility that systems themselves can be alive, making it more likely for humans to thoroughly consider and respect them due to our groundless, but nonetheless inherent</w:t>
      </w:r>
      <w:r w:rsidR="00C96258">
        <w:rPr>
          <w:rFonts w:ascii="Calibri" w:eastAsia="Calibri" w:hAnsi="Calibri" w:cs="Calibri"/>
          <w:color w:val="000000" w:themeColor="text1"/>
          <w:sz w:val="24"/>
          <w:szCs w:val="24"/>
        </w:rPr>
        <w:t xml:space="preserve">, </w:t>
      </w:r>
      <w:r w:rsidR="002F043C">
        <w:rPr>
          <w:rFonts w:ascii="Calibri" w:eastAsia="Calibri" w:hAnsi="Calibri" w:cs="Calibri"/>
          <w:color w:val="000000" w:themeColor="text1"/>
          <w:sz w:val="24"/>
          <w:szCs w:val="24"/>
        </w:rPr>
        <w:t>bias towards the living</w:t>
      </w:r>
      <w:r w:rsidR="001A3776">
        <w:rPr>
          <w:rFonts w:ascii="Calibri" w:eastAsia="Calibri" w:hAnsi="Calibri" w:cs="Calibri"/>
          <w:color w:val="000000" w:themeColor="text1"/>
          <w:sz w:val="24"/>
          <w:szCs w:val="24"/>
        </w:rPr>
        <w:t>, so to speak</w:t>
      </w:r>
      <w:r w:rsidR="002F043C">
        <w:rPr>
          <w:rFonts w:ascii="Calibri" w:eastAsia="Calibri" w:hAnsi="Calibri" w:cs="Calibri"/>
          <w:color w:val="000000" w:themeColor="text1"/>
          <w:sz w:val="24"/>
          <w:szCs w:val="24"/>
        </w:rPr>
        <w:t xml:space="preserve">. </w:t>
      </w:r>
    </w:p>
    <w:p w14:paraId="076836FA" w14:textId="0630F23D" w:rsidR="00467B34" w:rsidRDefault="002F043C" w:rsidP="00245EAB">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lastRenderedPageBreak/>
        <w:t xml:space="preserve">Granted, there’s a legitimate argument to be made that biocentrism, when properly understood, doesn’t need a qualifier </w:t>
      </w:r>
      <w:proofErr w:type="gramStart"/>
      <w:r>
        <w:rPr>
          <w:rFonts w:ascii="Calibri" w:eastAsia="Calibri" w:hAnsi="Calibri" w:cs="Calibri"/>
          <w:color w:val="000000" w:themeColor="text1"/>
          <w:sz w:val="24"/>
          <w:szCs w:val="24"/>
        </w:rPr>
        <w:t>in order to</w:t>
      </w:r>
      <w:proofErr w:type="gramEnd"/>
      <w:r>
        <w:rPr>
          <w:rFonts w:ascii="Calibri" w:eastAsia="Calibri" w:hAnsi="Calibri" w:cs="Calibri"/>
          <w:color w:val="000000" w:themeColor="text1"/>
          <w:sz w:val="24"/>
          <w:szCs w:val="24"/>
        </w:rPr>
        <w:t xml:space="preserve"> be more inclusive and representative of a broader spectrum of experience tha</w:t>
      </w:r>
      <w:r w:rsidR="00CD1563">
        <w:rPr>
          <w:rFonts w:ascii="Calibri" w:eastAsia="Calibri" w:hAnsi="Calibri" w:cs="Calibri"/>
          <w:color w:val="000000" w:themeColor="text1"/>
          <w:sz w:val="24"/>
          <w:szCs w:val="24"/>
        </w:rPr>
        <w:t>n</w:t>
      </w:r>
      <w:r>
        <w:rPr>
          <w:rFonts w:ascii="Calibri" w:eastAsia="Calibri" w:hAnsi="Calibri" w:cs="Calibri"/>
          <w:color w:val="000000" w:themeColor="text1"/>
          <w:sz w:val="24"/>
          <w:szCs w:val="24"/>
        </w:rPr>
        <w:t xml:space="preserve"> life with a lowercase ‘l’. This is </w:t>
      </w:r>
      <w:proofErr w:type="gramStart"/>
      <w:r>
        <w:rPr>
          <w:rFonts w:ascii="Calibri" w:eastAsia="Calibri" w:hAnsi="Calibri" w:cs="Calibri"/>
          <w:color w:val="000000" w:themeColor="text1"/>
          <w:sz w:val="24"/>
          <w:szCs w:val="24"/>
        </w:rPr>
        <w:t>absolutely valid</w:t>
      </w:r>
      <w:proofErr w:type="gramEnd"/>
      <w:r>
        <w:rPr>
          <w:rFonts w:ascii="Calibri" w:eastAsia="Calibri" w:hAnsi="Calibri" w:cs="Calibri"/>
          <w:color w:val="000000" w:themeColor="text1"/>
          <w:sz w:val="24"/>
          <w:szCs w:val="24"/>
        </w:rPr>
        <w:t xml:space="preserve"> given that normative biocentrism can be rather chauvinistic in clutching to </w:t>
      </w:r>
      <w:r w:rsidR="00CD1563">
        <w:rPr>
          <w:rFonts w:ascii="Calibri" w:eastAsia="Calibri" w:hAnsi="Calibri" w:cs="Calibri"/>
          <w:color w:val="000000" w:themeColor="text1"/>
          <w:sz w:val="24"/>
          <w:szCs w:val="24"/>
        </w:rPr>
        <w:t>narrow</w:t>
      </w:r>
      <w:r>
        <w:rPr>
          <w:rFonts w:ascii="Calibri" w:eastAsia="Calibri" w:hAnsi="Calibri" w:cs="Calibri"/>
          <w:color w:val="000000" w:themeColor="text1"/>
          <w:sz w:val="24"/>
          <w:szCs w:val="24"/>
        </w:rPr>
        <w:t xml:space="preserve"> conceptions of life. It may have been more fruitful to qualify the normative stance as “limited” biocentrism, but this risks prolonged confusion and misunderstanding given that </w:t>
      </w:r>
      <w:r w:rsidR="001A3776">
        <w:rPr>
          <w:rFonts w:ascii="Calibri" w:eastAsia="Calibri" w:hAnsi="Calibri" w:cs="Calibri"/>
          <w:color w:val="000000" w:themeColor="text1"/>
          <w:sz w:val="24"/>
          <w:szCs w:val="24"/>
        </w:rPr>
        <w:t xml:space="preserve">normative </w:t>
      </w:r>
      <w:r>
        <w:rPr>
          <w:rFonts w:ascii="Calibri" w:eastAsia="Calibri" w:hAnsi="Calibri" w:cs="Calibri"/>
          <w:color w:val="000000" w:themeColor="text1"/>
          <w:sz w:val="24"/>
          <w:szCs w:val="24"/>
        </w:rPr>
        <w:t>biocentrism itself is well established and understood as a</w:t>
      </w:r>
      <w:r w:rsidR="00CD58A5">
        <w:rPr>
          <w:rFonts w:ascii="Calibri" w:eastAsia="Calibri" w:hAnsi="Calibri" w:cs="Calibri"/>
          <w:color w:val="000000" w:themeColor="text1"/>
          <w:sz w:val="24"/>
          <w:szCs w:val="24"/>
        </w:rPr>
        <w:t>n ethical</w:t>
      </w:r>
      <w:r>
        <w:rPr>
          <w:rFonts w:ascii="Calibri" w:eastAsia="Calibri" w:hAnsi="Calibri" w:cs="Calibri"/>
          <w:color w:val="000000" w:themeColor="text1"/>
          <w:sz w:val="24"/>
          <w:szCs w:val="24"/>
        </w:rPr>
        <w:t xml:space="preserve"> tradition. Alas, precedent has more momentum behind it. Additionally, the difference between “inclusive” and what one might otherwise call “limited” biocentrism is not a disagreement in philosophy, but one of scope.  </w:t>
      </w:r>
    </w:p>
    <w:p w14:paraId="0CAE9BDF" w14:textId="4682DB0C" w:rsidR="009D3DCF" w:rsidRDefault="0049586D" w:rsidP="00245EAB">
      <w:pPr>
        <w:spacing w:line="360" w:lineRule="auto"/>
        <w:ind w:firstLine="720"/>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So, if </w:t>
      </w:r>
      <w:r>
        <w:rPr>
          <w:rFonts w:ascii="Calibri" w:eastAsia="Calibri" w:hAnsi="Calibri" w:cs="Calibri"/>
          <w:i/>
          <w:iCs/>
          <w:color w:val="000000" w:themeColor="text1"/>
          <w:sz w:val="24"/>
          <w:szCs w:val="24"/>
        </w:rPr>
        <w:t xml:space="preserve">inclusive biocentrism </w:t>
      </w:r>
      <w:r>
        <w:rPr>
          <w:rFonts w:ascii="Calibri" w:eastAsia="Calibri" w:hAnsi="Calibri" w:cs="Calibri"/>
          <w:color w:val="000000" w:themeColor="text1"/>
          <w:sz w:val="24"/>
          <w:szCs w:val="24"/>
        </w:rPr>
        <w:t xml:space="preserve">is a cohesive whole that synthesizes core tenets of </w:t>
      </w:r>
      <w:r w:rsidR="009A715B">
        <w:rPr>
          <w:rFonts w:ascii="Calibri" w:eastAsia="Calibri" w:hAnsi="Calibri" w:cs="Calibri"/>
          <w:color w:val="000000" w:themeColor="text1"/>
          <w:sz w:val="24"/>
          <w:szCs w:val="24"/>
        </w:rPr>
        <w:t xml:space="preserve">normative </w:t>
      </w:r>
      <w:r>
        <w:rPr>
          <w:rFonts w:ascii="Calibri" w:eastAsia="Calibri" w:hAnsi="Calibri" w:cs="Calibri"/>
          <w:color w:val="000000" w:themeColor="text1"/>
          <w:sz w:val="24"/>
          <w:szCs w:val="24"/>
        </w:rPr>
        <w:t>biocentrism and ecocentrism</w:t>
      </w:r>
      <w:r w:rsidR="009A715B">
        <w:rPr>
          <w:rFonts w:ascii="Calibri" w:eastAsia="Calibri" w:hAnsi="Calibri" w:cs="Calibri"/>
          <w:color w:val="000000" w:themeColor="text1"/>
          <w:sz w:val="24"/>
          <w:szCs w:val="24"/>
        </w:rPr>
        <w:t xml:space="preserve"> by subverting their respective,</w:t>
      </w:r>
      <w:r>
        <w:rPr>
          <w:rFonts w:ascii="Calibri" w:eastAsia="Calibri" w:hAnsi="Calibri" w:cs="Calibri"/>
          <w:color w:val="000000" w:themeColor="text1"/>
          <w:sz w:val="24"/>
          <w:szCs w:val="24"/>
        </w:rPr>
        <w:t xml:space="preserve"> self-sabotaging limitations surrounding individuality and life itself, how might one </w:t>
      </w:r>
      <w:r w:rsidR="009A715B">
        <w:rPr>
          <w:rFonts w:ascii="Calibri" w:eastAsia="Calibri" w:hAnsi="Calibri" w:cs="Calibri"/>
          <w:color w:val="000000" w:themeColor="text1"/>
          <w:sz w:val="24"/>
          <w:szCs w:val="24"/>
        </w:rPr>
        <w:t xml:space="preserve">then </w:t>
      </w:r>
      <w:r>
        <w:rPr>
          <w:rFonts w:ascii="Calibri" w:eastAsia="Calibri" w:hAnsi="Calibri" w:cs="Calibri"/>
          <w:i/>
          <w:iCs/>
          <w:color w:val="000000" w:themeColor="text1"/>
          <w:sz w:val="24"/>
          <w:szCs w:val="24"/>
        </w:rPr>
        <w:t>define</w:t>
      </w:r>
      <w:r>
        <w:rPr>
          <w:rFonts w:ascii="Calibri" w:eastAsia="Calibri" w:hAnsi="Calibri" w:cs="Calibri"/>
          <w:color w:val="000000" w:themeColor="text1"/>
          <w:sz w:val="24"/>
          <w:szCs w:val="24"/>
        </w:rPr>
        <w:t xml:space="preserve"> such an ethic? </w:t>
      </w:r>
      <w:r w:rsidR="009D3DCF">
        <w:rPr>
          <w:rFonts w:ascii="Calibri" w:eastAsia="Calibri" w:hAnsi="Calibri" w:cs="Calibri"/>
          <w:color w:val="000000" w:themeColor="text1"/>
          <w:sz w:val="24"/>
          <w:szCs w:val="24"/>
        </w:rPr>
        <w:t xml:space="preserve">Faced with a similar challenge, Arne Næss </w:t>
      </w:r>
      <w:r w:rsidR="00122113">
        <w:rPr>
          <w:rFonts w:ascii="Calibri" w:eastAsia="Calibri" w:hAnsi="Calibri" w:cs="Calibri"/>
          <w:color w:val="000000" w:themeColor="text1"/>
          <w:sz w:val="24"/>
          <w:szCs w:val="24"/>
        </w:rPr>
        <w:t>finds merit not in dogma, but in dynamism</w:t>
      </w:r>
      <w:r w:rsidR="009D3DCF">
        <w:rPr>
          <w:rFonts w:ascii="Calibri" w:eastAsia="Calibri" w:hAnsi="Calibri" w:cs="Calibri"/>
          <w:color w:val="000000" w:themeColor="text1"/>
          <w:sz w:val="24"/>
          <w:szCs w:val="24"/>
        </w:rPr>
        <w:t>:</w:t>
      </w:r>
      <w:r w:rsidR="009D3DCF">
        <w:rPr>
          <w:rFonts w:ascii="Calibri" w:eastAsia="Calibri" w:hAnsi="Calibri" w:cs="Calibri"/>
          <w:color w:val="000000" w:themeColor="text1"/>
          <w:sz w:val="24"/>
          <w:szCs w:val="24"/>
        </w:rPr>
        <w:br/>
      </w:r>
    </w:p>
    <w:p w14:paraId="0AF3E1BA" w14:textId="21A34D90" w:rsidR="009D3DCF" w:rsidRDefault="009D3DCF" w:rsidP="00E41E01">
      <w:pPr>
        <w:spacing w:line="360" w:lineRule="auto"/>
        <w:ind w:left="1440" w:right="1440"/>
        <w:rPr>
          <w:rFonts w:ascii="Calibri" w:eastAsia="Calibri" w:hAnsi="Calibri" w:cs="Calibri"/>
          <w:color w:val="000000" w:themeColor="text1"/>
          <w:sz w:val="24"/>
          <w:szCs w:val="24"/>
        </w:rPr>
      </w:pPr>
      <w:r>
        <w:rPr>
          <w:rFonts w:ascii="Calibri" w:eastAsia="Calibri" w:hAnsi="Calibri" w:cs="Calibri"/>
          <w:color w:val="000000" w:themeColor="text1"/>
          <w:sz w:val="24"/>
          <w:szCs w:val="24"/>
        </w:rPr>
        <w:t>One should not expect too much from definitions of movements</w:t>
      </w:r>
      <w:r w:rsidR="00122113">
        <w:rPr>
          <w:rFonts w:ascii="Calibri" w:eastAsia="Calibri" w:hAnsi="Calibri" w:cs="Calibri"/>
          <w:color w:val="000000" w:themeColor="text1"/>
          <w:sz w:val="24"/>
          <w:szCs w:val="24"/>
        </w:rPr>
        <w:t xml:space="preserve"> </w:t>
      </w:r>
      <w:r w:rsidR="00122113">
        <w:rPr>
          <w:rFonts w:ascii="Calibri" w:eastAsia="Calibri" w:hAnsi="Calibri" w:cs="Calibri"/>
          <w:color w:val="000000" w:themeColor="text1"/>
          <w:sz w:val="24"/>
          <w:szCs w:val="24"/>
        </w:rPr>
        <w:br/>
        <w:t xml:space="preserve">. . . </w:t>
      </w:r>
      <w:r>
        <w:rPr>
          <w:rFonts w:ascii="Calibri" w:eastAsia="Calibri" w:hAnsi="Calibri" w:cs="Calibri"/>
          <w:color w:val="000000" w:themeColor="text1"/>
          <w:sz w:val="24"/>
          <w:szCs w:val="24"/>
        </w:rPr>
        <w:t>And there is no reason why supporters of any movement should adhere exactly to the same definition, or to any definition, for that matter</w:t>
      </w:r>
      <w:r w:rsidR="00E41E01">
        <w:rPr>
          <w:rFonts w:ascii="Calibri" w:eastAsia="Calibri" w:hAnsi="Calibri" w:cs="Calibri"/>
          <w:color w:val="000000" w:themeColor="text1"/>
          <w:sz w:val="24"/>
          <w:szCs w:val="24"/>
        </w:rPr>
        <w:t>.</w:t>
      </w:r>
      <w:r w:rsidR="00E41E01">
        <w:rPr>
          <w:rStyle w:val="FootnoteReference"/>
          <w:rFonts w:ascii="Calibri" w:eastAsia="Calibri" w:hAnsi="Calibri" w:cs="Calibri"/>
          <w:color w:val="000000" w:themeColor="text1"/>
          <w:sz w:val="24"/>
          <w:szCs w:val="24"/>
        </w:rPr>
        <w:footnoteReference w:id="49"/>
      </w:r>
    </w:p>
    <w:p w14:paraId="038FF589" w14:textId="77777777" w:rsidR="009D3DCF" w:rsidRDefault="009D3DCF" w:rsidP="009D3DCF">
      <w:pPr>
        <w:spacing w:line="360" w:lineRule="auto"/>
        <w:ind w:left="1440"/>
        <w:rPr>
          <w:rFonts w:ascii="Calibri" w:eastAsia="Calibri" w:hAnsi="Calibri" w:cs="Calibri"/>
          <w:color w:val="000000" w:themeColor="text1"/>
          <w:sz w:val="24"/>
          <w:szCs w:val="24"/>
        </w:rPr>
      </w:pPr>
    </w:p>
    <w:p w14:paraId="2E539103" w14:textId="3D262E5D" w:rsidR="00E41E01" w:rsidRDefault="00122113" w:rsidP="009D3DCF">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There is multiplicity in every message. </w:t>
      </w:r>
      <w:r w:rsidR="009D3DCF">
        <w:rPr>
          <w:rFonts w:ascii="Calibri" w:eastAsia="Calibri" w:hAnsi="Calibri" w:cs="Calibri"/>
          <w:color w:val="000000" w:themeColor="text1"/>
          <w:sz w:val="24"/>
          <w:szCs w:val="24"/>
        </w:rPr>
        <w:t xml:space="preserve">And yet, it’s </w:t>
      </w:r>
      <w:r w:rsidR="00E41E01">
        <w:rPr>
          <w:rFonts w:ascii="Calibri" w:eastAsia="Calibri" w:hAnsi="Calibri" w:cs="Calibri"/>
          <w:color w:val="000000" w:themeColor="text1"/>
          <w:sz w:val="24"/>
          <w:szCs w:val="24"/>
        </w:rPr>
        <w:t>nonetheless</w:t>
      </w:r>
      <w:r w:rsidR="009D3DCF">
        <w:rPr>
          <w:rFonts w:ascii="Calibri" w:eastAsia="Calibri" w:hAnsi="Calibri" w:cs="Calibri"/>
          <w:color w:val="000000" w:themeColor="text1"/>
          <w:sz w:val="24"/>
          <w:szCs w:val="24"/>
        </w:rPr>
        <w:t xml:space="preserve"> valuable</w:t>
      </w:r>
      <w:r w:rsidR="00E41E01">
        <w:rPr>
          <w:rFonts w:ascii="Calibri" w:eastAsia="Calibri" w:hAnsi="Calibri" w:cs="Calibri"/>
          <w:color w:val="000000" w:themeColor="text1"/>
          <w:sz w:val="24"/>
          <w:szCs w:val="24"/>
        </w:rPr>
        <w:t>—indeed necessary—to</w:t>
      </w:r>
      <w:r w:rsidR="009D3DCF">
        <w:rPr>
          <w:rFonts w:ascii="Calibri" w:eastAsia="Calibri" w:hAnsi="Calibri" w:cs="Calibri"/>
          <w:color w:val="000000" w:themeColor="text1"/>
          <w:sz w:val="24"/>
          <w:szCs w:val="24"/>
        </w:rPr>
        <w:t xml:space="preserve"> </w:t>
      </w:r>
      <w:r w:rsidR="00E41E01">
        <w:rPr>
          <w:rFonts w:ascii="Calibri" w:eastAsia="Calibri" w:hAnsi="Calibri" w:cs="Calibri"/>
          <w:color w:val="000000" w:themeColor="text1"/>
          <w:sz w:val="24"/>
          <w:szCs w:val="24"/>
        </w:rPr>
        <w:t>express the</w:t>
      </w:r>
      <w:r w:rsidR="009D3DCF">
        <w:rPr>
          <w:rFonts w:ascii="Calibri" w:eastAsia="Calibri" w:hAnsi="Calibri" w:cs="Calibri"/>
          <w:color w:val="000000" w:themeColor="text1"/>
          <w:sz w:val="24"/>
          <w:szCs w:val="24"/>
        </w:rPr>
        <w:t xml:space="preserve"> principles</w:t>
      </w:r>
      <w:r w:rsidR="00E41E01">
        <w:rPr>
          <w:rFonts w:ascii="Calibri" w:eastAsia="Calibri" w:hAnsi="Calibri" w:cs="Calibri"/>
          <w:color w:val="000000" w:themeColor="text1"/>
          <w:sz w:val="24"/>
          <w:szCs w:val="24"/>
        </w:rPr>
        <w:t xml:space="preserve"> of one’s thinking so it can be witnessed, interpreted, and, most important</w:t>
      </w:r>
      <w:r>
        <w:rPr>
          <w:rFonts w:ascii="Calibri" w:eastAsia="Calibri" w:hAnsi="Calibri" w:cs="Calibri"/>
          <w:color w:val="000000" w:themeColor="text1"/>
          <w:sz w:val="24"/>
          <w:szCs w:val="24"/>
        </w:rPr>
        <w:t>ly</w:t>
      </w:r>
      <w:r w:rsidR="00E41E01">
        <w:rPr>
          <w:rFonts w:ascii="Calibri" w:eastAsia="Calibri" w:hAnsi="Calibri" w:cs="Calibri"/>
          <w:color w:val="000000" w:themeColor="text1"/>
          <w:sz w:val="24"/>
          <w:szCs w:val="24"/>
        </w:rPr>
        <w:t>, built upon by others.</w:t>
      </w:r>
      <w:r w:rsidR="00D1538A">
        <w:rPr>
          <w:rFonts w:ascii="Calibri" w:eastAsia="Calibri" w:hAnsi="Calibri" w:cs="Calibri"/>
          <w:color w:val="000000" w:themeColor="text1"/>
          <w:sz w:val="24"/>
          <w:szCs w:val="24"/>
        </w:rPr>
        <w:t xml:space="preserve"> </w:t>
      </w:r>
      <w:r w:rsidR="00E41E01">
        <w:rPr>
          <w:rFonts w:ascii="Calibri" w:eastAsia="Calibri" w:hAnsi="Calibri" w:cs="Calibri"/>
          <w:color w:val="000000" w:themeColor="text1"/>
          <w:sz w:val="24"/>
          <w:szCs w:val="24"/>
        </w:rPr>
        <w:t>As such,</w:t>
      </w:r>
      <w:r w:rsidR="00903971">
        <w:rPr>
          <w:rFonts w:ascii="Calibri" w:eastAsia="Calibri" w:hAnsi="Calibri" w:cs="Calibri"/>
          <w:color w:val="000000" w:themeColor="text1"/>
          <w:sz w:val="24"/>
          <w:szCs w:val="24"/>
        </w:rPr>
        <w:t xml:space="preserve"> </w:t>
      </w:r>
      <w:r w:rsidR="00E41E01">
        <w:rPr>
          <w:rFonts w:ascii="Calibri" w:eastAsia="Calibri" w:hAnsi="Calibri" w:cs="Calibri"/>
          <w:color w:val="000000" w:themeColor="text1"/>
          <w:sz w:val="24"/>
          <w:szCs w:val="24"/>
        </w:rPr>
        <w:t>I offer th</w:t>
      </w:r>
      <w:r>
        <w:rPr>
          <w:rFonts w:ascii="Calibri" w:eastAsia="Calibri" w:hAnsi="Calibri" w:cs="Calibri"/>
          <w:color w:val="000000" w:themeColor="text1"/>
          <w:sz w:val="24"/>
          <w:szCs w:val="24"/>
        </w:rPr>
        <w:t xml:space="preserve">e following principles as the foundational, yet perpetually nascent tenets of </w:t>
      </w:r>
      <w:r w:rsidR="00E41E01">
        <w:rPr>
          <w:rFonts w:ascii="Calibri" w:eastAsia="Calibri" w:hAnsi="Calibri" w:cs="Calibri"/>
          <w:i/>
          <w:iCs/>
          <w:color w:val="000000" w:themeColor="text1"/>
          <w:sz w:val="24"/>
          <w:szCs w:val="24"/>
        </w:rPr>
        <w:t>inclusive</w:t>
      </w:r>
      <w:r w:rsidR="00E41E01" w:rsidRPr="00E41E01">
        <w:rPr>
          <w:rFonts w:ascii="Calibri" w:eastAsia="Calibri" w:hAnsi="Calibri" w:cs="Calibri"/>
          <w:i/>
          <w:iCs/>
          <w:color w:val="000000" w:themeColor="text1"/>
          <w:sz w:val="24"/>
          <w:szCs w:val="24"/>
        </w:rPr>
        <w:t xml:space="preserve"> biocentrism</w:t>
      </w:r>
      <w:r w:rsidR="00E41E01">
        <w:rPr>
          <w:rFonts w:ascii="Calibri" w:eastAsia="Calibri" w:hAnsi="Calibri" w:cs="Calibri"/>
          <w:color w:val="000000" w:themeColor="text1"/>
          <w:sz w:val="24"/>
          <w:szCs w:val="24"/>
        </w:rPr>
        <w:t xml:space="preserve">: </w:t>
      </w:r>
    </w:p>
    <w:p w14:paraId="27F9FC84" w14:textId="77777777" w:rsidR="00E41E01" w:rsidRDefault="00E41E01" w:rsidP="009D3DCF">
      <w:pPr>
        <w:spacing w:line="360" w:lineRule="auto"/>
        <w:rPr>
          <w:rFonts w:ascii="Calibri" w:eastAsia="Calibri" w:hAnsi="Calibri" w:cs="Calibri"/>
          <w:color w:val="000000" w:themeColor="text1"/>
          <w:sz w:val="24"/>
          <w:szCs w:val="24"/>
        </w:rPr>
      </w:pPr>
    </w:p>
    <w:p w14:paraId="6EA38AFF" w14:textId="3B0DB0B2" w:rsidR="00EB342D" w:rsidRPr="00122113" w:rsidRDefault="00EB342D" w:rsidP="00EB342D">
      <w:pPr>
        <w:pStyle w:val="ListParagraph"/>
        <w:numPr>
          <w:ilvl w:val="0"/>
          <w:numId w:val="1"/>
        </w:numPr>
        <w:spacing w:line="360" w:lineRule="auto"/>
        <w:rPr>
          <w:rFonts w:ascii="Calibri" w:eastAsia="Calibri" w:hAnsi="Calibri" w:cs="Calibri"/>
          <w:color w:val="000000" w:themeColor="text1"/>
          <w:sz w:val="24"/>
          <w:szCs w:val="24"/>
        </w:rPr>
      </w:pPr>
      <w:r w:rsidRPr="00903971">
        <w:rPr>
          <w:rFonts w:ascii="Calibri" w:eastAsia="Calibri" w:hAnsi="Calibri" w:cs="Calibri"/>
          <w:i/>
          <w:iCs/>
          <w:color w:val="000000" w:themeColor="text1"/>
          <w:sz w:val="24"/>
          <w:szCs w:val="24"/>
        </w:rPr>
        <w:t>‘Life’ exists, but b</w:t>
      </w:r>
      <w:r w:rsidR="00E41E01" w:rsidRPr="00903971">
        <w:rPr>
          <w:rFonts w:ascii="Calibri" w:eastAsia="Calibri" w:hAnsi="Calibri" w:cs="Calibri"/>
          <w:i/>
          <w:iCs/>
          <w:color w:val="000000" w:themeColor="text1"/>
          <w:sz w:val="24"/>
          <w:szCs w:val="24"/>
        </w:rPr>
        <w:t>ecause humans cannot judge the other-than-human world based on human criteria, we therefore cannot effectively decide what—or who—is</w:t>
      </w:r>
      <w:r w:rsidRPr="00903971">
        <w:rPr>
          <w:rFonts w:ascii="Calibri" w:eastAsia="Calibri" w:hAnsi="Calibri" w:cs="Calibri"/>
          <w:i/>
          <w:iCs/>
          <w:color w:val="000000" w:themeColor="text1"/>
          <w:sz w:val="24"/>
          <w:szCs w:val="24"/>
        </w:rPr>
        <w:t xml:space="preserve"> not</w:t>
      </w:r>
      <w:r w:rsidR="00E41E01" w:rsidRPr="00903971">
        <w:rPr>
          <w:rFonts w:ascii="Calibri" w:eastAsia="Calibri" w:hAnsi="Calibri" w:cs="Calibri"/>
          <w:i/>
          <w:iCs/>
          <w:color w:val="000000" w:themeColor="text1"/>
          <w:sz w:val="24"/>
          <w:szCs w:val="24"/>
        </w:rPr>
        <w:t xml:space="preserve"> ‘alive’.</w:t>
      </w:r>
      <w:r w:rsidR="00E41E01">
        <w:rPr>
          <w:rFonts w:ascii="Calibri" w:eastAsia="Calibri" w:hAnsi="Calibri" w:cs="Calibri"/>
          <w:color w:val="000000" w:themeColor="text1"/>
          <w:sz w:val="24"/>
          <w:szCs w:val="24"/>
        </w:rPr>
        <w:t xml:space="preserve"> As such, p</w:t>
      </w:r>
      <w:r w:rsidR="00E41E01" w:rsidRPr="00122113">
        <w:rPr>
          <w:rFonts w:ascii="Calibri" w:eastAsia="Calibri" w:hAnsi="Calibri" w:cs="Calibri"/>
          <w:color w:val="000000" w:themeColor="text1"/>
          <w:sz w:val="24"/>
          <w:szCs w:val="24"/>
        </w:rPr>
        <w:t>eople must consider the distinct possibility (probability) that there’s no such thing as the inanimate</w:t>
      </w:r>
      <w:r w:rsidRPr="00122113">
        <w:rPr>
          <w:rFonts w:ascii="Calibri" w:eastAsia="Calibri" w:hAnsi="Calibri" w:cs="Calibri"/>
          <w:color w:val="000000" w:themeColor="text1"/>
          <w:sz w:val="24"/>
          <w:szCs w:val="24"/>
        </w:rPr>
        <w:t xml:space="preserve"> and that </w:t>
      </w:r>
      <w:r w:rsidR="00E41E01" w:rsidRPr="00122113">
        <w:rPr>
          <w:rFonts w:ascii="Calibri" w:eastAsia="Calibri" w:hAnsi="Calibri" w:cs="Calibri"/>
          <w:color w:val="000000" w:themeColor="text1"/>
          <w:sz w:val="24"/>
          <w:szCs w:val="24"/>
        </w:rPr>
        <w:t>everything (</w:t>
      </w:r>
      <w:proofErr w:type="gramStart"/>
      <w:r w:rsidR="00E41E01" w:rsidRPr="00122113">
        <w:rPr>
          <w:rFonts w:ascii="Calibri" w:eastAsia="Calibri" w:hAnsi="Calibri" w:cs="Calibri"/>
          <w:color w:val="000000" w:themeColor="text1"/>
          <w:sz w:val="24"/>
          <w:szCs w:val="24"/>
        </w:rPr>
        <w:t>i.e.</w:t>
      </w:r>
      <w:proofErr w:type="gramEnd"/>
      <w:r w:rsidR="00E41E01" w:rsidRPr="00122113">
        <w:rPr>
          <w:rFonts w:ascii="Calibri" w:eastAsia="Calibri" w:hAnsi="Calibri" w:cs="Calibri"/>
          <w:color w:val="000000" w:themeColor="text1"/>
          <w:sz w:val="24"/>
          <w:szCs w:val="24"/>
        </w:rPr>
        <w:t xml:space="preserve"> every</w:t>
      </w:r>
      <w:r w:rsidR="00E41E01" w:rsidRPr="00122113">
        <w:rPr>
          <w:rFonts w:ascii="Calibri" w:eastAsia="Calibri" w:hAnsi="Calibri" w:cs="Calibri"/>
          <w:i/>
          <w:iCs/>
          <w:color w:val="000000" w:themeColor="text1"/>
          <w:sz w:val="24"/>
          <w:szCs w:val="24"/>
        </w:rPr>
        <w:t>one</w:t>
      </w:r>
      <w:r w:rsidR="00E41E01" w:rsidRPr="00122113">
        <w:rPr>
          <w:rFonts w:ascii="Calibri" w:eastAsia="Calibri" w:hAnsi="Calibri" w:cs="Calibri"/>
          <w:color w:val="000000" w:themeColor="text1"/>
          <w:sz w:val="24"/>
          <w:szCs w:val="24"/>
        </w:rPr>
        <w:t xml:space="preserve">) has an undeniable potential </w:t>
      </w:r>
      <w:r w:rsidR="00E41E01" w:rsidRPr="00122113">
        <w:rPr>
          <w:rFonts w:ascii="Calibri" w:eastAsia="Calibri" w:hAnsi="Calibri" w:cs="Calibri"/>
          <w:color w:val="000000" w:themeColor="text1"/>
          <w:sz w:val="24"/>
          <w:szCs w:val="24"/>
        </w:rPr>
        <w:lastRenderedPageBreak/>
        <w:t>for life</w:t>
      </w:r>
      <w:r w:rsidRPr="00122113">
        <w:rPr>
          <w:rFonts w:ascii="Calibri" w:eastAsia="Calibri" w:hAnsi="Calibri" w:cs="Calibri"/>
          <w:color w:val="000000" w:themeColor="text1"/>
          <w:sz w:val="24"/>
          <w:szCs w:val="24"/>
        </w:rPr>
        <w:t xml:space="preserve">—including </w:t>
      </w:r>
      <w:r w:rsidRPr="00122113">
        <w:rPr>
          <w:rFonts w:ascii="Calibri" w:eastAsia="Calibri" w:hAnsi="Calibri" w:cs="Calibri"/>
          <w:color w:val="000000" w:themeColor="text1"/>
          <w:sz w:val="24"/>
          <w:szCs w:val="24"/>
        </w:rPr>
        <w:t>nonmaterial beings</w:t>
      </w:r>
      <w:r w:rsidRPr="00122113">
        <w:rPr>
          <w:rFonts w:ascii="Calibri" w:eastAsia="Calibri" w:hAnsi="Calibri" w:cs="Calibri"/>
          <w:color w:val="000000" w:themeColor="text1"/>
          <w:sz w:val="24"/>
          <w:szCs w:val="24"/>
        </w:rPr>
        <w:t xml:space="preserve"> such as </w:t>
      </w:r>
      <w:r w:rsidRPr="00122113">
        <w:rPr>
          <w:rFonts w:ascii="Calibri" w:eastAsia="Calibri" w:hAnsi="Calibri" w:cs="Calibri"/>
          <w:color w:val="000000" w:themeColor="text1"/>
          <w:sz w:val="24"/>
          <w:szCs w:val="24"/>
        </w:rPr>
        <w:t xml:space="preserve">species, ecosystems, </w:t>
      </w:r>
      <w:r w:rsidRPr="00122113">
        <w:rPr>
          <w:rFonts w:ascii="Calibri" w:eastAsia="Calibri" w:hAnsi="Calibri" w:cs="Calibri"/>
          <w:i/>
          <w:iCs/>
          <w:color w:val="000000" w:themeColor="text1"/>
          <w:sz w:val="24"/>
          <w:szCs w:val="24"/>
        </w:rPr>
        <w:t xml:space="preserve">genii </w:t>
      </w:r>
      <w:proofErr w:type="spellStart"/>
      <w:r w:rsidRPr="00122113">
        <w:rPr>
          <w:rFonts w:ascii="Calibri" w:eastAsia="Calibri" w:hAnsi="Calibri" w:cs="Calibri"/>
          <w:i/>
          <w:iCs/>
          <w:color w:val="000000" w:themeColor="text1"/>
          <w:sz w:val="24"/>
          <w:szCs w:val="24"/>
        </w:rPr>
        <w:t>locorum</w:t>
      </w:r>
      <w:proofErr w:type="spellEnd"/>
      <w:r w:rsidRPr="00122113">
        <w:rPr>
          <w:rFonts w:ascii="Calibri" w:eastAsia="Calibri" w:hAnsi="Calibri" w:cs="Calibri"/>
          <w:color w:val="000000" w:themeColor="text1"/>
          <w:sz w:val="24"/>
          <w:szCs w:val="24"/>
        </w:rPr>
        <w:t>, the Sidhe, etc</w:t>
      </w:r>
      <w:r w:rsidRPr="00122113">
        <w:rPr>
          <w:rFonts w:ascii="Calibri" w:eastAsia="Calibri" w:hAnsi="Calibri" w:cs="Calibri"/>
          <w:color w:val="000000" w:themeColor="text1"/>
          <w:sz w:val="24"/>
          <w:szCs w:val="24"/>
        </w:rPr>
        <w:t>.</w:t>
      </w:r>
      <w:r w:rsidRPr="00122113">
        <w:rPr>
          <w:rFonts w:ascii="Calibri" w:eastAsia="Calibri" w:hAnsi="Calibri" w:cs="Calibri"/>
          <w:color w:val="000000" w:themeColor="text1"/>
          <w:sz w:val="24"/>
          <w:szCs w:val="24"/>
        </w:rPr>
        <w:t xml:space="preserve"> </w:t>
      </w:r>
    </w:p>
    <w:p w14:paraId="05BEC30D" w14:textId="77777777" w:rsidR="00E41E01" w:rsidRPr="00400797" w:rsidRDefault="00E41E01" w:rsidP="00400797">
      <w:pPr>
        <w:spacing w:line="360" w:lineRule="auto"/>
        <w:rPr>
          <w:rFonts w:ascii="Calibri" w:eastAsia="Calibri" w:hAnsi="Calibri" w:cs="Calibri"/>
          <w:color w:val="000000" w:themeColor="text1"/>
          <w:sz w:val="24"/>
          <w:szCs w:val="24"/>
        </w:rPr>
      </w:pPr>
    </w:p>
    <w:p w14:paraId="69D49958" w14:textId="77777777" w:rsidR="00122113" w:rsidRPr="00903971" w:rsidRDefault="00E41E01" w:rsidP="00122113">
      <w:pPr>
        <w:pStyle w:val="ListParagraph"/>
        <w:numPr>
          <w:ilvl w:val="0"/>
          <w:numId w:val="1"/>
        </w:numPr>
        <w:spacing w:line="360" w:lineRule="auto"/>
        <w:rPr>
          <w:rFonts w:ascii="Calibri" w:eastAsia="Calibri" w:hAnsi="Calibri" w:cs="Calibri"/>
          <w:i/>
          <w:iCs/>
          <w:color w:val="000000" w:themeColor="text1"/>
          <w:sz w:val="24"/>
          <w:szCs w:val="24"/>
        </w:rPr>
      </w:pPr>
      <w:r w:rsidRPr="00903971">
        <w:rPr>
          <w:rFonts w:ascii="Calibri" w:eastAsia="Calibri" w:hAnsi="Calibri" w:cs="Calibri"/>
          <w:i/>
          <w:iCs/>
          <w:color w:val="000000" w:themeColor="text1"/>
          <w:sz w:val="24"/>
          <w:szCs w:val="24"/>
        </w:rPr>
        <w:t xml:space="preserve">All </w:t>
      </w:r>
      <w:r w:rsidR="00EB342D" w:rsidRPr="00903971">
        <w:rPr>
          <w:rFonts w:ascii="Calibri" w:eastAsia="Calibri" w:hAnsi="Calibri" w:cs="Calibri"/>
          <w:i/>
          <w:iCs/>
          <w:color w:val="000000" w:themeColor="text1"/>
          <w:sz w:val="24"/>
          <w:szCs w:val="24"/>
        </w:rPr>
        <w:t>who</w:t>
      </w:r>
      <w:r w:rsidRPr="00903971">
        <w:rPr>
          <w:rFonts w:ascii="Calibri" w:eastAsia="Calibri" w:hAnsi="Calibri" w:cs="Calibri"/>
          <w:i/>
          <w:iCs/>
          <w:color w:val="000000" w:themeColor="text1"/>
          <w:sz w:val="24"/>
          <w:szCs w:val="24"/>
        </w:rPr>
        <w:t xml:space="preserve"> live—or can live—</w:t>
      </w:r>
      <w:r w:rsidR="00EB342D" w:rsidRPr="00903971">
        <w:rPr>
          <w:rFonts w:ascii="Calibri" w:eastAsia="Calibri" w:hAnsi="Calibri" w:cs="Calibri"/>
          <w:i/>
          <w:iCs/>
          <w:color w:val="000000" w:themeColor="text1"/>
          <w:sz w:val="24"/>
          <w:szCs w:val="24"/>
        </w:rPr>
        <w:t>are</w:t>
      </w:r>
      <w:r w:rsidRPr="00903971">
        <w:rPr>
          <w:rFonts w:ascii="Calibri" w:eastAsia="Calibri" w:hAnsi="Calibri" w:cs="Calibri"/>
          <w:i/>
          <w:iCs/>
          <w:color w:val="000000" w:themeColor="text1"/>
          <w:sz w:val="24"/>
          <w:szCs w:val="24"/>
        </w:rPr>
        <w:t xml:space="preserve"> worthy of respect and moral standing. </w:t>
      </w:r>
    </w:p>
    <w:p w14:paraId="07D7BA58" w14:textId="77777777" w:rsidR="00122113" w:rsidRPr="00122113" w:rsidRDefault="00122113" w:rsidP="00122113">
      <w:pPr>
        <w:spacing w:line="360" w:lineRule="auto"/>
        <w:ind w:left="360"/>
        <w:rPr>
          <w:rFonts w:ascii="Calibri" w:eastAsia="Calibri" w:hAnsi="Calibri" w:cs="Calibri"/>
          <w:color w:val="000000" w:themeColor="text1"/>
          <w:sz w:val="24"/>
          <w:szCs w:val="24"/>
        </w:rPr>
      </w:pPr>
    </w:p>
    <w:p w14:paraId="639CF3EE" w14:textId="2544E098" w:rsidR="00D1538A" w:rsidRPr="00122113" w:rsidRDefault="00F61613" w:rsidP="00122113">
      <w:pPr>
        <w:pStyle w:val="ListParagraph"/>
        <w:numPr>
          <w:ilvl w:val="0"/>
          <w:numId w:val="1"/>
        </w:numPr>
        <w:spacing w:line="360" w:lineRule="auto"/>
        <w:rPr>
          <w:rFonts w:ascii="Calibri" w:eastAsia="Calibri" w:hAnsi="Calibri" w:cs="Calibri"/>
          <w:color w:val="000000" w:themeColor="text1"/>
          <w:sz w:val="24"/>
          <w:szCs w:val="24"/>
        </w:rPr>
      </w:pPr>
      <w:r w:rsidRPr="00903971">
        <w:rPr>
          <w:rFonts w:ascii="Calibri" w:eastAsia="Calibri" w:hAnsi="Calibri" w:cs="Calibri"/>
          <w:i/>
          <w:iCs/>
          <w:color w:val="000000" w:themeColor="text1"/>
          <w:sz w:val="24"/>
          <w:szCs w:val="24"/>
        </w:rPr>
        <w:t>Life is relational—and altercations are inevitable.</w:t>
      </w:r>
      <w:r w:rsidRPr="00122113">
        <w:rPr>
          <w:rFonts w:ascii="Calibri" w:eastAsia="Calibri" w:hAnsi="Calibri" w:cs="Calibri"/>
          <w:b/>
          <w:bCs/>
          <w:color w:val="000000" w:themeColor="text1"/>
          <w:sz w:val="24"/>
          <w:szCs w:val="24"/>
        </w:rPr>
        <w:t xml:space="preserve"> </w:t>
      </w:r>
      <w:r w:rsidRPr="00122113">
        <w:rPr>
          <w:rFonts w:ascii="Calibri" w:eastAsia="Calibri" w:hAnsi="Calibri" w:cs="Calibri"/>
          <w:color w:val="000000" w:themeColor="text1"/>
          <w:sz w:val="24"/>
          <w:szCs w:val="24"/>
        </w:rPr>
        <w:t>Ethics cannot prevent conflict from arising</w:t>
      </w:r>
      <w:r w:rsidR="00903971">
        <w:rPr>
          <w:rFonts w:ascii="Calibri" w:eastAsia="Calibri" w:hAnsi="Calibri" w:cs="Calibri"/>
          <w:color w:val="000000" w:themeColor="text1"/>
          <w:sz w:val="24"/>
          <w:szCs w:val="24"/>
        </w:rPr>
        <w:t xml:space="preserve">. </w:t>
      </w:r>
      <w:r w:rsidRPr="00122113">
        <w:rPr>
          <w:rFonts w:ascii="Calibri" w:eastAsia="Calibri" w:hAnsi="Calibri" w:cs="Calibri"/>
          <w:color w:val="000000" w:themeColor="text1"/>
          <w:sz w:val="24"/>
          <w:szCs w:val="24"/>
        </w:rPr>
        <w:t xml:space="preserve">Rather, it should seek to imbue all interactions—combative and otherwise—with due respect and consideration for others. </w:t>
      </w:r>
    </w:p>
    <w:p w14:paraId="037F6FD9" w14:textId="3C404DF4" w:rsidR="00467B34" w:rsidRDefault="00903971" w:rsidP="00903971">
      <w:pPr>
        <w:spacing w:line="360" w:lineRule="auto"/>
        <w:rPr>
          <w:rFonts w:ascii="Calibri" w:eastAsia="Calibri" w:hAnsi="Calibri" w:cs="Calibri"/>
          <w:color w:val="000000" w:themeColor="text1"/>
          <w:sz w:val="24"/>
          <w:szCs w:val="24"/>
        </w:rPr>
      </w:pPr>
      <w:r>
        <w:rPr>
          <w:rFonts w:ascii="Calibri" w:eastAsia="Calibri" w:hAnsi="Calibri" w:cs="Calibri"/>
          <w:color w:val="000000" w:themeColor="text1"/>
          <w:sz w:val="24"/>
          <w:szCs w:val="24"/>
        </w:rPr>
        <w:br/>
      </w:r>
    </w:p>
    <w:p w14:paraId="566F8084" w14:textId="2497D24C" w:rsidR="00467B34" w:rsidRPr="00C96258" w:rsidRDefault="00C96258" w:rsidP="00C96258">
      <w:pPr>
        <w:spacing w:line="360" w:lineRule="auto"/>
        <w:rPr>
          <w:rFonts w:ascii="Calibri" w:eastAsia="Calibri" w:hAnsi="Calibri" w:cs="Calibri"/>
          <w:b/>
          <w:bCs/>
          <w:color w:val="000000" w:themeColor="text1"/>
          <w:sz w:val="24"/>
          <w:szCs w:val="24"/>
        </w:rPr>
      </w:pPr>
      <w:r w:rsidRPr="00C96258">
        <w:rPr>
          <w:rFonts w:ascii="Calibri" w:eastAsia="Calibri" w:hAnsi="Calibri" w:cs="Calibri"/>
          <w:b/>
          <w:bCs/>
          <w:color w:val="000000" w:themeColor="text1"/>
          <w:sz w:val="24"/>
          <w:szCs w:val="24"/>
        </w:rPr>
        <w:t>BIOCENTRISM OR ECOCENTRISM? YES</w:t>
      </w:r>
      <w:r w:rsidRPr="00C96258">
        <w:rPr>
          <w:rFonts w:ascii="Calibri" w:eastAsia="Calibri" w:hAnsi="Calibri" w:cs="Calibri"/>
          <w:b/>
          <w:bCs/>
          <w:color w:val="000000" w:themeColor="text1"/>
          <w:sz w:val="24"/>
          <w:szCs w:val="24"/>
        </w:rPr>
        <w:t xml:space="preserve">. </w:t>
      </w:r>
    </w:p>
    <w:p w14:paraId="6F31450C" w14:textId="77777777" w:rsidR="00903971" w:rsidRDefault="00903971" w:rsidP="00E54B91">
      <w:pPr>
        <w:spacing w:line="360" w:lineRule="auto"/>
        <w:rPr>
          <w:rFonts w:ascii="Calibri" w:eastAsia="Calibri" w:hAnsi="Calibri" w:cs="Calibri"/>
          <w:color w:val="000000" w:themeColor="text1"/>
          <w:sz w:val="24"/>
          <w:szCs w:val="24"/>
        </w:rPr>
      </w:pPr>
    </w:p>
    <w:p w14:paraId="1523859C" w14:textId="1644AD81" w:rsidR="00905A7E" w:rsidRPr="00905A7E" w:rsidRDefault="00903971" w:rsidP="001D319B">
      <w:pPr>
        <w:spacing w:line="360" w:lineRule="auto"/>
        <w:rPr>
          <w:rFonts w:ascii="Calibri" w:eastAsia="Calibri" w:hAnsi="Calibri" w:cs="Calibri"/>
          <w:i/>
          <w:iCs/>
          <w:color w:val="000000" w:themeColor="text1"/>
          <w:sz w:val="24"/>
          <w:szCs w:val="24"/>
        </w:rPr>
      </w:pPr>
      <w:r>
        <w:rPr>
          <w:rFonts w:ascii="Calibri" w:eastAsia="Calibri" w:hAnsi="Calibri" w:cs="Calibri"/>
          <w:color w:val="000000" w:themeColor="text1"/>
          <w:sz w:val="24"/>
          <w:szCs w:val="24"/>
        </w:rPr>
        <w:tab/>
        <w:t xml:space="preserve">In appraising the respective values of normative biocentrism and ecocentrism, it becomes </w:t>
      </w:r>
      <w:r w:rsidR="00645135">
        <w:rPr>
          <w:rFonts w:ascii="Calibri" w:eastAsia="Calibri" w:hAnsi="Calibri" w:cs="Calibri"/>
          <w:color w:val="000000" w:themeColor="text1"/>
          <w:sz w:val="24"/>
          <w:szCs w:val="24"/>
        </w:rPr>
        <w:t xml:space="preserve">increasingly </w:t>
      </w:r>
      <w:r>
        <w:rPr>
          <w:rFonts w:ascii="Calibri" w:eastAsia="Calibri" w:hAnsi="Calibri" w:cs="Calibri"/>
          <w:color w:val="000000" w:themeColor="text1"/>
          <w:sz w:val="24"/>
          <w:szCs w:val="24"/>
        </w:rPr>
        <w:t xml:space="preserve">clear that </w:t>
      </w:r>
      <w:r w:rsidR="00645135">
        <w:rPr>
          <w:rFonts w:ascii="Calibri" w:eastAsia="Calibri" w:hAnsi="Calibri" w:cs="Calibri"/>
          <w:color w:val="000000" w:themeColor="text1"/>
          <w:sz w:val="24"/>
          <w:szCs w:val="24"/>
        </w:rPr>
        <w:t xml:space="preserve">neither framework, </w:t>
      </w:r>
      <w:r w:rsidR="00645135" w:rsidRPr="00DD54DB">
        <w:rPr>
          <w:rFonts w:ascii="Calibri" w:eastAsia="Calibri" w:hAnsi="Calibri" w:cs="Calibri"/>
          <w:i/>
          <w:iCs/>
          <w:color w:val="000000" w:themeColor="text1"/>
          <w:sz w:val="24"/>
          <w:szCs w:val="24"/>
        </w:rPr>
        <w:t>in isolation</w:t>
      </w:r>
      <w:r w:rsidR="00645135">
        <w:rPr>
          <w:rFonts w:ascii="Calibri" w:eastAsia="Calibri" w:hAnsi="Calibri" w:cs="Calibri"/>
          <w:color w:val="000000" w:themeColor="text1"/>
          <w:sz w:val="24"/>
          <w:szCs w:val="24"/>
        </w:rPr>
        <w:t xml:space="preserve">, offers an adequately functional </w:t>
      </w:r>
      <w:r w:rsidR="00DD54DB">
        <w:rPr>
          <w:rFonts w:ascii="Calibri" w:eastAsia="Calibri" w:hAnsi="Calibri" w:cs="Calibri"/>
          <w:color w:val="000000" w:themeColor="text1"/>
          <w:sz w:val="24"/>
          <w:szCs w:val="24"/>
        </w:rPr>
        <w:t xml:space="preserve">ethical theory to thoroughly address our environmental responsibilities. Furthermore, ethicists have little to gain by coercing </w:t>
      </w:r>
      <w:r w:rsidR="00F27F87">
        <w:rPr>
          <w:rFonts w:ascii="Calibri" w:eastAsia="Calibri" w:hAnsi="Calibri" w:cs="Calibri"/>
          <w:color w:val="000000" w:themeColor="text1"/>
          <w:sz w:val="24"/>
          <w:szCs w:val="24"/>
        </w:rPr>
        <w:t>these moral systems</w:t>
      </w:r>
      <w:r w:rsidR="00DD54DB">
        <w:rPr>
          <w:rFonts w:ascii="Calibri" w:eastAsia="Calibri" w:hAnsi="Calibri" w:cs="Calibri"/>
          <w:color w:val="000000" w:themeColor="text1"/>
          <w:sz w:val="24"/>
          <w:szCs w:val="24"/>
        </w:rPr>
        <w:t xml:space="preserve"> into a zero-sum game</w:t>
      </w:r>
      <w:r w:rsidR="00F27F87">
        <w:rPr>
          <w:rFonts w:ascii="Calibri" w:eastAsia="Calibri" w:hAnsi="Calibri" w:cs="Calibri"/>
          <w:color w:val="000000" w:themeColor="text1"/>
          <w:sz w:val="24"/>
          <w:szCs w:val="24"/>
        </w:rPr>
        <w:t xml:space="preserve"> that fuels arbitrary disagreements over inherently problematic criteria. Taken together, the myth of individuality and the quandary of ‘life’ </w:t>
      </w:r>
      <w:r w:rsidR="00381A12">
        <w:rPr>
          <w:rFonts w:ascii="Calibri" w:eastAsia="Calibri" w:hAnsi="Calibri" w:cs="Calibri"/>
          <w:color w:val="000000" w:themeColor="text1"/>
          <w:sz w:val="24"/>
          <w:szCs w:val="24"/>
        </w:rPr>
        <w:t>effectively</w:t>
      </w:r>
      <w:r w:rsidR="00905A7E">
        <w:rPr>
          <w:rFonts w:ascii="Calibri" w:eastAsia="Calibri" w:hAnsi="Calibri" w:cs="Calibri"/>
          <w:color w:val="000000" w:themeColor="text1"/>
          <w:sz w:val="24"/>
          <w:szCs w:val="24"/>
        </w:rPr>
        <w:t xml:space="preserve"> thwart any attempt to limit</w:t>
      </w:r>
      <w:r w:rsidR="00A06709">
        <w:rPr>
          <w:rFonts w:ascii="Calibri" w:eastAsia="Calibri" w:hAnsi="Calibri" w:cs="Calibri"/>
          <w:color w:val="000000" w:themeColor="text1"/>
          <w:sz w:val="24"/>
          <w:szCs w:val="24"/>
        </w:rPr>
        <w:t>—or even delineate—</w:t>
      </w:r>
      <w:r w:rsidR="00905A7E">
        <w:rPr>
          <w:rFonts w:ascii="Calibri" w:eastAsia="Calibri" w:hAnsi="Calibri" w:cs="Calibri"/>
          <w:color w:val="000000" w:themeColor="text1"/>
          <w:sz w:val="24"/>
          <w:szCs w:val="24"/>
        </w:rPr>
        <w:t xml:space="preserve">the boundaries of moral standing in either moral system. </w:t>
      </w:r>
      <w:r w:rsidR="00A06709">
        <w:rPr>
          <w:rFonts w:ascii="Calibri" w:eastAsia="Calibri" w:hAnsi="Calibri" w:cs="Calibri"/>
          <w:color w:val="000000" w:themeColor="text1"/>
          <w:sz w:val="24"/>
          <w:szCs w:val="24"/>
        </w:rPr>
        <w:t xml:space="preserve">However, this does not suggest that biocentrism or ecocentrism are invalid ethical frameworks. Rather, it simply indicates that they can be prone to distraction. </w:t>
      </w:r>
      <w:r w:rsidR="00905A7E">
        <w:rPr>
          <w:rFonts w:ascii="Calibri" w:eastAsia="Calibri" w:hAnsi="Calibri" w:cs="Calibri"/>
          <w:color w:val="000000" w:themeColor="text1"/>
          <w:sz w:val="24"/>
          <w:szCs w:val="24"/>
        </w:rPr>
        <w:t xml:space="preserve">In that manner, </w:t>
      </w:r>
      <w:r w:rsidR="00905A7E">
        <w:rPr>
          <w:rFonts w:ascii="Calibri" w:eastAsia="Calibri" w:hAnsi="Calibri" w:cs="Calibri"/>
          <w:i/>
          <w:iCs/>
          <w:color w:val="000000" w:themeColor="text1"/>
          <w:sz w:val="24"/>
          <w:szCs w:val="24"/>
        </w:rPr>
        <w:t>inclusive biocen</w:t>
      </w:r>
      <w:r w:rsidR="00A06709">
        <w:rPr>
          <w:rFonts w:ascii="Calibri" w:eastAsia="Calibri" w:hAnsi="Calibri" w:cs="Calibri"/>
          <w:i/>
          <w:iCs/>
          <w:color w:val="000000" w:themeColor="text1"/>
          <w:sz w:val="24"/>
          <w:szCs w:val="24"/>
        </w:rPr>
        <w:t>t</w:t>
      </w:r>
      <w:r w:rsidR="00905A7E">
        <w:rPr>
          <w:rFonts w:ascii="Calibri" w:eastAsia="Calibri" w:hAnsi="Calibri" w:cs="Calibri"/>
          <w:i/>
          <w:iCs/>
          <w:color w:val="000000" w:themeColor="text1"/>
          <w:sz w:val="24"/>
          <w:szCs w:val="24"/>
        </w:rPr>
        <w:t xml:space="preserve">rism </w:t>
      </w:r>
      <w:r w:rsidR="00905A7E" w:rsidRPr="00905A7E">
        <w:rPr>
          <w:rFonts w:ascii="Calibri" w:eastAsia="Calibri" w:hAnsi="Calibri" w:cs="Calibri"/>
          <w:color w:val="000000" w:themeColor="text1"/>
          <w:sz w:val="24"/>
          <w:szCs w:val="24"/>
        </w:rPr>
        <w:t>is not a negation of normative biocentrist or ecocentrist thought; it is a</w:t>
      </w:r>
      <w:r w:rsidR="00A06709">
        <w:rPr>
          <w:rFonts w:ascii="Calibri" w:eastAsia="Calibri" w:hAnsi="Calibri" w:cs="Calibri"/>
          <w:color w:val="000000" w:themeColor="text1"/>
          <w:sz w:val="24"/>
          <w:szCs w:val="24"/>
        </w:rPr>
        <w:t xml:space="preserve">n expansion thereof. </w:t>
      </w:r>
      <w:r w:rsidR="00C030D7">
        <w:rPr>
          <w:rFonts w:ascii="Calibri" w:eastAsia="Calibri" w:hAnsi="Calibri" w:cs="Calibri"/>
          <w:color w:val="000000" w:themeColor="text1"/>
          <w:sz w:val="24"/>
          <w:szCs w:val="24"/>
        </w:rPr>
        <w:t>It distils and synthesizes both frameworks into their more unadulterated form</w:t>
      </w:r>
      <w:r w:rsidR="007F7888">
        <w:rPr>
          <w:rFonts w:ascii="Calibri" w:eastAsia="Calibri" w:hAnsi="Calibri" w:cs="Calibri"/>
          <w:color w:val="000000" w:themeColor="text1"/>
          <w:sz w:val="24"/>
          <w:szCs w:val="24"/>
        </w:rPr>
        <w:t xml:space="preserve">, which </w:t>
      </w:r>
      <w:r w:rsidR="00C030D7">
        <w:rPr>
          <w:rFonts w:ascii="Calibri" w:eastAsia="Calibri" w:hAnsi="Calibri" w:cs="Calibri"/>
          <w:color w:val="000000" w:themeColor="text1"/>
          <w:sz w:val="24"/>
          <w:szCs w:val="24"/>
        </w:rPr>
        <w:t xml:space="preserve">grants moral consideration simply to others—the ‘individuals,’ the systems, the non-bodied, and those who ‘live’ differently than </w:t>
      </w:r>
      <w:r w:rsidR="007F7888">
        <w:rPr>
          <w:rFonts w:ascii="Calibri" w:eastAsia="Calibri" w:hAnsi="Calibri" w:cs="Calibri"/>
          <w:color w:val="000000" w:themeColor="text1"/>
          <w:sz w:val="24"/>
          <w:szCs w:val="24"/>
        </w:rPr>
        <w:t>humans</w:t>
      </w:r>
      <w:r w:rsidR="00C030D7">
        <w:rPr>
          <w:rFonts w:ascii="Calibri" w:eastAsia="Calibri" w:hAnsi="Calibri" w:cs="Calibri"/>
          <w:color w:val="000000" w:themeColor="text1"/>
          <w:sz w:val="24"/>
          <w:szCs w:val="24"/>
        </w:rPr>
        <w:t xml:space="preserve"> do. </w:t>
      </w:r>
      <w:r w:rsidR="00C030D7">
        <w:rPr>
          <w:rFonts w:ascii="Calibri" w:eastAsia="Calibri" w:hAnsi="Calibri" w:cs="Calibri"/>
          <w:color w:val="000000" w:themeColor="text1"/>
          <w:sz w:val="24"/>
          <w:szCs w:val="24"/>
        </w:rPr>
        <w:br/>
      </w:r>
    </w:p>
    <w:p w14:paraId="0000005A" w14:textId="2B6D6971" w:rsidR="009A5E06" w:rsidRDefault="009A5E06" w:rsidP="00301A66">
      <w:pPr>
        <w:spacing w:line="360" w:lineRule="auto"/>
        <w:rPr>
          <w:rFonts w:ascii="Calibri" w:eastAsia="Calibri" w:hAnsi="Calibri" w:cs="Calibri"/>
          <w:color w:val="000000" w:themeColor="text1"/>
          <w:sz w:val="24"/>
          <w:szCs w:val="24"/>
        </w:rPr>
      </w:pPr>
    </w:p>
    <w:p w14:paraId="1F72CC66" w14:textId="12182F50" w:rsidR="004A5A7F" w:rsidRDefault="004A5A7F" w:rsidP="00301A66">
      <w:pPr>
        <w:spacing w:line="360" w:lineRule="auto"/>
        <w:rPr>
          <w:rFonts w:ascii="Calibri" w:eastAsia="Calibri" w:hAnsi="Calibri" w:cs="Calibri"/>
          <w:color w:val="000000" w:themeColor="text1"/>
          <w:sz w:val="24"/>
          <w:szCs w:val="24"/>
        </w:rPr>
      </w:pPr>
    </w:p>
    <w:p w14:paraId="44DBC3C3" w14:textId="3DF1F66B" w:rsidR="004A5A7F" w:rsidRDefault="004A5A7F" w:rsidP="00301A66">
      <w:pPr>
        <w:spacing w:line="360" w:lineRule="auto"/>
        <w:rPr>
          <w:rFonts w:ascii="Calibri" w:eastAsia="Calibri" w:hAnsi="Calibri" w:cs="Calibri"/>
          <w:color w:val="000000" w:themeColor="text1"/>
          <w:sz w:val="24"/>
          <w:szCs w:val="24"/>
        </w:rPr>
      </w:pPr>
    </w:p>
    <w:p w14:paraId="4A4F1B3F" w14:textId="68FA3F62" w:rsidR="004A5A7F" w:rsidRPr="004A5A7F" w:rsidRDefault="004A5A7F" w:rsidP="004A5A7F">
      <w:pPr>
        <w:rPr>
          <w:rFonts w:ascii="Calibri" w:eastAsia="Calibri" w:hAnsi="Calibri" w:cs="Calibri"/>
          <w:b/>
          <w:bCs/>
          <w:color w:val="000000" w:themeColor="text1"/>
          <w:sz w:val="24"/>
          <w:szCs w:val="24"/>
        </w:rPr>
      </w:pPr>
      <w:r w:rsidRPr="004A5A7F">
        <w:rPr>
          <w:rFonts w:ascii="Calibri" w:eastAsia="Calibri" w:hAnsi="Calibri" w:cs="Calibri"/>
          <w:b/>
          <w:bCs/>
          <w:color w:val="000000" w:themeColor="text1"/>
          <w:sz w:val="24"/>
          <w:szCs w:val="24"/>
        </w:rPr>
        <w:lastRenderedPageBreak/>
        <w:t>BIBLIOGRAPHY</w:t>
      </w:r>
      <w:r>
        <w:rPr>
          <w:rFonts w:ascii="Calibri" w:eastAsia="Calibri" w:hAnsi="Calibri" w:cs="Calibri"/>
          <w:b/>
          <w:bCs/>
          <w:color w:val="000000" w:themeColor="text1"/>
          <w:sz w:val="24"/>
          <w:szCs w:val="24"/>
        </w:rPr>
        <w:br/>
      </w:r>
    </w:p>
    <w:p w14:paraId="26E3D3C0" w14:textId="4AC07351" w:rsidR="004A5A7F" w:rsidRPr="004A5A7F" w:rsidRDefault="004A5A7F" w:rsidP="004A5A7F">
      <w:pPr>
        <w:spacing w:line="240" w:lineRule="auto"/>
        <w:rPr>
          <w:rFonts w:ascii="Calibri" w:hAnsi="Calibri" w:cs="Calibri"/>
          <w:sz w:val="24"/>
          <w:szCs w:val="24"/>
        </w:rPr>
      </w:pPr>
      <w:r w:rsidRPr="004A5A7F">
        <w:rPr>
          <w:rFonts w:ascii="Calibri" w:hAnsi="Calibri" w:cs="Calibri"/>
          <w:sz w:val="24"/>
          <w:szCs w:val="24"/>
        </w:rPr>
        <w:t xml:space="preserve">Attfield, Robin, </w:t>
      </w:r>
      <w:r w:rsidRPr="004A5A7F">
        <w:rPr>
          <w:rFonts w:ascii="Calibri" w:hAnsi="Calibri" w:cs="Calibri"/>
          <w:i/>
          <w:iCs/>
          <w:sz w:val="24"/>
          <w:szCs w:val="24"/>
        </w:rPr>
        <w:t>Environmental Ethics</w:t>
      </w:r>
      <w:r w:rsidRPr="004A5A7F">
        <w:rPr>
          <w:rFonts w:ascii="Calibri" w:eastAsia="Times New Roman" w:hAnsi="Calibri" w:cs="Calibri"/>
          <w:sz w:val="24"/>
          <w:szCs w:val="24"/>
        </w:rPr>
        <w:t xml:space="preserve">, </w:t>
      </w:r>
      <w:r w:rsidRPr="004A5A7F">
        <w:rPr>
          <w:rFonts w:ascii="Calibri" w:hAnsi="Calibri" w:cs="Calibri"/>
          <w:sz w:val="24"/>
          <w:szCs w:val="24"/>
        </w:rPr>
        <w:t>second edition. (Cambridge, UK, and Malden, MA: Polity, 2014)</w:t>
      </w:r>
    </w:p>
    <w:p w14:paraId="5414BDD2" w14:textId="6D474290" w:rsidR="004A5A7F" w:rsidRDefault="004A5A7F" w:rsidP="004A5A7F">
      <w:pPr>
        <w:spacing w:line="240" w:lineRule="auto"/>
        <w:rPr>
          <w:rFonts w:ascii="Calibri" w:hAnsi="Calibri" w:cs="Calibri"/>
          <w:sz w:val="24"/>
          <w:szCs w:val="24"/>
        </w:rPr>
      </w:pPr>
    </w:p>
    <w:p w14:paraId="3E835937" w14:textId="77777777" w:rsidR="004A5A7F" w:rsidRPr="004A5A7F" w:rsidRDefault="004A5A7F" w:rsidP="004A5A7F">
      <w:pPr>
        <w:pStyle w:val="FootnoteText"/>
        <w:rPr>
          <w:rFonts w:ascii="Calibri" w:hAnsi="Calibri" w:cs="Calibri"/>
          <w:sz w:val="24"/>
          <w:szCs w:val="24"/>
          <w:lang w:val="en-US"/>
        </w:rPr>
      </w:pPr>
      <w:r w:rsidRPr="004A5A7F">
        <w:rPr>
          <w:rFonts w:ascii="Calibri" w:hAnsi="Calibri" w:cs="Calibri"/>
          <w:sz w:val="24"/>
          <w:szCs w:val="24"/>
          <w:lang w:val="en-US"/>
        </w:rPr>
        <w:t xml:space="preserve">Cleland, Carol E., </w:t>
      </w:r>
      <w:r w:rsidRPr="004A5A7F">
        <w:rPr>
          <w:rFonts w:ascii="Calibri" w:hAnsi="Calibri" w:cs="Calibri"/>
          <w:i/>
          <w:iCs/>
          <w:sz w:val="24"/>
          <w:szCs w:val="24"/>
          <w:lang w:val="en-US"/>
        </w:rPr>
        <w:t>Life Without Definitions</w:t>
      </w:r>
      <w:r w:rsidRPr="004A5A7F">
        <w:rPr>
          <w:rFonts w:ascii="Calibri" w:hAnsi="Calibri" w:cs="Calibri"/>
          <w:sz w:val="24"/>
          <w:szCs w:val="24"/>
          <w:lang w:val="en-US"/>
        </w:rPr>
        <w:t xml:space="preserve">, in </w:t>
      </w:r>
      <w:proofErr w:type="spellStart"/>
      <w:r w:rsidRPr="004A5A7F">
        <w:rPr>
          <w:rFonts w:ascii="Calibri" w:hAnsi="Calibri" w:cs="Calibri"/>
          <w:sz w:val="24"/>
          <w:szCs w:val="24"/>
          <w:lang w:val="en-US"/>
        </w:rPr>
        <w:t>Synthese</w:t>
      </w:r>
      <w:proofErr w:type="spellEnd"/>
      <w:r w:rsidRPr="004A5A7F">
        <w:rPr>
          <w:rFonts w:ascii="Calibri" w:hAnsi="Calibri" w:cs="Calibri"/>
          <w:sz w:val="24"/>
          <w:szCs w:val="24"/>
          <w:lang w:val="en-US"/>
        </w:rPr>
        <w:t>, Vol. 185, No. 1, Philosophical Problems About Life, 2021, pp. 125–144</w:t>
      </w:r>
    </w:p>
    <w:p w14:paraId="61D1890B" w14:textId="77777777" w:rsidR="004A5A7F" w:rsidRPr="004A5A7F" w:rsidRDefault="004A5A7F" w:rsidP="004A5A7F">
      <w:pPr>
        <w:spacing w:line="240" w:lineRule="auto"/>
        <w:rPr>
          <w:rFonts w:ascii="Calibri" w:hAnsi="Calibri" w:cs="Calibri"/>
          <w:sz w:val="24"/>
          <w:szCs w:val="24"/>
        </w:rPr>
      </w:pPr>
    </w:p>
    <w:p w14:paraId="4ADFD911" w14:textId="147424BA" w:rsidR="004A5A7F" w:rsidRDefault="004A5A7F" w:rsidP="004A5A7F">
      <w:pPr>
        <w:pStyle w:val="FootnoteText"/>
        <w:rPr>
          <w:rFonts w:ascii="Calibri" w:hAnsi="Calibri" w:cs="Calibri"/>
          <w:sz w:val="24"/>
          <w:szCs w:val="24"/>
        </w:rPr>
      </w:pPr>
      <w:r w:rsidRPr="004A5A7F">
        <w:rPr>
          <w:rFonts w:ascii="Calibri" w:hAnsi="Calibri" w:cs="Calibri"/>
          <w:sz w:val="24"/>
          <w:szCs w:val="24"/>
        </w:rPr>
        <w:t xml:space="preserve">Curry, Patrick, </w:t>
      </w:r>
      <w:r w:rsidRPr="004A5A7F">
        <w:rPr>
          <w:rFonts w:ascii="Calibri" w:hAnsi="Calibri" w:cs="Calibri"/>
          <w:i/>
          <w:sz w:val="24"/>
          <w:szCs w:val="24"/>
        </w:rPr>
        <w:t xml:space="preserve">Ecological Ethics: An Introduction, </w:t>
      </w:r>
      <w:r w:rsidRPr="004A5A7F">
        <w:rPr>
          <w:rFonts w:ascii="Calibri" w:hAnsi="Calibri" w:cs="Calibri"/>
          <w:sz w:val="24"/>
          <w:szCs w:val="24"/>
        </w:rPr>
        <w:t>second edition. (Cambridge, UK: Polity Press, 2011)</w:t>
      </w:r>
    </w:p>
    <w:p w14:paraId="46B1AA58" w14:textId="28E0C358" w:rsidR="004A5A7F" w:rsidRDefault="004A5A7F" w:rsidP="004A5A7F">
      <w:pPr>
        <w:pStyle w:val="FootnoteText"/>
        <w:rPr>
          <w:rFonts w:ascii="Calibri" w:hAnsi="Calibri" w:cs="Calibri"/>
          <w:sz w:val="24"/>
          <w:szCs w:val="24"/>
        </w:rPr>
      </w:pPr>
    </w:p>
    <w:p w14:paraId="5228A7C1" w14:textId="2B75578C" w:rsidR="004A5A7F" w:rsidRDefault="004A5A7F" w:rsidP="004A5A7F">
      <w:pPr>
        <w:pStyle w:val="FootnoteText"/>
        <w:rPr>
          <w:rFonts w:ascii="Calibri" w:hAnsi="Calibri" w:cs="Calibri"/>
          <w:sz w:val="24"/>
          <w:szCs w:val="24"/>
        </w:rPr>
      </w:pPr>
      <w:proofErr w:type="spellStart"/>
      <w:r w:rsidRPr="004A5A7F">
        <w:rPr>
          <w:rFonts w:ascii="Calibri" w:hAnsi="Calibri" w:cs="Calibri"/>
          <w:sz w:val="24"/>
          <w:szCs w:val="24"/>
        </w:rPr>
        <w:t>Goodpaster</w:t>
      </w:r>
      <w:proofErr w:type="spellEnd"/>
      <w:r w:rsidRPr="004A5A7F">
        <w:rPr>
          <w:rFonts w:ascii="Calibri" w:hAnsi="Calibri" w:cs="Calibri"/>
          <w:sz w:val="24"/>
          <w:szCs w:val="24"/>
        </w:rPr>
        <w:t xml:space="preserve">, Kenneth. </w:t>
      </w:r>
      <w:r w:rsidRPr="004A5A7F">
        <w:rPr>
          <w:rFonts w:ascii="Calibri" w:hAnsi="Calibri" w:cs="Calibri"/>
          <w:i/>
          <w:iCs/>
          <w:sz w:val="24"/>
          <w:szCs w:val="24"/>
        </w:rPr>
        <w:t>On Being Morally Considerable</w:t>
      </w:r>
      <w:r w:rsidRPr="004A5A7F">
        <w:rPr>
          <w:rFonts w:ascii="Calibri" w:hAnsi="Calibri" w:cs="Calibri"/>
          <w:sz w:val="24"/>
          <w:szCs w:val="24"/>
        </w:rPr>
        <w:t xml:space="preserve">, The Journal of Philosophy 75,6 (1978): 308-325; </w:t>
      </w:r>
      <w:proofErr w:type="spellStart"/>
      <w:proofErr w:type="gramStart"/>
      <w:r w:rsidRPr="004A5A7F">
        <w:rPr>
          <w:rFonts w:ascii="Calibri" w:hAnsi="Calibri" w:cs="Calibri"/>
          <w:sz w:val="24"/>
          <w:szCs w:val="24"/>
        </w:rPr>
        <w:t>G.Varner</w:t>
      </w:r>
      <w:proofErr w:type="spellEnd"/>
      <w:proofErr w:type="gramEnd"/>
      <w:r w:rsidRPr="004A5A7F">
        <w:rPr>
          <w:rFonts w:ascii="Calibri" w:hAnsi="Calibri" w:cs="Calibri"/>
          <w:sz w:val="24"/>
          <w:szCs w:val="24"/>
        </w:rPr>
        <w:t>, In Nature's Interests? Interests, Animal Rights, and Environmental Ethics (New York: Oxford University Press, 1998), p. 310</w:t>
      </w:r>
    </w:p>
    <w:p w14:paraId="4FAC7205" w14:textId="259F13B1" w:rsidR="004A5A7F" w:rsidRDefault="004A5A7F" w:rsidP="004A5A7F">
      <w:pPr>
        <w:pStyle w:val="FootnoteText"/>
        <w:rPr>
          <w:rFonts w:ascii="Calibri" w:hAnsi="Calibri" w:cs="Calibri"/>
          <w:sz w:val="24"/>
          <w:szCs w:val="24"/>
        </w:rPr>
      </w:pPr>
    </w:p>
    <w:p w14:paraId="7695F861" w14:textId="77777777" w:rsidR="004A5A7F" w:rsidRPr="004A5A7F" w:rsidRDefault="004A5A7F" w:rsidP="004A5A7F">
      <w:pPr>
        <w:spacing w:line="240" w:lineRule="auto"/>
        <w:rPr>
          <w:rFonts w:ascii="Calibri" w:hAnsi="Calibri" w:cs="Calibri"/>
          <w:i/>
          <w:sz w:val="24"/>
          <w:szCs w:val="24"/>
        </w:rPr>
      </w:pPr>
      <w:r w:rsidRPr="004A5A7F">
        <w:rPr>
          <w:rFonts w:ascii="Calibri" w:hAnsi="Calibri" w:cs="Calibri"/>
          <w:sz w:val="24"/>
          <w:szCs w:val="24"/>
        </w:rPr>
        <w:t xml:space="preserve">Harvey, Graham. </w:t>
      </w:r>
      <w:r w:rsidRPr="004A5A7F">
        <w:rPr>
          <w:rFonts w:ascii="Calibri" w:hAnsi="Calibri" w:cs="Calibri"/>
          <w:i/>
          <w:sz w:val="24"/>
          <w:szCs w:val="24"/>
        </w:rPr>
        <w:t xml:space="preserve">Animism: Respecting the Living World. </w:t>
      </w:r>
      <w:r w:rsidRPr="004A5A7F">
        <w:rPr>
          <w:rFonts w:ascii="Calibri" w:hAnsi="Calibri" w:cs="Calibri"/>
          <w:sz w:val="24"/>
          <w:szCs w:val="24"/>
        </w:rPr>
        <w:t>(Cambridge, UK: Polity Press, 2011), pp. 31–38</w:t>
      </w:r>
    </w:p>
    <w:p w14:paraId="43C31047" w14:textId="77777777" w:rsidR="004A5A7F" w:rsidRPr="004A5A7F" w:rsidRDefault="004A5A7F" w:rsidP="004A5A7F">
      <w:pPr>
        <w:pStyle w:val="FootnoteText"/>
        <w:rPr>
          <w:rStyle w:val="FootnoteReference"/>
          <w:rFonts w:ascii="Calibri" w:hAnsi="Calibri" w:cs="Calibri"/>
          <w:sz w:val="24"/>
          <w:szCs w:val="24"/>
        </w:rPr>
      </w:pPr>
    </w:p>
    <w:p w14:paraId="3BC7C805" w14:textId="77777777" w:rsidR="004A5A7F" w:rsidRPr="004A5A7F" w:rsidRDefault="004A5A7F" w:rsidP="004A5A7F">
      <w:pPr>
        <w:pStyle w:val="FootnoteText"/>
        <w:rPr>
          <w:rFonts w:ascii="Calibri" w:hAnsi="Calibri" w:cs="Calibri"/>
          <w:sz w:val="24"/>
          <w:szCs w:val="24"/>
        </w:rPr>
      </w:pPr>
      <w:r>
        <w:rPr>
          <w:rFonts w:ascii="Calibri" w:hAnsi="Calibri" w:cs="Calibri"/>
          <w:sz w:val="24"/>
          <w:szCs w:val="24"/>
        </w:rPr>
        <w:t>La</w:t>
      </w:r>
      <w:r w:rsidRPr="004A5A7F">
        <w:rPr>
          <w:rFonts w:ascii="Calibri" w:hAnsi="Calibri" w:cs="Calibri"/>
          <w:sz w:val="24"/>
          <w:szCs w:val="24"/>
        </w:rPr>
        <w:t xml:space="preserve">nge, M. </w:t>
      </w:r>
      <w:r w:rsidRPr="004A5A7F">
        <w:rPr>
          <w:rFonts w:ascii="Calibri" w:hAnsi="Calibri" w:cs="Calibri"/>
          <w:i/>
          <w:iCs/>
          <w:sz w:val="24"/>
          <w:szCs w:val="24"/>
        </w:rPr>
        <w:t>Life, ‘Artificial Life,’ and Scientific Explanation,</w:t>
      </w:r>
      <w:r w:rsidRPr="004A5A7F">
        <w:rPr>
          <w:rFonts w:ascii="Calibri" w:hAnsi="Calibri" w:cs="Calibri"/>
          <w:sz w:val="24"/>
          <w:szCs w:val="24"/>
        </w:rPr>
        <w:t xml:space="preserve"> in Philosophy of Science, 63, 1995, pp. 223–224</w:t>
      </w:r>
    </w:p>
    <w:p w14:paraId="1A731A27" w14:textId="77777777" w:rsidR="004A5A7F" w:rsidRDefault="004A5A7F" w:rsidP="004A5A7F">
      <w:pPr>
        <w:pStyle w:val="FootnoteText"/>
        <w:rPr>
          <w:rFonts w:ascii="Calibri" w:hAnsi="Calibri" w:cs="Calibri"/>
          <w:sz w:val="24"/>
          <w:szCs w:val="24"/>
        </w:rPr>
      </w:pPr>
    </w:p>
    <w:p w14:paraId="2FE795C9" w14:textId="6E2772C1" w:rsidR="004A5A7F" w:rsidRDefault="004A5A7F" w:rsidP="004A5A7F">
      <w:pPr>
        <w:pStyle w:val="FootnoteText"/>
        <w:rPr>
          <w:rFonts w:ascii="Calibri" w:hAnsi="Calibri" w:cs="Calibri"/>
          <w:sz w:val="24"/>
          <w:szCs w:val="24"/>
        </w:rPr>
      </w:pPr>
      <w:r w:rsidRPr="004A5A7F">
        <w:rPr>
          <w:rFonts w:ascii="Calibri" w:hAnsi="Calibri" w:cs="Calibri"/>
          <w:sz w:val="24"/>
          <w:szCs w:val="24"/>
        </w:rPr>
        <w:t xml:space="preserve">Leopold, Aldo, </w:t>
      </w:r>
      <w:r w:rsidRPr="004A5A7F">
        <w:rPr>
          <w:rFonts w:ascii="Calibri" w:hAnsi="Calibri" w:cs="Calibri"/>
          <w:i/>
          <w:sz w:val="24"/>
          <w:szCs w:val="24"/>
        </w:rPr>
        <w:t>The Land Ethic</w:t>
      </w:r>
      <w:r w:rsidRPr="004A5A7F">
        <w:rPr>
          <w:rFonts w:ascii="Calibri" w:hAnsi="Calibri" w:cs="Calibri"/>
          <w:sz w:val="24"/>
          <w:szCs w:val="24"/>
        </w:rPr>
        <w:t xml:space="preserve"> [originally appeared in Leopold’s A Sand County Almanac, 1949], in Environmental Philosophy: From Animal Rights to Radical Ecology, eds. Zimmerman et al (New Jersey: Prentice Hall, 1998)</w:t>
      </w:r>
    </w:p>
    <w:p w14:paraId="057603F8" w14:textId="63D5D8F6" w:rsidR="004A5A7F" w:rsidRDefault="004A5A7F" w:rsidP="004A5A7F">
      <w:pPr>
        <w:pStyle w:val="FootnoteText"/>
        <w:rPr>
          <w:rFonts w:ascii="Calibri" w:hAnsi="Calibri" w:cs="Calibri"/>
          <w:sz w:val="24"/>
          <w:szCs w:val="24"/>
        </w:rPr>
      </w:pPr>
    </w:p>
    <w:p w14:paraId="49D7C87A" w14:textId="77777777" w:rsidR="004A5A7F" w:rsidRPr="004A5A7F" w:rsidRDefault="004A5A7F" w:rsidP="004A5A7F">
      <w:pPr>
        <w:pStyle w:val="FootnoteText"/>
        <w:rPr>
          <w:rFonts w:ascii="Calibri" w:hAnsi="Calibri" w:cs="Calibri"/>
          <w:sz w:val="24"/>
          <w:szCs w:val="24"/>
          <w:lang w:val="en-US"/>
        </w:rPr>
      </w:pPr>
      <w:r w:rsidRPr="004A5A7F">
        <w:rPr>
          <w:rFonts w:ascii="Calibri" w:hAnsi="Calibri" w:cs="Calibri"/>
          <w:sz w:val="24"/>
          <w:szCs w:val="24"/>
          <w:lang w:val="en-US"/>
        </w:rPr>
        <w:t xml:space="preserve">Martin, Calvin Luther, </w:t>
      </w:r>
      <w:r w:rsidRPr="004A5A7F">
        <w:rPr>
          <w:rFonts w:ascii="Calibri" w:hAnsi="Calibri" w:cs="Calibri"/>
          <w:i/>
          <w:iCs/>
          <w:sz w:val="24"/>
          <w:szCs w:val="24"/>
          <w:lang w:val="en-US"/>
        </w:rPr>
        <w:t xml:space="preserve">In the Spirit of the Earth, </w:t>
      </w:r>
      <w:r w:rsidRPr="004A5A7F">
        <w:rPr>
          <w:rFonts w:ascii="Calibri" w:hAnsi="Calibri" w:cs="Calibri"/>
          <w:sz w:val="24"/>
          <w:szCs w:val="24"/>
          <w:lang w:val="en-US"/>
        </w:rPr>
        <w:t>in Rethinking History and Time (Baltimore: Johns Hopkins University Press), 1992</w:t>
      </w:r>
    </w:p>
    <w:p w14:paraId="1DF13700" w14:textId="77777777" w:rsidR="004A5A7F" w:rsidRPr="004A5A7F" w:rsidRDefault="004A5A7F" w:rsidP="004A5A7F">
      <w:pPr>
        <w:pStyle w:val="FootnoteText"/>
        <w:rPr>
          <w:rFonts w:ascii="Calibri" w:hAnsi="Calibri" w:cs="Calibri"/>
          <w:sz w:val="24"/>
          <w:szCs w:val="24"/>
        </w:rPr>
      </w:pPr>
    </w:p>
    <w:p w14:paraId="5B53F880" w14:textId="17D0ECF6" w:rsidR="00500290" w:rsidRPr="00500290" w:rsidRDefault="004A5A7F" w:rsidP="00500290">
      <w:pPr>
        <w:pStyle w:val="FootnoteText"/>
        <w:rPr>
          <w:rFonts w:ascii="Calibri" w:hAnsi="Calibri" w:cs="Calibri"/>
          <w:i/>
          <w:iCs/>
          <w:sz w:val="24"/>
          <w:szCs w:val="24"/>
          <w:lang w:val="en-US"/>
        </w:rPr>
      </w:pPr>
      <w:r w:rsidRPr="004A5A7F">
        <w:rPr>
          <w:rFonts w:ascii="Calibri" w:hAnsi="Calibri" w:cs="Calibri"/>
          <w:bCs/>
          <w:sz w:val="24"/>
          <w:szCs w:val="24"/>
        </w:rPr>
        <w:t xml:space="preserve">Midgley, Mary. </w:t>
      </w:r>
      <w:r w:rsidRPr="004A5A7F">
        <w:rPr>
          <w:rFonts w:ascii="Calibri" w:hAnsi="Calibri" w:cs="Calibri"/>
          <w:bCs/>
          <w:i/>
          <w:sz w:val="24"/>
          <w:szCs w:val="24"/>
        </w:rPr>
        <w:t xml:space="preserve">Beasts Versus the </w:t>
      </w:r>
      <w:proofErr w:type="gramStart"/>
      <w:r w:rsidRPr="004A5A7F">
        <w:rPr>
          <w:rFonts w:ascii="Calibri" w:hAnsi="Calibri" w:cs="Calibri"/>
          <w:bCs/>
          <w:i/>
          <w:sz w:val="24"/>
          <w:szCs w:val="24"/>
        </w:rPr>
        <w:t>Biosphere?</w:t>
      </w:r>
      <w:r w:rsidRPr="004A5A7F">
        <w:rPr>
          <w:rFonts w:ascii="Calibri" w:hAnsi="Calibri" w:cs="Calibri"/>
          <w:bCs/>
          <w:sz w:val="24"/>
          <w:szCs w:val="24"/>
        </w:rPr>
        <w:t>,</w:t>
      </w:r>
      <w:proofErr w:type="gramEnd"/>
      <w:r w:rsidRPr="004A5A7F">
        <w:rPr>
          <w:rFonts w:ascii="Calibri" w:hAnsi="Calibri" w:cs="Calibri"/>
          <w:bCs/>
          <w:sz w:val="24"/>
          <w:szCs w:val="24"/>
        </w:rPr>
        <w:t xml:space="preserve"> Environmental Values, Vol.1, No.2, 1992</w:t>
      </w:r>
      <w:r w:rsidR="00500290">
        <w:rPr>
          <w:rFonts w:ascii="Calibri" w:hAnsi="Calibri" w:cs="Calibri"/>
          <w:bCs/>
          <w:sz w:val="24"/>
          <w:szCs w:val="24"/>
        </w:rPr>
        <w:br/>
      </w:r>
      <w:r w:rsidR="00500290">
        <w:rPr>
          <w:rFonts w:ascii="Calibri" w:hAnsi="Calibri" w:cs="Calibri"/>
          <w:bCs/>
          <w:sz w:val="24"/>
          <w:szCs w:val="24"/>
        </w:rPr>
        <w:br/>
      </w:r>
      <w:r w:rsidR="00500290" w:rsidRPr="00500290">
        <w:rPr>
          <w:rFonts w:ascii="Calibri" w:hAnsi="Calibri" w:cs="Calibri"/>
          <w:sz w:val="24"/>
          <w:szCs w:val="24"/>
        </w:rPr>
        <w:t xml:space="preserve">Næss, Arne, </w:t>
      </w:r>
      <w:r w:rsidR="00500290" w:rsidRPr="00500290">
        <w:rPr>
          <w:rFonts w:ascii="Calibri" w:hAnsi="Calibri" w:cs="Calibri"/>
          <w:i/>
          <w:sz w:val="24"/>
          <w:szCs w:val="24"/>
        </w:rPr>
        <w:t>The Deep Ecology Movement: Some Philosophical Aspects</w:t>
      </w:r>
      <w:r w:rsidR="00500290" w:rsidRPr="00500290">
        <w:rPr>
          <w:rFonts w:ascii="Calibri" w:hAnsi="Calibri" w:cs="Calibri"/>
          <w:sz w:val="24"/>
          <w:szCs w:val="24"/>
        </w:rPr>
        <w:t>, in Philosophical Inquiry, Vol. VIII, No.1–2, 1986</w:t>
      </w:r>
    </w:p>
    <w:p w14:paraId="204597D2" w14:textId="77777777" w:rsidR="004A5A7F" w:rsidRPr="004A5A7F" w:rsidRDefault="004A5A7F" w:rsidP="004A5A7F">
      <w:pPr>
        <w:spacing w:line="240" w:lineRule="auto"/>
        <w:rPr>
          <w:rFonts w:ascii="Calibri" w:hAnsi="Calibri" w:cs="Calibri"/>
          <w:sz w:val="24"/>
          <w:szCs w:val="24"/>
        </w:rPr>
      </w:pPr>
    </w:p>
    <w:p w14:paraId="661D47AA" w14:textId="4B4BCA77" w:rsidR="004A5A7F" w:rsidRDefault="004A5A7F" w:rsidP="004A5A7F">
      <w:pPr>
        <w:spacing w:line="240" w:lineRule="auto"/>
        <w:rPr>
          <w:rFonts w:ascii="Calibri" w:hAnsi="Calibri" w:cs="Calibri"/>
          <w:sz w:val="24"/>
          <w:szCs w:val="24"/>
          <w:lang w:val="en-US"/>
        </w:rPr>
      </w:pPr>
      <w:r w:rsidRPr="004A5A7F">
        <w:rPr>
          <w:rFonts w:ascii="Calibri" w:hAnsi="Calibri" w:cs="Calibri"/>
          <w:sz w:val="24"/>
          <w:szCs w:val="24"/>
        </w:rPr>
        <w:t xml:space="preserve">Regan, Tom, </w:t>
      </w:r>
      <w:r w:rsidRPr="004A5A7F">
        <w:rPr>
          <w:rFonts w:ascii="Calibri" w:hAnsi="Calibri" w:cs="Calibri"/>
          <w:i/>
          <w:iCs/>
          <w:sz w:val="24"/>
          <w:szCs w:val="24"/>
          <w:lang w:val="en-US"/>
        </w:rPr>
        <w:t xml:space="preserve">Does Environmental Ethics Rest on A </w:t>
      </w:r>
      <w:proofErr w:type="gramStart"/>
      <w:r w:rsidRPr="004A5A7F">
        <w:rPr>
          <w:rFonts w:ascii="Calibri" w:hAnsi="Calibri" w:cs="Calibri"/>
          <w:i/>
          <w:iCs/>
          <w:sz w:val="24"/>
          <w:szCs w:val="24"/>
          <w:lang w:val="en-US"/>
        </w:rPr>
        <w:t>Mistake?,</w:t>
      </w:r>
      <w:proofErr w:type="gramEnd"/>
      <w:r w:rsidRPr="004A5A7F">
        <w:rPr>
          <w:rFonts w:ascii="Calibri" w:hAnsi="Calibri" w:cs="Calibri"/>
          <w:i/>
          <w:iCs/>
          <w:sz w:val="24"/>
          <w:szCs w:val="24"/>
          <w:lang w:val="en-US"/>
        </w:rPr>
        <w:t xml:space="preserve"> </w:t>
      </w:r>
      <w:r w:rsidRPr="004A5A7F">
        <w:rPr>
          <w:rFonts w:ascii="Calibri" w:hAnsi="Calibri" w:cs="Calibri"/>
          <w:sz w:val="24"/>
          <w:szCs w:val="24"/>
          <w:lang w:val="en-US"/>
        </w:rPr>
        <w:t>in The Monist, Vol. 75, No. 2, The Intrinsic Value of Nature (Oxford: Oxford University Press, 1992)</w:t>
      </w:r>
      <w:r>
        <w:rPr>
          <w:rFonts w:ascii="Calibri" w:hAnsi="Calibri" w:cs="Calibri"/>
          <w:sz w:val="24"/>
          <w:szCs w:val="24"/>
          <w:lang w:val="en-US"/>
        </w:rPr>
        <w:br/>
      </w:r>
      <w:r>
        <w:rPr>
          <w:rFonts w:ascii="Calibri" w:hAnsi="Calibri" w:cs="Calibri"/>
          <w:sz w:val="24"/>
          <w:szCs w:val="24"/>
          <w:lang w:val="en-US"/>
        </w:rPr>
        <w:br/>
      </w:r>
      <w:r w:rsidRPr="004A5A7F">
        <w:rPr>
          <w:rFonts w:ascii="Calibri" w:hAnsi="Calibri" w:cs="Calibri"/>
          <w:bCs/>
          <w:sz w:val="24"/>
          <w:szCs w:val="24"/>
        </w:rPr>
        <w:t xml:space="preserve">Rodogno, Raffaele. </w:t>
      </w:r>
      <w:r w:rsidRPr="004A5A7F">
        <w:rPr>
          <w:rFonts w:ascii="Calibri" w:hAnsi="Calibri" w:cs="Calibri"/>
          <w:bCs/>
          <w:i/>
          <w:sz w:val="24"/>
          <w:szCs w:val="24"/>
        </w:rPr>
        <w:t>Sentientism, Wellbeing, and Environmentalism</w:t>
      </w:r>
      <w:r w:rsidRPr="004A5A7F">
        <w:rPr>
          <w:rFonts w:ascii="Calibri" w:hAnsi="Calibri" w:cs="Calibri"/>
          <w:bCs/>
          <w:sz w:val="24"/>
          <w:szCs w:val="24"/>
        </w:rPr>
        <w:t>. Journal of Applied Philosophy, 27 (1), 2010, pp. 84–97</w:t>
      </w:r>
    </w:p>
    <w:p w14:paraId="6D657122" w14:textId="67B2131F" w:rsidR="004A5A7F" w:rsidRPr="004A5A7F" w:rsidRDefault="004A5A7F" w:rsidP="004A5A7F">
      <w:pPr>
        <w:spacing w:line="240" w:lineRule="auto"/>
        <w:rPr>
          <w:rFonts w:ascii="Calibri" w:hAnsi="Calibri" w:cs="Calibri"/>
          <w:sz w:val="24"/>
          <w:szCs w:val="24"/>
          <w:lang w:val="en-US"/>
        </w:rPr>
      </w:pPr>
    </w:p>
    <w:p w14:paraId="07C6BC69" w14:textId="77777777" w:rsidR="004A5A7F" w:rsidRPr="004A5A7F" w:rsidRDefault="004A5A7F" w:rsidP="004A5A7F">
      <w:pPr>
        <w:spacing w:line="240" w:lineRule="auto"/>
        <w:rPr>
          <w:rFonts w:ascii="Calibri" w:eastAsia="Times New Roman" w:hAnsi="Calibri" w:cs="Calibri"/>
          <w:sz w:val="24"/>
          <w:szCs w:val="24"/>
          <w:lang w:val="en-US"/>
        </w:rPr>
      </w:pPr>
      <w:proofErr w:type="spellStart"/>
      <w:r w:rsidRPr="009D7972">
        <w:rPr>
          <w:rFonts w:ascii="Calibri" w:eastAsia="Times New Roman" w:hAnsi="Calibri" w:cs="Calibri"/>
          <w:color w:val="303030"/>
          <w:sz w:val="24"/>
          <w:szCs w:val="24"/>
          <w:shd w:val="clear" w:color="auto" w:fill="FFFFFF"/>
          <w:lang w:val="en-US"/>
        </w:rPr>
        <w:t>Shreiner</w:t>
      </w:r>
      <w:proofErr w:type="spellEnd"/>
      <w:r w:rsidRPr="009D7972">
        <w:rPr>
          <w:rFonts w:ascii="Calibri" w:eastAsia="Times New Roman" w:hAnsi="Calibri" w:cs="Calibri"/>
          <w:color w:val="303030"/>
          <w:sz w:val="24"/>
          <w:szCs w:val="24"/>
          <w:shd w:val="clear" w:color="auto" w:fill="FFFFFF"/>
          <w:lang w:val="en-US"/>
        </w:rPr>
        <w:t>, Andrew B</w:t>
      </w:r>
      <w:r w:rsidRPr="004A5A7F">
        <w:rPr>
          <w:rFonts w:ascii="Calibri" w:eastAsia="Times New Roman" w:hAnsi="Calibri" w:cs="Calibri"/>
          <w:color w:val="303030"/>
          <w:sz w:val="24"/>
          <w:szCs w:val="24"/>
          <w:shd w:val="clear" w:color="auto" w:fill="FFFFFF"/>
          <w:lang w:val="en-US"/>
        </w:rPr>
        <w:t>,</w:t>
      </w:r>
      <w:r w:rsidRPr="009D7972">
        <w:rPr>
          <w:rFonts w:ascii="Calibri" w:eastAsia="Times New Roman" w:hAnsi="Calibri" w:cs="Calibri"/>
          <w:color w:val="303030"/>
          <w:sz w:val="24"/>
          <w:szCs w:val="24"/>
          <w:shd w:val="clear" w:color="auto" w:fill="FFFFFF"/>
          <w:lang w:val="en-US"/>
        </w:rPr>
        <w:t xml:space="preserve"> et al.</w:t>
      </w:r>
      <w:r w:rsidRPr="004A5A7F">
        <w:rPr>
          <w:rFonts w:ascii="Calibri" w:eastAsia="Times New Roman" w:hAnsi="Calibri" w:cs="Calibri"/>
          <w:color w:val="303030"/>
          <w:sz w:val="24"/>
          <w:szCs w:val="24"/>
          <w:shd w:val="clear" w:color="auto" w:fill="FFFFFF"/>
          <w:lang w:val="en-US"/>
        </w:rPr>
        <w:t>,</w:t>
      </w:r>
      <w:r w:rsidRPr="009D7972">
        <w:rPr>
          <w:rFonts w:ascii="Calibri" w:eastAsia="Times New Roman" w:hAnsi="Calibri" w:cs="Calibri"/>
          <w:color w:val="303030"/>
          <w:sz w:val="24"/>
          <w:szCs w:val="24"/>
          <w:shd w:val="clear" w:color="auto" w:fill="FFFFFF"/>
          <w:lang w:val="en-US"/>
        </w:rPr>
        <w:t xml:space="preserve"> </w:t>
      </w:r>
      <w:r w:rsidRPr="009D7972">
        <w:rPr>
          <w:rFonts w:ascii="Calibri" w:eastAsia="Times New Roman" w:hAnsi="Calibri" w:cs="Calibri"/>
          <w:i/>
          <w:iCs/>
          <w:color w:val="303030"/>
          <w:sz w:val="24"/>
          <w:szCs w:val="24"/>
          <w:shd w:val="clear" w:color="auto" w:fill="FFFFFF"/>
          <w:lang w:val="en-US"/>
        </w:rPr>
        <w:t xml:space="preserve">The </w:t>
      </w:r>
      <w:r w:rsidRPr="004A5A7F">
        <w:rPr>
          <w:rFonts w:ascii="Calibri" w:eastAsia="Times New Roman" w:hAnsi="Calibri" w:cs="Calibri"/>
          <w:i/>
          <w:iCs/>
          <w:color w:val="303030"/>
          <w:sz w:val="24"/>
          <w:szCs w:val="24"/>
          <w:shd w:val="clear" w:color="auto" w:fill="FFFFFF"/>
          <w:lang w:val="en-US"/>
        </w:rPr>
        <w:t>G</w:t>
      </w:r>
      <w:r w:rsidRPr="009D7972">
        <w:rPr>
          <w:rFonts w:ascii="Calibri" w:eastAsia="Times New Roman" w:hAnsi="Calibri" w:cs="Calibri"/>
          <w:i/>
          <w:iCs/>
          <w:color w:val="303030"/>
          <w:sz w:val="24"/>
          <w:szCs w:val="24"/>
          <w:shd w:val="clear" w:color="auto" w:fill="FFFFFF"/>
          <w:lang w:val="en-US"/>
        </w:rPr>
        <w:t xml:space="preserve">ut </w:t>
      </w:r>
      <w:r w:rsidRPr="004A5A7F">
        <w:rPr>
          <w:rFonts w:ascii="Calibri" w:eastAsia="Times New Roman" w:hAnsi="Calibri" w:cs="Calibri"/>
          <w:i/>
          <w:iCs/>
          <w:color w:val="303030"/>
          <w:sz w:val="24"/>
          <w:szCs w:val="24"/>
          <w:shd w:val="clear" w:color="auto" w:fill="FFFFFF"/>
          <w:lang w:val="en-US"/>
        </w:rPr>
        <w:t>M</w:t>
      </w:r>
      <w:r w:rsidRPr="009D7972">
        <w:rPr>
          <w:rFonts w:ascii="Calibri" w:eastAsia="Times New Roman" w:hAnsi="Calibri" w:cs="Calibri"/>
          <w:i/>
          <w:iCs/>
          <w:color w:val="303030"/>
          <w:sz w:val="24"/>
          <w:szCs w:val="24"/>
          <w:shd w:val="clear" w:color="auto" w:fill="FFFFFF"/>
          <w:lang w:val="en-US"/>
        </w:rPr>
        <w:t xml:space="preserve">icrobiome in </w:t>
      </w:r>
      <w:r w:rsidRPr="004A5A7F">
        <w:rPr>
          <w:rFonts w:ascii="Calibri" w:eastAsia="Times New Roman" w:hAnsi="Calibri" w:cs="Calibri"/>
          <w:i/>
          <w:iCs/>
          <w:color w:val="303030"/>
          <w:sz w:val="24"/>
          <w:szCs w:val="24"/>
          <w:shd w:val="clear" w:color="auto" w:fill="FFFFFF"/>
          <w:lang w:val="en-US"/>
        </w:rPr>
        <w:t>H</w:t>
      </w:r>
      <w:r w:rsidRPr="009D7972">
        <w:rPr>
          <w:rFonts w:ascii="Calibri" w:eastAsia="Times New Roman" w:hAnsi="Calibri" w:cs="Calibri"/>
          <w:i/>
          <w:iCs/>
          <w:color w:val="303030"/>
          <w:sz w:val="24"/>
          <w:szCs w:val="24"/>
          <w:shd w:val="clear" w:color="auto" w:fill="FFFFFF"/>
          <w:lang w:val="en-US"/>
        </w:rPr>
        <w:t>ealth and in</w:t>
      </w:r>
      <w:r w:rsidRPr="004A5A7F">
        <w:rPr>
          <w:rFonts w:ascii="Calibri" w:eastAsia="Times New Roman" w:hAnsi="Calibri" w:cs="Calibri"/>
          <w:i/>
          <w:iCs/>
          <w:color w:val="303030"/>
          <w:sz w:val="24"/>
          <w:szCs w:val="24"/>
          <w:shd w:val="clear" w:color="auto" w:fill="FFFFFF"/>
          <w:lang w:val="en-US"/>
        </w:rPr>
        <w:t xml:space="preserve"> D</w:t>
      </w:r>
      <w:r w:rsidRPr="009D7972">
        <w:rPr>
          <w:rFonts w:ascii="Calibri" w:eastAsia="Times New Roman" w:hAnsi="Calibri" w:cs="Calibri"/>
          <w:i/>
          <w:iCs/>
          <w:color w:val="303030"/>
          <w:sz w:val="24"/>
          <w:szCs w:val="24"/>
          <w:shd w:val="clear" w:color="auto" w:fill="FFFFFF"/>
          <w:lang w:val="en-US"/>
        </w:rPr>
        <w:t>isease</w:t>
      </w:r>
      <w:r w:rsidRPr="004A5A7F">
        <w:rPr>
          <w:rFonts w:ascii="Calibri" w:eastAsia="Times New Roman" w:hAnsi="Calibri" w:cs="Calibri"/>
          <w:color w:val="303030"/>
          <w:sz w:val="24"/>
          <w:szCs w:val="24"/>
          <w:shd w:val="clear" w:color="auto" w:fill="FFFFFF"/>
          <w:lang w:val="en-US"/>
        </w:rPr>
        <w:t>, in</w:t>
      </w:r>
      <w:r w:rsidRPr="009D7972">
        <w:rPr>
          <w:rFonts w:ascii="Calibri" w:eastAsia="Times New Roman" w:hAnsi="Calibri" w:cs="Calibri"/>
          <w:color w:val="303030"/>
          <w:sz w:val="24"/>
          <w:szCs w:val="24"/>
          <w:shd w:val="clear" w:color="auto" w:fill="FFFFFF"/>
          <w:lang w:val="en-US"/>
        </w:rPr>
        <w:t xml:space="preserve"> Current </w:t>
      </w:r>
      <w:r w:rsidRPr="004A5A7F">
        <w:rPr>
          <w:rFonts w:ascii="Calibri" w:eastAsia="Times New Roman" w:hAnsi="Calibri" w:cs="Calibri"/>
          <w:color w:val="303030"/>
          <w:sz w:val="24"/>
          <w:szCs w:val="24"/>
          <w:shd w:val="clear" w:color="auto" w:fill="FFFFFF"/>
          <w:lang w:val="en-US"/>
        </w:rPr>
        <w:t>O</w:t>
      </w:r>
      <w:r w:rsidRPr="009D7972">
        <w:rPr>
          <w:rFonts w:ascii="Calibri" w:eastAsia="Times New Roman" w:hAnsi="Calibri" w:cs="Calibri"/>
          <w:color w:val="303030"/>
          <w:sz w:val="24"/>
          <w:szCs w:val="24"/>
          <w:shd w:val="clear" w:color="auto" w:fill="FFFFFF"/>
          <w:lang w:val="en-US"/>
        </w:rPr>
        <w:t xml:space="preserve">pinion in </w:t>
      </w:r>
      <w:r w:rsidRPr="004A5A7F">
        <w:rPr>
          <w:rFonts w:ascii="Calibri" w:eastAsia="Times New Roman" w:hAnsi="Calibri" w:cs="Calibri"/>
          <w:color w:val="303030"/>
          <w:sz w:val="24"/>
          <w:szCs w:val="24"/>
          <w:shd w:val="clear" w:color="auto" w:fill="FFFFFF"/>
          <w:lang w:val="en-US"/>
        </w:rPr>
        <w:t>G</w:t>
      </w:r>
      <w:r w:rsidRPr="009D7972">
        <w:rPr>
          <w:rFonts w:ascii="Calibri" w:eastAsia="Times New Roman" w:hAnsi="Calibri" w:cs="Calibri"/>
          <w:color w:val="303030"/>
          <w:sz w:val="24"/>
          <w:szCs w:val="24"/>
          <w:shd w:val="clear" w:color="auto" w:fill="FFFFFF"/>
          <w:lang w:val="en-US"/>
        </w:rPr>
        <w:t>astroenterology</w:t>
      </w:r>
      <w:r w:rsidRPr="004A5A7F">
        <w:rPr>
          <w:rFonts w:ascii="Calibri" w:eastAsia="Times New Roman" w:hAnsi="Calibri" w:cs="Calibri"/>
          <w:color w:val="303030"/>
          <w:sz w:val="24"/>
          <w:szCs w:val="24"/>
          <w:shd w:val="clear" w:color="auto" w:fill="FFFFFF"/>
          <w:lang w:val="en-US"/>
        </w:rPr>
        <w:t>,</w:t>
      </w:r>
      <w:r w:rsidRPr="009D7972">
        <w:rPr>
          <w:rFonts w:ascii="Calibri" w:eastAsia="Times New Roman" w:hAnsi="Calibri" w:cs="Calibri"/>
          <w:color w:val="303030"/>
          <w:sz w:val="24"/>
          <w:szCs w:val="24"/>
          <w:shd w:val="clear" w:color="auto" w:fill="FFFFFF"/>
          <w:lang w:val="en-US"/>
        </w:rPr>
        <w:t> </w:t>
      </w:r>
      <w:r w:rsidRPr="004A5A7F">
        <w:rPr>
          <w:rFonts w:ascii="Calibri" w:eastAsia="Times New Roman" w:hAnsi="Calibri" w:cs="Calibri"/>
          <w:color w:val="303030"/>
          <w:sz w:val="24"/>
          <w:szCs w:val="24"/>
          <w:shd w:val="clear" w:color="auto" w:fill="FFFFFF"/>
          <w:lang w:val="en-US"/>
        </w:rPr>
        <w:t>V</w:t>
      </w:r>
      <w:r w:rsidRPr="009D7972">
        <w:rPr>
          <w:rFonts w:ascii="Calibri" w:eastAsia="Times New Roman" w:hAnsi="Calibri" w:cs="Calibri"/>
          <w:color w:val="303030"/>
          <w:sz w:val="24"/>
          <w:szCs w:val="24"/>
          <w:shd w:val="clear" w:color="auto" w:fill="FFFFFF"/>
          <w:lang w:val="en-US"/>
        </w:rPr>
        <w:t xml:space="preserve">ol. 31,1 (2015): </w:t>
      </w:r>
      <w:r w:rsidRPr="004A5A7F">
        <w:rPr>
          <w:rFonts w:ascii="Calibri" w:eastAsia="Times New Roman" w:hAnsi="Calibri" w:cs="Calibri"/>
          <w:color w:val="303030"/>
          <w:sz w:val="24"/>
          <w:szCs w:val="24"/>
          <w:shd w:val="clear" w:color="auto" w:fill="FFFFFF"/>
          <w:lang w:val="en-US"/>
        </w:rPr>
        <w:t xml:space="preserve">pp. </w:t>
      </w:r>
      <w:r w:rsidRPr="009D7972">
        <w:rPr>
          <w:rFonts w:ascii="Calibri" w:eastAsia="Times New Roman" w:hAnsi="Calibri" w:cs="Calibri"/>
          <w:color w:val="303030"/>
          <w:sz w:val="24"/>
          <w:szCs w:val="24"/>
          <w:shd w:val="clear" w:color="auto" w:fill="FFFFFF"/>
          <w:lang w:val="en-US"/>
        </w:rPr>
        <w:t xml:space="preserve">69-75 </w:t>
      </w:r>
    </w:p>
    <w:p w14:paraId="6E36B566" w14:textId="77777777" w:rsidR="004A5A7F" w:rsidRDefault="004A5A7F" w:rsidP="004A5A7F">
      <w:pPr>
        <w:pStyle w:val="FootnoteText"/>
        <w:rPr>
          <w:rFonts w:ascii="Calibri" w:hAnsi="Calibri" w:cs="Calibri"/>
          <w:color w:val="000000" w:themeColor="text1"/>
          <w:sz w:val="24"/>
          <w:szCs w:val="24"/>
          <w:highlight w:val="red"/>
          <w:lang w:val="en-US"/>
        </w:rPr>
      </w:pPr>
    </w:p>
    <w:p w14:paraId="051A56FD" w14:textId="47348CB4" w:rsidR="00400797" w:rsidRPr="00400797" w:rsidRDefault="004A5A7F" w:rsidP="00400797">
      <w:pPr>
        <w:pStyle w:val="FootnoteText"/>
        <w:rPr>
          <w:rFonts w:ascii="Calibri" w:hAnsi="Calibri" w:cs="Calibri"/>
          <w:color w:val="000000" w:themeColor="text1"/>
          <w:sz w:val="24"/>
          <w:szCs w:val="24"/>
          <w:lang w:val="en-US"/>
        </w:rPr>
      </w:pPr>
      <w:r w:rsidRPr="00400797">
        <w:rPr>
          <w:rFonts w:ascii="Calibri" w:hAnsi="Calibri" w:cs="Calibri"/>
          <w:color w:val="000000" w:themeColor="text1"/>
          <w:sz w:val="24"/>
          <w:szCs w:val="24"/>
          <w:lang w:val="en-US"/>
        </w:rPr>
        <w:lastRenderedPageBreak/>
        <w:t xml:space="preserve">Solnit, Rebecca, </w:t>
      </w:r>
      <w:r w:rsidRPr="00400797">
        <w:rPr>
          <w:rFonts w:ascii="Calibri" w:hAnsi="Calibri" w:cs="Calibri"/>
          <w:i/>
          <w:iCs/>
          <w:color w:val="000000" w:themeColor="text1"/>
          <w:sz w:val="24"/>
          <w:szCs w:val="24"/>
          <w:lang w:val="en-US"/>
        </w:rPr>
        <w:t>The Ideology of Isolation</w:t>
      </w:r>
      <w:r w:rsidRPr="00400797">
        <w:rPr>
          <w:rFonts w:ascii="Calibri" w:hAnsi="Calibri" w:cs="Calibri"/>
          <w:color w:val="000000" w:themeColor="text1"/>
          <w:sz w:val="24"/>
          <w:szCs w:val="24"/>
          <w:lang w:val="en-US"/>
        </w:rPr>
        <w:t xml:space="preserve">, in Harper’s Magazine, 2016. </w:t>
      </w:r>
      <w:r w:rsidR="00400797" w:rsidRPr="00400797">
        <w:rPr>
          <w:rFonts w:ascii="Calibri" w:hAnsi="Calibri" w:cs="Calibri"/>
          <w:color w:val="000000" w:themeColor="text1"/>
          <w:sz w:val="24"/>
          <w:szCs w:val="24"/>
          <w:lang w:val="en-US"/>
        </w:rPr>
        <w:t>&lt;</w:t>
      </w:r>
      <w:r w:rsidR="00400797" w:rsidRPr="00400797">
        <w:rPr>
          <w:rFonts w:ascii="Calibri" w:hAnsi="Calibri" w:cs="Calibri"/>
          <w:color w:val="000000" w:themeColor="text1"/>
          <w:sz w:val="24"/>
          <w:szCs w:val="24"/>
          <w:lang w:val="en-US"/>
        </w:rPr>
        <w:t>https://harpers.org/archive/2016/07/the-ideology-of-isolation/</w:t>
      </w:r>
      <w:r w:rsidR="00400797" w:rsidRPr="00400797">
        <w:rPr>
          <w:rFonts w:ascii="Calibri" w:hAnsi="Calibri" w:cs="Calibri"/>
          <w:color w:val="000000" w:themeColor="text1"/>
          <w:sz w:val="24"/>
          <w:szCs w:val="24"/>
          <w:lang w:val="en-US"/>
        </w:rPr>
        <w:t>&gt;</w:t>
      </w:r>
      <w:r w:rsidR="00400797">
        <w:rPr>
          <w:rFonts w:ascii="Calibri" w:hAnsi="Calibri" w:cs="Calibri"/>
          <w:color w:val="000000" w:themeColor="text1"/>
          <w:sz w:val="24"/>
          <w:szCs w:val="24"/>
          <w:lang w:val="en-US"/>
        </w:rPr>
        <w:t xml:space="preserve"> </w:t>
      </w:r>
      <w:r w:rsidR="00400797" w:rsidRPr="00400797">
        <w:rPr>
          <w:rFonts w:ascii="Calibri" w:hAnsi="Calibri" w:cs="Calibri"/>
          <w:color w:val="000000" w:themeColor="text1"/>
          <w:sz w:val="24"/>
          <w:szCs w:val="24"/>
          <w:lang w:val="en-US"/>
        </w:rPr>
        <w:t xml:space="preserve">[accessed </w:t>
      </w:r>
      <w:r w:rsidR="00400797">
        <w:rPr>
          <w:rFonts w:ascii="Calibri" w:hAnsi="Calibri" w:cs="Calibri"/>
          <w:color w:val="000000" w:themeColor="text1"/>
          <w:sz w:val="24"/>
          <w:szCs w:val="24"/>
          <w:lang w:val="en-US"/>
        </w:rPr>
        <w:t>23</w:t>
      </w:r>
      <w:r w:rsidR="00400797" w:rsidRPr="00400797">
        <w:rPr>
          <w:rFonts w:ascii="Calibri" w:hAnsi="Calibri" w:cs="Calibri"/>
          <w:color w:val="000000" w:themeColor="text1"/>
          <w:sz w:val="24"/>
          <w:szCs w:val="24"/>
          <w:lang w:val="en-US"/>
        </w:rPr>
        <w:t xml:space="preserve"> </w:t>
      </w:r>
      <w:r w:rsidR="00400797">
        <w:rPr>
          <w:rFonts w:ascii="Calibri" w:hAnsi="Calibri" w:cs="Calibri"/>
          <w:color w:val="000000" w:themeColor="text1"/>
          <w:sz w:val="24"/>
          <w:szCs w:val="24"/>
          <w:lang w:val="en-US"/>
        </w:rPr>
        <w:t>August,</w:t>
      </w:r>
    </w:p>
    <w:p w14:paraId="43D9FF2B" w14:textId="4B3E389B" w:rsidR="004A5A7F" w:rsidRPr="00400797" w:rsidRDefault="00400797" w:rsidP="00400797">
      <w:pPr>
        <w:pStyle w:val="FootnoteText"/>
        <w:rPr>
          <w:rFonts w:ascii="Calibri" w:hAnsi="Calibri" w:cs="Calibri"/>
          <w:color w:val="000000" w:themeColor="text1"/>
          <w:sz w:val="24"/>
          <w:szCs w:val="24"/>
          <w:lang w:val="en-US"/>
        </w:rPr>
      </w:pPr>
      <w:r w:rsidRPr="00400797">
        <w:rPr>
          <w:rFonts w:ascii="Calibri" w:hAnsi="Calibri" w:cs="Calibri"/>
          <w:color w:val="000000" w:themeColor="text1"/>
          <w:sz w:val="24"/>
          <w:szCs w:val="24"/>
          <w:lang w:val="en-US"/>
        </w:rPr>
        <w:t>20</w:t>
      </w:r>
      <w:r>
        <w:rPr>
          <w:rFonts w:ascii="Calibri" w:hAnsi="Calibri" w:cs="Calibri"/>
          <w:color w:val="000000" w:themeColor="text1"/>
          <w:sz w:val="24"/>
          <w:szCs w:val="24"/>
          <w:lang w:val="en-US"/>
        </w:rPr>
        <w:t>21</w:t>
      </w:r>
      <w:r w:rsidRPr="00400797">
        <w:rPr>
          <w:rFonts w:ascii="Calibri" w:hAnsi="Calibri" w:cs="Calibri"/>
          <w:color w:val="000000" w:themeColor="text1"/>
          <w:sz w:val="24"/>
          <w:szCs w:val="24"/>
          <w:lang w:val="en-US"/>
        </w:rPr>
        <w:t>].</w:t>
      </w:r>
    </w:p>
    <w:p w14:paraId="4624FCBF" w14:textId="77777777" w:rsidR="004A5A7F" w:rsidRDefault="004A5A7F" w:rsidP="004A5A7F">
      <w:pPr>
        <w:pStyle w:val="FootnoteText"/>
        <w:rPr>
          <w:rFonts w:ascii="Calibri" w:hAnsi="Calibri" w:cs="Calibri"/>
          <w:sz w:val="24"/>
          <w:szCs w:val="24"/>
        </w:rPr>
      </w:pPr>
    </w:p>
    <w:p w14:paraId="37F7B006" w14:textId="232C6D11" w:rsidR="004A5A7F" w:rsidRDefault="004A5A7F" w:rsidP="004A5A7F">
      <w:pPr>
        <w:pStyle w:val="FootnoteText"/>
        <w:rPr>
          <w:rFonts w:ascii="Calibri" w:hAnsi="Calibri" w:cs="Calibri"/>
          <w:sz w:val="24"/>
          <w:szCs w:val="24"/>
        </w:rPr>
      </w:pPr>
      <w:r w:rsidRPr="004A5A7F">
        <w:rPr>
          <w:rFonts w:ascii="Calibri" w:hAnsi="Calibri" w:cs="Calibri"/>
          <w:sz w:val="24"/>
          <w:szCs w:val="24"/>
        </w:rPr>
        <w:t xml:space="preserve">Taylor, Paul, </w:t>
      </w:r>
      <w:r w:rsidRPr="004A5A7F">
        <w:rPr>
          <w:rFonts w:ascii="Calibri" w:hAnsi="Calibri" w:cs="Calibri"/>
          <w:i/>
          <w:sz w:val="24"/>
          <w:szCs w:val="24"/>
        </w:rPr>
        <w:t>The Ethics of Respect for Nature</w:t>
      </w:r>
      <w:r w:rsidRPr="004A5A7F">
        <w:rPr>
          <w:rFonts w:ascii="Calibri" w:hAnsi="Calibri" w:cs="Calibri"/>
          <w:sz w:val="24"/>
          <w:szCs w:val="24"/>
        </w:rPr>
        <w:t>, in Environmental Philosophy: From Animal Rights to Radical Ecology, eds. Michael E. Zimmerman et al (Englewood Cliffs, New Jersey: Prentice Hall, 1998), pp. 67–69</w:t>
      </w:r>
    </w:p>
    <w:p w14:paraId="7A60E0D1" w14:textId="719DA23E" w:rsidR="004A5A7F" w:rsidRDefault="004A5A7F" w:rsidP="004A5A7F">
      <w:pPr>
        <w:pStyle w:val="FootnoteText"/>
        <w:rPr>
          <w:rFonts w:ascii="Calibri" w:hAnsi="Calibri" w:cs="Calibri"/>
          <w:sz w:val="24"/>
          <w:szCs w:val="24"/>
        </w:rPr>
      </w:pPr>
    </w:p>
    <w:p w14:paraId="47660927" w14:textId="51B55D05" w:rsidR="004A5A7F" w:rsidRPr="004A5A7F" w:rsidRDefault="004A5A7F" w:rsidP="004A5A7F">
      <w:pPr>
        <w:pStyle w:val="FootnoteText"/>
        <w:rPr>
          <w:rFonts w:ascii="Calibri" w:hAnsi="Calibri" w:cs="Calibri"/>
          <w:sz w:val="24"/>
          <w:szCs w:val="24"/>
          <w:lang w:val="en-US"/>
        </w:rPr>
      </w:pPr>
      <w:r w:rsidRPr="004A5A7F">
        <w:rPr>
          <w:rFonts w:ascii="Calibri" w:hAnsi="Calibri" w:cs="Calibri"/>
          <w:sz w:val="24"/>
          <w:szCs w:val="24"/>
          <w:lang w:val="en-US"/>
        </w:rPr>
        <w:t xml:space="preserve">Thacker, Eugene, </w:t>
      </w:r>
      <w:r w:rsidRPr="004A5A7F">
        <w:rPr>
          <w:rFonts w:ascii="Calibri" w:hAnsi="Calibri" w:cs="Calibri"/>
          <w:i/>
          <w:iCs/>
          <w:sz w:val="24"/>
          <w:szCs w:val="24"/>
          <w:lang w:val="en-US"/>
        </w:rPr>
        <w:t>After Life.</w:t>
      </w:r>
      <w:r w:rsidRPr="004A5A7F">
        <w:rPr>
          <w:rFonts w:ascii="Calibri" w:hAnsi="Calibri" w:cs="Calibri"/>
          <w:sz w:val="24"/>
          <w:szCs w:val="24"/>
          <w:lang w:val="en-US"/>
        </w:rPr>
        <w:t xml:space="preserve"> (Chicago: University of Chicago Press, 2010), p. ix</w:t>
      </w:r>
    </w:p>
    <w:p w14:paraId="2E68B402" w14:textId="77777777" w:rsidR="004A5A7F" w:rsidRPr="004A5A7F" w:rsidRDefault="004A5A7F" w:rsidP="004A5A7F">
      <w:pPr>
        <w:pStyle w:val="FootnoteText"/>
        <w:rPr>
          <w:rStyle w:val="FootnoteReference"/>
          <w:rFonts w:ascii="Calibri" w:hAnsi="Calibri" w:cs="Calibri"/>
          <w:sz w:val="24"/>
          <w:szCs w:val="24"/>
        </w:rPr>
      </w:pPr>
    </w:p>
    <w:p w14:paraId="36EB4D00" w14:textId="08B67A37" w:rsidR="004A5A7F" w:rsidRPr="004A5A7F" w:rsidRDefault="004A5A7F" w:rsidP="004A5A7F">
      <w:pPr>
        <w:pStyle w:val="FootnoteText"/>
        <w:rPr>
          <w:rFonts w:ascii="Calibri" w:hAnsi="Calibri" w:cs="Calibri"/>
          <w:sz w:val="24"/>
          <w:szCs w:val="24"/>
          <w:lang w:val="en-US"/>
        </w:rPr>
      </w:pPr>
      <w:r w:rsidRPr="004A5A7F">
        <w:rPr>
          <w:rFonts w:ascii="Calibri" w:hAnsi="Calibri" w:cs="Calibri"/>
          <w:sz w:val="24"/>
          <w:szCs w:val="24"/>
          <w:lang w:val="en-US"/>
        </w:rPr>
        <w:t xml:space="preserve">Yang, Beibei, et al. </w:t>
      </w:r>
      <w:r w:rsidRPr="004A5A7F">
        <w:rPr>
          <w:rFonts w:ascii="Calibri" w:hAnsi="Calibri" w:cs="Calibri"/>
          <w:i/>
          <w:iCs/>
          <w:sz w:val="24"/>
          <w:szCs w:val="24"/>
          <w:lang w:val="en-US"/>
        </w:rPr>
        <w:t>Effects of Regulating Intestinal Microbiota on Anxiety Symptoms: A Systematic Review</w:t>
      </w:r>
      <w:r w:rsidRPr="004A5A7F">
        <w:rPr>
          <w:rFonts w:ascii="Calibri" w:hAnsi="Calibri" w:cs="Calibri"/>
          <w:sz w:val="24"/>
          <w:szCs w:val="24"/>
          <w:lang w:val="en-US"/>
        </w:rPr>
        <w:t>, General Psychiatry, Vol. 32, 2. 2019</w:t>
      </w:r>
    </w:p>
    <w:p w14:paraId="6E087B09" w14:textId="2766A7D0" w:rsidR="00565824" w:rsidRDefault="00565824" w:rsidP="004A5A7F">
      <w:pPr>
        <w:rPr>
          <w:rFonts w:ascii="Calibri" w:eastAsia="Calibri" w:hAnsi="Calibri" w:cs="Calibri"/>
          <w:color w:val="0070C0"/>
          <w:sz w:val="24"/>
          <w:szCs w:val="24"/>
        </w:rPr>
      </w:pPr>
      <w:r>
        <w:rPr>
          <w:rFonts w:ascii="Calibri" w:eastAsia="Calibri" w:hAnsi="Calibri" w:cs="Calibri"/>
          <w:color w:val="0070C0"/>
          <w:sz w:val="24"/>
          <w:szCs w:val="24"/>
        </w:rPr>
        <w:br/>
      </w:r>
    </w:p>
    <w:p w14:paraId="6027E7F5" w14:textId="77777777" w:rsidR="00565824" w:rsidRPr="004A5A7F" w:rsidRDefault="00565824" w:rsidP="004A5A7F">
      <w:pPr>
        <w:rPr>
          <w:rFonts w:ascii="Calibri" w:eastAsia="Calibri" w:hAnsi="Calibri" w:cs="Calibri"/>
          <w:color w:val="0070C0"/>
          <w:sz w:val="24"/>
          <w:szCs w:val="24"/>
        </w:rPr>
      </w:pPr>
    </w:p>
    <w:sectPr w:rsidR="00565824" w:rsidRPr="004A5A7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16A67" w14:textId="77777777" w:rsidR="009A7326" w:rsidRDefault="009A7326">
      <w:pPr>
        <w:spacing w:line="240" w:lineRule="auto"/>
      </w:pPr>
      <w:r>
        <w:separator/>
      </w:r>
    </w:p>
  </w:endnote>
  <w:endnote w:type="continuationSeparator" w:id="0">
    <w:p w14:paraId="1E8744F2" w14:textId="77777777" w:rsidR="009A7326" w:rsidRDefault="009A73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90862" w14:textId="77777777" w:rsidR="009A7326" w:rsidRDefault="009A7326">
      <w:pPr>
        <w:spacing w:line="240" w:lineRule="auto"/>
      </w:pPr>
      <w:r>
        <w:separator/>
      </w:r>
    </w:p>
  </w:footnote>
  <w:footnote w:type="continuationSeparator" w:id="0">
    <w:p w14:paraId="67CA2F33" w14:textId="77777777" w:rsidR="009A7326" w:rsidRDefault="009A7326">
      <w:pPr>
        <w:spacing w:line="240" w:lineRule="auto"/>
      </w:pPr>
      <w:r>
        <w:continuationSeparator/>
      </w:r>
    </w:p>
  </w:footnote>
  <w:footnote w:id="1">
    <w:p w14:paraId="28248F73" w14:textId="77777777" w:rsidR="004865F9" w:rsidRPr="00400797" w:rsidRDefault="004865F9" w:rsidP="004865F9">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Attfield, Robin, </w:t>
      </w:r>
      <w:r w:rsidRPr="00400797">
        <w:rPr>
          <w:rFonts w:ascii="Calibri" w:hAnsi="Calibri" w:cs="Calibri"/>
          <w:i/>
          <w:iCs/>
          <w:sz w:val="18"/>
          <w:szCs w:val="18"/>
        </w:rPr>
        <w:t>Environmental Ethics</w:t>
      </w:r>
      <w:r w:rsidRPr="00400797">
        <w:rPr>
          <w:rFonts w:ascii="Calibri" w:eastAsia="Times New Roman" w:hAnsi="Calibri" w:cs="Calibri"/>
          <w:sz w:val="18"/>
          <w:szCs w:val="18"/>
        </w:rPr>
        <w:t xml:space="preserve">, </w:t>
      </w:r>
      <w:r w:rsidRPr="00400797">
        <w:rPr>
          <w:rFonts w:ascii="Calibri" w:hAnsi="Calibri" w:cs="Calibri"/>
          <w:sz w:val="18"/>
          <w:szCs w:val="18"/>
        </w:rPr>
        <w:t>second edition. (Cambridge, UK, and Malden, MA: Polity, 2014), p. 221</w:t>
      </w:r>
    </w:p>
  </w:footnote>
  <w:footnote w:id="2">
    <w:p w14:paraId="478E33DA" w14:textId="77777777" w:rsidR="004865F9" w:rsidRPr="00400797" w:rsidRDefault="004865F9" w:rsidP="004865F9">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Patrick, </w:t>
      </w:r>
      <w:r w:rsidRPr="00400797">
        <w:rPr>
          <w:rFonts w:ascii="Calibri" w:hAnsi="Calibri" w:cs="Calibri"/>
          <w:i/>
          <w:sz w:val="18"/>
          <w:szCs w:val="18"/>
        </w:rPr>
        <w:t xml:space="preserve">Ecological Ethics: An Introduction, </w:t>
      </w:r>
      <w:r w:rsidRPr="00400797">
        <w:rPr>
          <w:rFonts w:ascii="Calibri" w:hAnsi="Calibri" w:cs="Calibri"/>
          <w:sz w:val="18"/>
          <w:szCs w:val="18"/>
        </w:rPr>
        <w:t>second edition. (Cambridge, UK: Polity Press, 2011), pp. 54–60.</w:t>
      </w:r>
    </w:p>
  </w:footnote>
  <w:footnote w:id="3">
    <w:p w14:paraId="679C969F" w14:textId="41774537" w:rsidR="0080194C" w:rsidRPr="00400797" w:rsidRDefault="0080194C" w:rsidP="0080194C">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Attfield, </w:t>
      </w:r>
      <w:r w:rsidRPr="00400797">
        <w:rPr>
          <w:rFonts w:ascii="Calibri" w:hAnsi="Calibri" w:cs="Calibri"/>
          <w:i/>
          <w:iCs/>
          <w:sz w:val="18"/>
          <w:szCs w:val="18"/>
        </w:rPr>
        <w:t>Environmental Ethics</w:t>
      </w:r>
      <w:r w:rsidRPr="00400797">
        <w:rPr>
          <w:rFonts w:ascii="Calibri" w:eastAsia="Times New Roman" w:hAnsi="Calibri" w:cs="Calibri"/>
          <w:sz w:val="18"/>
          <w:szCs w:val="18"/>
        </w:rPr>
        <w:t xml:space="preserve">, </w:t>
      </w:r>
      <w:r w:rsidRPr="00400797">
        <w:rPr>
          <w:rFonts w:ascii="Calibri" w:hAnsi="Calibri" w:cs="Calibri"/>
          <w:sz w:val="18"/>
          <w:szCs w:val="18"/>
        </w:rPr>
        <w:t xml:space="preserve">p. </w:t>
      </w:r>
      <w:r w:rsidRPr="00400797">
        <w:rPr>
          <w:rFonts w:ascii="Calibri" w:hAnsi="Calibri" w:cs="Calibri"/>
          <w:sz w:val="18"/>
          <w:szCs w:val="18"/>
        </w:rPr>
        <w:t>1</w:t>
      </w:r>
      <w:r w:rsidRPr="00400797">
        <w:rPr>
          <w:rFonts w:ascii="Calibri" w:hAnsi="Calibri" w:cs="Calibri"/>
          <w:sz w:val="18"/>
          <w:szCs w:val="18"/>
        </w:rPr>
        <w:t>1</w:t>
      </w:r>
    </w:p>
  </w:footnote>
  <w:footnote w:id="4">
    <w:p w14:paraId="176F7B5D" w14:textId="1FC490F5" w:rsidR="0089330A" w:rsidRPr="00400797" w:rsidRDefault="0089330A">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rPr>
        <w:t xml:space="preserve">Leopold, Aldo, </w:t>
      </w:r>
      <w:r w:rsidRPr="00400797">
        <w:rPr>
          <w:rFonts w:ascii="Calibri" w:hAnsi="Calibri" w:cs="Calibri"/>
          <w:i/>
          <w:sz w:val="18"/>
          <w:szCs w:val="18"/>
        </w:rPr>
        <w:t>The Land Ethic</w:t>
      </w:r>
      <w:r w:rsidRPr="00400797">
        <w:rPr>
          <w:rFonts w:ascii="Calibri" w:hAnsi="Calibri" w:cs="Calibri"/>
          <w:sz w:val="18"/>
          <w:szCs w:val="18"/>
        </w:rPr>
        <w:t xml:space="preserve"> [originally appeared in Leopold’s A Sand County Almanac, 1949], in Environmental Philosophy: </w:t>
      </w:r>
      <w:r w:rsidR="00400797">
        <w:rPr>
          <w:rFonts w:ascii="Calibri" w:hAnsi="Calibri" w:cs="Calibri"/>
          <w:sz w:val="18"/>
          <w:szCs w:val="18"/>
        </w:rPr>
        <w:br/>
        <w:t xml:space="preserve">  </w:t>
      </w:r>
      <w:r w:rsidRPr="00400797">
        <w:rPr>
          <w:rFonts w:ascii="Calibri" w:hAnsi="Calibri" w:cs="Calibri"/>
          <w:sz w:val="18"/>
          <w:szCs w:val="18"/>
        </w:rPr>
        <w:t xml:space="preserve">From Animal Rights to Radical Ecology, eds. Zimmerman et al (New Jersey: Prentice Hall, 1998), </w:t>
      </w:r>
      <w:r w:rsidRPr="00400797">
        <w:rPr>
          <w:rFonts w:ascii="Calibri" w:hAnsi="Calibri" w:cs="Calibri"/>
          <w:sz w:val="18"/>
          <w:szCs w:val="18"/>
        </w:rPr>
        <w:t>p.</w:t>
      </w:r>
      <w:r w:rsidRPr="00400797">
        <w:rPr>
          <w:rFonts w:ascii="Calibri" w:hAnsi="Calibri" w:cs="Calibri"/>
          <w:sz w:val="18"/>
          <w:szCs w:val="18"/>
        </w:rPr>
        <w:t xml:space="preserve"> 103</w:t>
      </w:r>
    </w:p>
  </w:footnote>
  <w:footnote w:id="5">
    <w:p w14:paraId="2BA7F4F8" w14:textId="7913F9D6" w:rsidR="00704979" w:rsidRPr="00400797" w:rsidRDefault="00704979" w:rsidP="00704979">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Leopold, </w:t>
      </w:r>
      <w:r w:rsidRPr="00400797">
        <w:rPr>
          <w:rFonts w:ascii="Calibri" w:hAnsi="Calibri" w:cs="Calibri"/>
          <w:i/>
          <w:sz w:val="18"/>
          <w:szCs w:val="18"/>
        </w:rPr>
        <w:t>The Land Ethic</w:t>
      </w:r>
      <w:r w:rsidRPr="00400797">
        <w:rPr>
          <w:rFonts w:ascii="Calibri" w:hAnsi="Calibri" w:cs="Calibri"/>
          <w:sz w:val="18"/>
          <w:szCs w:val="18"/>
        </w:rPr>
        <w:t>, p. 1</w:t>
      </w:r>
      <w:r w:rsidRPr="00400797">
        <w:rPr>
          <w:rFonts w:ascii="Calibri" w:hAnsi="Calibri" w:cs="Calibri"/>
          <w:sz w:val="18"/>
          <w:szCs w:val="18"/>
        </w:rPr>
        <w:t>1</w:t>
      </w:r>
      <w:r w:rsidRPr="00400797">
        <w:rPr>
          <w:rFonts w:ascii="Calibri" w:hAnsi="Calibri" w:cs="Calibri"/>
          <w:sz w:val="18"/>
          <w:szCs w:val="18"/>
        </w:rPr>
        <w:t>4</w:t>
      </w:r>
    </w:p>
  </w:footnote>
  <w:footnote w:id="6">
    <w:p w14:paraId="12E507A0" w14:textId="531414BE" w:rsidR="00A10AE5" w:rsidRPr="00400797" w:rsidRDefault="00A10AE5" w:rsidP="00A10AE5">
      <w:pPr>
        <w:pStyle w:val="FootnoteText"/>
        <w:rPr>
          <w:rFonts w:ascii="Calibri" w:hAnsi="Calibri" w:cs="Calibri"/>
          <w:i/>
          <w:iCs/>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Regan, Tom, </w:t>
      </w:r>
      <w:r w:rsidRPr="00400797">
        <w:rPr>
          <w:rFonts w:ascii="Calibri" w:hAnsi="Calibri" w:cs="Calibri"/>
          <w:i/>
          <w:iCs/>
          <w:sz w:val="18"/>
          <w:szCs w:val="18"/>
          <w:lang w:val="en-US"/>
        </w:rPr>
        <w:t xml:space="preserve">Does Environmental Ethics Rest on A </w:t>
      </w:r>
      <w:proofErr w:type="gramStart"/>
      <w:r w:rsidRPr="00400797">
        <w:rPr>
          <w:rFonts w:ascii="Calibri" w:hAnsi="Calibri" w:cs="Calibri"/>
          <w:i/>
          <w:iCs/>
          <w:sz w:val="18"/>
          <w:szCs w:val="18"/>
          <w:lang w:val="en-US"/>
        </w:rPr>
        <w:t>Mistake?,</w:t>
      </w:r>
      <w:proofErr w:type="gramEnd"/>
      <w:r w:rsidRPr="00400797">
        <w:rPr>
          <w:rFonts w:ascii="Calibri" w:hAnsi="Calibri" w:cs="Calibri"/>
          <w:i/>
          <w:iCs/>
          <w:sz w:val="18"/>
          <w:szCs w:val="18"/>
          <w:lang w:val="en-US"/>
        </w:rPr>
        <w:t xml:space="preserve"> </w:t>
      </w:r>
      <w:r w:rsidR="005975DD" w:rsidRPr="00400797">
        <w:rPr>
          <w:rFonts w:ascii="Calibri" w:hAnsi="Calibri" w:cs="Calibri"/>
          <w:sz w:val="18"/>
          <w:szCs w:val="18"/>
          <w:lang w:val="en-US"/>
        </w:rPr>
        <w:t xml:space="preserve">in </w:t>
      </w:r>
      <w:r w:rsidRPr="00400797">
        <w:rPr>
          <w:rFonts w:ascii="Calibri" w:hAnsi="Calibri" w:cs="Calibri"/>
          <w:sz w:val="18"/>
          <w:szCs w:val="18"/>
          <w:lang w:val="en-US"/>
        </w:rPr>
        <w:t>The Monist, Vol. 75, No. 2, The Intrinsic Value of Nature</w:t>
      </w:r>
      <w:r w:rsidR="00400797">
        <w:rPr>
          <w:rFonts w:ascii="Calibri" w:hAnsi="Calibri" w:cs="Calibri"/>
          <w:sz w:val="18"/>
          <w:szCs w:val="18"/>
          <w:lang w:val="en-US"/>
        </w:rPr>
        <w:t xml:space="preserve"> </w:t>
      </w:r>
      <w:r w:rsidR="00400797">
        <w:rPr>
          <w:rFonts w:ascii="Calibri" w:hAnsi="Calibri" w:cs="Calibri"/>
          <w:sz w:val="18"/>
          <w:szCs w:val="18"/>
          <w:lang w:val="en-US"/>
        </w:rPr>
        <w:br/>
        <w:t xml:space="preserve">  </w:t>
      </w:r>
      <w:r w:rsidR="005975DD" w:rsidRPr="00400797">
        <w:rPr>
          <w:rFonts w:ascii="Calibri" w:hAnsi="Calibri" w:cs="Calibri"/>
          <w:sz w:val="18"/>
          <w:szCs w:val="18"/>
          <w:lang w:val="en-US"/>
        </w:rPr>
        <w:t xml:space="preserve">(Oxford: </w:t>
      </w:r>
      <w:r w:rsidRPr="00400797">
        <w:rPr>
          <w:rFonts w:ascii="Calibri" w:hAnsi="Calibri" w:cs="Calibri"/>
          <w:sz w:val="18"/>
          <w:szCs w:val="18"/>
          <w:lang w:val="en-US"/>
        </w:rPr>
        <w:t>Oxford University Press</w:t>
      </w:r>
      <w:r w:rsidR="005975DD" w:rsidRPr="00400797">
        <w:rPr>
          <w:rFonts w:ascii="Calibri" w:hAnsi="Calibri" w:cs="Calibri"/>
          <w:sz w:val="18"/>
          <w:szCs w:val="18"/>
          <w:lang w:val="en-US"/>
        </w:rPr>
        <w:t xml:space="preserve">, </w:t>
      </w:r>
      <w:r w:rsidR="005975DD" w:rsidRPr="00400797">
        <w:rPr>
          <w:rFonts w:ascii="Calibri" w:hAnsi="Calibri" w:cs="Calibri"/>
          <w:sz w:val="18"/>
          <w:szCs w:val="18"/>
          <w:lang w:val="en-US"/>
        </w:rPr>
        <w:t>1992</w:t>
      </w:r>
      <w:r w:rsidR="005975DD" w:rsidRPr="00400797">
        <w:rPr>
          <w:rFonts w:ascii="Calibri" w:hAnsi="Calibri" w:cs="Calibri"/>
          <w:sz w:val="18"/>
          <w:szCs w:val="18"/>
          <w:lang w:val="en-US"/>
        </w:rPr>
        <w:t xml:space="preserve">), </w:t>
      </w:r>
      <w:r w:rsidR="005975DD" w:rsidRPr="00400797">
        <w:rPr>
          <w:rFonts w:ascii="Calibri" w:hAnsi="Calibri" w:cs="Calibri"/>
          <w:sz w:val="18"/>
          <w:szCs w:val="18"/>
          <w:lang w:val="en-US"/>
        </w:rPr>
        <w:t>pp. 1</w:t>
      </w:r>
      <w:r w:rsidR="005975DD" w:rsidRPr="00400797">
        <w:rPr>
          <w:rFonts w:ascii="Calibri" w:hAnsi="Calibri" w:cs="Calibri"/>
          <w:sz w:val="18"/>
          <w:szCs w:val="18"/>
          <w:lang w:val="en-US"/>
        </w:rPr>
        <w:t>77–</w:t>
      </w:r>
      <w:r w:rsidR="005975DD" w:rsidRPr="00400797">
        <w:rPr>
          <w:rFonts w:ascii="Calibri" w:hAnsi="Calibri" w:cs="Calibri"/>
          <w:sz w:val="18"/>
          <w:szCs w:val="18"/>
          <w:lang w:val="en-US"/>
        </w:rPr>
        <w:t>1</w:t>
      </w:r>
      <w:r w:rsidR="005975DD" w:rsidRPr="00400797">
        <w:rPr>
          <w:rFonts w:ascii="Calibri" w:hAnsi="Calibri" w:cs="Calibri"/>
          <w:sz w:val="18"/>
          <w:szCs w:val="18"/>
          <w:lang w:val="en-US"/>
        </w:rPr>
        <w:t>79</w:t>
      </w:r>
    </w:p>
    <w:p w14:paraId="1DD21F8D" w14:textId="77624543" w:rsidR="00A10AE5" w:rsidRPr="009B48AC" w:rsidRDefault="00A10AE5">
      <w:pPr>
        <w:pStyle w:val="FootnoteText"/>
        <w:rPr>
          <w:i/>
          <w:iCs/>
          <w:sz w:val="18"/>
          <w:szCs w:val="18"/>
          <w:lang w:val="en-US"/>
        </w:rPr>
      </w:pPr>
    </w:p>
  </w:footnote>
  <w:footnote w:id="7">
    <w:p w14:paraId="2105D218" w14:textId="124394AE" w:rsidR="00684DB1" w:rsidRPr="00400797" w:rsidRDefault="00684DB1" w:rsidP="00684DB1">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 xml:space="preserve">, p. </w:t>
      </w:r>
      <w:r w:rsidRPr="00400797">
        <w:rPr>
          <w:rFonts w:ascii="Calibri" w:hAnsi="Calibri" w:cs="Calibri"/>
          <w:sz w:val="18"/>
          <w:szCs w:val="18"/>
        </w:rPr>
        <w:t>92</w:t>
      </w:r>
      <w:r w:rsidRPr="00400797">
        <w:rPr>
          <w:rFonts w:ascii="Calibri" w:hAnsi="Calibri" w:cs="Calibri"/>
          <w:sz w:val="18"/>
          <w:szCs w:val="18"/>
        </w:rPr>
        <w:t>.</w:t>
      </w:r>
    </w:p>
  </w:footnote>
  <w:footnote w:id="8">
    <w:p w14:paraId="337EF19C" w14:textId="5C61ABCD" w:rsidR="005E6CE8" w:rsidRPr="00400797" w:rsidRDefault="005E6CE8" w:rsidP="005E6CE8">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 p</w:t>
      </w:r>
      <w:r w:rsidRPr="00400797">
        <w:rPr>
          <w:rFonts w:ascii="Calibri" w:hAnsi="Calibri" w:cs="Calibri"/>
          <w:sz w:val="18"/>
          <w:szCs w:val="18"/>
        </w:rPr>
        <w:t>p</w:t>
      </w:r>
      <w:r w:rsidRPr="00400797">
        <w:rPr>
          <w:rFonts w:ascii="Calibri" w:hAnsi="Calibri" w:cs="Calibri"/>
          <w:sz w:val="18"/>
          <w:szCs w:val="18"/>
        </w:rPr>
        <w:t>. 92</w:t>
      </w:r>
      <w:r w:rsidRPr="00400797">
        <w:rPr>
          <w:rFonts w:ascii="Calibri" w:hAnsi="Calibri" w:cs="Calibri"/>
          <w:sz w:val="18"/>
          <w:szCs w:val="18"/>
        </w:rPr>
        <w:t>–93</w:t>
      </w:r>
      <w:r w:rsidRPr="00400797">
        <w:rPr>
          <w:rFonts w:ascii="Calibri" w:hAnsi="Calibri" w:cs="Calibri"/>
          <w:sz w:val="18"/>
          <w:szCs w:val="18"/>
        </w:rPr>
        <w:t>.</w:t>
      </w:r>
    </w:p>
  </w:footnote>
  <w:footnote w:id="9">
    <w:p w14:paraId="767F4DFE" w14:textId="77777777" w:rsidR="005E6CE8" w:rsidRPr="00400797" w:rsidRDefault="005E6CE8" w:rsidP="005E6CE8">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 p. 92.</w:t>
      </w:r>
    </w:p>
  </w:footnote>
  <w:footnote w:id="10">
    <w:p w14:paraId="34899317" w14:textId="532039CA" w:rsidR="00390D95" w:rsidRPr="00400797" w:rsidRDefault="00390D95" w:rsidP="00390D95">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Attfield,</w:t>
      </w:r>
      <w:r w:rsidR="00135D49" w:rsidRPr="00400797">
        <w:rPr>
          <w:rFonts w:ascii="Calibri" w:hAnsi="Calibri" w:cs="Calibri"/>
          <w:sz w:val="18"/>
          <w:szCs w:val="18"/>
        </w:rPr>
        <w:t xml:space="preserve"> </w:t>
      </w:r>
      <w:r w:rsidRPr="00400797">
        <w:rPr>
          <w:rFonts w:ascii="Calibri" w:hAnsi="Calibri" w:cs="Calibri"/>
          <w:i/>
          <w:iCs/>
          <w:sz w:val="18"/>
          <w:szCs w:val="18"/>
        </w:rPr>
        <w:t>Environmental Ethics</w:t>
      </w:r>
      <w:r w:rsidRPr="00400797">
        <w:rPr>
          <w:rFonts w:ascii="Calibri" w:hAnsi="Calibri" w:cs="Calibri"/>
          <w:sz w:val="18"/>
          <w:szCs w:val="18"/>
        </w:rPr>
        <w:t>, p. 1</w:t>
      </w:r>
      <w:r w:rsidRPr="00400797">
        <w:rPr>
          <w:rFonts w:ascii="Calibri" w:hAnsi="Calibri" w:cs="Calibri"/>
          <w:sz w:val="18"/>
          <w:szCs w:val="18"/>
        </w:rPr>
        <w:t>0</w:t>
      </w:r>
    </w:p>
  </w:footnote>
  <w:footnote w:id="11">
    <w:p w14:paraId="2AAA8091" w14:textId="4A9ED61D" w:rsidR="00756E5D" w:rsidRPr="00400797" w:rsidRDefault="00756E5D">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rPr>
        <w:t xml:space="preserve">Taylor, Paul, </w:t>
      </w:r>
      <w:r w:rsidRPr="00400797">
        <w:rPr>
          <w:rFonts w:ascii="Calibri" w:hAnsi="Calibri" w:cs="Calibri"/>
          <w:i/>
          <w:sz w:val="18"/>
          <w:szCs w:val="18"/>
        </w:rPr>
        <w:t>The Ethics of Respect for Nature</w:t>
      </w:r>
      <w:r w:rsidRPr="00400797">
        <w:rPr>
          <w:rFonts w:ascii="Calibri" w:hAnsi="Calibri" w:cs="Calibri"/>
          <w:sz w:val="18"/>
          <w:szCs w:val="18"/>
        </w:rPr>
        <w:t xml:space="preserve">, in Environmental Philosophy: From Animal Rights to Radical Ecology, eds. </w:t>
      </w:r>
      <w:r w:rsidR="00400797">
        <w:rPr>
          <w:rFonts w:ascii="Calibri" w:hAnsi="Calibri" w:cs="Calibri"/>
          <w:sz w:val="18"/>
          <w:szCs w:val="18"/>
        </w:rPr>
        <w:br/>
        <w:t xml:space="preserve">    </w:t>
      </w:r>
      <w:r w:rsidRPr="00400797">
        <w:rPr>
          <w:rFonts w:ascii="Calibri" w:hAnsi="Calibri" w:cs="Calibri"/>
          <w:sz w:val="18"/>
          <w:szCs w:val="18"/>
        </w:rPr>
        <w:t xml:space="preserve">Michael E. Zimmerman et al (Englewood Cliffs, New Jersey: Prentice Hall, 1998), pp. </w:t>
      </w:r>
      <w:r w:rsidRPr="00400797">
        <w:rPr>
          <w:rFonts w:ascii="Calibri" w:hAnsi="Calibri" w:cs="Calibri"/>
          <w:sz w:val="18"/>
          <w:szCs w:val="18"/>
        </w:rPr>
        <w:t>67–69</w:t>
      </w:r>
    </w:p>
  </w:footnote>
  <w:footnote w:id="12">
    <w:p w14:paraId="3889239F" w14:textId="1BB71235" w:rsidR="003F7E15" w:rsidRPr="009B48AC" w:rsidRDefault="003F7E15" w:rsidP="003F7E15">
      <w:pPr>
        <w:pStyle w:val="FootnoteText"/>
        <w:rPr>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Taylor, </w:t>
      </w:r>
      <w:r w:rsidRPr="00400797">
        <w:rPr>
          <w:rFonts w:ascii="Calibri" w:hAnsi="Calibri" w:cs="Calibri"/>
          <w:i/>
          <w:sz w:val="18"/>
          <w:szCs w:val="18"/>
        </w:rPr>
        <w:t>Ethics of Respect for Nature</w:t>
      </w:r>
      <w:r w:rsidRPr="00400797">
        <w:rPr>
          <w:rFonts w:ascii="Calibri" w:hAnsi="Calibri" w:cs="Calibri"/>
          <w:sz w:val="18"/>
          <w:szCs w:val="18"/>
        </w:rPr>
        <w:t>,</w:t>
      </w:r>
      <w:r w:rsidRPr="00400797">
        <w:rPr>
          <w:rFonts w:ascii="Calibri" w:hAnsi="Calibri" w:cs="Calibri"/>
          <w:sz w:val="18"/>
          <w:szCs w:val="18"/>
        </w:rPr>
        <w:t xml:space="preserve"> p</w:t>
      </w:r>
      <w:r w:rsidRPr="00400797">
        <w:rPr>
          <w:rFonts w:ascii="Calibri" w:hAnsi="Calibri" w:cs="Calibri"/>
          <w:sz w:val="18"/>
          <w:szCs w:val="18"/>
        </w:rPr>
        <w:t xml:space="preserve">. </w:t>
      </w:r>
      <w:r w:rsidRPr="00400797">
        <w:rPr>
          <w:rFonts w:ascii="Calibri" w:hAnsi="Calibri" w:cs="Calibri"/>
          <w:sz w:val="18"/>
          <w:szCs w:val="18"/>
        </w:rPr>
        <w:t>70</w:t>
      </w:r>
    </w:p>
  </w:footnote>
  <w:footnote w:id="13">
    <w:p w14:paraId="23669E0B" w14:textId="5D96F01E" w:rsidR="00C335DA" w:rsidRPr="00400797" w:rsidRDefault="00C335DA" w:rsidP="00C335DA">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Attfield</w:t>
      </w:r>
      <w:r w:rsidR="00135D49" w:rsidRPr="00400797">
        <w:rPr>
          <w:rFonts w:ascii="Calibri" w:hAnsi="Calibri" w:cs="Calibri"/>
          <w:sz w:val="18"/>
          <w:szCs w:val="18"/>
        </w:rPr>
        <w:t>,</w:t>
      </w:r>
      <w:r w:rsidRPr="00400797">
        <w:rPr>
          <w:rFonts w:ascii="Calibri" w:hAnsi="Calibri" w:cs="Calibri"/>
          <w:sz w:val="18"/>
          <w:szCs w:val="18"/>
        </w:rPr>
        <w:t xml:space="preserve"> </w:t>
      </w:r>
      <w:r w:rsidRPr="00400797">
        <w:rPr>
          <w:rFonts w:ascii="Calibri" w:hAnsi="Calibri" w:cs="Calibri"/>
          <w:i/>
          <w:iCs/>
          <w:sz w:val="18"/>
          <w:szCs w:val="18"/>
        </w:rPr>
        <w:t>Environmental Ethics</w:t>
      </w:r>
      <w:r w:rsidRPr="00400797">
        <w:rPr>
          <w:rFonts w:ascii="Calibri" w:hAnsi="Calibri" w:cs="Calibri"/>
          <w:sz w:val="18"/>
          <w:szCs w:val="18"/>
        </w:rPr>
        <w:t>, p. 10</w:t>
      </w:r>
    </w:p>
  </w:footnote>
  <w:footnote w:id="14">
    <w:p w14:paraId="7403D220" w14:textId="750470B4" w:rsidR="00F87466" w:rsidRPr="00400797" w:rsidRDefault="00F87466" w:rsidP="00F87466">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w:t>
      </w:r>
      <w:r w:rsidRPr="00400797">
        <w:rPr>
          <w:rFonts w:ascii="Calibri" w:hAnsi="Calibri" w:cs="Calibri"/>
          <w:i/>
          <w:iCs/>
          <w:sz w:val="18"/>
          <w:szCs w:val="18"/>
        </w:rPr>
        <w:t xml:space="preserve"> </w:t>
      </w:r>
      <w:r w:rsidRPr="00400797">
        <w:rPr>
          <w:rFonts w:ascii="Calibri" w:hAnsi="Calibri" w:cs="Calibri"/>
          <w:sz w:val="18"/>
          <w:szCs w:val="18"/>
        </w:rPr>
        <w:t>p.</w:t>
      </w:r>
      <w:r w:rsidRPr="00400797">
        <w:rPr>
          <w:rFonts w:ascii="Calibri" w:hAnsi="Calibri" w:cs="Calibri"/>
          <w:sz w:val="18"/>
          <w:szCs w:val="18"/>
        </w:rPr>
        <w:t xml:space="preserve"> </w:t>
      </w:r>
      <w:r w:rsidRPr="00400797">
        <w:rPr>
          <w:rFonts w:ascii="Calibri" w:hAnsi="Calibri" w:cs="Calibri"/>
          <w:sz w:val="18"/>
          <w:szCs w:val="18"/>
        </w:rPr>
        <w:t>92</w:t>
      </w:r>
      <w:r w:rsidR="009A6E2C" w:rsidRPr="00400797">
        <w:rPr>
          <w:rFonts w:ascii="Calibri" w:hAnsi="Calibri" w:cs="Calibri"/>
          <w:sz w:val="18"/>
          <w:szCs w:val="18"/>
        </w:rPr>
        <w:br/>
        <w:t xml:space="preserve">    Taylor, </w:t>
      </w:r>
      <w:r w:rsidR="009A6E2C" w:rsidRPr="00400797">
        <w:rPr>
          <w:rFonts w:ascii="Calibri" w:hAnsi="Calibri" w:cs="Calibri"/>
          <w:i/>
          <w:iCs/>
          <w:sz w:val="18"/>
          <w:szCs w:val="18"/>
        </w:rPr>
        <w:t>Ethics of Respect for Nature,</w:t>
      </w:r>
      <w:r w:rsidR="009A6E2C" w:rsidRPr="00400797">
        <w:rPr>
          <w:rFonts w:ascii="Calibri" w:hAnsi="Calibri" w:cs="Calibri"/>
          <w:sz w:val="18"/>
          <w:szCs w:val="18"/>
        </w:rPr>
        <w:t xml:space="preserve"> p. 80</w:t>
      </w:r>
    </w:p>
  </w:footnote>
  <w:footnote w:id="15">
    <w:p w14:paraId="7EC1B398" w14:textId="1083649A" w:rsidR="00981109" w:rsidRPr="00400797" w:rsidRDefault="00981109">
      <w:pPr>
        <w:pStyle w:val="FootnoteText"/>
        <w:rPr>
          <w:rFonts w:ascii="Calibri" w:hAnsi="Calibri" w:cs="Calibri"/>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Mary.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Environmental Values, Vol.1, No.2, 1992, p.</w:t>
      </w:r>
      <w:r w:rsidR="00135D49" w:rsidRPr="00400797">
        <w:rPr>
          <w:rFonts w:ascii="Calibri" w:hAnsi="Calibri" w:cs="Calibri"/>
          <w:bCs/>
          <w:sz w:val="18"/>
          <w:szCs w:val="18"/>
        </w:rPr>
        <w:t xml:space="preserve"> </w:t>
      </w:r>
      <w:r w:rsidRPr="00400797">
        <w:rPr>
          <w:rFonts w:ascii="Calibri" w:hAnsi="Calibri" w:cs="Calibri"/>
          <w:bCs/>
          <w:sz w:val="18"/>
          <w:szCs w:val="18"/>
        </w:rPr>
        <w:t>117</w:t>
      </w:r>
    </w:p>
  </w:footnote>
  <w:footnote w:id="16">
    <w:p w14:paraId="1906DCB8" w14:textId="3BCC6359" w:rsidR="00135D49" w:rsidRPr="009B48AC" w:rsidRDefault="00135D49" w:rsidP="00135D49">
      <w:pPr>
        <w:pStyle w:val="FootnoteText"/>
        <w:rPr>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w:t>
      </w:r>
      <w:r w:rsidRPr="00400797">
        <w:rPr>
          <w:rFonts w:ascii="Calibri" w:hAnsi="Calibri" w:cs="Calibri"/>
          <w:bCs/>
          <w:sz w:val="18"/>
          <w:szCs w:val="18"/>
        </w:rPr>
        <w:t>11</w:t>
      </w:r>
      <w:r w:rsidRPr="00400797">
        <w:rPr>
          <w:rFonts w:ascii="Calibri" w:hAnsi="Calibri" w:cs="Calibri"/>
          <w:bCs/>
          <w:sz w:val="18"/>
          <w:szCs w:val="18"/>
        </w:rPr>
        <w:t>4</w:t>
      </w:r>
    </w:p>
  </w:footnote>
  <w:footnote w:id="17">
    <w:p w14:paraId="61147F3F" w14:textId="5664BA91" w:rsidR="00135D49" w:rsidRPr="00400797" w:rsidRDefault="00135D49" w:rsidP="00135D49">
      <w:pPr>
        <w:pStyle w:val="FootnoteText"/>
        <w:rPr>
          <w:rFonts w:ascii="Calibri" w:hAnsi="Calibri" w:cs="Calibri"/>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11</w:t>
      </w:r>
      <w:r w:rsidRPr="00400797">
        <w:rPr>
          <w:rFonts w:ascii="Calibri" w:hAnsi="Calibri" w:cs="Calibri"/>
          <w:bCs/>
          <w:sz w:val="18"/>
          <w:szCs w:val="18"/>
        </w:rPr>
        <w:t>6</w:t>
      </w:r>
    </w:p>
  </w:footnote>
  <w:footnote w:id="18">
    <w:p w14:paraId="65809ABE" w14:textId="4E07859C" w:rsidR="00135D49" w:rsidRPr="00400797" w:rsidRDefault="00135D49" w:rsidP="00135D49">
      <w:pPr>
        <w:pStyle w:val="FootnoteText"/>
        <w:rPr>
          <w:rFonts w:ascii="Calibri" w:hAnsi="Calibri" w:cs="Calibri"/>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116</w:t>
      </w:r>
    </w:p>
  </w:footnote>
  <w:footnote w:id="19">
    <w:p w14:paraId="13E4DD39" w14:textId="0DFD6670" w:rsidR="00135D49" w:rsidRPr="00400797" w:rsidRDefault="00135D49" w:rsidP="00135D49">
      <w:pPr>
        <w:pStyle w:val="FootnoteText"/>
        <w:rPr>
          <w:rFonts w:ascii="Calibri" w:hAnsi="Calibri" w:cs="Calibri"/>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11</w:t>
      </w:r>
      <w:r w:rsidRPr="00400797">
        <w:rPr>
          <w:rFonts w:ascii="Calibri" w:hAnsi="Calibri" w:cs="Calibri"/>
          <w:bCs/>
          <w:sz w:val="18"/>
          <w:szCs w:val="18"/>
        </w:rPr>
        <w:t>7</w:t>
      </w:r>
    </w:p>
  </w:footnote>
  <w:footnote w:id="20">
    <w:p w14:paraId="3BBF673E" w14:textId="2EF850D3" w:rsidR="00D7149B" w:rsidRPr="009B48AC" w:rsidRDefault="00D7149B" w:rsidP="00D7149B">
      <w:pPr>
        <w:pStyle w:val="FootnoteText"/>
        <w:rPr>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11</w:t>
      </w:r>
      <w:r w:rsidRPr="00400797">
        <w:rPr>
          <w:rFonts w:ascii="Calibri" w:hAnsi="Calibri" w:cs="Calibri"/>
          <w:bCs/>
          <w:sz w:val="18"/>
          <w:szCs w:val="18"/>
        </w:rPr>
        <w:t>3</w:t>
      </w:r>
    </w:p>
  </w:footnote>
  <w:footnote w:id="21">
    <w:p w14:paraId="00021183" w14:textId="77777777" w:rsidR="00D7149B" w:rsidRPr="00400797" w:rsidRDefault="00D7149B" w:rsidP="00D7149B">
      <w:pPr>
        <w:pStyle w:val="FootnoteText"/>
        <w:rPr>
          <w:rFonts w:ascii="Calibri" w:hAnsi="Calibri" w:cs="Calibri"/>
          <w:bCs/>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Midgley, </w:t>
      </w:r>
      <w:r w:rsidRPr="00400797">
        <w:rPr>
          <w:rFonts w:ascii="Calibri" w:hAnsi="Calibri" w:cs="Calibri"/>
          <w:bCs/>
          <w:i/>
          <w:sz w:val="18"/>
          <w:szCs w:val="18"/>
        </w:rPr>
        <w:t xml:space="preserve">Beasts Versus the </w:t>
      </w:r>
      <w:proofErr w:type="gramStart"/>
      <w:r w:rsidRPr="00400797">
        <w:rPr>
          <w:rFonts w:ascii="Calibri" w:hAnsi="Calibri" w:cs="Calibri"/>
          <w:bCs/>
          <w:i/>
          <w:sz w:val="18"/>
          <w:szCs w:val="18"/>
        </w:rPr>
        <w:t>Biosphere?</w:t>
      </w:r>
      <w:r w:rsidRPr="00400797">
        <w:rPr>
          <w:rFonts w:ascii="Calibri" w:hAnsi="Calibri" w:cs="Calibri"/>
          <w:bCs/>
          <w:sz w:val="18"/>
          <w:szCs w:val="18"/>
        </w:rPr>
        <w:t>,</w:t>
      </w:r>
      <w:proofErr w:type="gramEnd"/>
      <w:r w:rsidRPr="00400797">
        <w:rPr>
          <w:rFonts w:ascii="Calibri" w:hAnsi="Calibri" w:cs="Calibri"/>
          <w:bCs/>
          <w:sz w:val="18"/>
          <w:szCs w:val="18"/>
        </w:rPr>
        <w:t xml:space="preserve"> p. 113</w:t>
      </w:r>
    </w:p>
  </w:footnote>
  <w:footnote w:id="22">
    <w:p w14:paraId="7002EEE6" w14:textId="63D3BB23" w:rsidR="00D93183" w:rsidRPr="00400797" w:rsidRDefault="00D93183" w:rsidP="00400797">
      <w:pPr>
        <w:pStyle w:val="FootnoteText"/>
        <w:rPr>
          <w:rFonts w:ascii="Calibri" w:hAnsi="Calibri" w:cs="Calibri"/>
          <w:color w:val="000000" w:themeColor="text1"/>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00400797" w:rsidRPr="00400797">
        <w:rPr>
          <w:rFonts w:ascii="Calibri" w:hAnsi="Calibri" w:cs="Calibri"/>
          <w:color w:val="000000" w:themeColor="text1"/>
          <w:sz w:val="18"/>
          <w:szCs w:val="18"/>
          <w:lang w:val="en-US"/>
        </w:rPr>
        <w:t xml:space="preserve">Solnit, Rebecca, </w:t>
      </w:r>
      <w:r w:rsidR="00400797" w:rsidRPr="00400797">
        <w:rPr>
          <w:rFonts w:ascii="Calibri" w:hAnsi="Calibri" w:cs="Calibri"/>
          <w:i/>
          <w:iCs/>
          <w:color w:val="000000" w:themeColor="text1"/>
          <w:sz w:val="18"/>
          <w:szCs w:val="18"/>
          <w:lang w:val="en-US"/>
        </w:rPr>
        <w:t>The Ideology of Isolation</w:t>
      </w:r>
      <w:r w:rsidR="00400797" w:rsidRPr="00400797">
        <w:rPr>
          <w:rFonts w:ascii="Calibri" w:hAnsi="Calibri" w:cs="Calibri"/>
          <w:color w:val="000000" w:themeColor="text1"/>
          <w:sz w:val="18"/>
          <w:szCs w:val="18"/>
          <w:lang w:val="en-US"/>
        </w:rPr>
        <w:t>, in Harper’s Magazine, 2016. &lt;https://harpers.org/archive/2016/07/the-ideology-</w:t>
      </w:r>
      <w:r w:rsidR="00400797" w:rsidRPr="00400797">
        <w:rPr>
          <w:rFonts w:ascii="Calibri" w:hAnsi="Calibri" w:cs="Calibri"/>
          <w:color w:val="000000" w:themeColor="text1"/>
          <w:sz w:val="18"/>
          <w:szCs w:val="18"/>
          <w:lang w:val="en-US"/>
        </w:rPr>
        <w:br/>
        <w:t xml:space="preserve">    </w:t>
      </w:r>
      <w:r w:rsidR="00400797" w:rsidRPr="00400797">
        <w:rPr>
          <w:rFonts w:ascii="Calibri" w:hAnsi="Calibri" w:cs="Calibri"/>
          <w:color w:val="000000" w:themeColor="text1"/>
          <w:sz w:val="18"/>
          <w:szCs w:val="18"/>
          <w:lang w:val="en-US"/>
        </w:rPr>
        <w:t xml:space="preserve">of-isolation/&gt; [accessed 23 </w:t>
      </w:r>
      <w:proofErr w:type="gramStart"/>
      <w:r w:rsidR="00400797" w:rsidRPr="00400797">
        <w:rPr>
          <w:rFonts w:ascii="Calibri" w:hAnsi="Calibri" w:cs="Calibri"/>
          <w:color w:val="000000" w:themeColor="text1"/>
          <w:sz w:val="18"/>
          <w:szCs w:val="18"/>
          <w:lang w:val="en-US"/>
        </w:rPr>
        <w:t>August,</w:t>
      </w:r>
      <w:proofErr w:type="gramEnd"/>
      <w:r w:rsidR="00400797" w:rsidRPr="00400797">
        <w:rPr>
          <w:rFonts w:ascii="Calibri" w:hAnsi="Calibri" w:cs="Calibri"/>
          <w:color w:val="000000" w:themeColor="text1"/>
          <w:sz w:val="18"/>
          <w:szCs w:val="18"/>
          <w:lang w:val="en-US"/>
        </w:rPr>
        <w:t xml:space="preserve"> </w:t>
      </w:r>
      <w:r w:rsidR="00400797" w:rsidRPr="00400797">
        <w:rPr>
          <w:rFonts w:ascii="Calibri" w:hAnsi="Calibri" w:cs="Calibri"/>
          <w:color w:val="000000" w:themeColor="text1"/>
          <w:sz w:val="18"/>
          <w:szCs w:val="18"/>
          <w:lang w:val="en-US"/>
        </w:rPr>
        <w:t>2021].</w:t>
      </w:r>
    </w:p>
  </w:footnote>
  <w:footnote w:id="23">
    <w:p w14:paraId="75EBE7A9" w14:textId="00324A15" w:rsidR="0042365D" w:rsidRPr="00400797" w:rsidRDefault="0042365D" w:rsidP="00400797">
      <w:pPr>
        <w:spacing w:line="240" w:lineRule="auto"/>
        <w:rPr>
          <w:rFonts w:ascii="Calibri" w:eastAsia="Times New Roman"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proofErr w:type="spellStart"/>
      <w:r w:rsidRPr="009D7972">
        <w:rPr>
          <w:rFonts w:ascii="Calibri" w:eastAsia="Times New Roman" w:hAnsi="Calibri" w:cs="Calibri"/>
          <w:color w:val="303030"/>
          <w:sz w:val="18"/>
          <w:szCs w:val="18"/>
          <w:shd w:val="clear" w:color="auto" w:fill="FFFFFF"/>
          <w:lang w:val="en-US"/>
        </w:rPr>
        <w:t>Shreiner</w:t>
      </w:r>
      <w:proofErr w:type="spellEnd"/>
      <w:r w:rsidRPr="009D7972">
        <w:rPr>
          <w:rFonts w:ascii="Calibri" w:eastAsia="Times New Roman" w:hAnsi="Calibri" w:cs="Calibri"/>
          <w:color w:val="303030"/>
          <w:sz w:val="18"/>
          <w:szCs w:val="18"/>
          <w:shd w:val="clear" w:color="auto" w:fill="FFFFFF"/>
          <w:lang w:val="en-US"/>
        </w:rPr>
        <w:t>, Andrew B</w:t>
      </w:r>
      <w:r w:rsidRPr="00400797">
        <w:rPr>
          <w:rFonts w:ascii="Calibri" w:eastAsia="Times New Roman" w:hAnsi="Calibri" w:cs="Calibri"/>
          <w:color w:val="303030"/>
          <w:sz w:val="18"/>
          <w:szCs w:val="18"/>
          <w:shd w:val="clear" w:color="auto" w:fill="FFFFFF"/>
          <w:lang w:val="en-US"/>
        </w:rPr>
        <w:t>,</w:t>
      </w:r>
      <w:r w:rsidRPr="009D7972">
        <w:rPr>
          <w:rFonts w:ascii="Calibri" w:eastAsia="Times New Roman" w:hAnsi="Calibri" w:cs="Calibri"/>
          <w:color w:val="303030"/>
          <w:sz w:val="18"/>
          <w:szCs w:val="18"/>
          <w:shd w:val="clear" w:color="auto" w:fill="FFFFFF"/>
          <w:lang w:val="en-US"/>
        </w:rPr>
        <w:t xml:space="preserve"> et al.</w:t>
      </w:r>
      <w:r w:rsidRPr="00400797">
        <w:rPr>
          <w:rFonts w:ascii="Calibri" w:eastAsia="Times New Roman" w:hAnsi="Calibri" w:cs="Calibri"/>
          <w:color w:val="303030"/>
          <w:sz w:val="18"/>
          <w:szCs w:val="18"/>
          <w:shd w:val="clear" w:color="auto" w:fill="FFFFFF"/>
          <w:lang w:val="en-US"/>
        </w:rPr>
        <w:t>,</w:t>
      </w:r>
      <w:r w:rsidRPr="009D7972">
        <w:rPr>
          <w:rFonts w:ascii="Calibri" w:eastAsia="Times New Roman" w:hAnsi="Calibri" w:cs="Calibri"/>
          <w:color w:val="303030"/>
          <w:sz w:val="18"/>
          <w:szCs w:val="18"/>
          <w:shd w:val="clear" w:color="auto" w:fill="FFFFFF"/>
          <w:lang w:val="en-US"/>
        </w:rPr>
        <w:t xml:space="preserve"> </w:t>
      </w:r>
      <w:r w:rsidRPr="009D7972">
        <w:rPr>
          <w:rFonts w:ascii="Calibri" w:eastAsia="Times New Roman" w:hAnsi="Calibri" w:cs="Calibri"/>
          <w:i/>
          <w:iCs/>
          <w:color w:val="303030"/>
          <w:sz w:val="18"/>
          <w:szCs w:val="18"/>
          <w:shd w:val="clear" w:color="auto" w:fill="FFFFFF"/>
          <w:lang w:val="en-US"/>
        </w:rPr>
        <w:t xml:space="preserve">The </w:t>
      </w:r>
      <w:r w:rsidRPr="00400797">
        <w:rPr>
          <w:rFonts w:ascii="Calibri" w:eastAsia="Times New Roman" w:hAnsi="Calibri" w:cs="Calibri"/>
          <w:i/>
          <w:iCs/>
          <w:color w:val="303030"/>
          <w:sz w:val="18"/>
          <w:szCs w:val="18"/>
          <w:shd w:val="clear" w:color="auto" w:fill="FFFFFF"/>
          <w:lang w:val="en-US"/>
        </w:rPr>
        <w:t>G</w:t>
      </w:r>
      <w:r w:rsidRPr="009D7972">
        <w:rPr>
          <w:rFonts w:ascii="Calibri" w:eastAsia="Times New Roman" w:hAnsi="Calibri" w:cs="Calibri"/>
          <w:i/>
          <w:iCs/>
          <w:color w:val="303030"/>
          <w:sz w:val="18"/>
          <w:szCs w:val="18"/>
          <w:shd w:val="clear" w:color="auto" w:fill="FFFFFF"/>
          <w:lang w:val="en-US"/>
        </w:rPr>
        <w:t xml:space="preserve">ut </w:t>
      </w:r>
      <w:r w:rsidRPr="00400797">
        <w:rPr>
          <w:rFonts w:ascii="Calibri" w:eastAsia="Times New Roman" w:hAnsi="Calibri" w:cs="Calibri"/>
          <w:i/>
          <w:iCs/>
          <w:color w:val="303030"/>
          <w:sz w:val="18"/>
          <w:szCs w:val="18"/>
          <w:shd w:val="clear" w:color="auto" w:fill="FFFFFF"/>
          <w:lang w:val="en-US"/>
        </w:rPr>
        <w:t>M</w:t>
      </w:r>
      <w:r w:rsidRPr="009D7972">
        <w:rPr>
          <w:rFonts w:ascii="Calibri" w:eastAsia="Times New Roman" w:hAnsi="Calibri" w:cs="Calibri"/>
          <w:i/>
          <w:iCs/>
          <w:color w:val="303030"/>
          <w:sz w:val="18"/>
          <w:szCs w:val="18"/>
          <w:shd w:val="clear" w:color="auto" w:fill="FFFFFF"/>
          <w:lang w:val="en-US"/>
        </w:rPr>
        <w:t xml:space="preserve">icrobiome in </w:t>
      </w:r>
      <w:r w:rsidRPr="00400797">
        <w:rPr>
          <w:rFonts w:ascii="Calibri" w:eastAsia="Times New Roman" w:hAnsi="Calibri" w:cs="Calibri"/>
          <w:i/>
          <w:iCs/>
          <w:color w:val="303030"/>
          <w:sz w:val="18"/>
          <w:szCs w:val="18"/>
          <w:shd w:val="clear" w:color="auto" w:fill="FFFFFF"/>
          <w:lang w:val="en-US"/>
        </w:rPr>
        <w:t>H</w:t>
      </w:r>
      <w:r w:rsidRPr="009D7972">
        <w:rPr>
          <w:rFonts w:ascii="Calibri" w:eastAsia="Times New Roman" w:hAnsi="Calibri" w:cs="Calibri"/>
          <w:i/>
          <w:iCs/>
          <w:color w:val="303030"/>
          <w:sz w:val="18"/>
          <w:szCs w:val="18"/>
          <w:shd w:val="clear" w:color="auto" w:fill="FFFFFF"/>
          <w:lang w:val="en-US"/>
        </w:rPr>
        <w:t>ealth and in</w:t>
      </w:r>
      <w:r w:rsidRPr="00400797">
        <w:rPr>
          <w:rFonts w:ascii="Calibri" w:eastAsia="Times New Roman" w:hAnsi="Calibri" w:cs="Calibri"/>
          <w:i/>
          <w:iCs/>
          <w:color w:val="303030"/>
          <w:sz w:val="18"/>
          <w:szCs w:val="18"/>
          <w:shd w:val="clear" w:color="auto" w:fill="FFFFFF"/>
          <w:lang w:val="en-US"/>
        </w:rPr>
        <w:t xml:space="preserve"> D</w:t>
      </w:r>
      <w:r w:rsidRPr="009D7972">
        <w:rPr>
          <w:rFonts w:ascii="Calibri" w:eastAsia="Times New Roman" w:hAnsi="Calibri" w:cs="Calibri"/>
          <w:i/>
          <w:iCs/>
          <w:color w:val="303030"/>
          <w:sz w:val="18"/>
          <w:szCs w:val="18"/>
          <w:shd w:val="clear" w:color="auto" w:fill="FFFFFF"/>
          <w:lang w:val="en-US"/>
        </w:rPr>
        <w:t>isease</w:t>
      </w:r>
      <w:r w:rsidRPr="00400797">
        <w:rPr>
          <w:rFonts w:ascii="Calibri" w:eastAsia="Times New Roman" w:hAnsi="Calibri" w:cs="Calibri"/>
          <w:color w:val="303030"/>
          <w:sz w:val="18"/>
          <w:szCs w:val="18"/>
          <w:shd w:val="clear" w:color="auto" w:fill="FFFFFF"/>
          <w:lang w:val="en-US"/>
        </w:rPr>
        <w:t>, in</w:t>
      </w:r>
      <w:r w:rsidRPr="009D7972">
        <w:rPr>
          <w:rFonts w:ascii="Calibri" w:eastAsia="Times New Roman" w:hAnsi="Calibri" w:cs="Calibri"/>
          <w:color w:val="303030"/>
          <w:sz w:val="18"/>
          <w:szCs w:val="18"/>
          <w:shd w:val="clear" w:color="auto" w:fill="FFFFFF"/>
          <w:lang w:val="en-US"/>
        </w:rPr>
        <w:t xml:space="preserve"> Current </w:t>
      </w:r>
      <w:r w:rsidRPr="00400797">
        <w:rPr>
          <w:rFonts w:ascii="Calibri" w:eastAsia="Times New Roman" w:hAnsi="Calibri" w:cs="Calibri"/>
          <w:color w:val="303030"/>
          <w:sz w:val="18"/>
          <w:szCs w:val="18"/>
          <w:shd w:val="clear" w:color="auto" w:fill="FFFFFF"/>
          <w:lang w:val="en-US"/>
        </w:rPr>
        <w:t>O</w:t>
      </w:r>
      <w:r w:rsidRPr="009D7972">
        <w:rPr>
          <w:rFonts w:ascii="Calibri" w:eastAsia="Times New Roman" w:hAnsi="Calibri" w:cs="Calibri"/>
          <w:color w:val="303030"/>
          <w:sz w:val="18"/>
          <w:szCs w:val="18"/>
          <w:shd w:val="clear" w:color="auto" w:fill="FFFFFF"/>
          <w:lang w:val="en-US"/>
        </w:rPr>
        <w:t xml:space="preserve">pinion in </w:t>
      </w:r>
      <w:r w:rsidRPr="00400797">
        <w:rPr>
          <w:rFonts w:ascii="Calibri" w:eastAsia="Times New Roman" w:hAnsi="Calibri" w:cs="Calibri"/>
          <w:color w:val="303030"/>
          <w:sz w:val="18"/>
          <w:szCs w:val="18"/>
          <w:shd w:val="clear" w:color="auto" w:fill="FFFFFF"/>
          <w:lang w:val="en-US"/>
        </w:rPr>
        <w:t>G</w:t>
      </w:r>
      <w:r w:rsidRPr="009D7972">
        <w:rPr>
          <w:rFonts w:ascii="Calibri" w:eastAsia="Times New Roman" w:hAnsi="Calibri" w:cs="Calibri"/>
          <w:color w:val="303030"/>
          <w:sz w:val="18"/>
          <w:szCs w:val="18"/>
          <w:shd w:val="clear" w:color="auto" w:fill="FFFFFF"/>
          <w:lang w:val="en-US"/>
        </w:rPr>
        <w:t>astroenterology</w:t>
      </w:r>
      <w:r w:rsidRPr="00400797">
        <w:rPr>
          <w:rFonts w:ascii="Calibri" w:eastAsia="Times New Roman" w:hAnsi="Calibri" w:cs="Calibri"/>
          <w:color w:val="303030"/>
          <w:sz w:val="18"/>
          <w:szCs w:val="18"/>
          <w:shd w:val="clear" w:color="auto" w:fill="FFFFFF"/>
          <w:lang w:val="en-US"/>
        </w:rPr>
        <w:t>,</w:t>
      </w:r>
      <w:r w:rsidRPr="009D7972">
        <w:rPr>
          <w:rFonts w:ascii="Calibri" w:eastAsia="Times New Roman" w:hAnsi="Calibri" w:cs="Calibri"/>
          <w:color w:val="303030"/>
          <w:sz w:val="18"/>
          <w:szCs w:val="18"/>
          <w:shd w:val="clear" w:color="auto" w:fill="FFFFFF"/>
          <w:lang w:val="en-US"/>
        </w:rPr>
        <w:t> </w:t>
      </w:r>
      <w:r w:rsidRPr="00400797">
        <w:rPr>
          <w:rFonts w:ascii="Calibri" w:eastAsia="Times New Roman" w:hAnsi="Calibri" w:cs="Calibri"/>
          <w:color w:val="303030"/>
          <w:sz w:val="18"/>
          <w:szCs w:val="18"/>
          <w:shd w:val="clear" w:color="auto" w:fill="FFFFFF"/>
          <w:lang w:val="en-US"/>
        </w:rPr>
        <w:t>V</w:t>
      </w:r>
      <w:r w:rsidRPr="009D7972">
        <w:rPr>
          <w:rFonts w:ascii="Calibri" w:eastAsia="Times New Roman" w:hAnsi="Calibri" w:cs="Calibri"/>
          <w:color w:val="303030"/>
          <w:sz w:val="18"/>
          <w:szCs w:val="18"/>
          <w:shd w:val="clear" w:color="auto" w:fill="FFFFFF"/>
          <w:lang w:val="en-US"/>
        </w:rPr>
        <w:t xml:space="preserve">ol. 31,1 </w:t>
      </w:r>
      <w:r w:rsidR="00400797">
        <w:rPr>
          <w:rFonts w:ascii="Calibri" w:eastAsia="Times New Roman" w:hAnsi="Calibri" w:cs="Calibri"/>
          <w:color w:val="303030"/>
          <w:sz w:val="18"/>
          <w:szCs w:val="18"/>
          <w:shd w:val="clear" w:color="auto" w:fill="FFFFFF"/>
          <w:lang w:val="en-US"/>
        </w:rPr>
        <w:br/>
        <w:t xml:space="preserve"> </w:t>
      </w:r>
      <w:proofErr w:type="gramStart"/>
      <w:r w:rsidR="00400797">
        <w:rPr>
          <w:rFonts w:ascii="Calibri" w:eastAsia="Times New Roman" w:hAnsi="Calibri" w:cs="Calibri"/>
          <w:color w:val="303030"/>
          <w:sz w:val="18"/>
          <w:szCs w:val="18"/>
          <w:shd w:val="clear" w:color="auto" w:fill="FFFFFF"/>
          <w:lang w:val="en-US"/>
        </w:rPr>
        <w:t xml:space="preserve">   </w:t>
      </w:r>
      <w:r w:rsidRPr="009D7972">
        <w:rPr>
          <w:rFonts w:ascii="Calibri" w:eastAsia="Times New Roman" w:hAnsi="Calibri" w:cs="Calibri"/>
          <w:color w:val="303030"/>
          <w:sz w:val="18"/>
          <w:szCs w:val="18"/>
          <w:shd w:val="clear" w:color="auto" w:fill="FFFFFF"/>
          <w:lang w:val="en-US"/>
        </w:rPr>
        <w:t>(</w:t>
      </w:r>
      <w:proofErr w:type="gramEnd"/>
      <w:r w:rsidRPr="009D7972">
        <w:rPr>
          <w:rFonts w:ascii="Calibri" w:eastAsia="Times New Roman" w:hAnsi="Calibri" w:cs="Calibri"/>
          <w:color w:val="303030"/>
          <w:sz w:val="18"/>
          <w:szCs w:val="18"/>
          <w:shd w:val="clear" w:color="auto" w:fill="FFFFFF"/>
          <w:lang w:val="en-US"/>
        </w:rPr>
        <w:t xml:space="preserve">2015): </w:t>
      </w:r>
      <w:r w:rsidR="00184454" w:rsidRPr="00400797">
        <w:rPr>
          <w:rFonts w:ascii="Calibri" w:eastAsia="Times New Roman" w:hAnsi="Calibri" w:cs="Calibri"/>
          <w:color w:val="303030"/>
          <w:sz w:val="18"/>
          <w:szCs w:val="18"/>
          <w:shd w:val="clear" w:color="auto" w:fill="FFFFFF"/>
          <w:lang w:val="en-US"/>
        </w:rPr>
        <w:t xml:space="preserve">pp. </w:t>
      </w:r>
      <w:r w:rsidRPr="009D7972">
        <w:rPr>
          <w:rFonts w:ascii="Calibri" w:eastAsia="Times New Roman" w:hAnsi="Calibri" w:cs="Calibri"/>
          <w:color w:val="303030"/>
          <w:sz w:val="18"/>
          <w:szCs w:val="18"/>
          <w:shd w:val="clear" w:color="auto" w:fill="FFFFFF"/>
          <w:lang w:val="en-US"/>
        </w:rPr>
        <w:t xml:space="preserve">69-75 </w:t>
      </w:r>
    </w:p>
  </w:footnote>
  <w:footnote w:id="24">
    <w:p w14:paraId="658528D4" w14:textId="1929AB29" w:rsidR="00184454" w:rsidRPr="00400797" w:rsidRDefault="00184454" w:rsidP="0040079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Yang, Beibei</w:t>
      </w:r>
      <w:r w:rsidRPr="00400797">
        <w:rPr>
          <w:rFonts w:ascii="Calibri" w:hAnsi="Calibri" w:cs="Calibri"/>
          <w:sz w:val="18"/>
          <w:szCs w:val="18"/>
          <w:lang w:val="en-US"/>
        </w:rPr>
        <w:t>,</w:t>
      </w:r>
      <w:r w:rsidRPr="00400797">
        <w:rPr>
          <w:rFonts w:ascii="Calibri" w:hAnsi="Calibri" w:cs="Calibri"/>
          <w:sz w:val="18"/>
          <w:szCs w:val="18"/>
          <w:lang w:val="en-US"/>
        </w:rPr>
        <w:t xml:space="preserve"> et al. </w:t>
      </w:r>
      <w:r w:rsidRPr="00400797">
        <w:rPr>
          <w:rFonts w:ascii="Calibri" w:hAnsi="Calibri" w:cs="Calibri"/>
          <w:i/>
          <w:iCs/>
          <w:sz w:val="18"/>
          <w:szCs w:val="18"/>
          <w:lang w:val="en-US"/>
        </w:rPr>
        <w:t xml:space="preserve">Effects of </w:t>
      </w:r>
      <w:r w:rsidRPr="00400797">
        <w:rPr>
          <w:rFonts w:ascii="Calibri" w:hAnsi="Calibri" w:cs="Calibri"/>
          <w:i/>
          <w:iCs/>
          <w:sz w:val="18"/>
          <w:szCs w:val="18"/>
          <w:lang w:val="en-US"/>
        </w:rPr>
        <w:t>R</w:t>
      </w:r>
      <w:r w:rsidRPr="00400797">
        <w:rPr>
          <w:rFonts w:ascii="Calibri" w:hAnsi="Calibri" w:cs="Calibri"/>
          <w:i/>
          <w:iCs/>
          <w:sz w:val="18"/>
          <w:szCs w:val="18"/>
          <w:lang w:val="en-US"/>
        </w:rPr>
        <w:t xml:space="preserve">egulating </w:t>
      </w:r>
      <w:r w:rsidRPr="00400797">
        <w:rPr>
          <w:rFonts w:ascii="Calibri" w:hAnsi="Calibri" w:cs="Calibri"/>
          <w:i/>
          <w:iCs/>
          <w:sz w:val="18"/>
          <w:szCs w:val="18"/>
          <w:lang w:val="en-US"/>
        </w:rPr>
        <w:t>I</w:t>
      </w:r>
      <w:r w:rsidRPr="00400797">
        <w:rPr>
          <w:rFonts w:ascii="Calibri" w:hAnsi="Calibri" w:cs="Calibri"/>
          <w:i/>
          <w:iCs/>
          <w:sz w:val="18"/>
          <w:szCs w:val="18"/>
          <w:lang w:val="en-US"/>
        </w:rPr>
        <w:t xml:space="preserve">ntestinal </w:t>
      </w:r>
      <w:r w:rsidRPr="00400797">
        <w:rPr>
          <w:rFonts w:ascii="Calibri" w:hAnsi="Calibri" w:cs="Calibri"/>
          <w:i/>
          <w:iCs/>
          <w:sz w:val="18"/>
          <w:szCs w:val="18"/>
          <w:lang w:val="en-US"/>
        </w:rPr>
        <w:t>M</w:t>
      </w:r>
      <w:r w:rsidRPr="00400797">
        <w:rPr>
          <w:rFonts w:ascii="Calibri" w:hAnsi="Calibri" w:cs="Calibri"/>
          <w:i/>
          <w:iCs/>
          <w:sz w:val="18"/>
          <w:szCs w:val="18"/>
          <w:lang w:val="en-US"/>
        </w:rPr>
        <w:t xml:space="preserve">icrobiota on </w:t>
      </w:r>
      <w:r w:rsidRPr="00400797">
        <w:rPr>
          <w:rFonts w:ascii="Calibri" w:hAnsi="Calibri" w:cs="Calibri"/>
          <w:i/>
          <w:iCs/>
          <w:sz w:val="18"/>
          <w:szCs w:val="18"/>
          <w:lang w:val="en-US"/>
        </w:rPr>
        <w:t>A</w:t>
      </w:r>
      <w:r w:rsidRPr="00400797">
        <w:rPr>
          <w:rFonts w:ascii="Calibri" w:hAnsi="Calibri" w:cs="Calibri"/>
          <w:i/>
          <w:iCs/>
          <w:sz w:val="18"/>
          <w:szCs w:val="18"/>
          <w:lang w:val="en-US"/>
        </w:rPr>
        <w:t xml:space="preserve">nxiety </w:t>
      </w:r>
      <w:r w:rsidRPr="00400797">
        <w:rPr>
          <w:rFonts w:ascii="Calibri" w:hAnsi="Calibri" w:cs="Calibri"/>
          <w:i/>
          <w:iCs/>
          <w:sz w:val="18"/>
          <w:szCs w:val="18"/>
          <w:lang w:val="en-US"/>
        </w:rPr>
        <w:t>S</w:t>
      </w:r>
      <w:r w:rsidRPr="00400797">
        <w:rPr>
          <w:rFonts w:ascii="Calibri" w:hAnsi="Calibri" w:cs="Calibri"/>
          <w:i/>
          <w:iCs/>
          <w:sz w:val="18"/>
          <w:szCs w:val="18"/>
          <w:lang w:val="en-US"/>
        </w:rPr>
        <w:t xml:space="preserve">ymptoms: A </w:t>
      </w:r>
      <w:r w:rsidRPr="00400797">
        <w:rPr>
          <w:rFonts w:ascii="Calibri" w:hAnsi="Calibri" w:cs="Calibri"/>
          <w:i/>
          <w:iCs/>
          <w:sz w:val="18"/>
          <w:szCs w:val="18"/>
          <w:lang w:val="en-US"/>
        </w:rPr>
        <w:t>S</w:t>
      </w:r>
      <w:r w:rsidRPr="00400797">
        <w:rPr>
          <w:rFonts w:ascii="Calibri" w:hAnsi="Calibri" w:cs="Calibri"/>
          <w:i/>
          <w:iCs/>
          <w:sz w:val="18"/>
          <w:szCs w:val="18"/>
          <w:lang w:val="en-US"/>
        </w:rPr>
        <w:t xml:space="preserve">ystematic </w:t>
      </w:r>
      <w:r w:rsidRPr="00400797">
        <w:rPr>
          <w:rFonts w:ascii="Calibri" w:hAnsi="Calibri" w:cs="Calibri"/>
          <w:i/>
          <w:iCs/>
          <w:sz w:val="18"/>
          <w:szCs w:val="18"/>
          <w:lang w:val="en-US"/>
        </w:rPr>
        <w:t>R</w:t>
      </w:r>
      <w:r w:rsidRPr="00400797">
        <w:rPr>
          <w:rFonts w:ascii="Calibri" w:hAnsi="Calibri" w:cs="Calibri"/>
          <w:i/>
          <w:iCs/>
          <w:sz w:val="18"/>
          <w:szCs w:val="18"/>
          <w:lang w:val="en-US"/>
        </w:rPr>
        <w:t>eview</w:t>
      </w:r>
      <w:r w:rsidRPr="00400797">
        <w:rPr>
          <w:rFonts w:ascii="Calibri" w:hAnsi="Calibri" w:cs="Calibri"/>
          <w:sz w:val="18"/>
          <w:szCs w:val="18"/>
          <w:lang w:val="en-US"/>
        </w:rPr>
        <w:t>,</w:t>
      </w:r>
      <w:r w:rsidRPr="00400797">
        <w:rPr>
          <w:rFonts w:ascii="Calibri" w:hAnsi="Calibri" w:cs="Calibri"/>
          <w:sz w:val="18"/>
          <w:szCs w:val="18"/>
          <w:lang w:val="en-US"/>
        </w:rPr>
        <w:t xml:space="preserve"> General </w:t>
      </w:r>
      <w:r w:rsidR="00400797">
        <w:rPr>
          <w:rFonts w:ascii="Calibri" w:hAnsi="Calibri" w:cs="Calibri"/>
          <w:sz w:val="18"/>
          <w:szCs w:val="18"/>
          <w:lang w:val="en-US"/>
        </w:rPr>
        <w:br/>
        <w:t xml:space="preserve">    </w:t>
      </w:r>
      <w:r w:rsidRPr="00400797">
        <w:rPr>
          <w:rFonts w:ascii="Calibri" w:hAnsi="Calibri" w:cs="Calibri"/>
          <w:sz w:val="18"/>
          <w:szCs w:val="18"/>
          <w:lang w:val="en-US"/>
        </w:rPr>
        <w:t>Ps</w:t>
      </w:r>
      <w:r w:rsidRPr="00400797">
        <w:rPr>
          <w:rFonts w:ascii="Calibri" w:hAnsi="Calibri" w:cs="Calibri"/>
          <w:sz w:val="18"/>
          <w:szCs w:val="18"/>
          <w:lang w:val="en-US"/>
        </w:rPr>
        <w:t>ychiatry</w:t>
      </w:r>
      <w:r w:rsidRPr="00400797">
        <w:rPr>
          <w:rFonts w:ascii="Calibri" w:hAnsi="Calibri" w:cs="Calibri"/>
          <w:sz w:val="18"/>
          <w:szCs w:val="18"/>
          <w:lang w:val="en-US"/>
        </w:rPr>
        <w:t>,</w:t>
      </w:r>
      <w:r w:rsidRPr="00400797">
        <w:rPr>
          <w:rFonts w:ascii="Calibri" w:hAnsi="Calibri" w:cs="Calibri"/>
          <w:sz w:val="18"/>
          <w:szCs w:val="18"/>
          <w:lang w:val="en-US"/>
        </w:rPr>
        <w:t> </w:t>
      </w:r>
      <w:r w:rsidRPr="00400797">
        <w:rPr>
          <w:rFonts w:ascii="Calibri" w:hAnsi="Calibri" w:cs="Calibri"/>
          <w:sz w:val="18"/>
          <w:szCs w:val="18"/>
          <w:lang w:val="en-US"/>
        </w:rPr>
        <w:t>V</w:t>
      </w:r>
      <w:r w:rsidRPr="00400797">
        <w:rPr>
          <w:rFonts w:ascii="Calibri" w:hAnsi="Calibri" w:cs="Calibri"/>
          <w:sz w:val="18"/>
          <w:szCs w:val="18"/>
          <w:lang w:val="en-US"/>
        </w:rPr>
        <w:t>ol. 32,</w:t>
      </w:r>
      <w:r w:rsidRPr="00400797">
        <w:rPr>
          <w:rFonts w:ascii="Calibri" w:hAnsi="Calibri" w:cs="Calibri"/>
          <w:sz w:val="18"/>
          <w:szCs w:val="18"/>
          <w:lang w:val="en-US"/>
        </w:rPr>
        <w:t xml:space="preserve"> </w:t>
      </w:r>
      <w:r w:rsidRPr="00400797">
        <w:rPr>
          <w:rFonts w:ascii="Calibri" w:hAnsi="Calibri" w:cs="Calibri"/>
          <w:sz w:val="18"/>
          <w:szCs w:val="18"/>
          <w:lang w:val="en-US"/>
        </w:rPr>
        <w:t>2. 2019</w:t>
      </w:r>
    </w:p>
    <w:p w14:paraId="60509ACE" w14:textId="407C419B" w:rsidR="00184454" w:rsidRPr="00184454" w:rsidRDefault="00184454">
      <w:pPr>
        <w:pStyle w:val="FootnoteText"/>
        <w:rPr>
          <w:lang w:val="en-US"/>
        </w:rPr>
      </w:pPr>
    </w:p>
  </w:footnote>
  <w:footnote w:id="25">
    <w:p w14:paraId="3DA9B402" w14:textId="2FBC07A1" w:rsidR="009B48AC" w:rsidRPr="00400797" w:rsidRDefault="009B48AC">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Martin, Calvin Luther, </w:t>
      </w:r>
      <w:r w:rsidRPr="00400797">
        <w:rPr>
          <w:rFonts w:ascii="Calibri" w:hAnsi="Calibri" w:cs="Calibri"/>
          <w:i/>
          <w:iCs/>
          <w:sz w:val="18"/>
          <w:szCs w:val="18"/>
          <w:lang w:val="en-US"/>
        </w:rPr>
        <w:t xml:space="preserve">In the Spirit of the Earth, </w:t>
      </w:r>
      <w:r w:rsidRPr="00400797">
        <w:rPr>
          <w:rFonts w:ascii="Calibri" w:hAnsi="Calibri" w:cs="Calibri"/>
          <w:sz w:val="18"/>
          <w:szCs w:val="18"/>
          <w:lang w:val="en-US"/>
        </w:rPr>
        <w:t xml:space="preserve">in Rethinking History and Time (Baltimore: Johns Hopkins University Press), </w:t>
      </w:r>
      <w:r w:rsidR="00400797">
        <w:rPr>
          <w:rFonts w:ascii="Calibri" w:hAnsi="Calibri" w:cs="Calibri"/>
          <w:sz w:val="18"/>
          <w:szCs w:val="18"/>
          <w:lang w:val="en-US"/>
        </w:rPr>
        <w:br/>
        <w:t xml:space="preserve">    </w:t>
      </w:r>
      <w:r w:rsidRPr="00400797">
        <w:rPr>
          <w:rFonts w:ascii="Calibri" w:hAnsi="Calibri" w:cs="Calibri"/>
          <w:sz w:val="18"/>
          <w:szCs w:val="18"/>
          <w:lang w:val="en-US"/>
        </w:rPr>
        <w:t>1992</w:t>
      </w:r>
    </w:p>
  </w:footnote>
  <w:footnote w:id="26">
    <w:p w14:paraId="04D72E46" w14:textId="786E04D3" w:rsidR="00DF435D" w:rsidRPr="00400797" w:rsidRDefault="00DF435D" w:rsidP="009D7972">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Cleland, Carol E.</w:t>
      </w:r>
      <w:r w:rsidR="00343FBF" w:rsidRPr="00400797">
        <w:rPr>
          <w:rFonts w:ascii="Calibri" w:hAnsi="Calibri" w:cs="Calibri"/>
          <w:sz w:val="18"/>
          <w:szCs w:val="18"/>
          <w:lang w:val="en-US"/>
        </w:rPr>
        <w:t xml:space="preserve">, </w:t>
      </w:r>
      <w:r w:rsidR="00343FBF" w:rsidRPr="00400797">
        <w:rPr>
          <w:rFonts w:ascii="Calibri" w:hAnsi="Calibri" w:cs="Calibri"/>
          <w:i/>
          <w:iCs/>
          <w:sz w:val="18"/>
          <w:szCs w:val="18"/>
          <w:lang w:val="en-US"/>
        </w:rPr>
        <w:t>Life Without Definitions</w:t>
      </w:r>
      <w:r w:rsidR="00343FBF" w:rsidRPr="00400797">
        <w:rPr>
          <w:rFonts w:ascii="Calibri" w:hAnsi="Calibri" w:cs="Calibri"/>
          <w:sz w:val="18"/>
          <w:szCs w:val="18"/>
          <w:lang w:val="en-US"/>
        </w:rPr>
        <w:t xml:space="preserve">, in </w:t>
      </w:r>
      <w:proofErr w:type="spellStart"/>
      <w:r w:rsidR="00343FBF" w:rsidRPr="00400797">
        <w:rPr>
          <w:rFonts w:ascii="Calibri" w:hAnsi="Calibri" w:cs="Calibri"/>
          <w:sz w:val="18"/>
          <w:szCs w:val="18"/>
          <w:lang w:val="en-US"/>
        </w:rPr>
        <w:t>Synthese</w:t>
      </w:r>
      <w:proofErr w:type="spellEnd"/>
      <w:r w:rsidR="00343FBF" w:rsidRPr="00400797">
        <w:rPr>
          <w:rFonts w:ascii="Calibri" w:hAnsi="Calibri" w:cs="Calibri"/>
          <w:sz w:val="18"/>
          <w:szCs w:val="18"/>
          <w:lang w:val="en-US"/>
        </w:rPr>
        <w:t>, Vol. 185, No. 1, Philosophical Problems About Life, 2021, pp. 125–144</w:t>
      </w:r>
    </w:p>
  </w:footnote>
  <w:footnote w:id="27">
    <w:p w14:paraId="5DBB66C6" w14:textId="6DFEB6AD" w:rsidR="00F634AF" w:rsidRPr="00400797" w:rsidRDefault="00F634AF" w:rsidP="009D7972">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rPr>
        <w:t>Lange,</w:t>
      </w:r>
      <w:r w:rsidRPr="00400797">
        <w:rPr>
          <w:rFonts w:ascii="Calibri" w:hAnsi="Calibri" w:cs="Calibri"/>
          <w:sz w:val="18"/>
          <w:szCs w:val="18"/>
        </w:rPr>
        <w:t xml:space="preserve"> </w:t>
      </w:r>
      <w:r w:rsidRPr="00400797">
        <w:rPr>
          <w:rFonts w:ascii="Calibri" w:hAnsi="Calibri" w:cs="Calibri"/>
          <w:sz w:val="18"/>
          <w:szCs w:val="18"/>
        </w:rPr>
        <w:t>M.</w:t>
      </w:r>
      <w:r w:rsidRPr="00400797">
        <w:rPr>
          <w:rFonts w:ascii="Calibri" w:hAnsi="Calibri" w:cs="Calibri"/>
          <w:sz w:val="18"/>
          <w:szCs w:val="18"/>
        </w:rPr>
        <w:t xml:space="preserve"> </w:t>
      </w:r>
      <w:r w:rsidRPr="00400797">
        <w:rPr>
          <w:rFonts w:ascii="Calibri" w:hAnsi="Calibri" w:cs="Calibri"/>
          <w:i/>
          <w:iCs/>
          <w:sz w:val="18"/>
          <w:szCs w:val="18"/>
        </w:rPr>
        <w:t>Life, ‘Artificial Life,’ and Scientific Explanation,</w:t>
      </w:r>
      <w:r w:rsidRPr="00400797">
        <w:rPr>
          <w:rFonts w:ascii="Calibri" w:hAnsi="Calibri" w:cs="Calibri"/>
          <w:sz w:val="18"/>
          <w:szCs w:val="18"/>
        </w:rPr>
        <w:t xml:space="preserve"> in Philosophy of Science, 63, 1995, pp. 22</w:t>
      </w:r>
      <w:r w:rsidR="009D7972" w:rsidRPr="00400797">
        <w:rPr>
          <w:rFonts w:ascii="Calibri" w:hAnsi="Calibri" w:cs="Calibri"/>
          <w:sz w:val="18"/>
          <w:szCs w:val="18"/>
        </w:rPr>
        <w:t>3</w:t>
      </w:r>
      <w:r w:rsidRPr="00400797">
        <w:rPr>
          <w:rFonts w:ascii="Calibri" w:hAnsi="Calibri" w:cs="Calibri"/>
          <w:sz w:val="18"/>
          <w:szCs w:val="18"/>
        </w:rPr>
        <w:t>–224</w:t>
      </w:r>
    </w:p>
  </w:footnote>
  <w:footnote w:id="28">
    <w:p w14:paraId="20388977" w14:textId="518DBC33" w:rsidR="009D7972" w:rsidRPr="00400797" w:rsidRDefault="009D7972" w:rsidP="009D7972">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Thacker, Eugene, </w:t>
      </w:r>
      <w:r w:rsidRPr="00400797">
        <w:rPr>
          <w:rFonts w:ascii="Calibri" w:hAnsi="Calibri" w:cs="Calibri"/>
          <w:i/>
          <w:iCs/>
          <w:sz w:val="18"/>
          <w:szCs w:val="18"/>
          <w:lang w:val="en-US"/>
        </w:rPr>
        <w:t>After Life.</w:t>
      </w:r>
      <w:r w:rsidRPr="00400797">
        <w:rPr>
          <w:rFonts w:ascii="Calibri" w:hAnsi="Calibri" w:cs="Calibri"/>
          <w:sz w:val="18"/>
          <w:szCs w:val="18"/>
          <w:lang w:val="en-US"/>
        </w:rPr>
        <w:t xml:space="preserve"> (Chicago: </w:t>
      </w:r>
      <w:r w:rsidRPr="00400797">
        <w:rPr>
          <w:rFonts w:ascii="Calibri" w:hAnsi="Calibri" w:cs="Calibri"/>
          <w:sz w:val="18"/>
          <w:szCs w:val="18"/>
          <w:lang w:val="en-US"/>
        </w:rPr>
        <w:t>University of Chicago Press</w:t>
      </w:r>
      <w:r w:rsidRPr="00400797">
        <w:rPr>
          <w:rFonts w:ascii="Calibri" w:hAnsi="Calibri" w:cs="Calibri"/>
          <w:sz w:val="18"/>
          <w:szCs w:val="18"/>
          <w:lang w:val="en-US"/>
        </w:rPr>
        <w:t>, 2010), p. ix</w:t>
      </w:r>
    </w:p>
  </w:footnote>
  <w:footnote w:id="29">
    <w:p w14:paraId="7FB5245F" w14:textId="469D6B81" w:rsidR="00037DA5" w:rsidRPr="009D7972" w:rsidRDefault="00037DA5" w:rsidP="009D7972">
      <w:pPr>
        <w:pStyle w:val="FootnoteText"/>
        <w:rPr>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Cleland, Carol E., </w:t>
      </w:r>
      <w:r w:rsidRPr="00400797">
        <w:rPr>
          <w:rFonts w:ascii="Calibri" w:hAnsi="Calibri" w:cs="Calibri"/>
          <w:i/>
          <w:iCs/>
          <w:sz w:val="18"/>
          <w:szCs w:val="18"/>
          <w:lang w:val="en-US"/>
        </w:rPr>
        <w:t>Life Without Definitions</w:t>
      </w:r>
      <w:r w:rsidRPr="00400797">
        <w:rPr>
          <w:rFonts w:ascii="Calibri" w:hAnsi="Calibri" w:cs="Calibri"/>
          <w:sz w:val="18"/>
          <w:szCs w:val="18"/>
          <w:lang w:val="en-US"/>
        </w:rPr>
        <w:t xml:space="preserve">, p. </w:t>
      </w:r>
      <w:r w:rsidR="004F3B25" w:rsidRPr="00400797">
        <w:rPr>
          <w:rFonts w:ascii="Calibri" w:hAnsi="Calibri" w:cs="Calibri"/>
          <w:sz w:val="18"/>
          <w:szCs w:val="18"/>
          <w:lang w:val="en-US"/>
        </w:rPr>
        <w:t>126</w:t>
      </w:r>
    </w:p>
  </w:footnote>
  <w:footnote w:id="30">
    <w:p w14:paraId="31B0D7A7" w14:textId="77777777" w:rsidR="004F3B25" w:rsidRPr="00400797" w:rsidRDefault="004F3B25" w:rsidP="0040079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Cleland, Carol E., </w:t>
      </w:r>
      <w:r w:rsidRPr="00400797">
        <w:rPr>
          <w:rFonts w:ascii="Calibri" w:hAnsi="Calibri" w:cs="Calibri"/>
          <w:i/>
          <w:iCs/>
          <w:sz w:val="18"/>
          <w:szCs w:val="18"/>
          <w:lang w:val="en-US"/>
        </w:rPr>
        <w:t>Life Without Definitions</w:t>
      </w:r>
      <w:r w:rsidRPr="00400797">
        <w:rPr>
          <w:rFonts w:ascii="Calibri" w:hAnsi="Calibri" w:cs="Calibri"/>
          <w:sz w:val="18"/>
          <w:szCs w:val="18"/>
          <w:lang w:val="en-US"/>
        </w:rPr>
        <w:t>, p. 126</w:t>
      </w:r>
    </w:p>
  </w:footnote>
  <w:footnote w:id="31">
    <w:p w14:paraId="3AD37BA9" w14:textId="46AA3B72" w:rsidR="004F3B25" w:rsidRPr="00400797" w:rsidRDefault="004F3B25" w:rsidP="0040079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Cleland, Carol E., </w:t>
      </w:r>
      <w:r w:rsidRPr="00400797">
        <w:rPr>
          <w:rFonts w:ascii="Calibri" w:hAnsi="Calibri" w:cs="Calibri"/>
          <w:i/>
          <w:iCs/>
          <w:sz w:val="18"/>
          <w:szCs w:val="18"/>
          <w:lang w:val="en-US"/>
        </w:rPr>
        <w:t>Life Without Definitions</w:t>
      </w:r>
      <w:r w:rsidRPr="00400797">
        <w:rPr>
          <w:rFonts w:ascii="Calibri" w:hAnsi="Calibri" w:cs="Calibri"/>
          <w:sz w:val="18"/>
          <w:szCs w:val="18"/>
          <w:lang w:val="en-US"/>
        </w:rPr>
        <w:t>, p. 1</w:t>
      </w:r>
      <w:r w:rsidRPr="00400797">
        <w:rPr>
          <w:rFonts w:ascii="Calibri" w:hAnsi="Calibri" w:cs="Calibri"/>
          <w:sz w:val="18"/>
          <w:szCs w:val="18"/>
          <w:lang w:val="en-US"/>
        </w:rPr>
        <w:t>37</w:t>
      </w:r>
    </w:p>
  </w:footnote>
  <w:footnote w:id="32">
    <w:p w14:paraId="035EE204" w14:textId="20321400" w:rsidR="00CD2DF5" w:rsidRPr="00400797" w:rsidRDefault="00CD2DF5" w:rsidP="0040079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00037DA5" w:rsidRPr="00400797">
        <w:rPr>
          <w:rFonts w:ascii="Calibri" w:hAnsi="Calibri" w:cs="Calibri"/>
          <w:sz w:val="18"/>
          <w:szCs w:val="18"/>
          <w:lang w:val="en-US"/>
        </w:rPr>
        <w:t xml:space="preserve">Cleland, Carol E., </w:t>
      </w:r>
      <w:r w:rsidR="00037DA5" w:rsidRPr="00400797">
        <w:rPr>
          <w:rFonts w:ascii="Calibri" w:hAnsi="Calibri" w:cs="Calibri"/>
          <w:i/>
          <w:iCs/>
          <w:sz w:val="18"/>
          <w:szCs w:val="18"/>
          <w:lang w:val="en-US"/>
        </w:rPr>
        <w:t>Life Without Definitions</w:t>
      </w:r>
      <w:r w:rsidR="00037DA5" w:rsidRPr="00400797">
        <w:rPr>
          <w:rFonts w:ascii="Calibri" w:hAnsi="Calibri" w:cs="Calibri"/>
          <w:sz w:val="18"/>
          <w:szCs w:val="18"/>
          <w:lang w:val="en-US"/>
        </w:rPr>
        <w:t>, p. 1</w:t>
      </w:r>
      <w:r w:rsidR="00037DA5" w:rsidRPr="00400797">
        <w:rPr>
          <w:rFonts w:ascii="Calibri" w:hAnsi="Calibri" w:cs="Calibri"/>
          <w:sz w:val="18"/>
          <w:szCs w:val="18"/>
          <w:lang w:val="en-US"/>
        </w:rPr>
        <w:t>30</w:t>
      </w:r>
    </w:p>
  </w:footnote>
  <w:footnote w:id="33">
    <w:p w14:paraId="2AFE0BD9" w14:textId="5BA7C54D" w:rsidR="00762714" w:rsidRPr="00E54B91" w:rsidRDefault="00762714" w:rsidP="00400797">
      <w:pPr>
        <w:pStyle w:val="FootnoteText"/>
        <w:rPr>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proofErr w:type="spellStart"/>
      <w:r w:rsidRPr="00400797">
        <w:rPr>
          <w:rFonts w:ascii="Calibri" w:hAnsi="Calibri" w:cs="Calibri"/>
          <w:sz w:val="18"/>
          <w:szCs w:val="18"/>
        </w:rPr>
        <w:t>Goodpaster</w:t>
      </w:r>
      <w:proofErr w:type="spellEnd"/>
      <w:r w:rsidRPr="00400797">
        <w:rPr>
          <w:rFonts w:ascii="Calibri" w:hAnsi="Calibri" w:cs="Calibri"/>
          <w:sz w:val="18"/>
          <w:szCs w:val="18"/>
        </w:rPr>
        <w:t xml:space="preserve">, Kenneth. </w:t>
      </w:r>
      <w:r w:rsidRPr="00400797">
        <w:rPr>
          <w:rFonts w:ascii="Calibri" w:hAnsi="Calibri" w:cs="Calibri"/>
          <w:i/>
          <w:iCs/>
          <w:sz w:val="18"/>
          <w:szCs w:val="18"/>
        </w:rPr>
        <w:t>On Being Morally Considerable</w:t>
      </w:r>
      <w:r w:rsidRPr="00400797">
        <w:rPr>
          <w:rFonts w:ascii="Calibri" w:hAnsi="Calibri" w:cs="Calibri"/>
          <w:sz w:val="18"/>
          <w:szCs w:val="18"/>
        </w:rPr>
        <w:t xml:space="preserve">, The Journal of Philosophy 75,6 (1978): 308-325; </w:t>
      </w:r>
      <w:proofErr w:type="spellStart"/>
      <w:proofErr w:type="gramStart"/>
      <w:r w:rsidRPr="00400797">
        <w:rPr>
          <w:rFonts w:ascii="Calibri" w:hAnsi="Calibri" w:cs="Calibri"/>
          <w:sz w:val="18"/>
          <w:szCs w:val="18"/>
        </w:rPr>
        <w:t>G.Varner</w:t>
      </w:r>
      <w:proofErr w:type="spellEnd"/>
      <w:proofErr w:type="gramEnd"/>
      <w:r w:rsidRPr="00400797">
        <w:rPr>
          <w:rFonts w:ascii="Calibri" w:hAnsi="Calibri" w:cs="Calibri"/>
          <w:sz w:val="18"/>
          <w:szCs w:val="18"/>
        </w:rPr>
        <w:t xml:space="preserve">, In Nature's </w:t>
      </w:r>
      <w:r w:rsidR="00400797">
        <w:rPr>
          <w:rFonts w:ascii="Calibri" w:hAnsi="Calibri" w:cs="Calibri"/>
          <w:sz w:val="18"/>
          <w:szCs w:val="18"/>
        </w:rPr>
        <w:br/>
        <w:t xml:space="preserve">    </w:t>
      </w:r>
      <w:r w:rsidRPr="00400797">
        <w:rPr>
          <w:rFonts w:ascii="Calibri" w:hAnsi="Calibri" w:cs="Calibri"/>
          <w:sz w:val="18"/>
          <w:szCs w:val="18"/>
        </w:rPr>
        <w:t>Interests? Interests, Animal Rights, and Environmental Ethics (New York: Oxford University Press, 1998), p</w:t>
      </w:r>
      <w:r w:rsidR="00505016" w:rsidRPr="00400797">
        <w:rPr>
          <w:rFonts w:ascii="Calibri" w:hAnsi="Calibri" w:cs="Calibri"/>
          <w:sz w:val="18"/>
          <w:szCs w:val="18"/>
        </w:rPr>
        <w:t>.</w:t>
      </w:r>
      <w:r w:rsidRPr="00400797">
        <w:rPr>
          <w:rFonts w:ascii="Calibri" w:hAnsi="Calibri" w:cs="Calibri"/>
          <w:sz w:val="18"/>
          <w:szCs w:val="18"/>
        </w:rPr>
        <w:t xml:space="preserve"> 310</w:t>
      </w:r>
    </w:p>
  </w:footnote>
  <w:footnote w:id="34">
    <w:p w14:paraId="1C4D644C" w14:textId="72E7E976" w:rsidR="00AA70F7" w:rsidRPr="00400797" w:rsidRDefault="00AA70F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Rodogno, Raffaele. </w:t>
      </w:r>
      <w:r w:rsidRPr="00400797">
        <w:rPr>
          <w:rFonts w:ascii="Calibri" w:hAnsi="Calibri" w:cs="Calibri"/>
          <w:bCs/>
          <w:i/>
          <w:sz w:val="18"/>
          <w:szCs w:val="18"/>
        </w:rPr>
        <w:t>Sentientism, Wellbeing, and Environmentalism</w:t>
      </w:r>
      <w:r w:rsidRPr="00400797">
        <w:rPr>
          <w:rFonts w:ascii="Calibri" w:hAnsi="Calibri" w:cs="Calibri"/>
          <w:bCs/>
          <w:sz w:val="18"/>
          <w:szCs w:val="18"/>
        </w:rPr>
        <w:t>. Journal of Applied Philosophy, 27 (1), 2010, pp. 84–97</w:t>
      </w:r>
    </w:p>
  </w:footnote>
  <w:footnote w:id="35">
    <w:p w14:paraId="38A9393E" w14:textId="1AEDE7C3" w:rsidR="00AA70F7" w:rsidRPr="00400797" w:rsidRDefault="00AA70F7" w:rsidP="00AA70F7">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Rodogno,</w:t>
      </w:r>
      <w:r w:rsidRPr="00400797">
        <w:rPr>
          <w:rFonts w:ascii="Calibri" w:hAnsi="Calibri" w:cs="Calibri"/>
          <w:bCs/>
          <w:sz w:val="18"/>
          <w:szCs w:val="18"/>
        </w:rPr>
        <w:t xml:space="preserve"> </w:t>
      </w:r>
      <w:r w:rsidRPr="00400797">
        <w:rPr>
          <w:rFonts w:ascii="Calibri" w:hAnsi="Calibri" w:cs="Calibri"/>
          <w:bCs/>
          <w:i/>
          <w:sz w:val="18"/>
          <w:szCs w:val="18"/>
        </w:rPr>
        <w:t>Sentientism, Wellbeing, and Environmentalism</w:t>
      </w:r>
      <w:r w:rsidRPr="00400797">
        <w:rPr>
          <w:rFonts w:ascii="Calibri" w:hAnsi="Calibri" w:cs="Calibri"/>
          <w:bCs/>
          <w:sz w:val="18"/>
          <w:szCs w:val="18"/>
        </w:rPr>
        <w:t>,</w:t>
      </w:r>
      <w:r w:rsidRPr="00400797">
        <w:rPr>
          <w:rFonts w:ascii="Calibri" w:hAnsi="Calibri" w:cs="Calibri"/>
          <w:bCs/>
          <w:sz w:val="18"/>
          <w:szCs w:val="18"/>
        </w:rPr>
        <w:t xml:space="preserve"> p</w:t>
      </w:r>
      <w:r w:rsidR="00937BAA" w:rsidRPr="00400797">
        <w:rPr>
          <w:rFonts w:ascii="Calibri" w:hAnsi="Calibri" w:cs="Calibri"/>
          <w:bCs/>
          <w:sz w:val="18"/>
          <w:szCs w:val="18"/>
        </w:rPr>
        <w:t>p</w:t>
      </w:r>
      <w:r w:rsidRPr="00400797">
        <w:rPr>
          <w:rFonts w:ascii="Calibri" w:hAnsi="Calibri" w:cs="Calibri"/>
          <w:bCs/>
          <w:sz w:val="18"/>
          <w:szCs w:val="18"/>
        </w:rPr>
        <w:t>. 84–97</w:t>
      </w:r>
    </w:p>
  </w:footnote>
  <w:footnote w:id="36">
    <w:p w14:paraId="32F86062" w14:textId="5E8B23EB" w:rsidR="00937BAA" w:rsidRPr="00400797" w:rsidRDefault="00937BAA" w:rsidP="00937BAA">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Rodogno, </w:t>
      </w:r>
      <w:r w:rsidRPr="00400797">
        <w:rPr>
          <w:rFonts w:ascii="Calibri" w:hAnsi="Calibri" w:cs="Calibri"/>
          <w:bCs/>
          <w:i/>
          <w:sz w:val="18"/>
          <w:szCs w:val="18"/>
        </w:rPr>
        <w:t>Sentientism, Wellbeing, and Environmentalism</w:t>
      </w:r>
      <w:r w:rsidRPr="00400797">
        <w:rPr>
          <w:rFonts w:ascii="Calibri" w:hAnsi="Calibri" w:cs="Calibri"/>
          <w:bCs/>
          <w:sz w:val="18"/>
          <w:szCs w:val="18"/>
        </w:rPr>
        <w:t>, p</w:t>
      </w:r>
      <w:r w:rsidRPr="00400797">
        <w:rPr>
          <w:rFonts w:ascii="Calibri" w:hAnsi="Calibri" w:cs="Calibri"/>
          <w:bCs/>
          <w:sz w:val="18"/>
          <w:szCs w:val="18"/>
        </w:rPr>
        <w:t>p</w:t>
      </w:r>
      <w:r w:rsidRPr="00400797">
        <w:rPr>
          <w:rFonts w:ascii="Calibri" w:hAnsi="Calibri" w:cs="Calibri"/>
          <w:bCs/>
          <w:sz w:val="18"/>
          <w:szCs w:val="18"/>
        </w:rPr>
        <w:t xml:space="preserve">. </w:t>
      </w:r>
      <w:r w:rsidRPr="00400797">
        <w:rPr>
          <w:rFonts w:ascii="Calibri" w:hAnsi="Calibri" w:cs="Calibri"/>
          <w:bCs/>
          <w:sz w:val="18"/>
          <w:szCs w:val="18"/>
        </w:rPr>
        <w:t>93</w:t>
      </w:r>
      <w:r w:rsidRPr="00400797">
        <w:rPr>
          <w:rFonts w:ascii="Calibri" w:hAnsi="Calibri" w:cs="Calibri"/>
          <w:bCs/>
          <w:sz w:val="18"/>
          <w:szCs w:val="18"/>
        </w:rPr>
        <w:t>–9</w:t>
      </w:r>
      <w:r w:rsidRPr="00400797">
        <w:rPr>
          <w:rFonts w:ascii="Calibri" w:hAnsi="Calibri" w:cs="Calibri"/>
          <w:bCs/>
          <w:sz w:val="18"/>
          <w:szCs w:val="18"/>
        </w:rPr>
        <w:t>5</w:t>
      </w:r>
    </w:p>
  </w:footnote>
  <w:footnote w:id="37">
    <w:p w14:paraId="4787B2D3" w14:textId="21B11CB0" w:rsidR="00937BAA" w:rsidRPr="00400797" w:rsidRDefault="00937BAA" w:rsidP="00937BAA">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Rodogno, </w:t>
      </w:r>
      <w:r w:rsidRPr="00400797">
        <w:rPr>
          <w:rFonts w:ascii="Calibri" w:hAnsi="Calibri" w:cs="Calibri"/>
          <w:bCs/>
          <w:i/>
          <w:sz w:val="18"/>
          <w:szCs w:val="18"/>
        </w:rPr>
        <w:t>Sentientism, Wellbeing, and Environmentalism</w:t>
      </w:r>
      <w:r w:rsidRPr="00400797">
        <w:rPr>
          <w:rFonts w:ascii="Calibri" w:hAnsi="Calibri" w:cs="Calibri"/>
          <w:bCs/>
          <w:sz w:val="18"/>
          <w:szCs w:val="18"/>
        </w:rPr>
        <w:t xml:space="preserve">, p. </w:t>
      </w:r>
      <w:r w:rsidRPr="00400797">
        <w:rPr>
          <w:rFonts w:ascii="Calibri" w:hAnsi="Calibri" w:cs="Calibri"/>
          <w:bCs/>
          <w:sz w:val="18"/>
          <w:szCs w:val="18"/>
        </w:rPr>
        <w:t>94</w:t>
      </w:r>
    </w:p>
  </w:footnote>
  <w:footnote w:id="38">
    <w:p w14:paraId="1194C051" w14:textId="0238F7E8" w:rsidR="00937BAA" w:rsidRPr="00400797" w:rsidRDefault="00937BAA" w:rsidP="00937BAA">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bCs/>
          <w:sz w:val="18"/>
          <w:szCs w:val="18"/>
        </w:rPr>
        <w:t xml:space="preserve">Rodogno, </w:t>
      </w:r>
      <w:r w:rsidRPr="00400797">
        <w:rPr>
          <w:rFonts w:ascii="Calibri" w:hAnsi="Calibri" w:cs="Calibri"/>
          <w:bCs/>
          <w:i/>
          <w:sz w:val="18"/>
          <w:szCs w:val="18"/>
        </w:rPr>
        <w:t>Sentientism, Wellbeing, and Environmentalism</w:t>
      </w:r>
      <w:r w:rsidRPr="00400797">
        <w:rPr>
          <w:rFonts w:ascii="Calibri" w:hAnsi="Calibri" w:cs="Calibri"/>
          <w:bCs/>
          <w:sz w:val="18"/>
          <w:szCs w:val="18"/>
        </w:rPr>
        <w:t>, p. 95</w:t>
      </w:r>
    </w:p>
  </w:footnote>
  <w:footnote w:id="39">
    <w:p w14:paraId="126F4673" w14:textId="77777777" w:rsidR="00AA70F7" w:rsidRPr="00400797" w:rsidRDefault="00AA70F7" w:rsidP="00AA70F7">
      <w:pPr>
        <w:spacing w:line="240" w:lineRule="auto"/>
        <w:rPr>
          <w:rFonts w:ascii="Calibri" w:hAnsi="Calibri" w:cs="Calibri"/>
          <w:i/>
          <w:sz w:val="18"/>
          <w:szCs w:val="18"/>
        </w:rPr>
      </w:pPr>
      <w:r w:rsidRPr="00400797">
        <w:rPr>
          <w:rFonts w:ascii="Calibri" w:hAnsi="Calibri" w:cs="Calibri"/>
          <w:sz w:val="18"/>
          <w:szCs w:val="18"/>
          <w:vertAlign w:val="superscript"/>
        </w:rPr>
        <w:footnoteRef/>
      </w:r>
      <w:r w:rsidRPr="00400797">
        <w:rPr>
          <w:rFonts w:ascii="Calibri" w:hAnsi="Calibri" w:cs="Calibri"/>
          <w:sz w:val="18"/>
          <w:szCs w:val="18"/>
        </w:rPr>
        <w:t xml:space="preserve"> Harvey, Graham. </w:t>
      </w:r>
      <w:r w:rsidRPr="00400797">
        <w:rPr>
          <w:rFonts w:ascii="Calibri" w:hAnsi="Calibri" w:cs="Calibri"/>
          <w:i/>
          <w:sz w:val="18"/>
          <w:szCs w:val="18"/>
        </w:rPr>
        <w:t xml:space="preserve">Animism: Respecting the Living World. </w:t>
      </w:r>
      <w:r w:rsidRPr="00400797">
        <w:rPr>
          <w:rFonts w:ascii="Calibri" w:hAnsi="Calibri" w:cs="Calibri"/>
          <w:sz w:val="18"/>
          <w:szCs w:val="18"/>
        </w:rPr>
        <w:t>(Cambridge, UK: Polity Press, 2011), pp. 31–38</w:t>
      </w:r>
    </w:p>
  </w:footnote>
  <w:footnote w:id="40">
    <w:p w14:paraId="3430ABD2" w14:textId="77777777" w:rsidR="00E025BD" w:rsidRPr="009B48AC" w:rsidRDefault="00E025BD" w:rsidP="00E025BD">
      <w:pPr>
        <w:pStyle w:val="FootnoteText"/>
        <w:rPr>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lang w:val="en-US"/>
        </w:rPr>
        <w:t xml:space="preserve">Cleland, Carol E., </w:t>
      </w:r>
      <w:r w:rsidRPr="00400797">
        <w:rPr>
          <w:rFonts w:ascii="Calibri" w:hAnsi="Calibri" w:cs="Calibri"/>
          <w:i/>
          <w:iCs/>
          <w:sz w:val="18"/>
          <w:szCs w:val="18"/>
          <w:lang w:val="en-US"/>
        </w:rPr>
        <w:t>Life Without Definitions</w:t>
      </w:r>
      <w:r w:rsidRPr="00400797">
        <w:rPr>
          <w:rFonts w:ascii="Calibri" w:hAnsi="Calibri" w:cs="Calibri"/>
          <w:sz w:val="18"/>
          <w:szCs w:val="18"/>
          <w:lang w:val="en-US"/>
        </w:rPr>
        <w:t>, p. 130</w:t>
      </w:r>
    </w:p>
  </w:footnote>
  <w:footnote w:id="41">
    <w:p w14:paraId="7759F04E" w14:textId="5E02D27A" w:rsidR="002D617E" w:rsidRPr="00400797" w:rsidRDefault="002D617E" w:rsidP="002D617E">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Leopold, </w:t>
      </w:r>
      <w:r w:rsidRPr="00400797">
        <w:rPr>
          <w:rFonts w:ascii="Calibri" w:hAnsi="Calibri" w:cs="Calibri"/>
          <w:i/>
          <w:sz w:val="18"/>
          <w:szCs w:val="18"/>
        </w:rPr>
        <w:t>The Land Ethic</w:t>
      </w:r>
      <w:r w:rsidRPr="00400797">
        <w:rPr>
          <w:rFonts w:ascii="Calibri" w:hAnsi="Calibri" w:cs="Calibri"/>
          <w:sz w:val="18"/>
          <w:szCs w:val="18"/>
        </w:rPr>
        <w:t xml:space="preserve">, </w:t>
      </w:r>
      <w:r w:rsidRPr="00400797">
        <w:rPr>
          <w:rFonts w:ascii="Calibri" w:hAnsi="Calibri" w:cs="Calibri"/>
          <w:sz w:val="18"/>
          <w:szCs w:val="18"/>
        </w:rPr>
        <w:t>p. 10</w:t>
      </w:r>
      <w:r w:rsidRPr="00400797">
        <w:rPr>
          <w:rFonts w:ascii="Calibri" w:hAnsi="Calibri" w:cs="Calibri"/>
          <w:sz w:val="18"/>
          <w:szCs w:val="18"/>
        </w:rPr>
        <w:t>9</w:t>
      </w:r>
    </w:p>
  </w:footnote>
  <w:footnote w:id="42">
    <w:p w14:paraId="1D5886FC" w14:textId="1842E08A" w:rsidR="002D617E" w:rsidRPr="00400797" w:rsidRDefault="002D617E" w:rsidP="002D617E">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Leopold, </w:t>
      </w:r>
      <w:r w:rsidRPr="00400797">
        <w:rPr>
          <w:rFonts w:ascii="Calibri" w:hAnsi="Calibri" w:cs="Calibri"/>
          <w:i/>
          <w:sz w:val="18"/>
          <w:szCs w:val="18"/>
        </w:rPr>
        <w:t>The Land Ethic</w:t>
      </w:r>
      <w:r w:rsidRPr="00400797">
        <w:rPr>
          <w:rFonts w:ascii="Calibri" w:hAnsi="Calibri" w:cs="Calibri"/>
          <w:sz w:val="18"/>
          <w:szCs w:val="18"/>
        </w:rPr>
        <w:t>, p. 1</w:t>
      </w:r>
      <w:r w:rsidRPr="00400797">
        <w:rPr>
          <w:rFonts w:ascii="Calibri" w:hAnsi="Calibri" w:cs="Calibri"/>
          <w:sz w:val="18"/>
          <w:szCs w:val="18"/>
        </w:rPr>
        <w:t>12</w:t>
      </w:r>
    </w:p>
  </w:footnote>
  <w:footnote w:id="43">
    <w:p w14:paraId="4DE8A153" w14:textId="5CDF0F02" w:rsidR="002D617E" w:rsidRPr="00400797" w:rsidRDefault="002D617E" w:rsidP="002D617E">
      <w:pPr>
        <w:pStyle w:val="FootnoteText"/>
        <w:rPr>
          <w:rFonts w:ascii="Calibri" w:hAnsi="Calibri" w:cs="Calibri"/>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Leopold, </w:t>
      </w:r>
      <w:r w:rsidRPr="00400797">
        <w:rPr>
          <w:rFonts w:ascii="Calibri" w:hAnsi="Calibri" w:cs="Calibri"/>
          <w:i/>
          <w:sz w:val="18"/>
          <w:szCs w:val="18"/>
        </w:rPr>
        <w:t>The Land Ethic</w:t>
      </w:r>
      <w:r w:rsidRPr="00400797">
        <w:rPr>
          <w:rFonts w:ascii="Calibri" w:hAnsi="Calibri" w:cs="Calibri"/>
          <w:sz w:val="18"/>
          <w:szCs w:val="18"/>
        </w:rPr>
        <w:t>, p</w:t>
      </w:r>
      <w:r w:rsidRPr="00400797">
        <w:rPr>
          <w:rFonts w:ascii="Calibri" w:hAnsi="Calibri" w:cs="Calibri"/>
          <w:sz w:val="18"/>
          <w:szCs w:val="18"/>
        </w:rPr>
        <w:t>p</w:t>
      </w:r>
      <w:r w:rsidRPr="00400797">
        <w:rPr>
          <w:rFonts w:ascii="Calibri" w:hAnsi="Calibri" w:cs="Calibri"/>
          <w:sz w:val="18"/>
          <w:szCs w:val="18"/>
        </w:rPr>
        <w:t>. 109</w:t>
      </w:r>
      <w:r w:rsidRPr="00400797">
        <w:rPr>
          <w:rFonts w:ascii="Calibri" w:hAnsi="Calibri" w:cs="Calibri"/>
          <w:sz w:val="18"/>
          <w:szCs w:val="18"/>
        </w:rPr>
        <w:t>–110</w:t>
      </w:r>
    </w:p>
  </w:footnote>
  <w:footnote w:id="44">
    <w:p w14:paraId="67D1B78F" w14:textId="3D64132E" w:rsidR="00596DB2" w:rsidRPr="00400797" w:rsidRDefault="00596DB2" w:rsidP="00596DB2">
      <w:pPr>
        <w:pStyle w:val="FootnoteText"/>
        <w:rPr>
          <w:rFonts w:ascii="Calibri" w:hAnsi="Calibri" w:cs="Calibri"/>
          <w:i/>
          <w:iCs/>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Næss, Arne, </w:t>
      </w:r>
      <w:r w:rsidRPr="00400797">
        <w:rPr>
          <w:rFonts w:ascii="Calibri" w:hAnsi="Calibri" w:cs="Calibri"/>
          <w:i/>
          <w:sz w:val="18"/>
          <w:szCs w:val="18"/>
        </w:rPr>
        <w:t>The Deep Ecology Movement: Some Philosophical Aspects</w:t>
      </w:r>
      <w:r w:rsidRPr="00400797">
        <w:rPr>
          <w:rFonts w:ascii="Calibri" w:hAnsi="Calibri" w:cs="Calibri"/>
          <w:sz w:val="18"/>
          <w:szCs w:val="18"/>
        </w:rPr>
        <w:t>, in Philosophical Inquiry, Vol. VIII, No.</w:t>
      </w:r>
      <w:r w:rsidR="00400797">
        <w:rPr>
          <w:rFonts w:ascii="Calibri" w:hAnsi="Calibri" w:cs="Calibri"/>
          <w:sz w:val="18"/>
          <w:szCs w:val="18"/>
        </w:rPr>
        <w:t xml:space="preserve"> </w:t>
      </w:r>
      <w:r w:rsidRPr="00400797">
        <w:rPr>
          <w:rFonts w:ascii="Calibri" w:hAnsi="Calibri" w:cs="Calibri"/>
          <w:sz w:val="18"/>
          <w:szCs w:val="18"/>
        </w:rPr>
        <w:t xml:space="preserve">1–2, 1986, p. </w:t>
      </w:r>
      <w:r w:rsidR="00400797">
        <w:rPr>
          <w:rFonts w:ascii="Calibri" w:hAnsi="Calibri" w:cs="Calibri"/>
          <w:sz w:val="18"/>
          <w:szCs w:val="18"/>
        </w:rPr>
        <w:br/>
        <w:t xml:space="preserve">    </w:t>
      </w:r>
      <w:r w:rsidRPr="00400797">
        <w:rPr>
          <w:rFonts w:ascii="Calibri" w:hAnsi="Calibri" w:cs="Calibri"/>
          <w:sz w:val="18"/>
          <w:szCs w:val="18"/>
        </w:rPr>
        <w:t>405.</w:t>
      </w:r>
    </w:p>
  </w:footnote>
  <w:footnote w:id="45">
    <w:p w14:paraId="737BD7B1" w14:textId="77777777" w:rsidR="00596DB2" w:rsidRPr="00400797" w:rsidRDefault="00596DB2" w:rsidP="00596DB2">
      <w:pPr>
        <w:pStyle w:val="FootnoteText"/>
        <w:rPr>
          <w:rFonts w:ascii="Calibri" w:hAnsi="Calibri" w:cs="Calibri"/>
          <w:i/>
          <w:iCs/>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Næss, Arne, </w:t>
      </w:r>
      <w:r w:rsidRPr="00400797">
        <w:rPr>
          <w:rFonts w:ascii="Calibri" w:hAnsi="Calibri" w:cs="Calibri"/>
          <w:i/>
          <w:sz w:val="18"/>
          <w:szCs w:val="18"/>
        </w:rPr>
        <w:t>Deep Ecology Movement</w:t>
      </w:r>
      <w:r w:rsidRPr="00400797">
        <w:rPr>
          <w:rFonts w:ascii="Calibri" w:hAnsi="Calibri" w:cs="Calibri"/>
          <w:sz w:val="18"/>
          <w:szCs w:val="18"/>
        </w:rPr>
        <w:t>, p. 405</w:t>
      </w:r>
    </w:p>
  </w:footnote>
  <w:footnote w:id="46">
    <w:p w14:paraId="7BAB9870" w14:textId="77777777" w:rsidR="00245EAB" w:rsidRPr="009B48AC" w:rsidRDefault="00245EAB" w:rsidP="00245EAB">
      <w:pPr>
        <w:pStyle w:val="FootnoteText"/>
        <w:rPr>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w:t>
      </w:r>
      <w:r w:rsidRPr="00400797">
        <w:rPr>
          <w:rFonts w:ascii="Calibri" w:hAnsi="Calibri" w:cs="Calibri"/>
          <w:i/>
          <w:iCs/>
          <w:sz w:val="18"/>
          <w:szCs w:val="18"/>
        </w:rPr>
        <w:t xml:space="preserve"> </w:t>
      </w:r>
      <w:r w:rsidRPr="00400797">
        <w:rPr>
          <w:rFonts w:ascii="Calibri" w:hAnsi="Calibri" w:cs="Calibri"/>
          <w:sz w:val="18"/>
          <w:szCs w:val="18"/>
        </w:rPr>
        <w:t>p. 102</w:t>
      </w:r>
    </w:p>
  </w:footnote>
  <w:footnote w:id="47">
    <w:p w14:paraId="136CF6CC" w14:textId="588FDDA2" w:rsidR="00A255DC" w:rsidRPr="00400797" w:rsidRDefault="00A255DC">
      <w:pPr>
        <w:pStyle w:val="FootnoteText"/>
        <w:rPr>
          <w:rFonts w:ascii="Calibri" w:hAnsi="Calibri" w:cs="Calibri"/>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rPr>
        <w:t xml:space="preserve">Curry, </w:t>
      </w:r>
      <w:r w:rsidRPr="00400797">
        <w:rPr>
          <w:rFonts w:ascii="Calibri" w:hAnsi="Calibri" w:cs="Calibri"/>
          <w:i/>
          <w:sz w:val="18"/>
          <w:szCs w:val="18"/>
        </w:rPr>
        <w:t>Ecological Ethics</w:t>
      </w:r>
      <w:r w:rsidRPr="00400797">
        <w:rPr>
          <w:rFonts w:ascii="Calibri" w:hAnsi="Calibri" w:cs="Calibri"/>
          <w:sz w:val="18"/>
          <w:szCs w:val="18"/>
        </w:rPr>
        <w:t>,</w:t>
      </w:r>
      <w:r w:rsidRPr="00400797">
        <w:rPr>
          <w:rFonts w:ascii="Calibri" w:hAnsi="Calibri" w:cs="Calibri"/>
          <w:i/>
          <w:iCs/>
          <w:sz w:val="18"/>
          <w:szCs w:val="18"/>
        </w:rPr>
        <w:t xml:space="preserve"> </w:t>
      </w:r>
      <w:r w:rsidRPr="00400797">
        <w:rPr>
          <w:rFonts w:ascii="Calibri" w:hAnsi="Calibri" w:cs="Calibri"/>
          <w:sz w:val="18"/>
          <w:szCs w:val="18"/>
        </w:rPr>
        <w:t>p</w:t>
      </w:r>
      <w:r w:rsidRPr="00400797">
        <w:rPr>
          <w:rFonts w:ascii="Calibri" w:hAnsi="Calibri" w:cs="Calibri"/>
          <w:sz w:val="18"/>
          <w:szCs w:val="18"/>
        </w:rPr>
        <w:t>p. 76–77</w:t>
      </w:r>
    </w:p>
  </w:footnote>
  <w:footnote w:id="48">
    <w:p w14:paraId="6D5CC785" w14:textId="3D3E631B" w:rsidR="000D2E65" w:rsidRPr="009B48AC" w:rsidRDefault="000D2E65" w:rsidP="000D2E65">
      <w:pPr>
        <w:pStyle w:val="FootnoteText"/>
        <w:rPr>
          <w:sz w:val="18"/>
          <w:szCs w:val="18"/>
          <w:lang w:val="en-US"/>
        </w:rPr>
      </w:pPr>
      <w:r w:rsidRPr="00400797">
        <w:rPr>
          <w:rStyle w:val="FootnoteReference"/>
          <w:rFonts w:ascii="Calibri" w:hAnsi="Calibri" w:cs="Calibri"/>
          <w:sz w:val="18"/>
          <w:szCs w:val="18"/>
        </w:rPr>
        <w:footnoteRef/>
      </w:r>
      <w:r w:rsidRPr="00400797">
        <w:rPr>
          <w:rFonts w:ascii="Calibri" w:hAnsi="Calibri" w:cs="Calibri"/>
          <w:sz w:val="18"/>
          <w:szCs w:val="18"/>
        </w:rPr>
        <w:t xml:space="preserve"> Curry, </w:t>
      </w:r>
      <w:r w:rsidRPr="00400797">
        <w:rPr>
          <w:rFonts w:ascii="Calibri" w:hAnsi="Calibri" w:cs="Calibri"/>
          <w:i/>
          <w:sz w:val="18"/>
          <w:szCs w:val="18"/>
        </w:rPr>
        <w:t>Ecological Ethics</w:t>
      </w:r>
      <w:r w:rsidRPr="00400797">
        <w:rPr>
          <w:rFonts w:ascii="Calibri" w:hAnsi="Calibri" w:cs="Calibri"/>
          <w:sz w:val="18"/>
          <w:szCs w:val="18"/>
        </w:rPr>
        <w:t>,</w:t>
      </w:r>
      <w:r w:rsidRPr="00400797">
        <w:rPr>
          <w:rFonts w:ascii="Calibri" w:hAnsi="Calibri" w:cs="Calibri"/>
          <w:i/>
          <w:iCs/>
          <w:sz w:val="18"/>
          <w:szCs w:val="18"/>
        </w:rPr>
        <w:t xml:space="preserve"> </w:t>
      </w:r>
      <w:r w:rsidRPr="00400797">
        <w:rPr>
          <w:rFonts w:ascii="Calibri" w:hAnsi="Calibri" w:cs="Calibri"/>
          <w:sz w:val="18"/>
          <w:szCs w:val="18"/>
        </w:rPr>
        <w:t xml:space="preserve">p. </w:t>
      </w:r>
      <w:r w:rsidRPr="00400797">
        <w:rPr>
          <w:rFonts w:ascii="Calibri" w:hAnsi="Calibri" w:cs="Calibri"/>
          <w:sz w:val="18"/>
          <w:szCs w:val="18"/>
        </w:rPr>
        <w:t>92</w:t>
      </w:r>
    </w:p>
  </w:footnote>
  <w:footnote w:id="49">
    <w:p w14:paraId="64986734" w14:textId="39406BAD" w:rsidR="00E41E01" w:rsidRPr="00400797" w:rsidRDefault="00E41E01" w:rsidP="00E41E01">
      <w:pPr>
        <w:spacing w:line="240" w:lineRule="auto"/>
        <w:rPr>
          <w:rFonts w:ascii="Calibri" w:eastAsia="Calibri" w:hAnsi="Calibri" w:cs="Calibri"/>
          <w:color w:val="000000" w:themeColor="text1"/>
          <w:sz w:val="18"/>
          <w:szCs w:val="18"/>
        </w:rPr>
      </w:pPr>
      <w:r w:rsidRPr="00400797">
        <w:rPr>
          <w:rStyle w:val="FootnoteReference"/>
          <w:rFonts w:ascii="Calibri" w:hAnsi="Calibri" w:cs="Calibri"/>
          <w:sz w:val="18"/>
          <w:szCs w:val="18"/>
        </w:rPr>
        <w:footnoteRef/>
      </w:r>
      <w:r w:rsidRPr="00400797">
        <w:rPr>
          <w:rFonts w:ascii="Calibri" w:hAnsi="Calibri" w:cs="Calibri"/>
          <w:sz w:val="18"/>
          <w:szCs w:val="18"/>
        </w:rPr>
        <w:t xml:space="preserve"> </w:t>
      </w:r>
      <w:r w:rsidRPr="00400797">
        <w:rPr>
          <w:rFonts w:ascii="Calibri" w:hAnsi="Calibri" w:cs="Calibri"/>
          <w:sz w:val="18"/>
          <w:szCs w:val="18"/>
        </w:rPr>
        <w:t xml:space="preserve">Næss, Arne, </w:t>
      </w:r>
      <w:r w:rsidRPr="00400797">
        <w:rPr>
          <w:rFonts w:ascii="Calibri" w:hAnsi="Calibri" w:cs="Calibri"/>
          <w:i/>
          <w:sz w:val="18"/>
          <w:szCs w:val="18"/>
        </w:rPr>
        <w:t>Deep Ecology Movement</w:t>
      </w:r>
      <w:r w:rsidRPr="00400797">
        <w:rPr>
          <w:rFonts w:ascii="Calibri" w:hAnsi="Calibri" w:cs="Calibri"/>
          <w:sz w:val="18"/>
          <w:szCs w:val="18"/>
        </w:rPr>
        <w:t>, p. 40</w:t>
      </w:r>
      <w:r w:rsidRPr="00400797">
        <w:rPr>
          <w:rFonts w:ascii="Calibri" w:hAnsi="Calibri" w:cs="Calibri"/>
          <w:sz w:val="18"/>
          <w:szCs w:val="18"/>
        </w:rPr>
        <w:t>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B83549"/>
    <w:multiLevelType w:val="hybridMultilevel"/>
    <w:tmpl w:val="E8B2A9D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7"/>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E06"/>
    <w:rsid w:val="00037DA5"/>
    <w:rsid w:val="000554BD"/>
    <w:rsid w:val="00075323"/>
    <w:rsid w:val="00077A2A"/>
    <w:rsid w:val="00082073"/>
    <w:rsid w:val="00094982"/>
    <w:rsid w:val="000A7D89"/>
    <w:rsid w:val="000B1755"/>
    <w:rsid w:val="000C59D1"/>
    <w:rsid w:val="000D2E65"/>
    <w:rsid w:val="000E2969"/>
    <w:rsid w:val="000E7512"/>
    <w:rsid w:val="000F6324"/>
    <w:rsid w:val="0011037B"/>
    <w:rsid w:val="00122113"/>
    <w:rsid w:val="00135D49"/>
    <w:rsid w:val="00176D07"/>
    <w:rsid w:val="00184454"/>
    <w:rsid w:val="00185DF2"/>
    <w:rsid w:val="00186948"/>
    <w:rsid w:val="001925B0"/>
    <w:rsid w:val="001A3776"/>
    <w:rsid w:val="001C062C"/>
    <w:rsid w:val="001D319B"/>
    <w:rsid w:val="001E0067"/>
    <w:rsid w:val="00212A64"/>
    <w:rsid w:val="0022310D"/>
    <w:rsid w:val="00243F0C"/>
    <w:rsid w:val="00243F1F"/>
    <w:rsid w:val="002451E3"/>
    <w:rsid w:val="00245C06"/>
    <w:rsid w:val="00245EAB"/>
    <w:rsid w:val="00272D6A"/>
    <w:rsid w:val="002A02CB"/>
    <w:rsid w:val="002D617E"/>
    <w:rsid w:val="002D6B97"/>
    <w:rsid w:val="002F043C"/>
    <w:rsid w:val="00300C0F"/>
    <w:rsid w:val="00301A66"/>
    <w:rsid w:val="00303E02"/>
    <w:rsid w:val="00343FBF"/>
    <w:rsid w:val="0036014F"/>
    <w:rsid w:val="003711A7"/>
    <w:rsid w:val="00381A12"/>
    <w:rsid w:val="00390D95"/>
    <w:rsid w:val="003A799B"/>
    <w:rsid w:val="003B6C53"/>
    <w:rsid w:val="003C2A14"/>
    <w:rsid w:val="003E0B24"/>
    <w:rsid w:val="003F0A9E"/>
    <w:rsid w:val="003F18DD"/>
    <w:rsid w:val="003F7E15"/>
    <w:rsid w:val="00400797"/>
    <w:rsid w:val="00403B2D"/>
    <w:rsid w:val="0042365D"/>
    <w:rsid w:val="00435BE1"/>
    <w:rsid w:val="00457CC5"/>
    <w:rsid w:val="004609D7"/>
    <w:rsid w:val="00467B34"/>
    <w:rsid w:val="00480313"/>
    <w:rsid w:val="004865F9"/>
    <w:rsid w:val="0049586D"/>
    <w:rsid w:val="004A209C"/>
    <w:rsid w:val="004A5A7F"/>
    <w:rsid w:val="004C4B9E"/>
    <w:rsid w:val="004E5CAD"/>
    <w:rsid w:val="004F3B25"/>
    <w:rsid w:val="00500290"/>
    <w:rsid w:val="00505016"/>
    <w:rsid w:val="00521140"/>
    <w:rsid w:val="0052191F"/>
    <w:rsid w:val="00532297"/>
    <w:rsid w:val="005346A8"/>
    <w:rsid w:val="00536874"/>
    <w:rsid w:val="005411AC"/>
    <w:rsid w:val="00544881"/>
    <w:rsid w:val="00565824"/>
    <w:rsid w:val="00596DB2"/>
    <w:rsid w:val="005975DD"/>
    <w:rsid w:val="005C1CB0"/>
    <w:rsid w:val="005D4E7F"/>
    <w:rsid w:val="005E6CE8"/>
    <w:rsid w:val="006077F9"/>
    <w:rsid w:val="00611A13"/>
    <w:rsid w:val="00635C05"/>
    <w:rsid w:val="006409F5"/>
    <w:rsid w:val="00645135"/>
    <w:rsid w:val="00663376"/>
    <w:rsid w:val="00684DB1"/>
    <w:rsid w:val="00686110"/>
    <w:rsid w:val="006935CB"/>
    <w:rsid w:val="00704979"/>
    <w:rsid w:val="00711E69"/>
    <w:rsid w:val="00747FD6"/>
    <w:rsid w:val="007518D4"/>
    <w:rsid w:val="00753C40"/>
    <w:rsid w:val="00756E5D"/>
    <w:rsid w:val="00762714"/>
    <w:rsid w:val="00772320"/>
    <w:rsid w:val="00787AEE"/>
    <w:rsid w:val="007F0F50"/>
    <w:rsid w:val="007F7888"/>
    <w:rsid w:val="00801107"/>
    <w:rsid w:val="0080194C"/>
    <w:rsid w:val="00876393"/>
    <w:rsid w:val="008905B8"/>
    <w:rsid w:val="0089330A"/>
    <w:rsid w:val="008B6FD2"/>
    <w:rsid w:val="008B784E"/>
    <w:rsid w:val="008C0A8D"/>
    <w:rsid w:val="008E1770"/>
    <w:rsid w:val="008E4E03"/>
    <w:rsid w:val="008F16EC"/>
    <w:rsid w:val="008F45C1"/>
    <w:rsid w:val="00901C56"/>
    <w:rsid w:val="00903971"/>
    <w:rsid w:val="00905A7E"/>
    <w:rsid w:val="00914697"/>
    <w:rsid w:val="00915483"/>
    <w:rsid w:val="00937BAA"/>
    <w:rsid w:val="00947854"/>
    <w:rsid w:val="00967B16"/>
    <w:rsid w:val="009722E3"/>
    <w:rsid w:val="009743A4"/>
    <w:rsid w:val="00981109"/>
    <w:rsid w:val="009A55EF"/>
    <w:rsid w:val="009A5E06"/>
    <w:rsid w:val="009A6E2C"/>
    <w:rsid w:val="009A715B"/>
    <w:rsid w:val="009A7326"/>
    <w:rsid w:val="009B48AC"/>
    <w:rsid w:val="009D3DCF"/>
    <w:rsid w:val="009D3EAA"/>
    <w:rsid w:val="009D7972"/>
    <w:rsid w:val="009E6B52"/>
    <w:rsid w:val="009F3BAF"/>
    <w:rsid w:val="009F6001"/>
    <w:rsid w:val="00A06709"/>
    <w:rsid w:val="00A10AE5"/>
    <w:rsid w:val="00A22325"/>
    <w:rsid w:val="00A255DC"/>
    <w:rsid w:val="00A32231"/>
    <w:rsid w:val="00A50906"/>
    <w:rsid w:val="00A51889"/>
    <w:rsid w:val="00A61BA0"/>
    <w:rsid w:val="00A810DA"/>
    <w:rsid w:val="00A95C04"/>
    <w:rsid w:val="00AA2F5F"/>
    <w:rsid w:val="00AA70F7"/>
    <w:rsid w:val="00AD1080"/>
    <w:rsid w:val="00B32C91"/>
    <w:rsid w:val="00B338A5"/>
    <w:rsid w:val="00B43020"/>
    <w:rsid w:val="00B624CF"/>
    <w:rsid w:val="00B6491B"/>
    <w:rsid w:val="00B74407"/>
    <w:rsid w:val="00B905C0"/>
    <w:rsid w:val="00C030D7"/>
    <w:rsid w:val="00C335DA"/>
    <w:rsid w:val="00C73A59"/>
    <w:rsid w:val="00C96258"/>
    <w:rsid w:val="00C96F4E"/>
    <w:rsid w:val="00CC53B7"/>
    <w:rsid w:val="00CD1563"/>
    <w:rsid w:val="00CD2DF5"/>
    <w:rsid w:val="00CD58A5"/>
    <w:rsid w:val="00CE28E6"/>
    <w:rsid w:val="00CE5127"/>
    <w:rsid w:val="00CF4DB6"/>
    <w:rsid w:val="00D05D48"/>
    <w:rsid w:val="00D1538A"/>
    <w:rsid w:val="00D16142"/>
    <w:rsid w:val="00D254B3"/>
    <w:rsid w:val="00D7149B"/>
    <w:rsid w:val="00D8130B"/>
    <w:rsid w:val="00D876D8"/>
    <w:rsid w:val="00D93183"/>
    <w:rsid w:val="00D9409F"/>
    <w:rsid w:val="00DD38A2"/>
    <w:rsid w:val="00DD54DB"/>
    <w:rsid w:val="00DF435D"/>
    <w:rsid w:val="00E025BD"/>
    <w:rsid w:val="00E13CEA"/>
    <w:rsid w:val="00E21E67"/>
    <w:rsid w:val="00E315E7"/>
    <w:rsid w:val="00E41E01"/>
    <w:rsid w:val="00E452AB"/>
    <w:rsid w:val="00E54B91"/>
    <w:rsid w:val="00E66F9E"/>
    <w:rsid w:val="00E9324A"/>
    <w:rsid w:val="00EA0887"/>
    <w:rsid w:val="00EA1992"/>
    <w:rsid w:val="00EB342D"/>
    <w:rsid w:val="00EB441D"/>
    <w:rsid w:val="00EE51CE"/>
    <w:rsid w:val="00EF0409"/>
    <w:rsid w:val="00F04B29"/>
    <w:rsid w:val="00F237AB"/>
    <w:rsid w:val="00F24C5C"/>
    <w:rsid w:val="00F27F87"/>
    <w:rsid w:val="00F4390C"/>
    <w:rsid w:val="00F6148B"/>
    <w:rsid w:val="00F61613"/>
    <w:rsid w:val="00F634AF"/>
    <w:rsid w:val="00F63567"/>
    <w:rsid w:val="00F71EA7"/>
    <w:rsid w:val="00F73A80"/>
    <w:rsid w:val="00F868D5"/>
    <w:rsid w:val="00F87466"/>
    <w:rsid w:val="00FB0E19"/>
    <w:rsid w:val="00FC4A31"/>
    <w:rsid w:val="00FD5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21577"/>
  <w15:docId w15:val="{19E5D7E7-B972-614A-9EE4-2470ACECB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rsid w:val="00435BE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ListParagraph">
    <w:name w:val="List Paragraph"/>
    <w:basedOn w:val="Normal"/>
    <w:uiPriority w:val="34"/>
    <w:qFormat/>
    <w:rsid w:val="00B905C0"/>
    <w:pPr>
      <w:ind w:left="720"/>
      <w:contextualSpacing/>
    </w:pPr>
  </w:style>
  <w:style w:type="character" w:styleId="CommentReference">
    <w:name w:val="annotation reference"/>
    <w:basedOn w:val="DefaultParagraphFont"/>
    <w:uiPriority w:val="99"/>
    <w:semiHidden/>
    <w:unhideWhenUsed/>
    <w:rsid w:val="00536874"/>
    <w:rPr>
      <w:sz w:val="16"/>
      <w:szCs w:val="16"/>
    </w:rPr>
  </w:style>
  <w:style w:type="paragraph" w:styleId="CommentText">
    <w:name w:val="annotation text"/>
    <w:basedOn w:val="Normal"/>
    <w:link w:val="CommentTextChar"/>
    <w:uiPriority w:val="99"/>
    <w:semiHidden/>
    <w:unhideWhenUsed/>
    <w:rsid w:val="00536874"/>
    <w:pPr>
      <w:spacing w:line="240" w:lineRule="auto"/>
    </w:pPr>
    <w:rPr>
      <w:sz w:val="20"/>
      <w:szCs w:val="20"/>
    </w:rPr>
  </w:style>
  <w:style w:type="character" w:customStyle="1" w:styleId="CommentTextChar">
    <w:name w:val="Comment Text Char"/>
    <w:basedOn w:val="DefaultParagraphFont"/>
    <w:link w:val="CommentText"/>
    <w:uiPriority w:val="99"/>
    <w:semiHidden/>
    <w:rsid w:val="00536874"/>
    <w:rPr>
      <w:sz w:val="20"/>
      <w:szCs w:val="20"/>
    </w:rPr>
  </w:style>
  <w:style w:type="paragraph" w:styleId="CommentSubject">
    <w:name w:val="annotation subject"/>
    <w:basedOn w:val="CommentText"/>
    <w:next w:val="CommentText"/>
    <w:link w:val="CommentSubjectChar"/>
    <w:uiPriority w:val="99"/>
    <w:semiHidden/>
    <w:unhideWhenUsed/>
    <w:rsid w:val="00536874"/>
    <w:rPr>
      <w:b/>
      <w:bCs/>
    </w:rPr>
  </w:style>
  <w:style w:type="character" w:customStyle="1" w:styleId="CommentSubjectChar">
    <w:name w:val="Comment Subject Char"/>
    <w:basedOn w:val="CommentTextChar"/>
    <w:link w:val="CommentSubject"/>
    <w:uiPriority w:val="99"/>
    <w:semiHidden/>
    <w:rsid w:val="00536874"/>
    <w:rPr>
      <w:b/>
      <w:bCs/>
      <w:sz w:val="20"/>
      <w:szCs w:val="20"/>
    </w:rPr>
  </w:style>
  <w:style w:type="paragraph" w:styleId="FootnoteText">
    <w:name w:val="footnote text"/>
    <w:basedOn w:val="Normal"/>
    <w:link w:val="FootnoteTextChar"/>
    <w:uiPriority w:val="99"/>
    <w:semiHidden/>
    <w:unhideWhenUsed/>
    <w:rsid w:val="008B6FD2"/>
    <w:pPr>
      <w:spacing w:line="240" w:lineRule="auto"/>
    </w:pPr>
    <w:rPr>
      <w:sz w:val="20"/>
      <w:szCs w:val="20"/>
    </w:rPr>
  </w:style>
  <w:style w:type="character" w:customStyle="1" w:styleId="FootnoteTextChar">
    <w:name w:val="Footnote Text Char"/>
    <w:basedOn w:val="DefaultParagraphFont"/>
    <w:link w:val="FootnoteText"/>
    <w:uiPriority w:val="99"/>
    <w:semiHidden/>
    <w:rsid w:val="008B6FD2"/>
    <w:rPr>
      <w:sz w:val="20"/>
      <w:szCs w:val="20"/>
    </w:rPr>
  </w:style>
  <w:style w:type="character" w:styleId="FootnoteReference">
    <w:name w:val="footnote reference"/>
    <w:basedOn w:val="DefaultParagraphFont"/>
    <w:uiPriority w:val="99"/>
    <w:semiHidden/>
    <w:unhideWhenUsed/>
    <w:rsid w:val="008B6FD2"/>
    <w:rPr>
      <w:vertAlign w:val="superscript"/>
    </w:rPr>
  </w:style>
  <w:style w:type="character" w:styleId="Hyperlink">
    <w:name w:val="Hyperlink"/>
    <w:basedOn w:val="DefaultParagraphFont"/>
    <w:uiPriority w:val="99"/>
    <w:unhideWhenUsed/>
    <w:rsid w:val="009F3BAF"/>
    <w:rPr>
      <w:color w:val="0000FF" w:themeColor="hyperlink"/>
      <w:u w:val="single"/>
    </w:rPr>
  </w:style>
  <w:style w:type="character" w:styleId="UnresolvedMention">
    <w:name w:val="Unresolved Mention"/>
    <w:basedOn w:val="DefaultParagraphFont"/>
    <w:uiPriority w:val="99"/>
    <w:semiHidden/>
    <w:unhideWhenUsed/>
    <w:rsid w:val="009F3BAF"/>
    <w:rPr>
      <w:color w:val="605E5C"/>
      <w:shd w:val="clear" w:color="auto" w:fill="E1DFDD"/>
    </w:rPr>
  </w:style>
  <w:style w:type="character" w:styleId="FollowedHyperlink">
    <w:name w:val="FollowedHyperlink"/>
    <w:basedOn w:val="DefaultParagraphFont"/>
    <w:uiPriority w:val="99"/>
    <w:semiHidden/>
    <w:unhideWhenUsed/>
    <w:rsid w:val="001D319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90012">
      <w:bodyDiv w:val="1"/>
      <w:marLeft w:val="0"/>
      <w:marRight w:val="0"/>
      <w:marTop w:val="0"/>
      <w:marBottom w:val="0"/>
      <w:divBdr>
        <w:top w:val="none" w:sz="0" w:space="0" w:color="auto"/>
        <w:left w:val="none" w:sz="0" w:space="0" w:color="auto"/>
        <w:bottom w:val="none" w:sz="0" w:space="0" w:color="auto"/>
        <w:right w:val="none" w:sz="0" w:space="0" w:color="auto"/>
      </w:divBdr>
    </w:div>
    <w:div w:id="229385192">
      <w:bodyDiv w:val="1"/>
      <w:marLeft w:val="0"/>
      <w:marRight w:val="0"/>
      <w:marTop w:val="0"/>
      <w:marBottom w:val="0"/>
      <w:divBdr>
        <w:top w:val="none" w:sz="0" w:space="0" w:color="auto"/>
        <w:left w:val="none" w:sz="0" w:space="0" w:color="auto"/>
        <w:bottom w:val="none" w:sz="0" w:space="0" w:color="auto"/>
        <w:right w:val="none" w:sz="0" w:space="0" w:color="auto"/>
      </w:divBdr>
    </w:div>
    <w:div w:id="230317143">
      <w:bodyDiv w:val="1"/>
      <w:marLeft w:val="0"/>
      <w:marRight w:val="0"/>
      <w:marTop w:val="0"/>
      <w:marBottom w:val="0"/>
      <w:divBdr>
        <w:top w:val="none" w:sz="0" w:space="0" w:color="auto"/>
        <w:left w:val="none" w:sz="0" w:space="0" w:color="auto"/>
        <w:bottom w:val="none" w:sz="0" w:space="0" w:color="auto"/>
        <w:right w:val="none" w:sz="0" w:space="0" w:color="auto"/>
      </w:divBdr>
    </w:div>
    <w:div w:id="533929844">
      <w:bodyDiv w:val="1"/>
      <w:marLeft w:val="0"/>
      <w:marRight w:val="0"/>
      <w:marTop w:val="0"/>
      <w:marBottom w:val="0"/>
      <w:divBdr>
        <w:top w:val="none" w:sz="0" w:space="0" w:color="auto"/>
        <w:left w:val="none" w:sz="0" w:space="0" w:color="auto"/>
        <w:bottom w:val="none" w:sz="0" w:space="0" w:color="auto"/>
        <w:right w:val="none" w:sz="0" w:space="0" w:color="auto"/>
      </w:divBdr>
    </w:div>
    <w:div w:id="658271231">
      <w:bodyDiv w:val="1"/>
      <w:marLeft w:val="0"/>
      <w:marRight w:val="0"/>
      <w:marTop w:val="0"/>
      <w:marBottom w:val="0"/>
      <w:divBdr>
        <w:top w:val="none" w:sz="0" w:space="0" w:color="auto"/>
        <w:left w:val="none" w:sz="0" w:space="0" w:color="auto"/>
        <w:bottom w:val="none" w:sz="0" w:space="0" w:color="auto"/>
        <w:right w:val="none" w:sz="0" w:space="0" w:color="auto"/>
      </w:divBdr>
    </w:div>
    <w:div w:id="743531053">
      <w:bodyDiv w:val="1"/>
      <w:marLeft w:val="0"/>
      <w:marRight w:val="0"/>
      <w:marTop w:val="0"/>
      <w:marBottom w:val="0"/>
      <w:divBdr>
        <w:top w:val="none" w:sz="0" w:space="0" w:color="auto"/>
        <w:left w:val="none" w:sz="0" w:space="0" w:color="auto"/>
        <w:bottom w:val="none" w:sz="0" w:space="0" w:color="auto"/>
        <w:right w:val="none" w:sz="0" w:space="0" w:color="auto"/>
      </w:divBdr>
    </w:div>
    <w:div w:id="774987020">
      <w:bodyDiv w:val="1"/>
      <w:marLeft w:val="0"/>
      <w:marRight w:val="0"/>
      <w:marTop w:val="0"/>
      <w:marBottom w:val="0"/>
      <w:divBdr>
        <w:top w:val="none" w:sz="0" w:space="0" w:color="auto"/>
        <w:left w:val="none" w:sz="0" w:space="0" w:color="auto"/>
        <w:bottom w:val="none" w:sz="0" w:space="0" w:color="auto"/>
        <w:right w:val="none" w:sz="0" w:space="0" w:color="auto"/>
      </w:divBdr>
    </w:div>
    <w:div w:id="854805773">
      <w:bodyDiv w:val="1"/>
      <w:marLeft w:val="0"/>
      <w:marRight w:val="0"/>
      <w:marTop w:val="0"/>
      <w:marBottom w:val="0"/>
      <w:divBdr>
        <w:top w:val="none" w:sz="0" w:space="0" w:color="auto"/>
        <w:left w:val="none" w:sz="0" w:space="0" w:color="auto"/>
        <w:bottom w:val="none" w:sz="0" w:space="0" w:color="auto"/>
        <w:right w:val="none" w:sz="0" w:space="0" w:color="auto"/>
      </w:divBdr>
    </w:div>
    <w:div w:id="1154835103">
      <w:bodyDiv w:val="1"/>
      <w:marLeft w:val="0"/>
      <w:marRight w:val="0"/>
      <w:marTop w:val="0"/>
      <w:marBottom w:val="0"/>
      <w:divBdr>
        <w:top w:val="none" w:sz="0" w:space="0" w:color="auto"/>
        <w:left w:val="none" w:sz="0" w:space="0" w:color="auto"/>
        <w:bottom w:val="none" w:sz="0" w:space="0" w:color="auto"/>
        <w:right w:val="none" w:sz="0" w:space="0" w:color="auto"/>
      </w:divBdr>
    </w:div>
    <w:div w:id="1455060931">
      <w:bodyDiv w:val="1"/>
      <w:marLeft w:val="0"/>
      <w:marRight w:val="0"/>
      <w:marTop w:val="0"/>
      <w:marBottom w:val="0"/>
      <w:divBdr>
        <w:top w:val="none" w:sz="0" w:space="0" w:color="auto"/>
        <w:left w:val="none" w:sz="0" w:space="0" w:color="auto"/>
        <w:bottom w:val="none" w:sz="0" w:space="0" w:color="auto"/>
        <w:right w:val="none" w:sz="0" w:space="0" w:color="auto"/>
      </w:divBdr>
    </w:div>
    <w:div w:id="1466200054">
      <w:bodyDiv w:val="1"/>
      <w:marLeft w:val="0"/>
      <w:marRight w:val="0"/>
      <w:marTop w:val="0"/>
      <w:marBottom w:val="0"/>
      <w:divBdr>
        <w:top w:val="none" w:sz="0" w:space="0" w:color="auto"/>
        <w:left w:val="none" w:sz="0" w:space="0" w:color="auto"/>
        <w:bottom w:val="none" w:sz="0" w:space="0" w:color="auto"/>
        <w:right w:val="none" w:sz="0" w:space="0" w:color="auto"/>
      </w:divBdr>
    </w:div>
    <w:div w:id="1655185480">
      <w:bodyDiv w:val="1"/>
      <w:marLeft w:val="0"/>
      <w:marRight w:val="0"/>
      <w:marTop w:val="0"/>
      <w:marBottom w:val="0"/>
      <w:divBdr>
        <w:top w:val="none" w:sz="0" w:space="0" w:color="auto"/>
        <w:left w:val="none" w:sz="0" w:space="0" w:color="auto"/>
        <w:bottom w:val="none" w:sz="0" w:space="0" w:color="auto"/>
        <w:right w:val="none" w:sz="0" w:space="0" w:color="auto"/>
      </w:divBdr>
    </w:div>
    <w:div w:id="1701278630">
      <w:bodyDiv w:val="1"/>
      <w:marLeft w:val="0"/>
      <w:marRight w:val="0"/>
      <w:marTop w:val="0"/>
      <w:marBottom w:val="0"/>
      <w:divBdr>
        <w:top w:val="none" w:sz="0" w:space="0" w:color="auto"/>
        <w:left w:val="none" w:sz="0" w:space="0" w:color="auto"/>
        <w:bottom w:val="none" w:sz="0" w:space="0" w:color="auto"/>
        <w:right w:val="none" w:sz="0" w:space="0" w:color="auto"/>
      </w:divBdr>
    </w:div>
    <w:div w:id="1724938979">
      <w:bodyDiv w:val="1"/>
      <w:marLeft w:val="0"/>
      <w:marRight w:val="0"/>
      <w:marTop w:val="0"/>
      <w:marBottom w:val="0"/>
      <w:divBdr>
        <w:top w:val="none" w:sz="0" w:space="0" w:color="auto"/>
        <w:left w:val="none" w:sz="0" w:space="0" w:color="auto"/>
        <w:bottom w:val="none" w:sz="0" w:space="0" w:color="auto"/>
        <w:right w:val="none" w:sz="0" w:space="0" w:color="auto"/>
      </w:divBdr>
    </w:div>
    <w:div w:id="1735931284">
      <w:bodyDiv w:val="1"/>
      <w:marLeft w:val="0"/>
      <w:marRight w:val="0"/>
      <w:marTop w:val="0"/>
      <w:marBottom w:val="0"/>
      <w:divBdr>
        <w:top w:val="none" w:sz="0" w:space="0" w:color="auto"/>
        <w:left w:val="none" w:sz="0" w:space="0" w:color="auto"/>
        <w:bottom w:val="none" w:sz="0" w:space="0" w:color="auto"/>
        <w:right w:val="none" w:sz="0" w:space="0" w:color="auto"/>
      </w:divBdr>
    </w:div>
    <w:div w:id="1741519238">
      <w:bodyDiv w:val="1"/>
      <w:marLeft w:val="0"/>
      <w:marRight w:val="0"/>
      <w:marTop w:val="0"/>
      <w:marBottom w:val="0"/>
      <w:divBdr>
        <w:top w:val="none" w:sz="0" w:space="0" w:color="auto"/>
        <w:left w:val="none" w:sz="0" w:space="0" w:color="auto"/>
        <w:bottom w:val="none" w:sz="0" w:space="0" w:color="auto"/>
        <w:right w:val="none" w:sz="0" w:space="0" w:color="auto"/>
      </w:divBdr>
    </w:div>
    <w:div w:id="1821802334">
      <w:bodyDiv w:val="1"/>
      <w:marLeft w:val="0"/>
      <w:marRight w:val="0"/>
      <w:marTop w:val="0"/>
      <w:marBottom w:val="0"/>
      <w:divBdr>
        <w:top w:val="none" w:sz="0" w:space="0" w:color="auto"/>
        <w:left w:val="none" w:sz="0" w:space="0" w:color="auto"/>
        <w:bottom w:val="none" w:sz="0" w:space="0" w:color="auto"/>
        <w:right w:val="none" w:sz="0" w:space="0" w:color="auto"/>
      </w:divBdr>
    </w:div>
    <w:div w:id="1866750313">
      <w:bodyDiv w:val="1"/>
      <w:marLeft w:val="0"/>
      <w:marRight w:val="0"/>
      <w:marTop w:val="0"/>
      <w:marBottom w:val="0"/>
      <w:divBdr>
        <w:top w:val="none" w:sz="0" w:space="0" w:color="auto"/>
        <w:left w:val="none" w:sz="0" w:space="0" w:color="auto"/>
        <w:bottom w:val="none" w:sz="0" w:space="0" w:color="auto"/>
        <w:right w:val="none" w:sz="0" w:space="0" w:color="auto"/>
      </w:divBdr>
    </w:div>
    <w:div w:id="2004045441">
      <w:bodyDiv w:val="1"/>
      <w:marLeft w:val="0"/>
      <w:marRight w:val="0"/>
      <w:marTop w:val="0"/>
      <w:marBottom w:val="0"/>
      <w:divBdr>
        <w:top w:val="none" w:sz="0" w:space="0" w:color="auto"/>
        <w:left w:val="none" w:sz="0" w:space="0" w:color="auto"/>
        <w:bottom w:val="none" w:sz="0" w:space="0" w:color="auto"/>
        <w:right w:val="none" w:sz="0" w:space="0" w:color="auto"/>
      </w:divBdr>
    </w:div>
    <w:div w:id="20075168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1362</TotalTime>
  <Pages>17</Pages>
  <Words>4309</Words>
  <Characters>24565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Eshelman, Jake</cp:lastModifiedBy>
  <cp:revision>49</cp:revision>
  <dcterms:created xsi:type="dcterms:W3CDTF">2021-09-04T18:01:00Z</dcterms:created>
  <dcterms:modified xsi:type="dcterms:W3CDTF">2021-09-09T16:03:00Z</dcterms:modified>
</cp:coreProperties>
</file>