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D4A66" w:rsidR="00A1666E" w:rsidP="006D4A66" w:rsidRDefault="006D4A66" w14:paraId="270439DB" w14:textId="4D630BFD">
      <w:pPr>
        <w:jc w:val="left"/>
        <w:rPr>
          <w:sz w:val="28"/>
          <w:szCs w:val="28"/>
        </w:rPr>
      </w:pPr>
      <w:r w:rsidRPr="006D4A66">
        <w:rPr>
          <w:sz w:val="28"/>
          <w:szCs w:val="28"/>
        </w:rPr>
        <w:t xml:space="preserve">Word Count: </w:t>
      </w:r>
      <w:r w:rsidR="00B23794">
        <w:rPr>
          <w:sz w:val="28"/>
          <w:szCs w:val="28"/>
        </w:rPr>
        <w:t>2100</w:t>
      </w:r>
    </w:p>
    <w:p w:rsidR="00A1666E" w:rsidP="7CB5AF19" w:rsidRDefault="00A1666E" w14:paraId="6C735CB9" w14:noSpellErr="1" w14:textId="1DD112B3">
      <w:pPr>
        <w:pStyle w:val="Normal"/>
        <w:jc w:val="center"/>
        <w:rPr>
          <w:rFonts w:ascii="Arial" w:hAnsi="Arial" w:eastAsia="Calibri" w:cs="Arial"/>
          <w:b w:val="1"/>
          <w:bCs w:val="1"/>
          <w:sz w:val="24"/>
          <w:szCs w:val="24"/>
        </w:rPr>
      </w:pPr>
    </w:p>
    <w:p w:rsidRPr="00A1666E" w:rsidR="009804D7" w:rsidP="00A1666E" w:rsidRDefault="00A1666E" w14:paraId="261F19DD" w14:textId="4670B242">
      <w:pPr>
        <w:jc w:val="center"/>
        <w:rPr>
          <w:b/>
          <w:bCs/>
          <w:sz w:val="28"/>
          <w:szCs w:val="28"/>
        </w:rPr>
      </w:pPr>
      <w:r w:rsidRPr="00A1666E">
        <w:rPr>
          <w:b/>
          <w:bCs/>
          <w:sz w:val="28"/>
          <w:szCs w:val="28"/>
        </w:rPr>
        <w:t>Academic and Employability Skills</w:t>
      </w:r>
    </w:p>
    <w:p w:rsidR="00A1666E" w:rsidP="009804D7" w:rsidRDefault="00A1666E" w14:paraId="765F7875" w14:textId="1C4F7BD6">
      <w:r w:rsidR="00A1666E">
        <w:rPr/>
        <w:t>Student Name: Jagpreet Kaur</w:t>
      </w:r>
    </w:p>
    <w:p w:rsidR="00A1666E" w:rsidP="009804D7" w:rsidRDefault="00A1666E" w14:paraId="2D68ECFE" w14:textId="518ED41D">
      <w:r w:rsidR="00A1666E">
        <w:rPr/>
        <w:t>Student ID: 2112515</w:t>
      </w:r>
    </w:p>
    <w:p w:rsidR="7CB5AF19" w:rsidP="7CB5AF19" w:rsidRDefault="7CB5AF19" w14:paraId="64EAAD2C" w14:textId="1888F8B4">
      <w:pPr>
        <w:pStyle w:val="Normal"/>
        <w:rPr>
          <w:rFonts w:ascii="Arial" w:hAnsi="Arial" w:eastAsia="Calibri" w:cs="Arial"/>
          <w:sz w:val="24"/>
          <w:szCs w:val="24"/>
        </w:rPr>
      </w:pPr>
      <w:r w:rsidRPr="7CB5AF19" w:rsidR="7CB5AF19">
        <w:rPr>
          <w:rFonts w:ascii="Arial" w:hAnsi="Arial" w:eastAsia="Calibri" w:cs="Arial"/>
          <w:sz w:val="24"/>
          <w:szCs w:val="24"/>
        </w:rPr>
        <w:t>Module code: BMSW4001</w:t>
      </w:r>
    </w:p>
    <w:p w:rsidR="7CB5AF19" w:rsidP="7CB5AF19" w:rsidRDefault="7CB5AF19" w14:paraId="4B2D1342" w14:textId="6F030165">
      <w:pPr>
        <w:pStyle w:val="Normal"/>
        <w:rPr>
          <w:rFonts w:ascii="Arial" w:hAnsi="Arial" w:eastAsia="Calibri" w:cs="Arial"/>
          <w:sz w:val="24"/>
          <w:szCs w:val="24"/>
        </w:rPr>
      </w:pPr>
      <w:r w:rsidRPr="7CB5AF19" w:rsidR="7CB5AF19">
        <w:rPr>
          <w:rFonts w:ascii="Arial" w:hAnsi="Arial" w:eastAsia="Calibri" w:cs="Arial"/>
          <w:sz w:val="24"/>
          <w:szCs w:val="24"/>
        </w:rPr>
        <w:t>Lecturers name: Saqib Shamim</w:t>
      </w:r>
    </w:p>
    <w:p w:rsidRPr="00570B19" w:rsidR="003245C5" w:rsidP="009804D7" w:rsidRDefault="003245C5" w14:paraId="44DE1834" w14:textId="0AEF9CD3">
      <w:pPr>
        <w:rPr>
          <w:rFonts w:eastAsia="Calibri" w:cs="Times New Roman"/>
        </w:rPr>
      </w:pPr>
    </w:p>
    <w:sdt>
      <w:sdtPr>
        <w:rPr>
          <w:rFonts w:eastAsia="Calibri" w:cs="Times New Roman"/>
        </w:rPr>
        <w:id w:val="1042171579"/>
        <w:docPartObj>
          <w:docPartGallery w:val="Table of Contents"/>
          <w:docPartUnique/>
        </w:docPartObj>
      </w:sdtPr>
      <w:sdtEndPr>
        <w:rPr>
          <w:b/>
          <w:bCs/>
          <w:noProof/>
        </w:rPr>
      </w:sdtEndPr>
      <w:sdtContent>
        <w:p w:rsidR="00A1666E" w:rsidP="00536B99" w:rsidRDefault="00A1666E" w14:paraId="7950254D" w14:textId="77777777">
          <w:pPr>
            <w:keepNext/>
            <w:keepLines/>
            <w:jc w:val="center"/>
            <w:rPr>
              <w:rFonts w:eastAsia="Calibri" w:cs="Times New Roman"/>
            </w:rPr>
          </w:pPr>
        </w:p>
        <w:p w:rsidR="00A1666E" w:rsidRDefault="00A1666E" w14:paraId="1B8178A6" w14:textId="77777777">
          <w:pPr>
            <w:spacing w:after="160" w:line="259" w:lineRule="auto"/>
            <w:jc w:val="left"/>
            <w:rPr>
              <w:rFonts w:eastAsia="Calibri" w:cs="Times New Roman"/>
            </w:rPr>
          </w:pPr>
          <w:r>
            <w:rPr>
              <w:rFonts w:eastAsia="Calibri" w:cs="Times New Roman"/>
            </w:rPr>
            <w:br w:type="page"/>
          </w:r>
        </w:p>
        <w:p w:rsidRPr="00B1452C" w:rsidR="003245C5" w:rsidP="00536B99" w:rsidRDefault="003245C5" w14:paraId="17534CC6" w14:textId="12B3EC6B">
          <w:pPr>
            <w:keepNext/>
            <w:keepLines/>
            <w:jc w:val="center"/>
            <w:rPr>
              <w:rFonts w:eastAsia="Times New Roman" w:cs="Times New Roman"/>
              <w:b/>
              <w:bCs/>
              <w:sz w:val="32"/>
              <w:szCs w:val="32"/>
              <w:lang w:val="en-US"/>
            </w:rPr>
          </w:pPr>
          <w:r w:rsidRPr="00B1452C">
            <w:rPr>
              <w:rFonts w:eastAsia="Times New Roman" w:cs="Times New Roman"/>
              <w:b/>
              <w:bCs/>
              <w:sz w:val="32"/>
              <w:szCs w:val="32"/>
              <w:lang w:val="en-US"/>
            </w:rPr>
            <w:lastRenderedPageBreak/>
            <w:t>Table of Contents</w:t>
          </w:r>
        </w:p>
        <w:p w:rsidR="00B23794" w:rsidRDefault="003245C5" w14:paraId="0463B3E7" w14:textId="7CF2F09E">
          <w:pPr>
            <w:pStyle w:val="TOC1"/>
            <w:tabs>
              <w:tab w:val="right" w:leader="dot" w:pos="9350"/>
            </w:tabs>
            <w:rPr>
              <w:rFonts w:asciiTheme="minorHAnsi" w:hAnsiTheme="minorHAnsi" w:eastAsiaTheme="minorEastAsia"/>
              <w:noProof/>
              <w:sz w:val="22"/>
              <w:lang w:val="en-US"/>
            </w:rPr>
          </w:pPr>
          <w:r w:rsidRPr="00570B19">
            <w:rPr>
              <w:rFonts w:eastAsia="Calibri" w:cs="Times New Roman"/>
              <w:b/>
              <w:bCs/>
              <w:noProof/>
            </w:rPr>
            <w:fldChar w:fldCharType="begin"/>
          </w:r>
          <w:r w:rsidRPr="00570B19">
            <w:rPr>
              <w:rFonts w:eastAsia="Calibri" w:cs="Times New Roman"/>
              <w:b/>
              <w:bCs/>
              <w:noProof/>
            </w:rPr>
            <w:instrText xml:space="preserve"> TOC \o "1-3" \h \z \u </w:instrText>
          </w:r>
          <w:r w:rsidRPr="00570B19">
            <w:rPr>
              <w:rFonts w:eastAsia="Calibri" w:cs="Times New Roman"/>
              <w:b/>
              <w:bCs/>
              <w:noProof/>
            </w:rPr>
            <w:fldChar w:fldCharType="separate"/>
          </w:r>
          <w:hyperlink w:history="1" w:anchor="_Toc101596749">
            <w:r w:rsidRPr="0005611C" w:rsidR="00B23794">
              <w:rPr>
                <w:rStyle w:val="Hyperlink"/>
                <w:rFonts w:eastAsia="Times New Roman"/>
                <w:noProof/>
              </w:rPr>
              <w:t>Introduction</w:t>
            </w:r>
            <w:r w:rsidR="00B23794">
              <w:rPr>
                <w:noProof/>
                <w:webHidden/>
              </w:rPr>
              <w:tab/>
            </w:r>
            <w:r w:rsidR="00B23794">
              <w:rPr>
                <w:noProof/>
                <w:webHidden/>
              </w:rPr>
              <w:fldChar w:fldCharType="begin"/>
            </w:r>
            <w:r w:rsidR="00B23794">
              <w:rPr>
                <w:noProof/>
                <w:webHidden/>
              </w:rPr>
              <w:instrText xml:space="preserve"> PAGEREF _Toc101596749 \h </w:instrText>
            </w:r>
            <w:r w:rsidR="00B23794">
              <w:rPr>
                <w:noProof/>
                <w:webHidden/>
              </w:rPr>
            </w:r>
            <w:r w:rsidR="00B23794">
              <w:rPr>
                <w:noProof/>
                <w:webHidden/>
              </w:rPr>
              <w:fldChar w:fldCharType="separate"/>
            </w:r>
            <w:r w:rsidR="00B23794">
              <w:rPr>
                <w:noProof/>
                <w:webHidden/>
              </w:rPr>
              <w:t>1</w:t>
            </w:r>
            <w:r w:rsidR="00B23794">
              <w:rPr>
                <w:noProof/>
                <w:webHidden/>
              </w:rPr>
              <w:fldChar w:fldCharType="end"/>
            </w:r>
          </w:hyperlink>
        </w:p>
        <w:p w:rsidR="00B23794" w:rsidRDefault="00B23794" w14:paraId="7FF95E62" w14:textId="0E710D87">
          <w:pPr>
            <w:pStyle w:val="TOC1"/>
            <w:tabs>
              <w:tab w:val="right" w:leader="dot" w:pos="9350"/>
            </w:tabs>
            <w:rPr>
              <w:rFonts w:asciiTheme="minorHAnsi" w:hAnsiTheme="minorHAnsi" w:eastAsiaTheme="minorEastAsia"/>
              <w:noProof/>
              <w:sz w:val="22"/>
              <w:lang w:val="en-US"/>
            </w:rPr>
          </w:pPr>
          <w:hyperlink w:history="1" w:anchor="_Toc101596750">
            <w:r w:rsidRPr="0005611C">
              <w:rPr>
                <w:rStyle w:val="Hyperlink"/>
                <w:rFonts w:cs="Arial"/>
                <w:noProof/>
              </w:rPr>
              <w:t>Gibbs Model of Reflection</w:t>
            </w:r>
            <w:r>
              <w:rPr>
                <w:noProof/>
                <w:webHidden/>
              </w:rPr>
              <w:tab/>
            </w:r>
            <w:r>
              <w:rPr>
                <w:noProof/>
                <w:webHidden/>
              </w:rPr>
              <w:fldChar w:fldCharType="begin"/>
            </w:r>
            <w:r>
              <w:rPr>
                <w:noProof/>
                <w:webHidden/>
              </w:rPr>
              <w:instrText xml:space="preserve"> PAGEREF _Toc101596750 \h </w:instrText>
            </w:r>
            <w:r>
              <w:rPr>
                <w:noProof/>
                <w:webHidden/>
              </w:rPr>
            </w:r>
            <w:r>
              <w:rPr>
                <w:noProof/>
                <w:webHidden/>
              </w:rPr>
              <w:fldChar w:fldCharType="separate"/>
            </w:r>
            <w:r>
              <w:rPr>
                <w:noProof/>
                <w:webHidden/>
              </w:rPr>
              <w:t>2</w:t>
            </w:r>
            <w:r>
              <w:rPr>
                <w:noProof/>
                <w:webHidden/>
              </w:rPr>
              <w:fldChar w:fldCharType="end"/>
            </w:r>
          </w:hyperlink>
        </w:p>
        <w:p w:rsidR="00B23794" w:rsidRDefault="00B23794" w14:paraId="1CA6E205" w14:textId="757C9A80">
          <w:pPr>
            <w:pStyle w:val="TOC1"/>
            <w:tabs>
              <w:tab w:val="right" w:leader="dot" w:pos="9350"/>
            </w:tabs>
            <w:rPr>
              <w:rFonts w:asciiTheme="minorHAnsi" w:hAnsiTheme="minorHAnsi" w:eastAsiaTheme="minorEastAsia"/>
              <w:noProof/>
              <w:sz w:val="22"/>
              <w:lang w:val="en-US"/>
            </w:rPr>
          </w:pPr>
          <w:hyperlink w:history="1" w:anchor="_Toc101596751">
            <w:r w:rsidRPr="0005611C">
              <w:rPr>
                <w:rStyle w:val="Hyperlink"/>
                <w:rFonts w:cs="Arial"/>
                <w:noProof/>
              </w:rPr>
              <w:t>Time Management</w:t>
            </w:r>
            <w:r>
              <w:rPr>
                <w:noProof/>
                <w:webHidden/>
              </w:rPr>
              <w:tab/>
            </w:r>
            <w:r>
              <w:rPr>
                <w:noProof/>
                <w:webHidden/>
              </w:rPr>
              <w:fldChar w:fldCharType="begin"/>
            </w:r>
            <w:r>
              <w:rPr>
                <w:noProof/>
                <w:webHidden/>
              </w:rPr>
              <w:instrText xml:space="preserve"> PAGEREF _Toc101596751 \h </w:instrText>
            </w:r>
            <w:r>
              <w:rPr>
                <w:noProof/>
                <w:webHidden/>
              </w:rPr>
            </w:r>
            <w:r>
              <w:rPr>
                <w:noProof/>
                <w:webHidden/>
              </w:rPr>
              <w:fldChar w:fldCharType="separate"/>
            </w:r>
            <w:r>
              <w:rPr>
                <w:noProof/>
                <w:webHidden/>
              </w:rPr>
              <w:t>3</w:t>
            </w:r>
            <w:r>
              <w:rPr>
                <w:noProof/>
                <w:webHidden/>
              </w:rPr>
              <w:fldChar w:fldCharType="end"/>
            </w:r>
          </w:hyperlink>
        </w:p>
        <w:p w:rsidR="00B23794" w:rsidRDefault="00B23794" w14:paraId="49399C94" w14:textId="2BBB25BF">
          <w:pPr>
            <w:pStyle w:val="TOC1"/>
            <w:tabs>
              <w:tab w:val="right" w:leader="dot" w:pos="9350"/>
            </w:tabs>
            <w:rPr>
              <w:rFonts w:asciiTheme="minorHAnsi" w:hAnsiTheme="minorHAnsi" w:eastAsiaTheme="minorEastAsia"/>
              <w:noProof/>
              <w:sz w:val="22"/>
              <w:lang w:val="en-US"/>
            </w:rPr>
          </w:pPr>
          <w:hyperlink w:history="1" w:anchor="_Toc101596752">
            <w:r w:rsidRPr="0005611C">
              <w:rPr>
                <w:rStyle w:val="Hyperlink"/>
                <w:rFonts w:cs="Arial"/>
                <w:noProof/>
              </w:rPr>
              <w:t>Summarising</w:t>
            </w:r>
            <w:r>
              <w:rPr>
                <w:noProof/>
                <w:webHidden/>
              </w:rPr>
              <w:tab/>
            </w:r>
            <w:r>
              <w:rPr>
                <w:noProof/>
                <w:webHidden/>
              </w:rPr>
              <w:fldChar w:fldCharType="begin"/>
            </w:r>
            <w:r>
              <w:rPr>
                <w:noProof/>
                <w:webHidden/>
              </w:rPr>
              <w:instrText xml:space="preserve"> PAGEREF _Toc101596752 \h </w:instrText>
            </w:r>
            <w:r>
              <w:rPr>
                <w:noProof/>
                <w:webHidden/>
              </w:rPr>
            </w:r>
            <w:r>
              <w:rPr>
                <w:noProof/>
                <w:webHidden/>
              </w:rPr>
              <w:fldChar w:fldCharType="separate"/>
            </w:r>
            <w:r>
              <w:rPr>
                <w:noProof/>
                <w:webHidden/>
              </w:rPr>
              <w:t>5</w:t>
            </w:r>
            <w:r>
              <w:rPr>
                <w:noProof/>
                <w:webHidden/>
              </w:rPr>
              <w:fldChar w:fldCharType="end"/>
            </w:r>
          </w:hyperlink>
        </w:p>
        <w:p w:rsidR="00B23794" w:rsidRDefault="00B23794" w14:paraId="4238AD89" w14:textId="71569803">
          <w:pPr>
            <w:pStyle w:val="TOC1"/>
            <w:tabs>
              <w:tab w:val="right" w:leader="dot" w:pos="9350"/>
            </w:tabs>
            <w:rPr>
              <w:rFonts w:asciiTheme="minorHAnsi" w:hAnsiTheme="minorHAnsi" w:eastAsiaTheme="minorEastAsia"/>
              <w:noProof/>
              <w:sz w:val="22"/>
              <w:lang w:val="en-US"/>
            </w:rPr>
          </w:pPr>
          <w:hyperlink w:history="1" w:anchor="_Toc101596753">
            <w:r w:rsidRPr="0005611C">
              <w:rPr>
                <w:rStyle w:val="Hyperlink"/>
                <w:rFonts w:cs="Arial"/>
                <w:noProof/>
              </w:rPr>
              <w:t>Paraphrasing</w:t>
            </w:r>
            <w:r>
              <w:rPr>
                <w:noProof/>
                <w:webHidden/>
              </w:rPr>
              <w:tab/>
            </w:r>
            <w:r>
              <w:rPr>
                <w:noProof/>
                <w:webHidden/>
              </w:rPr>
              <w:fldChar w:fldCharType="begin"/>
            </w:r>
            <w:r>
              <w:rPr>
                <w:noProof/>
                <w:webHidden/>
              </w:rPr>
              <w:instrText xml:space="preserve"> PAGEREF _Toc101596753 \h </w:instrText>
            </w:r>
            <w:r>
              <w:rPr>
                <w:noProof/>
                <w:webHidden/>
              </w:rPr>
            </w:r>
            <w:r>
              <w:rPr>
                <w:noProof/>
                <w:webHidden/>
              </w:rPr>
              <w:fldChar w:fldCharType="separate"/>
            </w:r>
            <w:r>
              <w:rPr>
                <w:noProof/>
                <w:webHidden/>
              </w:rPr>
              <w:t>7</w:t>
            </w:r>
            <w:r>
              <w:rPr>
                <w:noProof/>
                <w:webHidden/>
              </w:rPr>
              <w:fldChar w:fldCharType="end"/>
            </w:r>
          </w:hyperlink>
        </w:p>
        <w:p w:rsidR="00B23794" w:rsidRDefault="00B23794" w14:paraId="13663D75" w14:textId="0151DF68">
          <w:pPr>
            <w:pStyle w:val="TOC1"/>
            <w:tabs>
              <w:tab w:val="right" w:leader="dot" w:pos="9350"/>
            </w:tabs>
            <w:rPr>
              <w:rFonts w:asciiTheme="minorHAnsi" w:hAnsiTheme="minorHAnsi" w:eastAsiaTheme="minorEastAsia"/>
              <w:noProof/>
              <w:sz w:val="22"/>
              <w:lang w:val="en-US"/>
            </w:rPr>
          </w:pPr>
          <w:hyperlink w:history="1" w:anchor="_Toc101596754">
            <w:r w:rsidRPr="0005611C">
              <w:rPr>
                <w:rStyle w:val="Hyperlink"/>
                <w:rFonts w:cs="Arial"/>
                <w:noProof/>
              </w:rPr>
              <w:t>Online Learning Experience</w:t>
            </w:r>
            <w:r>
              <w:rPr>
                <w:noProof/>
                <w:webHidden/>
              </w:rPr>
              <w:tab/>
            </w:r>
            <w:r>
              <w:rPr>
                <w:noProof/>
                <w:webHidden/>
              </w:rPr>
              <w:fldChar w:fldCharType="begin"/>
            </w:r>
            <w:r>
              <w:rPr>
                <w:noProof/>
                <w:webHidden/>
              </w:rPr>
              <w:instrText xml:space="preserve"> PAGEREF _Toc101596754 \h </w:instrText>
            </w:r>
            <w:r>
              <w:rPr>
                <w:noProof/>
                <w:webHidden/>
              </w:rPr>
            </w:r>
            <w:r>
              <w:rPr>
                <w:noProof/>
                <w:webHidden/>
              </w:rPr>
              <w:fldChar w:fldCharType="separate"/>
            </w:r>
            <w:r>
              <w:rPr>
                <w:noProof/>
                <w:webHidden/>
              </w:rPr>
              <w:t>9</w:t>
            </w:r>
            <w:r>
              <w:rPr>
                <w:noProof/>
                <w:webHidden/>
              </w:rPr>
              <w:fldChar w:fldCharType="end"/>
            </w:r>
          </w:hyperlink>
        </w:p>
        <w:p w:rsidR="00B23794" w:rsidRDefault="00B23794" w14:paraId="54507F6E" w14:textId="7C4E74CE">
          <w:pPr>
            <w:pStyle w:val="TOC1"/>
            <w:tabs>
              <w:tab w:val="right" w:leader="dot" w:pos="9350"/>
            </w:tabs>
            <w:rPr>
              <w:rFonts w:asciiTheme="minorHAnsi" w:hAnsiTheme="minorHAnsi" w:eastAsiaTheme="minorEastAsia"/>
              <w:noProof/>
              <w:sz w:val="22"/>
              <w:lang w:val="en-US"/>
            </w:rPr>
          </w:pPr>
          <w:hyperlink w:history="1" w:anchor="_Toc101596755">
            <w:r w:rsidRPr="0005611C">
              <w:rPr>
                <w:rStyle w:val="Hyperlink"/>
                <w:rFonts w:cs="Arial"/>
                <w:noProof/>
              </w:rPr>
              <w:t>Conclusion</w:t>
            </w:r>
            <w:r>
              <w:rPr>
                <w:noProof/>
                <w:webHidden/>
              </w:rPr>
              <w:tab/>
            </w:r>
            <w:r>
              <w:rPr>
                <w:noProof/>
                <w:webHidden/>
              </w:rPr>
              <w:fldChar w:fldCharType="begin"/>
            </w:r>
            <w:r>
              <w:rPr>
                <w:noProof/>
                <w:webHidden/>
              </w:rPr>
              <w:instrText xml:space="preserve"> PAGEREF _Toc101596755 \h </w:instrText>
            </w:r>
            <w:r>
              <w:rPr>
                <w:noProof/>
                <w:webHidden/>
              </w:rPr>
            </w:r>
            <w:r>
              <w:rPr>
                <w:noProof/>
                <w:webHidden/>
              </w:rPr>
              <w:fldChar w:fldCharType="separate"/>
            </w:r>
            <w:r>
              <w:rPr>
                <w:noProof/>
                <w:webHidden/>
              </w:rPr>
              <w:t>11</w:t>
            </w:r>
            <w:r>
              <w:rPr>
                <w:noProof/>
                <w:webHidden/>
              </w:rPr>
              <w:fldChar w:fldCharType="end"/>
            </w:r>
          </w:hyperlink>
        </w:p>
        <w:p w:rsidR="00B23794" w:rsidRDefault="00B23794" w14:paraId="2F357534" w14:textId="5C687B3F">
          <w:pPr>
            <w:pStyle w:val="TOC1"/>
            <w:tabs>
              <w:tab w:val="right" w:leader="dot" w:pos="9350"/>
            </w:tabs>
            <w:rPr>
              <w:rFonts w:asciiTheme="minorHAnsi" w:hAnsiTheme="minorHAnsi" w:eastAsiaTheme="minorEastAsia"/>
              <w:noProof/>
              <w:sz w:val="22"/>
              <w:lang w:val="en-US"/>
            </w:rPr>
          </w:pPr>
          <w:hyperlink w:history="1" w:anchor="_Toc101596756">
            <w:r w:rsidRPr="0005611C">
              <w:rPr>
                <w:rStyle w:val="Hyperlink"/>
                <w:noProof/>
              </w:rPr>
              <w:t>References</w:t>
            </w:r>
            <w:r>
              <w:rPr>
                <w:noProof/>
                <w:webHidden/>
              </w:rPr>
              <w:tab/>
            </w:r>
            <w:r>
              <w:rPr>
                <w:noProof/>
                <w:webHidden/>
              </w:rPr>
              <w:fldChar w:fldCharType="begin"/>
            </w:r>
            <w:r>
              <w:rPr>
                <w:noProof/>
                <w:webHidden/>
              </w:rPr>
              <w:instrText xml:space="preserve"> PAGEREF _Toc101596756 \h </w:instrText>
            </w:r>
            <w:r>
              <w:rPr>
                <w:noProof/>
                <w:webHidden/>
              </w:rPr>
            </w:r>
            <w:r>
              <w:rPr>
                <w:noProof/>
                <w:webHidden/>
              </w:rPr>
              <w:fldChar w:fldCharType="separate"/>
            </w:r>
            <w:r>
              <w:rPr>
                <w:noProof/>
                <w:webHidden/>
              </w:rPr>
              <w:t>12</w:t>
            </w:r>
            <w:r>
              <w:rPr>
                <w:noProof/>
                <w:webHidden/>
              </w:rPr>
              <w:fldChar w:fldCharType="end"/>
            </w:r>
          </w:hyperlink>
        </w:p>
        <w:p w:rsidRPr="00570B19" w:rsidR="003245C5" w:rsidP="00D83980" w:rsidRDefault="003245C5" w14:paraId="72A6770D" w14:textId="30DE285A">
          <w:pPr>
            <w:rPr>
              <w:rFonts w:eastAsia="Calibri" w:cs="Times New Roman"/>
            </w:rPr>
          </w:pPr>
          <w:r w:rsidRPr="00570B19">
            <w:rPr>
              <w:rFonts w:eastAsia="Calibri" w:cs="Times New Roman"/>
              <w:b/>
              <w:bCs/>
              <w:noProof/>
            </w:rPr>
            <w:fldChar w:fldCharType="end"/>
          </w:r>
        </w:p>
      </w:sdtContent>
    </w:sdt>
    <w:p w:rsidR="00D83980" w:rsidRDefault="00D83980" w14:paraId="7507FDB4" w14:textId="77777777">
      <w:pPr>
        <w:pStyle w:val="TableofFigures"/>
        <w:tabs>
          <w:tab w:val="right" w:leader="dot" w:pos="9350"/>
        </w:tabs>
        <w:rPr>
          <w:rFonts w:eastAsia="Calibri" w:cs="Times New Roman"/>
          <w:sz w:val="32"/>
          <w:szCs w:val="28"/>
        </w:rPr>
      </w:pPr>
    </w:p>
    <w:p w:rsidR="0088571D" w:rsidP="00827875" w:rsidRDefault="0088571D" w14:paraId="21929F68" w14:textId="77777777">
      <w:pPr>
        <w:pStyle w:val="Heading1"/>
        <w:rPr>
          <w:rFonts w:eastAsia="Times New Roman"/>
        </w:rPr>
        <w:sectPr w:rsidR="0088571D" w:rsidSect="0088571D">
          <w:headerReference w:type="even" r:id="rId7"/>
          <w:headerReference w:type="default" r:id="rId8"/>
          <w:footerReference w:type="even" r:id="rId9"/>
          <w:footerReference w:type="default" r:id="rId10"/>
          <w:headerReference w:type="first" r:id="rId11"/>
          <w:footerReference w:type="first" r:id="rId12"/>
          <w:pgSz w:w="12240" w:h="15840" w:orient="portrait"/>
          <w:pgMar w:top="1440" w:right="1440" w:bottom="1440" w:left="1440" w:header="720" w:footer="720" w:gutter="0"/>
          <w:pgNumType w:fmt="lowerRoman" w:start="1"/>
          <w:cols w:space="720"/>
          <w:docGrid w:linePitch="360"/>
        </w:sectPr>
      </w:pPr>
    </w:p>
    <w:p w:rsidR="00087A4D" w:rsidP="00827875" w:rsidRDefault="00087A4D" w14:paraId="5EF2A40D" w14:textId="7B39C62D">
      <w:pPr>
        <w:pStyle w:val="Heading1"/>
        <w:rPr>
          <w:rFonts w:eastAsia="Times New Roman"/>
        </w:rPr>
      </w:pPr>
      <w:bookmarkStart w:name="_Toc101596749" w:id="0"/>
      <w:r>
        <w:rPr>
          <w:rFonts w:eastAsia="Times New Roman"/>
        </w:rPr>
        <w:lastRenderedPageBreak/>
        <w:t>Introduction</w:t>
      </w:r>
      <w:bookmarkEnd w:id="0"/>
    </w:p>
    <w:p w:rsidR="006C068A" w:rsidP="7CB5AF19" w:rsidRDefault="006C068A" w14:paraId="4CB37E43" w14:textId="6CE6B198">
      <w:pPr>
        <w:spacing w:before="30" w:beforeAutospacing="off"/>
        <w:rPr>
          <w:rFonts w:ascii="Arial" w:hAnsi="Arial" w:eastAsia="Arial" w:cs="Arial"/>
          <w:sz w:val="22"/>
          <w:szCs w:val="22"/>
        </w:rPr>
      </w:pPr>
      <w:r w:rsidRPr="7CB5AF19" w:rsidR="006C068A">
        <w:rPr>
          <w:rFonts w:ascii="Arial" w:hAnsi="Arial" w:eastAsia="Arial" w:cs="Arial"/>
          <w:sz w:val="22"/>
          <w:szCs w:val="22"/>
        </w:rPr>
        <w:t>Effective time management, for example, requires preparation and perseverance on the side of the student. Making a schedule and paying attention to the route can help you get there in the end. The acquisition of abilities like paraphrasing and summarising may have a long-term influence on pupils, and the process of learning these skills is critical (</w:t>
      </w:r>
      <w:proofErr w:type="spellStart"/>
      <w:r w:rsidRPr="7CB5AF19" w:rsidR="006C068A">
        <w:rPr>
          <w:rFonts w:ascii="Arial" w:hAnsi="Arial" w:eastAsia="Arial" w:cs="Arial"/>
          <w:sz w:val="22"/>
          <w:szCs w:val="22"/>
        </w:rPr>
        <w:t>Æon</w:t>
      </w:r>
      <w:proofErr w:type="spellEnd"/>
      <w:r w:rsidRPr="7CB5AF19" w:rsidR="006C068A">
        <w:rPr>
          <w:rFonts w:ascii="Arial" w:hAnsi="Arial" w:eastAsia="Arial" w:cs="Arial"/>
          <w:sz w:val="22"/>
          <w:szCs w:val="22"/>
        </w:rPr>
        <w:t xml:space="preserve"> and </w:t>
      </w:r>
      <w:proofErr w:type="spellStart"/>
      <w:r w:rsidRPr="7CB5AF19" w:rsidR="006C068A">
        <w:rPr>
          <w:rFonts w:ascii="Arial" w:hAnsi="Arial" w:eastAsia="Arial" w:cs="Arial"/>
          <w:sz w:val="22"/>
          <w:szCs w:val="22"/>
        </w:rPr>
        <w:t>Panaccio</w:t>
      </w:r>
      <w:proofErr w:type="spellEnd"/>
      <w:r w:rsidRPr="7CB5AF19" w:rsidR="006C068A">
        <w:rPr>
          <w:rFonts w:ascii="Arial" w:hAnsi="Arial" w:eastAsia="Arial" w:cs="Arial"/>
          <w:sz w:val="22"/>
          <w:szCs w:val="22"/>
        </w:rPr>
        <w:t xml:space="preserve">, 2018). Focusing on these abilities and forging one's path may put a person </w:t>
      </w:r>
      <w:proofErr w:type="gramStart"/>
      <w:r w:rsidRPr="7CB5AF19" w:rsidR="006C068A">
        <w:rPr>
          <w:rFonts w:ascii="Arial" w:hAnsi="Arial" w:eastAsia="Arial" w:cs="Arial"/>
          <w:sz w:val="22"/>
          <w:szCs w:val="22"/>
        </w:rPr>
        <w:t>light years</w:t>
      </w:r>
      <w:proofErr w:type="gramEnd"/>
      <w:r w:rsidRPr="7CB5AF19" w:rsidR="006C068A">
        <w:rPr>
          <w:rFonts w:ascii="Arial" w:hAnsi="Arial" w:eastAsia="Arial" w:cs="Arial"/>
          <w:sz w:val="22"/>
          <w:szCs w:val="22"/>
        </w:rPr>
        <w:t xml:space="preserve"> ahead of their contemporaries.</w:t>
      </w:r>
    </w:p>
    <w:p w:rsidR="00D23E23" w:rsidP="7CB5AF19" w:rsidRDefault="00D23E23" w14:paraId="22FF1867" w14:textId="77777777" w14:noSpellErr="1">
      <w:pPr>
        <w:spacing w:before="30" w:beforeAutospacing="off" w:after="160" w:line="259" w:lineRule="auto"/>
        <w:jc w:val="left"/>
        <w:rPr>
          <w:rFonts w:ascii="Arial" w:hAnsi="Arial" w:eastAsia="Arial" w:cs="Arial"/>
          <w:b w:val="1"/>
          <w:bCs w:val="1"/>
          <w:color w:val="0070C0"/>
          <w:sz w:val="22"/>
          <w:szCs w:val="22"/>
        </w:rPr>
      </w:pPr>
      <w:r w:rsidRPr="7CB5AF19">
        <w:rPr>
          <w:rFonts w:ascii="Arial" w:hAnsi="Arial" w:eastAsia="Arial" w:cs="Arial"/>
          <w:sz w:val="22"/>
          <w:szCs w:val="22"/>
        </w:rPr>
        <w:br w:type="page"/>
      </w:r>
    </w:p>
    <w:p w:rsidR="006C068A" w:rsidP="7CB5AF19" w:rsidRDefault="006C068A" w14:paraId="1CFFA503" w14:textId="6937F6AC" w14:noSpellErr="1">
      <w:pPr>
        <w:pStyle w:val="Heading1"/>
        <w:spacing w:before="30" w:beforeAutospacing="off" w:after="80"/>
        <w:rPr>
          <w:rFonts w:ascii="Arial" w:hAnsi="Arial" w:eastAsia="Arial" w:cs="Arial"/>
          <w:sz w:val="22"/>
          <w:szCs w:val="22"/>
        </w:rPr>
      </w:pPr>
      <w:bookmarkStart w:name="_Toc101596750" w:id="1"/>
      <w:r w:rsidRPr="7CB5AF19" w:rsidR="006C068A">
        <w:rPr>
          <w:rFonts w:ascii="Arial" w:hAnsi="Arial" w:eastAsia="Arial" w:cs="Arial"/>
          <w:sz w:val="22"/>
          <w:szCs w:val="22"/>
        </w:rPr>
        <w:t>Gibbs Model of Reflection</w:t>
      </w:r>
      <w:bookmarkEnd w:id="1"/>
      <w:r w:rsidRPr="7CB5AF19" w:rsidR="006C068A">
        <w:rPr>
          <w:rFonts w:ascii="Arial" w:hAnsi="Arial" w:eastAsia="Arial" w:cs="Arial"/>
          <w:sz w:val="22"/>
          <w:szCs w:val="22"/>
        </w:rPr>
        <w:t> </w:t>
      </w:r>
    </w:p>
    <w:p w:rsidR="006C068A" w:rsidP="7CB5AF19" w:rsidRDefault="006C068A" w14:paraId="166A214F" w14:textId="77777777" w14:noSpellErr="1">
      <w:pPr>
        <w:spacing w:before="30" w:beforeAutospacing="off"/>
        <w:rPr>
          <w:rFonts w:ascii="Arial" w:hAnsi="Arial" w:eastAsia="Arial" w:cs="Arial"/>
          <w:sz w:val="22"/>
          <w:szCs w:val="22"/>
        </w:rPr>
      </w:pPr>
      <w:r w:rsidRPr="7CB5AF19" w:rsidR="006C068A">
        <w:rPr>
          <w:rFonts w:ascii="Arial" w:hAnsi="Arial" w:eastAsia="Arial" w:cs="Arial"/>
          <w:sz w:val="22"/>
          <w:szCs w:val="22"/>
        </w:rPr>
        <w:t xml:space="preserve">There is a lot to learn from the Gibbs model. This might be a one-time event or a recurring occurrence, such as discussions with a team with whom you'll be collaborating. Although Gibbs initially promoted its application in repeating circumstances, the phases and concepts may be applied to singular encounters as well. A </w:t>
      </w:r>
      <w:proofErr w:type="gramStart"/>
      <w:r w:rsidRPr="7CB5AF19" w:rsidR="006C068A">
        <w:rPr>
          <w:rFonts w:ascii="Arial" w:hAnsi="Arial" w:eastAsia="Arial" w:cs="Arial"/>
          <w:sz w:val="22"/>
          <w:szCs w:val="22"/>
        </w:rPr>
        <w:t>more broad</w:t>
      </w:r>
      <w:proofErr w:type="gramEnd"/>
      <w:r w:rsidRPr="7CB5AF19" w:rsidR="006C068A">
        <w:rPr>
          <w:rFonts w:ascii="Arial" w:hAnsi="Arial" w:eastAsia="Arial" w:cs="Arial"/>
          <w:sz w:val="22"/>
          <w:szCs w:val="22"/>
        </w:rPr>
        <w:t xml:space="preserve"> action plan that considers how one's findings may be used in the future if performed with a standalone experience (Garbett and Ovens, 2016). In all, there are six stages: a description of the event, feelings about the encounter, evaluation of the interaction both favourable and unfavourable, analysis to comprehend the scenario, and a conclusion as to what was learnt and what might have been done better.</w:t>
      </w:r>
    </w:p>
    <w:p w:rsidR="00D23E23" w:rsidP="7CB5AF19" w:rsidRDefault="00D23E23" w14:paraId="0D43A303" w14:textId="77777777" w14:noSpellErr="1">
      <w:pPr>
        <w:spacing w:before="30" w:beforeAutospacing="off" w:after="160" w:line="259" w:lineRule="auto"/>
        <w:jc w:val="left"/>
        <w:rPr>
          <w:rFonts w:ascii="Arial" w:hAnsi="Arial" w:eastAsia="Arial" w:cs="Arial"/>
          <w:b w:val="1"/>
          <w:bCs w:val="1"/>
          <w:color w:val="0070C0"/>
          <w:sz w:val="22"/>
          <w:szCs w:val="22"/>
        </w:rPr>
      </w:pPr>
      <w:r w:rsidRPr="7CB5AF19">
        <w:rPr>
          <w:rFonts w:ascii="Arial" w:hAnsi="Arial" w:eastAsia="Arial" w:cs="Arial"/>
          <w:sz w:val="22"/>
          <w:szCs w:val="22"/>
        </w:rPr>
        <w:br w:type="page"/>
      </w:r>
    </w:p>
    <w:p w:rsidR="006C068A" w:rsidP="7CB5AF19" w:rsidRDefault="006C068A" w14:paraId="008C968A" w14:textId="3C5468C2" w14:noSpellErr="1">
      <w:pPr>
        <w:pStyle w:val="Heading1"/>
        <w:shd w:val="clear" w:color="auto" w:fill="FFFFFF" w:themeFill="background1"/>
        <w:spacing w:before="30" w:beforeAutospacing="off"/>
        <w:rPr>
          <w:rFonts w:ascii="Arial" w:hAnsi="Arial" w:eastAsia="Arial" w:cs="Arial"/>
          <w:sz w:val="22"/>
          <w:szCs w:val="22"/>
        </w:rPr>
      </w:pPr>
      <w:bookmarkStart w:name="_Toc101596751" w:id="2"/>
      <w:r w:rsidRPr="7CB5AF19" w:rsidR="006C068A">
        <w:rPr>
          <w:rFonts w:ascii="Arial" w:hAnsi="Arial" w:eastAsia="Arial" w:cs="Arial"/>
          <w:sz w:val="22"/>
          <w:szCs w:val="22"/>
        </w:rPr>
        <w:t>Time Management</w:t>
      </w:r>
      <w:bookmarkEnd w:id="2"/>
      <w:r w:rsidRPr="7CB5AF19" w:rsidR="006C068A">
        <w:rPr>
          <w:rFonts w:ascii="Arial" w:hAnsi="Arial" w:eastAsia="Arial" w:cs="Arial"/>
          <w:sz w:val="22"/>
          <w:szCs w:val="22"/>
        </w:rPr>
        <w:t> </w:t>
      </w:r>
    </w:p>
    <w:p w:rsidR="006C068A" w:rsidP="7CB5AF19" w:rsidRDefault="006C068A" w14:paraId="2C77E082" w14:textId="0633B76A">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Description</w:t>
      </w:r>
      <w:r w:rsidRPr="7CB5AF19" w:rsidR="006C068A">
        <w:rPr>
          <w:rFonts w:ascii="Arial" w:hAnsi="Arial" w:eastAsia="Arial" w:cs="Arial"/>
          <w:sz w:val="22"/>
          <w:szCs w:val="22"/>
        </w:rPr>
        <w:t xml:space="preserve">: </w:t>
      </w:r>
      <w:r w:rsidRPr="7CB5AF19" w:rsidR="00D23E23">
        <w:rPr>
          <w:rFonts w:ascii="Arial" w:hAnsi="Arial" w:eastAsia="Arial" w:cs="Arial"/>
          <w:sz w:val="22"/>
          <w:szCs w:val="22"/>
        </w:rPr>
        <w:t>T</w:t>
      </w:r>
      <w:r w:rsidRPr="7CB5AF19" w:rsidR="006C068A">
        <w:rPr>
          <w:rFonts w:ascii="Arial" w:hAnsi="Arial" w:eastAsia="Arial" w:cs="Arial"/>
          <w:sz w:val="22"/>
          <w:szCs w:val="22"/>
        </w:rPr>
        <w:t xml:space="preserve">o become more productive, I've set a deadline for myself to learn how to manage my time better. To accommodate all of my commitments, I've broken up my day into a series of short periods (J. </w:t>
      </w:r>
      <w:proofErr w:type="spellStart"/>
      <w:r w:rsidRPr="7CB5AF19" w:rsidR="006C068A">
        <w:rPr>
          <w:rFonts w:ascii="Arial" w:hAnsi="Arial" w:eastAsia="Arial" w:cs="Arial"/>
          <w:sz w:val="22"/>
          <w:szCs w:val="22"/>
        </w:rPr>
        <w:t>Crawhall</w:t>
      </w:r>
      <w:proofErr w:type="spellEnd"/>
      <w:r w:rsidRPr="7CB5AF19" w:rsidR="006C068A">
        <w:rPr>
          <w:rFonts w:ascii="Arial" w:hAnsi="Arial" w:eastAsia="Arial" w:cs="Arial"/>
          <w:sz w:val="22"/>
          <w:szCs w:val="22"/>
        </w:rPr>
        <w:t>, 2017). However, after a few days of implementing this plan</w:t>
      </w:r>
      <w:r w:rsidRPr="7CB5AF19" w:rsidR="00D23E23">
        <w:rPr>
          <w:rFonts w:ascii="Arial" w:hAnsi="Arial" w:eastAsia="Arial" w:cs="Arial"/>
          <w:sz w:val="22"/>
          <w:szCs w:val="22"/>
        </w:rPr>
        <w:t>,</w:t>
      </w:r>
      <w:r w:rsidRPr="7CB5AF19" w:rsidR="006C068A">
        <w:rPr>
          <w:rFonts w:ascii="Arial" w:hAnsi="Arial" w:eastAsia="Arial" w:cs="Arial"/>
          <w:sz w:val="22"/>
          <w:szCs w:val="22"/>
        </w:rPr>
        <w:t xml:space="preserve"> it became more difficult for me to complete duties on time. While working on a job, I began taking brief pauses to eliminate little distractions and increase efficiency. A strict working schedule with brief breaks allowed me to stay focused on the task at hand and avoid distractions. As a result, I was able to build a practi</w:t>
      </w:r>
      <w:r w:rsidRPr="7CB5AF19" w:rsidR="00D23E23">
        <w:rPr>
          <w:rFonts w:ascii="Arial" w:hAnsi="Arial" w:eastAsia="Arial" w:cs="Arial"/>
          <w:sz w:val="22"/>
          <w:szCs w:val="22"/>
        </w:rPr>
        <w:t>c</w:t>
      </w:r>
      <w:r w:rsidRPr="7CB5AF19" w:rsidR="006C068A">
        <w:rPr>
          <w:rFonts w:ascii="Arial" w:hAnsi="Arial" w:eastAsia="Arial" w:cs="Arial"/>
          <w:sz w:val="22"/>
          <w:szCs w:val="22"/>
        </w:rPr>
        <w:t>e of adhering to a schedule, which in turn allowed me to better manage my time.</w:t>
      </w:r>
    </w:p>
    <w:p w:rsidR="006C068A" w:rsidP="7CB5AF19" w:rsidRDefault="006C068A" w14:paraId="0DECB3CC" w14:textId="77777777"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Feeling</w:t>
      </w:r>
      <w:r w:rsidRPr="7CB5AF19" w:rsidR="006C068A">
        <w:rPr>
          <w:rFonts w:ascii="Arial" w:hAnsi="Arial" w:eastAsia="Arial" w:cs="Arial"/>
          <w:sz w:val="22"/>
          <w:szCs w:val="22"/>
        </w:rPr>
        <w:t>: I was initially hesitant to adopt a schedule due to my track record of abandoning several timetables I've created for myself. As a result of this period, I was eager to experiment with a new method of working, one that would allow me to better balance my work and personal life. Sadly, after only a few days, I found myself reverting to my old ways of procrastination, and this demoralised me much. This helped me keep up with the schedule, which made me happy and relieved at the same time.</w:t>
      </w:r>
    </w:p>
    <w:p w:rsidR="006C068A" w:rsidP="7CB5AF19" w:rsidRDefault="006C068A" w14:paraId="4CBA4C8C" w14:textId="77777777"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Evaluation</w:t>
      </w:r>
      <w:r w:rsidRPr="7CB5AF19" w:rsidR="006C068A">
        <w:rPr>
          <w:rFonts w:ascii="Arial" w:hAnsi="Arial" w:eastAsia="Arial" w:cs="Arial"/>
          <w:sz w:val="22"/>
          <w:szCs w:val="22"/>
        </w:rPr>
        <w:t>: To be able to keep up on and stay on top of all my commitments was one of the finest parts of working toward mastering this ability. While I've never been able to stick to a schedule in the past, I managed to do it this time around with just a brief break in the middle. This proved that if I were not cautious, I may not be capable of keeping up with this timeline, but I would be searching for new approaches like the one I created when that occurred.</w:t>
      </w:r>
    </w:p>
    <w:p w:rsidR="006C068A" w:rsidP="7CB5AF19" w:rsidRDefault="006C068A" w14:paraId="2217783B" w14:textId="706C89AD">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Analysis</w:t>
      </w:r>
      <w:r w:rsidRPr="7CB5AF19" w:rsidR="006C068A">
        <w:rPr>
          <w:rFonts w:ascii="Arial" w:hAnsi="Arial" w:eastAsia="Arial" w:cs="Arial"/>
          <w:sz w:val="22"/>
          <w:szCs w:val="22"/>
        </w:rPr>
        <w:t>: I was able to stick to my plan and meet all of my deadlines because I was able to regulate my expectations of what I could do in a day. In the past, I would set myself up for failure by setting up unreasonable expectations and then abandoning the plan altogether (</w:t>
      </w:r>
      <w:r w:rsidRPr="7CB5AF19" w:rsidR="006C068A">
        <w:rPr>
          <w:rFonts w:ascii="Arial" w:hAnsi="Arial" w:eastAsia="Arial" w:cs="Arial"/>
          <w:sz w:val="22"/>
          <w:szCs w:val="22"/>
        </w:rPr>
        <w:t>Larco</w:t>
      </w:r>
      <w:r w:rsidRPr="7CB5AF19" w:rsidR="006C068A">
        <w:rPr>
          <w:rFonts w:ascii="Arial" w:hAnsi="Arial" w:eastAsia="Arial" w:cs="Arial"/>
          <w:sz w:val="22"/>
          <w:szCs w:val="22"/>
        </w:rPr>
        <w:t xml:space="preserve"> et al., 2017). Instead of winging it, I planned this time. It took me a long time to get back on track since I was constantly </w:t>
      </w:r>
      <w:proofErr w:type="spellStart"/>
      <w:r w:rsidRPr="7CB5AF19" w:rsidR="006C068A">
        <w:rPr>
          <w:rFonts w:ascii="Arial" w:hAnsi="Arial" w:eastAsia="Arial" w:cs="Arial"/>
          <w:sz w:val="22"/>
          <w:szCs w:val="22"/>
        </w:rPr>
        <w:t>sidetracked</w:t>
      </w:r>
      <w:proofErr w:type="spellEnd"/>
      <w:r w:rsidRPr="7CB5AF19" w:rsidR="006C068A">
        <w:rPr>
          <w:rFonts w:ascii="Arial" w:hAnsi="Arial" w:eastAsia="Arial" w:cs="Arial"/>
          <w:sz w:val="22"/>
          <w:szCs w:val="22"/>
        </w:rPr>
        <w:t xml:space="preserve"> by other minor activities or commitments. To fix this issue, I used a different strategy to the existing system and it worked for me.</w:t>
      </w:r>
    </w:p>
    <w:p w:rsidR="006C068A" w:rsidP="7CB5AF19" w:rsidRDefault="006C068A" w14:paraId="796C37A9" w14:textId="0EEA9342"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Conclusion</w:t>
      </w:r>
      <w:r w:rsidRPr="7CB5AF19" w:rsidR="006C068A">
        <w:rPr>
          <w:rFonts w:ascii="Arial" w:hAnsi="Arial" w:eastAsia="Arial" w:cs="Arial"/>
          <w:sz w:val="22"/>
          <w:szCs w:val="22"/>
        </w:rPr>
        <w:t xml:space="preserve">: Time management is a talent that can only be gained if one is aware of one's limitations and manages one's time appropriately. Not only that, but if a strategy or </w:t>
      </w:r>
      <w:r w:rsidRPr="7CB5AF19" w:rsidR="006C068A">
        <w:rPr>
          <w:rFonts w:ascii="Arial" w:hAnsi="Arial" w:eastAsia="Arial" w:cs="Arial"/>
          <w:sz w:val="22"/>
          <w:szCs w:val="22"/>
        </w:rPr>
        <w:t>timetable isn't effective for me, I must look for other tactics or ways to solve the issue as quickly as possible.</w:t>
      </w:r>
    </w:p>
    <w:p w:rsidR="006C068A" w:rsidP="7CB5AF19" w:rsidRDefault="006C068A" w14:paraId="47A0527E" w14:textId="5F34F104"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Action Plan:</w:t>
      </w:r>
      <w:r w:rsidRPr="7CB5AF19" w:rsidR="006C068A">
        <w:rPr>
          <w:rFonts w:ascii="Arial" w:hAnsi="Arial" w:eastAsia="Arial" w:cs="Arial"/>
          <w:sz w:val="22"/>
          <w:szCs w:val="22"/>
        </w:rPr>
        <w:t xml:space="preserve"> Thinking about how to improve my time management in the future, I'll start by tracking a day in my life and seeing how long I should allot to certain tasks. In addition, I need to keep an eye on my prior methods to make sure they're still working for me in the future. As </w:t>
      </w:r>
      <w:r w:rsidRPr="7CB5AF19" w:rsidR="00BD4B58">
        <w:rPr>
          <w:rFonts w:ascii="Arial" w:hAnsi="Arial" w:eastAsia="Arial" w:cs="Arial"/>
          <w:sz w:val="22"/>
          <w:szCs w:val="22"/>
        </w:rPr>
        <w:t>the</w:t>
      </w:r>
      <w:r w:rsidRPr="7CB5AF19" w:rsidR="006C068A">
        <w:rPr>
          <w:rFonts w:ascii="Arial" w:hAnsi="Arial" w:eastAsia="Arial" w:cs="Arial"/>
          <w:sz w:val="22"/>
          <w:szCs w:val="22"/>
        </w:rPr>
        <w:t xml:space="preserve"> last step, I plan on putting greater pressure on myself to stick to my timetable in the future.</w:t>
      </w:r>
    </w:p>
    <w:p w:rsidR="00BD4B58" w:rsidP="7CB5AF19" w:rsidRDefault="00BD4B58" w14:paraId="19782C14" w14:textId="77777777" w14:noSpellErr="1">
      <w:pPr>
        <w:pStyle w:val="Heading1"/>
        <w:shd w:val="clear" w:color="auto" w:fill="FFFFFF" w:themeFill="background1"/>
        <w:spacing w:before="30" w:beforeAutospacing="off"/>
        <w:rPr>
          <w:rFonts w:ascii="Arial" w:hAnsi="Arial" w:eastAsia="Arial" w:cs="Arial"/>
          <w:sz w:val="22"/>
          <w:szCs w:val="22"/>
        </w:rPr>
      </w:pPr>
    </w:p>
    <w:p w:rsidR="00BD4B58" w:rsidP="7CB5AF19" w:rsidRDefault="00BD4B58" w14:paraId="1CAA5869" w14:textId="77777777" w14:noSpellErr="1">
      <w:pPr>
        <w:spacing w:before="30" w:beforeAutospacing="off" w:after="160" w:line="259" w:lineRule="auto"/>
        <w:jc w:val="left"/>
        <w:rPr>
          <w:rFonts w:ascii="Arial" w:hAnsi="Arial" w:eastAsia="Arial" w:cs="Arial"/>
          <w:b w:val="1"/>
          <w:bCs w:val="1"/>
          <w:color w:val="0070C0"/>
          <w:sz w:val="22"/>
          <w:szCs w:val="22"/>
        </w:rPr>
      </w:pPr>
      <w:r w:rsidRPr="7CB5AF19">
        <w:rPr>
          <w:rFonts w:ascii="Arial" w:hAnsi="Arial" w:eastAsia="Arial" w:cs="Arial"/>
          <w:sz w:val="22"/>
          <w:szCs w:val="22"/>
        </w:rPr>
        <w:br w:type="page"/>
      </w:r>
    </w:p>
    <w:p w:rsidR="006C068A" w:rsidP="7CB5AF19" w:rsidRDefault="006C068A" w14:paraId="6C898E9A" w14:textId="516EA485" w14:noSpellErr="1">
      <w:pPr>
        <w:pStyle w:val="Heading1"/>
        <w:shd w:val="clear" w:color="auto" w:fill="FFFFFF" w:themeFill="background1"/>
        <w:spacing w:before="30" w:beforeAutospacing="off"/>
        <w:rPr>
          <w:rFonts w:ascii="Arial" w:hAnsi="Arial" w:eastAsia="Arial" w:cs="Arial"/>
          <w:sz w:val="22"/>
          <w:szCs w:val="22"/>
        </w:rPr>
      </w:pPr>
      <w:bookmarkStart w:name="_Toc101596752" w:id="3"/>
      <w:r w:rsidRPr="7CB5AF19" w:rsidR="006C068A">
        <w:rPr>
          <w:rFonts w:ascii="Arial" w:hAnsi="Arial" w:eastAsia="Arial" w:cs="Arial"/>
          <w:sz w:val="22"/>
          <w:szCs w:val="22"/>
        </w:rPr>
        <w:t>Summarising</w:t>
      </w:r>
      <w:bookmarkEnd w:id="3"/>
    </w:p>
    <w:p w:rsidR="006C068A" w:rsidP="7CB5AF19" w:rsidRDefault="006C068A" w14:paraId="74309A2F" w14:textId="1D0CEC7F">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Description</w:t>
      </w:r>
      <w:r w:rsidRPr="7CB5AF19" w:rsidR="006C068A">
        <w:rPr>
          <w:rFonts w:ascii="Arial" w:hAnsi="Arial" w:eastAsia="Arial" w:cs="Arial"/>
          <w:sz w:val="22"/>
          <w:szCs w:val="22"/>
        </w:rPr>
        <w:t xml:space="preserve">: I had </w:t>
      </w:r>
      <w:r w:rsidRPr="7CB5AF19" w:rsidR="00BD4B58">
        <w:rPr>
          <w:rFonts w:ascii="Arial" w:hAnsi="Arial" w:eastAsia="Arial" w:cs="Arial"/>
          <w:sz w:val="22"/>
          <w:szCs w:val="22"/>
        </w:rPr>
        <w:t>decided</w:t>
      </w:r>
      <w:r w:rsidRPr="7CB5AF19" w:rsidR="006C068A">
        <w:rPr>
          <w:rFonts w:ascii="Arial" w:hAnsi="Arial" w:eastAsia="Arial" w:cs="Arial"/>
          <w:sz w:val="22"/>
          <w:szCs w:val="22"/>
        </w:rPr>
        <w:t xml:space="preserve"> to improve my summarising abilities to advance in both my academic and professional endeavours (</w:t>
      </w:r>
      <w:proofErr w:type="spellStart"/>
      <w:r w:rsidRPr="7CB5AF19" w:rsidR="006C068A">
        <w:rPr>
          <w:rFonts w:ascii="Arial" w:hAnsi="Arial" w:eastAsia="Arial" w:cs="Arial"/>
          <w:sz w:val="22"/>
          <w:szCs w:val="22"/>
        </w:rPr>
        <w:t>Chekanova</w:t>
      </w:r>
      <w:proofErr w:type="spellEnd"/>
      <w:r w:rsidRPr="7CB5AF19" w:rsidR="006C068A">
        <w:rPr>
          <w:rFonts w:ascii="Arial" w:hAnsi="Arial" w:eastAsia="Arial" w:cs="Arial"/>
          <w:sz w:val="22"/>
          <w:szCs w:val="22"/>
        </w:rPr>
        <w:t>, 2017). The first thing I did was gather the tools I'd need and look for a peer with whom I could practise these new abilities. That was followed by my exercising this skill alone, using the materials after we began practising together and meeting once a week to discuss our progress. Unfortunately, we couldn't keep up and share our improvements as planned, so I had to go back to practising alone. A self-paced learning session has shown to be the most effective method for me to learn this.</w:t>
      </w:r>
    </w:p>
    <w:p w:rsidR="006C068A" w:rsidP="7CB5AF19" w:rsidRDefault="006C068A" w14:paraId="0798012D" w14:textId="7D8AC1CA"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Feelings</w:t>
      </w:r>
      <w:r w:rsidRPr="7CB5AF19" w:rsidR="006C068A">
        <w:rPr>
          <w:rFonts w:ascii="Arial" w:hAnsi="Arial" w:eastAsia="Arial" w:cs="Arial"/>
          <w:sz w:val="22"/>
          <w:szCs w:val="22"/>
        </w:rPr>
        <w:t xml:space="preserve">: </w:t>
      </w:r>
      <w:r w:rsidRPr="7CB5AF19" w:rsidR="00BD4B58">
        <w:rPr>
          <w:rFonts w:ascii="Arial" w:hAnsi="Arial" w:eastAsia="Arial" w:cs="Arial"/>
          <w:sz w:val="22"/>
          <w:szCs w:val="22"/>
        </w:rPr>
        <w:t>I expected</w:t>
      </w:r>
      <w:r w:rsidRPr="7CB5AF19" w:rsidR="006C068A">
        <w:rPr>
          <w:rFonts w:ascii="Arial" w:hAnsi="Arial" w:eastAsia="Arial" w:cs="Arial"/>
          <w:sz w:val="22"/>
          <w:szCs w:val="22"/>
        </w:rPr>
        <w:t xml:space="preserve"> that this undertaking with my friend would help me attain the grades and objectives I had set for myself, so I was eager to get started. As a result, I felt negative and angry when we both began delaying and couldn't keep up with one another. It was only after the realisation that I was able to complete learning this ability on my own that I was able to keep on.</w:t>
      </w:r>
    </w:p>
    <w:p w:rsidR="006C068A" w:rsidP="7CB5AF19" w:rsidRDefault="006C068A" w14:paraId="6D71D7D0" w14:textId="6903552A"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Evaluation</w:t>
      </w:r>
      <w:r w:rsidRPr="7CB5AF19" w:rsidR="006C068A">
        <w:rPr>
          <w:rFonts w:ascii="Arial" w:hAnsi="Arial" w:eastAsia="Arial" w:cs="Arial"/>
          <w:sz w:val="22"/>
          <w:szCs w:val="22"/>
        </w:rPr>
        <w:t xml:space="preserve">: I believe that choosing the correct source at the beginning of my summarising adventure has been the most important factor in my success. The second step I took to learn the required skill didn't work out when </w:t>
      </w:r>
      <w:r w:rsidRPr="7CB5AF19" w:rsidR="00BD4B58">
        <w:rPr>
          <w:rFonts w:ascii="Arial" w:hAnsi="Arial" w:eastAsia="Arial" w:cs="Arial"/>
          <w:sz w:val="22"/>
          <w:szCs w:val="22"/>
        </w:rPr>
        <w:t>I</w:t>
      </w:r>
      <w:r w:rsidRPr="7CB5AF19" w:rsidR="006C068A">
        <w:rPr>
          <w:rFonts w:ascii="Arial" w:hAnsi="Arial" w:eastAsia="Arial" w:cs="Arial"/>
          <w:sz w:val="22"/>
          <w:szCs w:val="22"/>
        </w:rPr>
        <w:t xml:space="preserve"> and my peer failed to make time for meeting our weekly targets. The good news is that in the end, I was able to master this ability. My progress has helped me in the academic assignments and other academic activities since then.</w:t>
      </w:r>
    </w:p>
    <w:p w:rsidR="006C068A" w:rsidP="7CB5AF19" w:rsidRDefault="006C068A" w14:paraId="437136CE" w14:textId="53DCB5A1"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Analysis</w:t>
      </w:r>
      <w:r w:rsidRPr="7CB5AF19" w:rsidR="006C068A">
        <w:rPr>
          <w:rFonts w:ascii="Arial" w:hAnsi="Arial" w:eastAsia="Arial" w:cs="Arial"/>
          <w:sz w:val="22"/>
          <w:szCs w:val="22"/>
        </w:rPr>
        <w:t>: I got off to a good start, but my procrastination kept me from getting the practi</w:t>
      </w:r>
      <w:r w:rsidRPr="7CB5AF19" w:rsidR="00BD4B58">
        <w:rPr>
          <w:rFonts w:ascii="Arial" w:hAnsi="Arial" w:eastAsia="Arial" w:cs="Arial"/>
          <w:sz w:val="22"/>
          <w:szCs w:val="22"/>
        </w:rPr>
        <w:t>c</w:t>
      </w:r>
      <w:r w:rsidRPr="7CB5AF19" w:rsidR="006C068A">
        <w:rPr>
          <w:rFonts w:ascii="Arial" w:hAnsi="Arial" w:eastAsia="Arial" w:cs="Arial"/>
          <w:sz w:val="22"/>
          <w:szCs w:val="22"/>
        </w:rPr>
        <w:t>e I needed to improve my summarising abilities. My partner and I were unable to accomplish our weekly targets since they seemed impossible and steep to us. In the end, these lofty aspirations result in weekly failures. To improve this ability, I will need to keep practising.</w:t>
      </w:r>
    </w:p>
    <w:p w:rsidR="006C068A" w:rsidP="7CB5AF19" w:rsidRDefault="006C068A" w14:paraId="69505A92" w14:textId="77777777"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Conclusion</w:t>
      </w:r>
      <w:r w:rsidRPr="7CB5AF19" w:rsidR="006C068A">
        <w:rPr>
          <w:rFonts w:ascii="Arial" w:hAnsi="Arial" w:eastAsia="Arial" w:cs="Arial"/>
          <w:sz w:val="22"/>
          <w:szCs w:val="22"/>
        </w:rPr>
        <w:t>: As a result of the right resources and the strategies I had used, I was able to meet my summarising objectives. For the most part, we made progress in this area, and I've discovered methods to continue honing my techniques. To that end, I've devised a step-by-step strategy that I'll follow.</w:t>
      </w:r>
    </w:p>
    <w:p w:rsidR="006C068A" w:rsidP="7CB5AF19" w:rsidRDefault="006C068A" w14:paraId="4AAF75CB" w14:textId="4D31B8E4"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Action Plan:</w:t>
      </w:r>
      <w:r w:rsidRPr="7CB5AF19" w:rsidR="006C068A">
        <w:rPr>
          <w:rFonts w:ascii="Arial" w:hAnsi="Arial" w:eastAsia="Arial" w:cs="Arial"/>
          <w:sz w:val="22"/>
          <w:szCs w:val="22"/>
        </w:rPr>
        <w:t xml:space="preserve"> I've reached a level of summarization that's adequate for now, but I'll keep working on it since it can only be strengthened by practi</w:t>
      </w:r>
      <w:r w:rsidRPr="7CB5AF19" w:rsidR="00BD4B58">
        <w:rPr>
          <w:rFonts w:ascii="Arial" w:hAnsi="Arial" w:eastAsia="Arial" w:cs="Arial"/>
          <w:sz w:val="22"/>
          <w:szCs w:val="22"/>
        </w:rPr>
        <w:t>c</w:t>
      </w:r>
      <w:r w:rsidRPr="7CB5AF19" w:rsidR="006C068A">
        <w:rPr>
          <w:rFonts w:ascii="Arial" w:hAnsi="Arial" w:eastAsia="Arial" w:cs="Arial"/>
          <w:sz w:val="22"/>
          <w:szCs w:val="22"/>
        </w:rPr>
        <w:t xml:space="preserve">e. </w:t>
      </w:r>
      <w:r w:rsidRPr="7CB5AF19" w:rsidR="00BD4B58">
        <w:rPr>
          <w:rFonts w:ascii="Arial" w:hAnsi="Arial" w:eastAsia="Arial" w:cs="Arial"/>
          <w:sz w:val="22"/>
          <w:szCs w:val="22"/>
        </w:rPr>
        <w:t>Regularly</w:t>
      </w:r>
      <w:r w:rsidRPr="7CB5AF19" w:rsidR="006C068A">
        <w:rPr>
          <w:rFonts w:ascii="Arial" w:hAnsi="Arial" w:eastAsia="Arial" w:cs="Arial"/>
          <w:sz w:val="22"/>
          <w:szCs w:val="22"/>
        </w:rPr>
        <w:t>, I'll do skills audits to make sure my abilities are up to par.</w:t>
      </w:r>
    </w:p>
    <w:p w:rsidR="00BD4B58" w:rsidP="7CB5AF19" w:rsidRDefault="00BD4B58" w14:paraId="1F27B59A" w14:textId="77777777" w14:noSpellErr="1">
      <w:pPr>
        <w:pStyle w:val="Heading1"/>
        <w:shd w:val="clear" w:color="auto" w:fill="FFFFFF" w:themeFill="background1"/>
        <w:spacing w:before="30" w:beforeAutospacing="off"/>
        <w:rPr>
          <w:rFonts w:ascii="Arial" w:hAnsi="Arial" w:eastAsia="Arial" w:cs="Arial"/>
          <w:sz w:val="22"/>
          <w:szCs w:val="22"/>
        </w:rPr>
      </w:pPr>
    </w:p>
    <w:p w:rsidR="00BD4B58" w:rsidP="7CB5AF19" w:rsidRDefault="00BD4B58" w14:paraId="1DB7C1C0" w14:textId="77777777" w14:noSpellErr="1">
      <w:pPr>
        <w:spacing w:before="30" w:beforeAutospacing="off" w:after="160" w:line="259" w:lineRule="auto"/>
        <w:jc w:val="left"/>
        <w:rPr>
          <w:rFonts w:ascii="Arial" w:hAnsi="Arial" w:eastAsia="Arial" w:cs="Arial"/>
          <w:b w:val="1"/>
          <w:bCs w:val="1"/>
          <w:color w:val="0070C0"/>
          <w:sz w:val="22"/>
          <w:szCs w:val="22"/>
        </w:rPr>
      </w:pPr>
      <w:r w:rsidRPr="7CB5AF19">
        <w:rPr>
          <w:rFonts w:ascii="Arial" w:hAnsi="Arial" w:eastAsia="Arial" w:cs="Arial"/>
          <w:sz w:val="22"/>
          <w:szCs w:val="22"/>
        </w:rPr>
        <w:br w:type="page"/>
      </w:r>
    </w:p>
    <w:p w:rsidR="006C068A" w:rsidP="7CB5AF19" w:rsidRDefault="006C068A" w14:paraId="4846D605" w14:textId="4E0E82AB" w14:noSpellErr="1">
      <w:pPr>
        <w:pStyle w:val="Heading1"/>
        <w:shd w:val="clear" w:color="auto" w:fill="FFFFFF" w:themeFill="background1"/>
        <w:spacing w:before="30" w:beforeAutospacing="off"/>
        <w:rPr>
          <w:rFonts w:ascii="Arial" w:hAnsi="Arial" w:eastAsia="Arial" w:cs="Arial"/>
          <w:sz w:val="22"/>
          <w:szCs w:val="22"/>
        </w:rPr>
      </w:pPr>
      <w:bookmarkStart w:name="_Toc101596753" w:id="4"/>
      <w:r w:rsidRPr="7CB5AF19" w:rsidR="006C068A">
        <w:rPr>
          <w:rFonts w:ascii="Arial" w:hAnsi="Arial" w:eastAsia="Arial" w:cs="Arial"/>
          <w:sz w:val="22"/>
          <w:szCs w:val="22"/>
        </w:rPr>
        <w:t>Paraphrasing</w:t>
      </w:r>
      <w:bookmarkEnd w:id="4"/>
    </w:p>
    <w:p w:rsidR="006C068A" w:rsidP="7CB5AF19" w:rsidRDefault="006C068A" w14:paraId="608D5F85" w14:textId="2105A5CB"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Description</w:t>
      </w:r>
      <w:r w:rsidRPr="7CB5AF19" w:rsidR="006C068A">
        <w:rPr>
          <w:rFonts w:ascii="Arial" w:hAnsi="Arial" w:eastAsia="Arial" w:cs="Arial"/>
          <w:sz w:val="22"/>
          <w:szCs w:val="22"/>
        </w:rPr>
        <w:t>: I c</w:t>
      </w:r>
      <w:r w:rsidRPr="7CB5AF19" w:rsidR="00BD4B58">
        <w:rPr>
          <w:rFonts w:ascii="Arial" w:hAnsi="Arial" w:eastAsia="Arial" w:cs="Arial"/>
          <w:sz w:val="22"/>
          <w:szCs w:val="22"/>
        </w:rPr>
        <w:t>oncluded</w:t>
      </w:r>
      <w:r w:rsidRPr="7CB5AF19" w:rsidR="006C068A">
        <w:rPr>
          <w:rFonts w:ascii="Arial" w:hAnsi="Arial" w:eastAsia="Arial" w:cs="Arial"/>
          <w:sz w:val="22"/>
          <w:szCs w:val="22"/>
        </w:rPr>
        <w:t xml:space="preserve"> that I was required to improve my paraphrasing abilities to get better scores. I opted to concentrate on comprehension, recall, and writing without straying from the central subject (Tan, 2016). I went online to learn more about the best approaches to get these components to improve my talents. After identifying the procedures most suited to my requirements for each component, I began implementing them into my regular study and writing routines. But at first, I had to constantly remind myself to use the new ways for each of the three components. After some time, I adapted to the new techniques and my paraphrasing skills had substantially improved.</w:t>
      </w:r>
    </w:p>
    <w:p w:rsidR="006C068A" w:rsidP="7CB5AF19" w:rsidRDefault="006C068A" w14:paraId="2A966C20" w14:textId="70B62C51"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Feelings</w:t>
      </w:r>
      <w:r w:rsidRPr="7CB5AF19" w:rsidR="006C068A">
        <w:rPr>
          <w:rFonts w:ascii="Arial" w:hAnsi="Arial" w:eastAsia="Arial" w:cs="Arial"/>
          <w:sz w:val="22"/>
          <w:szCs w:val="22"/>
        </w:rPr>
        <w:t>: I was doubtful of the idea that the most fundamental aspects of my reading comprehension and retention could be improved. However, as soon as I began looking into these ideas, I realised how much I still needed to develop to master this ability, and I've been working on it nonstop ever since. When I realised how much better I could express myself after learning to paraphrase, I was overjoyed.</w:t>
      </w:r>
    </w:p>
    <w:p w:rsidR="006C068A" w:rsidP="7CB5AF19" w:rsidRDefault="006C068A" w14:paraId="67BED64C" w14:textId="77777777"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Evaluation</w:t>
      </w:r>
      <w:r w:rsidRPr="7CB5AF19" w:rsidR="006C068A">
        <w:rPr>
          <w:rFonts w:ascii="Arial" w:hAnsi="Arial" w:eastAsia="Arial" w:cs="Arial"/>
          <w:sz w:val="22"/>
          <w:szCs w:val="22"/>
        </w:rPr>
        <w:t>: My investigation and selection of paraphrase techniques were correct, in retrospect, I have concluded. There are just a few left that I feel confident in and know will work for me. I was able to improve my speedy paraphrasing skills because of it. Instead of beginning with all of the components at once, I should have practised and implemented the skill one at a time. This strategy would have been better for me, but it would have taken less time.</w:t>
      </w:r>
    </w:p>
    <w:p w:rsidR="006C068A" w:rsidP="7CB5AF19" w:rsidRDefault="006C068A" w14:paraId="1F30172D" w14:textId="77777777"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Analysis</w:t>
      </w:r>
      <w:r w:rsidRPr="7CB5AF19" w:rsidR="006C068A">
        <w:rPr>
          <w:rFonts w:ascii="Arial" w:hAnsi="Arial" w:eastAsia="Arial" w:cs="Arial"/>
          <w:sz w:val="22"/>
          <w:szCs w:val="22"/>
        </w:rPr>
        <w:t>: Learning to paraphrase was a simple process for me since I was constantly reminded of the new techniques whether I was studying, writing or taking notes academically. As a result of this, I was able to learn the skill more quickly since it became a habit. It was a little confusing at first since I was utilising a new approach for learning fundamental skills all at once, but after I got the hang of it, everything went well.</w:t>
      </w:r>
    </w:p>
    <w:p w:rsidR="006C068A" w:rsidP="7CB5AF19" w:rsidRDefault="006C068A" w14:paraId="12F5CC9A" w14:textId="7AA927E4"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Conclusion</w:t>
      </w:r>
      <w:r w:rsidRPr="7CB5AF19" w:rsidR="006C068A">
        <w:rPr>
          <w:rFonts w:ascii="Arial" w:hAnsi="Arial" w:eastAsia="Arial" w:cs="Arial"/>
          <w:sz w:val="22"/>
          <w:szCs w:val="22"/>
        </w:rPr>
        <w:t xml:space="preserve">: There is always space for improvement, as I've come to understand. One must thus continually monitor one's behaviour and search for methods to develop the talents </w:t>
      </w:r>
      <w:r w:rsidRPr="7CB5AF19" w:rsidR="00BD4B58">
        <w:rPr>
          <w:rFonts w:ascii="Arial" w:hAnsi="Arial" w:eastAsia="Arial" w:cs="Arial"/>
          <w:sz w:val="22"/>
          <w:szCs w:val="22"/>
        </w:rPr>
        <w:t>one</w:t>
      </w:r>
      <w:r w:rsidRPr="7CB5AF19" w:rsidR="006C068A">
        <w:rPr>
          <w:rFonts w:ascii="Arial" w:hAnsi="Arial" w:eastAsia="Arial" w:cs="Arial"/>
          <w:sz w:val="22"/>
          <w:szCs w:val="22"/>
        </w:rPr>
        <w:t xml:space="preserve"> already posses</w:t>
      </w:r>
      <w:r w:rsidRPr="7CB5AF19" w:rsidR="00BD4B58">
        <w:rPr>
          <w:rFonts w:ascii="Arial" w:hAnsi="Arial" w:eastAsia="Arial" w:cs="Arial"/>
          <w:sz w:val="22"/>
          <w:szCs w:val="22"/>
        </w:rPr>
        <w:t>se</w:t>
      </w:r>
      <w:r w:rsidRPr="7CB5AF19" w:rsidR="006C068A">
        <w:rPr>
          <w:rFonts w:ascii="Arial" w:hAnsi="Arial" w:eastAsia="Arial" w:cs="Arial"/>
          <w:sz w:val="22"/>
          <w:szCs w:val="22"/>
        </w:rPr>
        <w:t>s to stand out in such a highly competitive environment. By now, my ability to paraphrase has advanced to the point where it will allow me to achieve academic success.</w:t>
      </w:r>
    </w:p>
    <w:p w:rsidR="006C068A" w:rsidP="7CB5AF19" w:rsidRDefault="006C068A" w14:paraId="7AB6ECB5" w14:textId="77777777"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Action Plan</w:t>
      </w:r>
      <w:r w:rsidRPr="7CB5AF19" w:rsidR="006C068A">
        <w:rPr>
          <w:rFonts w:ascii="Arial" w:hAnsi="Arial" w:eastAsia="Arial" w:cs="Arial"/>
          <w:sz w:val="22"/>
          <w:szCs w:val="22"/>
        </w:rPr>
        <w:t>: In the future, as I continue to hone my abilities, I will balance the learning progress myself and concentrate on one component at a time when it comes on to the next. This will assist me in acquiring them with better efficiency and convenience in the future.</w:t>
      </w:r>
    </w:p>
    <w:p w:rsidR="00BD4B58" w:rsidP="7CB5AF19" w:rsidRDefault="00BD4B58" w14:paraId="41BDAA3A" w14:textId="77777777" w14:noSpellErr="1">
      <w:pPr>
        <w:pStyle w:val="Heading1"/>
        <w:shd w:val="clear" w:color="auto" w:fill="FFFFFF" w:themeFill="background1"/>
        <w:spacing w:before="30" w:beforeAutospacing="off"/>
        <w:rPr>
          <w:rFonts w:ascii="Arial" w:hAnsi="Arial" w:eastAsia="Arial" w:cs="Arial"/>
          <w:sz w:val="22"/>
          <w:szCs w:val="22"/>
        </w:rPr>
      </w:pPr>
    </w:p>
    <w:p w:rsidR="00BD4B58" w:rsidP="7CB5AF19" w:rsidRDefault="00BD4B58" w14:paraId="201392E8" w14:textId="77777777" w14:noSpellErr="1">
      <w:pPr>
        <w:spacing w:before="30" w:beforeAutospacing="off" w:after="160" w:line="259" w:lineRule="auto"/>
        <w:jc w:val="left"/>
        <w:rPr>
          <w:rFonts w:ascii="Arial" w:hAnsi="Arial" w:eastAsia="Arial" w:cs="Arial"/>
          <w:b w:val="1"/>
          <w:bCs w:val="1"/>
          <w:color w:val="0070C0"/>
          <w:sz w:val="22"/>
          <w:szCs w:val="22"/>
        </w:rPr>
      </w:pPr>
      <w:r w:rsidRPr="7CB5AF19">
        <w:rPr>
          <w:rFonts w:ascii="Arial" w:hAnsi="Arial" w:eastAsia="Arial" w:cs="Arial"/>
          <w:sz w:val="22"/>
          <w:szCs w:val="22"/>
        </w:rPr>
        <w:br w:type="page"/>
      </w:r>
    </w:p>
    <w:p w:rsidR="006C068A" w:rsidP="7CB5AF19" w:rsidRDefault="006C068A" w14:paraId="56A3E7DE" w14:textId="2D909E3F" w14:noSpellErr="1">
      <w:pPr>
        <w:pStyle w:val="Heading1"/>
        <w:shd w:val="clear" w:color="auto" w:fill="FFFFFF" w:themeFill="background1"/>
        <w:spacing w:before="30" w:beforeAutospacing="off"/>
        <w:rPr>
          <w:rFonts w:ascii="Arial" w:hAnsi="Arial" w:eastAsia="Arial" w:cs="Arial"/>
          <w:sz w:val="22"/>
          <w:szCs w:val="22"/>
        </w:rPr>
      </w:pPr>
      <w:bookmarkStart w:name="_Toc101596754" w:id="5"/>
      <w:r w:rsidRPr="7CB5AF19" w:rsidR="006C068A">
        <w:rPr>
          <w:rFonts w:ascii="Arial" w:hAnsi="Arial" w:eastAsia="Arial" w:cs="Arial"/>
          <w:sz w:val="22"/>
          <w:szCs w:val="22"/>
        </w:rPr>
        <w:t>Online Learning Experience</w:t>
      </w:r>
      <w:bookmarkEnd w:id="5"/>
    </w:p>
    <w:p w:rsidR="006C068A" w:rsidP="7CB5AF19" w:rsidRDefault="006C068A" w14:paraId="69032343" w14:textId="77777777">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Description</w:t>
      </w:r>
      <w:r w:rsidRPr="7CB5AF19" w:rsidR="006C068A">
        <w:rPr>
          <w:rFonts w:ascii="Arial" w:hAnsi="Arial" w:eastAsia="Arial" w:cs="Arial"/>
          <w:sz w:val="22"/>
          <w:szCs w:val="22"/>
        </w:rPr>
        <w:t>: Setting up the sessions and recording transcriptions of lectures that had taken place was the first task, and it left me feeling alone and void without the companionship of students in a classroom. To hold live, interactive meetings with us, university faculties began to utilise the conferencing function through different online media (</w:t>
      </w:r>
      <w:r w:rsidRPr="7CB5AF19" w:rsidR="006C068A">
        <w:rPr>
          <w:rFonts w:ascii="Arial" w:hAnsi="Arial" w:eastAsia="Arial" w:cs="Arial"/>
          <w:sz w:val="22"/>
          <w:szCs w:val="22"/>
        </w:rPr>
        <w:t>Latchman</w:t>
      </w:r>
      <w:r w:rsidRPr="7CB5AF19" w:rsidR="006C068A">
        <w:rPr>
          <w:rFonts w:ascii="Arial" w:hAnsi="Arial" w:eastAsia="Arial" w:cs="Arial"/>
          <w:sz w:val="22"/>
          <w:szCs w:val="22"/>
        </w:rPr>
        <w:t xml:space="preserve"> and </w:t>
      </w:r>
      <w:r w:rsidRPr="7CB5AF19" w:rsidR="006C068A">
        <w:rPr>
          <w:rFonts w:ascii="Arial" w:hAnsi="Arial" w:eastAsia="Arial" w:cs="Arial"/>
          <w:sz w:val="22"/>
          <w:szCs w:val="22"/>
        </w:rPr>
        <w:t>Latchman</w:t>
      </w:r>
      <w:r w:rsidRPr="7CB5AF19" w:rsidR="006C068A">
        <w:rPr>
          <w:rFonts w:ascii="Arial" w:hAnsi="Arial" w:eastAsia="Arial" w:cs="Arial"/>
          <w:sz w:val="22"/>
          <w:szCs w:val="22"/>
        </w:rPr>
        <w:t>, 2019). Both 'live' and taped lectures and conferences were given. PowerPoint slides accompanied the lectures, and the meeting platform made it possible for attendees to exchange and annotate papers live on the screen. The sessions were a huge success for me, and I had no idea what to expect going into them. After getting habituated to the online sessions, student involvement and peer-to-peer contact both rose. The ability to enter into a chat box is regarded as more impersonal even if names are visible in face-to-face lectures and seminars, which may make students more hesitant to contribute when questions are requested.</w:t>
      </w:r>
    </w:p>
    <w:p w:rsidR="006C068A" w:rsidP="7CB5AF19" w:rsidRDefault="006C068A" w14:paraId="386CA598" w14:textId="3E9B3BC4"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Feelings</w:t>
      </w:r>
      <w:r w:rsidRPr="7CB5AF19" w:rsidR="006C068A">
        <w:rPr>
          <w:rFonts w:ascii="Arial" w:hAnsi="Arial" w:eastAsia="Arial" w:cs="Arial"/>
          <w:sz w:val="22"/>
          <w:szCs w:val="22"/>
        </w:rPr>
        <w:t>: Apprehension about the unknown and the potential for technical failure w</w:t>
      </w:r>
      <w:r w:rsidRPr="7CB5AF19" w:rsidR="00BD4B58">
        <w:rPr>
          <w:rFonts w:ascii="Arial" w:hAnsi="Arial" w:eastAsia="Arial" w:cs="Arial"/>
          <w:sz w:val="22"/>
          <w:szCs w:val="22"/>
        </w:rPr>
        <w:t>as</w:t>
      </w:r>
      <w:r w:rsidRPr="7CB5AF19" w:rsidR="006C068A">
        <w:rPr>
          <w:rFonts w:ascii="Arial" w:hAnsi="Arial" w:eastAsia="Arial" w:cs="Arial"/>
          <w:sz w:val="22"/>
          <w:szCs w:val="22"/>
        </w:rPr>
        <w:t xml:space="preserve"> the initial driving forces behind these conference calls. Our confidence grew with each session. Staff and students formed a strong relationship as a result of the unusual circumstances in which we discovered </w:t>
      </w:r>
      <w:r w:rsidRPr="7CB5AF19" w:rsidR="00BD4B58">
        <w:rPr>
          <w:rFonts w:ascii="Arial" w:hAnsi="Arial" w:eastAsia="Arial" w:cs="Arial"/>
          <w:sz w:val="22"/>
          <w:szCs w:val="22"/>
        </w:rPr>
        <w:t>ourselve</w:t>
      </w:r>
      <w:r w:rsidRPr="7CB5AF19" w:rsidR="006C068A">
        <w:rPr>
          <w:rFonts w:ascii="Arial" w:hAnsi="Arial" w:eastAsia="Arial" w:cs="Arial"/>
          <w:sz w:val="22"/>
          <w:szCs w:val="22"/>
        </w:rPr>
        <w:t>s. This was the most unexpected feeling. I felt a feeling of satisfaction as the instructors complimented me on my work and encouraged me to do better in the future.</w:t>
      </w:r>
    </w:p>
    <w:p w:rsidR="006C068A" w:rsidP="7CB5AF19" w:rsidRDefault="006C068A" w14:paraId="3B199368" w14:textId="02E73B38"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Evaluation</w:t>
      </w:r>
      <w:r w:rsidRPr="7CB5AF19" w:rsidR="006C068A">
        <w:rPr>
          <w:rFonts w:ascii="Arial" w:hAnsi="Arial" w:eastAsia="Arial" w:cs="Arial"/>
          <w:sz w:val="22"/>
          <w:szCs w:val="22"/>
        </w:rPr>
        <w:t>: Students like myself were sometimes unable or unwilling to attend, but the video will be available for the duration of the semester to give online access to the recordings that we</w:t>
      </w:r>
      <w:r w:rsidRPr="7CB5AF19" w:rsidR="00BD4B58">
        <w:rPr>
          <w:rFonts w:ascii="Arial" w:hAnsi="Arial" w:eastAsia="Arial" w:cs="Arial"/>
          <w:sz w:val="22"/>
          <w:szCs w:val="22"/>
        </w:rPr>
        <w:t>'</w:t>
      </w:r>
      <w:r w:rsidRPr="7CB5AF19" w:rsidR="006C068A">
        <w:rPr>
          <w:rFonts w:ascii="Arial" w:hAnsi="Arial" w:eastAsia="Arial" w:cs="Arial"/>
          <w:sz w:val="22"/>
          <w:szCs w:val="22"/>
        </w:rPr>
        <w:t>re unable to attend or to revise for those who did go. Many of those who did go said they found the process to be incredibly beneficial and, in some instances, quite vital in terms of keeping them focused on their academics throughout the pandemic period.</w:t>
      </w:r>
    </w:p>
    <w:p w:rsidR="006C068A" w:rsidP="7CB5AF19" w:rsidRDefault="006C068A" w14:paraId="5F38D8CB" w14:textId="159B60A2"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Analysis</w:t>
      </w:r>
      <w:r w:rsidRPr="7CB5AF19" w:rsidR="006C068A">
        <w:rPr>
          <w:rFonts w:ascii="Arial" w:hAnsi="Arial" w:eastAsia="Arial" w:cs="Arial"/>
          <w:sz w:val="22"/>
          <w:szCs w:val="22"/>
        </w:rPr>
        <w:t xml:space="preserve">: </w:t>
      </w:r>
      <w:r w:rsidRPr="7CB5AF19" w:rsidR="00BD4B58">
        <w:rPr>
          <w:rFonts w:ascii="Arial" w:hAnsi="Arial" w:eastAsia="Arial" w:cs="Arial"/>
          <w:sz w:val="22"/>
          <w:szCs w:val="22"/>
        </w:rPr>
        <w:t>Even though</w:t>
      </w:r>
      <w:r w:rsidRPr="7CB5AF19" w:rsidR="006C068A">
        <w:rPr>
          <w:rFonts w:ascii="Arial" w:hAnsi="Arial" w:eastAsia="Arial" w:cs="Arial"/>
          <w:sz w:val="22"/>
          <w:szCs w:val="22"/>
        </w:rPr>
        <w:t xml:space="preserve"> I was unfamiliar with the circumstance of teaching via an online conference, I had previously had the opportunity to study with this set of students and instructors in person. There was an effort to recreate the atmosphere of a classroom, to come back united, and to unify in the face of hardship. The educational experience in an online environment may have been on par with that of my peers in a regular classroom, </w:t>
      </w:r>
      <w:r w:rsidRPr="7CB5AF19" w:rsidR="006C068A">
        <w:rPr>
          <w:rFonts w:ascii="Arial" w:hAnsi="Arial" w:eastAsia="Arial" w:cs="Arial"/>
          <w:sz w:val="22"/>
          <w:szCs w:val="22"/>
        </w:rPr>
        <w:t>but my overall happiness with the academic experience was lower than in the traditional setting.</w:t>
      </w:r>
    </w:p>
    <w:p w:rsidR="006C068A" w:rsidP="7CB5AF19" w:rsidRDefault="006C068A" w14:paraId="22E1BFAF" w14:textId="4046686A" w14:noSpellErr="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Conclusion</w:t>
      </w:r>
      <w:r w:rsidRPr="7CB5AF19" w:rsidR="006C068A">
        <w:rPr>
          <w:rFonts w:ascii="Arial" w:hAnsi="Arial" w:eastAsia="Arial" w:cs="Arial"/>
          <w:sz w:val="22"/>
          <w:szCs w:val="22"/>
        </w:rPr>
        <w:t xml:space="preserve">: The overall response was positively overwhelming </w:t>
      </w:r>
      <w:r w:rsidRPr="7CB5AF19" w:rsidR="00BD4B58">
        <w:rPr>
          <w:rFonts w:ascii="Arial" w:hAnsi="Arial" w:eastAsia="Arial" w:cs="Arial"/>
          <w:sz w:val="22"/>
          <w:szCs w:val="22"/>
        </w:rPr>
        <w:t>to</w:t>
      </w:r>
      <w:r w:rsidRPr="7CB5AF19" w:rsidR="006C068A">
        <w:rPr>
          <w:rFonts w:ascii="Arial" w:hAnsi="Arial" w:eastAsia="Arial" w:cs="Arial"/>
          <w:sz w:val="22"/>
          <w:szCs w:val="22"/>
        </w:rPr>
        <w:t xml:space="preserve"> this new system but this has to be kept in mind that better communication channels should be researched to fill the gaps in this setting.</w:t>
      </w:r>
    </w:p>
    <w:p w:rsidR="006C068A" w:rsidP="7CB5AF19" w:rsidRDefault="006C068A" w14:paraId="4983718B" w14:textId="00F7CEB1">
      <w:pPr>
        <w:spacing w:before="30" w:beforeAutospacing="off"/>
        <w:rPr>
          <w:rFonts w:ascii="Arial" w:hAnsi="Arial" w:eastAsia="Arial" w:cs="Arial"/>
          <w:sz w:val="22"/>
          <w:szCs w:val="22"/>
        </w:rPr>
      </w:pPr>
      <w:r w:rsidRPr="7CB5AF19" w:rsidR="006C068A">
        <w:rPr>
          <w:rFonts w:ascii="Arial" w:hAnsi="Arial" w:eastAsia="Arial" w:cs="Arial"/>
          <w:b w:val="1"/>
          <w:bCs w:val="1"/>
          <w:sz w:val="22"/>
          <w:szCs w:val="22"/>
        </w:rPr>
        <w:t>Action Plan</w:t>
      </w:r>
      <w:r w:rsidRPr="7CB5AF19" w:rsidR="006C068A">
        <w:rPr>
          <w:rFonts w:ascii="Arial" w:hAnsi="Arial" w:eastAsia="Arial" w:cs="Arial"/>
          <w:sz w:val="22"/>
          <w:szCs w:val="22"/>
        </w:rPr>
        <w:t xml:space="preserve">: The students and the teachers alike should ensure that their messages are going across as is and to do that emphasis on the etiquette as well as </w:t>
      </w:r>
      <w:r w:rsidRPr="7CB5AF19" w:rsidR="00BD4B58">
        <w:rPr>
          <w:rFonts w:ascii="Arial" w:hAnsi="Arial" w:eastAsia="Arial" w:cs="Arial"/>
          <w:sz w:val="22"/>
          <w:szCs w:val="22"/>
        </w:rPr>
        <w:t xml:space="preserve">a </w:t>
      </w:r>
      <w:r w:rsidRPr="7CB5AF19" w:rsidR="006C068A">
        <w:rPr>
          <w:rFonts w:ascii="Arial" w:hAnsi="Arial" w:eastAsia="Arial" w:cs="Arial"/>
          <w:sz w:val="22"/>
          <w:szCs w:val="22"/>
        </w:rPr>
        <w:t>better process should be ensured (</w:t>
      </w:r>
      <w:proofErr w:type="spellStart"/>
      <w:r w:rsidRPr="7CB5AF19" w:rsidR="006C068A">
        <w:rPr>
          <w:rFonts w:ascii="Arial" w:hAnsi="Arial" w:eastAsia="Arial" w:cs="Arial"/>
          <w:sz w:val="22"/>
          <w:szCs w:val="22"/>
        </w:rPr>
        <w:t>Maqableh</w:t>
      </w:r>
      <w:proofErr w:type="spellEnd"/>
      <w:r w:rsidRPr="7CB5AF19" w:rsidR="006C068A">
        <w:rPr>
          <w:rFonts w:ascii="Arial" w:hAnsi="Arial" w:eastAsia="Arial" w:cs="Arial"/>
          <w:sz w:val="22"/>
          <w:szCs w:val="22"/>
        </w:rPr>
        <w:t>, 2021). </w:t>
      </w:r>
    </w:p>
    <w:p w:rsidR="00BD4B58" w:rsidP="7CB5AF19" w:rsidRDefault="00BD4B58" w14:paraId="30EC0976" w14:textId="77777777" w14:noSpellErr="1">
      <w:pPr>
        <w:spacing w:before="30" w:beforeAutospacing="off" w:after="160" w:line="259" w:lineRule="auto"/>
        <w:jc w:val="left"/>
        <w:rPr>
          <w:rFonts w:ascii="Arial" w:hAnsi="Arial" w:eastAsia="Arial" w:cs="Arial"/>
          <w:b w:val="1"/>
          <w:bCs w:val="1"/>
          <w:color w:val="0070C0"/>
          <w:sz w:val="22"/>
          <w:szCs w:val="22"/>
        </w:rPr>
      </w:pPr>
      <w:r w:rsidRPr="7CB5AF19">
        <w:rPr>
          <w:rFonts w:ascii="Arial" w:hAnsi="Arial" w:eastAsia="Arial" w:cs="Arial"/>
          <w:sz w:val="22"/>
          <w:szCs w:val="22"/>
        </w:rPr>
        <w:br w:type="page"/>
      </w:r>
    </w:p>
    <w:p w:rsidR="006C068A" w:rsidP="7CB5AF19" w:rsidRDefault="006C068A" w14:paraId="52A7BA96" w14:textId="3DC10510" w14:noSpellErr="1">
      <w:pPr>
        <w:pStyle w:val="Heading1"/>
        <w:shd w:val="clear" w:color="auto" w:fill="FFFFFF" w:themeFill="background1"/>
        <w:spacing w:before="30" w:beforeAutospacing="off"/>
        <w:rPr>
          <w:rFonts w:ascii="Arial" w:hAnsi="Arial" w:eastAsia="Arial" w:cs="Arial"/>
          <w:sz w:val="22"/>
          <w:szCs w:val="22"/>
        </w:rPr>
      </w:pPr>
      <w:bookmarkStart w:name="_Toc101596755" w:id="6"/>
      <w:r w:rsidRPr="7CB5AF19" w:rsidR="006C068A">
        <w:rPr>
          <w:rFonts w:ascii="Arial" w:hAnsi="Arial" w:eastAsia="Arial" w:cs="Arial"/>
          <w:sz w:val="22"/>
          <w:szCs w:val="22"/>
        </w:rPr>
        <w:t>Conclusion</w:t>
      </w:r>
      <w:bookmarkEnd w:id="6"/>
      <w:r w:rsidRPr="7CB5AF19" w:rsidR="006C068A">
        <w:rPr>
          <w:rFonts w:ascii="Arial" w:hAnsi="Arial" w:eastAsia="Arial" w:cs="Arial"/>
          <w:sz w:val="22"/>
          <w:szCs w:val="22"/>
        </w:rPr>
        <w:t> </w:t>
      </w:r>
    </w:p>
    <w:p w:rsidR="006C068A" w:rsidP="7CB5AF19" w:rsidRDefault="006C068A" w14:paraId="07ADE536" w14:textId="5FA78E73" w14:noSpellErr="1">
      <w:pPr>
        <w:spacing w:before="30" w:beforeAutospacing="off"/>
        <w:rPr>
          <w:rFonts w:ascii="Arial" w:hAnsi="Arial" w:eastAsia="Arial" w:cs="Arial"/>
          <w:sz w:val="22"/>
          <w:szCs w:val="22"/>
        </w:rPr>
      </w:pPr>
      <w:r w:rsidRPr="7CB5AF19" w:rsidR="006C068A">
        <w:rPr>
          <w:rFonts w:ascii="Arial" w:hAnsi="Arial" w:eastAsia="Arial" w:cs="Arial"/>
          <w:sz w:val="22"/>
          <w:szCs w:val="22"/>
        </w:rPr>
        <w:t>Students' grades and future employment prospects are directly impacted by their ability to demonstrate essential academic abilities. As a result, developing academic competencies such as time management, paraphrasing, and summarising is critical. Following the timetable is a simple way to develop good time management skills, as seen in the example above. Today's students have a plethora of materials at their disposal, but it's up to us to make the most of them and guide them toward reliable sources. In addition, it is critical to understand how online learning affects pupils.</w:t>
      </w:r>
    </w:p>
    <w:p w:rsidR="00BD4B58" w:rsidP="7CB5AF19" w:rsidRDefault="00BD4B58" w14:paraId="0DE1115E" w14:textId="77777777" w14:noSpellErr="1">
      <w:pPr>
        <w:spacing w:before="30" w:beforeAutospacing="off" w:after="160" w:line="259" w:lineRule="auto"/>
        <w:jc w:val="left"/>
        <w:rPr>
          <w:rFonts w:ascii="Arial" w:hAnsi="Arial" w:eastAsia="Arial" w:cs="Arial"/>
          <w:b w:val="1"/>
          <w:bCs w:val="1"/>
          <w:color w:val="0070C0"/>
          <w:sz w:val="22"/>
          <w:szCs w:val="22"/>
        </w:rPr>
      </w:pPr>
      <w:r w:rsidRPr="7CB5AF19">
        <w:rPr>
          <w:rFonts w:ascii="Arial" w:hAnsi="Arial" w:eastAsia="Arial" w:cs="Arial"/>
          <w:sz w:val="22"/>
          <w:szCs w:val="22"/>
        </w:rPr>
        <w:br w:type="page"/>
      </w:r>
    </w:p>
    <w:p w:rsidRPr="00BD4B58" w:rsidR="00BD4B58" w:rsidP="7CB5AF19" w:rsidRDefault="00BD4B58" w14:paraId="1DD6D5B8" w14:textId="342CE9BC" w14:noSpellErr="1">
      <w:pPr>
        <w:pStyle w:val="Heading1"/>
        <w:spacing w:before="30" w:beforeAutospacing="off"/>
        <w:rPr>
          <w:rFonts w:ascii="Arial" w:hAnsi="Arial" w:eastAsia="Arial" w:cs="Arial"/>
          <w:sz w:val="22"/>
          <w:szCs w:val="22"/>
        </w:rPr>
      </w:pPr>
      <w:bookmarkStart w:name="_Toc101596756" w:id="7"/>
      <w:r w:rsidRPr="7CB5AF19" w:rsidR="00BD4B58">
        <w:rPr>
          <w:rFonts w:ascii="Arial" w:hAnsi="Arial" w:eastAsia="Arial" w:cs="Arial"/>
          <w:sz w:val="22"/>
          <w:szCs w:val="22"/>
        </w:rPr>
        <w:t>References</w:t>
      </w:r>
      <w:bookmarkEnd w:id="7"/>
    </w:p>
    <w:p w:rsidRPr="00BD4B58" w:rsidR="00BD4B58" w:rsidP="7CB5AF19" w:rsidRDefault="00BD4B58" w14:paraId="55D1BF98" w14:textId="61BEF386">
      <w:pPr>
        <w:spacing w:before="30" w:beforeAutospacing="off"/>
        <w:ind w:left="720" w:hanging="720"/>
        <w:rPr>
          <w:rFonts w:ascii="Arial" w:hAnsi="Arial" w:eastAsia="Arial" w:cs="Arial"/>
          <w:sz w:val="22"/>
          <w:szCs w:val="22"/>
          <w:lang w:val="en-US"/>
        </w:rPr>
      </w:pPr>
      <w:proofErr w:type="spellStart"/>
      <w:r w:rsidRPr="7CB5AF19" w:rsidR="00BD4B58">
        <w:rPr>
          <w:rFonts w:ascii="Arial" w:hAnsi="Arial" w:eastAsia="Arial" w:cs="Arial"/>
          <w:sz w:val="22"/>
          <w:szCs w:val="22"/>
          <w:lang w:val="en-US"/>
        </w:rPr>
        <w:t>Æon</w:t>
      </w:r>
      <w:proofErr w:type="spellEnd"/>
      <w:r w:rsidRPr="7CB5AF19" w:rsidR="00BD4B58">
        <w:rPr>
          <w:rFonts w:ascii="Arial" w:hAnsi="Arial" w:eastAsia="Arial" w:cs="Arial"/>
          <w:sz w:val="22"/>
          <w:szCs w:val="22"/>
          <w:lang w:val="en-US"/>
        </w:rPr>
        <w:t xml:space="preserve">, B. and </w:t>
      </w:r>
      <w:proofErr w:type="spellStart"/>
      <w:r w:rsidRPr="7CB5AF19" w:rsidR="00BD4B58">
        <w:rPr>
          <w:rFonts w:ascii="Arial" w:hAnsi="Arial" w:eastAsia="Arial" w:cs="Arial"/>
          <w:sz w:val="22"/>
          <w:szCs w:val="22"/>
          <w:lang w:val="en-US"/>
        </w:rPr>
        <w:t>Panaccio</w:t>
      </w:r>
      <w:proofErr w:type="spellEnd"/>
      <w:r w:rsidRPr="7CB5AF19" w:rsidR="00BD4B58">
        <w:rPr>
          <w:rFonts w:ascii="Arial" w:hAnsi="Arial" w:eastAsia="Arial" w:cs="Arial"/>
          <w:sz w:val="22"/>
          <w:szCs w:val="22"/>
          <w:lang w:val="en-US"/>
        </w:rPr>
        <w:t>, A.J.</w:t>
      </w:r>
      <w:r w:rsidRPr="7CB5AF19" w:rsidR="00BD4B58">
        <w:rPr>
          <w:rFonts w:ascii="Arial" w:hAnsi="Arial" w:eastAsia="Arial" w:cs="Arial"/>
          <w:sz w:val="22"/>
          <w:szCs w:val="22"/>
          <w:lang w:val="en-US"/>
        </w:rPr>
        <w:t xml:space="preserve">, </w:t>
      </w:r>
      <w:r w:rsidRPr="7CB5AF19" w:rsidR="00BD4B58">
        <w:rPr>
          <w:rFonts w:ascii="Arial" w:hAnsi="Arial" w:eastAsia="Arial" w:cs="Arial"/>
          <w:sz w:val="22"/>
          <w:szCs w:val="22"/>
          <w:lang w:val="en-US"/>
        </w:rPr>
        <w:t xml:space="preserve">2018. Hammer time: Breaking down time management. </w:t>
      </w:r>
      <w:r w:rsidRPr="7CB5AF19" w:rsidR="00BD4B58">
        <w:rPr>
          <w:rFonts w:ascii="Arial" w:hAnsi="Arial" w:eastAsia="Arial" w:cs="Arial"/>
          <w:i w:val="1"/>
          <w:iCs w:val="1"/>
          <w:sz w:val="22"/>
          <w:szCs w:val="22"/>
          <w:lang w:val="en-US"/>
        </w:rPr>
        <w:t>Academy of Management Proceedings</w:t>
      </w:r>
      <w:r w:rsidRPr="7CB5AF19" w:rsidR="00BD4B58">
        <w:rPr>
          <w:rFonts w:ascii="Arial" w:hAnsi="Arial" w:eastAsia="Arial" w:cs="Arial"/>
          <w:sz w:val="22"/>
          <w:szCs w:val="22"/>
          <w:lang w:val="en-US"/>
        </w:rPr>
        <w:t>, 2018(1), p.18005.</w:t>
      </w:r>
    </w:p>
    <w:p w:rsidRPr="00BD4B58" w:rsidR="00BD4B58" w:rsidP="7CB5AF19" w:rsidRDefault="00BD4B58" w14:paraId="6AB01C8F" w14:textId="1EA7227B">
      <w:pPr>
        <w:spacing w:before="30" w:beforeAutospacing="off"/>
        <w:ind w:left="720" w:hanging="720"/>
        <w:rPr>
          <w:rFonts w:ascii="Arial" w:hAnsi="Arial" w:eastAsia="Arial" w:cs="Arial"/>
          <w:sz w:val="22"/>
          <w:szCs w:val="22"/>
          <w:lang w:val="en-US"/>
        </w:rPr>
      </w:pPr>
      <w:proofErr w:type="spellStart"/>
      <w:r w:rsidRPr="7CB5AF19" w:rsidR="00BD4B58">
        <w:rPr>
          <w:rFonts w:ascii="Arial" w:hAnsi="Arial" w:eastAsia="Arial" w:cs="Arial"/>
          <w:sz w:val="22"/>
          <w:szCs w:val="22"/>
          <w:lang w:val="en-US"/>
        </w:rPr>
        <w:t>Chekanova</w:t>
      </w:r>
      <w:proofErr w:type="spellEnd"/>
      <w:r w:rsidRPr="7CB5AF19" w:rsidR="00BD4B58">
        <w:rPr>
          <w:rFonts w:ascii="Arial" w:hAnsi="Arial" w:eastAsia="Arial" w:cs="Arial"/>
          <w:sz w:val="22"/>
          <w:szCs w:val="22"/>
          <w:lang w:val="en-US"/>
        </w:rPr>
        <w:t>, S.A.</w:t>
      </w:r>
      <w:proofErr w:type="gramStart"/>
      <w:r w:rsidRPr="7CB5AF19" w:rsidR="00BD4B58">
        <w:rPr>
          <w:rFonts w:ascii="Arial" w:hAnsi="Arial" w:eastAsia="Arial" w:cs="Arial"/>
          <w:sz w:val="22"/>
          <w:szCs w:val="22"/>
          <w:lang w:val="en-US"/>
        </w:rPr>
        <w:t xml:space="preserve">,  </w:t>
      </w:r>
      <w:r w:rsidRPr="7CB5AF19" w:rsidR="00BD4B58">
        <w:rPr>
          <w:rFonts w:ascii="Arial" w:hAnsi="Arial" w:eastAsia="Arial" w:cs="Arial"/>
          <w:sz w:val="22"/>
          <w:szCs w:val="22"/>
          <w:lang w:val="en-US"/>
        </w:rPr>
        <w:t>2017</w:t>
      </w:r>
      <w:proofErr w:type="gramEnd"/>
      <w:r w:rsidRPr="7CB5AF19" w:rsidR="00BD4B58">
        <w:rPr>
          <w:rFonts w:ascii="Arial" w:hAnsi="Arial" w:eastAsia="Arial" w:cs="Arial"/>
          <w:sz w:val="22"/>
          <w:szCs w:val="22"/>
          <w:lang w:val="en-US"/>
        </w:rPr>
        <w:t xml:space="preserve">. The strategy of teaching the skill of summarizing a text. </w:t>
      </w:r>
      <w:r w:rsidRPr="7CB5AF19" w:rsidR="00BD4B58">
        <w:rPr>
          <w:rFonts w:ascii="Arial" w:hAnsi="Arial" w:eastAsia="Arial" w:cs="Arial"/>
          <w:i w:val="1"/>
          <w:iCs w:val="1"/>
          <w:sz w:val="22"/>
          <w:szCs w:val="22"/>
          <w:lang w:val="en-US"/>
        </w:rPr>
        <w:t>Issues of Applied Linguistics</w:t>
      </w:r>
      <w:r w:rsidRPr="7CB5AF19" w:rsidR="00BD4B58">
        <w:rPr>
          <w:rFonts w:ascii="Arial" w:hAnsi="Arial" w:eastAsia="Arial" w:cs="Arial"/>
          <w:sz w:val="22"/>
          <w:szCs w:val="22"/>
          <w:lang w:val="en-US"/>
        </w:rPr>
        <w:t>, (26), pp.69–76.</w:t>
      </w:r>
    </w:p>
    <w:p w:rsidRPr="00BD4B58" w:rsidR="00BD4B58" w:rsidP="7CB5AF19" w:rsidRDefault="00BD4B58" w14:paraId="01447AD6" w14:textId="76BE9A5B" w14:noSpellErr="1">
      <w:pPr>
        <w:spacing w:before="30" w:beforeAutospacing="off"/>
        <w:ind w:left="720" w:hanging="720"/>
        <w:rPr>
          <w:rFonts w:ascii="Arial" w:hAnsi="Arial" w:eastAsia="Arial" w:cs="Arial"/>
          <w:sz w:val="22"/>
          <w:szCs w:val="22"/>
          <w:lang w:val="en-US"/>
        </w:rPr>
      </w:pPr>
      <w:r w:rsidRPr="7CB5AF19" w:rsidR="00BD4B58">
        <w:rPr>
          <w:rFonts w:ascii="Arial" w:hAnsi="Arial" w:eastAsia="Arial" w:cs="Arial"/>
          <w:sz w:val="22"/>
          <w:szCs w:val="22"/>
          <w:lang w:val="en-US"/>
        </w:rPr>
        <w:t>Garbett, D. and Ovens, A.</w:t>
      </w:r>
      <w:r w:rsidRPr="7CB5AF19" w:rsidR="00BD4B58">
        <w:rPr>
          <w:rFonts w:ascii="Arial" w:hAnsi="Arial" w:eastAsia="Arial" w:cs="Arial"/>
          <w:sz w:val="22"/>
          <w:szCs w:val="22"/>
          <w:lang w:val="en-US"/>
        </w:rPr>
        <w:t xml:space="preserve">, </w:t>
      </w:r>
      <w:r w:rsidRPr="7CB5AF19" w:rsidR="00BD4B58">
        <w:rPr>
          <w:rFonts w:ascii="Arial" w:hAnsi="Arial" w:eastAsia="Arial" w:cs="Arial"/>
          <w:sz w:val="22"/>
          <w:szCs w:val="22"/>
          <w:lang w:val="en-US"/>
        </w:rPr>
        <w:t xml:space="preserve">2016. </w:t>
      </w:r>
      <w:r w:rsidRPr="7CB5AF19" w:rsidR="00BD4B58">
        <w:rPr>
          <w:rFonts w:ascii="Arial" w:hAnsi="Arial" w:eastAsia="Arial" w:cs="Arial"/>
          <w:i w:val="1"/>
          <w:iCs w:val="1"/>
          <w:sz w:val="22"/>
          <w:szCs w:val="22"/>
          <w:lang w:val="en-US"/>
        </w:rPr>
        <w:t>Enacting self-study as methodology for professional inquiry</w:t>
      </w:r>
      <w:r w:rsidRPr="7CB5AF19" w:rsidR="00BD4B58">
        <w:rPr>
          <w:rFonts w:ascii="Arial" w:hAnsi="Arial" w:eastAsia="Arial" w:cs="Arial"/>
          <w:sz w:val="22"/>
          <w:szCs w:val="22"/>
          <w:lang w:val="en-US"/>
        </w:rPr>
        <w:t xml:space="preserve">. Auckland: Self-Study </w:t>
      </w:r>
      <w:proofErr w:type="gramStart"/>
      <w:r w:rsidRPr="7CB5AF19" w:rsidR="00BD4B58">
        <w:rPr>
          <w:rFonts w:ascii="Arial" w:hAnsi="Arial" w:eastAsia="Arial" w:cs="Arial"/>
          <w:sz w:val="22"/>
          <w:szCs w:val="22"/>
          <w:lang w:val="en-US"/>
        </w:rPr>
        <w:t>Of</w:t>
      </w:r>
      <w:proofErr w:type="gramEnd"/>
      <w:r w:rsidRPr="7CB5AF19" w:rsidR="00BD4B58">
        <w:rPr>
          <w:rFonts w:ascii="Arial" w:hAnsi="Arial" w:eastAsia="Arial" w:cs="Arial"/>
          <w:sz w:val="22"/>
          <w:szCs w:val="22"/>
          <w:lang w:val="en-US"/>
        </w:rPr>
        <w:t xml:space="preserve"> Teacher Education Practices (S-Step.</w:t>
      </w:r>
    </w:p>
    <w:p w:rsidRPr="00BD4B58" w:rsidR="00BD4B58" w:rsidP="7CB5AF19" w:rsidRDefault="00BD4B58" w14:paraId="3B2911E6" w14:textId="3EB9022B">
      <w:pPr>
        <w:spacing w:before="30" w:beforeAutospacing="off"/>
        <w:ind w:left="720" w:hanging="720"/>
        <w:rPr>
          <w:rFonts w:ascii="Arial" w:hAnsi="Arial" w:eastAsia="Arial" w:cs="Arial"/>
          <w:sz w:val="22"/>
          <w:szCs w:val="22"/>
          <w:lang w:val="en-US"/>
        </w:rPr>
      </w:pPr>
      <w:r w:rsidRPr="7CB5AF19" w:rsidR="00BD4B58">
        <w:rPr>
          <w:rFonts w:ascii="Arial" w:hAnsi="Arial" w:eastAsia="Arial" w:cs="Arial"/>
          <w:sz w:val="22"/>
          <w:szCs w:val="22"/>
          <w:lang w:val="en-US"/>
        </w:rPr>
        <w:t xml:space="preserve">J. </w:t>
      </w:r>
      <w:proofErr w:type="spellStart"/>
      <w:r w:rsidRPr="7CB5AF19" w:rsidR="00BD4B58">
        <w:rPr>
          <w:rFonts w:ascii="Arial" w:hAnsi="Arial" w:eastAsia="Arial" w:cs="Arial"/>
          <w:sz w:val="22"/>
          <w:szCs w:val="22"/>
          <w:lang w:val="en-US"/>
        </w:rPr>
        <w:t>Crawhall</w:t>
      </w:r>
      <w:proofErr w:type="spellEnd"/>
      <w:r w:rsidRPr="7CB5AF19" w:rsidR="00BD4B58">
        <w:rPr>
          <w:rFonts w:ascii="Arial" w:hAnsi="Arial" w:eastAsia="Arial" w:cs="Arial"/>
          <w:sz w:val="22"/>
          <w:szCs w:val="22"/>
          <w:lang w:val="en-US"/>
        </w:rPr>
        <w:t>, R.</w:t>
      </w:r>
      <w:r w:rsidRPr="7CB5AF19" w:rsidR="00BD4B58">
        <w:rPr>
          <w:rFonts w:ascii="Arial" w:hAnsi="Arial" w:eastAsia="Arial" w:cs="Arial"/>
          <w:sz w:val="22"/>
          <w:szCs w:val="22"/>
          <w:lang w:val="en-US"/>
        </w:rPr>
        <w:t xml:space="preserve">, </w:t>
      </w:r>
      <w:r w:rsidRPr="7CB5AF19" w:rsidR="00BD4B58">
        <w:rPr>
          <w:rFonts w:ascii="Arial" w:hAnsi="Arial" w:eastAsia="Arial" w:cs="Arial"/>
          <w:sz w:val="22"/>
          <w:szCs w:val="22"/>
          <w:lang w:val="en-US"/>
        </w:rPr>
        <w:t xml:space="preserve">2017. Time to Innovate: Reflections and Recommendations on Time Management for Innovation Managers. </w:t>
      </w:r>
      <w:r w:rsidRPr="7CB5AF19" w:rsidR="00BD4B58">
        <w:rPr>
          <w:rFonts w:ascii="Arial" w:hAnsi="Arial" w:eastAsia="Arial" w:cs="Arial"/>
          <w:i w:val="1"/>
          <w:iCs w:val="1"/>
          <w:sz w:val="22"/>
          <w:szCs w:val="22"/>
          <w:lang w:val="en-US"/>
        </w:rPr>
        <w:t>Technology Innovation Management Review</w:t>
      </w:r>
      <w:r w:rsidRPr="7CB5AF19" w:rsidR="00BD4B58">
        <w:rPr>
          <w:rFonts w:ascii="Arial" w:hAnsi="Arial" w:eastAsia="Arial" w:cs="Arial"/>
          <w:sz w:val="22"/>
          <w:szCs w:val="22"/>
          <w:lang w:val="en-US"/>
        </w:rPr>
        <w:t>, 3(9), pp.13–19.</w:t>
      </w:r>
    </w:p>
    <w:p w:rsidRPr="00BD4B58" w:rsidR="00BD4B58" w:rsidP="7CB5AF19" w:rsidRDefault="00BD4B58" w14:paraId="31A07A33" w14:textId="5ABA666B">
      <w:pPr>
        <w:spacing w:before="30" w:beforeAutospacing="off"/>
        <w:ind w:left="720" w:hanging="720"/>
        <w:rPr>
          <w:rFonts w:ascii="Arial" w:hAnsi="Arial" w:eastAsia="Arial" w:cs="Arial"/>
          <w:sz w:val="22"/>
          <w:szCs w:val="22"/>
          <w:lang w:val="en-US"/>
        </w:rPr>
      </w:pPr>
      <w:r w:rsidRPr="7CB5AF19" w:rsidR="00BD4B58">
        <w:rPr>
          <w:rFonts w:ascii="Arial" w:hAnsi="Arial" w:eastAsia="Arial" w:cs="Arial"/>
          <w:sz w:val="22"/>
          <w:szCs w:val="22"/>
          <w:lang w:val="en-US"/>
        </w:rPr>
        <w:t>Larco</w:t>
      </w:r>
      <w:r w:rsidRPr="7CB5AF19" w:rsidR="00BD4B58">
        <w:rPr>
          <w:rFonts w:ascii="Arial" w:hAnsi="Arial" w:eastAsia="Arial" w:cs="Arial"/>
          <w:sz w:val="22"/>
          <w:szCs w:val="22"/>
          <w:lang w:val="en-US"/>
        </w:rPr>
        <w:t xml:space="preserve">, J.A., </w:t>
      </w:r>
      <w:proofErr w:type="spellStart"/>
      <w:r w:rsidRPr="7CB5AF19" w:rsidR="00BD4B58">
        <w:rPr>
          <w:rFonts w:ascii="Arial" w:hAnsi="Arial" w:eastAsia="Arial" w:cs="Arial"/>
          <w:sz w:val="22"/>
          <w:szCs w:val="22"/>
          <w:lang w:val="en-US"/>
        </w:rPr>
        <w:t>Fransoo</w:t>
      </w:r>
      <w:proofErr w:type="spellEnd"/>
      <w:r w:rsidRPr="7CB5AF19" w:rsidR="00BD4B58">
        <w:rPr>
          <w:rFonts w:ascii="Arial" w:hAnsi="Arial" w:eastAsia="Arial" w:cs="Arial"/>
          <w:sz w:val="22"/>
          <w:szCs w:val="22"/>
          <w:lang w:val="en-US"/>
        </w:rPr>
        <w:t xml:space="preserve">, J.C. and </w:t>
      </w:r>
      <w:r w:rsidRPr="7CB5AF19" w:rsidR="00BD4B58">
        <w:rPr>
          <w:rFonts w:ascii="Arial" w:hAnsi="Arial" w:eastAsia="Arial" w:cs="Arial"/>
          <w:sz w:val="22"/>
          <w:szCs w:val="22"/>
          <w:lang w:val="en-US"/>
        </w:rPr>
        <w:t>Wiers</w:t>
      </w:r>
      <w:r w:rsidRPr="7CB5AF19" w:rsidR="00BD4B58">
        <w:rPr>
          <w:rFonts w:ascii="Arial" w:hAnsi="Arial" w:eastAsia="Arial" w:cs="Arial"/>
          <w:sz w:val="22"/>
          <w:szCs w:val="22"/>
          <w:lang w:val="en-US"/>
        </w:rPr>
        <w:t>, V.C.S.</w:t>
      </w:r>
      <w:r w:rsidRPr="7CB5AF19" w:rsidR="00BD4B58">
        <w:rPr>
          <w:rFonts w:ascii="Arial" w:hAnsi="Arial" w:eastAsia="Arial" w:cs="Arial"/>
          <w:sz w:val="22"/>
          <w:szCs w:val="22"/>
          <w:lang w:val="en-US"/>
        </w:rPr>
        <w:t xml:space="preserve">, </w:t>
      </w:r>
      <w:r w:rsidRPr="7CB5AF19" w:rsidR="00BD4B58">
        <w:rPr>
          <w:rFonts w:ascii="Arial" w:hAnsi="Arial" w:eastAsia="Arial" w:cs="Arial"/>
          <w:sz w:val="22"/>
          <w:szCs w:val="22"/>
          <w:lang w:val="en-US"/>
        </w:rPr>
        <w:t xml:space="preserve">2017. Scheduling the scheduling task: a time-management perspective on scheduling. </w:t>
      </w:r>
      <w:r w:rsidRPr="7CB5AF19" w:rsidR="00BD4B58">
        <w:rPr>
          <w:rFonts w:ascii="Arial" w:hAnsi="Arial" w:eastAsia="Arial" w:cs="Arial"/>
          <w:i w:val="1"/>
          <w:iCs w:val="1"/>
          <w:sz w:val="22"/>
          <w:szCs w:val="22"/>
          <w:lang w:val="en-US"/>
        </w:rPr>
        <w:t>Cognition, Technology &amp; Work</w:t>
      </w:r>
      <w:r w:rsidRPr="7CB5AF19" w:rsidR="00BD4B58">
        <w:rPr>
          <w:rFonts w:ascii="Arial" w:hAnsi="Arial" w:eastAsia="Arial" w:cs="Arial"/>
          <w:sz w:val="22"/>
          <w:szCs w:val="22"/>
          <w:lang w:val="en-US"/>
        </w:rPr>
        <w:t>, [online] 20(1), pp.1–10. Available at: https://link.springer.com/article/10.1007/s10111-017-0443-1 [Accessed 18 Jun. 2019].</w:t>
      </w:r>
    </w:p>
    <w:p w:rsidRPr="00BD4B58" w:rsidR="00BD4B58" w:rsidP="7CB5AF19" w:rsidRDefault="00BD4B58" w14:paraId="747CCD11" w14:textId="07BEF0DF">
      <w:pPr>
        <w:spacing w:before="30" w:beforeAutospacing="off"/>
        <w:ind w:left="720" w:hanging="720"/>
        <w:rPr>
          <w:rFonts w:ascii="Arial" w:hAnsi="Arial" w:eastAsia="Arial" w:cs="Arial"/>
          <w:sz w:val="22"/>
          <w:szCs w:val="22"/>
          <w:lang w:val="en-US"/>
        </w:rPr>
      </w:pPr>
      <w:r w:rsidRPr="7CB5AF19" w:rsidR="00BD4B58">
        <w:rPr>
          <w:rFonts w:ascii="Arial" w:hAnsi="Arial" w:eastAsia="Arial" w:cs="Arial"/>
          <w:sz w:val="22"/>
          <w:szCs w:val="22"/>
          <w:lang w:val="en-US"/>
        </w:rPr>
        <w:t>Latchman</w:t>
      </w:r>
      <w:r w:rsidRPr="7CB5AF19" w:rsidR="00BD4B58">
        <w:rPr>
          <w:rFonts w:ascii="Arial" w:hAnsi="Arial" w:eastAsia="Arial" w:cs="Arial"/>
          <w:sz w:val="22"/>
          <w:szCs w:val="22"/>
          <w:lang w:val="en-US"/>
        </w:rPr>
        <w:t xml:space="preserve">, H.A. and </w:t>
      </w:r>
      <w:r w:rsidRPr="7CB5AF19" w:rsidR="00BD4B58">
        <w:rPr>
          <w:rFonts w:ascii="Arial" w:hAnsi="Arial" w:eastAsia="Arial" w:cs="Arial"/>
          <w:sz w:val="22"/>
          <w:szCs w:val="22"/>
          <w:lang w:val="en-US"/>
        </w:rPr>
        <w:t>Latchman</w:t>
      </w:r>
      <w:r w:rsidRPr="7CB5AF19" w:rsidR="00BD4B58">
        <w:rPr>
          <w:rFonts w:ascii="Arial" w:hAnsi="Arial" w:eastAsia="Arial" w:cs="Arial"/>
          <w:sz w:val="22"/>
          <w:szCs w:val="22"/>
          <w:lang w:val="en-US"/>
        </w:rPr>
        <w:t>, S.M.</w:t>
      </w:r>
      <w:r w:rsidRPr="7CB5AF19" w:rsidR="00BD4B58">
        <w:rPr>
          <w:rFonts w:ascii="Arial" w:hAnsi="Arial" w:eastAsia="Arial" w:cs="Arial"/>
          <w:sz w:val="22"/>
          <w:szCs w:val="22"/>
          <w:lang w:val="en-US"/>
        </w:rPr>
        <w:t xml:space="preserve">, </w:t>
      </w:r>
      <w:r w:rsidRPr="7CB5AF19" w:rsidR="00BD4B58">
        <w:rPr>
          <w:rFonts w:ascii="Arial" w:hAnsi="Arial" w:eastAsia="Arial" w:cs="Arial"/>
          <w:sz w:val="22"/>
          <w:szCs w:val="22"/>
          <w:lang w:val="en-US"/>
        </w:rPr>
        <w:t xml:space="preserve">2019. LECTURES ON DEMAND IN ALN: ENHANCING THE ONLINE LEARNING EXPERIENCE. </w:t>
      </w:r>
      <w:r w:rsidRPr="7CB5AF19" w:rsidR="00BD4B58">
        <w:rPr>
          <w:rFonts w:ascii="Arial" w:hAnsi="Arial" w:eastAsia="Arial" w:cs="Arial"/>
          <w:i w:val="1"/>
          <w:iCs w:val="1"/>
          <w:sz w:val="22"/>
          <w:szCs w:val="22"/>
          <w:lang w:val="en-US"/>
        </w:rPr>
        <w:t>Online Learning</w:t>
      </w:r>
      <w:r w:rsidRPr="7CB5AF19" w:rsidR="00BD4B58">
        <w:rPr>
          <w:rFonts w:ascii="Arial" w:hAnsi="Arial" w:eastAsia="Arial" w:cs="Arial"/>
          <w:sz w:val="22"/>
          <w:szCs w:val="22"/>
          <w:lang w:val="en-US"/>
        </w:rPr>
        <w:t>, 5(1).</w:t>
      </w:r>
    </w:p>
    <w:p w:rsidRPr="00BD4B58" w:rsidR="00BD4B58" w:rsidP="7CB5AF19" w:rsidRDefault="00BD4B58" w14:paraId="72D3FD82" w14:textId="0E7264BF">
      <w:pPr>
        <w:spacing w:before="30" w:beforeAutospacing="off"/>
        <w:ind w:left="720" w:hanging="720"/>
        <w:rPr>
          <w:rFonts w:ascii="Arial" w:hAnsi="Arial" w:eastAsia="Arial" w:cs="Arial"/>
          <w:sz w:val="22"/>
          <w:szCs w:val="22"/>
          <w:lang w:val="en-US"/>
        </w:rPr>
      </w:pPr>
      <w:proofErr w:type="spellStart"/>
      <w:r w:rsidRPr="7CB5AF19" w:rsidR="00BD4B58">
        <w:rPr>
          <w:rFonts w:ascii="Arial" w:hAnsi="Arial" w:eastAsia="Arial" w:cs="Arial"/>
          <w:sz w:val="22"/>
          <w:szCs w:val="22"/>
          <w:lang w:val="en-US"/>
        </w:rPr>
        <w:t>Maqableh</w:t>
      </w:r>
      <w:proofErr w:type="spellEnd"/>
      <w:r w:rsidRPr="7CB5AF19" w:rsidR="00BD4B58">
        <w:rPr>
          <w:rFonts w:ascii="Arial" w:hAnsi="Arial" w:eastAsia="Arial" w:cs="Arial"/>
          <w:sz w:val="22"/>
          <w:szCs w:val="22"/>
          <w:lang w:val="en-US"/>
        </w:rPr>
        <w:t>, M.</w:t>
      </w:r>
      <w:r w:rsidRPr="7CB5AF19" w:rsidR="00BD4B58">
        <w:rPr>
          <w:rFonts w:ascii="Arial" w:hAnsi="Arial" w:eastAsia="Arial" w:cs="Arial"/>
          <w:sz w:val="22"/>
          <w:szCs w:val="22"/>
          <w:lang w:val="en-US"/>
        </w:rPr>
        <w:t xml:space="preserve">, </w:t>
      </w:r>
      <w:r w:rsidRPr="7CB5AF19" w:rsidR="00BD4B58">
        <w:rPr>
          <w:rFonts w:ascii="Arial" w:hAnsi="Arial" w:eastAsia="Arial" w:cs="Arial"/>
          <w:sz w:val="22"/>
          <w:szCs w:val="22"/>
          <w:lang w:val="en-US"/>
        </w:rPr>
        <w:t xml:space="preserve">2021. Evaluation online learning of undergraduate students under lockdown amidst COVID-19 pandemic: The online learning experience and students’ satisfaction. </w:t>
      </w:r>
      <w:r w:rsidRPr="7CB5AF19" w:rsidR="00BD4B58">
        <w:rPr>
          <w:rFonts w:ascii="Arial" w:hAnsi="Arial" w:eastAsia="Arial" w:cs="Arial"/>
          <w:i w:val="1"/>
          <w:iCs w:val="1"/>
          <w:sz w:val="22"/>
          <w:szCs w:val="22"/>
          <w:lang w:val="en-US"/>
        </w:rPr>
        <w:t>Children and Youth Services Review</w:t>
      </w:r>
      <w:r w:rsidRPr="7CB5AF19" w:rsidR="00BD4B58">
        <w:rPr>
          <w:rFonts w:ascii="Arial" w:hAnsi="Arial" w:eastAsia="Arial" w:cs="Arial"/>
          <w:sz w:val="22"/>
          <w:szCs w:val="22"/>
          <w:lang w:val="en-US"/>
        </w:rPr>
        <w:t>, 128, p.106160.</w:t>
      </w:r>
    </w:p>
    <w:p w:rsidRPr="00BD4B58" w:rsidR="00BD4B58" w:rsidP="7CB5AF19" w:rsidRDefault="00BD4B58" w14:paraId="49B159A4" w14:textId="0ED63165" w14:noSpellErr="1">
      <w:pPr>
        <w:spacing w:before="30" w:beforeAutospacing="off"/>
        <w:ind w:left="720" w:hanging="720"/>
        <w:rPr>
          <w:rFonts w:ascii="Arial" w:hAnsi="Arial" w:eastAsia="Arial" w:cs="Arial"/>
          <w:sz w:val="22"/>
          <w:szCs w:val="22"/>
          <w:lang w:val="en-US"/>
        </w:rPr>
      </w:pPr>
      <w:r w:rsidRPr="7CB5AF19" w:rsidR="00BD4B58">
        <w:rPr>
          <w:rFonts w:ascii="Arial" w:hAnsi="Arial" w:eastAsia="Arial" w:cs="Arial"/>
          <w:sz w:val="22"/>
          <w:szCs w:val="22"/>
          <w:lang w:val="en-US"/>
        </w:rPr>
        <w:t>Tan, K.-E.</w:t>
      </w:r>
      <w:r w:rsidRPr="7CB5AF19" w:rsidR="00BD4B58">
        <w:rPr>
          <w:rFonts w:ascii="Arial" w:hAnsi="Arial" w:eastAsia="Arial" w:cs="Arial"/>
          <w:sz w:val="22"/>
          <w:szCs w:val="22"/>
          <w:lang w:val="en-US"/>
        </w:rPr>
        <w:t xml:space="preserve">, </w:t>
      </w:r>
      <w:r w:rsidRPr="7CB5AF19" w:rsidR="00BD4B58">
        <w:rPr>
          <w:rFonts w:ascii="Arial" w:hAnsi="Arial" w:eastAsia="Arial" w:cs="Arial"/>
          <w:sz w:val="22"/>
          <w:szCs w:val="22"/>
          <w:lang w:val="en-US"/>
        </w:rPr>
        <w:t xml:space="preserve">2016. Using online discussion forums to support learning of paraphrasing. </w:t>
      </w:r>
      <w:r w:rsidRPr="7CB5AF19" w:rsidR="00BD4B58">
        <w:rPr>
          <w:rFonts w:ascii="Arial" w:hAnsi="Arial" w:eastAsia="Arial" w:cs="Arial"/>
          <w:i w:val="1"/>
          <w:iCs w:val="1"/>
          <w:sz w:val="22"/>
          <w:szCs w:val="22"/>
          <w:lang w:val="en-US"/>
        </w:rPr>
        <w:t>British Journal of Educational Technology</w:t>
      </w:r>
      <w:r w:rsidRPr="7CB5AF19" w:rsidR="00BD4B58">
        <w:rPr>
          <w:rFonts w:ascii="Arial" w:hAnsi="Arial" w:eastAsia="Arial" w:cs="Arial"/>
          <w:sz w:val="22"/>
          <w:szCs w:val="22"/>
          <w:lang w:val="en-US"/>
        </w:rPr>
        <w:t>, 48(6), pp.1239–1249.</w:t>
      </w:r>
    </w:p>
    <w:p w:rsidRPr="00BD4B58" w:rsidR="00BD4B58" w:rsidP="7CB5AF19" w:rsidRDefault="00BD4B58" w14:paraId="2A94B9D6" w14:textId="77777777" w14:noSpellErr="1">
      <w:pPr>
        <w:spacing w:before="30" w:beforeAutospacing="off"/>
        <w:ind w:left="720" w:hanging="720"/>
        <w:rPr>
          <w:rFonts w:ascii="Arial" w:hAnsi="Arial" w:eastAsia="Arial" w:cs="Arial"/>
          <w:sz w:val="22"/>
          <w:szCs w:val="22"/>
        </w:rPr>
      </w:pPr>
    </w:p>
    <w:p w:rsidRPr="006C068A" w:rsidR="006C068A" w:rsidP="7CB5AF19" w:rsidRDefault="006C068A" w14:paraId="7274B8FC" w14:textId="77777777" w14:noSpellErr="1">
      <w:pPr>
        <w:spacing w:before="30" w:beforeAutospacing="off"/>
        <w:ind w:left="720" w:hanging="720"/>
        <w:rPr>
          <w:rFonts w:ascii="Arial" w:hAnsi="Arial" w:eastAsia="Arial" w:cs="Arial"/>
          <w:sz w:val="22"/>
          <w:szCs w:val="22"/>
        </w:rPr>
      </w:pPr>
    </w:p>
    <w:p w:rsidRPr="00A1666E" w:rsidR="00A1666E" w:rsidP="7CB5AF19" w:rsidRDefault="00A1666E" w14:paraId="44D66751" w14:textId="77777777" w14:noSpellErr="1">
      <w:pPr>
        <w:spacing w:before="30" w:beforeAutospacing="off"/>
        <w:ind w:left="720" w:hanging="720"/>
        <w:rPr>
          <w:rFonts w:ascii="Arial" w:hAnsi="Arial" w:eastAsia="Arial" w:cs="Arial"/>
          <w:sz w:val="22"/>
          <w:szCs w:val="22"/>
        </w:rPr>
      </w:pPr>
    </w:p>
    <w:sectPr w:rsidRPr="00A1666E" w:rsidR="00A1666E" w:rsidSect="001C6050">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811E9" w:rsidRDefault="00B811E9" w14:paraId="74458227" w14:textId="77777777">
      <w:pPr>
        <w:spacing w:after="0" w:line="240" w:lineRule="auto"/>
      </w:pPr>
      <w:r>
        <w:separator/>
      </w:r>
    </w:p>
  </w:endnote>
  <w:endnote w:type="continuationSeparator" w:id="0">
    <w:p w:rsidR="00B811E9" w:rsidRDefault="00B811E9" w14:paraId="56A7973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571D" w:rsidRDefault="0088571D" w14:paraId="160F93D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980471"/>
      <w:docPartObj>
        <w:docPartGallery w:val="Page Numbers (Bottom of Page)"/>
        <w:docPartUnique/>
      </w:docPartObj>
    </w:sdtPr>
    <w:sdtEndPr>
      <w:rPr>
        <w:noProof/>
      </w:rPr>
    </w:sdtEndPr>
    <w:sdtContent>
      <w:p w:rsidR="00C87B77" w:rsidRDefault="00C87B77" w14:paraId="02F1F638" w14:textId="0D56C7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70B19" w:rsidRDefault="00B811E9" w14:paraId="6FF8DDC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571D" w:rsidRDefault="0088571D" w14:paraId="68DA8F1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811E9" w:rsidRDefault="00B811E9" w14:paraId="52331CD7" w14:textId="77777777">
      <w:pPr>
        <w:spacing w:after="0" w:line="240" w:lineRule="auto"/>
      </w:pPr>
      <w:r>
        <w:separator/>
      </w:r>
    </w:p>
  </w:footnote>
  <w:footnote w:type="continuationSeparator" w:id="0">
    <w:p w:rsidR="00B811E9" w:rsidRDefault="00B811E9" w14:paraId="55D1D3D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571D" w:rsidRDefault="0088571D" w14:paraId="636EA4D1"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571D" w:rsidRDefault="0088571D" w14:paraId="263B5BF6"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571D" w:rsidRDefault="0088571D" w14:paraId="2F8BEBE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25DCBAC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5F6A83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5BC153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DB232A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043C6C"/>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D1F086DC"/>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C30A0A8"/>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EF4A9CDA"/>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596AB12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204C46C"/>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6B7548D"/>
    <w:multiLevelType w:val="multilevel"/>
    <w:tmpl w:val="EE62A9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7314B8B"/>
    <w:multiLevelType w:val="multilevel"/>
    <w:tmpl w:val="AC70B3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7B50180"/>
    <w:multiLevelType w:val="multilevel"/>
    <w:tmpl w:val="5254FB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A65373A"/>
    <w:multiLevelType w:val="multilevel"/>
    <w:tmpl w:val="FAFAE7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66976D06"/>
    <w:multiLevelType w:val="multilevel"/>
    <w:tmpl w:val="89946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ADD6E62"/>
    <w:multiLevelType w:val="multilevel"/>
    <w:tmpl w:val="D67014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E22593A"/>
    <w:multiLevelType w:val="multilevel"/>
    <w:tmpl w:val="91B413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E26458A"/>
    <w:multiLevelType w:val="multilevel"/>
    <w:tmpl w:val="1B1092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7EE15408"/>
    <w:multiLevelType w:val="hybridMultilevel"/>
    <w:tmpl w:val="3CD06014"/>
    <w:lvl w:ilvl="0" w:tplc="3918DBC2">
      <w:numFmt w:val="bullet"/>
      <w:lvlText w:val="-"/>
      <w:lvlJc w:val="left"/>
      <w:pPr>
        <w:ind w:left="720" w:hanging="360"/>
      </w:pPr>
      <w:rPr>
        <w:rFonts w:hint="default" w:ascii="Arial" w:hAnsi="Arial" w:cs="Arial"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902376969">
    <w:abstractNumId w:val="9"/>
  </w:num>
  <w:num w:numId="2" w16cid:durableId="264188607">
    <w:abstractNumId w:val="7"/>
  </w:num>
  <w:num w:numId="3" w16cid:durableId="523638152">
    <w:abstractNumId w:val="6"/>
  </w:num>
  <w:num w:numId="4" w16cid:durableId="919026543">
    <w:abstractNumId w:val="5"/>
  </w:num>
  <w:num w:numId="5" w16cid:durableId="1478913097">
    <w:abstractNumId w:val="4"/>
  </w:num>
  <w:num w:numId="6" w16cid:durableId="1829857475">
    <w:abstractNumId w:val="8"/>
  </w:num>
  <w:num w:numId="7" w16cid:durableId="1421755774">
    <w:abstractNumId w:val="3"/>
  </w:num>
  <w:num w:numId="8" w16cid:durableId="1715499860">
    <w:abstractNumId w:val="2"/>
  </w:num>
  <w:num w:numId="9" w16cid:durableId="1142038531">
    <w:abstractNumId w:val="1"/>
  </w:num>
  <w:num w:numId="10" w16cid:durableId="948665169">
    <w:abstractNumId w:val="0"/>
  </w:num>
  <w:num w:numId="11" w16cid:durableId="1744377433">
    <w:abstractNumId w:val="14"/>
  </w:num>
  <w:num w:numId="12" w16cid:durableId="1802649867">
    <w:abstractNumId w:val="16"/>
  </w:num>
  <w:num w:numId="13" w16cid:durableId="1515725596">
    <w:abstractNumId w:val="12"/>
  </w:num>
  <w:num w:numId="14" w16cid:durableId="716706037">
    <w:abstractNumId w:val="10"/>
  </w:num>
  <w:num w:numId="15" w16cid:durableId="563875531">
    <w:abstractNumId w:val="11"/>
  </w:num>
  <w:num w:numId="16" w16cid:durableId="133446746">
    <w:abstractNumId w:val="15"/>
  </w:num>
  <w:num w:numId="17" w16cid:durableId="761072291">
    <w:abstractNumId w:val="13"/>
  </w:num>
  <w:num w:numId="18" w16cid:durableId="916209655">
    <w:abstractNumId w:val="17"/>
  </w:num>
  <w:num w:numId="19" w16cid:durableId="191404499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wMzMzMLMwsDQyNTZV0lEKTi0uzszPAykwNKoFAMYiRyAtAAAA"/>
  </w:docVars>
  <w:rsids>
    <w:rsidRoot w:val="003245C5"/>
    <w:rsid w:val="000240EF"/>
    <w:rsid w:val="00084436"/>
    <w:rsid w:val="00087A4D"/>
    <w:rsid w:val="00095322"/>
    <w:rsid w:val="00096EFA"/>
    <w:rsid w:val="00165317"/>
    <w:rsid w:val="001830C5"/>
    <w:rsid w:val="00195934"/>
    <w:rsid w:val="001C6050"/>
    <w:rsid w:val="00206F45"/>
    <w:rsid w:val="002168C1"/>
    <w:rsid w:val="00284C8A"/>
    <w:rsid w:val="002C4E8F"/>
    <w:rsid w:val="002D23CF"/>
    <w:rsid w:val="002E4738"/>
    <w:rsid w:val="003245C5"/>
    <w:rsid w:val="003A3575"/>
    <w:rsid w:val="003E4013"/>
    <w:rsid w:val="003F3527"/>
    <w:rsid w:val="004125D1"/>
    <w:rsid w:val="00412BF0"/>
    <w:rsid w:val="00415680"/>
    <w:rsid w:val="004207B6"/>
    <w:rsid w:val="004352CF"/>
    <w:rsid w:val="0046270F"/>
    <w:rsid w:val="004B37AB"/>
    <w:rsid w:val="004C5AF2"/>
    <w:rsid w:val="004C7F3A"/>
    <w:rsid w:val="004D76FA"/>
    <w:rsid w:val="004F2081"/>
    <w:rsid w:val="00504C61"/>
    <w:rsid w:val="005204A3"/>
    <w:rsid w:val="005333FC"/>
    <w:rsid w:val="00536B99"/>
    <w:rsid w:val="005647C5"/>
    <w:rsid w:val="00592B3B"/>
    <w:rsid w:val="005A43D1"/>
    <w:rsid w:val="005D7D4E"/>
    <w:rsid w:val="006A5FB5"/>
    <w:rsid w:val="006C068A"/>
    <w:rsid w:val="006D4A66"/>
    <w:rsid w:val="006F6601"/>
    <w:rsid w:val="00706CA2"/>
    <w:rsid w:val="00712E3A"/>
    <w:rsid w:val="00723D68"/>
    <w:rsid w:val="007551C2"/>
    <w:rsid w:val="007E387F"/>
    <w:rsid w:val="00827875"/>
    <w:rsid w:val="00865E43"/>
    <w:rsid w:val="008817FA"/>
    <w:rsid w:val="0088571D"/>
    <w:rsid w:val="00921FC6"/>
    <w:rsid w:val="009729D7"/>
    <w:rsid w:val="00974A05"/>
    <w:rsid w:val="009804D7"/>
    <w:rsid w:val="00991781"/>
    <w:rsid w:val="009E776C"/>
    <w:rsid w:val="00A1666E"/>
    <w:rsid w:val="00A3532B"/>
    <w:rsid w:val="00A37878"/>
    <w:rsid w:val="00A45E8F"/>
    <w:rsid w:val="00A70ECB"/>
    <w:rsid w:val="00A72E43"/>
    <w:rsid w:val="00A73054"/>
    <w:rsid w:val="00A73273"/>
    <w:rsid w:val="00AD05F5"/>
    <w:rsid w:val="00AD76A7"/>
    <w:rsid w:val="00B1452C"/>
    <w:rsid w:val="00B23794"/>
    <w:rsid w:val="00B31893"/>
    <w:rsid w:val="00B7066A"/>
    <w:rsid w:val="00B811E9"/>
    <w:rsid w:val="00B96ACA"/>
    <w:rsid w:val="00B97D4F"/>
    <w:rsid w:val="00BD4B58"/>
    <w:rsid w:val="00C047B7"/>
    <w:rsid w:val="00C049E5"/>
    <w:rsid w:val="00C06349"/>
    <w:rsid w:val="00C87B77"/>
    <w:rsid w:val="00CB3524"/>
    <w:rsid w:val="00D23E23"/>
    <w:rsid w:val="00D56AD3"/>
    <w:rsid w:val="00D634E0"/>
    <w:rsid w:val="00D6445C"/>
    <w:rsid w:val="00D83980"/>
    <w:rsid w:val="00E44B47"/>
    <w:rsid w:val="00E45DC3"/>
    <w:rsid w:val="00E61738"/>
    <w:rsid w:val="00E941FD"/>
    <w:rsid w:val="00F254B6"/>
    <w:rsid w:val="00F579E2"/>
    <w:rsid w:val="00FC59A3"/>
    <w:rsid w:val="00FC7A69"/>
    <w:rsid w:val="00FD3B2B"/>
    <w:rsid w:val="00FF06EC"/>
    <w:rsid w:val="01458B0F"/>
    <w:rsid w:val="05FFD3D5"/>
    <w:rsid w:val="1C8D26A9"/>
    <w:rsid w:val="3724C74F"/>
    <w:rsid w:val="3724C74F"/>
    <w:rsid w:val="6AB8383A"/>
    <w:rsid w:val="7691BD78"/>
    <w:rsid w:val="7CB5AF1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C75E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96ACA"/>
    <w:pPr>
      <w:spacing w:after="120" w:line="360" w:lineRule="auto"/>
      <w:jc w:val="both"/>
    </w:pPr>
    <w:rPr>
      <w:rFonts w:ascii="Arial" w:hAnsi="Arial"/>
      <w:sz w:val="24"/>
    </w:rPr>
  </w:style>
  <w:style w:type="paragraph" w:styleId="Heading1">
    <w:name w:val="heading 1"/>
    <w:basedOn w:val="Normal"/>
    <w:next w:val="Normal"/>
    <w:link w:val="Heading1Char"/>
    <w:autoRedefine/>
    <w:uiPriority w:val="9"/>
    <w:qFormat/>
    <w:rsid w:val="002C4E8F"/>
    <w:pPr>
      <w:keepNext/>
      <w:keepLines/>
      <w:spacing w:after="0"/>
      <w:outlineLvl w:val="0"/>
    </w:pPr>
    <w:rPr>
      <w:rFonts w:eastAsiaTheme="majorEastAsia" w:cstheme="majorBidi"/>
      <w:b/>
      <w:color w:val="0070C0"/>
      <w:sz w:val="28"/>
      <w:szCs w:val="32"/>
    </w:rPr>
  </w:style>
  <w:style w:type="paragraph" w:styleId="Heading2">
    <w:name w:val="heading 2"/>
    <w:basedOn w:val="Normal"/>
    <w:next w:val="Normal"/>
    <w:link w:val="Heading2Char"/>
    <w:autoRedefine/>
    <w:uiPriority w:val="9"/>
    <w:unhideWhenUsed/>
    <w:qFormat/>
    <w:rsid w:val="002C4E8F"/>
    <w:pPr>
      <w:keepNext/>
      <w:keepLines/>
      <w:spacing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9804D7"/>
    <w:pPr>
      <w:keepNext/>
      <w:keepLines/>
      <w:spacing w:before="40" w:after="0"/>
      <w:outlineLvl w:val="2"/>
    </w:pPr>
    <w:rPr>
      <w:rFonts w:asciiTheme="majorHAnsi" w:hAnsiTheme="majorHAnsi" w:eastAsiaTheme="majorEastAsia" w:cstheme="majorBidi"/>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3245C5"/>
    <w:pPr>
      <w:tabs>
        <w:tab w:val="center" w:pos="4513"/>
        <w:tab w:val="right" w:pos="9026"/>
      </w:tabs>
      <w:spacing w:after="0" w:line="240" w:lineRule="auto"/>
    </w:pPr>
  </w:style>
  <w:style w:type="character" w:styleId="FooterChar" w:customStyle="1">
    <w:name w:val="Footer Char"/>
    <w:basedOn w:val="DefaultParagraphFont"/>
    <w:link w:val="Footer"/>
    <w:uiPriority w:val="99"/>
    <w:rsid w:val="003245C5"/>
  </w:style>
  <w:style w:type="table" w:styleId="TableGrid">
    <w:name w:val="Table Grid"/>
    <w:basedOn w:val="TableNormal"/>
    <w:uiPriority w:val="39"/>
    <w:rsid w:val="003245C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autoRedefine/>
    <w:uiPriority w:val="39"/>
    <w:unhideWhenUsed/>
    <w:rsid w:val="00D83980"/>
    <w:pPr>
      <w:spacing w:after="100"/>
    </w:pPr>
  </w:style>
  <w:style w:type="character" w:styleId="Hyperlink">
    <w:name w:val="Hyperlink"/>
    <w:basedOn w:val="DefaultParagraphFont"/>
    <w:uiPriority w:val="99"/>
    <w:unhideWhenUsed/>
    <w:rsid w:val="00D83980"/>
    <w:rPr>
      <w:color w:val="0563C1" w:themeColor="hyperlink"/>
      <w:u w:val="single"/>
    </w:rPr>
  </w:style>
  <w:style w:type="character" w:styleId="Heading1Char" w:customStyle="1">
    <w:name w:val="Heading 1 Char"/>
    <w:basedOn w:val="DefaultParagraphFont"/>
    <w:link w:val="Heading1"/>
    <w:uiPriority w:val="9"/>
    <w:rsid w:val="002C4E8F"/>
    <w:rPr>
      <w:rFonts w:ascii="Arial" w:hAnsi="Arial" w:eastAsiaTheme="majorEastAsia" w:cstheme="majorBidi"/>
      <w:b/>
      <w:color w:val="0070C0"/>
      <w:sz w:val="28"/>
      <w:szCs w:val="32"/>
    </w:rPr>
  </w:style>
  <w:style w:type="paragraph" w:styleId="Style1" w:customStyle="1">
    <w:name w:val="Style1"/>
    <w:basedOn w:val="Caption"/>
    <w:next w:val="Caption"/>
    <w:link w:val="Style1Char"/>
    <w:qFormat/>
    <w:rsid w:val="00D83980"/>
    <w:rPr>
      <w:rFonts w:eastAsia="Calibri" w:cs="Times New Roman"/>
    </w:rPr>
  </w:style>
  <w:style w:type="paragraph" w:styleId="TableofFigures">
    <w:name w:val="table of figures"/>
    <w:basedOn w:val="Normal"/>
    <w:next w:val="Normal"/>
    <w:uiPriority w:val="99"/>
    <w:unhideWhenUsed/>
    <w:rsid w:val="00D83980"/>
    <w:pPr>
      <w:spacing w:after="0"/>
    </w:pPr>
  </w:style>
  <w:style w:type="paragraph" w:styleId="Caption">
    <w:name w:val="caption"/>
    <w:basedOn w:val="Normal"/>
    <w:next w:val="Normal"/>
    <w:link w:val="CaptionChar"/>
    <w:uiPriority w:val="35"/>
    <w:unhideWhenUsed/>
    <w:qFormat/>
    <w:rsid w:val="00D83980"/>
    <w:pPr>
      <w:spacing w:after="200"/>
      <w:jc w:val="center"/>
    </w:pPr>
    <w:rPr>
      <w:i/>
      <w:iCs/>
      <w:szCs w:val="18"/>
    </w:rPr>
  </w:style>
  <w:style w:type="character" w:styleId="CaptionChar" w:customStyle="1">
    <w:name w:val="Caption Char"/>
    <w:basedOn w:val="DefaultParagraphFont"/>
    <w:link w:val="Caption"/>
    <w:uiPriority w:val="35"/>
    <w:rsid w:val="00D83980"/>
    <w:rPr>
      <w:rFonts w:ascii="Times New Roman" w:hAnsi="Times New Roman"/>
      <w:i/>
      <w:iCs/>
      <w:sz w:val="24"/>
      <w:szCs w:val="18"/>
    </w:rPr>
  </w:style>
  <w:style w:type="character" w:styleId="Style1Char" w:customStyle="1">
    <w:name w:val="Style1 Char"/>
    <w:basedOn w:val="CaptionChar"/>
    <w:link w:val="Style1"/>
    <w:rsid w:val="00D83980"/>
    <w:rPr>
      <w:rFonts w:ascii="Times New Roman" w:hAnsi="Times New Roman" w:eastAsia="Calibri" w:cs="Times New Roman"/>
      <w:i/>
      <w:iCs/>
      <w:sz w:val="24"/>
      <w:szCs w:val="18"/>
    </w:rPr>
  </w:style>
  <w:style w:type="paragraph" w:styleId="Header">
    <w:name w:val="header"/>
    <w:basedOn w:val="Normal"/>
    <w:link w:val="HeaderChar"/>
    <w:uiPriority w:val="99"/>
    <w:unhideWhenUsed/>
    <w:rsid w:val="00C87B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C87B77"/>
    <w:rPr>
      <w:rFonts w:ascii="Times New Roman" w:hAnsi="Times New Roman"/>
      <w:sz w:val="24"/>
    </w:rPr>
  </w:style>
  <w:style w:type="character" w:styleId="UnresolvedMention">
    <w:name w:val="Unresolved Mention"/>
    <w:basedOn w:val="DefaultParagraphFont"/>
    <w:uiPriority w:val="99"/>
    <w:semiHidden/>
    <w:unhideWhenUsed/>
    <w:rsid w:val="00087A4D"/>
    <w:rPr>
      <w:color w:val="605E5C"/>
      <w:shd w:val="clear" w:color="auto" w:fill="E1DFDD"/>
    </w:rPr>
  </w:style>
  <w:style w:type="paragraph" w:styleId="NoSpacing">
    <w:name w:val="No Spacing"/>
    <w:uiPriority w:val="1"/>
    <w:qFormat/>
    <w:rsid w:val="00087A4D"/>
    <w:pPr>
      <w:spacing w:after="0" w:line="240" w:lineRule="auto"/>
      <w:jc w:val="both"/>
    </w:pPr>
    <w:rPr>
      <w:rFonts w:ascii="Times New Roman" w:hAnsi="Times New Roman"/>
      <w:sz w:val="24"/>
    </w:rPr>
  </w:style>
  <w:style w:type="character" w:styleId="Heading2Char" w:customStyle="1">
    <w:name w:val="Heading 2 Char"/>
    <w:basedOn w:val="DefaultParagraphFont"/>
    <w:link w:val="Heading2"/>
    <w:uiPriority w:val="9"/>
    <w:rsid w:val="002C4E8F"/>
    <w:rPr>
      <w:rFonts w:ascii="Arial" w:hAnsi="Arial" w:eastAsiaTheme="majorEastAsia" w:cstheme="majorBidi"/>
      <w:b/>
      <w:color w:val="2F5496" w:themeColor="accent1" w:themeShade="BF"/>
      <w:sz w:val="26"/>
      <w:szCs w:val="26"/>
    </w:rPr>
  </w:style>
  <w:style w:type="character" w:styleId="Heading3Char" w:customStyle="1">
    <w:name w:val="Heading 3 Char"/>
    <w:basedOn w:val="DefaultParagraphFont"/>
    <w:link w:val="Heading3"/>
    <w:uiPriority w:val="9"/>
    <w:semiHidden/>
    <w:rsid w:val="009804D7"/>
    <w:rPr>
      <w:rFonts w:asciiTheme="majorHAnsi" w:hAnsiTheme="majorHAnsi" w:eastAsiaTheme="majorEastAsia" w:cstheme="majorBidi"/>
      <w:color w:val="1F3763" w:themeColor="accent1" w:themeShade="7F"/>
      <w:sz w:val="24"/>
      <w:szCs w:val="24"/>
    </w:rPr>
  </w:style>
  <w:style w:type="table" w:styleId="GridTable6Colorful-Accent1">
    <w:name w:val="Grid Table 6 Colorful Accent 1"/>
    <w:basedOn w:val="TableNormal"/>
    <w:uiPriority w:val="51"/>
    <w:rsid w:val="002C4E8F"/>
    <w:pPr>
      <w:spacing w:after="120" w:line="360" w:lineRule="auto"/>
    </w:pPr>
    <w:rPr>
      <w:color w:val="2F5496" w:themeColor="accent1" w:themeShade="BF"/>
    </w:r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Quote">
    <w:name w:val="Quote"/>
    <w:basedOn w:val="Normal"/>
    <w:next w:val="Normal"/>
    <w:link w:val="QuoteChar"/>
    <w:autoRedefine/>
    <w:uiPriority w:val="29"/>
    <w:qFormat/>
    <w:rsid w:val="002C4E8F"/>
    <w:pPr>
      <w:spacing w:after="0"/>
      <w:ind w:right="864"/>
      <w:jc w:val="center"/>
    </w:pPr>
    <w:rPr>
      <w:i/>
      <w:iCs/>
    </w:rPr>
  </w:style>
  <w:style w:type="character" w:styleId="QuoteChar" w:customStyle="1">
    <w:name w:val="Quote Char"/>
    <w:basedOn w:val="DefaultParagraphFont"/>
    <w:link w:val="Quote"/>
    <w:uiPriority w:val="29"/>
    <w:rsid w:val="002C4E8F"/>
    <w:rPr>
      <w:rFonts w:ascii="Arial" w:hAnsi="Arial"/>
      <w:i/>
      <w:iCs/>
      <w:sz w:val="24"/>
    </w:rPr>
  </w:style>
  <w:style w:type="paragraph" w:styleId="TOC2">
    <w:name w:val="toc 2"/>
    <w:basedOn w:val="Normal"/>
    <w:next w:val="Normal"/>
    <w:autoRedefine/>
    <w:uiPriority w:val="39"/>
    <w:unhideWhenUsed/>
    <w:rsid w:val="00B96ACA"/>
    <w:pPr>
      <w:spacing w:after="100"/>
      <w:ind w:left="240"/>
    </w:pPr>
  </w:style>
  <w:style w:type="paragraph" w:styleId="BodyText">
    <w:name w:val="Body Text"/>
    <w:basedOn w:val="Normal"/>
    <w:link w:val="BodyTextChar"/>
    <w:uiPriority w:val="99"/>
    <w:semiHidden/>
    <w:unhideWhenUsed/>
    <w:rsid w:val="00415680"/>
  </w:style>
  <w:style w:type="character" w:styleId="BodyTextChar" w:customStyle="1">
    <w:name w:val="Body Text Char"/>
    <w:basedOn w:val="DefaultParagraphFont"/>
    <w:link w:val="BodyText"/>
    <w:uiPriority w:val="99"/>
    <w:semiHidden/>
    <w:rsid w:val="00415680"/>
    <w:rPr>
      <w:rFonts w:ascii="Arial" w:hAnsi="Arial"/>
      <w:sz w:val="24"/>
    </w:rPr>
  </w:style>
  <w:style w:type="paragraph" w:styleId="NormalWeb">
    <w:name w:val="Normal (Web)"/>
    <w:basedOn w:val="Normal"/>
    <w:uiPriority w:val="99"/>
    <w:semiHidden/>
    <w:unhideWhenUsed/>
    <w:rsid w:val="00AD76A7"/>
    <w:pPr>
      <w:spacing w:before="100" w:beforeAutospacing="1" w:after="100" w:afterAutospacing="1" w:line="240" w:lineRule="auto"/>
      <w:jc w:val="left"/>
    </w:pPr>
    <w:rPr>
      <w:rFonts w:ascii="Times New Roman" w:hAnsi="Times New Roman" w:eastAsia="Times New Roman" w:cs="Times New Roman"/>
      <w:szCs w:val="24"/>
      <w:lang w:val="en-US"/>
    </w:rPr>
  </w:style>
  <w:style w:type="paragraph" w:styleId="ListParagraph">
    <w:name w:val="List Paragraph"/>
    <w:basedOn w:val="Normal"/>
    <w:uiPriority w:val="34"/>
    <w:qFormat/>
    <w:rsid w:val="00AD76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71165">
      <w:bodyDiv w:val="1"/>
      <w:marLeft w:val="0"/>
      <w:marRight w:val="0"/>
      <w:marTop w:val="0"/>
      <w:marBottom w:val="0"/>
      <w:divBdr>
        <w:top w:val="none" w:sz="0" w:space="0" w:color="auto"/>
        <w:left w:val="none" w:sz="0" w:space="0" w:color="auto"/>
        <w:bottom w:val="none" w:sz="0" w:space="0" w:color="auto"/>
        <w:right w:val="none" w:sz="0" w:space="0" w:color="auto"/>
      </w:divBdr>
    </w:div>
    <w:div w:id="118883155">
      <w:bodyDiv w:val="1"/>
      <w:marLeft w:val="0"/>
      <w:marRight w:val="0"/>
      <w:marTop w:val="0"/>
      <w:marBottom w:val="0"/>
      <w:divBdr>
        <w:top w:val="none" w:sz="0" w:space="0" w:color="auto"/>
        <w:left w:val="none" w:sz="0" w:space="0" w:color="auto"/>
        <w:bottom w:val="none" w:sz="0" w:space="0" w:color="auto"/>
        <w:right w:val="none" w:sz="0" w:space="0" w:color="auto"/>
      </w:divBdr>
    </w:div>
    <w:div w:id="129057588">
      <w:bodyDiv w:val="1"/>
      <w:marLeft w:val="0"/>
      <w:marRight w:val="0"/>
      <w:marTop w:val="0"/>
      <w:marBottom w:val="0"/>
      <w:divBdr>
        <w:top w:val="none" w:sz="0" w:space="0" w:color="auto"/>
        <w:left w:val="none" w:sz="0" w:space="0" w:color="auto"/>
        <w:bottom w:val="none" w:sz="0" w:space="0" w:color="auto"/>
        <w:right w:val="none" w:sz="0" w:space="0" w:color="auto"/>
      </w:divBdr>
    </w:div>
    <w:div w:id="491258162">
      <w:bodyDiv w:val="1"/>
      <w:marLeft w:val="0"/>
      <w:marRight w:val="0"/>
      <w:marTop w:val="0"/>
      <w:marBottom w:val="0"/>
      <w:divBdr>
        <w:top w:val="none" w:sz="0" w:space="0" w:color="auto"/>
        <w:left w:val="none" w:sz="0" w:space="0" w:color="auto"/>
        <w:bottom w:val="none" w:sz="0" w:space="0" w:color="auto"/>
        <w:right w:val="none" w:sz="0" w:space="0" w:color="auto"/>
      </w:divBdr>
    </w:div>
    <w:div w:id="524177664">
      <w:bodyDiv w:val="1"/>
      <w:marLeft w:val="0"/>
      <w:marRight w:val="0"/>
      <w:marTop w:val="0"/>
      <w:marBottom w:val="0"/>
      <w:divBdr>
        <w:top w:val="none" w:sz="0" w:space="0" w:color="auto"/>
        <w:left w:val="none" w:sz="0" w:space="0" w:color="auto"/>
        <w:bottom w:val="none" w:sz="0" w:space="0" w:color="auto"/>
        <w:right w:val="none" w:sz="0" w:space="0" w:color="auto"/>
      </w:divBdr>
    </w:div>
    <w:div w:id="597713349">
      <w:bodyDiv w:val="1"/>
      <w:marLeft w:val="0"/>
      <w:marRight w:val="0"/>
      <w:marTop w:val="0"/>
      <w:marBottom w:val="0"/>
      <w:divBdr>
        <w:top w:val="none" w:sz="0" w:space="0" w:color="auto"/>
        <w:left w:val="none" w:sz="0" w:space="0" w:color="auto"/>
        <w:bottom w:val="none" w:sz="0" w:space="0" w:color="auto"/>
        <w:right w:val="none" w:sz="0" w:space="0" w:color="auto"/>
      </w:divBdr>
      <w:divsChild>
        <w:div w:id="1326085543">
          <w:marLeft w:val="0"/>
          <w:marRight w:val="0"/>
          <w:marTop w:val="0"/>
          <w:marBottom w:val="0"/>
          <w:divBdr>
            <w:top w:val="none" w:sz="0" w:space="0" w:color="auto"/>
            <w:left w:val="none" w:sz="0" w:space="0" w:color="auto"/>
            <w:bottom w:val="none" w:sz="0" w:space="0" w:color="auto"/>
            <w:right w:val="none" w:sz="0" w:space="0" w:color="auto"/>
          </w:divBdr>
        </w:div>
      </w:divsChild>
    </w:div>
    <w:div w:id="610286650">
      <w:bodyDiv w:val="1"/>
      <w:marLeft w:val="0"/>
      <w:marRight w:val="0"/>
      <w:marTop w:val="0"/>
      <w:marBottom w:val="0"/>
      <w:divBdr>
        <w:top w:val="none" w:sz="0" w:space="0" w:color="auto"/>
        <w:left w:val="none" w:sz="0" w:space="0" w:color="auto"/>
        <w:bottom w:val="none" w:sz="0" w:space="0" w:color="auto"/>
        <w:right w:val="none" w:sz="0" w:space="0" w:color="auto"/>
      </w:divBdr>
    </w:div>
    <w:div w:id="670837337">
      <w:bodyDiv w:val="1"/>
      <w:marLeft w:val="0"/>
      <w:marRight w:val="0"/>
      <w:marTop w:val="0"/>
      <w:marBottom w:val="0"/>
      <w:divBdr>
        <w:top w:val="none" w:sz="0" w:space="0" w:color="auto"/>
        <w:left w:val="none" w:sz="0" w:space="0" w:color="auto"/>
        <w:bottom w:val="none" w:sz="0" w:space="0" w:color="auto"/>
        <w:right w:val="none" w:sz="0" w:space="0" w:color="auto"/>
      </w:divBdr>
    </w:div>
    <w:div w:id="877357244">
      <w:bodyDiv w:val="1"/>
      <w:marLeft w:val="0"/>
      <w:marRight w:val="0"/>
      <w:marTop w:val="0"/>
      <w:marBottom w:val="0"/>
      <w:divBdr>
        <w:top w:val="none" w:sz="0" w:space="0" w:color="auto"/>
        <w:left w:val="none" w:sz="0" w:space="0" w:color="auto"/>
        <w:bottom w:val="none" w:sz="0" w:space="0" w:color="auto"/>
        <w:right w:val="none" w:sz="0" w:space="0" w:color="auto"/>
      </w:divBdr>
    </w:div>
    <w:div w:id="1027408085">
      <w:bodyDiv w:val="1"/>
      <w:marLeft w:val="0"/>
      <w:marRight w:val="0"/>
      <w:marTop w:val="0"/>
      <w:marBottom w:val="0"/>
      <w:divBdr>
        <w:top w:val="none" w:sz="0" w:space="0" w:color="auto"/>
        <w:left w:val="none" w:sz="0" w:space="0" w:color="auto"/>
        <w:bottom w:val="none" w:sz="0" w:space="0" w:color="auto"/>
        <w:right w:val="none" w:sz="0" w:space="0" w:color="auto"/>
      </w:divBdr>
    </w:div>
    <w:div w:id="1101560466">
      <w:bodyDiv w:val="1"/>
      <w:marLeft w:val="0"/>
      <w:marRight w:val="0"/>
      <w:marTop w:val="0"/>
      <w:marBottom w:val="0"/>
      <w:divBdr>
        <w:top w:val="none" w:sz="0" w:space="0" w:color="auto"/>
        <w:left w:val="none" w:sz="0" w:space="0" w:color="auto"/>
        <w:bottom w:val="none" w:sz="0" w:space="0" w:color="auto"/>
        <w:right w:val="none" w:sz="0" w:space="0" w:color="auto"/>
      </w:divBdr>
    </w:div>
    <w:div w:id="1261648384">
      <w:bodyDiv w:val="1"/>
      <w:marLeft w:val="0"/>
      <w:marRight w:val="0"/>
      <w:marTop w:val="0"/>
      <w:marBottom w:val="0"/>
      <w:divBdr>
        <w:top w:val="none" w:sz="0" w:space="0" w:color="auto"/>
        <w:left w:val="none" w:sz="0" w:space="0" w:color="auto"/>
        <w:bottom w:val="none" w:sz="0" w:space="0" w:color="auto"/>
        <w:right w:val="none" w:sz="0" w:space="0" w:color="auto"/>
      </w:divBdr>
    </w:div>
    <w:div w:id="1281644337">
      <w:bodyDiv w:val="1"/>
      <w:marLeft w:val="0"/>
      <w:marRight w:val="0"/>
      <w:marTop w:val="0"/>
      <w:marBottom w:val="0"/>
      <w:divBdr>
        <w:top w:val="none" w:sz="0" w:space="0" w:color="auto"/>
        <w:left w:val="none" w:sz="0" w:space="0" w:color="auto"/>
        <w:bottom w:val="none" w:sz="0" w:space="0" w:color="auto"/>
        <w:right w:val="none" w:sz="0" w:space="0" w:color="auto"/>
      </w:divBdr>
    </w:div>
    <w:div w:id="1301499107">
      <w:bodyDiv w:val="1"/>
      <w:marLeft w:val="0"/>
      <w:marRight w:val="0"/>
      <w:marTop w:val="0"/>
      <w:marBottom w:val="0"/>
      <w:divBdr>
        <w:top w:val="none" w:sz="0" w:space="0" w:color="auto"/>
        <w:left w:val="none" w:sz="0" w:space="0" w:color="auto"/>
        <w:bottom w:val="none" w:sz="0" w:space="0" w:color="auto"/>
        <w:right w:val="none" w:sz="0" w:space="0" w:color="auto"/>
      </w:divBdr>
    </w:div>
    <w:div w:id="1411081623">
      <w:bodyDiv w:val="1"/>
      <w:marLeft w:val="0"/>
      <w:marRight w:val="0"/>
      <w:marTop w:val="0"/>
      <w:marBottom w:val="0"/>
      <w:divBdr>
        <w:top w:val="none" w:sz="0" w:space="0" w:color="auto"/>
        <w:left w:val="none" w:sz="0" w:space="0" w:color="auto"/>
        <w:bottom w:val="none" w:sz="0" w:space="0" w:color="auto"/>
        <w:right w:val="none" w:sz="0" w:space="0" w:color="auto"/>
      </w:divBdr>
    </w:div>
    <w:div w:id="1437824273">
      <w:bodyDiv w:val="1"/>
      <w:marLeft w:val="0"/>
      <w:marRight w:val="0"/>
      <w:marTop w:val="0"/>
      <w:marBottom w:val="0"/>
      <w:divBdr>
        <w:top w:val="none" w:sz="0" w:space="0" w:color="auto"/>
        <w:left w:val="none" w:sz="0" w:space="0" w:color="auto"/>
        <w:bottom w:val="none" w:sz="0" w:space="0" w:color="auto"/>
        <w:right w:val="none" w:sz="0" w:space="0" w:color="auto"/>
      </w:divBdr>
    </w:div>
    <w:div w:id="1472022024">
      <w:bodyDiv w:val="1"/>
      <w:marLeft w:val="0"/>
      <w:marRight w:val="0"/>
      <w:marTop w:val="0"/>
      <w:marBottom w:val="0"/>
      <w:divBdr>
        <w:top w:val="none" w:sz="0" w:space="0" w:color="auto"/>
        <w:left w:val="none" w:sz="0" w:space="0" w:color="auto"/>
        <w:bottom w:val="none" w:sz="0" w:space="0" w:color="auto"/>
        <w:right w:val="none" w:sz="0" w:space="0" w:color="auto"/>
      </w:divBdr>
    </w:div>
    <w:div w:id="1496072839">
      <w:bodyDiv w:val="1"/>
      <w:marLeft w:val="0"/>
      <w:marRight w:val="0"/>
      <w:marTop w:val="0"/>
      <w:marBottom w:val="0"/>
      <w:divBdr>
        <w:top w:val="none" w:sz="0" w:space="0" w:color="auto"/>
        <w:left w:val="none" w:sz="0" w:space="0" w:color="auto"/>
        <w:bottom w:val="none" w:sz="0" w:space="0" w:color="auto"/>
        <w:right w:val="none" w:sz="0" w:space="0" w:color="auto"/>
      </w:divBdr>
    </w:div>
    <w:div w:id="1794327471">
      <w:bodyDiv w:val="1"/>
      <w:marLeft w:val="0"/>
      <w:marRight w:val="0"/>
      <w:marTop w:val="0"/>
      <w:marBottom w:val="0"/>
      <w:divBdr>
        <w:top w:val="none" w:sz="0" w:space="0" w:color="auto"/>
        <w:left w:val="none" w:sz="0" w:space="0" w:color="auto"/>
        <w:bottom w:val="none" w:sz="0" w:space="0" w:color="auto"/>
        <w:right w:val="none" w:sz="0" w:space="0" w:color="auto"/>
      </w:divBdr>
    </w:div>
    <w:div w:id="181174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glossaryDocument" Target="glossary/document.xml" Id="R0d8bc9b599d14a8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2ab13d-4253-43a0-9e9d-6ec13c3b9c9f}"/>
      </w:docPartPr>
      <w:docPartBody>
        <w:p w14:paraId="204792D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Jagpreet Kaur</lastModifiedBy>
  <revision>2</revision>
  <dcterms:created xsi:type="dcterms:W3CDTF">2022-04-23T01:22:00.0000000Z</dcterms:created>
  <dcterms:modified xsi:type="dcterms:W3CDTF">2022-04-24T14:45:46.4422296Z</dcterms:modified>
</coreProperties>
</file>