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6572C4" w14:textId="77777777" w:rsidR="00A842C1" w:rsidRPr="00A842C1" w:rsidRDefault="00A842C1" w:rsidP="00A842C1">
      <w:pPr>
        <w:pStyle w:val="Header"/>
        <w:rPr>
          <w:b/>
          <w:bCs w:val="0"/>
        </w:rPr>
      </w:pPr>
      <w:r w:rsidRPr="00A842C1">
        <w:rPr>
          <w:b/>
          <w:bCs w:val="0"/>
        </w:rPr>
        <w:t>Conducting an integrative psychological case formulation. Case study: Buddy King.</w:t>
      </w:r>
    </w:p>
    <w:p w14:paraId="0E7FF7FA" w14:textId="77777777" w:rsidR="00B0042C" w:rsidRDefault="00B0042C" w:rsidP="00863055">
      <w:pPr>
        <w:rPr>
          <w:b/>
          <w:bCs w:val="0"/>
        </w:rPr>
      </w:pPr>
    </w:p>
    <w:p w14:paraId="03D7F28D" w14:textId="4BFEF168" w:rsidR="00756DD7" w:rsidRPr="00756DD7" w:rsidRDefault="00756DD7" w:rsidP="00863055">
      <w:pPr>
        <w:rPr>
          <w:b/>
          <w:bCs w:val="0"/>
        </w:rPr>
      </w:pPr>
      <w:r w:rsidRPr="00756DD7">
        <w:rPr>
          <w:b/>
          <w:bCs w:val="0"/>
        </w:rPr>
        <w:t>Introduction to theoretical framework:</w:t>
      </w:r>
    </w:p>
    <w:p w14:paraId="3B1B3F5E" w14:textId="33D7211D" w:rsidR="00863055" w:rsidRDefault="000E030B" w:rsidP="00863055">
      <w:r w:rsidRPr="000E030B">
        <w:t xml:space="preserve">The diathesis-stress model is used in this case formulation to comprehend the cause and likelihood of Buddy's presenting symptoms. The diathesis-stress </w:t>
      </w:r>
      <w:r w:rsidR="002E60D1" w:rsidRPr="000E030B">
        <w:t>model</w:t>
      </w:r>
      <w:r w:rsidRPr="000E030B">
        <w:t xml:space="preserve"> </w:t>
      </w:r>
      <w:r w:rsidR="002E60D1" w:rsidRPr="000E030B">
        <w:t>suggests</w:t>
      </w:r>
      <w:r w:rsidRPr="000E030B">
        <w:t xml:space="preserve"> that the interaction of biological or genetic vulnerabilities and environmental stresses results in the development of psychiatric illnesses. </w:t>
      </w:r>
      <w:r w:rsidR="00863055">
        <w:t>In other words, the diathesis-stress model suggests that individuals may have a genetic or biological predisposition to certain disorders but require specific environmental triggers to manifest the disorder.</w:t>
      </w:r>
    </w:p>
    <w:p w14:paraId="41F37FAA" w14:textId="0F6A239F" w:rsidR="00863055" w:rsidRDefault="000E030B" w:rsidP="00863055">
      <w:r w:rsidRPr="000E030B">
        <w:t>This formulation specifically draws on theory and research on bipolar disorder (BD), a persistent and recurring mental illness marked by mood swings ranging from hypo/mania to depression and linked to high burden and death rates</w:t>
      </w:r>
      <w:r w:rsidR="00C877CD">
        <w:t xml:space="preserve"> </w:t>
      </w:r>
      <w:r w:rsidR="00C877CD" w:rsidRPr="00C877CD">
        <w:t>(Levin, Hellerstein, &amp; Martinez, 2020)</w:t>
      </w:r>
      <w:r w:rsidRPr="000E030B">
        <w:t>.</w:t>
      </w:r>
      <w:r w:rsidR="00863055" w:rsidRPr="00863055">
        <w:t xml:space="preserve"> </w:t>
      </w:r>
      <w:r w:rsidR="00863055">
        <w:t xml:space="preserve">Buddy's clinical history suggests that he may be experiencing Bipolar I Disorder with a current depressive episode. </w:t>
      </w:r>
      <w:r w:rsidR="00E14B0E" w:rsidRPr="00E14B0E">
        <w:t>According to the Diagnostic and Statistical Manual of Mental Disorders, Fifth Edition (DSM-5), the diagnostic criteria for major depressive disorder and bipolar disorder type I include persistent low mood or loss of interest in activities, sleep disturbances, attention problems, and suicidal thoughts or actions for major depressive disorder, and manic or hypomanic episodes for bipolar disorder type I</w:t>
      </w:r>
      <w:r w:rsidR="00863055">
        <w:t>.</w:t>
      </w:r>
    </w:p>
    <w:p w14:paraId="04E0206B" w14:textId="4ED1EA97" w:rsidR="000E030B" w:rsidRDefault="000E030B" w:rsidP="000E030B">
      <w:r>
        <w:t>While pharmacological treatment is essential for managing BD, adjunctive psychological interventions can enhance treatment outcomes and address aspects that medication alone may not address</w:t>
      </w:r>
      <w:r w:rsidR="00C877CD" w:rsidRPr="00C877CD">
        <w:t xml:space="preserve"> (</w:t>
      </w:r>
      <w:proofErr w:type="spellStart"/>
      <w:r w:rsidR="00C877CD" w:rsidRPr="00C877CD">
        <w:t>Miklowitz</w:t>
      </w:r>
      <w:proofErr w:type="spellEnd"/>
      <w:r w:rsidR="00C877CD" w:rsidRPr="00C877CD">
        <w:t xml:space="preserve"> &amp; Gitlin, 2015)</w:t>
      </w:r>
      <w:r>
        <w:t>. However, a significant proportion of individuals with BD exhibit poor therapeutic adherence, which can hinder treatment effectiveness.</w:t>
      </w:r>
    </w:p>
    <w:p w14:paraId="5E8FD511" w14:textId="6E6AEC66" w:rsidR="00643D01" w:rsidRDefault="000E030B" w:rsidP="00643D01">
      <w:r>
        <w:t xml:space="preserve">In the case of Buddy King, he is currently experiencing symptoms of Major Depressive Disorder, </w:t>
      </w:r>
      <w:r w:rsidRPr="000E030B">
        <w:t>and has previously experienced a manic episode</w:t>
      </w:r>
      <w:r>
        <w:t>. This case formulation aims to explore the connections between Buddy's symptoms, work, social life, marriage, and family dynamics during childhood</w:t>
      </w:r>
      <w:r w:rsidR="00C860AE">
        <w:t>, family history of mood disorder</w:t>
      </w:r>
      <w:r>
        <w:t xml:space="preserve">, </w:t>
      </w:r>
      <w:proofErr w:type="gramStart"/>
      <w:r>
        <w:t>in light of</w:t>
      </w:r>
      <w:proofErr w:type="gramEnd"/>
      <w:r>
        <w:t xml:space="preserve"> his diagnosis of BD that causes significant distress and impairment in his daily functioning. </w:t>
      </w:r>
      <w:r w:rsidR="00643D01">
        <w:t xml:space="preserve"> Buddy’s difficulties may relate to one another through a combination of genetic predisposition, environmental stressors, and cognitive and behavioural factors.</w:t>
      </w:r>
    </w:p>
    <w:p w14:paraId="323CE289" w14:textId="0332F1C7" w:rsidR="000F624E" w:rsidRDefault="003C0727" w:rsidP="000F624E">
      <w:r w:rsidRPr="003C0727">
        <w:t xml:space="preserve">Major depressive </w:t>
      </w:r>
      <w:r w:rsidR="0013482E">
        <w:t>disorder</w:t>
      </w:r>
      <w:r w:rsidRPr="003C0727">
        <w:t xml:space="preserve"> and bipolar disorder have been the </w:t>
      </w:r>
      <w:r w:rsidR="0013482E" w:rsidRPr="003C0727">
        <w:t>focus</w:t>
      </w:r>
      <w:r w:rsidRPr="003C0727">
        <w:t xml:space="preserve"> </w:t>
      </w:r>
      <w:r w:rsidR="0013482E">
        <w:t>numerous of</w:t>
      </w:r>
      <w:r w:rsidRPr="003C0727">
        <w:t xml:space="preserve"> </w:t>
      </w:r>
      <w:r w:rsidR="0013482E">
        <w:t>research</w:t>
      </w:r>
      <w:r w:rsidRPr="003C0727">
        <w:t>, including investigations into the effectiveness of various therapies, the contribution of genetics and environment to the onset of these conditions, and the underlying brain processes of these conditions</w:t>
      </w:r>
      <w:r w:rsidR="000F624E">
        <w:t xml:space="preserve">. </w:t>
      </w:r>
    </w:p>
    <w:p w14:paraId="7A859D31" w14:textId="5DC7CBB9" w:rsidR="00756DD7" w:rsidRDefault="00A86683" w:rsidP="000F624E">
      <w:pPr>
        <w:rPr>
          <w:b/>
          <w:bCs w:val="0"/>
        </w:rPr>
      </w:pPr>
      <w:r>
        <w:rPr>
          <w:b/>
          <w:bCs w:val="0"/>
        </w:rPr>
        <w:t xml:space="preserve">Clients Background: </w:t>
      </w:r>
      <w:r w:rsidR="00C877CD" w:rsidRPr="00C877CD">
        <w:t xml:space="preserve">In response to his wife's concerns about his worsening depressive symptoms, Buddy King, </w:t>
      </w:r>
      <w:r w:rsidR="00C877CD">
        <w:t>a</w:t>
      </w:r>
      <w:r w:rsidR="00C877CD" w:rsidRPr="00C877CD">
        <w:t xml:space="preserve"> 28-year-old </w:t>
      </w:r>
      <w:proofErr w:type="gramStart"/>
      <w:r w:rsidR="00C877CD" w:rsidRPr="00C877CD">
        <w:t>African-American</w:t>
      </w:r>
      <w:proofErr w:type="gramEnd"/>
      <w:r w:rsidR="00C877CD" w:rsidRPr="00C877CD">
        <w:t xml:space="preserve"> manager of a </w:t>
      </w:r>
      <w:r w:rsidR="002956F3" w:rsidRPr="00C877CD">
        <w:t>family</w:t>
      </w:r>
      <w:r w:rsidR="002956F3">
        <w:t xml:space="preserve"> </w:t>
      </w:r>
      <w:r w:rsidR="00C57076">
        <w:t>business,</w:t>
      </w:r>
      <w:r w:rsidR="00C877CD" w:rsidRPr="00C877CD">
        <w:t xml:space="preserve"> has been </w:t>
      </w:r>
      <w:r w:rsidR="00C877CD">
        <w:t>referred</w:t>
      </w:r>
      <w:r w:rsidR="00C877CD" w:rsidRPr="00C877CD">
        <w:t xml:space="preserve"> to a psychiatrist by his general practitioner. Buddy has a persistently depressing mood, low energy, trouble focusing, a diminished interest in and withdrawal from things he usually loved, pessimistic attitudes, and ruminations about the future, along with early-morning sleep disturbances. Buddy also claims that his wife and he are having less sexual encounters and that he occasionally has suicide thoughts</w:t>
      </w:r>
      <w:r w:rsidR="00C877CD" w:rsidRPr="00C877CD">
        <w:rPr>
          <w:b/>
          <w:bCs w:val="0"/>
        </w:rPr>
        <w:t>.</w:t>
      </w:r>
    </w:p>
    <w:p w14:paraId="21F9DEEB" w14:textId="152EDBDC" w:rsidR="0031247A" w:rsidRDefault="00025041" w:rsidP="0031247A">
      <w:r>
        <w:t xml:space="preserve">The manic episode he experienced in college could be considered a first episode of bipolar disorder, and his current depressive symptoms could be part of the depressive phase of this </w:t>
      </w:r>
      <w:r>
        <w:lastRenderedPageBreak/>
        <w:t>disorder. It is possible that his previous manic episode has disrupted his brain chemistry and made him more susceptible to developing depressive symptoms, even in the absence of another manic episode.</w:t>
      </w:r>
      <w:r w:rsidR="0031247A" w:rsidRPr="0031247A">
        <w:t xml:space="preserve"> </w:t>
      </w:r>
      <w:r w:rsidR="0031247A">
        <w:t>This manic episode was severe enough to cause Buddy to skip classes, engage in risky behaviour such as alcohol and marijuana use, and even result in an arrest for indecent exposure with a minor. He was eventually diagnosed with an acute manic episode and was hospitalized for six weeks, during which he was initially resistant to treatment and refused medication.</w:t>
      </w:r>
    </w:p>
    <w:p w14:paraId="6AA29EAD" w14:textId="51AB6414" w:rsidR="00243803" w:rsidRDefault="00025041" w:rsidP="00243803">
      <w:r>
        <w:t>Furthermore, Buddy's family history of mood disorders, including depression and bipolar disorder, suggests that there may be a genetic predisposition for these conditions in his family</w:t>
      </w:r>
      <w:r w:rsidR="00B0042C">
        <w:t xml:space="preserve">. </w:t>
      </w:r>
      <w:r w:rsidR="00243803" w:rsidRPr="00243803">
        <w:t xml:space="preserve">There is substantial evidence to show that bipolar disorder development is significantly influenced by heredity. Studies on families and twins have repeatedly demonstrated that bipolar illness runs in families and has an estimated heritability of between 70 and 90%. (Craddock &amp; </w:t>
      </w:r>
      <w:proofErr w:type="spellStart"/>
      <w:r w:rsidR="00243803" w:rsidRPr="00243803">
        <w:t>Sklar</w:t>
      </w:r>
      <w:proofErr w:type="spellEnd"/>
      <w:r w:rsidR="00243803" w:rsidRPr="00243803">
        <w:t xml:space="preserve">, 2013). Researchers have also uncovered certain genes linked to bipolar disease. The gene CACNA1C, which is involved in calcium signalling and has been connected to bipolar illness and other mental diseases, is one of the most well-known genetic markers (Green et al., 2016) </w:t>
      </w:r>
      <w:r w:rsidR="00243803">
        <w:t xml:space="preserve">Recent research has revealed uncommon genetic variations that are unique to bipolar illness, demonstrating the condition's genetic complexity (Goes et al., 2016).Although there is substantial evidence that bipolar illness has a hereditary foundation, it is crucial to remember that genetics cannot fully explain how this condition develops. Bipolar disease can start because of the interaction of genetic vulnerability and environmental triggers such stress, substance abuse, and trauma (Craddock &amp; </w:t>
      </w:r>
      <w:proofErr w:type="spellStart"/>
      <w:r w:rsidR="00243803">
        <w:t>Sklar</w:t>
      </w:r>
      <w:proofErr w:type="spellEnd"/>
      <w:r w:rsidR="00243803">
        <w:t>, 2013).</w:t>
      </w:r>
    </w:p>
    <w:p w14:paraId="0F64AE64" w14:textId="7FBF5812" w:rsidR="00025041" w:rsidRDefault="00025041" w:rsidP="000F624E">
      <w:r>
        <w:t>Another potential explanation for Buddy's current symptoms is related to his family dynamics. Growing up in a high-pressure family environment with strict expectations for conformity and competition with his siblings may have contributed to his perfectionistic tendencies and conflicts within the family business. These family dynamics may have also contributed to his current depressive symptoms, as he may be struggling to meet expectations and feel a sense of purpose in his life.</w:t>
      </w:r>
      <w:r w:rsidRPr="00025041">
        <w:t xml:space="preserve"> </w:t>
      </w:r>
      <w:r>
        <w:t xml:space="preserve">As an </w:t>
      </w:r>
      <w:proofErr w:type="gramStart"/>
      <w:r>
        <w:t>African-American</w:t>
      </w:r>
      <w:proofErr w:type="gramEnd"/>
      <w:r>
        <w:t>, Buddy may face cultural factors that impact his access to mental health care and his willingness to seek help due to stigmas around mental illness in his community. Buddy's fear of being revealed as mentally ill or weak may be influenced by these stigmas, contributing to his reluctance to seek treatment His reluctance to seek treatment for his symptoms may also be related to his fear of being perceived as weak or mentally ill, which could be further influenced by his family's emphasis on conformity and avoiding disagreements.</w:t>
      </w:r>
      <w:r w:rsidRPr="00025041">
        <w:t xml:space="preserve"> </w:t>
      </w:r>
      <w:r>
        <w:t>Finally, it is important to consider the role of stressors in Buddy's current symptoms. It is possible that his recent depressive symptoms are related to stressors at work, in his social life, or in his marriage. For example, he may be feeling overwhelmed with his responsibilities as a manager of a family business, or he may be experiencing conflicts with his spouse that are contributing to his feelings of sadness and hopelessness. It is important to explore these potential stressors and their impact on his mental health in order to develop an effective treatment plan.</w:t>
      </w:r>
    </w:p>
    <w:p w14:paraId="6D95003F" w14:textId="62D5A21B" w:rsidR="00756DD7" w:rsidRDefault="002956F3" w:rsidP="000F624E">
      <w:pPr>
        <w:rPr>
          <w:b/>
          <w:bCs w:val="0"/>
        </w:rPr>
      </w:pPr>
      <w:r w:rsidRPr="002956F3">
        <w:rPr>
          <w:b/>
          <w:bCs w:val="0"/>
        </w:rPr>
        <w:t>Treatment Plan:</w:t>
      </w:r>
    </w:p>
    <w:p w14:paraId="0958B63C" w14:textId="57BCABCD" w:rsidR="002956F3" w:rsidRPr="002956F3" w:rsidRDefault="002956F3" w:rsidP="002956F3">
      <w:r>
        <w:t>M</w:t>
      </w:r>
      <w:r w:rsidRPr="002956F3">
        <w:t>edication management, psychotherapy, and lifestyle changes can help individuals with bipolar disorder manage their symptoms and prevent relapse. Additionally, support from family and friends, education about the disorder, and involvement in support groups or therapy can also be helpful</w:t>
      </w:r>
      <w:r w:rsidR="00606F3E">
        <w:t xml:space="preserve">, enhance treatment effectiveness and address aspects that </w:t>
      </w:r>
      <w:r w:rsidR="00606F3E">
        <w:lastRenderedPageBreak/>
        <w:t>medication alone may not be able to target (National Institute of Health and Care Excellence, 2014)</w:t>
      </w:r>
      <w:r w:rsidRPr="002956F3">
        <w:t>.</w:t>
      </w:r>
    </w:p>
    <w:p w14:paraId="3D668468" w14:textId="3C4E744F" w:rsidR="002956F3" w:rsidRPr="002956F3" w:rsidRDefault="002956F3" w:rsidP="002956F3">
      <w:r w:rsidRPr="002956F3">
        <w:t>In Buddy's case, his reluctance to take lithium as a treatment could have potentially worsened his long-term outcome. Lithium is a commonly prescribed medication for bipolar disorder and can be effective in stabilizing moods and preventing relapse</w:t>
      </w:r>
      <w:r w:rsidR="00606F3E">
        <w:t xml:space="preserve"> (Geddes et al.,2014)</w:t>
      </w:r>
      <w:r w:rsidRPr="002956F3">
        <w:t xml:space="preserve">. </w:t>
      </w:r>
      <w:r w:rsidR="00650F2D">
        <w:t>According to research, Lithium is a medication that alters the levels of specific chemicals in the brain, namely serotonin and norepinephrine, which are essential for regulating emotions, mood, and behaviour (</w:t>
      </w:r>
      <w:r w:rsidR="00650F2D" w:rsidRPr="00650F2D">
        <w:t>Goodwin &amp; Jamison</w:t>
      </w:r>
      <w:r w:rsidR="00650F2D">
        <w:t>,</w:t>
      </w:r>
      <w:r w:rsidR="00650F2D" w:rsidRPr="00650F2D">
        <w:t>2016).</w:t>
      </w:r>
      <w:r w:rsidR="00650F2D">
        <w:t xml:space="preserve"> Lithium can also protect against the long-term brain damage caused by bipolar disorder. However, like all medications, Lithium may have side effects, including weight gain, thirst, and frequent urination. Moreover, high doses of Lithium can be toxic, so regular blood tests are necessary to monitor the levels of the medication in the </w:t>
      </w:r>
      <w:r w:rsidR="002F1320">
        <w:t>body. It</w:t>
      </w:r>
      <w:r w:rsidR="00650F2D">
        <w:t xml:space="preserve"> is not uncommon for people with mental health conditions to be hesitant to take Lithium or any other medication. Concerns about potential side effects, fear of dependence on medication, the stigma surrounding mental health treatment, and the belief that they can handle their symptoms independently are among the reasons for this reluctance (</w:t>
      </w:r>
      <w:r w:rsidR="00650F2D" w:rsidRPr="00650F2D">
        <w:t>Bauer</w:t>
      </w:r>
      <w:r w:rsidR="00650F2D">
        <w:t xml:space="preserve"> et al., </w:t>
      </w:r>
      <w:r w:rsidR="00650F2D" w:rsidRPr="00650F2D">
        <w:t>2017)</w:t>
      </w:r>
      <w:r w:rsidR="00650F2D">
        <w:t>.</w:t>
      </w:r>
      <w:r w:rsidR="002F1320">
        <w:t xml:space="preserve">Buddy </w:t>
      </w:r>
      <w:r w:rsidR="00F57EAD">
        <w:t>was hesitant to take lithium because he was worried about the potential side effects and the stigma associated with taking medication for mental health.</w:t>
      </w:r>
      <w:r w:rsidR="00C15114">
        <w:t xml:space="preserve"> </w:t>
      </w:r>
      <w:r w:rsidRPr="002956F3">
        <w:t xml:space="preserve">However, Buddy's improvement despite not taking lithium could be attributed to other factors such as psychotherapy or lifestyle </w:t>
      </w:r>
      <w:r w:rsidR="00606F3E" w:rsidRPr="002956F3">
        <w:t>changes.</w:t>
      </w:r>
      <w:r w:rsidR="0031247A" w:rsidRPr="0031247A">
        <w:t xml:space="preserve"> </w:t>
      </w:r>
      <w:r w:rsidR="0031247A">
        <w:t xml:space="preserve">Antidepressant medication should be prescribed to help manage his depressive symptoms. Based on his previous resistance to lithium and his previous treatment with haloperidol, sodium valproate, and Depakote, an SSRI (selective serotonin reuptake inhibitor) may be a good </w:t>
      </w:r>
      <w:r w:rsidR="002F1320">
        <w:t>alternative treatment</w:t>
      </w:r>
      <w:r w:rsidR="0031247A">
        <w:t xml:space="preserve">. A psychiatrist should monitor his medication and adjust dosages as </w:t>
      </w:r>
      <w:r w:rsidR="00F57EAD">
        <w:t>necessary.</w:t>
      </w:r>
      <w:r w:rsidR="00F57EAD" w:rsidRPr="002956F3">
        <w:t xml:space="preserve"> There</w:t>
      </w:r>
      <w:r w:rsidRPr="002956F3">
        <w:t xml:space="preserve"> are various psychological interventions that can be used in addition to drug treatments for bipolar disorder. Some of the common ones include:</w:t>
      </w:r>
    </w:p>
    <w:p w14:paraId="0F406CCA" w14:textId="00D997CD" w:rsidR="002956F3" w:rsidRPr="002956F3" w:rsidRDefault="003C0727" w:rsidP="002956F3">
      <w:r w:rsidRPr="003C0727">
        <w:t>Bipolar illness symptoms can be exacerbated by negative or distorted thinking patterns and behaviours, which are the focus of cognitive-behavioural treatment (CBT). According to Cochran, individual cognitive-</w:t>
      </w:r>
      <w:r w:rsidR="0013482E" w:rsidRPr="003C0727">
        <w:t>behavioural</w:t>
      </w:r>
      <w:r w:rsidRPr="003C0727">
        <w:t xml:space="preserve"> therapy has been demonstrated to be beneficial in boosting </w:t>
      </w:r>
      <w:r w:rsidR="0013482E" w:rsidRPr="003C0727">
        <w:t>medication</w:t>
      </w:r>
      <w:r w:rsidRPr="003C0727">
        <w:t xml:space="preserve"> compliance (1984)</w:t>
      </w:r>
      <w:r w:rsidR="002F1320" w:rsidRPr="002F1320">
        <w:t>.</w:t>
      </w:r>
      <w:r w:rsidR="00151CD3">
        <w:t xml:space="preserve"> </w:t>
      </w:r>
      <w:proofErr w:type="spellStart"/>
      <w:r w:rsidRPr="003C0727">
        <w:t>Zaretsky</w:t>
      </w:r>
      <w:proofErr w:type="spellEnd"/>
      <w:r w:rsidRPr="003C0727">
        <w:t xml:space="preserve"> et al. (1999) found that CBT improves bipolar individuals with their depressive symptoms</w:t>
      </w:r>
      <w:r w:rsidR="00151CD3">
        <w:t>.</w:t>
      </w:r>
    </w:p>
    <w:p w14:paraId="77DC4E3D" w14:textId="5980CBE1" w:rsidR="002956F3" w:rsidRPr="002956F3" w:rsidRDefault="003C0727" w:rsidP="002956F3">
      <w:r w:rsidRPr="003C0727">
        <w:t>The goal of interpersonal and social rhythm treatment (IPSRT) is to maintain daily routines and interpersonal connections since interruptions in these areas can lead to depressive symptoms</w:t>
      </w:r>
      <w:r w:rsidR="002956F3" w:rsidRPr="002956F3">
        <w:t>.</w:t>
      </w:r>
    </w:p>
    <w:p w14:paraId="2C5292E2" w14:textId="743D5ABE" w:rsidR="002956F3" w:rsidRPr="002956F3" w:rsidRDefault="003C0727" w:rsidP="002956F3">
      <w:r w:rsidRPr="003C0727">
        <w:t xml:space="preserve">Family-focused </w:t>
      </w:r>
      <w:r w:rsidR="00D33815" w:rsidRPr="003C0727">
        <w:t>therapy</w:t>
      </w:r>
      <w:r w:rsidRPr="003C0727">
        <w:t xml:space="preserve"> incorporates the patient's family members and concentrates on enhancing family communication and problem-solving abilities, which can lower stress and enhance the patient's overall functioning</w:t>
      </w:r>
      <w:r w:rsidR="002956F3" w:rsidRPr="002956F3">
        <w:t>.</w:t>
      </w:r>
    </w:p>
    <w:p w14:paraId="1B792626" w14:textId="534CF612" w:rsidR="002956F3" w:rsidRDefault="002956F3" w:rsidP="002956F3">
      <w:r w:rsidRPr="002956F3">
        <w:t>Psychoeducation: This involves educating the patient and their family members about bipolar disorder, including symptoms, triggers, and treatment options.</w:t>
      </w:r>
      <w:r w:rsidR="00151CD3">
        <w:t>(</w:t>
      </w:r>
      <w:proofErr w:type="spellStart"/>
      <w:r w:rsidR="00151CD3">
        <w:t>Basco</w:t>
      </w:r>
      <w:proofErr w:type="spellEnd"/>
      <w:r w:rsidR="00151CD3">
        <w:t xml:space="preserve"> and Rush, 1996)</w:t>
      </w:r>
    </w:p>
    <w:p w14:paraId="5EE2D9DC" w14:textId="28F85A95" w:rsidR="00200B6C" w:rsidRPr="002956F3" w:rsidRDefault="00200B6C" w:rsidP="002956F3">
      <w:r>
        <w:t>Regular check-ins: Buddy should be regularly monitored by his psychiatrist to ensure that his medication and treatment plan are effective, and to adjust treatment as necessary.</w:t>
      </w:r>
    </w:p>
    <w:p w14:paraId="11B93109" w14:textId="77777777" w:rsidR="002956F3" w:rsidRPr="002956F3" w:rsidRDefault="002956F3" w:rsidP="002956F3">
      <w:r w:rsidRPr="002956F3">
        <w:t xml:space="preserve">Randomized controlled trials (RCTs) are important research studies that help evaluate the effectiveness of treatments for various disorders, including bipolar disorder. In bipolar </w:t>
      </w:r>
      <w:r w:rsidRPr="002956F3">
        <w:lastRenderedPageBreak/>
        <w:t>disorder, RCTs have shown that certain medications, such as mood stabilizers like lithium and antipsychotics, can be effective in reducing symptoms and preventing relapse.</w:t>
      </w:r>
    </w:p>
    <w:p w14:paraId="39918FB0" w14:textId="698253C7" w:rsidR="002956F3" w:rsidRPr="002956F3" w:rsidRDefault="002956F3" w:rsidP="002956F3">
      <w:r w:rsidRPr="002956F3">
        <w:t xml:space="preserve">In the case of Buddy, since he was initially reluctant to take lithium, it may be helpful to consider RCTs that have compared the effectiveness of lithium to other treatments for bipolar disorder, such as antipsychotics or antidepressants. </w:t>
      </w:r>
      <w:r w:rsidR="003C0727" w:rsidRPr="003C0727">
        <w:t>One such research indicated that lithium was much more effective than valproate (an anticonvulsant frequently used as a mood stabiliser) and lamotrigine (an anticonvulsant used for maintenance therapy in bipolar disorder) in avoiding relapse in people with bipolar disorder (</w:t>
      </w:r>
      <w:proofErr w:type="spellStart"/>
      <w:r w:rsidR="003C0727" w:rsidRPr="003C0727">
        <w:t>Baldessarini</w:t>
      </w:r>
      <w:proofErr w:type="spellEnd"/>
      <w:r w:rsidR="003C0727" w:rsidRPr="003C0727">
        <w:t xml:space="preserve"> et al., 2012)</w:t>
      </w:r>
      <w:r w:rsidRPr="002956F3">
        <w:t>.</w:t>
      </w:r>
    </w:p>
    <w:p w14:paraId="224FE769" w14:textId="27719965" w:rsidR="002956F3" w:rsidRPr="002956F3" w:rsidRDefault="003C0727" w:rsidP="002956F3">
      <w:r w:rsidRPr="003C0727">
        <w:t>According to a different research that was published in the Journal of Clinical Psychiatry, bipolar patients who were treated with lithium had a reduced probability of being readmitted to the hospital than those who were given antipsychotic medication (Shulman et al., 2017)</w:t>
      </w:r>
      <w:r w:rsidR="002956F3" w:rsidRPr="002956F3">
        <w:t xml:space="preserve">. </w:t>
      </w:r>
      <w:r w:rsidRPr="003C0727">
        <w:t>These results imply that lithium could be a particularly good therapy for bipolar disorder</w:t>
      </w:r>
      <w:r w:rsidR="002956F3" w:rsidRPr="002956F3">
        <w:t>.</w:t>
      </w:r>
    </w:p>
    <w:p w14:paraId="788D05A4" w14:textId="5FDDF5D6" w:rsidR="002956F3" w:rsidRPr="002956F3" w:rsidRDefault="002956F3" w:rsidP="002956F3">
      <w:r>
        <w:t>As mentioned previously i</w:t>
      </w:r>
      <w:r w:rsidRPr="002956F3">
        <w:t>n addition to medication, there are also psychological interventions that can be helpful in managing bipolar disorder, such as cognitive-</w:t>
      </w:r>
      <w:r w:rsidR="0031247A" w:rsidRPr="002956F3">
        <w:t>behavioural</w:t>
      </w:r>
      <w:r w:rsidRPr="002956F3">
        <w:t xml:space="preserve"> therapy (CBT) and psychoeducation. These interventions can help patients develop coping skills, manage stress, and improve their understanding of the disorder. In some cases, a combination of medication and psychological interventions may be the most effective treatment approach.</w:t>
      </w:r>
    </w:p>
    <w:p w14:paraId="07F0B6B8" w14:textId="79965DC2" w:rsidR="002956F3" w:rsidRDefault="002956F3" w:rsidP="002956F3">
      <w:r w:rsidRPr="002956F3">
        <w:t>Overall, while RCTs suggest that medication, particularly lithium, can be effective in managing bipolar disorder, it is important to consider each patient's unique circumstances and preferences in selecting a treatment approach. In the case of Buddy, it may be helpful for him to discuss his treatment options with a healthcare provider and consider the potential benefits and risks of different treatments.</w:t>
      </w:r>
    </w:p>
    <w:p w14:paraId="1897E11D" w14:textId="5649B5F4" w:rsidR="00FA4855" w:rsidRPr="00FA4855" w:rsidRDefault="00FA4855" w:rsidP="002956F3">
      <w:pPr>
        <w:rPr>
          <w:b/>
          <w:bCs w:val="0"/>
        </w:rPr>
      </w:pPr>
      <w:r w:rsidRPr="00FA4855">
        <w:rPr>
          <w:b/>
          <w:bCs w:val="0"/>
        </w:rPr>
        <w:t xml:space="preserve">Case Discussion: </w:t>
      </w:r>
    </w:p>
    <w:p w14:paraId="078E1C84" w14:textId="6DAB331C" w:rsidR="00FA4855" w:rsidRDefault="003C0727" w:rsidP="00FA4855">
      <w:r w:rsidRPr="003C0727">
        <w:t>Bipolar disorder is a mental health condition that can manifest symptoms in different ways and at different ages, according to the American Psychiatric Association (2013). The typical age at which bipolar disorder first manifests is roughly 25, but it can happen at any age, including in childhood and later in life</w:t>
      </w:r>
      <w:r w:rsidR="00FA4855" w:rsidRPr="00140BD1">
        <w:t xml:space="preserve">. </w:t>
      </w:r>
      <w:r w:rsidRPr="003C0727">
        <w:t>Those who have a history of the condition in their families are more likely to experience it. Yet it's crucial to remember that each person's experience with bipolar illness is distinct and could not correspond to the typical age of onset or other symptoms</w:t>
      </w:r>
      <w:r w:rsidR="00FA4855" w:rsidRPr="00140BD1">
        <w:t>.</w:t>
      </w:r>
    </w:p>
    <w:p w14:paraId="6C617A69" w14:textId="21F2D0F7" w:rsidR="00FA4855" w:rsidRDefault="00FA4855" w:rsidP="00FA4855">
      <w:r w:rsidRPr="00FA4855">
        <w:t xml:space="preserve">Although both men and women experience the illness at an equal rate, research has revealed certain variations in how the disorder manifests and is identified. </w:t>
      </w:r>
      <w:r>
        <w:t xml:space="preserve">Research has </w:t>
      </w:r>
      <w:r w:rsidR="00151CD3">
        <w:t>shown</w:t>
      </w:r>
      <w:r>
        <w:t xml:space="preserve"> that bipolar disorder is equally common in males and females, but there are some differences in how the disorder presents and is diagnosed. Females are more likely to experience rapid cycling bipolar disorder, which means they have more frequent mood swings and may experience more depressive episodes than males. On the other hand, males are more likely to experience their first manic episode at a younger age, have a more severe course of illness, and are more likely to experience substance abuse or dependence</w:t>
      </w:r>
      <w:r w:rsidRPr="00FA4855">
        <w:t xml:space="preserve"> (Grande et al., 2016)</w:t>
      </w:r>
      <w:r>
        <w:t>.</w:t>
      </w:r>
    </w:p>
    <w:p w14:paraId="665A11EF" w14:textId="77777777" w:rsidR="00F82876" w:rsidRDefault="00FA4855" w:rsidP="00F82876">
      <w:r>
        <w:t>Despite these differences, it is important to note that bipolar disorder can look different in different individuals, regardless of gender. Diagnosis and treatment should be based on individual symptoms and experiences.</w:t>
      </w:r>
      <w:r w:rsidRPr="00FA4855">
        <w:t xml:space="preserve"> </w:t>
      </w:r>
      <w:r w:rsidR="00F82876">
        <w:t xml:space="preserve">Bipolar disorder can follow different courses </w:t>
      </w:r>
      <w:r w:rsidR="00F82876">
        <w:lastRenderedPageBreak/>
        <w:t>depending on the individual. However, it is generally considered a chronic condition, which means that it is a long-lasting illness that can persist throughout a person's life.</w:t>
      </w:r>
    </w:p>
    <w:p w14:paraId="064303C0" w14:textId="477D6A84" w:rsidR="00F82876" w:rsidRDefault="00F82876" w:rsidP="00F82876">
      <w:r>
        <w:t>The course of bipolar disorder can involve both acute and chronic phases. Acute episodes can include manic, hypomanic, or depressive episodes, which can last from a few days to several months. These episodes can be followed by periods of relative stability or remission, during which the person does not experience significant symptoms. However, even during periods of stability, some individuals with bipolar disorder may still experience subthreshold symptoms or mild mood disturbances.</w:t>
      </w:r>
      <w:r w:rsidRPr="00F82876">
        <w:t xml:space="preserve"> </w:t>
      </w:r>
      <w:r w:rsidRPr="00140BD1">
        <w:t>The period between episodes can vary widely among individuals with bipolar disorder. Some people may experience frequent episodes, with cycles lasting only a few weeks or months, while others may have longer periods of stability between episodes. In general, manic, or depressive episodes can last for several weeks to several months, but the duration can be shorter or longer depending on the individual and the specific episode.</w:t>
      </w:r>
      <w:r w:rsidR="00643D01" w:rsidRPr="00643D01">
        <w:t xml:space="preserve"> Buddy King's disorder goes through recurring episodes, characterized by periods of depression and a previous experience of a single manic episode. It's uncertain from the case study whether his depression is a long-standing condition or a recent development, as the details about the length and intensity of his depressive episodes are not specified. Nevertheless, it's worth mentioning that bipolar disorder, which Buddy could be diagnosed with, typically presents a recurrent course, with alternating episodes of depression and mania.</w:t>
      </w:r>
    </w:p>
    <w:p w14:paraId="40207D3F" w14:textId="407B788E" w:rsidR="00F82876" w:rsidRDefault="00A338C3" w:rsidP="00F82876">
      <w:r w:rsidRPr="00A338C3">
        <w:t>Patients with bipolar disorder who adhere to therapy may experience different long-term outcomes depending on the severity of the condition, age at beginning, the existence of co-occurring disorders, and the efficacy of treatment</w:t>
      </w:r>
      <w:r w:rsidR="00F82876">
        <w:t>.</w:t>
      </w:r>
    </w:p>
    <w:p w14:paraId="4BC63AA1" w14:textId="31EBF385" w:rsidR="00FA4855" w:rsidRDefault="00A338C3" w:rsidP="00FA4855">
      <w:r w:rsidRPr="00A338C3">
        <w:t>Reducing the frequency and severity of acute episodes and improving overall quality of life can both be aided by effective therapy and management of the illness (</w:t>
      </w:r>
      <w:proofErr w:type="spellStart"/>
      <w:r w:rsidRPr="00A338C3">
        <w:t>Kapczinski</w:t>
      </w:r>
      <w:proofErr w:type="spellEnd"/>
      <w:r w:rsidRPr="00A338C3">
        <w:t xml:space="preserve"> et al., 2009)</w:t>
      </w:r>
      <w:r w:rsidR="00FA4855" w:rsidRPr="00FA4855">
        <w:t>.</w:t>
      </w:r>
    </w:p>
    <w:p w14:paraId="2E82A839" w14:textId="223DFB1D" w:rsidR="00692B55" w:rsidRDefault="00692B55" w:rsidP="00FA4855">
      <w:r w:rsidRPr="00692B55">
        <w:t>Buddy is currently in a vulnerable state, experiencing frequent depressive episodes, coupled with bipolar disorder and a lack of social support. In light of this, it is crucial to establish structure in his life and promote a more positive self-perception. However, there are concerns regarding his ability to refrain from engaging in dysfunctional behaviours such as self-harm and substance abuse</w:t>
      </w:r>
      <w:r>
        <w:t>.</w:t>
      </w:r>
      <w:r w:rsidRPr="00692B55">
        <w:t xml:space="preserve"> It is possible that his denial and fear of being perceived as vulnerable may be contributing to his current state of depression.</w:t>
      </w:r>
    </w:p>
    <w:p w14:paraId="04952C2D" w14:textId="77777777" w:rsidR="00692B55" w:rsidRPr="002956F3" w:rsidRDefault="00692B55" w:rsidP="00FA4855"/>
    <w:p w14:paraId="38B8CABD" w14:textId="77777777" w:rsidR="002956F3" w:rsidRPr="002956F3" w:rsidRDefault="002956F3" w:rsidP="000F624E">
      <w:pPr>
        <w:rPr>
          <w:b/>
          <w:bCs w:val="0"/>
        </w:rPr>
      </w:pPr>
    </w:p>
    <w:p w14:paraId="52B248D3" w14:textId="77777777" w:rsidR="00756DD7" w:rsidRDefault="00756DD7" w:rsidP="000F624E"/>
    <w:p w14:paraId="5AEBDFEA" w14:textId="77777777" w:rsidR="00756DD7" w:rsidRDefault="00756DD7" w:rsidP="000F624E"/>
    <w:p w14:paraId="04901CAF" w14:textId="77777777" w:rsidR="00756DD7" w:rsidRDefault="00756DD7" w:rsidP="000F624E"/>
    <w:p w14:paraId="1BE28887" w14:textId="77777777" w:rsidR="00756DD7" w:rsidRDefault="00756DD7" w:rsidP="000F624E"/>
    <w:p w14:paraId="77E33921" w14:textId="3ED73AB6" w:rsidR="00756DD7" w:rsidRDefault="00756DD7" w:rsidP="000F624E"/>
    <w:p w14:paraId="61F43447" w14:textId="708671AA" w:rsidR="00692B55" w:rsidRDefault="00692B55" w:rsidP="000F624E"/>
    <w:p w14:paraId="70C379D8" w14:textId="162653AD" w:rsidR="00692B55" w:rsidRDefault="00692B55" w:rsidP="000F624E"/>
    <w:p w14:paraId="5764BF3B" w14:textId="4F091ACA" w:rsidR="00692B55" w:rsidRDefault="00692B55" w:rsidP="000F624E"/>
    <w:p w14:paraId="2B55A7DA" w14:textId="77777777" w:rsidR="00692B55" w:rsidRDefault="00692B55" w:rsidP="000F624E"/>
    <w:p w14:paraId="6907E9BF" w14:textId="54C25504" w:rsidR="000F624E" w:rsidRDefault="000F624E" w:rsidP="000F624E">
      <w:r>
        <w:t>References:</w:t>
      </w:r>
    </w:p>
    <w:p w14:paraId="0728A0D1" w14:textId="77777777" w:rsidR="00692B55" w:rsidRDefault="00692B55" w:rsidP="00692B55">
      <w:r>
        <w:t xml:space="preserve">American Psychiatric Association. (2013). </w:t>
      </w:r>
      <w:r w:rsidRPr="00FF2EE3">
        <w:rPr>
          <w:i/>
          <w:iCs/>
        </w:rPr>
        <w:t>Diagnostic and statistical manual of mental disorders (5th ed.)</w:t>
      </w:r>
      <w:r>
        <w:t>. https://doi.org/10.1176/appi.books.9780890425596</w:t>
      </w:r>
    </w:p>
    <w:p w14:paraId="06DE30EB" w14:textId="77777777" w:rsidR="00692B55" w:rsidRDefault="00606F3E" w:rsidP="00692B55">
      <w:proofErr w:type="spellStart"/>
      <w:r>
        <w:t>Baldessarini</w:t>
      </w:r>
      <w:proofErr w:type="spellEnd"/>
      <w:r>
        <w:t xml:space="preserve">, R. J., Tondo, L., Vázquez, G., </w:t>
      </w:r>
      <w:proofErr w:type="spellStart"/>
      <w:r>
        <w:t>Undurraga</w:t>
      </w:r>
      <w:proofErr w:type="spellEnd"/>
      <w:r>
        <w:t xml:space="preserve">, J., </w:t>
      </w:r>
      <w:proofErr w:type="spellStart"/>
      <w:r>
        <w:t>Bolzani</w:t>
      </w:r>
      <w:proofErr w:type="spellEnd"/>
      <w:r>
        <w:t xml:space="preserve">, L., &amp; </w:t>
      </w:r>
      <w:proofErr w:type="spellStart"/>
      <w:r>
        <w:t>Yildiz</w:t>
      </w:r>
      <w:proofErr w:type="spellEnd"/>
      <w:r>
        <w:t xml:space="preserve">, A. (2012). </w:t>
      </w:r>
      <w:r w:rsidRPr="00FF2EE3">
        <w:rPr>
          <w:i/>
          <w:iCs/>
        </w:rPr>
        <w:t>Effects of lithium versus valproate and olanzapine in comorbid mania with psychosis and epilepsy.</w:t>
      </w:r>
      <w:r>
        <w:t xml:space="preserve"> The British Journal of Psychiatry, 200(6), 545-551.</w:t>
      </w:r>
    </w:p>
    <w:p w14:paraId="59CECB9D" w14:textId="1F43CB62" w:rsidR="00692B55" w:rsidRDefault="00692B55" w:rsidP="00692B55">
      <w:r w:rsidRPr="00692B55">
        <w:t xml:space="preserve"> </w:t>
      </w:r>
      <w:proofErr w:type="spellStart"/>
      <w:r>
        <w:t>Baldessarini</w:t>
      </w:r>
      <w:proofErr w:type="spellEnd"/>
      <w:r>
        <w:t xml:space="preserve">, R. J., &amp; Tondo, L. (2019). </w:t>
      </w:r>
      <w:r w:rsidRPr="00FF2EE3">
        <w:rPr>
          <w:i/>
          <w:iCs/>
        </w:rPr>
        <w:t>Lithium: 70-year history of an unlikely, enduring, and unique psychiatric medication</w:t>
      </w:r>
      <w:r>
        <w:t>. Frontiers in psychiatry, 10, 741.</w:t>
      </w:r>
    </w:p>
    <w:p w14:paraId="15CCE2AD" w14:textId="48E53742" w:rsidR="00606F3E" w:rsidRDefault="00692B55" w:rsidP="00606F3E">
      <w:r>
        <w:t xml:space="preserve">Bauer, M., </w:t>
      </w:r>
      <w:proofErr w:type="spellStart"/>
      <w:r>
        <w:t>Alda</w:t>
      </w:r>
      <w:proofErr w:type="spellEnd"/>
      <w:r>
        <w:t xml:space="preserve">, M., </w:t>
      </w:r>
      <w:proofErr w:type="spellStart"/>
      <w:r>
        <w:t>Priller</w:t>
      </w:r>
      <w:proofErr w:type="spellEnd"/>
      <w:r>
        <w:t>, J., &amp; Young, A. (2017</w:t>
      </w:r>
      <w:r w:rsidRPr="00FF2EE3">
        <w:rPr>
          <w:i/>
          <w:iCs/>
        </w:rPr>
        <w:t>). International Group for the Study of Lithium Treated Patients (</w:t>
      </w:r>
      <w:proofErr w:type="spellStart"/>
      <w:r w:rsidRPr="00FF2EE3">
        <w:rPr>
          <w:i/>
          <w:iCs/>
        </w:rPr>
        <w:t>IGSLi</w:t>
      </w:r>
      <w:proofErr w:type="spellEnd"/>
      <w:r w:rsidRPr="00FF2EE3">
        <w:rPr>
          <w:i/>
          <w:iCs/>
        </w:rPr>
        <w:t>): an initiative of the European College of Neuropsychopharmacology (ECNP) and the International Society for Bipolar Disorders (ISBD)</w:t>
      </w:r>
      <w:r>
        <w:t>. Bipolar disorders, 19(7), 563-564.</w:t>
      </w:r>
    </w:p>
    <w:p w14:paraId="1C85CCF9" w14:textId="29988C37" w:rsidR="00C860AE" w:rsidRDefault="00C860AE" w:rsidP="00606F3E">
      <w:r w:rsidRPr="00C860AE">
        <w:t xml:space="preserve">Craddock, N., &amp; </w:t>
      </w:r>
      <w:proofErr w:type="spellStart"/>
      <w:r w:rsidRPr="00C860AE">
        <w:t>Sklar</w:t>
      </w:r>
      <w:proofErr w:type="spellEnd"/>
      <w:r w:rsidRPr="00C860AE">
        <w:t>, P. (2013). Genetics of bipolar disorder. The Lancet, 381(9878), 1654-1662.</w:t>
      </w:r>
    </w:p>
    <w:p w14:paraId="3E445365" w14:textId="7BBF377C" w:rsidR="00606F3E" w:rsidRDefault="00606F3E" w:rsidP="00606F3E">
      <w:r>
        <w:t xml:space="preserve">Geddes, J. R., </w:t>
      </w:r>
      <w:proofErr w:type="spellStart"/>
      <w:r>
        <w:t>Miklowitz</w:t>
      </w:r>
      <w:proofErr w:type="spellEnd"/>
      <w:r>
        <w:t>, D. J., &amp; Carney, R. (2014</w:t>
      </w:r>
      <w:r w:rsidRPr="00FF2EE3">
        <w:rPr>
          <w:i/>
          <w:iCs/>
        </w:rPr>
        <w:t>). Electroconvulsive therapy for bipolar disorder</w:t>
      </w:r>
      <w:r>
        <w:t>. The Cochrane Database of Systematic Reviews, 9(9), CD000241.</w:t>
      </w:r>
    </w:p>
    <w:p w14:paraId="69851257" w14:textId="77777777" w:rsidR="00692B55" w:rsidRDefault="00FA4855" w:rsidP="00692B55">
      <w:r>
        <w:t xml:space="preserve">Grande, I., Berk, M., </w:t>
      </w:r>
      <w:proofErr w:type="spellStart"/>
      <w:r>
        <w:t>Birmaher</w:t>
      </w:r>
      <w:proofErr w:type="spellEnd"/>
      <w:r>
        <w:t xml:space="preserve">, B., &amp; Vieta, E. (2016). </w:t>
      </w:r>
      <w:r w:rsidRPr="00FF2EE3">
        <w:rPr>
          <w:i/>
          <w:iCs/>
        </w:rPr>
        <w:t>Bipolar disorder</w:t>
      </w:r>
      <w:r>
        <w:t>. Lancet (London, England), 387(10027), 1561-1572.</w:t>
      </w:r>
      <w:r w:rsidR="00692B55" w:rsidRPr="00692B55">
        <w:t xml:space="preserve"> </w:t>
      </w:r>
    </w:p>
    <w:p w14:paraId="38433E02" w14:textId="21D4531C" w:rsidR="00692B55" w:rsidRDefault="00692B55" w:rsidP="00692B55">
      <w:r>
        <w:t>Goodwin, G. M., &amp; Jamison, K. R. (2016).</w:t>
      </w:r>
      <w:r w:rsidRPr="00FF2EE3">
        <w:rPr>
          <w:i/>
          <w:iCs/>
        </w:rPr>
        <w:t xml:space="preserve"> Manic-depressive illness: bipolar disorders and recurrent depression</w:t>
      </w:r>
      <w:r>
        <w:t>. Oxford University Press.</w:t>
      </w:r>
    </w:p>
    <w:p w14:paraId="28D01E6A" w14:textId="77777777" w:rsidR="00692B55" w:rsidRDefault="00FA4855" w:rsidP="00692B55">
      <w:proofErr w:type="spellStart"/>
      <w:r>
        <w:t>Kapczinski</w:t>
      </w:r>
      <w:proofErr w:type="spellEnd"/>
      <w:r>
        <w:t xml:space="preserve">, F., Dias, V. V., </w:t>
      </w:r>
      <w:proofErr w:type="spellStart"/>
      <w:r>
        <w:t>Kauer-Sant'Anna</w:t>
      </w:r>
      <w:proofErr w:type="spellEnd"/>
      <w:r>
        <w:t xml:space="preserve">, M., </w:t>
      </w:r>
      <w:proofErr w:type="spellStart"/>
      <w:r>
        <w:t>Brietzke</w:t>
      </w:r>
      <w:proofErr w:type="spellEnd"/>
      <w:r>
        <w:t xml:space="preserve">, E., Vázquez, G. H., Vieta, E., ... &amp; Post, R. M. (2009). </w:t>
      </w:r>
      <w:r w:rsidRPr="00FF2EE3">
        <w:rPr>
          <w:i/>
          <w:iCs/>
        </w:rPr>
        <w:t>The potential use of biomarkers as an adjunctive tool for staging bipolar disorder</w:t>
      </w:r>
      <w:r>
        <w:t>. Progress in neuro-psychopharmacology and biological psychiatry, 33(8), 1366-1371.</w:t>
      </w:r>
      <w:r w:rsidR="00692B55" w:rsidRPr="00692B55">
        <w:t xml:space="preserve"> </w:t>
      </w:r>
    </w:p>
    <w:p w14:paraId="71C08B4D" w14:textId="546378E6" w:rsidR="00FA4855" w:rsidRDefault="00692B55" w:rsidP="00FA4855">
      <w:r>
        <w:t xml:space="preserve">Kessler, R. C., Chiu, W. T., </w:t>
      </w:r>
      <w:proofErr w:type="spellStart"/>
      <w:r>
        <w:t>Demler</w:t>
      </w:r>
      <w:proofErr w:type="spellEnd"/>
      <w:r>
        <w:t xml:space="preserve">, O., </w:t>
      </w:r>
      <w:proofErr w:type="spellStart"/>
      <w:r>
        <w:t>Merikangas</w:t>
      </w:r>
      <w:proofErr w:type="spellEnd"/>
      <w:r>
        <w:t xml:space="preserve">, K. R., &amp; Walters, E. E. (2005). </w:t>
      </w:r>
      <w:r w:rsidRPr="00FF2EE3">
        <w:rPr>
          <w:i/>
          <w:iCs/>
        </w:rPr>
        <w:t>Prevalence, severity, and comorbidity of 12-month DSM-IV disorders in the National Comorbidity Survey Replication. Archives of General Psychiatry</w:t>
      </w:r>
      <w:r>
        <w:t>, 62(6), 617–627. https://doi.org/10.1001/archpsyc.62.6.617</w:t>
      </w:r>
    </w:p>
    <w:p w14:paraId="71B990F0" w14:textId="77777777" w:rsidR="00C877CD" w:rsidRDefault="00C877CD" w:rsidP="00C877CD">
      <w:r>
        <w:t xml:space="preserve">Levin, J. B., Hellerstein, D. J., &amp; Martinez, J. (2020). </w:t>
      </w:r>
      <w:r w:rsidRPr="00FF2EE3">
        <w:rPr>
          <w:i/>
          <w:iCs/>
        </w:rPr>
        <w:t>Bipolar disorder</w:t>
      </w:r>
      <w:r>
        <w:t>. American Journal of Psychiatry Resident's Journal, 15(7), 1-3.</w:t>
      </w:r>
    </w:p>
    <w:p w14:paraId="781EC5A4" w14:textId="311D8426" w:rsidR="000F624E" w:rsidRDefault="00C877CD" w:rsidP="000F624E">
      <w:proofErr w:type="spellStart"/>
      <w:r>
        <w:t>Miklowitz</w:t>
      </w:r>
      <w:proofErr w:type="spellEnd"/>
      <w:r>
        <w:t xml:space="preserve">, D. J., &amp; Gitlin, M. J. (2015). </w:t>
      </w:r>
      <w:r w:rsidRPr="00FF2EE3">
        <w:rPr>
          <w:i/>
          <w:iCs/>
        </w:rPr>
        <w:t>The role of psychotherapy in the treatment of bipolar disorder</w:t>
      </w:r>
      <w:r>
        <w:t>. Current Psychiatry Reports, 17(1), 1-9.</w:t>
      </w:r>
    </w:p>
    <w:p w14:paraId="4848EB8A" w14:textId="52E98F73" w:rsidR="003C59BC" w:rsidRDefault="000F624E" w:rsidP="000F624E">
      <w:r>
        <w:t xml:space="preserve">Sachs, G. S., &amp; </w:t>
      </w:r>
      <w:proofErr w:type="spellStart"/>
      <w:r>
        <w:t>Baldassano</w:t>
      </w:r>
      <w:proofErr w:type="spellEnd"/>
      <w:r>
        <w:t xml:space="preserve">, C. F. (2000). </w:t>
      </w:r>
      <w:r w:rsidRPr="00FF2EE3">
        <w:rPr>
          <w:i/>
          <w:iCs/>
        </w:rPr>
        <w:t>The effectiveness of antidepressant and mood stabilizer combinations in refractory bipolar illness: An update and review</w:t>
      </w:r>
      <w:r>
        <w:t>. Journal of Clinical Psychiatry, 61(</w:t>
      </w:r>
      <w:proofErr w:type="spellStart"/>
      <w:r>
        <w:t>Suppl</w:t>
      </w:r>
      <w:proofErr w:type="spellEnd"/>
      <w:r>
        <w:t xml:space="preserve"> 9), 7–12. </w:t>
      </w:r>
      <w:hyperlink r:id="rId7" w:history="1">
        <w:r w:rsidR="00650F2D" w:rsidRPr="00B372CA">
          <w:rPr>
            <w:rStyle w:val="Hyperlink"/>
          </w:rPr>
          <w:t>https://doi.org/10.4088/JCP.61.s9.7</w:t>
        </w:r>
      </w:hyperlink>
    </w:p>
    <w:p w14:paraId="3CAE25B4" w14:textId="77777777" w:rsidR="00692B55" w:rsidRDefault="00692B55"/>
    <w:sectPr w:rsidR="00692B55">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B193D7" w14:textId="77777777" w:rsidR="002A71C0" w:rsidRDefault="002A71C0" w:rsidP="00A842C1">
      <w:pPr>
        <w:spacing w:after="0" w:line="240" w:lineRule="auto"/>
      </w:pPr>
      <w:r>
        <w:separator/>
      </w:r>
    </w:p>
  </w:endnote>
  <w:endnote w:type="continuationSeparator" w:id="0">
    <w:p w14:paraId="174C21A2" w14:textId="77777777" w:rsidR="002A71C0" w:rsidRDefault="002A71C0" w:rsidP="00A842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47B0C4" w14:textId="77777777" w:rsidR="002A71C0" w:rsidRDefault="002A71C0" w:rsidP="00A842C1">
      <w:pPr>
        <w:spacing w:after="0" w:line="240" w:lineRule="auto"/>
      </w:pPr>
      <w:r>
        <w:separator/>
      </w:r>
    </w:p>
  </w:footnote>
  <w:footnote w:type="continuationSeparator" w:id="0">
    <w:p w14:paraId="73D00DCF" w14:textId="77777777" w:rsidR="002A71C0" w:rsidRDefault="002A71C0" w:rsidP="00A842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0188767"/>
      <w:docPartObj>
        <w:docPartGallery w:val="Page Numbers (Top of Page)"/>
        <w:docPartUnique/>
      </w:docPartObj>
    </w:sdtPr>
    <w:sdtEndPr>
      <w:rPr>
        <w:noProof/>
      </w:rPr>
    </w:sdtEndPr>
    <w:sdtContent>
      <w:p w14:paraId="65672D76" w14:textId="5BE9C012" w:rsidR="00A842C1" w:rsidRDefault="00A842C1">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E733266" w14:textId="666C578A" w:rsidR="00A842C1" w:rsidRPr="00A842C1" w:rsidRDefault="00A842C1">
    <w:pPr>
      <w:pStyle w:val="Header"/>
      <w:rPr>
        <w:b/>
        <w:bCs w:val="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5DA1"/>
    <w:rsid w:val="000114A2"/>
    <w:rsid w:val="00025041"/>
    <w:rsid w:val="000E030B"/>
    <w:rsid w:val="000F624E"/>
    <w:rsid w:val="0013482E"/>
    <w:rsid w:val="00151CD3"/>
    <w:rsid w:val="00200B6C"/>
    <w:rsid w:val="00243803"/>
    <w:rsid w:val="00273F6F"/>
    <w:rsid w:val="0029458B"/>
    <w:rsid w:val="002956F3"/>
    <w:rsid w:val="002A71C0"/>
    <w:rsid w:val="002E60D1"/>
    <w:rsid w:val="002F1320"/>
    <w:rsid w:val="0031247A"/>
    <w:rsid w:val="003C0727"/>
    <w:rsid w:val="003C59BC"/>
    <w:rsid w:val="00606F3E"/>
    <w:rsid w:val="00643D01"/>
    <w:rsid w:val="00650F2D"/>
    <w:rsid w:val="00692B55"/>
    <w:rsid w:val="00756DD7"/>
    <w:rsid w:val="00805DA1"/>
    <w:rsid w:val="00863055"/>
    <w:rsid w:val="009F26A3"/>
    <w:rsid w:val="00A338C3"/>
    <w:rsid w:val="00A842C1"/>
    <w:rsid w:val="00A86683"/>
    <w:rsid w:val="00AD7472"/>
    <w:rsid w:val="00B0042C"/>
    <w:rsid w:val="00C15114"/>
    <w:rsid w:val="00C31627"/>
    <w:rsid w:val="00C57076"/>
    <w:rsid w:val="00C860AE"/>
    <w:rsid w:val="00C877CD"/>
    <w:rsid w:val="00D33815"/>
    <w:rsid w:val="00E14B0E"/>
    <w:rsid w:val="00F57EAD"/>
    <w:rsid w:val="00F82876"/>
    <w:rsid w:val="00FA4855"/>
    <w:rsid w:val="00FF2E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FDA247"/>
  <w15:chartTrackingRefBased/>
  <w15:docId w15:val="{A3478AF9-F7A7-4B98-8D86-5CA4FB753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bCs/>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624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50F2D"/>
    <w:rPr>
      <w:color w:val="0563C1" w:themeColor="hyperlink"/>
      <w:u w:val="single"/>
    </w:rPr>
  </w:style>
  <w:style w:type="character" w:styleId="UnresolvedMention">
    <w:name w:val="Unresolved Mention"/>
    <w:basedOn w:val="DefaultParagraphFont"/>
    <w:uiPriority w:val="99"/>
    <w:semiHidden/>
    <w:unhideWhenUsed/>
    <w:rsid w:val="00650F2D"/>
    <w:rPr>
      <w:color w:val="605E5C"/>
      <w:shd w:val="clear" w:color="auto" w:fill="E1DFDD"/>
    </w:rPr>
  </w:style>
  <w:style w:type="paragraph" w:styleId="Header">
    <w:name w:val="header"/>
    <w:basedOn w:val="Normal"/>
    <w:link w:val="HeaderChar"/>
    <w:uiPriority w:val="99"/>
    <w:unhideWhenUsed/>
    <w:rsid w:val="00A842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42C1"/>
  </w:style>
  <w:style w:type="paragraph" w:styleId="Footer">
    <w:name w:val="footer"/>
    <w:basedOn w:val="Normal"/>
    <w:link w:val="FooterChar"/>
    <w:uiPriority w:val="99"/>
    <w:unhideWhenUsed/>
    <w:rsid w:val="00A842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42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0239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doi.org/10.4088/JCP.61.s9.7"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2C2E1E-F5B3-4B47-A226-5E77BC412F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273</TotalTime>
  <Pages>6</Pages>
  <Words>2893</Words>
  <Characters>16496</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Williams (1904087)</dc:creator>
  <cp:keywords/>
  <dc:description/>
  <cp:lastModifiedBy>Alexander Williams (1904087)</cp:lastModifiedBy>
  <cp:revision>19</cp:revision>
  <dcterms:created xsi:type="dcterms:W3CDTF">2023-03-09T15:57:00Z</dcterms:created>
  <dcterms:modified xsi:type="dcterms:W3CDTF">2023-03-14T20:59:00Z</dcterms:modified>
</cp:coreProperties>
</file>