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AC90E" w14:textId="157407B4" w:rsidR="00801BF0" w:rsidRDefault="009E3A40" w:rsidP="009E3A40">
      <w:pPr>
        <w:pStyle w:val="Heading1"/>
        <w:jc w:val="center"/>
      </w:pPr>
      <w:bookmarkStart w:id="0" w:name="_Hlk211439441"/>
      <w:bookmarkStart w:id="1" w:name="_Toc213321109"/>
      <w:bookmarkEnd w:id="0"/>
      <w:r>
        <w:t>ACDA6020 LAB #</w:t>
      </w:r>
      <w:r w:rsidR="00CA220B">
        <w:t>2</w:t>
      </w:r>
      <w:bookmarkEnd w:id="1"/>
    </w:p>
    <w:p w14:paraId="44173754" w14:textId="58F9BBA6" w:rsidR="009E3A40" w:rsidRDefault="00FC1D32" w:rsidP="009E3A40">
      <w:pPr>
        <w:pStyle w:val="Heading1"/>
        <w:jc w:val="center"/>
      </w:pPr>
      <w:bookmarkStart w:id="2" w:name="_Toc213321110"/>
      <w:r>
        <w:t>Rates of Reaction: Iodine Clock</w:t>
      </w:r>
      <w:bookmarkEnd w:id="2"/>
    </w:p>
    <w:p w14:paraId="659F492B" w14:textId="4EC2C8C3" w:rsidR="009E3A40" w:rsidRDefault="009E3A40" w:rsidP="009E3A40">
      <w:pPr>
        <w:jc w:val="center"/>
      </w:pPr>
      <w:r>
        <w:t>Max Fisher</w:t>
      </w:r>
    </w:p>
    <w:p w14:paraId="4D41EA7B" w14:textId="78D92EDE" w:rsidR="009E3A40" w:rsidRDefault="009E3A40" w:rsidP="009E3A40">
      <w:pPr>
        <w:jc w:val="center"/>
      </w:pPr>
      <w:r>
        <w:t>2113637</w:t>
      </w:r>
    </w:p>
    <w:p w14:paraId="6D50FC61" w14:textId="77777777" w:rsidR="009E3A40" w:rsidRDefault="009E3A40" w:rsidP="009E3A40"/>
    <w:sdt>
      <w:sdtPr>
        <w:rPr>
          <w:rFonts w:asciiTheme="minorHAnsi" w:eastAsiaTheme="minorHAnsi" w:hAnsiTheme="minorHAnsi" w:cstheme="minorBidi"/>
          <w:color w:val="auto"/>
          <w:kern w:val="2"/>
          <w:sz w:val="22"/>
          <w:szCs w:val="22"/>
          <w:lang w:val="en-GB"/>
          <w14:ligatures w14:val="standardContextual"/>
        </w:rPr>
        <w:id w:val="-1634863621"/>
        <w:docPartObj>
          <w:docPartGallery w:val="Table of Contents"/>
          <w:docPartUnique/>
        </w:docPartObj>
      </w:sdtPr>
      <w:sdtEndPr>
        <w:rPr>
          <w:b/>
          <w:bCs/>
          <w:noProof/>
        </w:rPr>
      </w:sdtEndPr>
      <w:sdtContent>
        <w:p w14:paraId="0A9099B6" w14:textId="7D302190" w:rsidR="009E3A40" w:rsidRDefault="009E3A40">
          <w:pPr>
            <w:pStyle w:val="TOCHeading"/>
          </w:pPr>
          <w:r>
            <w:t>Contents</w:t>
          </w:r>
        </w:p>
        <w:p w14:paraId="50FF84B9" w14:textId="2129E74F" w:rsidR="00726B26" w:rsidRDefault="009E3A4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321109" w:history="1">
            <w:r w:rsidR="00726B26" w:rsidRPr="00CC14DD">
              <w:rPr>
                <w:rStyle w:val="Hyperlink"/>
                <w:noProof/>
              </w:rPr>
              <w:t>ACDA6020 LAB #2</w:t>
            </w:r>
            <w:r w:rsidR="00726B26">
              <w:rPr>
                <w:noProof/>
                <w:webHidden/>
              </w:rPr>
              <w:tab/>
            </w:r>
            <w:r w:rsidR="00726B26">
              <w:rPr>
                <w:noProof/>
                <w:webHidden/>
              </w:rPr>
              <w:fldChar w:fldCharType="begin"/>
            </w:r>
            <w:r w:rsidR="00726B26">
              <w:rPr>
                <w:noProof/>
                <w:webHidden/>
              </w:rPr>
              <w:instrText xml:space="preserve"> PAGEREF _Toc213321109 \h </w:instrText>
            </w:r>
            <w:r w:rsidR="00726B26">
              <w:rPr>
                <w:noProof/>
                <w:webHidden/>
              </w:rPr>
            </w:r>
            <w:r w:rsidR="00726B26">
              <w:rPr>
                <w:noProof/>
                <w:webHidden/>
              </w:rPr>
              <w:fldChar w:fldCharType="separate"/>
            </w:r>
            <w:r w:rsidR="00726B26">
              <w:rPr>
                <w:noProof/>
                <w:webHidden/>
              </w:rPr>
              <w:t>1</w:t>
            </w:r>
            <w:r w:rsidR="00726B26">
              <w:rPr>
                <w:noProof/>
                <w:webHidden/>
              </w:rPr>
              <w:fldChar w:fldCharType="end"/>
            </w:r>
          </w:hyperlink>
        </w:p>
        <w:p w14:paraId="75938C23" w14:textId="69BD1316" w:rsidR="00726B26" w:rsidRDefault="00726B26">
          <w:pPr>
            <w:pStyle w:val="TOC1"/>
            <w:tabs>
              <w:tab w:val="right" w:leader="dot" w:pos="9016"/>
            </w:tabs>
            <w:rPr>
              <w:rFonts w:eastAsiaTheme="minorEastAsia"/>
              <w:noProof/>
              <w:sz w:val="24"/>
              <w:szCs w:val="24"/>
              <w:lang w:eastAsia="en-GB"/>
            </w:rPr>
          </w:pPr>
          <w:hyperlink w:anchor="_Toc213321110" w:history="1">
            <w:r w:rsidRPr="00CC14DD">
              <w:rPr>
                <w:rStyle w:val="Hyperlink"/>
                <w:noProof/>
              </w:rPr>
              <w:t>Rates of Reaction: Iodine Clock</w:t>
            </w:r>
            <w:r>
              <w:rPr>
                <w:noProof/>
                <w:webHidden/>
              </w:rPr>
              <w:tab/>
            </w:r>
            <w:r>
              <w:rPr>
                <w:noProof/>
                <w:webHidden/>
              </w:rPr>
              <w:fldChar w:fldCharType="begin"/>
            </w:r>
            <w:r>
              <w:rPr>
                <w:noProof/>
                <w:webHidden/>
              </w:rPr>
              <w:instrText xml:space="preserve"> PAGEREF _Toc213321110 \h </w:instrText>
            </w:r>
            <w:r>
              <w:rPr>
                <w:noProof/>
                <w:webHidden/>
              </w:rPr>
            </w:r>
            <w:r>
              <w:rPr>
                <w:noProof/>
                <w:webHidden/>
              </w:rPr>
              <w:fldChar w:fldCharType="separate"/>
            </w:r>
            <w:r>
              <w:rPr>
                <w:noProof/>
                <w:webHidden/>
              </w:rPr>
              <w:t>1</w:t>
            </w:r>
            <w:r>
              <w:rPr>
                <w:noProof/>
                <w:webHidden/>
              </w:rPr>
              <w:fldChar w:fldCharType="end"/>
            </w:r>
          </w:hyperlink>
        </w:p>
        <w:p w14:paraId="3874203D" w14:textId="2313AA3D" w:rsidR="00726B26" w:rsidRDefault="00726B26">
          <w:pPr>
            <w:pStyle w:val="TOC1"/>
            <w:tabs>
              <w:tab w:val="right" w:leader="dot" w:pos="9016"/>
            </w:tabs>
            <w:rPr>
              <w:rFonts w:eastAsiaTheme="minorEastAsia"/>
              <w:noProof/>
              <w:sz w:val="24"/>
              <w:szCs w:val="24"/>
              <w:lang w:eastAsia="en-GB"/>
            </w:rPr>
          </w:pPr>
          <w:hyperlink w:anchor="_Toc213321111" w:history="1">
            <w:r w:rsidRPr="00CC14DD">
              <w:rPr>
                <w:rStyle w:val="Hyperlink"/>
                <w:noProof/>
              </w:rPr>
              <w:t>Table of figures</w:t>
            </w:r>
            <w:r>
              <w:rPr>
                <w:noProof/>
                <w:webHidden/>
              </w:rPr>
              <w:tab/>
            </w:r>
            <w:r>
              <w:rPr>
                <w:noProof/>
                <w:webHidden/>
              </w:rPr>
              <w:fldChar w:fldCharType="begin"/>
            </w:r>
            <w:r>
              <w:rPr>
                <w:noProof/>
                <w:webHidden/>
              </w:rPr>
              <w:instrText xml:space="preserve"> PAGEREF _Toc213321111 \h </w:instrText>
            </w:r>
            <w:r>
              <w:rPr>
                <w:noProof/>
                <w:webHidden/>
              </w:rPr>
            </w:r>
            <w:r>
              <w:rPr>
                <w:noProof/>
                <w:webHidden/>
              </w:rPr>
              <w:fldChar w:fldCharType="separate"/>
            </w:r>
            <w:r>
              <w:rPr>
                <w:noProof/>
                <w:webHidden/>
              </w:rPr>
              <w:t>1</w:t>
            </w:r>
            <w:r>
              <w:rPr>
                <w:noProof/>
                <w:webHidden/>
              </w:rPr>
              <w:fldChar w:fldCharType="end"/>
            </w:r>
          </w:hyperlink>
        </w:p>
        <w:p w14:paraId="5A059202" w14:textId="15864D2A" w:rsidR="00726B26" w:rsidRDefault="00726B26">
          <w:pPr>
            <w:pStyle w:val="TOC1"/>
            <w:tabs>
              <w:tab w:val="right" w:leader="dot" w:pos="9016"/>
            </w:tabs>
            <w:rPr>
              <w:rFonts w:eastAsiaTheme="minorEastAsia"/>
              <w:noProof/>
              <w:sz w:val="24"/>
              <w:szCs w:val="24"/>
              <w:lang w:eastAsia="en-GB"/>
            </w:rPr>
          </w:pPr>
          <w:hyperlink w:anchor="_Toc213321112" w:history="1">
            <w:r w:rsidRPr="00CC14DD">
              <w:rPr>
                <w:rStyle w:val="Hyperlink"/>
                <w:noProof/>
                <w:lang w:val="en-US"/>
              </w:rPr>
              <w:t>Table of tables</w:t>
            </w:r>
            <w:r>
              <w:rPr>
                <w:noProof/>
                <w:webHidden/>
              </w:rPr>
              <w:tab/>
            </w:r>
            <w:r>
              <w:rPr>
                <w:noProof/>
                <w:webHidden/>
              </w:rPr>
              <w:fldChar w:fldCharType="begin"/>
            </w:r>
            <w:r>
              <w:rPr>
                <w:noProof/>
                <w:webHidden/>
              </w:rPr>
              <w:instrText xml:space="preserve"> PAGEREF _Toc213321112 \h </w:instrText>
            </w:r>
            <w:r>
              <w:rPr>
                <w:noProof/>
                <w:webHidden/>
              </w:rPr>
            </w:r>
            <w:r>
              <w:rPr>
                <w:noProof/>
                <w:webHidden/>
              </w:rPr>
              <w:fldChar w:fldCharType="separate"/>
            </w:r>
            <w:r>
              <w:rPr>
                <w:noProof/>
                <w:webHidden/>
              </w:rPr>
              <w:t>1</w:t>
            </w:r>
            <w:r>
              <w:rPr>
                <w:noProof/>
                <w:webHidden/>
              </w:rPr>
              <w:fldChar w:fldCharType="end"/>
            </w:r>
          </w:hyperlink>
        </w:p>
        <w:p w14:paraId="22BF4C5E" w14:textId="455EDE54" w:rsidR="00726B26" w:rsidRDefault="00726B26">
          <w:pPr>
            <w:pStyle w:val="TOC1"/>
            <w:tabs>
              <w:tab w:val="right" w:leader="dot" w:pos="9016"/>
            </w:tabs>
            <w:rPr>
              <w:rFonts w:eastAsiaTheme="minorEastAsia"/>
              <w:noProof/>
              <w:sz w:val="24"/>
              <w:szCs w:val="24"/>
              <w:lang w:eastAsia="en-GB"/>
            </w:rPr>
          </w:pPr>
          <w:hyperlink w:anchor="_Toc213321113" w:history="1">
            <w:r w:rsidRPr="00CC14DD">
              <w:rPr>
                <w:rStyle w:val="Hyperlink"/>
                <w:noProof/>
              </w:rPr>
              <w:t>Introduction and Hypothesis</w:t>
            </w:r>
            <w:r>
              <w:rPr>
                <w:noProof/>
                <w:webHidden/>
              </w:rPr>
              <w:tab/>
            </w:r>
            <w:r>
              <w:rPr>
                <w:noProof/>
                <w:webHidden/>
              </w:rPr>
              <w:fldChar w:fldCharType="begin"/>
            </w:r>
            <w:r>
              <w:rPr>
                <w:noProof/>
                <w:webHidden/>
              </w:rPr>
              <w:instrText xml:space="preserve"> PAGEREF _Toc213321113 \h </w:instrText>
            </w:r>
            <w:r>
              <w:rPr>
                <w:noProof/>
                <w:webHidden/>
              </w:rPr>
            </w:r>
            <w:r>
              <w:rPr>
                <w:noProof/>
                <w:webHidden/>
              </w:rPr>
              <w:fldChar w:fldCharType="separate"/>
            </w:r>
            <w:r>
              <w:rPr>
                <w:noProof/>
                <w:webHidden/>
              </w:rPr>
              <w:t>2</w:t>
            </w:r>
            <w:r>
              <w:rPr>
                <w:noProof/>
                <w:webHidden/>
              </w:rPr>
              <w:fldChar w:fldCharType="end"/>
            </w:r>
          </w:hyperlink>
        </w:p>
        <w:p w14:paraId="1FE16C5F" w14:textId="5C8B7C0A" w:rsidR="00726B26" w:rsidRDefault="00726B26">
          <w:pPr>
            <w:pStyle w:val="TOC1"/>
            <w:tabs>
              <w:tab w:val="right" w:leader="dot" w:pos="9016"/>
            </w:tabs>
            <w:rPr>
              <w:rFonts w:eastAsiaTheme="minorEastAsia"/>
              <w:noProof/>
              <w:sz w:val="24"/>
              <w:szCs w:val="24"/>
              <w:lang w:eastAsia="en-GB"/>
            </w:rPr>
          </w:pPr>
          <w:hyperlink w:anchor="_Toc213321114" w:history="1">
            <w:r w:rsidRPr="00CC14DD">
              <w:rPr>
                <w:rStyle w:val="Hyperlink"/>
                <w:noProof/>
              </w:rPr>
              <w:t>Importance of Kinetics in OME</w:t>
            </w:r>
            <w:r>
              <w:rPr>
                <w:noProof/>
                <w:webHidden/>
              </w:rPr>
              <w:tab/>
            </w:r>
            <w:r>
              <w:rPr>
                <w:noProof/>
                <w:webHidden/>
              </w:rPr>
              <w:fldChar w:fldCharType="begin"/>
            </w:r>
            <w:r>
              <w:rPr>
                <w:noProof/>
                <w:webHidden/>
              </w:rPr>
              <w:instrText xml:space="preserve"> PAGEREF _Toc213321114 \h </w:instrText>
            </w:r>
            <w:r>
              <w:rPr>
                <w:noProof/>
                <w:webHidden/>
              </w:rPr>
            </w:r>
            <w:r>
              <w:rPr>
                <w:noProof/>
                <w:webHidden/>
              </w:rPr>
              <w:fldChar w:fldCharType="separate"/>
            </w:r>
            <w:r>
              <w:rPr>
                <w:noProof/>
                <w:webHidden/>
              </w:rPr>
              <w:t>2</w:t>
            </w:r>
            <w:r>
              <w:rPr>
                <w:noProof/>
                <w:webHidden/>
              </w:rPr>
              <w:fldChar w:fldCharType="end"/>
            </w:r>
          </w:hyperlink>
        </w:p>
        <w:p w14:paraId="26073129" w14:textId="3CC334C7" w:rsidR="00726B26" w:rsidRDefault="00726B26">
          <w:pPr>
            <w:pStyle w:val="TOC1"/>
            <w:tabs>
              <w:tab w:val="right" w:leader="dot" w:pos="9016"/>
            </w:tabs>
            <w:rPr>
              <w:rFonts w:eastAsiaTheme="minorEastAsia"/>
              <w:noProof/>
              <w:sz w:val="24"/>
              <w:szCs w:val="24"/>
              <w:lang w:eastAsia="en-GB"/>
            </w:rPr>
          </w:pPr>
          <w:hyperlink w:anchor="_Toc213321115" w:history="1">
            <w:r w:rsidRPr="00CC14DD">
              <w:rPr>
                <w:rStyle w:val="Hyperlink"/>
                <w:noProof/>
              </w:rPr>
              <w:t>Method</w:t>
            </w:r>
            <w:r>
              <w:rPr>
                <w:noProof/>
                <w:webHidden/>
              </w:rPr>
              <w:tab/>
            </w:r>
            <w:r>
              <w:rPr>
                <w:noProof/>
                <w:webHidden/>
              </w:rPr>
              <w:fldChar w:fldCharType="begin"/>
            </w:r>
            <w:r>
              <w:rPr>
                <w:noProof/>
                <w:webHidden/>
              </w:rPr>
              <w:instrText xml:space="preserve"> PAGEREF _Toc213321115 \h </w:instrText>
            </w:r>
            <w:r>
              <w:rPr>
                <w:noProof/>
                <w:webHidden/>
              </w:rPr>
            </w:r>
            <w:r>
              <w:rPr>
                <w:noProof/>
                <w:webHidden/>
              </w:rPr>
              <w:fldChar w:fldCharType="separate"/>
            </w:r>
            <w:r>
              <w:rPr>
                <w:noProof/>
                <w:webHidden/>
              </w:rPr>
              <w:t>2</w:t>
            </w:r>
            <w:r>
              <w:rPr>
                <w:noProof/>
                <w:webHidden/>
              </w:rPr>
              <w:fldChar w:fldCharType="end"/>
            </w:r>
          </w:hyperlink>
        </w:p>
        <w:p w14:paraId="7CF5B1A8" w14:textId="6F26A9FC" w:rsidR="00726B26" w:rsidRDefault="00726B26">
          <w:pPr>
            <w:pStyle w:val="TOC1"/>
            <w:tabs>
              <w:tab w:val="right" w:leader="dot" w:pos="9016"/>
            </w:tabs>
            <w:rPr>
              <w:rFonts w:eastAsiaTheme="minorEastAsia"/>
              <w:noProof/>
              <w:sz w:val="24"/>
              <w:szCs w:val="24"/>
              <w:lang w:eastAsia="en-GB"/>
            </w:rPr>
          </w:pPr>
          <w:hyperlink w:anchor="_Toc213321116" w:history="1">
            <w:r w:rsidRPr="00CC14DD">
              <w:rPr>
                <w:rStyle w:val="Hyperlink"/>
                <w:noProof/>
              </w:rPr>
              <w:t>Results</w:t>
            </w:r>
            <w:r>
              <w:rPr>
                <w:noProof/>
                <w:webHidden/>
              </w:rPr>
              <w:tab/>
            </w:r>
            <w:r>
              <w:rPr>
                <w:noProof/>
                <w:webHidden/>
              </w:rPr>
              <w:fldChar w:fldCharType="begin"/>
            </w:r>
            <w:r>
              <w:rPr>
                <w:noProof/>
                <w:webHidden/>
              </w:rPr>
              <w:instrText xml:space="preserve"> PAGEREF _Toc213321116 \h </w:instrText>
            </w:r>
            <w:r>
              <w:rPr>
                <w:noProof/>
                <w:webHidden/>
              </w:rPr>
            </w:r>
            <w:r>
              <w:rPr>
                <w:noProof/>
                <w:webHidden/>
              </w:rPr>
              <w:fldChar w:fldCharType="separate"/>
            </w:r>
            <w:r>
              <w:rPr>
                <w:noProof/>
                <w:webHidden/>
              </w:rPr>
              <w:t>3</w:t>
            </w:r>
            <w:r>
              <w:rPr>
                <w:noProof/>
                <w:webHidden/>
              </w:rPr>
              <w:fldChar w:fldCharType="end"/>
            </w:r>
          </w:hyperlink>
        </w:p>
        <w:p w14:paraId="78AD69F9" w14:textId="6AC3757B" w:rsidR="00726B26" w:rsidRDefault="00726B26">
          <w:pPr>
            <w:pStyle w:val="TOC1"/>
            <w:tabs>
              <w:tab w:val="right" w:leader="dot" w:pos="9016"/>
            </w:tabs>
            <w:rPr>
              <w:rFonts w:eastAsiaTheme="minorEastAsia"/>
              <w:noProof/>
              <w:sz w:val="24"/>
              <w:szCs w:val="24"/>
              <w:lang w:eastAsia="en-GB"/>
            </w:rPr>
          </w:pPr>
          <w:hyperlink w:anchor="_Toc213321117" w:history="1">
            <w:r w:rsidRPr="00CC14DD">
              <w:rPr>
                <w:rStyle w:val="Hyperlink"/>
                <w:noProof/>
              </w:rPr>
              <w:t>Discussion</w:t>
            </w:r>
            <w:r>
              <w:rPr>
                <w:noProof/>
                <w:webHidden/>
              </w:rPr>
              <w:tab/>
            </w:r>
            <w:r>
              <w:rPr>
                <w:noProof/>
                <w:webHidden/>
              </w:rPr>
              <w:fldChar w:fldCharType="begin"/>
            </w:r>
            <w:r>
              <w:rPr>
                <w:noProof/>
                <w:webHidden/>
              </w:rPr>
              <w:instrText xml:space="preserve"> PAGEREF _Toc213321117 \h </w:instrText>
            </w:r>
            <w:r>
              <w:rPr>
                <w:noProof/>
                <w:webHidden/>
              </w:rPr>
            </w:r>
            <w:r>
              <w:rPr>
                <w:noProof/>
                <w:webHidden/>
              </w:rPr>
              <w:fldChar w:fldCharType="separate"/>
            </w:r>
            <w:r>
              <w:rPr>
                <w:noProof/>
                <w:webHidden/>
              </w:rPr>
              <w:t>6</w:t>
            </w:r>
            <w:r>
              <w:rPr>
                <w:noProof/>
                <w:webHidden/>
              </w:rPr>
              <w:fldChar w:fldCharType="end"/>
            </w:r>
          </w:hyperlink>
        </w:p>
        <w:p w14:paraId="2FC75DAF" w14:textId="08812EC6" w:rsidR="00726B26" w:rsidRDefault="00726B26">
          <w:pPr>
            <w:pStyle w:val="TOC1"/>
            <w:tabs>
              <w:tab w:val="right" w:leader="dot" w:pos="9016"/>
            </w:tabs>
            <w:rPr>
              <w:rFonts w:eastAsiaTheme="minorEastAsia"/>
              <w:noProof/>
              <w:sz w:val="24"/>
              <w:szCs w:val="24"/>
              <w:lang w:eastAsia="en-GB"/>
            </w:rPr>
          </w:pPr>
          <w:hyperlink w:anchor="_Toc213321118" w:history="1">
            <w:r w:rsidRPr="00CC14DD">
              <w:rPr>
                <w:rStyle w:val="Hyperlink"/>
                <w:noProof/>
              </w:rPr>
              <w:t>Conclusion:</w:t>
            </w:r>
            <w:r>
              <w:rPr>
                <w:noProof/>
                <w:webHidden/>
              </w:rPr>
              <w:tab/>
            </w:r>
            <w:r>
              <w:rPr>
                <w:noProof/>
                <w:webHidden/>
              </w:rPr>
              <w:fldChar w:fldCharType="begin"/>
            </w:r>
            <w:r>
              <w:rPr>
                <w:noProof/>
                <w:webHidden/>
              </w:rPr>
              <w:instrText xml:space="preserve"> PAGEREF _Toc213321118 \h </w:instrText>
            </w:r>
            <w:r>
              <w:rPr>
                <w:noProof/>
                <w:webHidden/>
              </w:rPr>
            </w:r>
            <w:r>
              <w:rPr>
                <w:noProof/>
                <w:webHidden/>
              </w:rPr>
              <w:fldChar w:fldCharType="separate"/>
            </w:r>
            <w:r>
              <w:rPr>
                <w:noProof/>
                <w:webHidden/>
              </w:rPr>
              <w:t>7</w:t>
            </w:r>
            <w:r>
              <w:rPr>
                <w:noProof/>
                <w:webHidden/>
              </w:rPr>
              <w:fldChar w:fldCharType="end"/>
            </w:r>
          </w:hyperlink>
        </w:p>
        <w:p w14:paraId="0E61CF87" w14:textId="236B1808" w:rsidR="00726B26" w:rsidRDefault="00726B26">
          <w:pPr>
            <w:pStyle w:val="TOC1"/>
            <w:tabs>
              <w:tab w:val="right" w:leader="dot" w:pos="9016"/>
            </w:tabs>
            <w:rPr>
              <w:rFonts w:eastAsiaTheme="minorEastAsia"/>
              <w:noProof/>
              <w:sz w:val="24"/>
              <w:szCs w:val="24"/>
              <w:lang w:eastAsia="en-GB"/>
            </w:rPr>
          </w:pPr>
          <w:hyperlink w:anchor="_Toc213321119" w:history="1">
            <w:r w:rsidRPr="00CC14DD">
              <w:rPr>
                <w:rStyle w:val="Hyperlink"/>
                <w:noProof/>
              </w:rPr>
              <w:t>References</w:t>
            </w:r>
            <w:r>
              <w:rPr>
                <w:noProof/>
                <w:webHidden/>
              </w:rPr>
              <w:tab/>
            </w:r>
            <w:r>
              <w:rPr>
                <w:noProof/>
                <w:webHidden/>
              </w:rPr>
              <w:fldChar w:fldCharType="begin"/>
            </w:r>
            <w:r>
              <w:rPr>
                <w:noProof/>
                <w:webHidden/>
              </w:rPr>
              <w:instrText xml:space="preserve"> PAGEREF _Toc213321119 \h </w:instrText>
            </w:r>
            <w:r>
              <w:rPr>
                <w:noProof/>
                <w:webHidden/>
              </w:rPr>
            </w:r>
            <w:r>
              <w:rPr>
                <w:noProof/>
                <w:webHidden/>
              </w:rPr>
              <w:fldChar w:fldCharType="separate"/>
            </w:r>
            <w:r>
              <w:rPr>
                <w:noProof/>
                <w:webHidden/>
              </w:rPr>
              <w:t>7</w:t>
            </w:r>
            <w:r>
              <w:rPr>
                <w:noProof/>
                <w:webHidden/>
              </w:rPr>
              <w:fldChar w:fldCharType="end"/>
            </w:r>
          </w:hyperlink>
        </w:p>
        <w:p w14:paraId="59679B42" w14:textId="5963366C" w:rsidR="00BE7CFB" w:rsidRDefault="009E3A40">
          <w:pPr>
            <w:rPr>
              <w:b/>
              <w:bCs/>
              <w:noProof/>
            </w:rPr>
          </w:pPr>
          <w:r>
            <w:rPr>
              <w:b/>
              <w:bCs/>
              <w:noProof/>
            </w:rPr>
            <w:fldChar w:fldCharType="end"/>
          </w:r>
        </w:p>
        <w:p w14:paraId="7ECE5816" w14:textId="77777777" w:rsidR="00BA6E7E" w:rsidRDefault="00000000">
          <w:pPr>
            <w:rPr>
              <w:b/>
              <w:bCs/>
              <w:noProof/>
            </w:rPr>
          </w:pPr>
        </w:p>
      </w:sdtContent>
    </w:sdt>
    <w:p w14:paraId="68659D47" w14:textId="1AA18692" w:rsidR="009E3A40" w:rsidRDefault="00BA6E7E" w:rsidP="00BA6E7E">
      <w:pPr>
        <w:pStyle w:val="Heading1"/>
      </w:pPr>
      <w:bookmarkStart w:id="3" w:name="_Toc213321111"/>
      <w:r>
        <w:t>Table of figures</w:t>
      </w:r>
      <w:bookmarkEnd w:id="3"/>
      <w:r>
        <w:t xml:space="preserve"> </w:t>
      </w:r>
    </w:p>
    <w:p w14:paraId="7D4CE758" w14:textId="1B5B58AF" w:rsidR="00536DE2" w:rsidRDefault="00FC1D32">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3241375" w:history="1">
        <w:r w:rsidR="00536DE2" w:rsidRPr="00114782">
          <w:rPr>
            <w:rStyle w:val="Hyperlink"/>
            <w:noProof/>
          </w:rPr>
          <w:t>Figure 1 H2O2 Varied</w:t>
        </w:r>
        <w:r w:rsidR="00536DE2">
          <w:rPr>
            <w:noProof/>
            <w:webHidden/>
          </w:rPr>
          <w:tab/>
        </w:r>
        <w:r w:rsidR="00536DE2">
          <w:rPr>
            <w:noProof/>
            <w:webHidden/>
          </w:rPr>
          <w:fldChar w:fldCharType="begin"/>
        </w:r>
        <w:r w:rsidR="00536DE2">
          <w:rPr>
            <w:noProof/>
            <w:webHidden/>
          </w:rPr>
          <w:instrText xml:space="preserve"> PAGEREF _Toc213241375 \h </w:instrText>
        </w:r>
        <w:r w:rsidR="00536DE2">
          <w:rPr>
            <w:noProof/>
            <w:webHidden/>
          </w:rPr>
        </w:r>
        <w:r w:rsidR="00536DE2">
          <w:rPr>
            <w:noProof/>
            <w:webHidden/>
          </w:rPr>
          <w:fldChar w:fldCharType="separate"/>
        </w:r>
        <w:r w:rsidR="00536DE2">
          <w:rPr>
            <w:noProof/>
            <w:webHidden/>
          </w:rPr>
          <w:t>4</w:t>
        </w:r>
        <w:r w:rsidR="00536DE2">
          <w:rPr>
            <w:noProof/>
            <w:webHidden/>
          </w:rPr>
          <w:fldChar w:fldCharType="end"/>
        </w:r>
      </w:hyperlink>
    </w:p>
    <w:p w14:paraId="0A541AE0" w14:textId="528F6FB4" w:rsidR="00536DE2" w:rsidRDefault="00536DE2">
      <w:pPr>
        <w:pStyle w:val="TableofFigures"/>
        <w:tabs>
          <w:tab w:val="right" w:leader="dot" w:pos="9016"/>
        </w:tabs>
        <w:rPr>
          <w:rFonts w:eastAsiaTheme="minorEastAsia"/>
          <w:noProof/>
          <w:sz w:val="24"/>
          <w:szCs w:val="24"/>
          <w:lang w:eastAsia="en-GB"/>
        </w:rPr>
      </w:pPr>
      <w:hyperlink w:anchor="_Toc213241376" w:history="1">
        <w:r w:rsidRPr="00114782">
          <w:rPr>
            <w:rStyle w:val="Hyperlink"/>
            <w:noProof/>
          </w:rPr>
          <w:t>Figure 2 KI Varied</w:t>
        </w:r>
        <w:r>
          <w:rPr>
            <w:noProof/>
            <w:webHidden/>
          </w:rPr>
          <w:tab/>
        </w:r>
        <w:r>
          <w:rPr>
            <w:noProof/>
            <w:webHidden/>
          </w:rPr>
          <w:fldChar w:fldCharType="begin"/>
        </w:r>
        <w:r>
          <w:rPr>
            <w:noProof/>
            <w:webHidden/>
          </w:rPr>
          <w:instrText xml:space="preserve"> PAGEREF _Toc213241376 \h </w:instrText>
        </w:r>
        <w:r>
          <w:rPr>
            <w:noProof/>
            <w:webHidden/>
          </w:rPr>
        </w:r>
        <w:r>
          <w:rPr>
            <w:noProof/>
            <w:webHidden/>
          </w:rPr>
          <w:fldChar w:fldCharType="separate"/>
        </w:r>
        <w:r>
          <w:rPr>
            <w:noProof/>
            <w:webHidden/>
          </w:rPr>
          <w:t>4</w:t>
        </w:r>
        <w:r>
          <w:rPr>
            <w:noProof/>
            <w:webHidden/>
          </w:rPr>
          <w:fldChar w:fldCharType="end"/>
        </w:r>
      </w:hyperlink>
    </w:p>
    <w:p w14:paraId="5797B93F" w14:textId="6BF1A5C6" w:rsidR="00536DE2" w:rsidRDefault="00536DE2">
      <w:pPr>
        <w:pStyle w:val="TableofFigures"/>
        <w:tabs>
          <w:tab w:val="right" w:leader="dot" w:pos="9016"/>
        </w:tabs>
        <w:rPr>
          <w:rFonts w:eastAsiaTheme="minorEastAsia"/>
          <w:noProof/>
          <w:sz w:val="24"/>
          <w:szCs w:val="24"/>
          <w:lang w:eastAsia="en-GB"/>
        </w:rPr>
      </w:pPr>
      <w:hyperlink w:anchor="_Toc213241377" w:history="1">
        <w:r w:rsidRPr="00114782">
          <w:rPr>
            <w:rStyle w:val="Hyperlink"/>
            <w:noProof/>
          </w:rPr>
          <w:t>Figure 3 KI Varied 2.2 excluded</w:t>
        </w:r>
        <w:r>
          <w:rPr>
            <w:noProof/>
            <w:webHidden/>
          </w:rPr>
          <w:tab/>
        </w:r>
        <w:r>
          <w:rPr>
            <w:noProof/>
            <w:webHidden/>
          </w:rPr>
          <w:fldChar w:fldCharType="begin"/>
        </w:r>
        <w:r>
          <w:rPr>
            <w:noProof/>
            <w:webHidden/>
          </w:rPr>
          <w:instrText xml:space="preserve"> PAGEREF _Toc213241377 \h </w:instrText>
        </w:r>
        <w:r>
          <w:rPr>
            <w:noProof/>
            <w:webHidden/>
          </w:rPr>
        </w:r>
        <w:r>
          <w:rPr>
            <w:noProof/>
            <w:webHidden/>
          </w:rPr>
          <w:fldChar w:fldCharType="separate"/>
        </w:r>
        <w:r>
          <w:rPr>
            <w:noProof/>
            <w:webHidden/>
          </w:rPr>
          <w:t>5</w:t>
        </w:r>
        <w:r>
          <w:rPr>
            <w:noProof/>
            <w:webHidden/>
          </w:rPr>
          <w:fldChar w:fldCharType="end"/>
        </w:r>
      </w:hyperlink>
    </w:p>
    <w:p w14:paraId="72AA96BA" w14:textId="0F500E00" w:rsidR="00536DE2" w:rsidRDefault="00536DE2">
      <w:pPr>
        <w:pStyle w:val="TableofFigures"/>
        <w:tabs>
          <w:tab w:val="right" w:leader="dot" w:pos="9016"/>
        </w:tabs>
        <w:rPr>
          <w:rFonts w:eastAsiaTheme="minorEastAsia"/>
          <w:noProof/>
          <w:sz w:val="24"/>
          <w:szCs w:val="24"/>
          <w:lang w:eastAsia="en-GB"/>
        </w:rPr>
      </w:pPr>
      <w:hyperlink w:anchor="_Toc213241378" w:history="1">
        <w:r w:rsidRPr="00114782">
          <w:rPr>
            <w:rStyle w:val="Hyperlink"/>
            <w:noProof/>
          </w:rPr>
          <w:t>Figure 4 KI Varied 2.1 excluded</w:t>
        </w:r>
        <w:r>
          <w:rPr>
            <w:noProof/>
            <w:webHidden/>
          </w:rPr>
          <w:tab/>
        </w:r>
        <w:r>
          <w:rPr>
            <w:noProof/>
            <w:webHidden/>
          </w:rPr>
          <w:fldChar w:fldCharType="begin"/>
        </w:r>
        <w:r>
          <w:rPr>
            <w:noProof/>
            <w:webHidden/>
          </w:rPr>
          <w:instrText xml:space="preserve"> PAGEREF _Toc213241378 \h </w:instrText>
        </w:r>
        <w:r>
          <w:rPr>
            <w:noProof/>
            <w:webHidden/>
          </w:rPr>
        </w:r>
        <w:r>
          <w:rPr>
            <w:noProof/>
            <w:webHidden/>
          </w:rPr>
          <w:fldChar w:fldCharType="separate"/>
        </w:r>
        <w:r>
          <w:rPr>
            <w:noProof/>
            <w:webHidden/>
          </w:rPr>
          <w:t>5</w:t>
        </w:r>
        <w:r>
          <w:rPr>
            <w:noProof/>
            <w:webHidden/>
          </w:rPr>
          <w:fldChar w:fldCharType="end"/>
        </w:r>
      </w:hyperlink>
    </w:p>
    <w:p w14:paraId="521FF3CD" w14:textId="77777777" w:rsidR="00536DE2" w:rsidRDefault="00FC1D32" w:rsidP="00BA6E7E">
      <w:pPr>
        <w:pStyle w:val="Heading1"/>
        <w:rPr>
          <w:noProof/>
        </w:rPr>
      </w:pPr>
      <w:r>
        <w:rPr>
          <w:rFonts w:eastAsiaTheme="minorHAnsi"/>
          <w:noProof/>
          <w:lang w:val="en-US"/>
        </w:rPr>
        <w:fldChar w:fldCharType="end"/>
      </w:r>
      <w:bookmarkStart w:id="4" w:name="_Toc213321112"/>
      <w:r w:rsidR="00BA6E7E">
        <w:rPr>
          <w:rFonts w:eastAsiaTheme="minorHAnsi"/>
          <w:noProof/>
          <w:lang w:val="en-US"/>
        </w:rPr>
        <w:t>Table of tables</w:t>
      </w:r>
      <w:bookmarkEnd w:id="4"/>
      <w:r w:rsidR="00940BB2">
        <w:rPr>
          <w:noProof/>
          <w:lang w:val="en-US"/>
        </w:rPr>
        <w:fldChar w:fldCharType="begin"/>
      </w:r>
      <w:r w:rsidR="00940BB2">
        <w:rPr>
          <w:noProof/>
          <w:lang w:val="en-US"/>
        </w:rPr>
        <w:instrText xml:space="preserve"> TOC \h \z \c "Table" </w:instrText>
      </w:r>
      <w:r w:rsidR="00940BB2">
        <w:rPr>
          <w:noProof/>
          <w:lang w:val="en-US"/>
        </w:rPr>
        <w:fldChar w:fldCharType="separate"/>
      </w:r>
    </w:p>
    <w:p w14:paraId="2ED8EA66" w14:textId="349F4425" w:rsidR="00536DE2" w:rsidRDefault="00536DE2">
      <w:pPr>
        <w:pStyle w:val="TableofFigures"/>
        <w:tabs>
          <w:tab w:val="right" w:leader="dot" w:pos="9016"/>
        </w:tabs>
        <w:rPr>
          <w:rFonts w:eastAsiaTheme="minorEastAsia"/>
          <w:noProof/>
          <w:sz w:val="24"/>
          <w:szCs w:val="24"/>
          <w:lang w:eastAsia="en-GB"/>
        </w:rPr>
      </w:pPr>
      <w:hyperlink w:anchor="_Toc213241379" w:history="1">
        <w:r w:rsidRPr="007A6CA0">
          <w:rPr>
            <w:rStyle w:val="Hyperlink"/>
            <w:noProof/>
          </w:rPr>
          <w:t>Table 1 Reagent quantities</w:t>
        </w:r>
        <w:r>
          <w:rPr>
            <w:noProof/>
            <w:webHidden/>
          </w:rPr>
          <w:tab/>
        </w:r>
        <w:r>
          <w:rPr>
            <w:noProof/>
            <w:webHidden/>
          </w:rPr>
          <w:fldChar w:fldCharType="begin"/>
        </w:r>
        <w:r>
          <w:rPr>
            <w:noProof/>
            <w:webHidden/>
          </w:rPr>
          <w:instrText xml:space="preserve"> PAGEREF _Toc213241379 \h </w:instrText>
        </w:r>
        <w:r>
          <w:rPr>
            <w:noProof/>
            <w:webHidden/>
          </w:rPr>
        </w:r>
        <w:r>
          <w:rPr>
            <w:noProof/>
            <w:webHidden/>
          </w:rPr>
          <w:fldChar w:fldCharType="separate"/>
        </w:r>
        <w:r>
          <w:rPr>
            <w:noProof/>
            <w:webHidden/>
          </w:rPr>
          <w:t>3</w:t>
        </w:r>
        <w:r>
          <w:rPr>
            <w:noProof/>
            <w:webHidden/>
          </w:rPr>
          <w:fldChar w:fldCharType="end"/>
        </w:r>
      </w:hyperlink>
    </w:p>
    <w:p w14:paraId="52A5063F" w14:textId="4EA5A996" w:rsidR="00536DE2" w:rsidRDefault="00536DE2">
      <w:pPr>
        <w:pStyle w:val="TableofFigures"/>
        <w:tabs>
          <w:tab w:val="right" w:leader="dot" w:pos="9016"/>
        </w:tabs>
        <w:rPr>
          <w:rFonts w:eastAsiaTheme="minorEastAsia"/>
          <w:noProof/>
          <w:sz w:val="24"/>
          <w:szCs w:val="24"/>
          <w:lang w:eastAsia="en-GB"/>
        </w:rPr>
      </w:pPr>
      <w:hyperlink w:anchor="_Toc213241380" w:history="1">
        <w:r w:rsidRPr="007A6CA0">
          <w:rPr>
            <w:rStyle w:val="Hyperlink"/>
            <w:noProof/>
          </w:rPr>
          <w:t>Table 2 Constant K calculation</w:t>
        </w:r>
        <w:r>
          <w:rPr>
            <w:noProof/>
            <w:webHidden/>
          </w:rPr>
          <w:tab/>
        </w:r>
        <w:r>
          <w:rPr>
            <w:noProof/>
            <w:webHidden/>
          </w:rPr>
          <w:fldChar w:fldCharType="begin"/>
        </w:r>
        <w:r>
          <w:rPr>
            <w:noProof/>
            <w:webHidden/>
          </w:rPr>
          <w:instrText xml:space="preserve"> PAGEREF _Toc213241380 \h </w:instrText>
        </w:r>
        <w:r>
          <w:rPr>
            <w:noProof/>
            <w:webHidden/>
          </w:rPr>
        </w:r>
        <w:r>
          <w:rPr>
            <w:noProof/>
            <w:webHidden/>
          </w:rPr>
          <w:fldChar w:fldCharType="separate"/>
        </w:r>
        <w:r>
          <w:rPr>
            <w:noProof/>
            <w:webHidden/>
          </w:rPr>
          <w:t>6</w:t>
        </w:r>
        <w:r>
          <w:rPr>
            <w:noProof/>
            <w:webHidden/>
          </w:rPr>
          <w:fldChar w:fldCharType="end"/>
        </w:r>
      </w:hyperlink>
    </w:p>
    <w:p w14:paraId="1FED8BC3" w14:textId="5A15855C" w:rsidR="00536DE2" w:rsidRDefault="00536DE2">
      <w:pPr>
        <w:pStyle w:val="TableofFigures"/>
        <w:tabs>
          <w:tab w:val="right" w:leader="dot" w:pos="9016"/>
        </w:tabs>
        <w:rPr>
          <w:rFonts w:eastAsiaTheme="minorEastAsia"/>
          <w:noProof/>
          <w:sz w:val="24"/>
          <w:szCs w:val="24"/>
          <w:lang w:eastAsia="en-GB"/>
        </w:rPr>
      </w:pPr>
      <w:hyperlink w:anchor="_Toc213241381" w:history="1">
        <w:r w:rsidRPr="007A6CA0">
          <w:rPr>
            <w:rStyle w:val="Hyperlink"/>
            <w:noProof/>
          </w:rPr>
          <w:t>Table 3 Constant K calculation (excluding 2.1)</w:t>
        </w:r>
        <w:r>
          <w:rPr>
            <w:noProof/>
            <w:webHidden/>
          </w:rPr>
          <w:tab/>
        </w:r>
        <w:r>
          <w:rPr>
            <w:noProof/>
            <w:webHidden/>
          </w:rPr>
          <w:fldChar w:fldCharType="begin"/>
        </w:r>
        <w:r>
          <w:rPr>
            <w:noProof/>
            <w:webHidden/>
          </w:rPr>
          <w:instrText xml:space="preserve"> PAGEREF _Toc213241381 \h </w:instrText>
        </w:r>
        <w:r>
          <w:rPr>
            <w:noProof/>
            <w:webHidden/>
          </w:rPr>
        </w:r>
        <w:r>
          <w:rPr>
            <w:noProof/>
            <w:webHidden/>
          </w:rPr>
          <w:fldChar w:fldCharType="separate"/>
        </w:r>
        <w:r>
          <w:rPr>
            <w:noProof/>
            <w:webHidden/>
          </w:rPr>
          <w:t>6</w:t>
        </w:r>
        <w:r>
          <w:rPr>
            <w:noProof/>
            <w:webHidden/>
          </w:rPr>
          <w:fldChar w:fldCharType="end"/>
        </w:r>
      </w:hyperlink>
    </w:p>
    <w:p w14:paraId="53576D29" w14:textId="1CF9DD98" w:rsidR="00FC1D32" w:rsidRDefault="00940BB2" w:rsidP="00BA6E7E">
      <w:pPr>
        <w:rPr>
          <w:noProof/>
          <w:lang w:val="en-US"/>
        </w:rPr>
      </w:pPr>
      <w:r>
        <w:rPr>
          <w:noProof/>
          <w:lang w:val="en-US"/>
        </w:rPr>
        <w:fldChar w:fldCharType="end"/>
      </w:r>
    </w:p>
    <w:p w14:paraId="2DBA3A5A" w14:textId="5EDCB8F9" w:rsidR="009E3A40" w:rsidRDefault="009E3A40" w:rsidP="009E3A40">
      <w:pPr>
        <w:pStyle w:val="Heading1"/>
      </w:pPr>
      <w:bookmarkStart w:id="5" w:name="_Toc213321113"/>
      <w:r>
        <w:lastRenderedPageBreak/>
        <w:t>Introduction</w:t>
      </w:r>
      <w:r w:rsidR="00726B26">
        <w:t xml:space="preserve"> and Hypothesis</w:t>
      </w:r>
      <w:bookmarkEnd w:id="5"/>
    </w:p>
    <w:p w14:paraId="72CB7C73" w14:textId="353AE7DF" w:rsidR="00847790" w:rsidRDefault="00FC1D32" w:rsidP="00FC1D32">
      <w:r>
        <w:t>Across modern life many different elements are influenced by the presence of varying rates of reaction. Examples such as heat packs</w:t>
      </w:r>
      <w:sdt>
        <w:sdtPr>
          <w:id w:val="-1441145996"/>
          <w:citation/>
        </w:sdtPr>
        <w:sdtContent>
          <w:r w:rsidR="00726B26">
            <w:fldChar w:fldCharType="begin"/>
          </w:r>
          <w:r w:rsidR="00726B26">
            <w:instrText xml:space="preserve"> CITATION Dav20 \l 2057 </w:instrText>
          </w:r>
          <w:r w:rsidR="00726B26">
            <w:fldChar w:fldCharType="separate"/>
          </w:r>
          <w:r w:rsidR="00726B26">
            <w:rPr>
              <w:noProof/>
            </w:rPr>
            <w:t xml:space="preserve"> </w:t>
          </w:r>
          <w:r w:rsidR="00726B26" w:rsidRPr="00726B26">
            <w:rPr>
              <w:noProof/>
            </w:rPr>
            <w:t>[1]</w:t>
          </w:r>
          <w:r w:rsidR="00726B26">
            <w:fldChar w:fldCharType="end"/>
          </w:r>
        </w:sdtContent>
      </w:sdt>
      <w:r>
        <w:t>, internal combustion</w:t>
      </w:r>
      <w:sdt>
        <w:sdtPr>
          <w:id w:val="705292720"/>
          <w:citation/>
        </w:sdtPr>
        <w:sdtContent>
          <w:r w:rsidR="00726B26">
            <w:fldChar w:fldCharType="begin"/>
          </w:r>
          <w:r w:rsidR="00726B26">
            <w:instrText xml:space="preserve"> CITATION SLB53 \l 2057 </w:instrText>
          </w:r>
          <w:r w:rsidR="00726B26">
            <w:fldChar w:fldCharType="separate"/>
          </w:r>
          <w:r w:rsidR="00726B26">
            <w:rPr>
              <w:noProof/>
            </w:rPr>
            <w:t xml:space="preserve"> </w:t>
          </w:r>
          <w:r w:rsidR="00726B26" w:rsidRPr="00726B26">
            <w:rPr>
              <w:noProof/>
            </w:rPr>
            <w:t>[2]</w:t>
          </w:r>
          <w:r w:rsidR="00726B26">
            <w:fldChar w:fldCharType="end"/>
          </w:r>
        </w:sdtContent>
      </w:sdt>
      <w:r>
        <w:t xml:space="preserve"> cars and especially energetics all have different effects based on the rate of the reactions present. Whilst there </w:t>
      </w:r>
      <w:r w:rsidR="00726B26">
        <w:t>is</w:t>
      </w:r>
      <w:r>
        <w:t xml:space="preserve"> a plethora of different influences on these, the rates of reaction can be calculated and predicted. This is essential for industrial processes, where the competing influences of demand cost and safety often collide. This experiment attempts to characterise the rate of reaction for the common ‘iodine clock’</w:t>
      </w:r>
      <w:r w:rsidR="009F31D5">
        <w:t>, this reaction clearly demonstrates when the reactants have been consumed through an obvious colour change:  the liquids present change from colourless to a deep blue. The following report will detail the authors findings and provide a rate calculation.</w:t>
      </w:r>
      <w:r w:rsidR="003476E7">
        <w:t xml:space="preserve"> It is expected that the H</w:t>
      </w:r>
      <w:r w:rsidR="003476E7">
        <w:rPr>
          <w:vertAlign w:val="subscript"/>
        </w:rPr>
        <w:t>2</w:t>
      </w:r>
      <w:r w:rsidR="003476E7">
        <w:t>O</w:t>
      </w:r>
      <w:r w:rsidR="003476E7">
        <w:rPr>
          <w:vertAlign w:val="subscript"/>
        </w:rPr>
        <w:t>2</w:t>
      </w:r>
      <w:r w:rsidR="003476E7">
        <w:t xml:space="preserve"> will have a have a similar effect on the rate of reaction to </w:t>
      </w:r>
      <w:r w:rsidR="00847790">
        <w:t>KI this</w:t>
      </w:r>
      <w:r w:rsidR="003476E7">
        <w:t xml:space="preserve"> is because whilst H</w:t>
      </w:r>
      <w:r w:rsidR="003476E7">
        <w:rPr>
          <w:vertAlign w:val="subscript"/>
        </w:rPr>
        <w:t>2</w:t>
      </w:r>
      <w:r w:rsidR="003476E7">
        <w:t>O</w:t>
      </w:r>
      <w:r w:rsidR="003476E7">
        <w:rPr>
          <w:vertAlign w:val="subscript"/>
        </w:rPr>
        <w:t>2</w:t>
      </w:r>
      <w:r w:rsidR="003476E7">
        <w:t xml:space="preserve"> is a strong oxidiser, KI is also considered a strong reducer. </w:t>
      </w:r>
      <w:r w:rsidR="00726B26">
        <w:t xml:space="preserve"> It is expected that both ‘sub’ reactions will of the first order.</w:t>
      </w:r>
    </w:p>
    <w:p w14:paraId="78DD055A" w14:textId="48F58C02" w:rsidR="006F5D0F" w:rsidRDefault="006F5D0F" w:rsidP="00FC1D32">
      <w:r>
        <w:t xml:space="preserve"> Reaction 1:    liberation of Iodine from potassium </w:t>
      </w:r>
      <w:r w:rsidR="00CA220B">
        <w:t>Iodide H</w:t>
      </w:r>
      <w:r>
        <w:rPr>
          <w:vertAlign w:val="subscript"/>
        </w:rPr>
        <w:t>2</w:t>
      </w:r>
      <w:r w:rsidRPr="006F5D0F">
        <w:t>O</w:t>
      </w:r>
      <w:r>
        <w:rPr>
          <w:vertAlign w:val="subscript"/>
        </w:rPr>
        <w:t>2</w:t>
      </w:r>
      <w:r>
        <w:t xml:space="preserve"> </w:t>
      </w:r>
      <w:r w:rsidRPr="006F5D0F">
        <w:t>+2KI+</w:t>
      </w:r>
      <w:r>
        <w:t xml:space="preserve"> </w:t>
      </w:r>
      <w:r w:rsidRPr="006F5D0F">
        <w:t>2H</w:t>
      </w:r>
      <w:r>
        <w:rPr>
          <w:vertAlign w:val="superscript"/>
        </w:rPr>
        <w:t>+</w:t>
      </w:r>
      <w:r>
        <w:t xml:space="preserve"> </w:t>
      </w:r>
      <w:r>
        <w:sym w:font="Wingdings" w:char="F0E0"/>
      </w:r>
      <w:r>
        <w:t xml:space="preserve"> </w:t>
      </w:r>
      <w:r w:rsidRPr="006F5D0F">
        <w:t>I</w:t>
      </w:r>
      <w:r w:rsidR="00B12DC4">
        <w:rPr>
          <w:vertAlign w:val="subscript"/>
        </w:rPr>
        <w:t>2</w:t>
      </w:r>
      <w:r>
        <w:t xml:space="preserve"> </w:t>
      </w:r>
      <w:r w:rsidRPr="006F5D0F">
        <w:t>+2H</w:t>
      </w:r>
      <w:r>
        <w:rPr>
          <w:vertAlign w:val="subscript"/>
        </w:rPr>
        <w:t>2</w:t>
      </w:r>
      <w:r w:rsidRPr="006F5D0F">
        <w:t>O+2K</w:t>
      </w:r>
      <w:r>
        <w:rPr>
          <w:vertAlign w:val="superscript"/>
        </w:rPr>
        <w:t>+</w:t>
      </w:r>
      <w:sdt>
        <w:sdtPr>
          <w:rPr>
            <w:vertAlign w:val="superscript"/>
          </w:rPr>
          <w:id w:val="980579906"/>
          <w:citation/>
        </w:sdtPr>
        <w:sdtContent>
          <w:r w:rsidR="00E23B2C">
            <w:rPr>
              <w:vertAlign w:val="superscript"/>
            </w:rPr>
            <w:fldChar w:fldCharType="begin"/>
          </w:r>
          <w:r w:rsidR="00E23B2C">
            <w:rPr>
              <w:vertAlign w:val="superscript"/>
            </w:rPr>
            <w:instrText xml:space="preserve"> CITATION Lib251 \l 2057 </w:instrText>
          </w:r>
          <w:r w:rsidR="00E23B2C">
            <w:rPr>
              <w:vertAlign w:val="superscript"/>
            </w:rPr>
            <w:fldChar w:fldCharType="separate"/>
          </w:r>
          <w:r w:rsidR="00726B26">
            <w:rPr>
              <w:noProof/>
              <w:vertAlign w:val="superscript"/>
            </w:rPr>
            <w:t xml:space="preserve"> </w:t>
          </w:r>
          <w:r w:rsidR="00726B26" w:rsidRPr="00726B26">
            <w:rPr>
              <w:noProof/>
            </w:rPr>
            <w:t>[3]</w:t>
          </w:r>
          <w:r w:rsidR="00E23B2C">
            <w:rPr>
              <w:vertAlign w:val="superscript"/>
            </w:rPr>
            <w:fldChar w:fldCharType="end"/>
          </w:r>
        </w:sdtContent>
      </w:sdt>
    </w:p>
    <w:p w14:paraId="0006E103" w14:textId="0DBD71CA" w:rsidR="006F5D0F" w:rsidRDefault="006F5D0F" w:rsidP="00FC1D32">
      <w:r>
        <w:t>Reaction</w:t>
      </w:r>
      <w:r w:rsidR="00B12DC4">
        <w:t xml:space="preserve"> </w:t>
      </w:r>
      <w:r>
        <w:t xml:space="preserve">2:  </w:t>
      </w:r>
      <w:r w:rsidR="00B12DC4">
        <w:t xml:space="preserve"> Iodine reacts with Vitamin C to form Potassium iodide and the oxidised form of ascorbic acid C</w:t>
      </w:r>
      <w:r>
        <w:rPr>
          <w:vertAlign w:val="subscript"/>
        </w:rPr>
        <w:t>6</w:t>
      </w:r>
      <w:r w:rsidRPr="006F5D0F">
        <w:t>H</w:t>
      </w:r>
      <w:r>
        <w:rPr>
          <w:vertAlign w:val="subscript"/>
        </w:rPr>
        <w:t>8</w:t>
      </w:r>
      <w:r w:rsidRPr="006F5D0F">
        <w:t>O</w:t>
      </w:r>
      <w:r>
        <w:rPr>
          <w:vertAlign w:val="subscript"/>
        </w:rPr>
        <w:t>6</w:t>
      </w:r>
      <w:r w:rsidRPr="006F5D0F">
        <w:t>+I</w:t>
      </w:r>
      <w:r>
        <w:rPr>
          <w:vertAlign w:val="subscript"/>
        </w:rPr>
        <w:t>2</w:t>
      </w:r>
      <w:r>
        <w:t xml:space="preserve"> </w:t>
      </w:r>
      <w:r w:rsidRPr="006F5D0F">
        <w:t>+2K</w:t>
      </w:r>
      <w:r w:rsidR="00B12DC4">
        <w:rPr>
          <w:vertAlign w:val="superscript"/>
        </w:rPr>
        <w:t>+</w:t>
      </w:r>
      <w:r w:rsidRPr="006F5D0F">
        <w:t>→C</w:t>
      </w:r>
      <w:r w:rsidR="00B12DC4">
        <w:rPr>
          <w:vertAlign w:val="subscript"/>
        </w:rPr>
        <w:t>6</w:t>
      </w:r>
      <w:r w:rsidRPr="006F5D0F">
        <w:t>H</w:t>
      </w:r>
      <w:r w:rsidR="00B12DC4">
        <w:rPr>
          <w:vertAlign w:val="subscript"/>
        </w:rPr>
        <w:t>6</w:t>
      </w:r>
      <w:r w:rsidRPr="006F5D0F">
        <w:t>O</w:t>
      </w:r>
      <w:r w:rsidR="00B12DC4">
        <w:rPr>
          <w:vertAlign w:val="subscript"/>
        </w:rPr>
        <w:t>6</w:t>
      </w:r>
      <w:r w:rsidRPr="006F5D0F">
        <w:t>+2H</w:t>
      </w:r>
      <w:r w:rsidR="00726B26" w:rsidRPr="006F5D0F">
        <w:t>+</w:t>
      </w:r>
      <w:r w:rsidR="00726B26">
        <w:t xml:space="preserve"> 2</w:t>
      </w:r>
      <w:r w:rsidR="00B12DC4">
        <w:t>KI</w:t>
      </w:r>
    </w:p>
    <w:p w14:paraId="76504119" w14:textId="3DB1DA99" w:rsidR="00B12DC4" w:rsidRDefault="00B12DC4" w:rsidP="00FC1D32">
      <w:r>
        <w:t>Reactions 1 and 2 continue back and forth until all vitamin C is oxidised.</w:t>
      </w:r>
    </w:p>
    <w:p w14:paraId="4D5BE0CB" w14:textId="03AE2665" w:rsidR="00B12DC4" w:rsidRDefault="00CA220B" w:rsidP="00FC1D32">
      <w:r>
        <w:t>‘</w:t>
      </w:r>
      <w:r w:rsidR="00B12DC4">
        <w:t>Reaction</w:t>
      </w:r>
      <w:r>
        <w:t>’</w:t>
      </w:r>
      <w:r w:rsidR="00B12DC4">
        <w:t xml:space="preserve"> 3:    when the Vitamin C is used, excess I</w:t>
      </w:r>
      <w:r w:rsidR="00B12DC4">
        <w:rPr>
          <w:vertAlign w:val="subscript"/>
        </w:rPr>
        <w:t>2</w:t>
      </w:r>
      <w:r w:rsidR="00B12DC4">
        <w:t xml:space="preserve"> forms, which then </w:t>
      </w:r>
      <w:r>
        <w:t>mixes</w:t>
      </w:r>
      <w:r w:rsidR="00B12DC4">
        <w:t xml:space="preserve"> with </w:t>
      </w:r>
      <w:r>
        <w:t>starch</w:t>
      </w:r>
      <w:r w:rsidR="00B12DC4">
        <w:t xml:space="preserve"> to form the blue colour</w:t>
      </w:r>
      <w:r>
        <w:t xml:space="preserve">. This is not a chemical reaction but form of mixture </w:t>
      </w:r>
      <w:r w:rsidR="00726B26">
        <w:t>(nC</w:t>
      </w:r>
      <w:r>
        <w:rPr>
          <w:vertAlign w:val="subscript"/>
        </w:rPr>
        <w:t>6</w:t>
      </w:r>
      <w:r>
        <w:t>H</w:t>
      </w:r>
      <w:r>
        <w:rPr>
          <w:vertAlign w:val="subscript"/>
        </w:rPr>
        <w:t>10</w:t>
      </w:r>
      <w:r>
        <w:t>O</w:t>
      </w:r>
      <w:r>
        <w:rPr>
          <w:vertAlign w:val="subscript"/>
        </w:rPr>
        <w:t>5</w:t>
      </w:r>
      <w:r>
        <w:t xml:space="preserve"> +mI</w:t>
      </w:r>
      <w:r>
        <w:rPr>
          <w:vertAlign w:val="subscript"/>
        </w:rPr>
        <w:t>2</w:t>
      </w:r>
      <w:r>
        <w:t xml:space="preserve"> </w:t>
      </w:r>
      <w:r>
        <w:sym w:font="Wingdings" w:char="F0E0"/>
      </w:r>
      <w:r>
        <w:t xml:space="preserve"> [C</w:t>
      </w:r>
      <w:r>
        <w:rPr>
          <w:vertAlign w:val="subscript"/>
        </w:rPr>
        <w:t>6</w:t>
      </w:r>
      <w:r>
        <w:t>H</w:t>
      </w:r>
      <w:r>
        <w:rPr>
          <w:vertAlign w:val="subscript"/>
        </w:rPr>
        <w:t>10</w:t>
      </w:r>
      <w:r>
        <w:t>O</w:t>
      </w:r>
      <w:r>
        <w:rPr>
          <w:vertAlign w:val="subscript"/>
        </w:rPr>
        <w:t>5</w:t>
      </w:r>
      <w:r>
        <w:t xml:space="preserve"> + mI</w:t>
      </w:r>
      <w:r w:rsidR="00726B26">
        <w:rPr>
          <w:vertAlign w:val="subscript"/>
        </w:rPr>
        <w:t>2</w:t>
      </w:r>
      <w:r w:rsidR="00726B26">
        <w:t>]</w:t>
      </w:r>
      <w:r>
        <w:t xml:space="preserve"> complex</w:t>
      </w:r>
    </w:p>
    <w:p w14:paraId="3A2F6A38" w14:textId="339249D3" w:rsidR="00E23B2C" w:rsidRDefault="00E23B2C" w:rsidP="00E23B2C">
      <w:pPr>
        <w:pStyle w:val="Heading1"/>
      </w:pPr>
      <w:bookmarkStart w:id="6" w:name="_Toc213321114"/>
      <w:r w:rsidRPr="00E23B2C">
        <w:rPr>
          <w:rStyle w:val="Heading1Char"/>
        </w:rPr>
        <w:t xml:space="preserve">Importance of Kinetics in </w:t>
      </w:r>
      <w:r>
        <w:t>OME</w:t>
      </w:r>
      <w:bookmarkEnd w:id="6"/>
    </w:p>
    <w:p w14:paraId="79656C98" w14:textId="75046F3C" w:rsidR="00E23B2C" w:rsidRPr="00E23B2C" w:rsidRDefault="00E23B2C" w:rsidP="00E23B2C">
      <w:r>
        <w:t xml:space="preserve">Kinetics is of </w:t>
      </w:r>
      <w:r w:rsidR="00131A9A">
        <w:t>great</w:t>
      </w:r>
      <w:r>
        <w:t xml:space="preserve"> importance to Ordinance munitions and explosives. Through varying rates of reactions is how many energetic effects are </w:t>
      </w:r>
      <w:r w:rsidR="00131A9A">
        <w:t>created; these</w:t>
      </w:r>
      <w:r>
        <w:t xml:space="preserve"> can range from the near instantaneous reactions in military explosives, which propagate above the speed of sound (of the material), to safety fuze compositions, which burn slowly and repeatably.</w:t>
      </w:r>
      <w:r w:rsidR="000E6AF2">
        <w:t xml:space="preserve">  The difference in these effects </w:t>
      </w:r>
      <w:r w:rsidR="00726B26">
        <w:t>is</w:t>
      </w:r>
      <w:r w:rsidR="000E6AF2">
        <w:t xml:space="preserve"> only possible due to having </w:t>
      </w:r>
      <w:r w:rsidR="00983245">
        <w:t>varied and</w:t>
      </w:r>
      <w:r w:rsidR="000E6AF2">
        <w:t xml:space="preserve"> carefully curated reaction kinetics.</w:t>
      </w:r>
      <w:r>
        <w:t xml:space="preserve"> By understanding</w:t>
      </w:r>
      <w:r w:rsidR="00131A9A">
        <w:t xml:space="preserve"> and modelling</w:t>
      </w:r>
      <w:sdt>
        <w:sdtPr>
          <w:id w:val="-1607188847"/>
          <w:citation/>
        </w:sdtPr>
        <w:sdtContent>
          <w:r w:rsidR="00131A9A">
            <w:fldChar w:fldCharType="begin"/>
          </w:r>
          <w:r w:rsidR="00131A9A">
            <w:instrText xml:space="preserve"> CITATION Sou98 \l 2057 </w:instrText>
          </w:r>
          <w:r w:rsidR="00131A9A">
            <w:fldChar w:fldCharType="separate"/>
          </w:r>
          <w:r w:rsidR="00726B26">
            <w:rPr>
              <w:noProof/>
            </w:rPr>
            <w:t xml:space="preserve"> </w:t>
          </w:r>
          <w:r w:rsidR="00726B26" w:rsidRPr="00726B26">
            <w:rPr>
              <w:noProof/>
            </w:rPr>
            <w:t>[4]</w:t>
          </w:r>
          <w:r w:rsidR="00131A9A">
            <w:fldChar w:fldCharType="end"/>
          </w:r>
        </w:sdtContent>
      </w:sdt>
      <w:r w:rsidR="00131A9A">
        <w:t xml:space="preserve"> </w:t>
      </w:r>
      <w:r>
        <w:t xml:space="preserve"> the effects of kinetics on the decompositions </w:t>
      </w:r>
      <w:r w:rsidR="000E6AF2">
        <w:t>it</w:t>
      </w:r>
      <w:r>
        <w:t xml:space="preserve"> enable safer operations both during the production cycle and during the through life </w:t>
      </w:r>
      <w:r w:rsidR="00131A9A">
        <w:t>surveillance</w:t>
      </w:r>
      <w:sdt>
        <w:sdtPr>
          <w:id w:val="-37823726"/>
          <w:citation/>
        </w:sdtPr>
        <w:sdtContent>
          <w:r w:rsidR="00131A9A">
            <w:fldChar w:fldCharType="begin"/>
          </w:r>
          <w:r w:rsidR="00131A9A">
            <w:instrText xml:space="preserve"> CITATION Jor23 \l 2057 </w:instrText>
          </w:r>
          <w:r w:rsidR="00131A9A">
            <w:fldChar w:fldCharType="separate"/>
          </w:r>
          <w:r w:rsidR="00726B26">
            <w:rPr>
              <w:noProof/>
            </w:rPr>
            <w:t xml:space="preserve"> </w:t>
          </w:r>
          <w:r w:rsidR="00726B26" w:rsidRPr="00726B26">
            <w:rPr>
              <w:noProof/>
            </w:rPr>
            <w:t>[5]</w:t>
          </w:r>
          <w:r w:rsidR="00131A9A">
            <w:fldChar w:fldCharType="end"/>
          </w:r>
        </w:sdtContent>
      </w:sdt>
      <w:r w:rsidR="00131A9A">
        <w:t xml:space="preserve">. The majority of energetics degrade over time, and through understanding the factors that affect these mechanisms both performance and safety </w:t>
      </w:r>
      <w:r w:rsidR="000E6AF2">
        <w:t xml:space="preserve">can be </w:t>
      </w:r>
      <w:r w:rsidR="00131A9A">
        <w:t>improved</w:t>
      </w:r>
      <w:r w:rsidR="000E6AF2">
        <w:t>.</w:t>
      </w:r>
    </w:p>
    <w:p w14:paraId="254345F2" w14:textId="3DCA1D9D" w:rsidR="00777BD0" w:rsidRDefault="009E3A40" w:rsidP="00FC1D32">
      <w:pPr>
        <w:pStyle w:val="Heading1"/>
      </w:pPr>
      <w:bookmarkStart w:id="7" w:name="_Toc213321115"/>
      <w:r>
        <w:t>Metho</w:t>
      </w:r>
      <w:r w:rsidR="00CA220B">
        <w:t>d</w:t>
      </w:r>
      <w:bookmarkEnd w:id="7"/>
    </w:p>
    <w:p w14:paraId="1CEF894F" w14:textId="71187940" w:rsidR="009F31D5" w:rsidRDefault="009F31D5" w:rsidP="009F31D5">
      <w:r>
        <w:t>The experiment was conducted to the below method:</w:t>
      </w:r>
    </w:p>
    <w:p w14:paraId="06F978D2" w14:textId="2F99DAAE" w:rsidR="009F31D5" w:rsidRDefault="009F31D5" w:rsidP="009F31D5">
      <w:r>
        <w:t>Reagents A</w:t>
      </w:r>
      <w:r w:rsidR="00CA220B">
        <w:t xml:space="preserve"> </w:t>
      </w:r>
      <w:r>
        <w:t>(KI, Vitamin C, Starch and Water), were added single conical flask. These were measured using a pipette dropper.</w:t>
      </w:r>
    </w:p>
    <w:p w14:paraId="6386CA5B" w14:textId="6007D0EE" w:rsidR="009F31D5" w:rsidRDefault="00CA220B" w:rsidP="009F31D5">
      <w:r>
        <w:t>Reagent B (H</w:t>
      </w:r>
      <w:r>
        <w:rPr>
          <w:vertAlign w:val="subscript"/>
        </w:rPr>
        <w:t>2</w:t>
      </w:r>
      <w:r>
        <w:t>O</w:t>
      </w:r>
      <w:r>
        <w:rPr>
          <w:vertAlign w:val="subscript"/>
        </w:rPr>
        <w:t>2</w:t>
      </w:r>
      <w:r>
        <w:t>)</w:t>
      </w:r>
      <w:r w:rsidR="009F31D5">
        <w:t xml:space="preserve"> was added to a small test tube using a pipette dropper.</w:t>
      </w:r>
    </w:p>
    <w:p w14:paraId="436514FF" w14:textId="3EE7CA08" w:rsidR="000B61ED" w:rsidRDefault="000B61ED" w:rsidP="009F31D5">
      <w:r>
        <w:t xml:space="preserve">See </w:t>
      </w:r>
      <w:r>
        <w:fldChar w:fldCharType="begin"/>
      </w:r>
      <w:r>
        <w:instrText xml:space="preserve"> REF _Ref212209739 \h </w:instrText>
      </w:r>
      <w:r>
        <w:fldChar w:fldCharType="separate"/>
      </w:r>
      <w:r>
        <w:t xml:space="preserve">Table </w:t>
      </w:r>
      <w:r>
        <w:rPr>
          <w:noProof/>
        </w:rPr>
        <w:t>1</w:t>
      </w:r>
      <w:r>
        <w:fldChar w:fldCharType="end"/>
      </w:r>
      <w:r>
        <w:t xml:space="preserve"> for quantities. </w:t>
      </w:r>
    </w:p>
    <w:p w14:paraId="3354A8EF" w14:textId="76ECDA09" w:rsidR="009F31D5" w:rsidRDefault="009F31D5" w:rsidP="009F31D5">
      <w:r>
        <w:t>(only two droppers were used, but these were cleaned thoroughly using distilled water between measuring reagents).</w:t>
      </w:r>
    </w:p>
    <w:p w14:paraId="7001FA54" w14:textId="770D829B" w:rsidR="009F31D5" w:rsidRDefault="009F31D5" w:rsidP="009F31D5">
      <w:r>
        <w:lastRenderedPageBreak/>
        <w:t xml:space="preserve">Reagent B was then added to A in the </w:t>
      </w:r>
      <w:r w:rsidR="000B61ED">
        <w:t>conical</w:t>
      </w:r>
      <w:r>
        <w:t xml:space="preserve"> </w:t>
      </w:r>
      <w:r w:rsidR="000B61ED">
        <w:t>flask,</w:t>
      </w:r>
      <w:r>
        <w:t xml:space="preserve"> and a timer started. Each sample was </w:t>
      </w:r>
      <w:r w:rsidR="000E6AF2">
        <w:t>stirred manually</w:t>
      </w:r>
      <w:r w:rsidR="00CA220B">
        <w:t xml:space="preserve"> </w:t>
      </w:r>
      <w:r w:rsidR="000B61ED">
        <w:t>for 25s and the time of colour change recorded.</w:t>
      </w:r>
    </w:p>
    <w:p w14:paraId="7397DA71" w14:textId="4C1F0931" w:rsidR="003476E7" w:rsidRDefault="003476E7" w:rsidP="009F31D5">
      <w:r>
        <w:t>Control variables:</w:t>
      </w:r>
    </w:p>
    <w:p w14:paraId="0A8F88D7" w14:textId="330F3C46" w:rsidR="003476E7" w:rsidRDefault="003476E7" w:rsidP="009F31D5">
      <w:r>
        <w:t>Quantities of starch and vitamin C, (trial 1: KI</w:t>
      </w:r>
      <w:r w:rsidR="00726B26">
        <w:t>), (</w:t>
      </w:r>
      <w:r>
        <w:t>trial 2 H</w:t>
      </w:r>
      <w:r>
        <w:rPr>
          <w:vertAlign w:val="subscript"/>
        </w:rPr>
        <w:t>2</w:t>
      </w:r>
      <w:r>
        <w:t>O</w:t>
      </w:r>
      <w:r>
        <w:rPr>
          <w:vertAlign w:val="subscript"/>
        </w:rPr>
        <w:t>2</w:t>
      </w:r>
      <w:r>
        <w:t>).  Time stirred</w:t>
      </w:r>
    </w:p>
    <w:p w14:paraId="7BFC8F64" w14:textId="2B50A492" w:rsidR="003476E7" w:rsidRDefault="003476E7" w:rsidP="009F31D5">
      <w:r>
        <w:t>Independent variables</w:t>
      </w:r>
    </w:p>
    <w:p w14:paraId="37D401FD" w14:textId="048CD66E" w:rsidR="003476E7" w:rsidRDefault="003476E7" w:rsidP="009F31D5">
      <w:r>
        <w:t>Quantity of Water, (trial 1 H</w:t>
      </w:r>
      <w:r>
        <w:rPr>
          <w:vertAlign w:val="subscript"/>
        </w:rPr>
        <w:t>2</w:t>
      </w:r>
      <w:r>
        <w:t>O</w:t>
      </w:r>
      <w:r>
        <w:rPr>
          <w:vertAlign w:val="subscript"/>
        </w:rPr>
        <w:t>2</w:t>
      </w:r>
      <w:r w:rsidR="00726B26">
        <w:t>), (</w:t>
      </w:r>
      <w:r>
        <w:t>trial 2 KI)</w:t>
      </w:r>
    </w:p>
    <w:p w14:paraId="62043CAF" w14:textId="31233EFC" w:rsidR="003476E7" w:rsidRDefault="003476E7" w:rsidP="009F31D5">
      <w:r>
        <w:t>Dependent variable:</w:t>
      </w:r>
    </w:p>
    <w:p w14:paraId="5758EB83" w14:textId="2F7DC118" w:rsidR="003476E7" w:rsidRPr="003476E7" w:rsidRDefault="003476E7" w:rsidP="009F31D5">
      <w:r>
        <w:t>Time taken for colour change.</w:t>
      </w:r>
    </w:p>
    <w:p w14:paraId="6B920718" w14:textId="60C60CEF" w:rsidR="000B61ED" w:rsidRDefault="000B61ED" w:rsidP="000B61ED">
      <w:pPr>
        <w:pStyle w:val="Caption"/>
        <w:keepNext/>
      </w:pPr>
      <w:bookmarkStart w:id="8" w:name="_Ref212209739"/>
      <w:bookmarkStart w:id="9" w:name="_Ref212369860"/>
      <w:bookmarkStart w:id="10" w:name="_Toc213241379"/>
      <w:r>
        <w:t xml:space="preserve">Table </w:t>
      </w:r>
      <w:fldSimple w:instr=" SEQ Table \* ARABIC ">
        <w:r w:rsidR="000F0165">
          <w:rPr>
            <w:noProof/>
          </w:rPr>
          <w:t>1</w:t>
        </w:r>
      </w:fldSimple>
      <w:bookmarkEnd w:id="8"/>
      <w:r>
        <w:t xml:space="preserve"> Reagent quantities</w:t>
      </w:r>
      <w:bookmarkEnd w:id="9"/>
      <w:bookmarkEnd w:id="10"/>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31D5" w14:paraId="7A6ACA8B" w14:textId="77777777" w:rsidTr="009F31D5">
        <w:tc>
          <w:tcPr>
            <w:tcW w:w="1502" w:type="dxa"/>
          </w:tcPr>
          <w:p w14:paraId="7501C41C" w14:textId="45EDD57A" w:rsidR="009F31D5" w:rsidRDefault="009F31D5" w:rsidP="009F31D5">
            <w:r>
              <w:t>Trial</w:t>
            </w:r>
          </w:p>
        </w:tc>
        <w:tc>
          <w:tcPr>
            <w:tcW w:w="1502" w:type="dxa"/>
          </w:tcPr>
          <w:p w14:paraId="5FCD6207" w14:textId="78F87F5B" w:rsidR="009F31D5" w:rsidRDefault="009F31D5" w:rsidP="009F31D5">
            <w:r>
              <w:t>A: KI 0.2M (ml)</w:t>
            </w:r>
          </w:p>
        </w:tc>
        <w:tc>
          <w:tcPr>
            <w:tcW w:w="1503" w:type="dxa"/>
          </w:tcPr>
          <w:p w14:paraId="65368A1F" w14:textId="40066F99" w:rsidR="009F31D5" w:rsidRDefault="00726B26" w:rsidP="009F31D5">
            <w:r>
              <w:t>A: Vit</w:t>
            </w:r>
            <w:r w:rsidR="009F31D5">
              <w:t xml:space="preserve"> C 0.010M (ml)</w:t>
            </w:r>
          </w:p>
        </w:tc>
        <w:tc>
          <w:tcPr>
            <w:tcW w:w="1503" w:type="dxa"/>
          </w:tcPr>
          <w:p w14:paraId="785DB075" w14:textId="7FCE560E" w:rsidR="009F31D5" w:rsidRDefault="009F31D5" w:rsidP="009F31D5">
            <w:r>
              <w:t>A: Starch 1%(ml)</w:t>
            </w:r>
          </w:p>
        </w:tc>
        <w:tc>
          <w:tcPr>
            <w:tcW w:w="1503" w:type="dxa"/>
          </w:tcPr>
          <w:p w14:paraId="3D47799B" w14:textId="1E1C3D4B" w:rsidR="009F31D5" w:rsidRDefault="009F31D5" w:rsidP="009F31D5">
            <w:r>
              <w:t>A: Water (ml)</w:t>
            </w:r>
          </w:p>
        </w:tc>
        <w:tc>
          <w:tcPr>
            <w:tcW w:w="1503" w:type="dxa"/>
          </w:tcPr>
          <w:p w14:paraId="7A1107F2" w14:textId="1BC27C02" w:rsidR="009F31D5" w:rsidRPr="009F31D5" w:rsidRDefault="009F31D5" w:rsidP="009F31D5">
            <w:r>
              <w:t>B: H</w:t>
            </w:r>
            <w:r>
              <w:rPr>
                <w:vertAlign w:val="subscript"/>
              </w:rPr>
              <w:t>2</w:t>
            </w:r>
            <w:r>
              <w:t>O</w:t>
            </w:r>
            <w:r>
              <w:rPr>
                <w:vertAlign w:val="subscript"/>
              </w:rPr>
              <w:t>2</w:t>
            </w:r>
            <w:r>
              <w:t xml:space="preserve"> 3% (ml)</w:t>
            </w:r>
          </w:p>
        </w:tc>
      </w:tr>
      <w:tr w:rsidR="009F31D5" w14:paraId="1A11D325" w14:textId="77777777" w:rsidTr="009F31D5">
        <w:tc>
          <w:tcPr>
            <w:tcW w:w="1502" w:type="dxa"/>
          </w:tcPr>
          <w:p w14:paraId="6DE92B9B" w14:textId="58F8393E" w:rsidR="009F31D5" w:rsidRDefault="009F31D5" w:rsidP="009F31D5">
            <w:r>
              <w:t>1.1</w:t>
            </w:r>
          </w:p>
        </w:tc>
        <w:tc>
          <w:tcPr>
            <w:tcW w:w="1502" w:type="dxa"/>
          </w:tcPr>
          <w:p w14:paraId="253AD5EB" w14:textId="41F1B541" w:rsidR="009F31D5" w:rsidRDefault="009F31D5" w:rsidP="009F31D5">
            <w:r>
              <w:t>3.0</w:t>
            </w:r>
          </w:p>
        </w:tc>
        <w:tc>
          <w:tcPr>
            <w:tcW w:w="1503" w:type="dxa"/>
          </w:tcPr>
          <w:p w14:paraId="5D2D4E8B" w14:textId="5D6AFA52" w:rsidR="009F31D5" w:rsidRDefault="009F31D5" w:rsidP="009F31D5">
            <w:r>
              <w:t>1.5</w:t>
            </w:r>
          </w:p>
        </w:tc>
        <w:tc>
          <w:tcPr>
            <w:tcW w:w="1503" w:type="dxa"/>
          </w:tcPr>
          <w:p w14:paraId="2E2B10D9" w14:textId="1278D3A1" w:rsidR="009F31D5" w:rsidRDefault="009F31D5" w:rsidP="009F31D5">
            <w:r>
              <w:t>1.0</w:t>
            </w:r>
          </w:p>
        </w:tc>
        <w:tc>
          <w:tcPr>
            <w:tcW w:w="1503" w:type="dxa"/>
          </w:tcPr>
          <w:p w14:paraId="45323351" w14:textId="2D78B4DF" w:rsidR="009F31D5" w:rsidRDefault="000B61ED" w:rsidP="009F31D5">
            <w:r>
              <w:t>18.5</w:t>
            </w:r>
          </w:p>
        </w:tc>
        <w:tc>
          <w:tcPr>
            <w:tcW w:w="1503" w:type="dxa"/>
          </w:tcPr>
          <w:p w14:paraId="31E78624" w14:textId="5FA9B450" w:rsidR="009F31D5" w:rsidRDefault="000B61ED" w:rsidP="009F31D5">
            <w:r>
              <w:t>1.0</w:t>
            </w:r>
          </w:p>
        </w:tc>
      </w:tr>
      <w:tr w:rsidR="009F31D5" w14:paraId="40F4C423" w14:textId="77777777" w:rsidTr="009F31D5">
        <w:tc>
          <w:tcPr>
            <w:tcW w:w="1502" w:type="dxa"/>
          </w:tcPr>
          <w:p w14:paraId="38DDF188" w14:textId="4A8917B6" w:rsidR="009F31D5" w:rsidRDefault="009F31D5" w:rsidP="009F31D5">
            <w:r>
              <w:t>1.2</w:t>
            </w:r>
          </w:p>
        </w:tc>
        <w:tc>
          <w:tcPr>
            <w:tcW w:w="1502" w:type="dxa"/>
          </w:tcPr>
          <w:p w14:paraId="3587C600" w14:textId="3B72E2A8" w:rsidR="009F31D5" w:rsidRDefault="009F31D5" w:rsidP="009F31D5">
            <w:r>
              <w:t>3.0</w:t>
            </w:r>
          </w:p>
        </w:tc>
        <w:tc>
          <w:tcPr>
            <w:tcW w:w="1503" w:type="dxa"/>
          </w:tcPr>
          <w:p w14:paraId="34C3AE70" w14:textId="7B36DEF2" w:rsidR="009F31D5" w:rsidRDefault="009F31D5" w:rsidP="009F31D5">
            <w:r>
              <w:t>1.5</w:t>
            </w:r>
          </w:p>
        </w:tc>
        <w:tc>
          <w:tcPr>
            <w:tcW w:w="1503" w:type="dxa"/>
          </w:tcPr>
          <w:p w14:paraId="5207E09E" w14:textId="7116A36C" w:rsidR="009F31D5" w:rsidRDefault="009F31D5" w:rsidP="009F31D5">
            <w:r>
              <w:t>1.0</w:t>
            </w:r>
          </w:p>
        </w:tc>
        <w:tc>
          <w:tcPr>
            <w:tcW w:w="1503" w:type="dxa"/>
          </w:tcPr>
          <w:p w14:paraId="1340F6C0" w14:textId="26ED1D63" w:rsidR="009F31D5" w:rsidRDefault="000B61ED" w:rsidP="009F31D5">
            <w:r>
              <w:t>17,5</w:t>
            </w:r>
          </w:p>
        </w:tc>
        <w:tc>
          <w:tcPr>
            <w:tcW w:w="1503" w:type="dxa"/>
          </w:tcPr>
          <w:p w14:paraId="3E46E610" w14:textId="243AF8D0" w:rsidR="009F31D5" w:rsidRDefault="000B61ED" w:rsidP="009F31D5">
            <w:r>
              <w:t>2.0</w:t>
            </w:r>
          </w:p>
        </w:tc>
      </w:tr>
      <w:tr w:rsidR="009F31D5" w14:paraId="2C960AF1" w14:textId="77777777" w:rsidTr="009F31D5">
        <w:tc>
          <w:tcPr>
            <w:tcW w:w="1502" w:type="dxa"/>
          </w:tcPr>
          <w:p w14:paraId="3F9FA9C6" w14:textId="4B1B14C5" w:rsidR="009F31D5" w:rsidRDefault="009F31D5" w:rsidP="009F31D5">
            <w:r>
              <w:t>1.3</w:t>
            </w:r>
          </w:p>
        </w:tc>
        <w:tc>
          <w:tcPr>
            <w:tcW w:w="1502" w:type="dxa"/>
          </w:tcPr>
          <w:p w14:paraId="6B40E7EB" w14:textId="055A4A2C" w:rsidR="009F31D5" w:rsidRDefault="009F31D5" w:rsidP="009F31D5">
            <w:r>
              <w:t>3.0</w:t>
            </w:r>
          </w:p>
        </w:tc>
        <w:tc>
          <w:tcPr>
            <w:tcW w:w="1503" w:type="dxa"/>
          </w:tcPr>
          <w:p w14:paraId="340E1E27" w14:textId="0206F647" w:rsidR="009F31D5" w:rsidRDefault="009F31D5" w:rsidP="009F31D5">
            <w:r>
              <w:t>1.5</w:t>
            </w:r>
          </w:p>
        </w:tc>
        <w:tc>
          <w:tcPr>
            <w:tcW w:w="1503" w:type="dxa"/>
          </w:tcPr>
          <w:p w14:paraId="1CA79AB5" w14:textId="4D2E42E8" w:rsidR="009F31D5" w:rsidRDefault="009F31D5" w:rsidP="009F31D5">
            <w:r>
              <w:t>1.0</w:t>
            </w:r>
          </w:p>
        </w:tc>
        <w:tc>
          <w:tcPr>
            <w:tcW w:w="1503" w:type="dxa"/>
          </w:tcPr>
          <w:p w14:paraId="64E6D1BE" w14:textId="6976C119" w:rsidR="009F31D5" w:rsidRDefault="000B61ED" w:rsidP="009F31D5">
            <w:r>
              <w:t>16.5</w:t>
            </w:r>
          </w:p>
        </w:tc>
        <w:tc>
          <w:tcPr>
            <w:tcW w:w="1503" w:type="dxa"/>
          </w:tcPr>
          <w:p w14:paraId="06094483" w14:textId="240D0DA5" w:rsidR="009F31D5" w:rsidRDefault="000B61ED" w:rsidP="009F31D5">
            <w:r>
              <w:t>3.0</w:t>
            </w:r>
          </w:p>
        </w:tc>
      </w:tr>
      <w:tr w:rsidR="009F31D5" w14:paraId="08DD945A" w14:textId="77777777" w:rsidTr="009F31D5">
        <w:tc>
          <w:tcPr>
            <w:tcW w:w="1502" w:type="dxa"/>
          </w:tcPr>
          <w:p w14:paraId="2CE3ECA1" w14:textId="0B1A7A70" w:rsidR="009F31D5" w:rsidRDefault="009F31D5" w:rsidP="009F31D5">
            <w:r>
              <w:t>1.4</w:t>
            </w:r>
          </w:p>
        </w:tc>
        <w:tc>
          <w:tcPr>
            <w:tcW w:w="1502" w:type="dxa"/>
          </w:tcPr>
          <w:p w14:paraId="3EF9A372" w14:textId="3FE5E014" w:rsidR="009F31D5" w:rsidRDefault="009F31D5" w:rsidP="009F31D5">
            <w:r>
              <w:t>3.0</w:t>
            </w:r>
          </w:p>
        </w:tc>
        <w:tc>
          <w:tcPr>
            <w:tcW w:w="1503" w:type="dxa"/>
          </w:tcPr>
          <w:p w14:paraId="0A0026C8" w14:textId="6991CDA7" w:rsidR="009F31D5" w:rsidRDefault="009F31D5" w:rsidP="009F31D5">
            <w:r>
              <w:t>1.5</w:t>
            </w:r>
          </w:p>
        </w:tc>
        <w:tc>
          <w:tcPr>
            <w:tcW w:w="1503" w:type="dxa"/>
          </w:tcPr>
          <w:p w14:paraId="42DC7C61" w14:textId="4A5F06A2" w:rsidR="009F31D5" w:rsidRDefault="009F31D5" w:rsidP="009F31D5">
            <w:r>
              <w:t>1.0</w:t>
            </w:r>
          </w:p>
        </w:tc>
        <w:tc>
          <w:tcPr>
            <w:tcW w:w="1503" w:type="dxa"/>
          </w:tcPr>
          <w:p w14:paraId="1F9C7825" w14:textId="6E6B10EA" w:rsidR="009F31D5" w:rsidRDefault="000B61ED" w:rsidP="009F31D5">
            <w:r>
              <w:t>15.5</w:t>
            </w:r>
          </w:p>
        </w:tc>
        <w:tc>
          <w:tcPr>
            <w:tcW w:w="1503" w:type="dxa"/>
          </w:tcPr>
          <w:p w14:paraId="50B9F44A" w14:textId="6D87E26C" w:rsidR="009F31D5" w:rsidRDefault="000B61ED" w:rsidP="009F31D5">
            <w:r>
              <w:t>4.0</w:t>
            </w:r>
          </w:p>
        </w:tc>
      </w:tr>
      <w:tr w:rsidR="009F31D5" w14:paraId="2CACA43D" w14:textId="77777777" w:rsidTr="009F31D5">
        <w:tc>
          <w:tcPr>
            <w:tcW w:w="1502" w:type="dxa"/>
          </w:tcPr>
          <w:p w14:paraId="47731D8E" w14:textId="07CC09A3" w:rsidR="009F31D5" w:rsidRDefault="009F31D5" w:rsidP="009F31D5">
            <w:r>
              <w:t>2.1</w:t>
            </w:r>
          </w:p>
        </w:tc>
        <w:tc>
          <w:tcPr>
            <w:tcW w:w="1502" w:type="dxa"/>
          </w:tcPr>
          <w:p w14:paraId="2641BC7C" w14:textId="0219521E" w:rsidR="009F31D5" w:rsidRDefault="009F31D5" w:rsidP="009F31D5">
            <w:r>
              <w:t>1.0</w:t>
            </w:r>
          </w:p>
        </w:tc>
        <w:tc>
          <w:tcPr>
            <w:tcW w:w="1503" w:type="dxa"/>
          </w:tcPr>
          <w:p w14:paraId="42E8AA1A" w14:textId="3E72A52F" w:rsidR="009F31D5" w:rsidRDefault="009F31D5" w:rsidP="009F31D5">
            <w:r>
              <w:t>1.5</w:t>
            </w:r>
          </w:p>
        </w:tc>
        <w:tc>
          <w:tcPr>
            <w:tcW w:w="1503" w:type="dxa"/>
          </w:tcPr>
          <w:p w14:paraId="72D2851A" w14:textId="2BAB8928" w:rsidR="009F31D5" w:rsidRDefault="009F31D5" w:rsidP="009F31D5">
            <w:r>
              <w:t>1.0</w:t>
            </w:r>
          </w:p>
        </w:tc>
        <w:tc>
          <w:tcPr>
            <w:tcW w:w="1503" w:type="dxa"/>
          </w:tcPr>
          <w:p w14:paraId="11493899" w14:textId="7B527A57" w:rsidR="009F31D5" w:rsidRDefault="000B61ED" w:rsidP="009F31D5">
            <w:r>
              <w:t>18.5</w:t>
            </w:r>
          </w:p>
        </w:tc>
        <w:tc>
          <w:tcPr>
            <w:tcW w:w="1503" w:type="dxa"/>
          </w:tcPr>
          <w:p w14:paraId="410D0CB0" w14:textId="4CFC1678" w:rsidR="009F31D5" w:rsidRDefault="000B61ED" w:rsidP="009F31D5">
            <w:r>
              <w:t>3.0</w:t>
            </w:r>
          </w:p>
        </w:tc>
      </w:tr>
      <w:tr w:rsidR="009F31D5" w14:paraId="7825DDDF" w14:textId="77777777" w:rsidTr="009F31D5">
        <w:tc>
          <w:tcPr>
            <w:tcW w:w="1502" w:type="dxa"/>
          </w:tcPr>
          <w:p w14:paraId="3D33A898" w14:textId="43B0CC09" w:rsidR="009F31D5" w:rsidRDefault="009F31D5" w:rsidP="009F31D5">
            <w:r>
              <w:t>2.2</w:t>
            </w:r>
          </w:p>
        </w:tc>
        <w:tc>
          <w:tcPr>
            <w:tcW w:w="1502" w:type="dxa"/>
          </w:tcPr>
          <w:p w14:paraId="01D7B0A1" w14:textId="2A148C43" w:rsidR="009F31D5" w:rsidRDefault="009F31D5" w:rsidP="009F31D5">
            <w:r>
              <w:t>2.0</w:t>
            </w:r>
          </w:p>
        </w:tc>
        <w:tc>
          <w:tcPr>
            <w:tcW w:w="1503" w:type="dxa"/>
          </w:tcPr>
          <w:p w14:paraId="4A9FC90F" w14:textId="5F6292B9" w:rsidR="009F31D5" w:rsidRDefault="009F31D5" w:rsidP="009F31D5">
            <w:r>
              <w:t>1.5</w:t>
            </w:r>
          </w:p>
        </w:tc>
        <w:tc>
          <w:tcPr>
            <w:tcW w:w="1503" w:type="dxa"/>
          </w:tcPr>
          <w:p w14:paraId="6EF1239C" w14:textId="1E1C9CCA" w:rsidR="009F31D5" w:rsidRDefault="009F31D5" w:rsidP="009F31D5">
            <w:r>
              <w:t>1.0</w:t>
            </w:r>
          </w:p>
        </w:tc>
        <w:tc>
          <w:tcPr>
            <w:tcW w:w="1503" w:type="dxa"/>
          </w:tcPr>
          <w:p w14:paraId="33EFFC60" w14:textId="2DA04BFB" w:rsidR="009F31D5" w:rsidRDefault="000B61ED" w:rsidP="009F31D5">
            <w:r>
              <w:t>17.5</w:t>
            </w:r>
          </w:p>
        </w:tc>
        <w:tc>
          <w:tcPr>
            <w:tcW w:w="1503" w:type="dxa"/>
          </w:tcPr>
          <w:p w14:paraId="18B1CD83" w14:textId="3862A99E" w:rsidR="009F31D5" w:rsidRDefault="000B61ED" w:rsidP="009F31D5">
            <w:r>
              <w:t>3.0</w:t>
            </w:r>
          </w:p>
        </w:tc>
      </w:tr>
      <w:tr w:rsidR="009F31D5" w14:paraId="194DC137" w14:textId="77777777" w:rsidTr="009F31D5">
        <w:tc>
          <w:tcPr>
            <w:tcW w:w="1502" w:type="dxa"/>
          </w:tcPr>
          <w:p w14:paraId="44382052" w14:textId="13E378D6" w:rsidR="009F31D5" w:rsidRDefault="009F31D5" w:rsidP="009F31D5">
            <w:r>
              <w:t>2.3</w:t>
            </w:r>
          </w:p>
        </w:tc>
        <w:tc>
          <w:tcPr>
            <w:tcW w:w="1502" w:type="dxa"/>
          </w:tcPr>
          <w:p w14:paraId="383CC5CD" w14:textId="6E677B0D" w:rsidR="009F31D5" w:rsidRDefault="009F31D5" w:rsidP="009F31D5">
            <w:r>
              <w:t>3.0</w:t>
            </w:r>
          </w:p>
        </w:tc>
        <w:tc>
          <w:tcPr>
            <w:tcW w:w="1503" w:type="dxa"/>
          </w:tcPr>
          <w:p w14:paraId="0E7D256A" w14:textId="5CD11BBC" w:rsidR="009F31D5" w:rsidRDefault="009F31D5" w:rsidP="009F31D5">
            <w:r>
              <w:t>1.5</w:t>
            </w:r>
          </w:p>
        </w:tc>
        <w:tc>
          <w:tcPr>
            <w:tcW w:w="1503" w:type="dxa"/>
          </w:tcPr>
          <w:p w14:paraId="7211021C" w14:textId="231E2E2C" w:rsidR="009F31D5" w:rsidRDefault="009F31D5" w:rsidP="009F31D5">
            <w:r>
              <w:t>1.0</w:t>
            </w:r>
          </w:p>
        </w:tc>
        <w:tc>
          <w:tcPr>
            <w:tcW w:w="1503" w:type="dxa"/>
          </w:tcPr>
          <w:p w14:paraId="118AEBA1" w14:textId="75AFE0D3" w:rsidR="009F31D5" w:rsidRDefault="000B61ED" w:rsidP="009F31D5">
            <w:r>
              <w:t>16.5</w:t>
            </w:r>
          </w:p>
        </w:tc>
        <w:tc>
          <w:tcPr>
            <w:tcW w:w="1503" w:type="dxa"/>
          </w:tcPr>
          <w:p w14:paraId="197E31EB" w14:textId="1683EC94" w:rsidR="009F31D5" w:rsidRDefault="000B61ED" w:rsidP="009F31D5">
            <w:r>
              <w:t>3.0</w:t>
            </w:r>
          </w:p>
        </w:tc>
      </w:tr>
      <w:tr w:rsidR="009F31D5" w14:paraId="48480B1A" w14:textId="77777777" w:rsidTr="009F31D5">
        <w:tc>
          <w:tcPr>
            <w:tcW w:w="1502" w:type="dxa"/>
          </w:tcPr>
          <w:p w14:paraId="24DAE123" w14:textId="2EA2BC3C" w:rsidR="009F31D5" w:rsidRDefault="009F31D5" w:rsidP="009F31D5">
            <w:r>
              <w:t>2.4</w:t>
            </w:r>
          </w:p>
        </w:tc>
        <w:tc>
          <w:tcPr>
            <w:tcW w:w="1502" w:type="dxa"/>
          </w:tcPr>
          <w:p w14:paraId="7BFBBB2D" w14:textId="1FD8DCA0" w:rsidR="009F31D5" w:rsidRDefault="009F31D5" w:rsidP="009F31D5">
            <w:r>
              <w:t>4.0</w:t>
            </w:r>
          </w:p>
        </w:tc>
        <w:tc>
          <w:tcPr>
            <w:tcW w:w="1503" w:type="dxa"/>
          </w:tcPr>
          <w:p w14:paraId="0348A7C9" w14:textId="4AA13C46" w:rsidR="009F31D5" w:rsidRDefault="009F31D5" w:rsidP="009F31D5">
            <w:r>
              <w:t>1.5</w:t>
            </w:r>
          </w:p>
        </w:tc>
        <w:tc>
          <w:tcPr>
            <w:tcW w:w="1503" w:type="dxa"/>
          </w:tcPr>
          <w:p w14:paraId="15597601" w14:textId="7F5E3237" w:rsidR="009F31D5" w:rsidRDefault="009F31D5" w:rsidP="009F31D5">
            <w:r>
              <w:t>1.0</w:t>
            </w:r>
          </w:p>
        </w:tc>
        <w:tc>
          <w:tcPr>
            <w:tcW w:w="1503" w:type="dxa"/>
          </w:tcPr>
          <w:p w14:paraId="2410CFBF" w14:textId="7A9962B2" w:rsidR="009F31D5" w:rsidRDefault="000B61ED" w:rsidP="009F31D5">
            <w:r>
              <w:t>15.5</w:t>
            </w:r>
          </w:p>
        </w:tc>
        <w:tc>
          <w:tcPr>
            <w:tcW w:w="1503" w:type="dxa"/>
          </w:tcPr>
          <w:p w14:paraId="33FE9287" w14:textId="0D318193" w:rsidR="009F31D5" w:rsidRDefault="000B61ED" w:rsidP="009F31D5">
            <w:r>
              <w:t>3.0</w:t>
            </w:r>
          </w:p>
        </w:tc>
      </w:tr>
    </w:tbl>
    <w:p w14:paraId="3FCA7734" w14:textId="5B3D35D2" w:rsidR="009F31D5" w:rsidRPr="009F31D5" w:rsidRDefault="009F31D5" w:rsidP="009F31D5"/>
    <w:p w14:paraId="469562A4" w14:textId="4EC63263" w:rsidR="009E3A40" w:rsidRDefault="009E3A40" w:rsidP="009E3A40">
      <w:pPr>
        <w:pStyle w:val="Heading1"/>
      </w:pPr>
      <w:bookmarkStart w:id="11" w:name="_Toc213321116"/>
      <w:r>
        <w:t>Results</w:t>
      </w:r>
      <w:bookmarkEnd w:id="11"/>
    </w:p>
    <w:p w14:paraId="2FE4A681" w14:textId="77777777" w:rsidR="000B61ED" w:rsidRDefault="000B61ED" w:rsidP="000B61ED">
      <w:r>
        <w:t>The results generated were as follows:</w:t>
      </w:r>
    </w:p>
    <w:p w14:paraId="5F25AAC2" w14:textId="01CB1ED4" w:rsidR="00C54EF2" w:rsidRDefault="00C54EF2" w:rsidP="000B61ED">
      <w:r>
        <w:t>Reactant molar mass H</w:t>
      </w:r>
      <w:r>
        <w:rPr>
          <w:vertAlign w:val="subscript"/>
        </w:rPr>
        <w:t>2</w:t>
      </w:r>
      <w:r>
        <w:t>O</w:t>
      </w:r>
      <w:r>
        <w:rPr>
          <w:vertAlign w:val="subscript"/>
        </w:rPr>
        <w:t>2</w:t>
      </w:r>
      <w:r>
        <w:t xml:space="preserve"> = 2*1+ 2*16 =   34g/mol </w:t>
      </w:r>
    </w:p>
    <w:p w14:paraId="61E4BECD" w14:textId="695877D3" w:rsidR="00C301BF" w:rsidRDefault="00C54EF2" w:rsidP="000B61ED">
      <w:r>
        <w:t>H</w:t>
      </w:r>
      <w:r>
        <w:rPr>
          <w:vertAlign w:val="subscript"/>
        </w:rPr>
        <w:t>2</w:t>
      </w:r>
      <w:r>
        <w:t>O</w:t>
      </w:r>
      <w:r>
        <w:rPr>
          <w:vertAlign w:val="subscript"/>
        </w:rPr>
        <w:t>3</w:t>
      </w:r>
      <w:r>
        <w:t xml:space="preserve">   3% solution therefore 30g/1000</w:t>
      </w:r>
      <w:r w:rsidR="00E23B2C">
        <w:t>ml so</w:t>
      </w:r>
      <w:r>
        <w:t xml:space="preserve">   30/34g =0.88235mol/L   =</w:t>
      </w:r>
      <w:r w:rsidR="00726B26">
        <w:t xml:space="preserve">  (</w:t>
      </w:r>
      <w:r w:rsidR="001C32D3">
        <w:t>volume*(0.88235/1000)/0.025</w:t>
      </w:r>
    </w:p>
    <w:p w14:paraId="2473542A" w14:textId="669535D8" w:rsidR="005C1BCB" w:rsidRPr="00C301BF" w:rsidRDefault="00C301BF" w:rsidP="00C301BF">
      <w:r>
        <w:t xml:space="preserve">KI = 0.2m/L   = 0.0002m/ml      -    25ml all in so overall concentration of </w:t>
      </w:r>
      <w:r w:rsidR="00726B26">
        <w:t>KI =</w:t>
      </w:r>
      <w:r>
        <w:t>amount of  K</w:t>
      </w:r>
      <w:r w:rsidR="00726B26">
        <w:t>I</w:t>
      </w:r>
      <w:r>
        <w:t>mol*0.0002/0.25</w:t>
      </w:r>
    </w:p>
    <w:tbl>
      <w:tblPr>
        <w:tblStyle w:val="TableGrid"/>
        <w:tblW w:w="5636" w:type="pct"/>
        <w:tblLook w:val="04A0" w:firstRow="1" w:lastRow="0" w:firstColumn="1" w:lastColumn="0" w:noHBand="0" w:noVBand="1"/>
      </w:tblPr>
      <w:tblGrid>
        <w:gridCol w:w="1147"/>
        <w:gridCol w:w="1146"/>
        <w:gridCol w:w="1504"/>
        <w:gridCol w:w="1313"/>
        <w:gridCol w:w="1187"/>
        <w:gridCol w:w="1114"/>
        <w:gridCol w:w="1547"/>
        <w:gridCol w:w="1205"/>
      </w:tblGrid>
      <w:tr w:rsidR="00C54EF2" w14:paraId="587E588D" w14:textId="37DB42B0" w:rsidTr="00C54EF2">
        <w:tc>
          <w:tcPr>
            <w:tcW w:w="564" w:type="pct"/>
          </w:tcPr>
          <w:p w14:paraId="70616BB5" w14:textId="5D6A602F" w:rsidR="00C54EF2" w:rsidRDefault="00C54EF2" w:rsidP="00C54EF2"/>
        </w:tc>
        <w:tc>
          <w:tcPr>
            <w:tcW w:w="564" w:type="pct"/>
          </w:tcPr>
          <w:p w14:paraId="2BB7A96D" w14:textId="228F594C" w:rsidR="00C54EF2" w:rsidRDefault="00C54EF2" w:rsidP="00C54EF2">
            <w:r>
              <w:t>Trial</w:t>
            </w:r>
          </w:p>
        </w:tc>
        <w:tc>
          <w:tcPr>
            <w:tcW w:w="740" w:type="pct"/>
          </w:tcPr>
          <w:p w14:paraId="55798779" w14:textId="0434A3B3" w:rsidR="00C54EF2" w:rsidRPr="00C54EF2" w:rsidRDefault="00C54EF2" w:rsidP="00C54EF2">
            <w:r>
              <w:t>Volume of reactant</w:t>
            </w:r>
            <w:r>
              <w:rPr>
                <w:vertAlign w:val="subscript"/>
              </w:rPr>
              <w:t xml:space="preserve"> </w:t>
            </w:r>
            <w:r>
              <w:t>(ml)</w:t>
            </w:r>
          </w:p>
        </w:tc>
        <w:tc>
          <w:tcPr>
            <w:tcW w:w="646" w:type="pct"/>
          </w:tcPr>
          <w:p w14:paraId="3FEB85E7" w14:textId="5BBF5054" w:rsidR="00C54EF2" w:rsidRPr="000B61ED" w:rsidRDefault="00C54EF2" w:rsidP="00C54EF2">
            <w:r>
              <w:t>[Reactant]</w:t>
            </w:r>
            <w:r>
              <w:rPr>
                <w:vertAlign w:val="subscript"/>
              </w:rPr>
              <w:t>o</w:t>
            </w:r>
            <w:r>
              <w:t xml:space="preserve"> (M)</w:t>
            </w:r>
          </w:p>
        </w:tc>
        <w:tc>
          <w:tcPr>
            <w:tcW w:w="584" w:type="pct"/>
          </w:tcPr>
          <w:p w14:paraId="497CB773" w14:textId="4E04D81D" w:rsidR="00C54EF2" w:rsidRDefault="00C54EF2" w:rsidP="00C54EF2">
            <w:r>
              <w:t>Clock Time (s)</w:t>
            </w:r>
          </w:p>
        </w:tc>
        <w:tc>
          <w:tcPr>
            <w:tcW w:w="548" w:type="pct"/>
          </w:tcPr>
          <w:p w14:paraId="50968A06" w14:textId="37809D28" w:rsidR="00C54EF2" w:rsidRPr="000B61ED" w:rsidRDefault="00C54EF2" w:rsidP="00C54EF2">
            <w:r>
              <w:t>1/</w:t>
            </w:r>
            <w:r w:rsidR="00726B26">
              <w:t>t (</w:t>
            </w:r>
            <w:r>
              <w:t>s</w:t>
            </w:r>
            <w:r>
              <w:rPr>
                <w:vertAlign w:val="superscript"/>
              </w:rPr>
              <w:t>-1</w:t>
            </w:r>
          </w:p>
        </w:tc>
        <w:tc>
          <w:tcPr>
            <w:tcW w:w="761" w:type="pct"/>
          </w:tcPr>
          <w:p w14:paraId="3A39DA74" w14:textId="5FCBCC2B" w:rsidR="00C54EF2" w:rsidRDefault="00726B26" w:rsidP="00C54EF2">
            <w:r>
              <w:t>Log [</w:t>
            </w:r>
            <w:r w:rsidR="00C54EF2">
              <w:t>Reactant]</w:t>
            </w:r>
          </w:p>
        </w:tc>
        <w:tc>
          <w:tcPr>
            <w:tcW w:w="593" w:type="pct"/>
          </w:tcPr>
          <w:p w14:paraId="719A283C" w14:textId="38350E97" w:rsidR="00C54EF2" w:rsidRDefault="00C54EF2" w:rsidP="00C54EF2">
            <w:r>
              <w:t>Log(1/t)</w:t>
            </w:r>
          </w:p>
        </w:tc>
      </w:tr>
      <w:tr w:rsidR="00C54EF2" w14:paraId="5C776FE8" w14:textId="42067EE2" w:rsidTr="00C54EF2">
        <w:tc>
          <w:tcPr>
            <w:tcW w:w="564" w:type="pct"/>
            <w:vMerge w:val="restart"/>
          </w:tcPr>
          <w:p w14:paraId="6A2896C4" w14:textId="44E42DA1" w:rsidR="00C54EF2" w:rsidRPr="005C1BCB" w:rsidRDefault="005C1BCB" w:rsidP="00C54EF2">
            <w:r>
              <w:t>H</w:t>
            </w:r>
            <w:r>
              <w:rPr>
                <w:vertAlign w:val="subscript"/>
              </w:rPr>
              <w:t>2</w:t>
            </w:r>
            <w:r>
              <w:t>O</w:t>
            </w:r>
            <w:r>
              <w:rPr>
                <w:vertAlign w:val="subscript"/>
              </w:rPr>
              <w:t>2</w:t>
            </w:r>
            <w:r>
              <w:t xml:space="preserve"> varied</w:t>
            </w:r>
          </w:p>
        </w:tc>
        <w:tc>
          <w:tcPr>
            <w:tcW w:w="564" w:type="pct"/>
          </w:tcPr>
          <w:p w14:paraId="0217ECD9" w14:textId="646DFA4F" w:rsidR="00C54EF2" w:rsidRDefault="00C54EF2" w:rsidP="00C54EF2">
            <w:r>
              <w:t>1.1</w:t>
            </w:r>
          </w:p>
        </w:tc>
        <w:tc>
          <w:tcPr>
            <w:tcW w:w="740" w:type="pct"/>
          </w:tcPr>
          <w:p w14:paraId="1D03CEF0" w14:textId="00B015CF" w:rsidR="00C54EF2" w:rsidRDefault="00C54EF2" w:rsidP="00C54EF2">
            <w:r>
              <w:t>1.0</w:t>
            </w:r>
          </w:p>
        </w:tc>
        <w:tc>
          <w:tcPr>
            <w:tcW w:w="646" w:type="pct"/>
          </w:tcPr>
          <w:p w14:paraId="6AE5E937" w14:textId="09F16663" w:rsidR="00C54EF2" w:rsidRPr="001C32D3" w:rsidRDefault="001C32D3" w:rsidP="00C54EF2">
            <w:r>
              <w:t>0.035</w:t>
            </w:r>
          </w:p>
        </w:tc>
        <w:tc>
          <w:tcPr>
            <w:tcW w:w="584" w:type="pct"/>
          </w:tcPr>
          <w:p w14:paraId="1130DF84" w14:textId="62BA3360" w:rsidR="00C54EF2" w:rsidRDefault="00C54EF2" w:rsidP="00C54EF2">
            <w:r>
              <w:t>110</w:t>
            </w:r>
          </w:p>
        </w:tc>
        <w:tc>
          <w:tcPr>
            <w:tcW w:w="548" w:type="pct"/>
          </w:tcPr>
          <w:p w14:paraId="1AFB912A" w14:textId="58CFD58D" w:rsidR="00C54EF2" w:rsidRDefault="00C54EF2" w:rsidP="00C54EF2">
            <w:r>
              <w:t>1/110</w:t>
            </w:r>
          </w:p>
        </w:tc>
        <w:tc>
          <w:tcPr>
            <w:tcW w:w="761" w:type="pct"/>
          </w:tcPr>
          <w:p w14:paraId="3FFCB34D" w14:textId="7898D3D1" w:rsidR="00C54EF2" w:rsidRDefault="00C54EF2" w:rsidP="00C54EF2">
            <w:r>
              <w:t>-</w:t>
            </w:r>
            <w:r w:rsidR="001C32D3">
              <w:t>1.452</w:t>
            </w:r>
          </w:p>
        </w:tc>
        <w:tc>
          <w:tcPr>
            <w:tcW w:w="593" w:type="pct"/>
          </w:tcPr>
          <w:p w14:paraId="0E3E6BF6" w14:textId="3859F9DE" w:rsidR="00C54EF2" w:rsidRDefault="00C54EF2" w:rsidP="00C54EF2">
            <w:r>
              <w:t>-2.041</w:t>
            </w:r>
          </w:p>
        </w:tc>
      </w:tr>
      <w:tr w:rsidR="00C54EF2" w14:paraId="2D24D144" w14:textId="0BC07744" w:rsidTr="00C54EF2">
        <w:tc>
          <w:tcPr>
            <w:tcW w:w="564" w:type="pct"/>
            <w:vMerge/>
          </w:tcPr>
          <w:p w14:paraId="7D3C9BB3" w14:textId="77E0AC2B" w:rsidR="00C54EF2" w:rsidRDefault="00C54EF2" w:rsidP="00C54EF2"/>
        </w:tc>
        <w:tc>
          <w:tcPr>
            <w:tcW w:w="564" w:type="pct"/>
          </w:tcPr>
          <w:p w14:paraId="6D0CF670" w14:textId="322CD6E3" w:rsidR="00C54EF2" w:rsidRDefault="00C54EF2" w:rsidP="00C54EF2">
            <w:r>
              <w:t>1.2</w:t>
            </w:r>
          </w:p>
        </w:tc>
        <w:tc>
          <w:tcPr>
            <w:tcW w:w="740" w:type="pct"/>
          </w:tcPr>
          <w:p w14:paraId="01BAA20D" w14:textId="7997F105" w:rsidR="00C54EF2" w:rsidRDefault="00C54EF2" w:rsidP="00C54EF2">
            <w:r>
              <w:t>2.0</w:t>
            </w:r>
          </w:p>
        </w:tc>
        <w:tc>
          <w:tcPr>
            <w:tcW w:w="646" w:type="pct"/>
          </w:tcPr>
          <w:p w14:paraId="25571AC1" w14:textId="68CB5CE2" w:rsidR="00C54EF2" w:rsidRPr="00C54EF2" w:rsidRDefault="001C32D3" w:rsidP="00C54EF2">
            <w:r>
              <w:t>0.071</w:t>
            </w:r>
          </w:p>
        </w:tc>
        <w:tc>
          <w:tcPr>
            <w:tcW w:w="584" w:type="pct"/>
          </w:tcPr>
          <w:p w14:paraId="19AA1F87" w14:textId="0B9109D5" w:rsidR="00C54EF2" w:rsidRDefault="00C54EF2" w:rsidP="00C54EF2">
            <w:r>
              <w:t>60</w:t>
            </w:r>
          </w:p>
        </w:tc>
        <w:tc>
          <w:tcPr>
            <w:tcW w:w="548" w:type="pct"/>
          </w:tcPr>
          <w:p w14:paraId="2E884779" w14:textId="61A507F3" w:rsidR="00C54EF2" w:rsidRDefault="00C54EF2" w:rsidP="00C54EF2">
            <w:r>
              <w:t>1/60</w:t>
            </w:r>
          </w:p>
        </w:tc>
        <w:tc>
          <w:tcPr>
            <w:tcW w:w="761" w:type="pct"/>
          </w:tcPr>
          <w:p w14:paraId="3D2AC719" w14:textId="3E41C14B" w:rsidR="00C54EF2" w:rsidRDefault="00C54EF2" w:rsidP="00C54EF2">
            <w:r>
              <w:t>-</w:t>
            </w:r>
            <w:r w:rsidR="001C32D3">
              <w:t>1.151</w:t>
            </w:r>
          </w:p>
        </w:tc>
        <w:tc>
          <w:tcPr>
            <w:tcW w:w="593" w:type="pct"/>
          </w:tcPr>
          <w:p w14:paraId="71AC1656" w14:textId="1D786153" w:rsidR="00C54EF2" w:rsidRDefault="00C54EF2" w:rsidP="00C54EF2">
            <w:r>
              <w:t>-1.778</w:t>
            </w:r>
          </w:p>
        </w:tc>
      </w:tr>
      <w:tr w:rsidR="00C54EF2" w14:paraId="500A23E8" w14:textId="71E1C8A4" w:rsidTr="00C54EF2">
        <w:tc>
          <w:tcPr>
            <w:tcW w:w="564" w:type="pct"/>
            <w:vMerge/>
          </w:tcPr>
          <w:p w14:paraId="1BCF8D25" w14:textId="5FBF7DF8" w:rsidR="00C54EF2" w:rsidRDefault="00C54EF2" w:rsidP="00C54EF2"/>
        </w:tc>
        <w:tc>
          <w:tcPr>
            <w:tcW w:w="564" w:type="pct"/>
          </w:tcPr>
          <w:p w14:paraId="787CE69B" w14:textId="192E2F0C" w:rsidR="00C54EF2" w:rsidRDefault="00C54EF2" w:rsidP="00C54EF2">
            <w:r>
              <w:t>1.3</w:t>
            </w:r>
          </w:p>
        </w:tc>
        <w:tc>
          <w:tcPr>
            <w:tcW w:w="740" w:type="pct"/>
          </w:tcPr>
          <w:p w14:paraId="1CF4CFCF" w14:textId="7454589D" w:rsidR="00C54EF2" w:rsidRDefault="00C54EF2" w:rsidP="00C54EF2">
            <w:r>
              <w:t>3.0</w:t>
            </w:r>
          </w:p>
        </w:tc>
        <w:tc>
          <w:tcPr>
            <w:tcW w:w="646" w:type="pct"/>
          </w:tcPr>
          <w:p w14:paraId="6AA7BE65" w14:textId="7E1D8A57" w:rsidR="00C54EF2" w:rsidRPr="00C54EF2" w:rsidRDefault="001C32D3" w:rsidP="00C54EF2">
            <w:r>
              <w:t>0.106</w:t>
            </w:r>
          </w:p>
        </w:tc>
        <w:tc>
          <w:tcPr>
            <w:tcW w:w="584" w:type="pct"/>
          </w:tcPr>
          <w:p w14:paraId="40400CB9" w14:textId="795EFA19" w:rsidR="00C54EF2" w:rsidRDefault="00C54EF2" w:rsidP="00C54EF2">
            <w:r>
              <w:t>53</w:t>
            </w:r>
          </w:p>
        </w:tc>
        <w:tc>
          <w:tcPr>
            <w:tcW w:w="548" w:type="pct"/>
          </w:tcPr>
          <w:p w14:paraId="7434DB7D" w14:textId="3F4D6492" w:rsidR="00C54EF2" w:rsidRDefault="00C54EF2" w:rsidP="00C54EF2">
            <w:r>
              <w:t>1/53</w:t>
            </w:r>
          </w:p>
        </w:tc>
        <w:tc>
          <w:tcPr>
            <w:tcW w:w="761" w:type="pct"/>
          </w:tcPr>
          <w:p w14:paraId="2AD532C9" w14:textId="0B653B0A" w:rsidR="00C54EF2" w:rsidRDefault="00C54EF2" w:rsidP="00C54EF2">
            <w:r>
              <w:t>-</w:t>
            </w:r>
            <w:r w:rsidR="001C32D3">
              <w:t>0.975</w:t>
            </w:r>
          </w:p>
        </w:tc>
        <w:tc>
          <w:tcPr>
            <w:tcW w:w="593" w:type="pct"/>
          </w:tcPr>
          <w:p w14:paraId="7DDB2EE4" w14:textId="73621961" w:rsidR="00C54EF2" w:rsidRDefault="00C54EF2" w:rsidP="00C54EF2">
            <w:r>
              <w:t>-1.724</w:t>
            </w:r>
          </w:p>
        </w:tc>
      </w:tr>
      <w:tr w:rsidR="00C54EF2" w14:paraId="3D1E85AD" w14:textId="5CA2CFA5" w:rsidTr="00C54EF2">
        <w:tc>
          <w:tcPr>
            <w:tcW w:w="564" w:type="pct"/>
            <w:vMerge/>
          </w:tcPr>
          <w:p w14:paraId="69F96534" w14:textId="715BC3C7" w:rsidR="00C54EF2" w:rsidRDefault="00C54EF2" w:rsidP="00C54EF2"/>
        </w:tc>
        <w:tc>
          <w:tcPr>
            <w:tcW w:w="564" w:type="pct"/>
          </w:tcPr>
          <w:p w14:paraId="301061C9" w14:textId="0466773F" w:rsidR="00C54EF2" w:rsidRDefault="00C54EF2" w:rsidP="00C54EF2">
            <w:r>
              <w:t>1.4</w:t>
            </w:r>
          </w:p>
        </w:tc>
        <w:tc>
          <w:tcPr>
            <w:tcW w:w="740" w:type="pct"/>
          </w:tcPr>
          <w:p w14:paraId="6652E49D" w14:textId="06EBC0BC" w:rsidR="00C54EF2" w:rsidRDefault="00C54EF2" w:rsidP="00C54EF2">
            <w:r>
              <w:t>4.0</w:t>
            </w:r>
          </w:p>
        </w:tc>
        <w:tc>
          <w:tcPr>
            <w:tcW w:w="646" w:type="pct"/>
          </w:tcPr>
          <w:p w14:paraId="7F842213" w14:textId="78C5ABD0" w:rsidR="00C54EF2" w:rsidRPr="00C54EF2" w:rsidRDefault="001C32D3" w:rsidP="00C54EF2">
            <w:r>
              <w:t>0.141</w:t>
            </w:r>
          </w:p>
        </w:tc>
        <w:tc>
          <w:tcPr>
            <w:tcW w:w="584" w:type="pct"/>
          </w:tcPr>
          <w:p w14:paraId="0B1C2CBD" w14:textId="5BFC173B" w:rsidR="00C54EF2" w:rsidRDefault="00C54EF2" w:rsidP="00C54EF2">
            <w:r>
              <w:t>47</w:t>
            </w:r>
          </w:p>
        </w:tc>
        <w:tc>
          <w:tcPr>
            <w:tcW w:w="548" w:type="pct"/>
          </w:tcPr>
          <w:p w14:paraId="52ED0F9F" w14:textId="28AE99A1" w:rsidR="00C54EF2" w:rsidRDefault="00C54EF2" w:rsidP="00C54EF2">
            <w:r>
              <w:t>1/47</w:t>
            </w:r>
          </w:p>
        </w:tc>
        <w:tc>
          <w:tcPr>
            <w:tcW w:w="761" w:type="pct"/>
          </w:tcPr>
          <w:p w14:paraId="6B7D331B" w14:textId="5195BDA7" w:rsidR="00C54EF2" w:rsidRDefault="00C54EF2" w:rsidP="00C54EF2">
            <w:r>
              <w:t>-</w:t>
            </w:r>
            <w:r w:rsidR="001C32D3">
              <w:t>0.850</w:t>
            </w:r>
          </w:p>
        </w:tc>
        <w:tc>
          <w:tcPr>
            <w:tcW w:w="593" w:type="pct"/>
          </w:tcPr>
          <w:p w14:paraId="6D04DFA7" w14:textId="7DB28F2B" w:rsidR="00C54EF2" w:rsidRDefault="00C54EF2" w:rsidP="00C54EF2">
            <w:r>
              <w:t>-1.672</w:t>
            </w:r>
          </w:p>
        </w:tc>
      </w:tr>
      <w:tr w:rsidR="00C54EF2" w14:paraId="620FE4D7" w14:textId="6F050D64" w:rsidTr="00C54EF2">
        <w:tc>
          <w:tcPr>
            <w:tcW w:w="564" w:type="pct"/>
            <w:vMerge w:val="restart"/>
          </w:tcPr>
          <w:p w14:paraId="36DF595E" w14:textId="0C7853B8" w:rsidR="00C54EF2" w:rsidRPr="005C1BCB" w:rsidRDefault="00AC75B9" w:rsidP="00C54EF2">
            <w:r>
              <w:t>K</w:t>
            </w:r>
            <w:r w:rsidR="005C1BCB">
              <w:t>I varied</w:t>
            </w:r>
          </w:p>
        </w:tc>
        <w:tc>
          <w:tcPr>
            <w:tcW w:w="564" w:type="pct"/>
          </w:tcPr>
          <w:p w14:paraId="56FB02DB" w14:textId="1FAC7A5F" w:rsidR="00C54EF2" w:rsidRDefault="00C54EF2" w:rsidP="00C54EF2">
            <w:r>
              <w:t>2.1</w:t>
            </w:r>
          </w:p>
        </w:tc>
        <w:tc>
          <w:tcPr>
            <w:tcW w:w="740" w:type="pct"/>
          </w:tcPr>
          <w:p w14:paraId="073B96F1" w14:textId="4AFF318B" w:rsidR="00C54EF2" w:rsidRDefault="008D62F7" w:rsidP="00C54EF2">
            <w:r>
              <w:t>1.0</w:t>
            </w:r>
          </w:p>
        </w:tc>
        <w:tc>
          <w:tcPr>
            <w:tcW w:w="646" w:type="pct"/>
          </w:tcPr>
          <w:p w14:paraId="76A9708F" w14:textId="4D60ACB2" w:rsidR="00C54EF2" w:rsidRPr="00C301BF" w:rsidRDefault="00C301BF" w:rsidP="00C54EF2">
            <w:r>
              <w:t>0.008</w:t>
            </w:r>
          </w:p>
        </w:tc>
        <w:tc>
          <w:tcPr>
            <w:tcW w:w="584" w:type="pct"/>
          </w:tcPr>
          <w:p w14:paraId="5D501875" w14:textId="0B3C3BAD" w:rsidR="00C54EF2" w:rsidRDefault="00C54EF2" w:rsidP="00C54EF2">
            <w:r>
              <w:t>65</w:t>
            </w:r>
          </w:p>
        </w:tc>
        <w:tc>
          <w:tcPr>
            <w:tcW w:w="548" w:type="pct"/>
          </w:tcPr>
          <w:p w14:paraId="64C719BE" w14:textId="617BE520" w:rsidR="00C54EF2" w:rsidRDefault="00C54EF2" w:rsidP="00C54EF2">
            <w:r>
              <w:t>1/65</w:t>
            </w:r>
          </w:p>
        </w:tc>
        <w:tc>
          <w:tcPr>
            <w:tcW w:w="761" w:type="pct"/>
          </w:tcPr>
          <w:p w14:paraId="453374AD" w14:textId="4A471F0B" w:rsidR="00C54EF2" w:rsidRDefault="00C301BF" w:rsidP="00C54EF2">
            <w:r>
              <w:t>-2.097</w:t>
            </w:r>
          </w:p>
        </w:tc>
        <w:tc>
          <w:tcPr>
            <w:tcW w:w="593" w:type="pct"/>
          </w:tcPr>
          <w:p w14:paraId="2FDF9BC2" w14:textId="49FA9C19" w:rsidR="00C54EF2" w:rsidRDefault="00AC75B9" w:rsidP="00C54EF2">
            <w:r>
              <w:t>-1.813</w:t>
            </w:r>
          </w:p>
        </w:tc>
      </w:tr>
      <w:tr w:rsidR="00C54EF2" w14:paraId="2C2BBC6D" w14:textId="306720A4" w:rsidTr="00C54EF2">
        <w:tc>
          <w:tcPr>
            <w:tcW w:w="564" w:type="pct"/>
            <w:vMerge/>
          </w:tcPr>
          <w:p w14:paraId="516B3368" w14:textId="7F891E09" w:rsidR="00C54EF2" w:rsidRDefault="00C54EF2" w:rsidP="00C54EF2"/>
        </w:tc>
        <w:tc>
          <w:tcPr>
            <w:tcW w:w="564" w:type="pct"/>
          </w:tcPr>
          <w:p w14:paraId="1FE45FB3" w14:textId="3174303C" w:rsidR="00C54EF2" w:rsidRDefault="00C54EF2" w:rsidP="00C54EF2">
            <w:r>
              <w:t>2.2</w:t>
            </w:r>
          </w:p>
        </w:tc>
        <w:tc>
          <w:tcPr>
            <w:tcW w:w="740" w:type="pct"/>
          </w:tcPr>
          <w:p w14:paraId="507ECF67" w14:textId="17094452" w:rsidR="00C54EF2" w:rsidRDefault="008D62F7" w:rsidP="00C54EF2">
            <w:r>
              <w:t>2.0</w:t>
            </w:r>
          </w:p>
        </w:tc>
        <w:tc>
          <w:tcPr>
            <w:tcW w:w="646" w:type="pct"/>
          </w:tcPr>
          <w:p w14:paraId="17382395" w14:textId="7BB11C41" w:rsidR="00C54EF2" w:rsidRPr="00C301BF" w:rsidRDefault="00C301BF" w:rsidP="00C54EF2">
            <w:r>
              <w:t>0.016</w:t>
            </w:r>
          </w:p>
        </w:tc>
        <w:tc>
          <w:tcPr>
            <w:tcW w:w="584" w:type="pct"/>
          </w:tcPr>
          <w:p w14:paraId="5FB9BE87" w14:textId="125243DC" w:rsidR="00C54EF2" w:rsidRDefault="00C54EF2" w:rsidP="00C54EF2">
            <w:r>
              <w:t>74</w:t>
            </w:r>
          </w:p>
        </w:tc>
        <w:tc>
          <w:tcPr>
            <w:tcW w:w="548" w:type="pct"/>
          </w:tcPr>
          <w:p w14:paraId="73CF321B" w14:textId="658F5E56" w:rsidR="00C54EF2" w:rsidRDefault="00C54EF2" w:rsidP="00C54EF2">
            <w:r>
              <w:t>1/74</w:t>
            </w:r>
          </w:p>
        </w:tc>
        <w:tc>
          <w:tcPr>
            <w:tcW w:w="761" w:type="pct"/>
          </w:tcPr>
          <w:p w14:paraId="6EC239AE" w14:textId="750A317F" w:rsidR="00C54EF2" w:rsidRDefault="00C301BF" w:rsidP="00C54EF2">
            <w:r>
              <w:t>-1.796</w:t>
            </w:r>
          </w:p>
        </w:tc>
        <w:tc>
          <w:tcPr>
            <w:tcW w:w="593" w:type="pct"/>
          </w:tcPr>
          <w:p w14:paraId="7F5C1222" w14:textId="63FA4242" w:rsidR="00C54EF2" w:rsidRDefault="00AC75B9" w:rsidP="00C54EF2">
            <w:r>
              <w:t>-1.869</w:t>
            </w:r>
          </w:p>
        </w:tc>
      </w:tr>
      <w:tr w:rsidR="00C54EF2" w14:paraId="195CD159" w14:textId="0A30AB66" w:rsidTr="00C54EF2">
        <w:tc>
          <w:tcPr>
            <w:tcW w:w="564" w:type="pct"/>
            <w:vMerge/>
          </w:tcPr>
          <w:p w14:paraId="4A4C7460" w14:textId="387301E3" w:rsidR="00C54EF2" w:rsidRDefault="00C54EF2" w:rsidP="00C54EF2"/>
        </w:tc>
        <w:tc>
          <w:tcPr>
            <w:tcW w:w="564" w:type="pct"/>
          </w:tcPr>
          <w:p w14:paraId="6B1C8E7D" w14:textId="189FECCF" w:rsidR="00C54EF2" w:rsidRDefault="00C54EF2" w:rsidP="00C54EF2">
            <w:r>
              <w:t>2.3</w:t>
            </w:r>
          </w:p>
        </w:tc>
        <w:tc>
          <w:tcPr>
            <w:tcW w:w="740" w:type="pct"/>
          </w:tcPr>
          <w:p w14:paraId="6D5FA193" w14:textId="71C788D4" w:rsidR="00C54EF2" w:rsidRDefault="008D62F7" w:rsidP="00C54EF2">
            <w:r>
              <w:t>3.0</w:t>
            </w:r>
          </w:p>
        </w:tc>
        <w:tc>
          <w:tcPr>
            <w:tcW w:w="646" w:type="pct"/>
          </w:tcPr>
          <w:p w14:paraId="41934A32" w14:textId="7153F4CC" w:rsidR="00C54EF2" w:rsidRPr="00C301BF" w:rsidRDefault="00C301BF" w:rsidP="00C54EF2">
            <w:r>
              <w:t>0.024</w:t>
            </w:r>
          </w:p>
        </w:tc>
        <w:tc>
          <w:tcPr>
            <w:tcW w:w="584" w:type="pct"/>
          </w:tcPr>
          <w:p w14:paraId="4A923283" w14:textId="5C2B43DF" w:rsidR="00C54EF2" w:rsidRDefault="00C54EF2" w:rsidP="00C54EF2">
            <w:r>
              <w:t>57</w:t>
            </w:r>
          </w:p>
        </w:tc>
        <w:tc>
          <w:tcPr>
            <w:tcW w:w="548" w:type="pct"/>
          </w:tcPr>
          <w:p w14:paraId="65A896F7" w14:textId="62DAB526" w:rsidR="00C54EF2" w:rsidRDefault="00C54EF2" w:rsidP="00C54EF2">
            <w:r>
              <w:t>1/57</w:t>
            </w:r>
          </w:p>
        </w:tc>
        <w:tc>
          <w:tcPr>
            <w:tcW w:w="761" w:type="pct"/>
          </w:tcPr>
          <w:p w14:paraId="0FB47799" w14:textId="292AEB12" w:rsidR="00C54EF2" w:rsidRDefault="00C301BF" w:rsidP="00C54EF2">
            <w:r>
              <w:t>-1.620</w:t>
            </w:r>
          </w:p>
        </w:tc>
        <w:tc>
          <w:tcPr>
            <w:tcW w:w="593" w:type="pct"/>
          </w:tcPr>
          <w:p w14:paraId="082C2413" w14:textId="0E811D62" w:rsidR="00C54EF2" w:rsidRDefault="00AC75B9" w:rsidP="00C54EF2">
            <w:r>
              <w:t>-1.756</w:t>
            </w:r>
          </w:p>
        </w:tc>
      </w:tr>
      <w:tr w:rsidR="00C54EF2" w14:paraId="40A4AF6D" w14:textId="77777777" w:rsidTr="00C54EF2">
        <w:tc>
          <w:tcPr>
            <w:tcW w:w="564" w:type="pct"/>
            <w:vMerge/>
          </w:tcPr>
          <w:p w14:paraId="52F93A24" w14:textId="586C7FE8" w:rsidR="00C54EF2" w:rsidRDefault="00C54EF2" w:rsidP="00C54EF2"/>
        </w:tc>
        <w:tc>
          <w:tcPr>
            <w:tcW w:w="564" w:type="pct"/>
          </w:tcPr>
          <w:p w14:paraId="6B8AFAC0" w14:textId="72196309" w:rsidR="00C54EF2" w:rsidRDefault="00C54EF2" w:rsidP="00C54EF2">
            <w:r>
              <w:t>2.4</w:t>
            </w:r>
          </w:p>
        </w:tc>
        <w:tc>
          <w:tcPr>
            <w:tcW w:w="740" w:type="pct"/>
          </w:tcPr>
          <w:p w14:paraId="3F19EB40" w14:textId="2596809C" w:rsidR="00C54EF2" w:rsidRDefault="008D62F7" w:rsidP="00C54EF2">
            <w:r>
              <w:t>4.0</w:t>
            </w:r>
          </w:p>
        </w:tc>
        <w:tc>
          <w:tcPr>
            <w:tcW w:w="646" w:type="pct"/>
          </w:tcPr>
          <w:p w14:paraId="4DC28E36" w14:textId="5F7DEA4A" w:rsidR="00C54EF2" w:rsidRPr="00C301BF" w:rsidRDefault="00C301BF" w:rsidP="00C54EF2">
            <w:r>
              <w:t>0.032</w:t>
            </w:r>
          </w:p>
        </w:tc>
        <w:tc>
          <w:tcPr>
            <w:tcW w:w="584" w:type="pct"/>
          </w:tcPr>
          <w:p w14:paraId="3BD68E33" w14:textId="28E9992C" w:rsidR="00C54EF2" w:rsidRDefault="00C54EF2" w:rsidP="00C54EF2">
            <w:r>
              <w:t>49</w:t>
            </w:r>
          </w:p>
        </w:tc>
        <w:tc>
          <w:tcPr>
            <w:tcW w:w="548" w:type="pct"/>
          </w:tcPr>
          <w:p w14:paraId="311A198A" w14:textId="7E1FD081" w:rsidR="00C54EF2" w:rsidRDefault="00C54EF2" w:rsidP="00C54EF2">
            <w:r>
              <w:t>1/49</w:t>
            </w:r>
          </w:p>
        </w:tc>
        <w:tc>
          <w:tcPr>
            <w:tcW w:w="761" w:type="pct"/>
          </w:tcPr>
          <w:p w14:paraId="515282E5" w14:textId="419F2948" w:rsidR="00C54EF2" w:rsidRDefault="00C301BF" w:rsidP="00C54EF2">
            <w:r>
              <w:t>-</w:t>
            </w:r>
            <w:r w:rsidR="00AC75B9">
              <w:t>1.495</w:t>
            </w:r>
          </w:p>
        </w:tc>
        <w:tc>
          <w:tcPr>
            <w:tcW w:w="593" w:type="pct"/>
          </w:tcPr>
          <w:p w14:paraId="65747B22" w14:textId="2878525B" w:rsidR="00C54EF2" w:rsidRDefault="00AC75B9" w:rsidP="00C54EF2">
            <w:r>
              <w:t>-1.690</w:t>
            </w:r>
          </w:p>
        </w:tc>
      </w:tr>
    </w:tbl>
    <w:p w14:paraId="43304259" w14:textId="31EA089F" w:rsidR="00582F56" w:rsidRPr="00BA154F" w:rsidRDefault="000B61ED" w:rsidP="00582F56">
      <w:pPr>
        <w:keepNext/>
        <w:rPr>
          <w:i/>
          <w:iCs/>
          <w:color w:val="0E2841" w:themeColor="text2"/>
          <w:sz w:val="18"/>
          <w:szCs w:val="18"/>
        </w:rPr>
      </w:pPr>
      <w:r>
        <w:t xml:space="preserve"> </w:t>
      </w:r>
      <w:r w:rsidR="00582F56">
        <w:t xml:space="preserve">Using the experimental data from </w:t>
      </w:r>
      <w:r w:rsidR="00582F56">
        <w:fldChar w:fldCharType="begin"/>
      </w:r>
      <w:r w:rsidR="00582F56">
        <w:instrText xml:space="preserve"> REF _Ref212209739 \h </w:instrText>
      </w:r>
      <w:r w:rsidR="00582F56">
        <w:fldChar w:fldCharType="separate"/>
      </w:r>
      <w:r w:rsidR="00582F56">
        <w:t xml:space="preserve">Table </w:t>
      </w:r>
      <w:r w:rsidR="00582F56">
        <w:rPr>
          <w:noProof/>
        </w:rPr>
        <w:t>1</w:t>
      </w:r>
      <w:r w:rsidR="00582F56">
        <w:fldChar w:fldCharType="end"/>
      </w:r>
      <w:r w:rsidR="00582F56">
        <w:t>, Figures 1-3 show the data plots for both the H</w:t>
      </w:r>
      <w:r w:rsidR="00582F56">
        <w:rPr>
          <w:vertAlign w:val="subscript"/>
        </w:rPr>
        <w:t>2</w:t>
      </w:r>
      <w:r w:rsidR="00582F56">
        <w:t>O</w:t>
      </w:r>
      <w:r w:rsidR="00582F56">
        <w:rPr>
          <w:vertAlign w:val="subscript"/>
        </w:rPr>
        <w:t>2</w:t>
      </w:r>
      <w:r w:rsidR="00582F56">
        <w:t xml:space="preserve"> trials and the KI trials.  From figure 1, the order of the reaction is clearly below a first order. This is evident from the </w:t>
      </w:r>
      <w:r w:rsidR="00BA154F">
        <w:t>equation</w:t>
      </w:r>
      <w:r w:rsidR="00582F56">
        <w:t xml:space="preserve"> shown (y=0.612x-1.1263), the increase is in Hydrogen </w:t>
      </w:r>
      <w:r w:rsidR="00BA154F">
        <w:t>peroxide</w:t>
      </w:r>
      <w:r w:rsidR="00582F56">
        <w:t xml:space="preserve"> </w:t>
      </w:r>
      <w:r w:rsidR="00582F56">
        <w:lastRenderedPageBreak/>
        <w:t>clearly increases the rate of the reaction</w:t>
      </w:r>
      <w:r w:rsidR="00BA154F">
        <w:t>, but from the experimental data is below the first order (0.61). The R</w:t>
      </w:r>
      <w:r w:rsidR="00BA154F">
        <w:rPr>
          <w:vertAlign w:val="superscript"/>
        </w:rPr>
        <w:t>2</w:t>
      </w:r>
      <w:r w:rsidR="00BA154F">
        <w:t xml:space="preserve"> value shows low deviation from the trendline calculated within </w:t>
      </w:r>
      <w:r w:rsidR="00726B26">
        <w:t>excel,</w:t>
      </w:r>
      <w:r w:rsidR="00BA154F">
        <w:t xml:space="preserve"> adding confidence to this assessment of the experimental data.</w:t>
      </w:r>
    </w:p>
    <w:p w14:paraId="4EAE47E7" w14:textId="77777777" w:rsidR="00582F56" w:rsidRDefault="00582F56" w:rsidP="00582F56">
      <w:pPr>
        <w:keepNext/>
      </w:pPr>
      <w:r>
        <w:rPr>
          <w:noProof/>
        </w:rPr>
        <w:drawing>
          <wp:inline distT="0" distB="0" distL="0" distR="0" wp14:anchorId="388C958E" wp14:editId="281FF38B">
            <wp:extent cx="4583502" cy="2753408"/>
            <wp:effectExtent l="0" t="0" r="7620" b="8890"/>
            <wp:docPr id="2042725358" name="Chart 1">
              <a:extLst xmlns:a="http://schemas.openxmlformats.org/drawingml/2006/main">
                <a:ext uri="{FF2B5EF4-FFF2-40B4-BE49-F238E27FC236}">
                  <a16:creationId xmlns:a16="http://schemas.microsoft.com/office/drawing/2014/main" id="{9F2BCAFA-4396-393D-F1FF-2BDD3C944C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F095A70" w14:textId="1EFD3C74" w:rsidR="00582F56" w:rsidRDefault="00582F56" w:rsidP="00582F56">
      <w:pPr>
        <w:pStyle w:val="Caption"/>
      </w:pPr>
      <w:bookmarkStart w:id="12" w:name="_Toc213241375"/>
      <w:r>
        <w:t xml:space="preserve">Figure </w:t>
      </w:r>
      <w:fldSimple w:instr=" SEQ Figure \* ARABIC ">
        <w:r w:rsidR="00C535A8">
          <w:rPr>
            <w:noProof/>
          </w:rPr>
          <w:t>1</w:t>
        </w:r>
      </w:fldSimple>
      <w:r>
        <w:t xml:space="preserve"> H2O2 Varied</w:t>
      </w:r>
      <w:bookmarkEnd w:id="12"/>
    </w:p>
    <w:p w14:paraId="1840F190" w14:textId="47BFBFD1" w:rsidR="00BA154F" w:rsidRPr="00BA154F" w:rsidRDefault="00BA154F" w:rsidP="00BA154F">
      <w:r>
        <w:fldChar w:fldCharType="begin"/>
      </w:r>
      <w:r>
        <w:instrText xml:space="preserve"> REF _Ref212370508 \h </w:instrText>
      </w:r>
      <w:r>
        <w:fldChar w:fldCharType="separate"/>
      </w:r>
      <w:r>
        <w:t xml:space="preserve">Figure </w:t>
      </w:r>
      <w:r>
        <w:rPr>
          <w:noProof/>
        </w:rPr>
        <w:t>2</w:t>
      </w:r>
      <w:r>
        <w:fldChar w:fldCharType="end"/>
      </w:r>
      <w:r>
        <w:t xml:space="preserve"> shows the KI variation, this equation shows a much different relationship between the concentration and time, in this case the equation is y=0.2035x-1.4255, this is again sub-first order, but significantly lower than in figure 1. However</w:t>
      </w:r>
      <w:r w:rsidR="00CA220B">
        <w:t>,</w:t>
      </w:r>
      <w:r>
        <w:t xml:space="preserve"> when looking at the R</w:t>
      </w:r>
      <w:r>
        <w:rPr>
          <w:vertAlign w:val="superscript"/>
        </w:rPr>
        <w:t>2</w:t>
      </w:r>
      <w:r>
        <w:t xml:space="preserve"> value this shows a poor correlation between the expected values and the values received. This appears to be due to the result at 2.2, where the experimental value is significantly below the trendline</w:t>
      </w:r>
      <w:r w:rsidR="00FE191B">
        <w:t xml:space="preserve"> or </w:t>
      </w:r>
      <w:r w:rsidR="000E6AF2">
        <w:t>2.1 where</w:t>
      </w:r>
      <w:r w:rsidR="00FE191B">
        <w:t xml:space="preserve"> it is clearly not </w:t>
      </w:r>
      <w:r w:rsidR="00E23B2C">
        <w:t>in line</w:t>
      </w:r>
      <w:r w:rsidR="00FE191B">
        <w:t xml:space="preserve"> with the other three point</w:t>
      </w:r>
      <w:r>
        <w:t>.</w:t>
      </w:r>
    </w:p>
    <w:p w14:paraId="74DF3547" w14:textId="05769F7C" w:rsidR="00582F56" w:rsidRPr="00BA154F" w:rsidRDefault="00582F56" w:rsidP="00582F56">
      <w:r>
        <w:rPr>
          <w:noProof/>
        </w:rPr>
        <mc:AlternateContent>
          <mc:Choice Requires="wps">
            <w:drawing>
              <wp:anchor distT="0" distB="0" distL="114300" distR="114300" simplePos="0" relativeHeight="251660288" behindDoc="0" locked="0" layoutInCell="1" allowOverlap="1" wp14:anchorId="61ABAE33" wp14:editId="1246D065">
                <wp:simplePos x="0" y="0"/>
                <wp:positionH relativeFrom="column">
                  <wp:posOffset>0</wp:posOffset>
                </wp:positionH>
                <wp:positionV relativeFrom="paragraph">
                  <wp:posOffset>2752725</wp:posOffset>
                </wp:positionV>
                <wp:extent cx="4581525" cy="635"/>
                <wp:effectExtent l="0" t="0" r="0" b="0"/>
                <wp:wrapSquare wrapText="bothSides"/>
                <wp:docPr id="1621684647" name="Text Box 1"/>
                <wp:cNvGraphicFramePr/>
                <a:graphic xmlns:a="http://schemas.openxmlformats.org/drawingml/2006/main">
                  <a:graphicData uri="http://schemas.microsoft.com/office/word/2010/wordprocessingShape">
                    <wps:wsp>
                      <wps:cNvSpPr txBox="1"/>
                      <wps:spPr>
                        <a:xfrm>
                          <a:off x="0" y="0"/>
                          <a:ext cx="4581525" cy="635"/>
                        </a:xfrm>
                        <a:prstGeom prst="rect">
                          <a:avLst/>
                        </a:prstGeom>
                        <a:solidFill>
                          <a:prstClr val="white"/>
                        </a:solidFill>
                        <a:ln>
                          <a:noFill/>
                        </a:ln>
                      </wps:spPr>
                      <wps:txbx>
                        <w:txbxContent>
                          <w:p w14:paraId="1233220F" w14:textId="43AB52FD" w:rsidR="00582F56" w:rsidRPr="00974BC9" w:rsidRDefault="00582F56" w:rsidP="00582F56">
                            <w:pPr>
                              <w:pStyle w:val="Caption"/>
                              <w:rPr>
                                <w:noProof/>
                                <w:sz w:val="22"/>
                                <w:szCs w:val="22"/>
                              </w:rPr>
                            </w:pPr>
                            <w:bookmarkStart w:id="13" w:name="_Ref212370508"/>
                            <w:bookmarkStart w:id="14" w:name="_Toc213241376"/>
                            <w:r>
                              <w:t xml:space="preserve">Figure </w:t>
                            </w:r>
                            <w:fldSimple w:instr=" SEQ Figure \* ARABIC ">
                              <w:r w:rsidR="00C535A8">
                                <w:rPr>
                                  <w:noProof/>
                                </w:rPr>
                                <w:t>2</w:t>
                              </w:r>
                            </w:fldSimple>
                            <w:bookmarkEnd w:id="13"/>
                            <w:r>
                              <w:t xml:space="preserve"> KI Varied</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1ABAE33" id="_x0000_t202" coordsize="21600,21600" o:spt="202" path="m,l,21600r21600,l21600,xe">
                <v:stroke joinstyle="miter"/>
                <v:path gradientshapeok="t" o:connecttype="rect"/>
              </v:shapetype>
              <v:shape id="Text Box 1" o:spid="_x0000_s1026" type="#_x0000_t202" style="position:absolute;margin-left:0;margin-top:216.75pt;width:360.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" stroked="f">
                <v:textbox style="mso-fit-shape-to-text:t" inset="0,0,0,0">
                  <w:txbxContent>
                    <w:p w14:paraId="1233220F" w14:textId="43AB52FD" w:rsidR="00582F56" w:rsidRPr="00974BC9" w:rsidRDefault="00582F56" w:rsidP="00582F56">
                      <w:pPr>
                        <w:pStyle w:val="Caption"/>
                        <w:rPr>
                          <w:noProof/>
                          <w:sz w:val="22"/>
                          <w:szCs w:val="22"/>
                        </w:rPr>
                      </w:pPr>
                      <w:bookmarkStart w:id="15" w:name="_Ref212370508"/>
                      <w:bookmarkStart w:id="16" w:name="_Toc213241376"/>
                      <w:r>
                        <w:t xml:space="preserve">Figure </w:t>
                      </w:r>
                      <w:fldSimple w:instr=" SEQ Figure \* ARABIC ">
                        <w:r w:rsidR="00C535A8">
                          <w:rPr>
                            <w:noProof/>
                          </w:rPr>
                          <w:t>2</w:t>
                        </w:r>
                      </w:fldSimple>
                      <w:bookmarkEnd w:id="15"/>
                      <w:r>
                        <w:t xml:space="preserve"> KI Varied</w:t>
                      </w:r>
                      <w:bookmarkEnd w:id="16"/>
                    </w:p>
                  </w:txbxContent>
                </v:textbox>
                <w10:wrap type="square"/>
              </v:shape>
            </w:pict>
          </mc:Fallback>
        </mc:AlternateContent>
      </w:r>
      <w:r>
        <w:rPr>
          <w:noProof/>
        </w:rPr>
        <w:drawing>
          <wp:anchor distT="0" distB="0" distL="114300" distR="114300" simplePos="0" relativeHeight="251659264" behindDoc="0" locked="0" layoutInCell="1" allowOverlap="1" wp14:anchorId="41B55B74" wp14:editId="6CCEEB4B">
            <wp:simplePos x="914400" y="3792415"/>
            <wp:positionH relativeFrom="column">
              <wp:align>left</wp:align>
            </wp:positionH>
            <wp:positionV relativeFrom="paragraph">
              <wp:align>top</wp:align>
            </wp:positionV>
            <wp:extent cx="4582064" cy="2695755"/>
            <wp:effectExtent l="0" t="0" r="9525" b="9525"/>
            <wp:wrapSquare wrapText="bothSides"/>
            <wp:docPr id="1824610890" name="Chart 1">
              <a:extLst xmlns:a="http://schemas.openxmlformats.org/drawingml/2006/main">
                <a:ext uri="{FF2B5EF4-FFF2-40B4-BE49-F238E27FC236}">
                  <a16:creationId xmlns:a16="http://schemas.microsoft.com/office/drawing/2014/main" id="{BF34CF20-54F9-EFCD-C4BB-1687A8BB77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br w:type="textWrapping" w:clear="all"/>
      </w:r>
      <w:r w:rsidR="00BA154F">
        <w:fldChar w:fldCharType="begin"/>
      </w:r>
      <w:r w:rsidR="00BA154F">
        <w:instrText xml:space="preserve"> REF _Ref212370726 \h </w:instrText>
      </w:r>
      <w:r w:rsidR="00BA154F">
        <w:fldChar w:fldCharType="separate"/>
      </w:r>
      <w:r w:rsidR="00BA154F">
        <w:t xml:space="preserve">Figure </w:t>
      </w:r>
      <w:r w:rsidR="00BA154F">
        <w:rPr>
          <w:noProof/>
        </w:rPr>
        <w:t>3</w:t>
      </w:r>
      <w:r w:rsidR="00BA154F">
        <w:fldChar w:fldCharType="end"/>
      </w:r>
      <w:r w:rsidR="00BA154F">
        <w:t xml:space="preserve"> shows the same graph as </w:t>
      </w:r>
      <w:r w:rsidR="00BA154F">
        <w:fldChar w:fldCharType="begin"/>
      </w:r>
      <w:r w:rsidR="00BA154F">
        <w:instrText xml:space="preserve"> REF _Ref212370508 \h </w:instrText>
      </w:r>
      <w:r w:rsidR="00BA154F">
        <w:fldChar w:fldCharType="separate"/>
      </w:r>
      <w:r w:rsidR="00BA154F">
        <w:t xml:space="preserve">Figure </w:t>
      </w:r>
      <w:r w:rsidR="00BA154F">
        <w:rPr>
          <w:noProof/>
        </w:rPr>
        <w:t>2</w:t>
      </w:r>
      <w:r w:rsidR="00BA154F">
        <w:fldChar w:fldCharType="end"/>
      </w:r>
      <w:r w:rsidR="00BA154F">
        <w:t>, but with the results of sample 2.2 excluded. The equation from this is y=0.1808x-1.4389 with and R</w:t>
      </w:r>
      <w:r w:rsidR="00BA154F">
        <w:rPr>
          <w:vertAlign w:val="superscript"/>
        </w:rPr>
        <w:t>2</w:t>
      </w:r>
      <w:r w:rsidR="00BA154F">
        <w:t xml:space="preserve"> value of 0.8707. This means that the trendline is </w:t>
      </w:r>
      <w:r w:rsidR="00847790">
        <w:t>much closer</w:t>
      </w:r>
      <w:r w:rsidR="00BA154F">
        <w:t xml:space="preserve"> to the expected values.  Whilst it may appear that this is an anomaly, </w:t>
      </w:r>
      <w:r w:rsidR="00BA154F">
        <w:lastRenderedPageBreak/>
        <w:t>due to a lack of data, this cannot be discounted. As such trial 2.2 cannot be excluded from the overall rate calculation.</w:t>
      </w:r>
    </w:p>
    <w:p w14:paraId="320BE6A5" w14:textId="77777777" w:rsidR="00582F56" w:rsidRDefault="00582F56" w:rsidP="00582F56">
      <w:pPr>
        <w:keepNext/>
      </w:pPr>
      <w:r>
        <w:rPr>
          <w:noProof/>
        </w:rPr>
        <w:drawing>
          <wp:inline distT="0" distB="0" distL="0" distR="0" wp14:anchorId="516F5D45" wp14:editId="5925873E">
            <wp:extent cx="4583502" cy="2763328"/>
            <wp:effectExtent l="0" t="0" r="7620" b="18415"/>
            <wp:docPr id="491546983" name="Chart 1">
              <a:extLst xmlns:a="http://schemas.openxmlformats.org/drawingml/2006/main">
                <a:ext uri="{FF2B5EF4-FFF2-40B4-BE49-F238E27FC236}">
                  <a16:creationId xmlns:a16="http://schemas.microsoft.com/office/drawing/2014/main" id="{54389B34-4BDB-804F-22A7-4B109302F4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D9C198B" w14:textId="2B054EE5" w:rsidR="00582F56" w:rsidRDefault="00582F56" w:rsidP="00582F56">
      <w:pPr>
        <w:pStyle w:val="Caption"/>
      </w:pPr>
      <w:bookmarkStart w:id="17" w:name="_Ref212370726"/>
      <w:bookmarkStart w:id="18" w:name="_Toc213241377"/>
      <w:r>
        <w:t xml:space="preserve">Figure </w:t>
      </w:r>
      <w:fldSimple w:instr=" SEQ Figure \* ARABIC ">
        <w:r w:rsidR="00C535A8">
          <w:rPr>
            <w:noProof/>
          </w:rPr>
          <w:t>3</w:t>
        </w:r>
      </w:fldSimple>
      <w:bookmarkEnd w:id="17"/>
      <w:r>
        <w:t xml:space="preserve"> KI Varied 2.2 excluded</w:t>
      </w:r>
      <w:bookmarkEnd w:id="18"/>
    </w:p>
    <w:p w14:paraId="0D3B03C3" w14:textId="4BDA50AC" w:rsidR="00FE191B" w:rsidRPr="00FE191B" w:rsidRDefault="00FE191B" w:rsidP="00FE191B">
      <w:r>
        <w:fldChar w:fldCharType="begin"/>
      </w:r>
      <w:r>
        <w:instrText xml:space="preserve"> REF _Ref213058480 \h </w:instrText>
      </w:r>
      <w:r>
        <w:fldChar w:fldCharType="separate"/>
      </w:r>
      <w:r>
        <w:t xml:space="preserve">Figure </w:t>
      </w:r>
      <w:r>
        <w:rPr>
          <w:noProof/>
        </w:rPr>
        <w:t>4</w:t>
      </w:r>
      <w:r>
        <w:fldChar w:fldCharType="end"/>
      </w:r>
      <w:r>
        <w:t xml:space="preserve"> shows the trendline with sample 2.1 excluded, this gradient is much higher than the others and much closer to the trendline in experiment 1. In addition, the R</w:t>
      </w:r>
      <w:r>
        <w:rPr>
          <w:vertAlign w:val="superscript"/>
        </w:rPr>
        <w:t>2</w:t>
      </w:r>
      <w:r>
        <w:t xml:space="preserve"> value of 0.9972 suggests that the trendline is extremely well correlated with the data points.</w:t>
      </w:r>
    </w:p>
    <w:p w14:paraId="4E5609F2" w14:textId="77777777" w:rsidR="00C535A8" w:rsidRDefault="00C535A8" w:rsidP="00C535A8">
      <w:pPr>
        <w:keepNext/>
      </w:pPr>
      <w:r>
        <w:rPr>
          <w:noProof/>
        </w:rPr>
        <w:drawing>
          <wp:inline distT="0" distB="0" distL="0" distR="0" wp14:anchorId="723B790F" wp14:editId="7546406A">
            <wp:extent cx="4572000" cy="2743200"/>
            <wp:effectExtent l="0" t="0" r="0" b="0"/>
            <wp:docPr id="1292401341" name="Chart 1">
              <a:extLst xmlns:a="http://schemas.openxmlformats.org/drawingml/2006/main">
                <a:ext uri="{FF2B5EF4-FFF2-40B4-BE49-F238E27FC236}">
                  <a16:creationId xmlns:a16="http://schemas.microsoft.com/office/drawing/2014/main" id="{2F1198C3-1037-3D64-4BDC-A342223B29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E464001" w14:textId="1C5699D9" w:rsidR="00C535A8" w:rsidRDefault="00C535A8" w:rsidP="00C535A8">
      <w:pPr>
        <w:pStyle w:val="Caption"/>
      </w:pPr>
      <w:bookmarkStart w:id="19" w:name="_Ref213058480"/>
      <w:bookmarkStart w:id="20" w:name="_Toc213241378"/>
      <w:r>
        <w:t xml:space="preserve">Figure </w:t>
      </w:r>
      <w:fldSimple w:instr=" SEQ Figure \* ARABIC ">
        <w:r>
          <w:rPr>
            <w:noProof/>
          </w:rPr>
          <w:t>4</w:t>
        </w:r>
      </w:fldSimple>
      <w:bookmarkEnd w:id="19"/>
      <w:r>
        <w:t xml:space="preserve"> KI Varied 2.1 excluded</w:t>
      </w:r>
      <w:bookmarkEnd w:id="20"/>
    </w:p>
    <w:p w14:paraId="3E69C5BF" w14:textId="77777777" w:rsidR="00C535A8" w:rsidRPr="00C535A8" w:rsidRDefault="00C535A8" w:rsidP="00C535A8"/>
    <w:p w14:paraId="1F16337E" w14:textId="347594A5" w:rsidR="00582F56" w:rsidRPr="00BA6E7E" w:rsidRDefault="00AB5A59" w:rsidP="00582F56">
      <w:pPr>
        <w:keepNext/>
        <w:rPr>
          <w:color w:val="0E2841" w:themeColor="text2"/>
          <w:sz w:val="18"/>
          <w:szCs w:val="18"/>
        </w:rPr>
      </w:pPr>
      <w:r w:rsidRPr="00BA6E7E">
        <w:rPr>
          <w:color w:val="0E2841" w:themeColor="text2"/>
          <w:sz w:val="18"/>
          <w:szCs w:val="18"/>
        </w:rPr>
        <w:lastRenderedPageBreak/>
        <w:t>Overall rate law can be calculated by using the following equation</w:t>
      </w:r>
    </w:p>
    <w:p w14:paraId="757C1DCC" w14:textId="14347035" w:rsidR="00AB5A59" w:rsidRPr="00BA6E7E" w:rsidRDefault="00AB5A59" w:rsidP="00582F56">
      <w:pPr>
        <w:keepNext/>
        <w:rPr>
          <w:color w:val="0E2841" w:themeColor="text2"/>
          <w:sz w:val="18"/>
          <w:szCs w:val="18"/>
        </w:rPr>
      </w:pPr>
      <w:r w:rsidRPr="00BA6E7E">
        <w:rPr>
          <w:color w:val="0E2841" w:themeColor="text2"/>
          <w:sz w:val="18"/>
          <w:szCs w:val="18"/>
        </w:rPr>
        <w:t>Rate=K * [H</w:t>
      </w:r>
      <w:r w:rsidRPr="00BA6E7E">
        <w:rPr>
          <w:color w:val="0E2841" w:themeColor="text2"/>
          <w:sz w:val="18"/>
          <w:szCs w:val="18"/>
          <w:vertAlign w:val="subscript"/>
        </w:rPr>
        <w:t>2</w:t>
      </w:r>
      <w:r w:rsidRPr="00BA6E7E">
        <w:rPr>
          <w:color w:val="0E2841" w:themeColor="text2"/>
          <w:sz w:val="18"/>
          <w:szCs w:val="18"/>
        </w:rPr>
        <w:t>O</w:t>
      </w:r>
      <w:r w:rsidRPr="00BA6E7E">
        <w:rPr>
          <w:color w:val="0E2841" w:themeColor="text2"/>
          <w:sz w:val="18"/>
          <w:szCs w:val="18"/>
          <w:vertAlign w:val="subscript"/>
        </w:rPr>
        <w:t>2</w:t>
      </w:r>
      <w:r w:rsidRPr="00BA6E7E">
        <w:rPr>
          <w:color w:val="0E2841" w:themeColor="text2"/>
          <w:sz w:val="18"/>
          <w:szCs w:val="18"/>
        </w:rPr>
        <w:t>]</w:t>
      </w:r>
      <w:r w:rsidRPr="00BA6E7E">
        <w:rPr>
          <w:color w:val="0E2841" w:themeColor="text2"/>
          <w:sz w:val="18"/>
          <w:szCs w:val="18"/>
          <w:vertAlign w:val="superscript"/>
        </w:rPr>
        <w:t>m</w:t>
      </w:r>
      <w:r w:rsidRPr="00BA6E7E">
        <w:rPr>
          <w:color w:val="0E2841" w:themeColor="text2"/>
          <w:sz w:val="18"/>
          <w:szCs w:val="18"/>
        </w:rPr>
        <w:t xml:space="preserve"> * [KI]</w:t>
      </w:r>
      <w:r w:rsidRPr="00BA6E7E">
        <w:rPr>
          <w:color w:val="0E2841" w:themeColor="text2"/>
          <w:sz w:val="18"/>
          <w:szCs w:val="18"/>
          <w:vertAlign w:val="superscript"/>
        </w:rPr>
        <w:t>n</w:t>
      </w:r>
      <w:r w:rsidRPr="00BA6E7E">
        <w:rPr>
          <w:color w:val="0E2841" w:themeColor="text2"/>
          <w:sz w:val="18"/>
          <w:szCs w:val="18"/>
        </w:rPr>
        <w:t xml:space="preserve">     where K is a </w:t>
      </w:r>
      <w:r w:rsidR="00BA6E7E" w:rsidRPr="00BA6E7E">
        <w:rPr>
          <w:color w:val="0E2841" w:themeColor="text2"/>
          <w:sz w:val="18"/>
          <w:szCs w:val="18"/>
        </w:rPr>
        <w:t>constant m</w:t>
      </w:r>
      <w:r w:rsidRPr="00BA6E7E">
        <w:rPr>
          <w:color w:val="0E2841" w:themeColor="text2"/>
          <w:sz w:val="18"/>
          <w:szCs w:val="18"/>
        </w:rPr>
        <w:t xml:space="preserve"> is the H2O2 logs gradient, and n is the KI logs gradient.</w:t>
      </w:r>
    </w:p>
    <w:p w14:paraId="321FB49E" w14:textId="59B607A7" w:rsidR="00AB5A59" w:rsidRPr="00BA6E7E" w:rsidRDefault="00FE191B" w:rsidP="00582F56">
      <w:pPr>
        <w:keepNext/>
        <w:rPr>
          <w:color w:val="0E2841" w:themeColor="text2"/>
          <w:sz w:val="18"/>
          <w:szCs w:val="18"/>
        </w:rPr>
      </w:pPr>
      <w:r w:rsidRPr="00BA6E7E">
        <w:rPr>
          <w:color w:val="0E2841" w:themeColor="text2"/>
          <w:sz w:val="18"/>
          <w:szCs w:val="18"/>
        </w:rPr>
        <w:t>M</w:t>
      </w:r>
      <w:r w:rsidR="00AB5A59" w:rsidRPr="00BA6E7E">
        <w:rPr>
          <w:color w:val="0E2841" w:themeColor="text2"/>
          <w:sz w:val="18"/>
          <w:szCs w:val="18"/>
        </w:rPr>
        <w:t>=0.</w:t>
      </w:r>
      <w:r w:rsidR="00726B26" w:rsidRPr="00BA6E7E">
        <w:rPr>
          <w:color w:val="0E2841" w:themeColor="text2"/>
          <w:sz w:val="18"/>
          <w:szCs w:val="18"/>
        </w:rPr>
        <w:t>612 n</w:t>
      </w:r>
      <w:r w:rsidR="00AB5A59" w:rsidRPr="00BA6E7E">
        <w:rPr>
          <w:color w:val="0E2841" w:themeColor="text2"/>
          <w:sz w:val="18"/>
          <w:szCs w:val="18"/>
        </w:rPr>
        <w:t>=0.2035.</w:t>
      </w:r>
    </w:p>
    <w:p w14:paraId="2BE0A835" w14:textId="3AC164B1" w:rsidR="00AB5A59" w:rsidRPr="00BA6E7E" w:rsidRDefault="00AB5A59" w:rsidP="00582F56">
      <w:pPr>
        <w:keepNext/>
        <w:rPr>
          <w:color w:val="0E2841" w:themeColor="text2"/>
          <w:sz w:val="18"/>
          <w:szCs w:val="18"/>
        </w:rPr>
      </w:pPr>
      <w:r w:rsidRPr="00BA6E7E">
        <w:rPr>
          <w:color w:val="0E2841" w:themeColor="text2"/>
          <w:sz w:val="18"/>
          <w:szCs w:val="18"/>
        </w:rPr>
        <w:t>to calculate K, the author took an average of   trials 1.1, 1.4, 2.1 and 2.4. samples</w:t>
      </w:r>
    </w:p>
    <w:p w14:paraId="5A8BD909" w14:textId="63A286BF" w:rsidR="00AB5A59" w:rsidRPr="00BA6E7E" w:rsidRDefault="00AB5A59" w:rsidP="00582F56">
      <w:pPr>
        <w:keepNext/>
        <w:rPr>
          <w:color w:val="0E2841" w:themeColor="text2"/>
          <w:sz w:val="18"/>
          <w:szCs w:val="18"/>
        </w:rPr>
      </w:pPr>
      <w:r w:rsidRPr="00BA6E7E">
        <w:rPr>
          <w:color w:val="0E2841" w:themeColor="text2"/>
          <w:sz w:val="18"/>
          <w:szCs w:val="18"/>
        </w:rPr>
        <w:t>using the following equation</w:t>
      </w:r>
    </w:p>
    <w:p w14:paraId="551571AD" w14:textId="225EB5BB" w:rsidR="00AB5A59" w:rsidRDefault="00AB5A59" w:rsidP="00582F56">
      <w:pPr>
        <w:keepNext/>
        <w:rPr>
          <w:i/>
          <w:iCs/>
          <w:color w:val="0E2841" w:themeColor="text2"/>
          <w:sz w:val="18"/>
          <w:szCs w:val="18"/>
        </w:rPr>
      </w:pPr>
      <w:r>
        <w:rPr>
          <w:i/>
          <w:iCs/>
          <w:color w:val="0E2841" w:themeColor="text2"/>
          <w:sz w:val="18"/>
          <w:szCs w:val="18"/>
        </w:rPr>
        <w:t>K= (1/</w:t>
      </w:r>
      <w:r w:rsidR="00726B26">
        <w:rPr>
          <w:i/>
          <w:iCs/>
          <w:color w:val="0E2841" w:themeColor="text2"/>
          <w:sz w:val="18"/>
          <w:szCs w:val="18"/>
        </w:rPr>
        <w:t>t) /</w:t>
      </w:r>
      <w:r>
        <w:rPr>
          <w:i/>
          <w:iCs/>
          <w:color w:val="0E2841" w:themeColor="text2"/>
          <w:sz w:val="18"/>
          <w:szCs w:val="18"/>
        </w:rPr>
        <w:t>(H</w:t>
      </w:r>
      <w:r>
        <w:rPr>
          <w:i/>
          <w:iCs/>
          <w:color w:val="0E2841" w:themeColor="text2"/>
          <w:sz w:val="18"/>
          <w:szCs w:val="18"/>
          <w:vertAlign w:val="subscript"/>
        </w:rPr>
        <w:t>2</w:t>
      </w:r>
      <w:r>
        <w:rPr>
          <w:i/>
          <w:iCs/>
          <w:color w:val="0E2841" w:themeColor="text2"/>
          <w:sz w:val="18"/>
          <w:szCs w:val="18"/>
        </w:rPr>
        <w:t>O</w:t>
      </w:r>
      <w:r>
        <w:rPr>
          <w:i/>
          <w:iCs/>
          <w:color w:val="0E2841" w:themeColor="text2"/>
          <w:sz w:val="18"/>
          <w:szCs w:val="18"/>
          <w:vertAlign w:val="subscript"/>
        </w:rPr>
        <w:t>2</w:t>
      </w:r>
      <w:r>
        <w:rPr>
          <w:i/>
          <w:iCs/>
          <w:color w:val="0E2841" w:themeColor="text2"/>
          <w:sz w:val="18"/>
          <w:szCs w:val="18"/>
          <w:vertAlign w:val="superscript"/>
        </w:rPr>
        <w:t>m</w:t>
      </w:r>
      <w:r>
        <w:rPr>
          <w:i/>
          <w:iCs/>
          <w:color w:val="0E2841" w:themeColor="text2"/>
          <w:sz w:val="18"/>
          <w:szCs w:val="18"/>
        </w:rPr>
        <w:t xml:space="preserve"> * KI</w:t>
      </w:r>
      <w:r>
        <w:rPr>
          <w:i/>
          <w:iCs/>
          <w:color w:val="0E2841" w:themeColor="text2"/>
          <w:sz w:val="18"/>
          <w:szCs w:val="18"/>
          <w:vertAlign w:val="superscript"/>
        </w:rPr>
        <w:t>n</w:t>
      </w:r>
      <w:r>
        <w:rPr>
          <w:i/>
          <w:iCs/>
          <w:color w:val="0E2841" w:themeColor="text2"/>
          <w:sz w:val="18"/>
          <w:szCs w:val="18"/>
        </w:rPr>
        <w:t>)</w:t>
      </w:r>
    </w:p>
    <w:p w14:paraId="394A1A25" w14:textId="242DF36E" w:rsidR="00BA6E7E" w:rsidRDefault="00BA6E7E" w:rsidP="00BA6E7E">
      <w:pPr>
        <w:pStyle w:val="Caption"/>
        <w:keepNext/>
      </w:pPr>
      <w:bookmarkStart w:id="21" w:name="_Toc213241380"/>
      <w:r>
        <w:t xml:space="preserve">Table </w:t>
      </w:r>
      <w:fldSimple w:instr=" SEQ Table \* ARABIC ">
        <w:r w:rsidR="000F0165">
          <w:rPr>
            <w:noProof/>
          </w:rPr>
          <w:t>2</w:t>
        </w:r>
      </w:fldSimple>
      <w:r>
        <w:t xml:space="preserve"> Constant K calculation</w:t>
      </w:r>
      <w:bookmarkEnd w:id="21"/>
    </w:p>
    <w:tbl>
      <w:tblPr>
        <w:tblStyle w:val="TableGrid"/>
        <w:tblW w:w="0" w:type="auto"/>
        <w:tblLook w:val="04A0" w:firstRow="1" w:lastRow="0" w:firstColumn="1" w:lastColumn="0" w:noHBand="0" w:noVBand="1"/>
      </w:tblPr>
      <w:tblGrid>
        <w:gridCol w:w="2001"/>
        <w:gridCol w:w="1596"/>
        <w:gridCol w:w="1712"/>
        <w:gridCol w:w="1793"/>
        <w:gridCol w:w="1914"/>
      </w:tblGrid>
      <w:tr w:rsidR="00316076" w14:paraId="04DE0037" w14:textId="77777777" w:rsidTr="00316076">
        <w:tc>
          <w:tcPr>
            <w:tcW w:w="2001" w:type="dxa"/>
          </w:tcPr>
          <w:p w14:paraId="2C6AA463" w14:textId="0E154A33" w:rsidR="00316076" w:rsidRDefault="00316076" w:rsidP="00582F56">
            <w:pPr>
              <w:keepNext/>
              <w:rPr>
                <w:i/>
                <w:iCs/>
                <w:color w:val="0E2841" w:themeColor="text2"/>
                <w:sz w:val="18"/>
                <w:szCs w:val="18"/>
              </w:rPr>
            </w:pPr>
            <w:r>
              <w:rPr>
                <w:i/>
                <w:iCs/>
                <w:color w:val="0E2841" w:themeColor="text2"/>
                <w:sz w:val="18"/>
                <w:szCs w:val="18"/>
              </w:rPr>
              <w:t>trial</w:t>
            </w:r>
          </w:p>
        </w:tc>
        <w:tc>
          <w:tcPr>
            <w:tcW w:w="1596" w:type="dxa"/>
          </w:tcPr>
          <w:p w14:paraId="1584B4E9" w14:textId="718209BA" w:rsidR="00316076" w:rsidRDefault="00316076" w:rsidP="00582F56">
            <w:pPr>
              <w:keepNext/>
              <w:rPr>
                <w:i/>
                <w:iCs/>
                <w:color w:val="0E2841" w:themeColor="text2"/>
                <w:sz w:val="18"/>
                <w:szCs w:val="18"/>
              </w:rPr>
            </w:pPr>
            <w:r>
              <w:rPr>
                <w:i/>
                <w:iCs/>
                <w:color w:val="0E2841" w:themeColor="text2"/>
                <w:sz w:val="18"/>
                <w:szCs w:val="18"/>
              </w:rPr>
              <w:t>1/t</w:t>
            </w:r>
          </w:p>
        </w:tc>
        <w:tc>
          <w:tcPr>
            <w:tcW w:w="1712" w:type="dxa"/>
          </w:tcPr>
          <w:p w14:paraId="3B44F6EA" w14:textId="3C90AE8A" w:rsidR="00316076" w:rsidRDefault="00316076" w:rsidP="00582F56">
            <w:pPr>
              <w:keepNext/>
              <w:rPr>
                <w:i/>
                <w:iCs/>
                <w:color w:val="0E2841" w:themeColor="text2"/>
                <w:sz w:val="18"/>
                <w:szCs w:val="18"/>
              </w:rPr>
            </w:pPr>
            <w:r>
              <w:rPr>
                <w:i/>
                <w:iCs/>
                <w:color w:val="0E2841" w:themeColor="text2"/>
                <w:sz w:val="18"/>
                <w:szCs w:val="18"/>
              </w:rPr>
              <w:t>H2O2</w:t>
            </w:r>
          </w:p>
        </w:tc>
        <w:tc>
          <w:tcPr>
            <w:tcW w:w="1793" w:type="dxa"/>
          </w:tcPr>
          <w:p w14:paraId="10672763" w14:textId="29BA97AD" w:rsidR="00316076" w:rsidRDefault="00316076" w:rsidP="00582F56">
            <w:pPr>
              <w:keepNext/>
              <w:rPr>
                <w:i/>
                <w:iCs/>
                <w:color w:val="0E2841" w:themeColor="text2"/>
                <w:sz w:val="18"/>
                <w:szCs w:val="18"/>
              </w:rPr>
            </w:pPr>
            <w:r>
              <w:rPr>
                <w:i/>
                <w:iCs/>
                <w:color w:val="0E2841" w:themeColor="text2"/>
                <w:sz w:val="18"/>
                <w:szCs w:val="18"/>
              </w:rPr>
              <w:t>KI</w:t>
            </w:r>
          </w:p>
        </w:tc>
        <w:tc>
          <w:tcPr>
            <w:tcW w:w="1914" w:type="dxa"/>
          </w:tcPr>
          <w:p w14:paraId="1231357F" w14:textId="5A8A8D9A" w:rsidR="00316076" w:rsidRDefault="00316076" w:rsidP="00582F56">
            <w:pPr>
              <w:keepNext/>
              <w:rPr>
                <w:i/>
                <w:iCs/>
                <w:color w:val="0E2841" w:themeColor="text2"/>
                <w:sz w:val="18"/>
                <w:szCs w:val="18"/>
              </w:rPr>
            </w:pPr>
            <w:r>
              <w:rPr>
                <w:i/>
                <w:iCs/>
                <w:color w:val="0E2841" w:themeColor="text2"/>
                <w:sz w:val="18"/>
                <w:szCs w:val="18"/>
              </w:rPr>
              <w:t>Value for K</w:t>
            </w:r>
          </w:p>
        </w:tc>
      </w:tr>
      <w:tr w:rsidR="001C0D40" w14:paraId="0B93DC67" w14:textId="77777777" w:rsidTr="00316076">
        <w:tc>
          <w:tcPr>
            <w:tcW w:w="2001" w:type="dxa"/>
          </w:tcPr>
          <w:p w14:paraId="53BADE80" w14:textId="7103A587" w:rsidR="001C0D40" w:rsidRDefault="001C0D40" w:rsidP="001C0D40">
            <w:pPr>
              <w:keepNext/>
              <w:rPr>
                <w:i/>
                <w:iCs/>
                <w:color w:val="0E2841" w:themeColor="text2"/>
                <w:sz w:val="18"/>
                <w:szCs w:val="18"/>
              </w:rPr>
            </w:pPr>
            <w:r>
              <w:rPr>
                <w:i/>
                <w:iCs/>
                <w:color w:val="0E2841" w:themeColor="text2"/>
                <w:sz w:val="18"/>
                <w:szCs w:val="18"/>
              </w:rPr>
              <w:t>1.1</w:t>
            </w:r>
          </w:p>
        </w:tc>
        <w:tc>
          <w:tcPr>
            <w:tcW w:w="1596" w:type="dxa"/>
          </w:tcPr>
          <w:p w14:paraId="35CD7D9C" w14:textId="379099F2" w:rsidR="001C0D40" w:rsidRPr="001C0D40" w:rsidRDefault="001C0D40" w:rsidP="001C0D40">
            <w:pPr>
              <w:keepNext/>
              <w:rPr>
                <w:i/>
                <w:iCs/>
                <w:sz w:val="18"/>
                <w:szCs w:val="18"/>
              </w:rPr>
            </w:pPr>
            <w:r w:rsidRPr="001C0D40">
              <w:rPr>
                <w:i/>
                <w:iCs/>
                <w:sz w:val="18"/>
                <w:szCs w:val="18"/>
              </w:rPr>
              <w:t>1/110</w:t>
            </w:r>
          </w:p>
        </w:tc>
        <w:tc>
          <w:tcPr>
            <w:tcW w:w="1712" w:type="dxa"/>
          </w:tcPr>
          <w:p w14:paraId="12D2B880" w14:textId="1F1CFAC8" w:rsidR="001C0D40" w:rsidRDefault="001C0D40" w:rsidP="001C0D40">
            <w:pPr>
              <w:keepNext/>
              <w:rPr>
                <w:i/>
                <w:iCs/>
                <w:color w:val="0E2841" w:themeColor="text2"/>
                <w:sz w:val="18"/>
                <w:szCs w:val="18"/>
              </w:rPr>
            </w:pPr>
            <w:r>
              <w:rPr>
                <w:i/>
                <w:iCs/>
                <w:color w:val="0E2841" w:themeColor="text2"/>
                <w:sz w:val="18"/>
                <w:szCs w:val="18"/>
              </w:rPr>
              <w:t>0.035</w:t>
            </w:r>
          </w:p>
        </w:tc>
        <w:tc>
          <w:tcPr>
            <w:tcW w:w="1793" w:type="dxa"/>
          </w:tcPr>
          <w:p w14:paraId="2D9EB4D1" w14:textId="3797B95E" w:rsidR="001C0D40" w:rsidRDefault="001C0D40" w:rsidP="001C0D40">
            <w:pPr>
              <w:keepNext/>
              <w:rPr>
                <w:i/>
                <w:iCs/>
                <w:color w:val="0E2841" w:themeColor="text2"/>
                <w:sz w:val="18"/>
                <w:szCs w:val="18"/>
              </w:rPr>
            </w:pPr>
            <w:r>
              <w:rPr>
                <w:i/>
                <w:iCs/>
                <w:color w:val="0E2841" w:themeColor="text2"/>
                <w:sz w:val="18"/>
                <w:szCs w:val="18"/>
              </w:rPr>
              <w:t>0.024</w:t>
            </w:r>
          </w:p>
        </w:tc>
        <w:tc>
          <w:tcPr>
            <w:tcW w:w="1914" w:type="dxa"/>
          </w:tcPr>
          <w:p w14:paraId="42F6A7E5" w14:textId="461E5172" w:rsidR="001C0D40" w:rsidRDefault="001C0D40" w:rsidP="001C0D40">
            <w:pPr>
              <w:keepNext/>
              <w:rPr>
                <w:i/>
                <w:iCs/>
                <w:color w:val="0E2841" w:themeColor="text2"/>
                <w:sz w:val="18"/>
                <w:szCs w:val="18"/>
              </w:rPr>
            </w:pPr>
            <w:r>
              <w:rPr>
                <w:i/>
                <w:iCs/>
                <w:color w:val="0E2841" w:themeColor="text2"/>
                <w:sz w:val="18"/>
                <w:szCs w:val="18"/>
              </w:rPr>
              <w:t>0.151</w:t>
            </w:r>
          </w:p>
        </w:tc>
      </w:tr>
      <w:tr w:rsidR="001C0D40" w14:paraId="79C434AD" w14:textId="77777777" w:rsidTr="00316076">
        <w:tc>
          <w:tcPr>
            <w:tcW w:w="2001" w:type="dxa"/>
          </w:tcPr>
          <w:p w14:paraId="086591AE" w14:textId="0FBADA27" w:rsidR="001C0D40" w:rsidRDefault="001C0D40" w:rsidP="001C0D40">
            <w:pPr>
              <w:keepNext/>
              <w:rPr>
                <w:i/>
                <w:iCs/>
                <w:color w:val="0E2841" w:themeColor="text2"/>
                <w:sz w:val="18"/>
                <w:szCs w:val="18"/>
              </w:rPr>
            </w:pPr>
            <w:r>
              <w:rPr>
                <w:i/>
                <w:iCs/>
                <w:color w:val="0E2841" w:themeColor="text2"/>
                <w:sz w:val="18"/>
                <w:szCs w:val="18"/>
              </w:rPr>
              <w:t>1.2</w:t>
            </w:r>
          </w:p>
        </w:tc>
        <w:tc>
          <w:tcPr>
            <w:tcW w:w="1596" w:type="dxa"/>
          </w:tcPr>
          <w:p w14:paraId="3B927AE1" w14:textId="4BE10969" w:rsidR="001C0D40" w:rsidRPr="001C0D40" w:rsidRDefault="001C0D40" w:rsidP="001C0D40">
            <w:pPr>
              <w:keepNext/>
              <w:rPr>
                <w:i/>
                <w:iCs/>
                <w:color w:val="0E2841" w:themeColor="text2"/>
                <w:sz w:val="18"/>
                <w:szCs w:val="18"/>
              </w:rPr>
            </w:pPr>
            <w:r w:rsidRPr="001C0D40">
              <w:rPr>
                <w:i/>
                <w:iCs/>
                <w:sz w:val="18"/>
                <w:szCs w:val="18"/>
              </w:rPr>
              <w:t>1/60</w:t>
            </w:r>
          </w:p>
        </w:tc>
        <w:tc>
          <w:tcPr>
            <w:tcW w:w="1712" w:type="dxa"/>
          </w:tcPr>
          <w:p w14:paraId="7D80EC31" w14:textId="271F329A" w:rsidR="001C0D40" w:rsidRDefault="001C0D40" w:rsidP="001C0D40">
            <w:pPr>
              <w:keepNext/>
              <w:rPr>
                <w:i/>
                <w:iCs/>
                <w:color w:val="0E2841" w:themeColor="text2"/>
                <w:sz w:val="18"/>
                <w:szCs w:val="18"/>
              </w:rPr>
            </w:pPr>
            <w:r>
              <w:rPr>
                <w:i/>
                <w:iCs/>
                <w:color w:val="0E2841" w:themeColor="text2"/>
                <w:sz w:val="18"/>
                <w:szCs w:val="18"/>
              </w:rPr>
              <w:t>0.071</w:t>
            </w:r>
          </w:p>
        </w:tc>
        <w:tc>
          <w:tcPr>
            <w:tcW w:w="1793" w:type="dxa"/>
          </w:tcPr>
          <w:p w14:paraId="55F20790" w14:textId="72E50DAB" w:rsidR="001C0D40" w:rsidRDefault="001C0D40" w:rsidP="001C0D40">
            <w:pPr>
              <w:keepNext/>
              <w:rPr>
                <w:i/>
                <w:iCs/>
                <w:color w:val="0E2841" w:themeColor="text2"/>
                <w:sz w:val="18"/>
                <w:szCs w:val="18"/>
              </w:rPr>
            </w:pPr>
            <w:r>
              <w:rPr>
                <w:i/>
                <w:iCs/>
                <w:color w:val="0E2841" w:themeColor="text2"/>
                <w:sz w:val="18"/>
                <w:szCs w:val="18"/>
              </w:rPr>
              <w:t>0.024</w:t>
            </w:r>
          </w:p>
        </w:tc>
        <w:tc>
          <w:tcPr>
            <w:tcW w:w="1914" w:type="dxa"/>
          </w:tcPr>
          <w:p w14:paraId="41191194" w14:textId="1011E550" w:rsidR="001C0D40" w:rsidRDefault="001C0D40" w:rsidP="001C0D40">
            <w:pPr>
              <w:keepNext/>
              <w:rPr>
                <w:i/>
                <w:iCs/>
                <w:color w:val="0E2841" w:themeColor="text2"/>
                <w:sz w:val="18"/>
                <w:szCs w:val="18"/>
              </w:rPr>
            </w:pPr>
            <w:r>
              <w:rPr>
                <w:i/>
                <w:iCs/>
                <w:color w:val="0E2841" w:themeColor="text2"/>
                <w:sz w:val="18"/>
                <w:szCs w:val="18"/>
              </w:rPr>
              <w:t>0.179</w:t>
            </w:r>
          </w:p>
        </w:tc>
      </w:tr>
      <w:tr w:rsidR="001C0D40" w14:paraId="4577BB61" w14:textId="77777777" w:rsidTr="00316076">
        <w:tc>
          <w:tcPr>
            <w:tcW w:w="2001" w:type="dxa"/>
          </w:tcPr>
          <w:p w14:paraId="59FC3F4B" w14:textId="51169ADC" w:rsidR="001C0D40" w:rsidRDefault="001C0D40" w:rsidP="001C0D40">
            <w:pPr>
              <w:keepNext/>
              <w:rPr>
                <w:i/>
                <w:iCs/>
                <w:color w:val="0E2841" w:themeColor="text2"/>
                <w:sz w:val="18"/>
                <w:szCs w:val="18"/>
              </w:rPr>
            </w:pPr>
            <w:r>
              <w:rPr>
                <w:i/>
                <w:iCs/>
                <w:color w:val="0E2841" w:themeColor="text2"/>
                <w:sz w:val="18"/>
                <w:szCs w:val="18"/>
              </w:rPr>
              <w:t>1.3</w:t>
            </w:r>
          </w:p>
        </w:tc>
        <w:tc>
          <w:tcPr>
            <w:tcW w:w="1596" w:type="dxa"/>
          </w:tcPr>
          <w:p w14:paraId="3D150879" w14:textId="1332D7D7" w:rsidR="001C0D40" w:rsidRPr="001C0D40" w:rsidRDefault="001C0D40" w:rsidP="001C0D40">
            <w:pPr>
              <w:keepNext/>
              <w:rPr>
                <w:i/>
                <w:iCs/>
                <w:color w:val="0E2841" w:themeColor="text2"/>
                <w:sz w:val="18"/>
                <w:szCs w:val="18"/>
              </w:rPr>
            </w:pPr>
            <w:r w:rsidRPr="001C0D40">
              <w:rPr>
                <w:i/>
                <w:iCs/>
                <w:sz w:val="18"/>
                <w:szCs w:val="18"/>
              </w:rPr>
              <w:t>1/53</w:t>
            </w:r>
          </w:p>
        </w:tc>
        <w:tc>
          <w:tcPr>
            <w:tcW w:w="1712" w:type="dxa"/>
          </w:tcPr>
          <w:p w14:paraId="6AF2D6D5" w14:textId="44526782" w:rsidR="001C0D40" w:rsidRDefault="001C0D40" w:rsidP="001C0D40">
            <w:pPr>
              <w:keepNext/>
              <w:rPr>
                <w:i/>
                <w:iCs/>
                <w:color w:val="0E2841" w:themeColor="text2"/>
                <w:sz w:val="18"/>
                <w:szCs w:val="18"/>
              </w:rPr>
            </w:pPr>
            <w:r>
              <w:rPr>
                <w:i/>
                <w:iCs/>
                <w:color w:val="0E2841" w:themeColor="text2"/>
                <w:sz w:val="18"/>
                <w:szCs w:val="18"/>
              </w:rPr>
              <w:t>0.106</w:t>
            </w:r>
          </w:p>
        </w:tc>
        <w:tc>
          <w:tcPr>
            <w:tcW w:w="1793" w:type="dxa"/>
          </w:tcPr>
          <w:p w14:paraId="01289129" w14:textId="12C95D45" w:rsidR="001C0D40" w:rsidRDefault="001C0D40" w:rsidP="001C0D40">
            <w:pPr>
              <w:keepNext/>
              <w:rPr>
                <w:i/>
                <w:iCs/>
                <w:color w:val="0E2841" w:themeColor="text2"/>
                <w:sz w:val="18"/>
                <w:szCs w:val="18"/>
              </w:rPr>
            </w:pPr>
            <w:r>
              <w:rPr>
                <w:i/>
                <w:iCs/>
                <w:color w:val="0E2841" w:themeColor="text2"/>
                <w:sz w:val="18"/>
                <w:szCs w:val="18"/>
              </w:rPr>
              <w:t>0.024</w:t>
            </w:r>
          </w:p>
        </w:tc>
        <w:tc>
          <w:tcPr>
            <w:tcW w:w="1914" w:type="dxa"/>
          </w:tcPr>
          <w:p w14:paraId="0C55750A" w14:textId="36551743" w:rsidR="001C0D40" w:rsidRDefault="001C0D40" w:rsidP="001C0D40">
            <w:pPr>
              <w:keepNext/>
              <w:rPr>
                <w:i/>
                <w:iCs/>
                <w:color w:val="0E2841" w:themeColor="text2"/>
                <w:sz w:val="18"/>
                <w:szCs w:val="18"/>
              </w:rPr>
            </w:pPr>
            <w:r>
              <w:rPr>
                <w:i/>
                <w:iCs/>
                <w:color w:val="0E2841" w:themeColor="text2"/>
                <w:sz w:val="18"/>
                <w:szCs w:val="18"/>
              </w:rPr>
              <w:t>0.159</w:t>
            </w:r>
          </w:p>
        </w:tc>
      </w:tr>
      <w:tr w:rsidR="001C0D40" w14:paraId="70354AFD" w14:textId="77777777" w:rsidTr="00316076">
        <w:tc>
          <w:tcPr>
            <w:tcW w:w="2001" w:type="dxa"/>
          </w:tcPr>
          <w:p w14:paraId="427B1796" w14:textId="7698C801" w:rsidR="001C0D40" w:rsidRDefault="001C0D40" w:rsidP="001C0D40">
            <w:pPr>
              <w:keepNext/>
              <w:rPr>
                <w:i/>
                <w:iCs/>
                <w:color w:val="0E2841" w:themeColor="text2"/>
                <w:sz w:val="18"/>
                <w:szCs w:val="18"/>
              </w:rPr>
            </w:pPr>
            <w:r>
              <w:rPr>
                <w:i/>
                <w:iCs/>
                <w:color w:val="0E2841" w:themeColor="text2"/>
                <w:sz w:val="18"/>
                <w:szCs w:val="18"/>
              </w:rPr>
              <w:t>1.4</w:t>
            </w:r>
          </w:p>
        </w:tc>
        <w:tc>
          <w:tcPr>
            <w:tcW w:w="1596" w:type="dxa"/>
          </w:tcPr>
          <w:p w14:paraId="0BBCCA57" w14:textId="2AE52954" w:rsidR="001C0D40" w:rsidRPr="001C0D40" w:rsidRDefault="001C0D40" w:rsidP="001C0D40">
            <w:pPr>
              <w:keepNext/>
              <w:rPr>
                <w:i/>
                <w:iCs/>
                <w:color w:val="0E2841" w:themeColor="text2"/>
                <w:sz w:val="18"/>
                <w:szCs w:val="18"/>
              </w:rPr>
            </w:pPr>
            <w:r w:rsidRPr="001C0D40">
              <w:rPr>
                <w:i/>
                <w:iCs/>
                <w:sz w:val="18"/>
                <w:szCs w:val="18"/>
              </w:rPr>
              <w:t>1/47</w:t>
            </w:r>
          </w:p>
        </w:tc>
        <w:tc>
          <w:tcPr>
            <w:tcW w:w="1712" w:type="dxa"/>
          </w:tcPr>
          <w:p w14:paraId="55CD3715" w14:textId="275890EE" w:rsidR="001C0D40" w:rsidRDefault="001C0D40" w:rsidP="001C0D40">
            <w:pPr>
              <w:keepNext/>
              <w:rPr>
                <w:i/>
                <w:iCs/>
                <w:color w:val="0E2841" w:themeColor="text2"/>
                <w:sz w:val="18"/>
                <w:szCs w:val="18"/>
              </w:rPr>
            </w:pPr>
            <w:r>
              <w:rPr>
                <w:i/>
                <w:iCs/>
                <w:color w:val="0E2841" w:themeColor="text2"/>
                <w:sz w:val="18"/>
                <w:szCs w:val="18"/>
              </w:rPr>
              <w:t>0.141</w:t>
            </w:r>
          </w:p>
        </w:tc>
        <w:tc>
          <w:tcPr>
            <w:tcW w:w="1793" w:type="dxa"/>
          </w:tcPr>
          <w:p w14:paraId="4FCC92BF" w14:textId="11E95F21" w:rsidR="001C0D40" w:rsidRDefault="001C0D40" w:rsidP="001C0D40">
            <w:pPr>
              <w:keepNext/>
              <w:rPr>
                <w:i/>
                <w:iCs/>
                <w:color w:val="0E2841" w:themeColor="text2"/>
                <w:sz w:val="18"/>
                <w:szCs w:val="18"/>
              </w:rPr>
            </w:pPr>
            <w:r>
              <w:rPr>
                <w:i/>
                <w:iCs/>
                <w:color w:val="0E2841" w:themeColor="text2"/>
                <w:sz w:val="18"/>
                <w:szCs w:val="18"/>
              </w:rPr>
              <w:t>0.024</w:t>
            </w:r>
          </w:p>
        </w:tc>
        <w:tc>
          <w:tcPr>
            <w:tcW w:w="1914" w:type="dxa"/>
          </w:tcPr>
          <w:p w14:paraId="0744A9DD" w14:textId="4C8300AD" w:rsidR="001C0D40" w:rsidRDefault="001C0D40" w:rsidP="001C0D40">
            <w:pPr>
              <w:keepNext/>
              <w:rPr>
                <w:i/>
                <w:iCs/>
                <w:color w:val="0E2841" w:themeColor="text2"/>
                <w:sz w:val="18"/>
                <w:szCs w:val="18"/>
              </w:rPr>
            </w:pPr>
            <w:r>
              <w:rPr>
                <w:i/>
                <w:iCs/>
                <w:color w:val="0E2841" w:themeColor="text2"/>
                <w:sz w:val="18"/>
                <w:szCs w:val="18"/>
              </w:rPr>
              <w:t>0.151</w:t>
            </w:r>
          </w:p>
        </w:tc>
      </w:tr>
      <w:tr w:rsidR="001C0D40" w14:paraId="3921FBE6" w14:textId="77777777" w:rsidTr="00316076">
        <w:tc>
          <w:tcPr>
            <w:tcW w:w="2001" w:type="dxa"/>
          </w:tcPr>
          <w:p w14:paraId="6D1D455E" w14:textId="3327B8D4" w:rsidR="001C0D40" w:rsidRDefault="001C0D40" w:rsidP="001C0D40">
            <w:pPr>
              <w:keepNext/>
              <w:rPr>
                <w:i/>
                <w:iCs/>
                <w:color w:val="0E2841" w:themeColor="text2"/>
                <w:sz w:val="18"/>
                <w:szCs w:val="18"/>
              </w:rPr>
            </w:pPr>
            <w:r>
              <w:rPr>
                <w:i/>
                <w:iCs/>
                <w:color w:val="0E2841" w:themeColor="text2"/>
                <w:sz w:val="18"/>
                <w:szCs w:val="18"/>
              </w:rPr>
              <w:t>2.1</w:t>
            </w:r>
          </w:p>
        </w:tc>
        <w:tc>
          <w:tcPr>
            <w:tcW w:w="1596" w:type="dxa"/>
          </w:tcPr>
          <w:p w14:paraId="11B212E0" w14:textId="2A1124F0" w:rsidR="001C0D40" w:rsidRPr="001C0D40" w:rsidRDefault="001C0D40" w:rsidP="001C0D40">
            <w:pPr>
              <w:keepNext/>
              <w:rPr>
                <w:i/>
                <w:iCs/>
                <w:color w:val="0E2841" w:themeColor="text2"/>
                <w:sz w:val="18"/>
                <w:szCs w:val="18"/>
              </w:rPr>
            </w:pPr>
            <w:r w:rsidRPr="001C0D40">
              <w:rPr>
                <w:i/>
                <w:iCs/>
                <w:sz w:val="18"/>
                <w:szCs w:val="18"/>
              </w:rPr>
              <w:t>1/65</w:t>
            </w:r>
          </w:p>
        </w:tc>
        <w:tc>
          <w:tcPr>
            <w:tcW w:w="1712" w:type="dxa"/>
          </w:tcPr>
          <w:p w14:paraId="38FF39B5" w14:textId="64AB10D8" w:rsidR="001C0D40" w:rsidRDefault="001C0D40" w:rsidP="001C0D40">
            <w:pPr>
              <w:keepNext/>
              <w:rPr>
                <w:i/>
                <w:iCs/>
                <w:color w:val="0E2841" w:themeColor="text2"/>
                <w:sz w:val="18"/>
                <w:szCs w:val="18"/>
              </w:rPr>
            </w:pPr>
            <w:r>
              <w:rPr>
                <w:i/>
                <w:iCs/>
                <w:color w:val="0E2841" w:themeColor="text2"/>
                <w:sz w:val="18"/>
                <w:szCs w:val="18"/>
              </w:rPr>
              <w:t>0.106</w:t>
            </w:r>
          </w:p>
        </w:tc>
        <w:tc>
          <w:tcPr>
            <w:tcW w:w="1793" w:type="dxa"/>
          </w:tcPr>
          <w:p w14:paraId="407C231C" w14:textId="3F40DD2D" w:rsidR="001C0D40" w:rsidRDefault="001C0D40" w:rsidP="001C0D40">
            <w:pPr>
              <w:keepNext/>
              <w:rPr>
                <w:i/>
                <w:iCs/>
                <w:color w:val="0E2841" w:themeColor="text2"/>
                <w:sz w:val="18"/>
                <w:szCs w:val="18"/>
              </w:rPr>
            </w:pPr>
            <w:r>
              <w:rPr>
                <w:i/>
                <w:iCs/>
                <w:color w:val="0E2841" w:themeColor="text2"/>
                <w:sz w:val="18"/>
                <w:szCs w:val="18"/>
              </w:rPr>
              <w:t>0.008</w:t>
            </w:r>
          </w:p>
        </w:tc>
        <w:tc>
          <w:tcPr>
            <w:tcW w:w="1914" w:type="dxa"/>
          </w:tcPr>
          <w:p w14:paraId="16FB1359" w14:textId="5CDD857D" w:rsidR="001C0D40" w:rsidRDefault="001C0D40" w:rsidP="001C0D40">
            <w:pPr>
              <w:keepNext/>
              <w:rPr>
                <w:i/>
                <w:iCs/>
                <w:color w:val="0E2841" w:themeColor="text2"/>
                <w:sz w:val="18"/>
                <w:szCs w:val="18"/>
              </w:rPr>
            </w:pPr>
            <w:r>
              <w:rPr>
                <w:i/>
                <w:iCs/>
                <w:color w:val="0E2841" w:themeColor="text2"/>
                <w:sz w:val="18"/>
                <w:szCs w:val="18"/>
              </w:rPr>
              <w:t>0.162</w:t>
            </w:r>
          </w:p>
        </w:tc>
      </w:tr>
      <w:tr w:rsidR="001C0D40" w14:paraId="10DE1AAC" w14:textId="77777777" w:rsidTr="00316076">
        <w:tc>
          <w:tcPr>
            <w:tcW w:w="2001" w:type="dxa"/>
          </w:tcPr>
          <w:p w14:paraId="172B21AE" w14:textId="03A3E56C" w:rsidR="001C0D40" w:rsidRDefault="001C0D40" w:rsidP="001C0D40">
            <w:pPr>
              <w:keepNext/>
              <w:rPr>
                <w:i/>
                <w:iCs/>
                <w:color w:val="0E2841" w:themeColor="text2"/>
                <w:sz w:val="18"/>
                <w:szCs w:val="18"/>
              </w:rPr>
            </w:pPr>
            <w:r>
              <w:rPr>
                <w:i/>
                <w:iCs/>
                <w:color w:val="0E2841" w:themeColor="text2"/>
                <w:sz w:val="18"/>
                <w:szCs w:val="18"/>
              </w:rPr>
              <w:t>2.2</w:t>
            </w:r>
          </w:p>
        </w:tc>
        <w:tc>
          <w:tcPr>
            <w:tcW w:w="1596" w:type="dxa"/>
          </w:tcPr>
          <w:p w14:paraId="6CB7C69B" w14:textId="6EC2C63A" w:rsidR="001C0D40" w:rsidRPr="001C0D40" w:rsidRDefault="001C0D40" w:rsidP="001C0D40">
            <w:pPr>
              <w:keepNext/>
              <w:rPr>
                <w:i/>
                <w:iCs/>
                <w:color w:val="0E2841" w:themeColor="text2"/>
                <w:sz w:val="18"/>
                <w:szCs w:val="18"/>
              </w:rPr>
            </w:pPr>
            <w:r w:rsidRPr="001C0D40">
              <w:rPr>
                <w:i/>
                <w:iCs/>
                <w:sz w:val="18"/>
                <w:szCs w:val="18"/>
              </w:rPr>
              <w:t>1/74</w:t>
            </w:r>
          </w:p>
        </w:tc>
        <w:tc>
          <w:tcPr>
            <w:tcW w:w="1712" w:type="dxa"/>
          </w:tcPr>
          <w:p w14:paraId="614B2390" w14:textId="1DAE5416" w:rsidR="001C0D40" w:rsidRDefault="001C0D40" w:rsidP="001C0D40">
            <w:pPr>
              <w:keepNext/>
              <w:rPr>
                <w:i/>
                <w:iCs/>
                <w:color w:val="0E2841" w:themeColor="text2"/>
                <w:sz w:val="18"/>
                <w:szCs w:val="18"/>
              </w:rPr>
            </w:pPr>
            <w:r>
              <w:rPr>
                <w:i/>
                <w:iCs/>
                <w:color w:val="0E2841" w:themeColor="text2"/>
                <w:sz w:val="18"/>
                <w:szCs w:val="18"/>
              </w:rPr>
              <w:t>0.106</w:t>
            </w:r>
          </w:p>
        </w:tc>
        <w:tc>
          <w:tcPr>
            <w:tcW w:w="1793" w:type="dxa"/>
          </w:tcPr>
          <w:p w14:paraId="1AA043E0" w14:textId="565B3EBF" w:rsidR="001C0D40" w:rsidRDefault="001C0D40" w:rsidP="001C0D40">
            <w:pPr>
              <w:keepNext/>
              <w:rPr>
                <w:i/>
                <w:iCs/>
                <w:color w:val="0E2841" w:themeColor="text2"/>
                <w:sz w:val="18"/>
                <w:szCs w:val="18"/>
              </w:rPr>
            </w:pPr>
            <w:r>
              <w:rPr>
                <w:i/>
                <w:iCs/>
                <w:color w:val="0E2841" w:themeColor="text2"/>
                <w:sz w:val="18"/>
                <w:szCs w:val="18"/>
              </w:rPr>
              <w:t>0.016</w:t>
            </w:r>
          </w:p>
        </w:tc>
        <w:tc>
          <w:tcPr>
            <w:tcW w:w="1914" w:type="dxa"/>
          </w:tcPr>
          <w:p w14:paraId="1158A5D2" w14:textId="155BF599" w:rsidR="001C0D40" w:rsidRDefault="001C0D40" w:rsidP="001C0D40">
            <w:pPr>
              <w:keepNext/>
              <w:rPr>
                <w:i/>
                <w:iCs/>
                <w:color w:val="0E2841" w:themeColor="text2"/>
                <w:sz w:val="18"/>
                <w:szCs w:val="18"/>
              </w:rPr>
            </w:pPr>
            <w:r>
              <w:rPr>
                <w:i/>
                <w:iCs/>
                <w:color w:val="0E2841" w:themeColor="text2"/>
                <w:sz w:val="18"/>
                <w:szCs w:val="18"/>
              </w:rPr>
              <w:t>0.124</w:t>
            </w:r>
          </w:p>
        </w:tc>
      </w:tr>
      <w:tr w:rsidR="001C0D40" w14:paraId="649CAA45" w14:textId="77777777" w:rsidTr="00316076">
        <w:tc>
          <w:tcPr>
            <w:tcW w:w="2001" w:type="dxa"/>
          </w:tcPr>
          <w:p w14:paraId="3668E807" w14:textId="500E5AE7" w:rsidR="001C0D40" w:rsidRDefault="001C0D40" w:rsidP="001C0D40">
            <w:pPr>
              <w:keepNext/>
              <w:rPr>
                <w:i/>
                <w:iCs/>
                <w:color w:val="0E2841" w:themeColor="text2"/>
                <w:sz w:val="18"/>
                <w:szCs w:val="18"/>
              </w:rPr>
            </w:pPr>
            <w:r>
              <w:rPr>
                <w:i/>
                <w:iCs/>
                <w:color w:val="0E2841" w:themeColor="text2"/>
                <w:sz w:val="18"/>
                <w:szCs w:val="18"/>
              </w:rPr>
              <w:t>2.3</w:t>
            </w:r>
          </w:p>
        </w:tc>
        <w:tc>
          <w:tcPr>
            <w:tcW w:w="1596" w:type="dxa"/>
          </w:tcPr>
          <w:p w14:paraId="719A19C6" w14:textId="281D8962" w:rsidR="001C0D40" w:rsidRPr="001C0D40" w:rsidRDefault="001C0D40" w:rsidP="001C0D40">
            <w:pPr>
              <w:keepNext/>
              <w:rPr>
                <w:i/>
                <w:iCs/>
                <w:color w:val="0E2841" w:themeColor="text2"/>
                <w:sz w:val="18"/>
                <w:szCs w:val="18"/>
              </w:rPr>
            </w:pPr>
            <w:r w:rsidRPr="001C0D40">
              <w:rPr>
                <w:i/>
                <w:iCs/>
                <w:sz w:val="18"/>
                <w:szCs w:val="18"/>
              </w:rPr>
              <w:t>1/57</w:t>
            </w:r>
          </w:p>
        </w:tc>
        <w:tc>
          <w:tcPr>
            <w:tcW w:w="1712" w:type="dxa"/>
          </w:tcPr>
          <w:p w14:paraId="3FDBBAD7" w14:textId="28055A5D" w:rsidR="001C0D40" w:rsidRDefault="001C0D40" w:rsidP="001C0D40">
            <w:pPr>
              <w:keepNext/>
              <w:rPr>
                <w:i/>
                <w:iCs/>
                <w:color w:val="0E2841" w:themeColor="text2"/>
                <w:sz w:val="18"/>
                <w:szCs w:val="18"/>
              </w:rPr>
            </w:pPr>
            <w:r>
              <w:rPr>
                <w:i/>
                <w:iCs/>
                <w:color w:val="0E2841" w:themeColor="text2"/>
                <w:sz w:val="18"/>
                <w:szCs w:val="18"/>
              </w:rPr>
              <w:t>0.106</w:t>
            </w:r>
          </w:p>
        </w:tc>
        <w:tc>
          <w:tcPr>
            <w:tcW w:w="1793" w:type="dxa"/>
          </w:tcPr>
          <w:p w14:paraId="6B9B91F6" w14:textId="653D7E99" w:rsidR="001C0D40" w:rsidRDefault="001C0D40" w:rsidP="001C0D40">
            <w:pPr>
              <w:keepNext/>
              <w:rPr>
                <w:i/>
                <w:iCs/>
                <w:color w:val="0E2841" w:themeColor="text2"/>
                <w:sz w:val="18"/>
                <w:szCs w:val="18"/>
              </w:rPr>
            </w:pPr>
            <w:r>
              <w:rPr>
                <w:i/>
                <w:iCs/>
                <w:color w:val="0E2841" w:themeColor="text2"/>
                <w:sz w:val="18"/>
                <w:szCs w:val="18"/>
              </w:rPr>
              <w:t>0.024</w:t>
            </w:r>
          </w:p>
        </w:tc>
        <w:tc>
          <w:tcPr>
            <w:tcW w:w="1914" w:type="dxa"/>
          </w:tcPr>
          <w:p w14:paraId="4A3B6BA0" w14:textId="5CC230AF" w:rsidR="001C0D40" w:rsidRDefault="001C0D40" w:rsidP="001C0D40">
            <w:pPr>
              <w:keepNext/>
              <w:rPr>
                <w:i/>
                <w:iCs/>
                <w:color w:val="0E2841" w:themeColor="text2"/>
                <w:sz w:val="18"/>
                <w:szCs w:val="18"/>
              </w:rPr>
            </w:pPr>
            <w:r>
              <w:rPr>
                <w:i/>
                <w:iCs/>
                <w:color w:val="0E2841" w:themeColor="text2"/>
                <w:sz w:val="18"/>
                <w:szCs w:val="18"/>
              </w:rPr>
              <w:t>0.148</w:t>
            </w:r>
          </w:p>
        </w:tc>
      </w:tr>
      <w:tr w:rsidR="001C0D40" w14:paraId="103B80E4" w14:textId="77777777" w:rsidTr="00316076">
        <w:tc>
          <w:tcPr>
            <w:tcW w:w="2001" w:type="dxa"/>
          </w:tcPr>
          <w:p w14:paraId="044CF4F5" w14:textId="7FF9A1AB" w:rsidR="001C0D40" w:rsidRDefault="001C0D40" w:rsidP="001C0D40">
            <w:pPr>
              <w:keepNext/>
              <w:rPr>
                <w:i/>
                <w:iCs/>
                <w:color w:val="0E2841" w:themeColor="text2"/>
                <w:sz w:val="18"/>
                <w:szCs w:val="18"/>
              </w:rPr>
            </w:pPr>
            <w:r>
              <w:rPr>
                <w:i/>
                <w:iCs/>
                <w:color w:val="0E2841" w:themeColor="text2"/>
                <w:sz w:val="18"/>
                <w:szCs w:val="18"/>
              </w:rPr>
              <w:t>2.4</w:t>
            </w:r>
          </w:p>
        </w:tc>
        <w:tc>
          <w:tcPr>
            <w:tcW w:w="1596" w:type="dxa"/>
          </w:tcPr>
          <w:p w14:paraId="2578B87D" w14:textId="0E03BFA6" w:rsidR="001C0D40" w:rsidRPr="001C0D40" w:rsidRDefault="001C0D40" w:rsidP="001C0D40">
            <w:pPr>
              <w:keepNext/>
              <w:rPr>
                <w:i/>
                <w:iCs/>
                <w:color w:val="0E2841" w:themeColor="text2"/>
                <w:sz w:val="18"/>
                <w:szCs w:val="18"/>
              </w:rPr>
            </w:pPr>
            <w:r w:rsidRPr="001C0D40">
              <w:rPr>
                <w:i/>
                <w:iCs/>
                <w:sz w:val="18"/>
                <w:szCs w:val="18"/>
              </w:rPr>
              <w:t>1/49</w:t>
            </w:r>
          </w:p>
        </w:tc>
        <w:tc>
          <w:tcPr>
            <w:tcW w:w="1712" w:type="dxa"/>
          </w:tcPr>
          <w:p w14:paraId="187758AA" w14:textId="778ADE22" w:rsidR="001C0D40" w:rsidRDefault="001C0D40" w:rsidP="001C0D40">
            <w:pPr>
              <w:keepNext/>
              <w:rPr>
                <w:i/>
                <w:iCs/>
                <w:color w:val="0E2841" w:themeColor="text2"/>
                <w:sz w:val="18"/>
                <w:szCs w:val="18"/>
              </w:rPr>
            </w:pPr>
            <w:r>
              <w:rPr>
                <w:i/>
                <w:iCs/>
                <w:color w:val="0E2841" w:themeColor="text2"/>
                <w:sz w:val="18"/>
                <w:szCs w:val="18"/>
              </w:rPr>
              <w:t>0.106</w:t>
            </w:r>
          </w:p>
        </w:tc>
        <w:tc>
          <w:tcPr>
            <w:tcW w:w="1793" w:type="dxa"/>
          </w:tcPr>
          <w:p w14:paraId="5D6ECF16" w14:textId="55A8DF05" w:rsidR="001C0D40" w:rsidRDefault="001C0D40" w:rsidP="001C0D40">
            <w:pPr>
              <w:keepNext/>
              <w:rPr>
                <w:i/>
                <w:iCs/>
                <w:color w:val="0E2841" w:themeColor="text2"/>
                <w:sz w:val="18"/>
                <w:szCs w:val="18"/>
              </w:rPr>
            </w:pPr>
            <w:r>
              <w:rPr>
                <w:i/>
                <w:iCs/>
                <w:color w:val="0E2841" w:themeColor="text2"/>
                <w:sz w:val="18"/>
                <w:szCs w:val="18"/>
              </w:rPr>
              <w:t>0.032</w:t>
            </w:r>
          </w:p>
        </w:tc>
        <w:tc>
          <w:tcPr>
            <w:tcW w:w="1914" w:type="dxa"/>
          </w:tcPr>
          <w:p w14:paraId="175E1AEC" w14:textId="2B4504B7" w:rsidR="001C0D40" w:rsidRDefault="001C0D40" w:rsidP="001C0D40">
            <w:pPr>
              <w:keepNext/>
              <w:rPr>
                <w:i/>
                <w:iCs/>
                <w:color w:val="0E2841" w:themeColor="text2"/>
                <w:sz w:val="18"/>
                <w:szCs w:val="18"/>
              </w:rPr>
            </w:pPr>
            <w:r>
              <w:rPr>
                <w:i/>
                <w:iCs/>
                <w:color w:val="0E2841" w:themeColor="text2"/>
                <w:sz w:val="18"/>
                <w:szCs w:val="18"/>
              </w:rPr>
              <w:t>0.162</w:t>
            </w:r>
          </w:p>
        </w:tc>
      </w:tr>
      <w:tr w:rsidR="001C0D40" w14:paraId="7E1FEC45" w14:textId="77777777" w:rsidTr="00316076">
        <w:tc>
          <w:tcPr>
            <w:tcW w:w="2001" w:type="dxa"/>
          </w:tcPr>
          <w:p w14:paraId="3843A6BA" w14:textId="1D4D7F66" w:rsidR="001C0D40" w:rsidRDefault="001C0D40" w:rsidP="001C0D40">
            <w:pPr>
              <w:keepNext/>
              <w:rPr>
                <w:i/>
                <w:iCs/>
                <w:color w:val="0E2841" w:themeColor="text2"/>
                <w:sz w:val="18"/>
                <w:szCs w:val="18"/>
              </w:rPr>
            </w:pPr>
          </w:p>
        </w:tc>
        <w:tc>
          <w:tcPr>
            <w:tcW w:w="1596" w:type="dxa"/>
          </w:tcPr>
          <w:p w14:paraId="74013EF6" w14:textId="77777777" w:rsidR="001C0D40" w:rsidRDefault="001C0D40" w:rsidP="001C0D40">
            <w:pPr>
              <w:keepNext/>
              <w:rPr>
                <w:i/>
                <w:iCs/>
                <w:color w:val="0E2841" w:themeColor="text2"/>
                <w:sz w:val="18"/>
                <w:szCs w:val="18"/>
              </w:rPr>
            </w:pPr>
          </w:p>
        </w:tc>
        <w:tc>
          <w:tcPr>
            <w:tcW w:w="1712" w:type="dxa"/>
          </w:tcPr>
          <w:p w14:paraId="203F3314" w14:textId="234A49E3" w:rsidR="001C0D40" w:rsidRDefault="001C0D40" w:rsidP="001C0D40">
            <w:pPr>
              <w:keepNext/>
              <w:rPr>
                <w:i/>
                <w:iCs/>
                <w:color w:val="0E2841" w:themeColor="text2"/>
                <w:sz w:val="18"/>
                <w:szCs w:val="18"/>
              </w:rPr>
            </w:pPr>
          </w:p>
        </w:tc>
        <w:tc>
          <w:tcPr>
            <w:tcW w:w="1793" w:type="dxa"/>
          </w:tcPr>
          <w:p w14:paraId="74021687" w14:textId="0C94C8A4" w:rsidR="001C0D40" w:rsidRDefault="001C0D40" w:rsidP="001C0D40">
            <w:pPr>
              <w:keepNext/>
              <w:rPr>
                <w:i/>
                <w:iCs/>
                <w:color w:val="0E2841" w:themeColor="text2"/>
                <w:sz w:val="18"/>
                <w:szCs w:val="18"/>
              </w:rPr>
            </w:pPr>
            <w:r>
              <w:rPr>
                <w:i/>
                <w:iCs/>
                <w:color w:val="0E2841" w:themeColor="text2"/>
                <w:sz w:val="18"/>
                <w:szCs w:val="18"/>
              </w:rPr>
              <w:t>average</w:t>
            </w:r>
          </w:p>
        </w:tc>
        <w:tc>
          <w:tcPr>
            <w:tcW w:w="1914" w:type="dxa"/>
          </w:tcPr>
          <w:p w14:paraId="16600EAE" w14:textId="4AD7F1C5" w:rsidR="001C0D40" w:rsidRPr="00316076" w:rsidRDefault="00E23B2C" w:rsidP="001C0D40">
            <w:pPr>
              <w:rPr>
                <w:rFonts w:ascii="Aptos" w:hAnsi="Aptos"/>
                <w:i/>
                <w:iCs/>
                <w:color w:val="0E2841"/>
                <w:sz w:val="18"/>
                <w:szCs w:val="18"/>
              </w:rPr>
            </w:pPr>
            <w:r>
              <w:rPr>
                <w:rFonts w:ascii="Aptos" w:hAnsi="Aptos"/>
                <w:i/>
                <w:iCs/>
                <w:color w:val="0E2841"/>
                <w:sz w:val="18"/>
                <w:szCs w:val="18"/>
              </w:rPr>
              <w:t>0.1545</w:t>
            </w:r>
          </w:p>
        </w:tc>
      </w:tr>
    </w:tbl>
    <w:p w14:paraId="0DFA093E" w14:textId="7EAE2F6F" w:rsidR="00AB5A59" w:rsidRPr="00AB5A59" w:rsidRDefault="00BA6E7E" w:rsidP="00582F56">
      <w:pPr>
        <w:keepNext/>
        <w:rPr>
          <w:i/>
          <w:iCs/>
          <w:color w:val="0E2841" w:themeColor="text2"/>
          <w:sz w:val="18"/>
          <w:szCs w:val="18"/>
        </w:rPr>
      </w:pPr>
      <w:r>
        <w:rPr>
          <w:i/>
          <w:iCs/>
          <w:color w:val="0E2841" w:themeColor="text2"/>
          <w:sz w:val="18"/>
          <w:szCs w:val="18"/>
        </w:rPr>
        <w:t>This provided the overall rate:</w:t>
      </w:r>
    </w:p>
    <w:p w14:paraId="7F410F3A" w14:textId="662BA56A" w:rsidR="00582F56" w:rsidRDefault="00316076" w:rsidP="00582F56">
      <w:pPr>
        <w:keepNext/>
        <w:rPr>
          <w:i/>
          <w:iCs/>
          <w:color w:val="0E2841" w:themeColor="text2"/>
          <w:sz w:val="18"/>
          <w:szCs w:val="18"/>
          <w:vertAlign w:val="superscript"/>
        </w:rPr>
      </w:pPr>
      <w:r>
        <w:rPr>
          <w:i/>
          <w:iCs/>
          <w:color w:val="0E2841" w:themeColor="text2"/>
          <w:sz w:val="18"/>
          <w:szCs w:val="18"/>
        </w:rPr>
        <w:t>Rate law =    0.15</w:t>
      </w:r>
      <w:r w:rsidR="00E23B2C">
        <w:rPr>
          <w:i/>
          <w:iCs/>
          <w:color w:val="0E2841" w:themeColor="text2"/>
          <w:sz w:val="18"/>
          <w:szCs w:val="18"/>
        </w:rPr>
        <w:t>5</w:t>
      </w:r>
      <w:r>
        <w:rPr>
          <w:i/>
          <w:iCs/>
          <w:color w:val="0E2841" w:themeColor="text2"/>
          <w:sz w:val="18"/>
          <w:szCs w:val="18"/>
        </w:rPr>
        <w:t xml:space="preserve"> * [H</w:t>
      </w:r>
      <w:r>
        <w:rPr>
          <w:i/>
          <w:iCs/>
          <w:color w:val="0E2841" w:themeColor="text2"/>
          <w:sz w:val="18"/>
          <w:szCs w:val="18"/>
          <w:vertAlign w:val="subscript"/>
        </w:rPr>
        <w:t>2</w:t>
      </w:r>
      <w:r>
        <w:rPr>
          <w:i/>
          <w:iCs/>
          <w:color w:val="0E2841" w:themeColor="text2"/>
          <w:sz w:val="18"/>
          <w:szCs w:val="18"/>
        </w:rPr>
        <w:t>O</w:t>
      </w:r>
      <w:r>
        <w:rPr>
          <w:i/>
          <w:iCs/>
          <w:color w:val="0E2841" w:themeColor="text2"/>
          <w:sz w:val="18"/>
          <w:szCs w:val="18"/>
          <w:vertAlign w:val="subscript"/>
        </w:rPr>
        <w:t>2</w:t>
      </w:r>
      <w:r>
        <w:rPr>
          <w:i/>
          <w:iCs/>
          <w:color w:val="0E2841" w:themeColor="text2"/>
          <w:sz w:val="18"/>
          <w:szCs w:val="18"/>
        </w:rPr>
        <w:t>]</w:t>
      </w:r>
      <w:r>
        <w:rPr>
          <w:i/>
          <w:iCs/>
          <w:color w:val="0E2841" w:themeColor="text2"/>
          <w:sz w:val="18"/>
          <w:szCs w:val="18"/>
          <w:vertAlign w:val="superscript"/>
        </w:rPr>
        <w:t>0.</w:t>
      </w:r>
      <w:r w:rsidR="008D6AEC">
        <w:rPr>
          <w:i/>
          <w:iCs/>
          <w:color w:val="0E2841" w:themeColor="text2"/>
          <w:sz w:val="18"/>
          <w:szCs w:val="18"/>
          <w:vertAlign w:val="superscript"/>
        </w:rPr>
        <w:t>612</w:t>
      </w:r>
      <w:r w:rsidR="008D6AEC">
        <w:rPr>
          <w:i/>
          <w:iCs/>
          <w:color w:val="0E2841" w:themeColor="text2"/>
          <w:sz w:val="18"/>
          <w:szCs w:val="18"/>
        </w:rPr>
        <w:t xml:space="preserve"> *</w:t>
      </w:r>
      <w:r w:rsidR="00BA6E7E">
        <w:rPr>
          <w:i/>
          <w:iCs/>
          <w:color w:val="0E2841" w:themeColor="text2"/>
          <w:sz w:val="18"/>
          <w:szCs w:val="18"/>
        </w:rPr>
        <w:t xml:space="preserve"> [KI]</w:t>
      </w:r>
      <w:r w:rsidR="00BA6E7E">
        <w:rPr>
          <w:i/>
          <w:iCs/>
          <w:color w:val="0E2841" w:themeColor="text2"/>
          <w:sz w:val="18"/>
          <w:szCs w:val="18"/>
          <w:vertAlign w:val="superscript"/>
        </w:rPr>
        <w:t>0.2035</w:t>
      </w:r>
    </w:p>
    <w:p w14:paraId="3528D449" w14:textId="571229D1" w:rsidR="000F0165" w:rsidRDefault="000F0165" w:rsidP="000F0165">
      <w:pPr>
        <w:pStyle w:val="Caption"/>
        <w:keepNext/>
      </w:pPr>
      <w:bookmarkStart w:id="22" w:name="_Toc213241381"/>
      <w:r>
        <w:t xml:space="preserve">Table </w:t>
      </w:r>
      <w:fldSimple w:instr=" SEQ Table \* ARABIC ">
        <w:r>
          <w:rPr>
            <w:noProof/>
          </w:rPr>
          <w:t>3</w:t>
        </w:r>
      </w:fldSimple>
      <w:r>
        <w:t xml:space="preserve"> Constant K calculation (excluding 2.1)</w:t>
      </w:r>
      <w:bookmarkEnd w:id="22"/>
    </w:p>
    <w:tbl>
      <w:tblPr>
        <w:tblStyle w:val="TableGrid"/>
        <w:tblW w:w="0" w:type="auto"/>
        <w:tblLook w:val="04A0" w:firstRow="1" w:lastRow="0" w:firstColumn="1" w:lastColumn="0" w:noHBand="0" w:noVBand="1"/>
      </w:tblPr>
      <w:tblGrid>
        <w:gridCol w:w="2001"/>
        <w:gridCol w:w="1596"/>
        <w:gridCol w:w="1712"/>
        <w:gridCol w:w="1793"/>
        <w:gridCol w:w="1914"/>
      </w:tblGrid>
      <w:tr w:rsidR="000F0165" w14:paraId="66955109" w14:textId="77777777" w:rsidTr="00D33162">
        <w:tc>
          <w:tcPr>
            <w:tcW w:w="2001" w:type="dxa"/>
          </w:tcPr>
          <w:p w14:paraId="61A16102" w14:textId="77777777" w:rsidR="000F0165" w:rsidRDefault="000F0165" w:rsidP="00D33162">
            <w:pPr>
              <w:keepNext/>
              <w:rPr>
                <w:i/>
                <w:iCs/>
                <w:color w:val="0E2841" w:themeColor="text2"/>
                <w:sz w:val="18"/>
                <w:szCs w:val="18"/>
              </w:rPr>
            </w:pPr>
            <w:r>
              <w:rPr>
                <w:i/>
                <w:iCs/>
                <w:color w:val="0E2841" w:themeColor="text2"/>
                <w:sz w:val="18"/>
                <w:szCs w:val="18"/>
              </w:rPr>
              <w:t>trial</w:t>
            </w:r>
          </w:p>
        </w:tc>
        <w:tc>
          <w:tcPr>
            <w:tcW w:w="1596" w:type="dxa"/>
          </w:tcPr>
          <w:p w14:paraId="07136BE3" w14:textId="77777777" w:rsidR="000F0165" w:rsidRDefault="000F0165" w:rsidP="00D33162">
            <w:pPr>
              <w:keepNext/>
              <w:rPr>
                <w:i/>
                <w:iCs/>
                <w:color w:val="0E2841" w:themeColor="text2"/>
                <w:sz w:val="18"/>
                <w:szCs w:val="18"/>
              </w:rPr>
            </w:pPr>
            <w:r>
              <w:rPr>
                <w:i/>
                <w:iCs/>
                <w:color w:val="0E2841" w:themeColor="text2"/>
                <w:sz w:val="18"/>
                <w:szCs w:val="18"/>
              </w:rPr>
              <w:t>1/t</w:t>
            </w:r>
          </w:p>
        </w:tc>
        <w:tc>
          <w:tcPr>
            <w:tcW w:w="1712" w:type="dxa"/>
          </w:tcPr>
          <w:p w14:paraId="0F1E94FF" w14:textId="77777777" w:rsidR="000F0165" w:rsidRDefault="000F0165" w:rsidP="00D33162">
            <w:pPr>
              <w:keepNext/>
              <w:rPr>
                <w:i/>
                <w:iCs/>
                <w:color w:val="0E2841" w:themeColor="text2"/>
                <w:sz w:val="18"/>
                <w:szCs w:val="18"/>
              </w:rPr>
            </w:pPr>
            <w:r>
              <w:rPr>
                <w:i/>
                <w:iCs/>
                <w:color w:val="0E2841" w:themeColor="text2"/>
                <w:sz w:val="18"/>
                <w:szCs w:val="18"/>
              </w:rPr>
              <w:t>H2O2</w:t>
            </w:r>
          </w:p>
        </w:tc>
        <w:tc>
          <w:tcPr>
            <w:tcW w:w="1793" w:type="dxa"/>
          </w:tcPr>
          <w:p w14:paraId="2346B096" w14:textId="77777777" w:rsidR="000F0165" w:rsidRDefault="000F0165" w:rsidP="00D33162">
            <w:pPr>
              <w:keepNext/>
              <w:rPr>
                <w:i/>
                <w:iCs/>
                <w:color w:val="0E2841" w:themeColor="text2"/>
                <w:sz w:val="18"/>
                <w:szCs w:val="18"/>
              </w:rPr>
            </w:pPr>
            <w:r>
              <w:rPr>
                <w:i/>
                <w:iCs/>
                <w:color w:val="0E2841" w:themeColor="text2"/>
                <w:sz w:val="18"/>
                <w:szCs w:val="18"/>
              </w:rPr>
              <w:t>KI</w:t>
            </w:r>
          </w:p>
        </w:tc>
        <w:tc>
          <w:tcPr>
            <w:tcW w:w="1914" w:type="dxa"/>
          </w:tcPr>
          <w:p w14:paraId="69F13BF0" w14:textId="77777777" w:rsidR="000F0165" w:rsidRDefault="000F0165" w:rsidP="00D33162">
            <w:pPr>
              <w:keepNext/>
              <w:rPr>
                <w:i/>
                <w:iCs/>
                <w:color w:val="0E2841" w:themeColor="text2"/>
                <w:sz w:val="18"/>
                <w:szCs w:val="18"/>
              </w:rPr>
            </w:pPr>
            <w:r>
              <w:rPr>
                <w:i/>
                <w:iCs/>
                <w:color w:val="0E2841" w:themeColor="text2"/>
                <w:sz w:val="18"/>
                <w:szCs w:val="18"/>
              </w:rPr>
              <w:t>Value for K</w:t>
            </w:r>
          </w:p>
        </w:tc>
      </w:tr>
      <w:tr w:rsidR="001C0D40" w14:paraId="531F3456" w14:textId="77777777" w:rsidTr="00D33162">
        <w:tc>
          <w:tcPr>
            <w:tcW w:w="2001" w:type="dxa"/>
          </w:tcPr>
          <w:p w14:paraId="5A44EF38" w14:textId="0EC0027E" w:rsidR="001C0D40" w:rsidRDefault="001C0D40" w:rsidP="001C0D40">
            <w:pPr>
              <w:keepNext/>
              <w:rPr>
                <w:i/>
                <w:iCs/>
                <w:color w:val="0E2841" w:themeColor="text2"/>
                <w:sz w:val="18"/>
                <w:szCs w:val="18"/>
              </w:rPr>
            </w:pPr>
            <w:r>
              <w:rPr>
                <w:i/>
                <w:iCs/>
                <w:color w:val="0E2841" w:themeColor="text2"/>
                <w:sz w:val="18"/>
                <w:szCs w:val="18"/>
              </w:rPr>
              <w:t>1.1</w:t>
            </w:r>
          </w:p>
        </w:tc>
        <w:tc>
          <w:tcPr>
            <w:tcW w:w="1596" w:type="dxa"/>
          </w:tcPr>
          <w:p w14:paraId="219A2D0F" w14:textId="772C54CA" w:rsidR="001C0D40" w:rsidRDefault="001C0D40" w:rsidP="001C0D40">
            <w:pPr>
              <w:keepNext/>
              <w:rPr>
                <w:i/>
                <w:iCs/>
                <w:color w:val="0E2841" w:themeColor="text2"/>
                <w:sz w:val="18"/>
                <w:szCs w:val="18"/>
              </w:rPr>
            </w:pPr>
            <w:r>
              <w:rPr>
                <w:i/>
                <w:iCs/>
                <w:color w:val="0E2841" w:themeColor="text2"/>
                <w:sz w:val="18"/>
                <w:szCs w:val="18"/>
              </w:rPr>
              <w:t>1/110</w:t>
            </w:r>
          </w:p>
        </w:tc>
        <w:tc>
          <w:tcPr>
            <w:tcW w:w="1712" w:type="dxa"/>
          </w:tcPr>
          <w:p w14:paraId="32BF59A3" w14:textId="7ABDD259" w:rsidR="001C0D40" w:rsidRDefault="001C0D40" w:rsidP="001C0D40">
            <w:pPr>
              <w:keepNext/>
              <w:rPr>
                <w:i/>
                <w:iCs/>
                <w:color w:val="0E2841" w:themeColor="text2"/>
                <w:sz w:val="18"/>
                <w:szCs w:val="18"/>
              </w:rPr>
            </w:pPr>
            <w:r>
              <w:rPr>
                <w:i/>
                <w:iCs/>
                <w:color w:val="0E2841" w:themeColor="text2"/>
                <w:sz w:val="18"/>
                <w:szCs w:val="18"/>
              </w:rPr>
              <w:t>0.035</w:t>
            </w:r>
          </w:p>
        </w:tc>
        <w:tc>
          <w:tcPr>
            <w:tcW w:w="1793" w:type="dxa"/>
          </w:tcPr>
          <w:p w14:paraId="71DE9D1A" w14:textId="5F3BA208" w:rsidR="001C0D40" w:rsidRDefault="001C0D40" w:rsidP="001C0D40">
            <w:pPr>
              <w:keepNext/>
              <w:rPr>
                <w:i/>
                <w:iCs/>
                <w:color w:val="0E2841" w:themeColor="text2"/>
                <w:sz w:val="18"/>
                <w:szCs w:val="18"/>
              </w:rPr>
            </w:pPr>
            <w:r>
              <w:rPr>
                <w:i/>
                <w:iCs/>
                <w:color w:val="0E2841" w:themeColor="text2"/>
                <w:sz w:val="18"/>
                <w:szCs w:val="18"/>
              </w:rPr>
              <w:t>0.024</w:t>
            </w:r>
          </w:p>
        </w:tc>
        <w:tc>
          <w:tcPr>
            <w:tcW w:w="1914" w:type="dxa"/>
          </w:tcPr>
          <w:p w14:paraId="043DD4F4" w14:textId="4824FBB5" w:rsidR="001C0D40" w:rsidRDefault="001C0D40" w:rsidP="001C0D40">
            <w:pPr>
              <w:keepNext/>
              <w:rPr>
                <w:i/>
                <w:iCs/>
                <w:color w:val="0E2841" w:themeColor="text2"/>
                <w:sz w:val="18"/>
                <w:szCs w:val="18"/>
              </w:rPr>
            </w:pPr>
            <w:r>
              <w:rPr>
                <w:i/>
                <w:iCs/>
                <w:color w:val="0E2841" w:themeColor="text2"/>
                <w:sz w:val="18"/>
                <w:szCs w:val="18"/>
              </w:rPr>
              <w:t>0.658</w:t>
            </w:r>
          </w:p>
        </w:tc>
      </w:tr>
      <w:tr w:rsidR="001C0D40" w14:paraId="6F7B1BCE" w14:textId="77777777" w:rsidTr="00D33162">
        <w:tc>
          <w:tcPr>
            <w:tcW w:w="2001" w:type="dxa"/>
          </w:tcPr>
          <w:p w14:paraId="0952A0DD" w14:textId="501EDA15" w:rsidR="001C0D40" w:rsidRDefault="001C0D40" w:rsidP="001C0D40">
            <w:pPr>
              <w:keepNext/>
              <w:rPr>
                <w:i/>
                <w:iCs/>
                <w:color w:val="0E2841" w:themeColor="text2"/>
                <w:sz w:val="18"/>
                <w:szCs w:val="18"/>
              </w:rPr>
            </w:pPr>
            <w:r>
              <w:rPr>
                <w:i/>
                <w:iCs/>
                <w:color w:val="0E2841" w:themeColor="text2"/>
                <w:sz w:val="18"/>
                <w:szCs w:val="18"/>
              </w:rPr>
              <w:t>1.2</w:t>
            </w:r>
          </w:p>
        </w:tc>
        <w:tc>
          <w:tcPr>
            <w:tcW w:w="1596" w:type="dxa"/>
          </w:tcPr>
          <w:p w14:paraId="41F1E28D" w14:textId="40E1F20E" w:rsidR="001C0D40" w:rsidRDefault="001C0D40" w:rsidP="001C0D40">
            <w:pPr>
              <w:keepNext/>
              <w:rPr>
                <w:i/>
                <w:iCs/>
                <w:color w:val="0E2841" w:themeColor="text2"/>
                <w:sz w:val="18"/>
                <w:szCs w:val="18"/>
              </w:rPr>
            </w:pPr>
            <w:r>
              <w:rPr>
                <w:i/>
                <w:iCs/>
                <w:color w:val="0E2841" w:themeColor="text2"/>
                <w:sz w:val="18"/>
                <w:szCs w:val="18"/>
              </w:rPr>
              <w:t>1/60</w:t>
            </w:r>
          </w:p>
        </w:tc>
        <w:tc>
          <w:tcPr>
            <w:tcW w:w="1712" w:type="dxa"/>
          </w:tcPr>
          <w:p w14:paraId="778D11C3" w14:textId="44ACFC88" w:rsidR="001C0D40" w:rsidRDefault="001C0D40" w:rsidP="001C0D40">
            <w:pPr>
              <w:keepNext/>
              <w:rPr>
                <w:i/>
                <w:iCs/>
                <w:color w:val="0E2841" w:themeColor="text2"/>
                <w:sz w:val="18"/>
                <w:szCs w:val="18"/>
              </w:rPr>
            </w:pPr>
            <w:r>
              <w:rPr>
                <w:i/>
                <w:iCs/>
                <w:color w:val="0E2841" w:themeColor="text2"/>
                <w:sz w:val="18"/>
                <w:szCs w:val="18"/>
              </w:rPr>
              <w:t>0.071</w:t>
            </w:r>
          </w:p>
        </w:tc>
        <w:tc>
          <w:tcPr>
            <w:tcW w:w="1793" w:type="dxa"/>
          </w:tcPr>
          <w:p w14:paraId="79EF5E2C" w14:textId="77777777" w:rsidR="001C0D40" w:rsidRDefault="001C0D40" w:rsidP="001C0D40">
            <w:pPr>
              <w:keepNext/>
              <w:rPr>
                <w:i/>
                <w:iCs/>
                <w:color w:val="0E2841" w:themeColor="text2"/>
                <w:sz w:val="18"/>
                <w:szCs w:val="18"/>
              </w:rPr>
            </w:pPr>
            <w:r>
              <w:rPr>
                <w:i/>
                <w:iCs/>
                <w:color w:val="0E2841" w:themeColor="text2"/>
                <w:sz w:val="18"/>
                <w:szCs w:val="18"/>
              </w:rPr>
              <w:t>0.024</w:t>
            </w:r>
          </w:p>
        </w:tc>
        <w:tc>
          <w:tcPr>
            <w:tcW w:w="1914" w:type="dxa"/>
          </w:tcPr>
          <w:p w14:paraId="6EFCB365" w14:textId="5589F5B6" w:rsidR="001C0D40" w:rsidRDefault="001C0D40" w:rsidP="001C0D40">
            <w:pPr>
              <w:keepNext/>
              <w:rPr>
                <w:i/>
                <w:iCs/>
                <w:color w:val="0E2841" w:themeColor="text2"/>
                <w:sz w:val="18"/>
                <w:szCs w:val="18"/>
              </w:rPr>
            </w:pPr>
            <w:r>
              <w:rPr>
                <w:i/>
                <w:iCs/>
                <w:color w:val="0E2841" w:themeColor="text2"/>
                <w:sz w:val="18"/>
                <w:szCs w:val="18"/>
              </w:rPr>
              <w:t>0.783</w:t>
            </w:r>
          </w:p>
        </w:tc>
      </w:tr>
      <w:tr w:rsidR="001C0D40" w14:paraId="4D968399" w14:textId="77777777" w:rsidTr="00D33162">
        <w:tc>
          <w:tcPr>
            <w:tcW w:w="2001" w:type="dxa"/>
          </w:tcPr>
          <w:p w14:paraId="29F59A9A" w14:textId="5F5480EA" w:rsidR="001C0D40" w:rsidRDefault="001C0D40" w:rsidP="001C0D40">
            <w:pPr>
              <w:keepNext/>
              <w:rPr>
                <w:i/>
                <w:iCs/>
                <w:color w:val="0E2841" w:themeColor="text2"/>
                <w:sz w:val="18"/>
                <w:szCs w:val="18"/>
              </w:rPr>
            </w:pPr>
            <w:r>
              <w:rPr>
                <w:i/>
                <w:iCs/>
                <w:color w:val="0E2841" w:themeColor="text2"/>
                <w:sz w:val="18"/>
                <w:szCs w:val="18"/>
              </w:rPr>
              <w:t>1.3</w:t>
            </w:r>
          </w:p>
        </w:tc>
        <w:tc>
          <w:tcPr>
            <w:tcW w:w="1596" w:type="dxa"/>
          </w:tcPr>
          <w:p w14:paraId="4E38DD89" w14:textId="0A27CF8E" w:rsidR="001C0D40" w:rsidRDefault="001C0D40" w:rsidP="001C0D40">
            <w:pPr>
              <w:keepNext/>
              <w:rPr>
                <w:i/>
                <w:iCs/>
                <w:color w:val="0E2841" w:themeColor="text2"/>
                <w:sz w:val="18"/>
                <w:szCs w:val="18"/>
              </w:rPr>
            </w:pPr>
            <w:r>
              <w:rPr>
                <w:i/>
                <w:iCs/>
                <w:color w:val="0E2841" w:themeColor="text2"/>
                <w:sz w:val="18"/>
                <w:szCs w:val="18"/>
              </w:rPr>
              <w:t>1/53</w:t>
            </w:r>
          </w:p>
        </w:tc>
        <w:tc>
          <w:tcPr>
            <w:tcW w:w="1712" w:type="dxa"/>
          </w:tcPr>
          <w:p w14:paraId="7697B791" w14:textId="47E270D7" w:rsidR="001C0D40" w:rsidRDefault="001C0D40" w:rsidP="001C0D40">
            <w:pPr>
              <w:keepNext/>
              <w:rPr>
                <w:i/>
                <w:iCs/>
                <w:color w:val="0E2841" w:themeColor="text2"/>
                <w:sz w:val="18"/>
                <w:szCs w:val="18"/>
              </w:rPr>
            </w:pPr>
            <w:r>
              <w:rPr>
                <w:i/>
                <w:iCs/>
                <w:color w:val="0E2841" w:themeColor="text2"/>
                <w:sz w:val="18"/>
                <w:szCs w:val="18"/>
              </w:rPr>
              <w:t>0.106</w:t>
            </w:r>
          </w:p>
        </w:tc>
        <w:tc>
          <w:tcPr>
            <w:tcW w:w="1793" w:type="dxa"/>
          </w:tcPr>
          <w:p w14:paraId="356A3DF9" w14:textId="550FCE28" w:rsidR="001C0D40" w:rsidRDefault="001C0D40" w:rsidP="001C0D40">
            <w:pPr>
              <w:keepNext/>
              <w:rPr>
                <w:i/>
                <w:iCs/>
                <w:color w:val="0E2841" w:themeColor="text2"/>
                <w:sz w:val="18"/>
                <w:szCs w:val="18"/>
              </w:rPr>
            </w:pPr>
            <w:r>
              <w:rPr>
                <w:i/>
                <w:iCs/>
                <w:color w:val="0E2841" w:themeColor="text2"/>
                <w:sz w:val="18"/>
                <w:szCs w:val="18"/>
              </w:rPr>
              <w:t>0.024</w:t>
            </w:r>
          </w:p>
        </w:tc>
        <w:tc>
          <w:tcPr>
            <w:tcW w:w="1914" w:type="dxa"/>
          </w:tcPr>
          <w:p w14:paraId="47D83C85" w14:textId="29D09E6C" w:rsidR="001C0D40" w:rsidRDefault="001C0D40" w:rsidP="001C0D40">
            <w:pPr>
              <w:keepNext/>
              <w:rPr>
                <w:i/>
                <w:iCs/>
                <w:color w:val="0E2841" w:themeColor="text2"/>
                <w:sz w:val="18"/>
                <w:szCs w:val="18"/>
              </w:rPr>
            </w:pPr>
            <w:r>
              <w:rPr>
                <w:i/>
                <w:iCs/>
                <w:color w:val="0E2841" w:themeColor="text2"/>
                <w:sz w:val="18"/>
                <w:szCs w:val="18"/>
              </w:rPr>
              <w:t>0.693</w:t>
            </w:r>
          </w:p>
        </w:tc>
      </w:tr>
      <w:tr w:rsidR="001C0D40" w14:paraId="4CA743EC" w14:textId="77777777" w:rsidTr="00D33162">
        <w:tc>
          <w:tcPr>
            <w:tcW w:w="2001" w:type="dxa"/>
          </w:tcPr>
          <w:p w14:paraId="60E6A040" w14:textId="77777777" w:rsidR="001C0D40" w:rsidRDefault="001C0D40" w:rsidP="001C0D40">
            <w:pPr>
              <w:keepNext/>
              <w:rPr>
                <w:i/>
                <w:iCs/>
                <w:color w:val="0E2841" w:themeColor="text2"/>
                <w:sz w:val="18"/>
                <w:szCs w:val="18"/>
              </w:rPr>
            </w:pPr>
            <w:r>
              <w:rPr>
                <w:i/>
                <w:iCs/>
                <w:color w:val="0E2841" w:themeColor="text2"/>
                <w:sz w:val="18"/>
                <w:szCs w:val="18"/>
              </w:rPr>
              <w:t>1.4</w:t>
            </w:r>
          </w:p>
        </w:tc>
        <w:tc>
          <w:tcPr>
            <w:tcW w:w="1596" w:type="dxa"/>
          </w:tcPr>
          <w:p w14:paraId="0A9E9F2E" w14:textId="77777777" w:rsidR="001C0D40" w:rsidRDefault="001C0D40" w:rsidP="001C0D40">
            <w:pPr>
              <w:keepNext/>
              <w:rPr>
                <w:i/>
                <w:iCs/>
                <w:color w:val="0E2841" w:themeColor="text2"/>
                <w:sz w:val="18"/>
                <w:szCs w:val="18"/>
              </w:rPr>
            </w:pPr>
            <w:r>
              <w:rPr>
                <w:i/>
                <w:iCs/>
                <w:color w:val="0E2841" w:themeColor="text2"/>
                <w:sz w:val="18"/>
                <w:szCs w:val="18"/>
              </w:rPr>
              <w:t>1/47</w:t>
            </w:r>
          </w:p>
        </w:tc>
        <w:tc>
          <w:tcPr>
            <w:tcW w:w="1712" w:type="dxa"/>
          </w:tcPr>
          <w:p w14:paraId="024D58B8" w14:textId="77777777" w:rsidR="001C0D40" w:rsidRDefault="001C0D40" w:rsidP="001C0D40">
            <w:pPr>
              <w:keepNext/>
              <w:rPr>
                <w:i/>
                <w:iCs/>
                <w:color w:val="0E2841" w:themeColor="text2"/>
                <w:sz w:val="18"/>
                <w:szCs w:val="18"/>
              </w:rPr>
            </w:pPr>
            <w:r>
              <w:rPr>
                <w:i/>
                <w:iCs/>
                <w:color w:val="0E2841" w:themeColor="text2"/>
                <w:sz w:val="18"/>
                <w:szCs w:val="18"/>
              </w:rPr>
              <w:t>0.141</w:t>
            </w:r>
          </w:p>
        </w:tc>
        <w:tc>
          <w:tcPr>
            <w:tcW w:w="1793" w:type="dxa"/>
          </w:tcPr>
          <w:p w14:paraId="6C513660" w14:textId="77777777" w:rsidR="001C0D40" w:rsidRDefault="001C0D40" w:rsidP="001C0D40">
            <w:pPr>
              <w:keepNext/>
              <w:rPr>
                <w:i/>
                <w:iCs/>
                <w:color w:val="0E2841" w:themeColor="text2"/>
                <w:sz w:val="18"/>
                <w:szCs w:val="18"/>
              </w:rPr>
            </w:pPr>
            <w:r>
              <w:rPr>
                <w:i/>
                <w:iCs/>
                <w:color w:val="0E2841" w:themeColor="text2"/>
                <w:sz w:val="18"/>
                <w:szCs w:val="18"/>
              </w:rPr>
              <w:t>0.024</w:t>
            </w:r>
          </w:p>
        </w:tc>
        <w:tc>
          <w:tcPr>
            <w:tcW w:w="1914" w:type="dxa"/>
          </w:tcPr>
          <w:p w14:paraId="029FEF2D" w14:textId="3E8D18F8" w:rsidR="001C0D40" w:rsidRDefault="001C0D40" w:rsidP="001C0D40">
            <w:pPr>
              <w:keepNext/>
              <w:rPr>
                <w:i/>
                <w:iCs/>
                <w:color w:val="0E2841" w:themeColor="text2"/>
                <w:sz w:val="18"/>
                <w:szCs w:val="18"/>
              </w:rPr>
            </w:pPr>
            <w:r>
              <w:rPr>
                <w:i/>
                <w:iCs/>
                <w:color w:val="0E2841" w:themeColor="text2"/>
                <w:sz w:val="18"/>
                <w:szCs w:val="18"/>
              </w:rPr>
              <w:t>0.656</w:t>
            </w:r>
          </w:p>
        </w:tc>
      </w:tr>
      <w:tr w:rsidR="001C0D40" w14:paraId="23A23506" w14:textId="77777777" w:rsidTr="00D33162">
        <w:tc>
          <w:tcPr>
            <w:tcW w:w="2001" w:type="dxa"/>
          </w:tcPr>
          <w:p w14:paraId="47E5A5E1" w14:textId="63F40E53" w:rsidR="001C0D40" w:rsidRDefault="001C0D40" w:rsidP="001C0D40">
            <w:pPr>
              <w:keepNext/>
              <w:rPr>
                <w:i/>
                <w:iCs/>
                <w:color w:val="0E2841" w:themeColor="text2"/>
                <w:sz w:val="18"/>
                <w:szCs w:val="18"/>
              </w:rPr>
            </w:pPr>
            <w:r>
              <w:rPr>
                <w:i/>
                <w:iCs/>
                <w:color w:val="0E2841" w:themeColor="text2"/>
                <w:sz w:val="18"/>
                <w:szCs w:val="18"/>
              </w:rPr>
              <w:t>2.2</w:t>
            </w:r>
          </w:p>
        </w:tc>
        <w:tc>
          <w:tcPr>
            <w:tcW w:w="1596" w:type="dxa"/>
          </w:tcPr>
          <w:p w14:paraId="50197DDB" w14:textId="6D96183B" w:rsidR="001C0D40" w:rsidRDefault="001C0D40" w:rsidP="001C0D40">
            <w:pPr>
              <w:keepNext/>
              <w:rPr>
                <w:i/>
                <w:iCs/>
                <w:color w:val="0E2841" w:themeColor="text2"/>
                <w:sz w:val="18"/>
                <w:szCs w:val="18"/>
              </w:rPr>
            </w:pPr>
            <w:r>
              <w:rPr>
                <w:i/>
                <w:iCs/>
                <w:color w:val="0E2841" w:themeColor="text2"/>
                <w:sz w:val="18"/>
                <w:szCs w:val="18"/>
              </w:rPr>
              <w:t>1/74</w:t>
            </w:r>
          </w:p>
        </w:tc>
        <w:tc>
          <w:tcPr>
            <w:tcW w:w="1712" w:type="dxa"/>
          </w:tcPr>
          <w:p w14:paraId="7CFE2195" w14:textId="77777777" w:rsidR="001C0D40" w:rsidRDefault="001C0D40" w:rsidP="001C0D40">
            <w:pPr>
              <w:keepNext/>
              <w:rPr>
                <w:i/>
                <w:iCs/>
                <w:color w:val="0E2841" w:themeColor="text2"/>
                <w:sz w:val="18"/>
                <w:szCs w:val="18"/>
              </w:rPr>
            </w:pPr>
            <w:r>
              <w:rPr>
                <w:i/>
                <w:iCs/>
                <w:color w:val="0E2841" w:themeColor="text2"/>
                <w:sz w:val="18"/>
                <w:szCs w:val="18"/>
              </w:rPr>
              <w:t>0.106</w:t>
            </w:r>
          </w:p>
        </w:tc>
        <w:tc>
          <w:tcPr>
            <w:tcW w:w="1793" w:type="dxa"/>
          </w:tcPr>
          <w:p w14:paraId="3C5B47F7" w14:textId="7F82D3AC" w:rsidR="001C0D40" w:rsidRDefault="001C0D40" w:rsidP="001C0D40">
            <w:pPr>
              <w:keepNext/>
              <w:rPr>
                <w:i/>
                <w:iCs/>
                <w:color w:val="0E2841" w:themeColor="text2"/>
                <w:sz w:val="18"/>
                <w:szCs w:val="18"/>
              </w:rPr>
            </w:pPr>
            <w:r>
              <w:rPr>
                <w:i/>
                <w:iCs/>
                <w:color w:val="0E2841" w:themeColor="text2"/>
                <w:sz w:val="18"/>
                <w:szCs w:val="18"/>
              </w:rPr>
              <w:t>0.016</w:t>
            </w:r>
          </w:p>
        </w:tc>
        <w:tc>
          <w:tcPr>
            <w:tcW w:w="1914" w:type="dxa"/>
          </w:tcPr>
          <w:p w14:paraId="14E4ABDF" w14:textId="7050456C" w:rsidR="001C0D40" w:rsidRDefault="001C0D40" w:rsidP="001C0D40">
            <w:pPr>
              <w:keepNext/>
              <w:rPr>
                <w:i/>
                <w:iCs/>
                <w:color w:val="0E2841" w:themeColor="text2"/>
                <w:sz w:val="18"/>
                <w:szCs w:val="18"/>
              </w:rPr>
            </w:pPr>
            <w:r>
              <w:rPr>
                <w:i/>
                <w:iCs/>
                <w:color w:val="0E2841" w:themeColor="text2"/>
                <w:sz w:val="18"/>
                <w:szCs w:val="18"/>
              </w:rPr>
              <w:t>0.633</w:t>
            </w:r>
          </w:p>
        </w:tc>
      </w:tr>
      <w:tr w:rsidR="001C0D40" w14:paraId="3268C800" w14:textId="77777777" w:rsidTr="00D33162">
        <w:tc>
          <w:tcPr>
            <w:tcW w:w="2001" w:type="dxa"/>
          </w:tcPr>
          <w:p w14:paraId="20D8E4B3" w14:textId="2266B687" w:rsidR="001C0D40" w:rsidRDefault="001C0D40" w:rsidP="001C0D40">
            <w:pPr>
              <w:keepNext/>
              <w:rPr>
                <w:i/>
                <w:iCs/>
                <w:color w:val="0E2841" w:themeColor="text2"/>
                <w:sz w:val="18"/>
                <w:szCs w:val="18"/>
              </w:rPr>
            </w:pPr>
            <w:r>
              <w:rPr>
                <w:i/>
                <w:iCs/>
                <w:color w:val="0E2841" w:themeColor="text2"/>
                <w:sz w:val="18"/>
                <w:szCs w:val="18"/>
              </w:rPr>
              <w:t>2.3</w:t>
            </w:r>
          </w:p>
        </w:tc>
        <w:tc>
          <w:tcPr>
            <w:tcW w:w="1596" w:type="dxa"/>
          </w:tcPr>
          <w:p w14:paraId="3BCA5F60" w14:textId="5461314C" w:rsidR="001C0D40" w:rsidRDefault="001C0D40" w:rsidP="001C0D40">
            <w:pPr>
              <w:keepNext/>
              <w:rPr>
                <w:i/>
                <w:iCs/>
                <w:color w:val="0E2841" w:themeColor="text2"/>
                <w:sz w:val="18"/>
                <w:szCs w:val="18"/>
              </w:rPr>
            </w:pPr>
            <w:r>
              <w:rPr>
                <w:i/>
                <w:iCs/>
                <w:color w:val="0E2841" w:themeColor="text2"/>
                <w:sz w:val="18"/>
                <w:szCs w:val="18"/>
              </w:rPr>
              <w:t>1/57</w:t>
            </w:r>
          </w:p>
        </w:tc>
        <w:tc>
          <w:tcPr>
            <w:tcW w:w="1712" w:type="dxa"/>
          </w:tcPr>
          <w:p w14:paraId="5DB9B021" w14:textId="58AC3B0D" w:rsidR="001C0D40" w:rsidRDefault="001C0D40" w:rsidP="001C0D40">
            <w:pPr>
              <w:keepNext/>
              <w:rPr>
                <w:i/>
                <w:iCs/>
                <w:color w:val="0E2841" w:themeColor="text2"/>
                <w:sz w:val="18"/>
                <w:szCs w:val="18"/>
              </w:rPr>
            </w:pPr>
            <w:r>
              <w:rPr>
                <w:i/>
                <w:iCs/>
                <w:color w:val="0E2841" w:themeColor="text2"/>
                <w:sz w:val="18"/>
                <w:szCs w:val="18"/>
              </w:rPr>
              <w:t>0.106</w:t>
            </w:r>
          </w:p>
        </w:tc>
        <w:tc>
          <w:tcPr>
            <w:tcW w:w="1793" w:type="dxa"/>
          </w:tcPr>
          <w:p w14:paraId="37A6BC0E" w14:textId="4B742958" w:rsidR="001C0D40" w:rsidRDefault="001C0D40" w:rsidP="001C0D40">
            <w:pPr>
              <w:keepNext/>
              <w:rPr>
                <w:i/>
                <w:iCs/>
                <w:color w:val="0E2841" w:themeColor="text2"/>
                <w:sz w:val="18"/>
                <w:szCs w:val="18"/>
              </w:rPr>
            </w:pPr>
            <w:r>
              <w:rPr>
                <w:i/>
                <w:iCs/>
                <w:color w:val="0E2841" w:themeColor="text2"/>
                <w:sz w:val="18"/>
                <w:szCs w:val="18"/>
              </w:rPr>
              <w:t>0.024</w:t>
            </w:r>
          </w:p>
        </w:tc>
        <w:tc>
          <w:tcPr>
            <w:tcW w:w="1914" w:type="dxa"/>
          </w:tcPr>
          <w:p w14:paraId="1289254D" w14:textId="2BB2C175" w:rsidR="001C0D40" w:rsidRDefault="00E23B2C" w:rsidP="001C0D40">
            <w:pPr>
              <w:keepNext/>
              <w:rPr>
                <w:i/>
                <w:iCs/>
                <w:color w:val="0E2841" w:themeColor="text2"/>
                <w:sz w:val="18"/>
                <w:szCs w:val="18"/>
              </w:rPr>
            </w:pPr>
            <w:r>
              <w:rPr>
                <w:i/>
                <w:iCs/>
                <w:color w:val="0E2841" w:themeColor="text2"/>
                <w:sz w:val="18"/>
                <w:szCs w:val="18"/>
              </w:rPr>
              <w:t>0.645</w:t>
            </w:r>
          </w:p>
        </w:tc>
      </w:tr>
      <w:tr w:rsidR="001C0D40" w14:paraId="2B093366" w14:textId="77777777" w:rsidTr="00D33162">
        <w:tc>
          <w:tcPr>
            <w:tcW w:w="2001" w:type="dxa"/>
          </w:tcPr>
          <w:p w14:paraId="13D83E24" w14:textId="22788AE6" w:rsidR="001C0D40" w:rsidRDefault="001C0D40" w:rsidP="001C0D40">
            <w:pPr>
              <w:keepNext/>
              <w:rPr>
                <w:i/>
                <w:iCs/>
                <w:color w:val="0E2841" w:themeColor="text2"/>
                <w:sz w:val="18"/>
                <w:szCs w:val="18"/>
              </w:rPr>
            </w:pPr>
            <w:r>
              <w:rPr>
                <w:i/>
                <w:iCs/>
                <w:color w:val="0E2841" w:themeColor="text2"/>
                <w:sz w:val="18"/>
                <w:szCs w:val="18"/>
              </w:rPr>
              <w:t>2.4</w:t>
            </w:r>
          </w:p>
        </w:tc>
        <w:tc>
          <w:tcPr>
            <w:tcW w:w="1596" w:type="dxa"/>
          </w:tcPr>
          <w:p w14:paraId="69D494F6" w14:textId="41029755" w:rsidR="001C0D40" w:rsidRDefault="001C0D40" w:rsidP="001C0D40">
            <w:pPr>
              <w:keepNext/>
              <w:rPr>
                <w:i/>
                <w:iCs/>
                <w:color w:val="0E2841" w:themeColor="text2"/>
                <w:sz w:val="18"/>
                <w:szCs w:val="18"/>
              </w:rPr>
            </w:pPr>
            <w:r>
              <w:rPr>
                <w:i/>
                <w:iCs/>
                <w:color w:val="0E2841" w:themeColor="text2"/>
                <w:sz w:val="18"/>
                <w:szCs w:val="18"/>
              </w:rPr>
              <w:t>1/49</w:t>
            </w:r>
          </w:p>
        </w:tc>
        <w:tc>
          <w:tcPr>
            <w:tcW w:w="1712" w:type="dxa"/>
          </w:tcPr>
          <w:p w14:paraId="1B638FD0" w14:textId="1B74680E" w:rsidR="001C0D40" w:rsidRDefault="001C0D40" w:rsidP="001C0D40">
            <w:pPr>
              <w:keepNext/>
              <w:rPr>
                <w:i/>
                <w:iCs/>
                <w:color w:val="0E2841" w:themeColor="text2"/>
                <w:sz w:val="18"/>
                <w:szCs w:val="18"/>
              </w:rPr>
            </w:pPr>
            <w:r>
              <w:rPr>
                <w:i/>
                <w:iCs/>
                <w:color w:val="0E2841" w:themeColor="text2"/>
                <w:sz w:val="18"/>
                <w:szCs w:val="18"/>
              </w:rPr>
              <w:t>0.106</w:t>
            </w:r>
          </w:p>
        </w:tc>
        <w:tc>
          <w:tcPr>
            <w:tcW w:w="1793" w:type="dxa"/>
          </w:tcPr>
          <w:p w14:paraId="5590EE5C" w14:textId="5BC8A232" w:rsidR="001C0D40" w:rsidRDefault="001C0D40" w:rsidP="001C0D40">
            <w:pPr>
              <w:keepNext/>
              <w:rPr>
                <w:i/>
                <w:iCs/>
                <w:color w:val="0E2841" w:themeColor="text2"/>
                <w:sz w:val="18"/>
                <w:szCs w:val="18"/>
              </w:rPr>
            </w:pPr>
            <w:r>
              <w:rPr>
                <w:i/>
                <w:iCs/>
                <w:color w:val="0E2841" w:themeColor="text2"/>
                <w:sz w:val="18"/>
                <w:szCs w:val="18"/>
              </w:rPr>
              <w:t>0.032</w:t>
            </w:r>
          </w:p>
        </w:tc>
        <w:tc>
          <w:tcPr>
            <w:tcW w:w="1914" w:type="dxa"/>
          </w:tcPr>
          <w:p w14:paraId="34152A6C" w14:textId="3B035273" w:rsidR="001C0D40" w:rsidRDefault="001C0D40" w:rsidP="001C0D40">
            <w:pPr>
              <w:keepNext/>
              <w:rPr>
                <w:i/>
                <w:iCs/>
                <w:color w:val="0E2841" w:themeColor="text2"/>
                <w:sz w:val="18"/>
                <w:szCs w:val="18"/>
              </w:rPr>
            </w:pPr>
            <w:r>
              <w:rPr>
                <w:i/>
                <w:iCs/>
                <w:color w:val="0E2841" w:themeColor="text2"/>
                <w:sz w:val="18"/>
                <w:szCs w:val="18"/>
              </w:rPr>
              <w:t>0.631</w:t>
            </w:r>
          </w:p>
        </w:tc>
      </w:tr>
      <w:tr w:rsidR="001C0D40" w14:paraId="530B8071" w14:textId="77777777" w:rsidTr="00D33162">
        <w:tc>
          <w:tcPr>
            <w:tcW w:w="2001" w:type="dxa"/>
          </w:tcPr>
          <w:p w14:paraId="78CD7759" w14:textId="77777777" w:rsidR="001C0D40" w:rsidRDefault="001C0D40" w:rsidP="001C0D40">
            <w:pPr>
              <w:keepNext/>
              <w:rPr>
                <w:i/>
                <w:iCs/>
                <w:color w:val="0E2841" w:themeColor="text2"/>
                <w:sz w:val="18"/>
                <w:szCs w:val="18"/>
              </w:rPr>
            </w:pPr>
          </w:p>
        </w:tc>
        <w:tc>
          <w:tcPr>
            <w:tcW w:w="1596" w:type="dxa"/>
          </w:tcPr>
          <w:p w14:paraId="7D6878E1" w14:textId="77777777" w:rsidR="001C0D40" w:rsidRDefault="001C0D40" w:rsidP="001C0D40">
            <w:pPr>
              <w:keepNext/>
              <w:rPr>
                <w:i/>
                <w:iCs/>
                <w:color w:val="0E2841" w:themeColor="text2"/>
                <w:sz w:val="18"/>
                <w:szCs w:val="18"/>
              </w:rPr>
            </w:pPr>
          </w:p>
        </w:tc>
        <w:tc>
          <w:tcPr>
            <w:tcW w:w="1712" w:type="dxa"/>
          </w:tcPr>
          <w:p w14:paraId="2BF25124" w14:textId="77777777" w:rsidR="001C0D40" w:rsidRDefault="001C0D40" w:rsidP="001C0D40">
            <w:pPr>
              <w:keepNext/>
              <w:rPr>
                <w:i/>
                <w:iCs/>
                <w:color w:val="0E2841" w:themeColor="text2"/>
                <w:sz w:val="18"/>
                <w:szCs w:val="18"/>
              </w:rPr>
            </w:pPr>
          </w:p>
        </w:tc>
        <w:tc>
          <w:tcPr>
            <w:tcW w:w="1793" w:type="dxa"/>
          </w:tcPr>
          <w:p w14:paraId="0A1FA03B" w14:textId="77777777" w:rsidR="001C0D40" w:rsidRDefault="001C0D40" w:rsidP="001C0D40">
            <w:pPr>
              <w:keepNext/>
              <w:rPr>
                <w:i/>
                <w:iCs/>
                <w:color w:val="0E2841" w:themeColor="text2"/>
                <w:sz w:val="18"/>
                <w:szCs w:val="18"/>
              </w:rPr>
            </w:pPr>
            <w:r>
              <w:rPr>
                <w:i/>
                <w:iCs/>
                <w:color w:val="0E2841" w:themeColor="text2"/>
                <w:sz w:val="18"/>
                <w:szCs w:val="18"/>
              </w:rPr>
              <w:t>average</w:t>
            </w:r>
          </w:p>
        </w:tc>
        <w:tc>
          <w:tcPr>
            <w:tcW w:w="1914" w:type="dxa"/>
          </w:tcPr>
          <w:p w14:paraId="7A52BC37" w14:textId="4AD24D29" w:rsidR="001C0D40" w:rsidRPr="00316076" w:rsidRDefault="001C0D40" w:rsidP="001C0D40">
            <w:pPr>
              <w:rPr>
                <w:rFonts w:ascii="Aptos" w:hAnsi="Aptos"/>
                <w:i/>
                <w:iCs/>
                <w:color w:val="0E2841"/>
                <w:sz w:val="18"/>
                <w:szCs w:val="18"/>
              </w:rPr>
            </w:pPr>
            <w:r>
              <w:rPr>
                <w:rFonts w:ascii="Aptos" w:hAnsi="Aptos"/>
                <w:i/>
                <w:iCs/>
                <w:color w:val="0E2841" w:themeColor="text2"/>
                <w:sz w:val="18"/>
                <w:szCs w:val="18"/>
              </w:rPr>
              <w:t>0.67</w:t>
            </w:r>
            <w:r w:rsidR="00E23B2C">
              <w:rPr>
                <w:rFonts w:ascii="Aptos" w:hAnsi="Aptos"/>
                <w:i/>
                <w:iCs/>
                <w:color w:val="0E2841" w:themeColor="text2"/>
                <w:sz w:val="18"/>
                <w:szCs w:val="18"/>
              </w:rPr>
              <w:t>12</w:t>
            </w:r>
          </w:p>
        </w:tc>
      </w:tr>
    </w:tbl>
    <w:p w14:paraId="2430A0C6" w14:textId="55EF6A60" w:rsidR="000F0165" w:rsidRPr="00BA6E7E" w:rsidRDefault="000F0165" w:rsidP="00582F56">
      <w:pPr>
        <w:keepNext/>
        <w:rPr>
          <w:i/>
          <w:iCs/>
          <w:color w:val="0E2841" w:themeColor="text2"/>
          <w:sz w:val="18"/>
          <w:szCs w:val="18"/>
          <w:vertAlign w:val="superscript"/>
        </w:rPr>
      </w:pPr>
      <w:r>
        <w:rPr>
          <w:i/>
          <w:iCs/>
          <w:color w:val="0E2841" w:themeColor="text2"/>
          <w:sz w:val="18"/>
          <w:szCs w:val="18"/>
        </w:rPr>
        <w:t>Rate law =0.67</w:t>
      </w:r>
      <w:r w:rsidR="00E23B2C">
        <w:rPr>
          <w:i/>
          <w:iCs/>
          <w:color w:val="0E2841" w:themeColor="text2"/>
          <w:sz w:val="18"/>
          <w:szCs w:val="18"/>
        </w:rPr>
        <w:t>1</w:t>
      </w:r>
      <w:r>
        <w:rPr>
          <w:i/>
          <w:iCs/>
          <w:color w:val="0E2841" w:themeColor="text2"/>
          <w:sz w:val="18"/>
          <w:szCs w:val="18"/>
        </w:rPr>
        <w:t>* [H</w:t>
      </w:r>
      <w:r>
        <w:rPr>
          <w:i/>
          <w:iCs/>
          <w:color w:val="0E2841" w:themeColor="text2"/>
          <w:sz w:val="18"/>
          <w:szCs w:val="18"/>
          <w:vertAlign w:val="subscript"/>
        </w:rPr>
        <w:t>2</w:t>
      </w:r>
      <w:r>
        <w:rPr>
          <w:i/>
          <w:iCs/>
          <w:color w:val="0E2841" w:themeColor="text2"/>
          <w:sz w:val="18"/>
          <w:szCs w:val="18"/>
        </w:rPr>
        <w:t>O</w:t>
      </w:r>
      <w:r>
        <w:rPr>
          <w:i/>
          <w:iCs/>
          <w:color w:val="0E2841" w:themeColor="text2"/>
          <w:sz w:val="18"/>
          <w:szCs w:val="18"/>
          <w:vertAlign w:val="subscript"/>
        </w:rPr>
        <w:t>2</w:t>
      </w:r>
      <w:r>
        <w:rPr>
          <w:i/>
          <w:iCs/>
          <w:color w:val="0E2841" w:themeColor="text2"/>
          <w:sz w:val="18"/>
          <w:szCs w:val="18"/>
        </w:rPr>
        <w:t>]</w:t>
      </w:r>
      <w:r>
        <w:rPr>
          <w:i/>
          <w:iCs/>
          <w:color w:val="0E2841" w:themeColor="text2"/>
          <w:sz w:val="18"/>
          <w:szCs w:val="18"/>
          <w:vertAlign w:val="superscript"/>
        </w:rPr>
        <w:t>0.612</w:t>
      </w:r>
      <w:r>
        <w:rPr>
          <w:i/>
          <w:iCs/>
          <w:color w:val="0E2841" w:themeColor="text2"/>
          <w:sz w:val="18"/>
          <w:szCs w:val="18"/>
        </w:rPr>
        <w:t xml:space="preserve"> * [KI]</w:t>
      </w:r>
      <w:r>
        <w:rPr>
          <w:i/>
          <w:iCs/>
          <w:color w:val="0E2841" w:themeColor="text2"/>
          <w:sz w:val="18"/>
          <w:szCs w:val="18"/>
          <w:vertAlign w:val="superscript"/>
        </w:rPr>
        <w:t>0.598</w:t>
      </w:r>
    </w:p>
    <w:p w14:paraId="4EE791D9" w14:textId="2C429D6E" w:rsidR="00582F56" w:rsidRPr="00FE191B" w:rsidRDefault="00BA6E7E" w:rsidP="00582F56">
      <w:pPr>
        <w:keepNext/>
        <w:rPr>
          <w:color w:val="0E2841" w:themeColor="text2"/>
          <w:sz w:val="18"/>
          <w:szCs w:val="18"/>
        </w:rPr>
      </w:pPr>
      <w:r w:rsidRPr="00FE191B">
        <w:rPr>
          <w:color w:val="0E2841" w:themeColor="text2"/>
          <w:sz w:val="18"/>
          <w:szCs w:val="18"/>
        </w:rPr>
        <w:t>The overall calculated order is 0.8155. This is significantly below the expected order</w:t>
      </w:r>
      <w:r w:rsidR="00FE191B">
        <w:rPr>
          <w:color w:val="0E2841" w:themeColor="text2"/>
          <w:sz w:val="18"/>
          <w:szCs w:val="18"/>
        </w:rPr>
        <w:t xml:space="preserve">. </w:t>
      </w:r>
      <w:r w:rsidR="00E23B2C">
        <w:rPr>
          <w:color w:val="0E2841" w:themeColor="text2"/>
          <w:sz w:val="18"/>
          <w:szCs w:val="18"/>
        </w:rPr>
        <w:t>However,</w:t>
      </w:r>
      <w:r w:rsidR="00FE191B">
        <w:rPr>
          <w:color w:val="0E2841" w:themeColor="text2"/>
          <w:sz w:val="18"/>
          <w:szCs w:val="18"/>
        </w:rPr>
        <w:t xml:space="preserve"> if value 2.1 is ignored from the KI calculation the overall order rises to an overall order of 1.21.</w:t>
      </w:r>
    </w:p>
    <w:p w14:paraId="7F773ED5" w14:textId="09035B32" w:rsidR="009E3A40" w:rsidRDefault="003476E7" w:rsidP="009E3A40">
      <w:pPr>
        <w:pStyle w:val="Heading1"/>
      </w:pPr>
      <w:bookmarkStart w:id="23" w:name="_Toc213321117"/>
      <w:r>
        <w:t>Discussion</w:t>
      </w:r>
      <w:bookmarkEnd w:id="23"/>
    </w:p>
    <w:p w14:paraId="7B5015BB" w14:textId="088279FF" w:rsidR="008D6AEC" w:rsidRDefault="008D6AEC" w:rsidP="008D6AEC">
      <w:r>
        <w:t>The rate generated experimentally for this reaction is as follows:</w:t>
      </w:r>
    </w:p>
    <w:p w14:paraId="1B98A600" w14:textId="559399E0" w:rsidR="000F0165" w:rsidRPr="000F0165" w:rsidRDefault="008D6AEC" w:rsidP="008D6AEC">
      <w:pPr>
        <w:keepNext/>
        <w:rPr>
          <w:i/>
          <w:iCs/>
          <w:color w:val="0E2841" w:themeColor="text2"/>
          <w:sz w:val="18"/>
          <w:szCs w:val="18"/>
        </w:rPr>
      </w:pPr>
      <w:r>
        <w:rPr>
          <w:i/>
          <w:iCs/>
          <w:color w:val="0E2841" w:themeColor="text2"/>
          <w:sz w:val="18"/>
          <w:szCs w:val="18"/>
        </w:rPr>
        <w:t>Rate law =    0.15</w:t>
      </w:r>
      <w:r w:rsidR="00E23B2C">
        <w:rPr>
          <w:i/>
          <w:iCs/>
          <w:color w:val="0E2841" w:themeColor="text2"/>
          <w:sz w:val="18"/>
          <w:szCs w:val="18"/>
        </w:rPr>
        <w:t>5</w:t>
      </w:r>
      <w:r>
        <w:rPr>
          <w:i/>
          <w:iCs/>
          <w:color w:val="0E2841" w:themeColor="text2"/>
          <w:sz w:val="18"/>
          <w:szCs w:val="18"/>
        </w:rPr>
        <w:t xml:space="preserve"> * [H</w:t>
      </w:r>
      <w:r>
        <w:rPr>
          <w:i/>
          <w:iCs/>
          <w:color w:val="0E2841" w:themeColor="text2"/>
          <w:sz w:val="18"/>
          <w:szCs w:val="18"/>
          <w:vertAlign w:val="subscript"/>
        </w:rPr>
        <w:t>2</w:t>
      </w:r>
      <w:r>
        <w:rPr>
          <w:i/>
          <w:iCs/>
          <w:color w:val="0E2841" w:themeColor="text2"/>
          <w:sz w:val="18"/>
          <w:szCs w:val="18"/>
        </w:rPr>
        <w:t>O</w:t>
      </w:r>
      <w:r>
        <w:rPr>
          <w:i/>
          <w:iCs/>
          <w:color w:val="0E2841" w:themeColor="text2"/>
          <w:sz w:val="18"/>
          <w:szCs w:val="18"/>
          <w:vertAlign w:val="subscript"/>
        </w:rPr>
        <w:t>2</w:t>
      </w:r>
      <w:r>
        <w:rPr>
          <w:i/>
          <w:iCs/>
          <w:color w:val="0E2841" w:themeColor="text2"/>
          <w:sz w:val="18"/>
          <w:szCs w:val="18"/>
        </w:rPr>
        <w:t>]</w:t>
      </w:r>
      <w:r>
        <w:rPr>
          <w:i/>
          <w:iCs/>
          <w:color w:val="0E2841" w:themeColor="text2"/>
          <w:sz w:val="18"/>
          <w:szCs w:val="18"/>
          <w:vertAlign w:val="superscript"/>
        </w:rPr>
        <w:t>0.612</w:t>
      </w:r>
      <w:r>
        <w:rPr>
          <w:i/>
          <w:iCs/>
          <w:color w:val="0E2841" w:themeColor="text2"/>
          <w:sz w:val="18"/>
          <w:szCs w:val="18"/>
        </w:rPr>
        <w:t xml:space="preserve"> * [KI]</w:t>
      </w:r>
      <w:r>
        <w:rPr>
          <w:i/>
          <w:iCs/>
          <w:color w:val="0E2841" w:themeColor="text2"/>
          <w:sz w:val="18"/>
          <w:szCs w:val="18"/>
          <w:vertAlign w:val="superscript"/>
        </w:rPr>
        <w:t>0.2035</w:t>
      </w:r>
      <w:r w:rsidR="000F0165">
        <w:rPr>
          <w:i/>
          <w:iCs/>
          <w:color w:val="0E2841" w:themeColor="text2"/>
          <w:sz w:val="18"/>
          <w:szCs w:val="18"/>
          <w:vertAlign w:val="superscript"/>
        </w:rPr>
        <w:t xml:space="preserve"> </w:t>
      </w:r>
      <w:r w:rsidR="000F0165">
        <w:rPr>
          <w:i/>
          <w:iCs/>
          <w:color w:val="0E2841" w:themeColor="text2"/>
          <w:sz w:val="18"/>
          <w:szCs w:val="18"/>
        </w:rPr>
        <w:t xml:space="preserve">(or if 2.1 </w:t>
      </w:r>
      <w:r w:rsidR="00E23B2C">
        <w:rPr>
          <w:i/>
          <w:iCs/>
          <w:color w:val="0E2841" w:themeColor="text2"/>
          <w:sz w:val="18"/>
          <w:szCs w:val="18"/>
        </w:rPr>
        <w:t>excluded) =</w:t>
      </w:r>
      <w:r w:rsidR="000F0165">
        <w:rPr>
          <w:i/>
          <w:iCs/>
          <w:color w:val="0E2841" w:themeColor="text2"/>
          <w:sz w:val="18"/>
          <w:szCs w:val="18"/>
        </w:rPr>
        <w:t xml:space="preserve"> 0.67</w:t>
      </w:r>
      <w:r w:rsidR="00E23B2C">
        <w:rPr>
          <w:i/>
          <w:iCs/>
          <w:color w:val="0E2841" w:themeColor="text2"/>
          <w:sz w:val="18"/>
          <w:szCs w:val="18"/>
        </w:rPr>
        <w:t>1</w:t>
      </w:r>
      <w:r w:rsidR="000F0165">
        <w:rPr>
          <w:i/>
          <w:iCs/>
          <w:color w:val="0E2841" w:themeColor="text2"/>
          <w:sz w:val="18"/>
          <w:szCs w:val="18"/>
        </w:rPr>
        <w:t>* [H</w:t>
      </w:r>
      <w:r w:rsidR="000F0165">
        <w:rPr>
          <w:i/>
          <w:iCs/>
          <w:color w:val="0E2841" w:themeColor="text2"/>
          <w:sz w:val="18"/>
          <w:szCs w:val="18"/>
          <w:vertAlign w:val="subscript"/>
        </w:rPr>
        <w:t>2</w:t>
      </w:r>
      <w:r w:rsidR="000F0165">
        <w:rPr>
          <w:i/>
          <w:iCs/>
          <w:color w:val="0E2841" w:themeColor="text2"/>
          <w:sz w:val="18"/>
          <w:szCs w:val="18"/>
        </w:rPr>
        <w:t>O</w:t>
      </w:r>
      <w:r w:rsidR="000F0165">
        <w:rPr>
          <w:i/>
          <w:iCs/>
          <w:color w:val="0E2841" w:themeColor="text2"/>
          <w:sz w:val="18"/>
          <w:szCs w:val="18"/>
          <w:vertAlign w:val="subscript"/>
        </w:rPr>
        <w:t>2</w:t>
      </w:r>
      <w:r w:rsidR="000F0165">
        <w:rPr>
          <w:i/>
          <w:iCs/>
          <w:color w:val="0E2841" w:themeColor="text2"/>
          <w:sz w:val="18"/>
          <w:szCs w:val="18"/>
        </w:rPr>
        <w:t>]</w:t>
      </w:r>
      <w:r w:rsidR="000F0165">
        <w:rPr>
          <w:i/>
          <w:iCs/>
          <w:color w:val="0E2841" w:themeColor="text2"/>
          <w:sz w:val="18"/>
          <w:szCs w:val="18"/>
          <w:vertAlign w:val="superscript"/>
        </w:rPr>
        <w:t>0.612</w:t>
      </w:r>
      <w:r w:rsidR="000F0165">
        <w:rPr>
          <w:i/>
          <w:iCs/>
          <w:color w:val="0E2841" w:themeColor="text2"/>
          <w:sz w:val="18"/>
          <w:szCs w:val="18"/>
        </w:rPr>
        <w:t xml:space="preserve"> * [KI]</w:t>
      </w:r>
      <w:r w:rsidR="000F0165">
        <w:rPr>
          <w:i/>
          <w:iCs/>
          <w:color w:val="0E2841" w:themeColor="text2"/>
          <w:sz w:val="18"/>
          <w:szCs w:val="18"/>
          <w:vertAlign w:val="superscript"/>
        </w:rPr>
        <w:t>0.598</w:t>
      </w:r>
      <w:r w:rsidR="000F0165">
        <w:rPr>
          <w:i/>
          <w:iCs/>
          <w:color w:val="0E2841" w:themeColor="text2"/>
          <w:sz w:val="18"/>
          <w:szCs w:val="18"/>
        </w:rPr>
        <w:t xml:space="preserve"> </w:t>
      </w:r>
    </w:p>
    <w:p w14:paraId="7A2E23B8" w14:textId="0BAF910C" w:rsidR="000E6AF2" w:rsidRDefault="00726B26" w:rsidP="008D6AEC">
      <w:r>
        <w:t xml:space="preserve">This </w:t>
      </w:r>
      <w:r w:rsidR="003476E7">
        <w:t>Show</w:t>
      </w:r>
      <w:r>
        <w:t>s</w:t>
      </w:r>
      <w:r w:rsidR="003476E7">
        <w:t xml:space="preserve"> both reactions as sub-first order, t</w:t>
      </w:r>
      <w:r w:rsidR="008D6AEC">
        <w:t xml:space="preserve">his is substantially different to literature sources </w:t>
      </w:r>
      <w:r w:rsidR="00837455">
        <w:t xml:space="preserve">where  both the variation of </w:t>
      </w:r>
      <w:r w:rsidR="003476E7">
        <w:t>Hydrogen</w:t>
      </w:r>
      <w:r w:rsidR="00837455">
        <w:t xml:space="preserve"> </w:t>
      </w:r>
      <w:r w:rsidR="003476E7">
        <w:t xml:space="preserve">peroxide </w:t>
      </w:r>
      <w:sdt>
        <w:sdtPr>
          <w:id w:val="-156693152"/>
          <w:citation/>
        </w:sdtPr>
        <w:sdtContent>
          <w:r w:rsidR="00837455">
            <w:fldChar w:fldCharType="begin"/>
          </w:r>
          <w:r w:rsidR="00837455">
            <w:instrText xml:space="preserve"> CITATION Lib25 \l 2057 </w:instrText>
          </w:r>
          <w:r w:rsidR="00837455">
            <w:fldChar w:fldCharType="separate"/>
          </w:r>
          <w:r w:rsidRPr="00726B26">
            <w:rPr>
              <w:noProof/>
            </w:rPr>
            <w:t>[6]</w:t>
          </w:r>
          <w:r w:rsidR="00837455">
            <w:fldChar w:fldCharType="end"/>
          </w:r>
        </w:sdtContent>
      </w:sdt>
      <w:r w:rsidR="00837455">
        <w:t>and the variation of the Potassium Iodide</w:t>
      </w:r>
      <w:sdt>
        <w:sdtPr>
          <w:id w:val="-308951157"/>
          <w:citation/>
        </w:sdtPr>
        <w:sdtContent>
          <w:r w:rsidR="00837455">
            <w:fldChar w:fldCharType="begin"/>
          </w:r>
          <w:r w:rsidR="00837455">
            <w:instrText xml:space="preserve"> CITATION Ste251 \l 2057 </w:instrText>
          </w:r>
          <w:r w:rsidR="00837455">
            <w:fldChar w:fldCharType="separate"/>
          </w:r>
          <w:r>
            <w:rPr>
              <w:noProof/>
            </w:rPr>
            <w:t xml:space="preserve"> </w:t>
          </w:r>
          <w:r w:rsidRPr="00726B26">
            <w:rPr>
              <w:noProof/>
            </w:rPr>
            <w:t>[7]</w:t>
          </w:r>
          <w:r w:rsidR="00837455">
            <w:fldChar w:fldCharType="end"/>
          </w:r>
        </w:sdtContent>
      </w:sdt>
      <w:r w:rsidR="00837455">
        <w:t xml:space="preserve"> are considered as full first order reactions.</w:t>
      </w:r>
      <w:sdt>
        <w:sdtPr>
          <w:id w:val="-2020994394"/>
          <w:citation/>
        </w:sdtPr>
        <w:sdtContent>
          <w:r w:rsidR="00837455">
            <w:fldChar w:fldCharType="begin"/>
          </w:r>
          <w:r w:rsidR="00837455">
            <w:instrText xml:space="preserve"> CITATION Roy18 \l 2057 </w:instrText>
          </w:r>
          <w:r w:rsidR="00837455">
            <w:fldChar w:fldCharType="separate"/>
          </w:r>
          <w:r>
            <w:rPr>
              <w:noProof/>
            </w:rPr>
            <w:t xml:space="preserve"> </w:t>
          </w:r>
          <w:r w:rsidRPr="00726B26">
            <w:rPr>
              <w:noProof/>
            </w:rPr>
            <w:t>[8]</w:t>
          </w:r>
          <w:r w:rsidR="00837455">
            <w:fldChar w:fldCharType="end"/>
          </w:r>
        </w:sdtContent>
      </w:sdt>
      <w:r w:rsidR="00847790">
        <w:t xml:space="preserve">  the Experimental results show the concentration of Hydrogen Peroxide had a greater effect on the rate of reaction than that of the Potassium iodide, the reasons for this are unclear, but may be due to experimental error.</w:t>
      </w:r>
      <w:r w:rsidR="000F0165">
        <w:t xml:space="preserve"> If experiment 2.1 is discounted, the iodine clock reaction is affected similarly by both H</w:t>
      </w:r>
      <w:r w:rsidR="000F0165">
        <w:rPr>
          <w:vertAlign w:val="subscript"/>
        </w:rPr>
        <w:t>2</w:t>
      </w:r>
      <w:r w:rsidR="000F0165">
        <w:t>O</w:t>
      </w:r>
      <w:r w:rsidR="000F0165">
        <w:rPr>
          <w:vertAlign w:val="subscript"/>
        </w:rPr>
        <w:t>2</w:t>
      </w:r>
      <w:r w:rsidR="000F0165">
        <w:t xml:space="preserve"> and KI</w:t>
      </w:r>
      <w:r w:rsidR="000E6AF2">
        <w:t>. Whilst the results could be rounded to produce a first order reaction, the author feels that this would not represent the results most faithfully</w:t>
      </w:r>
      <w:r w:rsidR="00EE4D44">
        <w:t xml:space="preserve"> but would produce results similar to the literature</w:t>
      </w:r>
      <w:r w:rsidR="000E6AF2">
        <w:t>.</w:t>
      </w:r>
    </w:p>
    <w:p w14:paraId="14E5C0F1" w14:textId="63B036AB" w:rsidR="00847790" w:rsidRDefault="00847790" w:rsidP="008D6AEC">
      <w:r>
        <w:lastRenderedPageBreak/>
        <w:t>To improve the results, it would be recommended to repeat the experiment multiple times, this will reduce the effect of random variation or experimental error. It is believed by the author that trial 2.</w:t>
      </w:r>
      <w:r w:rsidR="000F0165">
        <w:t>1</w:t>
      </w:r>
      <w:r>
        <w:t xml:space="preserve"> is an anomalous result, but due to the limited sample size, this cannot be proven, and as such is potentially poisoning the results</w:t>
      </w:r>
      <w:r w:rsidR="000F0165">
        <w:t>, reducing the order significantly.</w:t>
      </w:r>
      <w:r>
        <w:t xml:space="preserve"> Another element that was not controlled was the temperature of the reaction and reaction vessels. It is also noted that the indicated was added using a pipette dropped, instead of the calibrated instruments, whilst this will not cause a drastic change as this was the indicator solution, the variation in this could have caused an increase (or decrease) in the relative concentrations </w:t>
      </w:r>
      <w:r w:rsidR="00CA220B">
        <w:t>which could</w:t>
      </w:r>
      <w:r>
        <w:t xml:space="preserve"> again have affected the results significantly. </w:t>
      </w:r>
    </w:p>
    <w:p w14:paraId="59EB3F99" w14:textId="77777777" w:rsidR="00847790" w:rsidRDefault="00847790" w:rsidP="008D6AEC"/>
    <w:p w14:paraId="12AF16F0" w14:textId="48414F14" w:rsidR="00847790" w:rsidRDefault="00847790" w:rsidP="00847790">
      <w:pPr>
        <w:pStyle w:val="Heading1"/>
      </w:pPr>
      <w:bookmarkStart w:id="24" w:name="_Toc213321118"/>
      <w:r>
        <w:t>Conclusion:</w:t>
      </w:r>
      <w:bookmarkEnd w:id="24"/>
    </w:p>
    <w:p w14:paraId="2BD3EE4E" w14:textId="497A57D7" w:rsidR="00847790" w:rsidRPr="008D6AEC" w:rsidRDefault="00C229D2" w:rsidP="008D6AEC">
      <w:r>
        <w:t>Overall,</w:t>
      </w:r>
      <w:r w:rsidR="00847790">
        <w:t xml:space="preserve"> this experiment was useful to examine the overall rates of reaction and ways in which there are affected by the reactants</w:t>
      </w:r>
      <w:r>
        <w:t>.</w:t>
      </w:r>
      <w:r w:rsidR="00CA220B">
        <w:t xml:space="preserve"> The experimental results are a poor reflection of the literature results but could be caused by a number of experimental factors. These would likely be resolved in repeated trials and through more careful control of external factors such as temperature and use of laboratory equipment such as magnetic stirrers.</w:t>
      </w:r>
    </w:p>
    <w:bookmarkStart w:id="25" w:name="_Toc213321119" w:displacedByCustomXml="next"/>
    <w:sdt>
      <w:sdtPr>
        <w:rPr>
          <w:rFonts w:asciiTheme="minorHAnsi" w:eastAsiaTheme="minorHAnsi" w:hAnsiTheme="minorHAnsi" w:cstheme="minorBidi"/>
          <w:color w:val="auto"/>
          <w:sz w:val="22"/>
          <w:szCs w:val="22"/>
        </w:rPr>
        <w:id w:val="570782926"/>
        <w:docPartObj>
          <w:docPartGallery w:val="Bibliographies"/>
          <w:docPartUnique/>
        </w:docPartObj>
      </w:sdtPr>
      <w:sdtContent>
        <w:p w14:paraId="66837F3B" w14:textId="169C9B6A" w:rsidR="00847790" w:rsidRDefault="00847790">
          <w:pPr>
            <w:pStyle w:val="Heading1"/>
          </w:pPr>
          <w:r>
            <w:t>References</w:t>
          </w:r>
          <w:bookmarkEnd w:id="25"/>
        </w:p>
        <w:sdt>
          <w:sdtPr>
            <w:id w:val="-573587230"/>
            <w:bibliography/>
          </w:sdtPr>
          <w:sdtContent>
            <w:p w14:paraId="590882FD" w14:textId="77777777" w:rsidR="00726B26" w:rsidRDefault="0084779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6"/>
                <w:gridCol w:w="8830"/>
              </w:tblGrid>
              <w:tr w:rsidR="00726B26" w14:paraId="4AE87BB8" w14:textId="77777777">
                <w:trPr>
                  <w:divId w:val="663624996"/>
                  <w:tblCellSpacing w:w="15" w:type="dxa"/>
                </w:trPr>
                <w:tc>
                  <w:tcPr>
                    <w:tcW w:w="50" w:type="pct"/>
                    <w:hideMark/>
                  </w:tcPr>
                  <w:p w14:paraId="725289E0" w14:textId="540EDB86" w:rsidR="00726B26" w:rsidRDefault="00726B26">
                    <w:pPr>
                      <w:pStyle w:val="Bibliography"/>
                      <w:rPr>
                        <w:noProof/>
                        <w:kern w:val="0"/>
                        <w:sz w:val="24"/>
                        <w:szCs w:val="24"/>
                        <w14:ligatures w14:val="none"/>
                      </w:rPr>
                    </w:pPr>
                    <w:r>
                      <w:rPr>
                        <w:noProof/>
                      </w:rPr>
                      <w:t xml:space="preserve">[1] </w:t>
                    </w:r>
                  </w:p>
                </w:tc>
                <w:tc>
                  <w:tcPr>
                    <w:tcW w:w="0" w:type="auto"/>
                    <w:hideMark/>
                  </w:tcPr>
                  <w:p w14:paraId="6380451E" w14:textId="77777777" w:rsidR="00726B26" w:rsidRDefault="00726B26">
                    <w:pPr>
                      <w:pStyle w:val="Bibliography"/>
                      <w:rPr>
                        <w:noProof/>
                      </w:rPr>
                    </w:pPr>
                    <w:r>
                      <w:rPr>
                        <w:noProof/>
                      </w:rPr>
                      <w:t>D. Whyte, “Bring on the Heat! Investigating Exothermic Reaction Rates,” Science Buddies, 20 11 2020. [Online]. Available: https://www.sciencebuddies.org/science-fair-projects/project-ideas/Chem_p054/chemistry/investigating-exothermic-reaction-rates. [Accessed 6 11 25].</w:t>
                    </w:r>
                  </w:p>
                </w:tc>
              </w:tr>
              <w:tr w:rsidR="00726B26" w14:paraId="79A524F4" w14:textId="77777777">
                <w:trPr>
                  <w:divId w:val="663624996"/>
                  <w:tblCellSpacing w:w="15" w:type="dxa"/>
                </w:trPr>
                <w:tc>
                  <w:tcPr>
                    <w:tcW w:w="50" w:type="pct"/>
                    <w:hideMark/>
                  </w:tcPr>
                  <w:p w14:paraId="53DF2A4B" w14:textId="77777777" w:rsidR="00726B26" w:rsidRDefault="00726B26">
                    <w:pPr>
                      <w:pStyle w:val="Bibliography"/>
                      <w:rPr>
                        <w:noProof/>
                      </w:rPr>
                    </w:pPr>
                    <w:r>
                      <w:rPr>
                        <w:noProof/>
                      </w:rPr>
                      <w:t xml:space="preserve">[2] </w:t>
                    </w:r>
                  </w:p>
                </w:tc>
                <w:tc>
                  <w:tcPr>
                    <w:tcW w:w="0" w:type="auto"/>
                    <w:hideMark/>
                  </w:tcPr>
                  <w:p w14:paraId="33666107" w14:textId="77777777" w:rsidR="00726B26" w:rsidRDefault="00726B26">
                    <w:pPr>
                      <w:pStyle w:val="Bibliography"/>
                      <w:rPr>
                        <w:noProof/>
                      </w:rPr>
                    </w:pPr>
                    <w:r>
                      <w:rPr>
                        <w:noProof/>
                      </w:rPr>
                      <w:t>S. Bragg, “Application of Reaction Rate theory to combustion chamber analysis,” Thornton research centre, 1953.</w:t>
                    </w:r>
                  </w:p>
                </w:tc>
              </w:tr>
              <w:tr w:rsidR="00726B26" w14:paraId="4116F0A5" w14:textId="77777777">
                <w:trPr>
                  <w:divId w:val="663624996"/>
                  <w:tblCellSpacing w:w="15" w:type="dxa"/>
                </w:trPr>
                <w:tc>
                  <w:tcPr>
                    <w:tcW w:w="50" w:type="pct"/>
                    <w:hideMark/>
                  </w:tcPr>
                  <w:p w14:paraId="4F87958F" w14:textId="77777777" w:rsidR="00726B26" w:rsidRDefault="00726B26">
                    <w:pPr>
                      <w:pStyle w:val="Bibliography"/>
                      <w:rPr>
                        <w:noProof/>
                      </w:rPr>
                    </w:pPr>
                    <w:r>
                      <w:rPr>
                        <w:noProof/>
                      </w:rPr>
                      <w:t xml:space="preserve">[3] </w:t>
                    </w:r>
                  </w:p>
                </w:tc>
                <w:tc>
                  <w:tcPr>
                    <w:tcW w:w="0" w:type="auto"/>
                    <w:hideMark/>
                  </w:tcPr>
                  <w:p w14:paraId="1F815E9A" w14:textId="77777777" w:rsidR="00726B26" w:rsidRDefault="00726B26">
                    <w:pPr>
                      <w:pStyle w:val="Bibliography"/>
                      <w:rPr>
                        <w:noProof/>
                      </w:rPr>
                    </w:pPr>
                    <w:r>
                      <w:rPr>
                        <w:noProof/>
                      </w:rPr>
                      <w:t>L. T. -. M. T. Saraswathiamma., “Kinetics- Iodine Clock using Vitamin C and the Calculation of Initial Rate-Home,” [Online]. Available: https://chem.libretexts.org/Courses/Minnesota_State_Community_and_Technical_College/CHEM_1112%3A_General_Inorganic_Chemistry_II_Lab_Manual-Online_Section/02%3A_Experiments/2.08%3A_Kinetics-_Iodine_Clock_using_Vitamin_C_and_the_Calculation_of_Initial_Rate-. [Accessed 5 11 25].</w:t>
                    </w:r>
                  </w:p>
                </w:tc>
              </w:tr>
              <w:tr w:rsidR="00726B26" w14:paraId="52F1B76D" w14:textId="77777777">
                <w:trPr>
                  <w:divId w:val="663624996"/>
                  <w:tblCellSpacing w:w="15" w:type="dxa"/>
                </w:trPr>
                <w:tc>
                  <w:tcPr>
                    <w:tcW w:w="50" w:type="pct"/>
                    <w:hideMark/>
                  </w:tcPr>
                  <w:p w14:paraId="281AB459" w14:textId="77777777" w:rsidR="00726B26" w:rsidRDefault="00726B26">
                    <w:pPr>
                      <w:pStyle w:val="Bibliography"/>
                      <w:rPr>
                        <w:noProof/>
                      </w:rPr>
                    </w:pPr>
                    <w:r>
                      <w:rPr>
                        <w:noProof/>
                      </w:rPr>
                      <w:t xml:space="preserve">[4] </w:t>
                    </w:r>
                  </w:p>
                </w:tc>
                <w:tc>
                  <w:tcPr>
                    <w:tcW w:w="0" w:type="auto"/>
                    <w:hideMark/>
                  </w:tcPr>
                  <w:p w14:paraId="23857BF9" w14:textId="77777777" w:rsidR="00726B26" w:rsidRDefault="00726B26">
                    <w:pPr>
                      <w:pStyle w:val="Bibliography"/>
                      <w:rPr>
                        <w:noProof/>
                      </w:rPr>
                    </w:pPr>
                    <w:r>
                      <w:rPr>
                        <w:noProof/>
                      </w:rPr>
                      <w:t xml:space="preserve">W. M. H. L. E. F. C. Souers, “Kinetic Modeling of Non-Ideal Explosives with CHEETAH,” in </w:t>
                    </w:r>
                    <w:r>
                      <w:rPr>
                        <w:i/>
                        <w:iCs/>
                        <w:noProof/>
                      </w:rPr>
                      <w:t>International Detonation Symposium</w:t>
                    </w:r>
                    <w:r>
                      <w:rPr>
                        <w:noProof/>
                      </w:rPr>
                      <w:t xml:space="preserve">, Snowmass, 1998. </w:t>
                    </w:r>
                  </w:p>
                </w:tc>
              </w:tr>
              <w:tr w:rsidR="00726B26" w14:paraId="3D903E6F" w14:textId="77777777">
                <w:trPr>
                  <w:divId w:val="663624996"/>
                  <w:tblCellSpacing w:w="15" w:type="dxa"/>
                </w:trPr>
                <w:tc>
                  <w:tcPr>
                    <w:tcW w:w="50" w:type="pct"/>
                    <w:hideMark/>
                  </w:tcPr>
                  <w:p w14:paraId="1E16C4BD" w14:textId="77777777" w:rsidR="00726B26" w:rsidRDefault="00726B26">
                    <w:pPr>
                      <w:pStyle w:val="Bibliography"/>
                      <w:rPr>
                        <w:noProof/>
                      </w:rPr>
                    </w:pPr>
                    <w:r>
                      <w:rPr>
                        <w:noProof/>
                      </w:rPr>
                      <w:t xml:space="preserve">[5] </w:t>
                    </w:r>
                  </w:p>
                </w:tc>
                <w:tc>
                  <w:tcPr>
                    <w:tcW w:w="0" w:type="auto"/>
                    <w:hideMark/>
                  </w:tcPr>
                  <w:p w14:paraId="6A864EF7" w14:textId="77777777" w:rsidR="00726B26" w:rsidRDefault="00726B26">
                    <w:pPr>
                      <w:pStyle w:val="Bibliography"/>
                      <w:rPr>
                        <w:noProof/>
                      </w:rPr>
                    </w:pPr>
                    <w:r>
                      <w:rPr>
                        <w:noProof/>
                      </w:rPr>
                      <w:t xml:space="preserve">L. C. B. B. P. G. Jordan Ehrhardt Julien Glorian, “Detailed kinetic mechanism for nitrocellulose low temperature decomposition,” </w:t>
                    </w:r>
                    <w:r>
                      <w:rPr>
                        <w:i/>
                        <w:iCs/>
                        <w:noProof/>
                      </w:rPr>
                      <w:t xml:space="preserve">Combustion and FLame, </w:t>
                    </w:r>
                    <w:r>
                      <w:rPr>
                        <w:noProof/>
                      </w:rPr>
                      <w:t xml:space="preserve">vol. 2, no. 258, 2023. </w:t>
                    </w:r>
                  </w:p>
                </w:tc>
              </w:tr>
              <w:tr w:rsidR="00726B26" w14:paraId="69D7BADA" w14:textId="77777777">
                <w:trPr>
                  <w:divId w:val="663624996"/>
                  <w:tblCellSpacing w:w="15" w:type="dxa"/>
                </w:trPr>
                <w:tc>
                  <w:tcPr>
                    <w:tcW w:w="50" w:type="pct"/>
                    <w:hideMark/>
                  </w:tcPr>
                  <w:p w14:paraId="61B806F5" w14:textId="77777777" w:rsidR="00726B26" w:rsidRDefault="00726B26">
                    <w:pPr>
                      <w:pStyle w:val="Bibliography"/>
                      <w:rPr>
                        <w:noProof/>
                      </w:rPr>
                    </w:pPr>
                    <w:r>
                      <w:rPr>
                        <w:noProof/>
                      </w:rPr>
                      <w:lastRenderedPageBreak/>
                      <w:t xml:space="preserve">[6] </w:t>
                    </w:r>
                  </w:p>
                </w:tc>
                <w:tc>
                  <w:tcPr>
                    <w:tcW w:w="0" w:type="auto"/>
                    <w:hideMark/>
                  </w:tcPr>
                  <w:p w14:paraId="6BEFCEA7" w14:textId="77777777" w:rsidR="00726B26" w:rsidRDefault="00726B26">
                    <w:pPr>
                      <w:pStyle w:val="Bibliography"/>
                      <w:rPr>
                        <w:noProof/>
                      </w:rPr>
                    </w:pPr>
                    <w:r>
                      <w:rPr>
                        <w:noProof/>
                      </w:rPr>
                      <w:t>Libre Chemistry Texts, “Iodine Clock Reaction,” [Online]. Available: https://chem.libretexts.org/Courses/Saint_Marys_College_Notre_Dame_IN/Chem_122L%3A_Principles_of_Chemistry_II_Laboratory_(Under_Construction__)/13%3A_Iodine_Clock_Reaction. [Accessed 26 10 2025].</w:t>
                    </w:r>
                  </w:p>
                </w:tc>
              </w:tr>
              <w:tr w:rsidR="00726B26" w14:paraId="20AFF1CB" w14:textId="77777777">
                <w:trPr>
                  <w:divId w:val="663624996"/>
                  <w:tblCellSpacing w:w="15" w:type="dxa"/>
                </w:trPr>
                <w:tc>
                  <w:tcPr>
                    <w:tcW w:w="50" w:type="pct"/>
                    <w:hideMark/>
                  </w:tcPr>
                  <w:p w14:paraId="1428237A" w14:textId="77777777" w:rsidR="00726B26" w:rsidRDefault="00726B26">
                    <w:pPr>
                      <w:pStyle w:val="Bibliography"/>
                      <w:rPr>
                        <w:noProof/>
                      </w:rPr>
                    </w:pPr>
                    <w:r>
                      <w:rPr>
                        <w:noProof/>
                      </w:rPr>
                      <w:t xml:space="preserve">[7] </w:t>
                    </w:r>
                  </w:p>
                </w:tc>
                <w:tc>
                  <w:tcPr>
                    <w:tcW w:w="0" w:type="auto"/>
                    <w:hideMark/>
                  </w:tcPr>
                  <w:p w14:paraId="62E5B079" w14:textId="77777777" w:rsidR="00726B26" w:rsidRDefault="00726B26">
                    <w:pPr>
                      <w:pStyle w:val="Bibliography"/>
                      <w:rPr>
                        <w:noProof/>
                      </w:rPr>
                    </w:pPr>
                    <w:r>
                      <w:rPr>
                        <w:noProof/>
                      </w:rPr>
                      <w:t>S. Hird, “Iodine Clock Reaction (AQA A Level Chemistry),” [Online]. Available: https://www.savemyexams.com/a-level/chemistry/aqa/17/revision-notes/8-advanced-practical-skills/8-1-physical-chemistry-practicals/8-1-5-iodine-clock-reaction/. [Accessed 26 10 2025].</w:t>
                    </w:r>
                  </w:p>
                </w:tc>
              </w:tr>
              <w:tr w:rsidR="00726B26" w14:paraId="5AD146CE" w14:textId="77777777">
                <w:trPr>
                  <w:divId w:val="663624996"/>
                  <w:tblCellSpacing w:w="15" w:type="dxa"/>
                </w:trPr>
                <w:tc>
                  <w:tcPr>
                    <w:tcW w:w="50" w:type="pct"/>
                    <w:hideMark/>
                  </w:tcPr>
                  <w:p w14:paraId="18DBB870" w14:textId="77777777" w:rsidR="00726B26" w:rsidRDefault="00726B26">
                    <w:pPr>
                      <w:pStyle w:val="Bibliography"/>
                      <w:rPr>
                        <w:noProof/>
                      </w:rPr>
                    </w:pPr>
                    <w:r>
                      <w:rPr>
                        <w:noProof/>
                      </w:rPr>
                      <w:t xml:space="preserve">[8] </w:t>
                    </w:r>
                  </w:p>
                </w:tc>
                <w:tc>
                  <w:tcPr>
                    <w:tcW w:w="0" w:type="auto"/>
                    <w:hideMark/>
                  </w:tcPr>
                  <w:p w14:paraId="403F634D" w14:textId="77777777" w:rsidR="00726B26" w:rsidRDefault="00726B26">
                    <w:pPr>
                      <w:pStyle w:val="Bibliography"/>
                      <w:rPr>
                        <w:noProof/>
                      </w:rPr>
                    </w:pPr>
                    <w:r>
                      <w:rPr>
                        <w:noProof/>
                      </w:rPr>
                      <w:t>Royal Society of Chemistry, “Iodine clock reaction demonstration,” 16 Jan 2018. [Online]. Available: https://edu.rsc.org/experiments/iodine-clock-reaction-demonstration-method/744.article. [Accessed 26 10 2025].</w:t>
                    </w:r>
                  </w:p>
                </w:tc>
              </w:tr>
            </w:tbl>
            <w:p w14:paraId="299631C4" w14:textId="77777777" w:rsidR="00726B26" w:rsidRDefault="00726B26">
              <w:pPr>
                <w:divId w:val="663624996"/>
                <w:rPr>
                  <w:rFonts w:eastAsia="Times New Roman"/>
                  <w:noProof/>
                </w:rPr>
              </w:pPr>
            </w:p>
            <w:p w14:paraId="5DB4F3BE" w14:textId="503183DD" w:rsidR="00847790" w:rsidRDefault="00847790">
              <w:r>
                <w:rPr>
                  <w:b/>
                  <w:bCs/>
                  <w:noProof/>
                </w:rPr>
                <w:fldChar w:fldCharType="end"/>
              </w:r>
            </w:p>
          </w:sdtContent>
        </w:sdt>
      </w:sdtContent>
    </w:sdt>
    <w:p w14:paraId="37EFE9FB" w14:textId="17E27A88" w:rsidR="00BE7CFB" w:rsidRPr="00BE7CFB" w:rsidRDefault="00BE7CFB" w:rsidP="00BE7CFB"/>
    <w:sectPr w:rsidR="00BE7CFB" w:rsidRPr="00BE7C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B585F" w14:textId="77777777" w:rsidR="002074AE" w:rsidRDefault="002074AE" w:rsidP="00582F56">
      <w:pPr>
        <w:spacing w:after="0" w:line="240" w:lineRule="auto"/>
      </w:pPr>
      <w:r>
        <w:separator/>
      </w:r>
    </w:p>
  </w:endnote>
  <w:endnote w:type="continuationSeparator" w:id="0">
    <w:p w14:paraId="293056EB" w14:textId="77777777" w:rsidR="002074AE" w:rsidRDefault="002074AE" w:rsidP="00582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EA541" w14:textId="77777777" w:rsidR="002074AE" w:rsidRDefault="002074AE" w:rsidP="00582F56">
      <w:pPr>
        <w:spacing w:after="0" w:line="240" w:lineRule="auto"/>
      </w:pPr>
      <w:r>
        <w:separator/>
      </w:r>
    </w:p>
  </w:footnote>
  <w:footnote w:type="continuationSeparator" w:id="0">
    <w:p w14:paraId="330D61A6" w14:textId="77777777" w:rsidR="002074AE" w:rsidRDefault="002074AE" w:rsidP="00582F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A25C3"/>
    <w:multiLevelType w:val="hybridMultilevel"/>
    <w:tmpl w:val="923A26E6"/>
    <w:lvl w:ilvl="0" w:tplc="031A371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3214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A40"/>
    <w:rsid w:val="000136A4"/>
    <w:rsid w:val="00022869"/>
    <w:rsid w:val="00050D41"/>
    <w:rsid w:val="00057C8E"/>
    <w:rsid w:val="000B61ED"/>
    <w:rsid w:val="000E6AF2"/>
    <w:rsid w:val="000F0165"/>
    <w:rsid w:val="001308CC"/>
    <w:rsid w:val="00131A9A"/>
    <w:rsid w:val="0018153F"/>
    <w:rsid w:val="001C0D40"/>
    <w:rsid w:val="001C32D3"/>
    <w:rsid w:val="002074AE"/>
    <w:rsid w:val="00225626"/>
    <w:rsid w:val="00236BD3"/>
    <w:rsid w:val="00245BB5"/>
    <w:rsid w:val="0026506A"/>
    <w:rsid w:val="002907C0"/>
    <w:rsid w:val="0029573B"/>
    <w:rsid w:val="00316076"/>
    <w:rsid w:val="00335D28"/>
    <w:rsid w:val="00342D5C"/>
    <w:rsid w:val="003476E7"/>
    <w:rsid w:val="00393D60"/>
    <w:rsid w:val="003A1210"/>
    <w:rsid w:val="00407913"/>
    <w:rsid w:val="00480B3F"/>
    <w:rsid w:val="0053587B"/>
    <w:rsid w:val="00536DE2"/>
    <w:rsid w:val="00582F56"/>
    <w:rsid w:val="005B1875"/>
    <w:rsid w:val="005C0F03"/>
    <w:rsid w:val="005C1BCB"/>
    <w:rsid w:val="0060100B"/>
    <w:rsid w:val="00613F52"/>
    <w:rsid w:val="006232C5"/>
    <w:rsid w:val="00676CDC"/>
    <w:rsid w:val="006F5D0F"/>
    <w:rsid w:val="00726B26"/>
    <w:rsid w:val="00775881"/>
    <w:rsid w:val="00777BD0"/>
    <w:rsid w:val="00801BF0"/>
    <w:rsid w:val="00837455"/>
    <w:rsid w:val="00841D02"/>
    <w:rsid w:val="00847790"/>
    <w:rsid w:val="008A1461"/>
    <w:rsid w:val="008A6A0D"/>
    <w:rsid w:val="008C17CB"/>
    <w:rsid w:val="008D62F7"/>
    <w:rsid w:val="008D6AEC"/>
    <w:rsid w:val="00910EAF"/>
    <w:rsid w:val="00911E62"/>
    <w:rsid w:val="00925F5C"/>
    <w:rsid w:val="00940BB2"/>
    <w:rsid w:val="009825B8"/>
    <w:rsid w:val="00983245"/>
    <w:rsid w:val="009B50E8"/>
    <w:rsid w:val="009C162B"/>
    <w:rsid w:val="009E3A40"/>
    <w:rsid w:val="009F31D5"/>
    <w:rsid w:val="009F40F0"/>
    <w:rsid w:val="00A4381A"/>
    <w:rsid w:val="00A72BA0"/>
    <w:rsid w:val="00A746F4"/>
    <w:rsid w:val="00AA5639"/>
    <w:rsid w:val="00AB5A59"/>
    <w:rsid w:val="00AC75B9"/>
    <w:rsid w:val="00AF4CA7"/>
    <w:rsid w:val="00B12DC4"/>
    <w:rsid w:val="00B23558"/>
    <w:rsid w:val="00B60921"/>
    <w:rsid w:val="00BA154F"/>
    <w:rsid w:val="00BA6E7E"/>
    <w:rsid w:val="00BE7CFB"/>
    <w:rsid w:val="00C06FAA"/>
    <w:rsid w:val="00C070AE"/>
    <w:rsid w:val="00C229D2"/>
    <w:rsid w:val="00C301BF"/>
    <w:rsid w:val="00C33455"/>
    <w:rsid w:val="00C535A8"/>
    <w:rsid w:val="00C54EF2"/>
    <w:rsid w:val="00C9373C"/>
    <w:rsid w:val="00CA220B"/>
    <w:rsid w:val="00CE4274"/>
    <w:rsid w:val="00D43A0F"/>
    <w:rsid w:val="00D55D35"/>
    <w:rsid w:val="00DF0051"/>
    <w:rsid w:val="00DF5CFF"/>
    <w:rsid w:val="00E23B2C"/>
    <w:rsid w:val="00E25F72"/>
    <w:rsid w:val="00E91BAE"/>
    <w:rsid w:val="00EB172A"/>
    <w:rsid w:val="00EE4D44"/>
    <w:rsid w:val="00EF43F5"/>
    <w:rsid w:val="00FB2D5C"/>
    <w:rsid w:val="00FC1915"/>
    <w:rsid w:val="00FC1D32"/>
    <w:rsid w:val="00FD7B55"/>
    <w:rsid w:val="00FE1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7E61F"/>
  <w15:chartTrackingRefBased/>
  <w15:docId w15:val="{3A358821-8C50-40FB-8734-0BE211F6C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3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A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A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3A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3A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A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A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A40"/>
    <w:rPr>
      <w:rFonts w:eastAsiaTheme="majorEastAsia" w:cstheme="majorBidi"/>
      <w:color w:val="272727" w:themeColor="text1" w:themeTint="D8"/>
    </w:rPr>
  </w:style>
  <w:style w:type="paragraph" w:styleId="Title">
    <w:name w:val="Title"/>
    <w:basedOn w:val="Normal"/>
    <w:next w:val="Normal"/>
    <w:link w:val="TitleChar"/>
    <w:uiPriority w:val="10"/>
    <w:qFormat/>
    <w:rsid w:val="009E3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A40"/>
    <w:pPr>
      <w:spacing w:before="160"/>
      <w:jc w:val="center"/>
    </w:pPr>
    <w:rPr>
      <w:i/>
      <w:iCs/>
      <w:color w:val="404040" w:themeColor="text1" w:themeTint="BF"/>
    </w:rPr>
  </w:style>
  <w:style w:type="character" w:customStyle="1" w:styleId="QuoteChar">
    <w:name w:val="Quote Char"/>
    <w:basedOn w:val="DefaultParagraphFont"/>
    <w:link w:val="Quote"/>
    <w:uiPriority w:val="29"/>
    <w:rsid w:val="009E3A40"/>
    <w:rPr>
      <w:i/>
      <w:iCs/>
      <w:color w:val="404040" w:themeColor="text1" w:themeTint="BF"/>
    </w:rPr>
  </w:style>
  <w:style w:type="paragraph" w:styleId="ListParagraph">
    <w:name w:val="List Paragraph"/>
    <w:basedOn w:val="Normal"/>
    <w:uiPriority w:val="34"/>
    <w:qFormat/>
    <w:rsid w:val="009E3A40"/>
    <w:pPr>
      <w:ind w:left="720"/>
      <w:contextualSpacing/>
    </w:pPr>
  </w:style>
  <w:style w:type="character" w:styleId="IntenseEmphasis">
    <w:name w:val="Intense Emphasis"/>
    <w:basedOn w:val="DefaultParagraphFont"/>
    <w:uiPriority w:val="21"/>
    <w:qFormat/>
    <w:rsid w:val="009E3A40"/>
    <w:rPr>
      <w:i/>
      <w:iCs/>
      <w:color w:val="0F4761" w:themeColor="accent1" w:themeShade="BF"/>
    </w:rPr>
  </w:style>
  <w:style w:type="paragraph" w:styleId="IntenseQuote">
    <w:name w:val="Intense Quote"/>
    <w:basedOn w:val="Normal"/>
    <w:next w:val="Normal"/>
    <w:link w:val="IntenseQuoteChar"/>
    <w:uiPriority w:val="30"/>
    <w:qFormat/>
    <w:rsid w:val="009E3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A40"/>
    <w:rPr>
      <w:i/>
      <w:iCs/>
      <w:color w:val="0F4761" w:themeColor="accent1" w:themeShade="BF"/>
    </w:rPr>
  </w:style>
  <w:style w:type="character" w:styleId="IntenseReference">
    <w:name w:val="Intense Reference"/>
    <w:basedOn w:val="DefaultParagraphFont"/>
    <w:uiPriority w:val="32"/>
    <w:qFormat/>
    <w:rsid w:val="009E3A40"/>
    <w:rPr>
      <w:b/>
      <w:bCs/>
      <w:smallCaps/>
      <w:color w:val="0F4761" w:themeColor="accent1" w:themeShade="BF"/>
      <w:spacing w:val="5"/>
    </w:rPr>
  </w:style>
  <w:style w:type="paragraph" w:styleId="NoSpacing">
    <w:name w:val="No Spacing"/>
    <w:uiPriority w:val="1"/>
    <w:qFormat/>
    <w:rsid w:val="009E3A40"/>
    <w:pPr>
      <w:spacing w:after="0" w:line="240" w:lineRule="auto"/>
    </w:pPr>
  </w:style>
  <w:style w:type="paragraph" w:styleId="TOCHeading">
    <w:name w:val="TOC Heading"/>
    <w:basedOn w:val="Heading1"/>
    <w:next w:val="Normal"/>
    <w:uiPriority w:val="39"/>
    <w:unhideWhenUsed/>
    <w:qFormat/>
    <w:rsid w:val="009E3A4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E3A40"/>
    <w:pPr>
      <w:spacing w:after="100"/>
    </w:pPr>
  </w:style>
  <w:style w:type="character" w:styleId="Hyperlink">
    <w:name w:val="Hyperlink"/>
    <w:basedOn w:val="DefaultParagraphFont"/>
    <w:uiPriority w:val="99"/>
    <w:unhideWhenUsed/>
    <w:rsid w:val="009E3A40"/>
    <w:rPr>
      <w:color w:val="467886" w:themeColor="hyperlink"/>
      <w:u w:val="single"/>
    </w:rPr>
  </w:style>
  <w:style w:type="paragraph" w:styleId="TOC2">
    <w:name w:val="toc 2"/>
    <w:basedOn w:val="Normal"/>
    <w:next w:val="Normal"/>
    <w:autoRedefine/>
    <w:uiPriority w:val="39"/>
    <w:unhideWhenUsed/>
    <w:rsid w:val="00BE7CFB"/>
    <w:pPr>
      <w:spacing w:after="100"/>
      <w:ind w:left="220"/>
    </w:pPr>
  </w:style>
  <w:style w:type="paragraph" w:styleId="Caption">
    <w:name w:val="caption"/>
    <w:basedOn w:val="Normal"/>
    <w:next w:val="Normal"/>
    <w:uiPriority w:val="35"/>
    <w:unhideWhenUsed/>
    <w:qFormat/>
    <w:rsid w:val="00841D02"/>
    <w:pPr>
      <w:spacing w:after="200" w:line="240" w:lineRule="auto"/>
    </w:pPr>
    <w:rPr>
      <w:i/>
      <w:iCs/>
      <w:color w:val="0E2841" w:themeColor="text2"/>
      <w:sz w:val="18"/>
      <w:szCs w:val="18"/>
    </w:rPr>
  </w:style>
  <w:style w:type="table" w:styleId="TableGrid">
    <w:name w:val="Table Grid"/>
    <w:basedOn w:val="TableNormal"/>
    <w:uiPriority w:val="39"/>
    <w:rsid w:val="00841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E4274"/>
  </w:style>
  <w:style w:type="paragraph" w:styleId="TableofFigures">
    <w:name w:val="table of figures"/>
    <w:basedOn w:val="Normal"/>
    <w:next w:val="Normal"/>
    <w:uiPriority w:val="99"/>
    <w:unhideWhenUsed/>
    <w:rsid w:val="008A6A0D"/>
    <w:pPr>
      <w:spacing w:after="0"/>
    </w:pPr>
  </w:style>
  <w:style w:type="paragraph" w:styleId="Header">
    <w:name w:val="header"/>
    <w:basedOn w:val="Normal"/>
    <w:link w:val="HeaderChar"/>
    <w:uiPriority w:val="99"/>
    <w:unhideWhenUsed/>
    <w:rsid w:val="00582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F56"/>
  </w:style>
  <w:style w:type="paragraph" w:styleId="Footer">
    <w:name w:val="footer"/>
    <w:basedOn w:val="Normal"/>
    <w:link w:val="FooterChar"/>
    <w:uiPriority w:val="99"/>
    <w:unhideWhenUsed/>
    <w:rsid w:val="00582F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F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8731">
      <w:bodyDiv w:val="1"/>
      <w:marLeft w:val="0"/>
      <w:marRight w:val="0"/>
      <w:marTop w:val="0"/>
      <w:marBottom w:val="0"/>
      <w:divBdr>
        <w:top w:val="none" w:sz="0" w:space="0" w:color="auto"/>
        <w:left w:val="none" w:sz="0" w:space="0" w:color="auto"/>
        <w:bottom w:val="none" w:sz="0" w:space="0" w:color="auto"/>
        <w:right w:val="none" w:sz="0" w:space="0" w:color="auto"/>
      </w:divBdr>
    </w:div>
    <w:div w:id="34891672">
      <w:bodyDiv w:val="1"/>
      <w:marLeft w:val="0"/>
      <w:marRight w:val="0"/>
      <w:marTop w:val="0"/>
      <w:marBottom w:val="0"/>
      <w:divBdr>
        <w:top w:val="none" w:sz="0" w:space="0" w:color="auto"/>
        <w:left w:val="none" w:sz="0" w:space="0" w:color="auto"/>
        <w:bottom w:val="none" w:sz="0" w:space="0" w:color="auto"/>
        <w:right w:val="none" w:sz="0" w:space="0" w:color="auto"/>
      </w:divBdr>
    </w:div>
    <w:div w:id="68693013">
      <w:bodyDiv w:val="1"/>
      <w:marLeft w:val="0"/>
      <w:marRight w:val="0"/>
      <w:marTop w:val="0"/>
      <w:marBottom w:val="0"/>
      <w:divBdr>
        <w:top w:val="none" w:sz="0" w:space="0" w:color="auto"/>
        <w:left w:val="none" w:sz="0" w:space="0" w:color="auto"/>
        <w:bottom w:val="none" w:sz="0" w:space="0" w:color="auto"/>
        <w:right w:val="none" w:sz="0" w:space="0" w:color="auto"/>
      </w:divBdr>
    </w:div>
    <w:div w:id="75633797">
      <w:bodyDiv w:val="1"/>
      <w:marLeft w:val="0"/>
      <w:marRight w:val="0"/>
      <w:marTop w:val="0"/>
      <w:marBottom w:val="0"/>
      <w:divBdr>
        <w:top w:val="none" w:sz="0" w:space="0" w:color="auto"/>
        <w:left w:val="none" w:sz="0" w:space="0" w:color="auto"/>
        <w:bottom w:val="none" w:sz="0" w:space="0" w:color="auto"/>
        <w:right w:val="none" w:sz="0" w:space="0" w:color="auto"/>
      </w:divBdr>
    </w:div>
    <w:div w:id="103812765">
      <w:bodyDiv w:val="1"/>
      <w:marLeft w:val="0"/>
      <w:marRight w:val="0"/>
      <w:marTop w:val="0"/>
      <w:marBottom w:val="0"/>
      <w:divBdr>
        <w:top w:val="none" w:sz="0" w:space="0" w:color="auto"/>
        <w:left w:val="none" w:sz="0" w:space="0" w:color="auto"/>
        <w:bottom w:val="none" w:sz="0" w:space="0" w:color="auto"/>
        <w:right w:val="none" w:sz="0" w:space="0" w:color="auto"/>
      </w:divBdr>
    </w:div>
    <w:div w:id="128481263">
      <w:bodyDiv w:val="1"/>
      <w:marLeft w:val="0"/>
      <w:marRight w:val="0"/>
      <w:marTop w:val="0"/>
      <w:marBottom w:val="0"/>
      <w:divBdr>
        <w:top w:val="none" w:sz="0" w:space="0" w:color="auto"/>
        <w:left w:val="none" w:sz="0" w:space="0" w:color="auto"/>
        <w:bottom w:val="none" w:sz="0" w:space="0" w:color="auto"/>
        <w:right w:val="none" w:sz="0" w:space="0" w:color="auto"/>
      </w:divBdr>
    </w:div>
    <w:div w:id="201291576">
      <w:bodyDiv w:val="1"/>
      <w:marLeft w:val="0"/>
      <w:marRight w:val="0"/>
      <w:marTop w:val="0"/>
      <w:marBottom w:val="0"/>
      <w:divBdr>
        <w:top w:val="none" w:sz="0" w:space="0" w:color="auto"/>
        <w:left w:val="none" w:sz="0" w:space="0" w:color="auto"/>
        <w:bottom w:val="none" w:sz="0" w:space="0" w:color="auto"/>
        <w:right w:val="none" w:sz="0" w:space="0" w:color="auto"/>
      </w:divBdr>
    </w:div>
    <w:div w:id="218984484">
      <w:bodyDiv w:val="1"/>
      <w:marLeft w:val="0"/>
      <w:marRight w:val="0"/>
      <w:marTop w:val="0"/>
      <w:marBottom w:val="0"/>
      <w:divBdr>
        <w:top w:val="none" w:sz="0" w:space="0" w:color="auto"/>
        <w:left w:val="none" w:sz="0" w:space="0" w:color="auto"/>
        <w:bottom w:val="none" w:sz="0" w:space="0" w:color="auto"/>
        <w:right w:val="none" w:sz="0" w:space="0" w:color="auto"/>
      </w:divBdr>
    </w:div>
    <w:div w:id="264659327">
      <w:bodyDiv w:val="1"/>
      <w:marLeft w:val="0"/>
      <w:marRight w:val="0"/>
      <w:marTop w:val="0"/>
      <w:marBottom w:val="0"/>
      <w:divBdr>
        <w:top w:val="none" w:sz="0" w:space="0" w:color="auto"/>
        <w:left w:val="none" w:sz="0" w:space="0" w:color="auto"/>
        <w:bottom w:val="none" w:sz="0" w:space="0" w:color="auto"/>
        <w:right w:val="none" w:sz="0" w:space="0" w:color="auto"/>
      </w:divBdr>
    </w:div>
    <w:div w:id="280963618">
      <w:bodyDiv w:val="1"/>
      <w:marLeft w:val="0"/>
      <w:marRight w:val="0"/>
      <w:marTop w:val="0"/>
      <w:marBottom w:val="0"/>
      <w:divBdr>
        <w:top w:val="none" w:sz="0" w:space="0" w:color="auto"/>
        <w:left w:val="none" w:sz="0" w:space="0" w:color="auto"/>
        <w:bottom w:val="none" w:sz="0" w:space="0" w:color="auto"/>
        <w:right w:val="none" w:sz="0" w:space="0" w:color="auto"/>
      </w:divBdr>
    </w:div>
    <w:div w:id="295987743">
      <w:bodyDiv w:val="1"/>
      <w:marLeft w:val="0"/>
      <w:marRight w:val="0"/>
      <w:marTop w:val="0"/>
      <w:marBottom w:val="0"/>
      <w:divBdr>
        <w:top w:val="none" w:sz="0" w:space="0" w:color="auto"/>
        <w:left w:val="none" w:sz="0" w:space="0" w:color="auto"/>
        <w:bottom w:val="none" w:sz="0" w:space="0" w:color="auto"/>
        <w:right w:val="none" w:sz="0" w:space="0" w:color="auto"/>
      </w:divBdr>
    </w:div>
    <w:div w:id="373508641">
      <w:bodyDiv w:val="1"/>
      <w:marLeft w:val="0"/>
      <w:marRight w:val="0"/>
      <w:marTop w:val="0"/>
      <w:marBottom w:val="0"/>
      <w:divBdr>
        <w:top w:val="none" w:sz="0" w:space="0" w:color="auto"/>
        <w:left w:val="none" w:sz="0" w:space="0" w:color="auto"/>
        <w:bottom w:val="none" w:sz="0" w:space="0" w:color="auto"/>
        <w:right w:val="none" w:sz="0" w:space="0" w:color="auto"/>
      </w:divBdr>
    </w:div>
    <w:div w:id="386687859">
      <w:bodyDiv w:val="1"/>
      <w:marLeft w:val="0"/>
      <w:marRight w:val="0"/>
      <w:marTop w:val="0"/>
      <w:marBottom w:val="0"/>
      <w:divBdr>
        <w:top w:val="none" w:sz="0" w:space="0" w:color="auto"/>
        <w:left w:val="none" w:sz="0" w:space="0" w:color="auto"/>
        <w:bottom w:val="none" w:sz="0" w:space="0" w:color="auto"/>
        <w:right w:val="none" w:sz="0" w:space="0" w:color="auto"/>
      </w:divBdr>
    </w:div>
    <w:div w:id="443310246">
      <w:bodyDiv w:val="1"/>
      <w:marLeft w:val="0"/>
      <w:marRight w:val="0"/>
      <w:marTop w:val="0"/>
      <w:marBottom w:val="0"/>
      <w:divBdr>
        <w:top w:val="none" w:sz="0" w:space="0" w:color="auto"/>
        <w:left w:val="none" w:sz="0" w:space="0" w:color="auto"/>
        <w:bottom w:val="none" w:sz="0" w:space="0" w:color="auto"/>
        <w:right w:val="none" w:sz="0" w:space="0" w:color="auto"/>
      </w:divBdr>
    </w:div>
    <w:div w:id="493958167">
      <w:bodyDiv w:val="1"/>
      <w:marLeft w:val="0"/>
      <w:marRight w:val="0"/>
      <w:marTop w:val="0"/>
      <w:marBottom w:val="0"/>
      <w:divBdr>
        <w:top w:val="none" w:sz="0" w:space="0" w:color="auto"/>
        <w:left w:val="none" w:sz="0" w:space="0" w:color="auto"/>
        <w:bottom w:val="none" w:sz="0" w:space="0" w:color="auto"/>
        <w:right w:val="none" w:sz="0" w:space="0" w:color="auto"/>
      </w:divBdr>
    </w:div>
    <w:div w:id="613176430">
      <w:bodyDiv w:val="1"/>
      <w:marLeft w:val="0"/>
      <w:marRight w:val="0"/>
      <w:marTop w:val="0"/>
      <w:marBottom w:val="0"/>
      <w:divBdr>
        <w:top w:val="none" w:sz="0" w:space="0" w:color="auto"/>
        <w:left w:val="none" w:sz="0" w:space="0" w:color="auto"/>
        <w:bottom w:val="none" w:sz="0" w:space="0" w:color="auto"/>
        <w:right w:val="none" w:sz="0" w:space="0" w:color="auto"/>
      </w:divBdr>
    </w:div>
    <w:div w:id="663624996">
      <w:bodyDiv w:val="1"/>
      <w:marLeft w:val="0"/>
      <w:marRight w:val="0"/>
      <w:marTop w:val="0"/>
      <w:marBottom w:val="0"/>
      <w:divBdr>
        <w:top w:val="none" w:sz="0" w:space="0" w:color="auto"/>
        <w:left w:val="none" w:sz="0" w:space="0" w:color="auto"/>
        <w:bottom w:val="none" w:sz="0" w:space="0" w:color="auto"/>
        <w:right w:val="none" w:sz="0" w:space="0" w:color="auto"/>
      </w:divBdr>
    </w:div>
    <w:div w:id="761292508">
      <w:bodyDiv w:val="1"/>
      <w:marLeft w:val="0"/>
      <w:marRight w:val="0"/>
      <w:marTop w:val="0"/>
      <w:marBottom w:val="0"/>
      <w:divBdr>
        <w:top w:val="none" w:sz="0" w:space="0" w:color="auto"/>
        <w:left w:val="none" w:sz="0" w:space="0" w:color="auto"/>
        <w:bottom w:val="none" w:sz="0" w:space="0" w:color="auto"/>
        <w:right w:val="none" w:sz="0" w:space="0" w:color="auto"/>
      </w:divBdr>
    </w:div>
    <w:div w:id="803080156">
      <w:bodyDiv w:val="1"/>
      <w:marLeft w:val="0"/>
      <w:marRight w:val="0"/>
      <w:marTop w:val="0"/>
      <w:marBottom w:val="0"/>
      <w:divBdr>
        <w:top w:val="none" w:sz="0" w:space="0" w:color="auto"/>
        <w:left w:val="none" w:sz="0" w:space="0" w:color="auto"/>
        <w:bottom w:val="none" w:sz="0" w:space="0" w:color="auto"/>
        <w:right w:val="none" w:sz="0" w:space="0" w:color="auto"/>
      </w:divBdr>
    </w:div>
    <w:div w:id="857892461">
      <w:bodyDiv w:val="1"/>
      <w:marLeft w:val="0"/>
      <w:marRight w:val="0"/>
      <w:marTop w:val="0"/>
      <w:marBottom w:val="0"/>
      <w:divBdr>
        <w:top w:val="none" w:sz="0" w:space="0" w:color="auto"/>
        <w:left w:val="none" w:sz="0" w:space="0" w:color="auto"/>
        <w:bottom w:val="none" w:sz="0" w:space="0" w:color="auto"/>
        <w:right w:val="none" w:sz="0" w:space="0" w:color="auto"/>
      </w:divBdr>
    </w:div>
    <w:div w:id="941228291">
      <w:bodyDiv w:val="1"/>
      <w:marLeft w:val="0"/>
      <w:marRight w:val="0"/>
      <w:marTop w:val="0"/>
      <w:marBottom w:val="0"/>
      <w:divBdr>
        <w:top w:val="none" w:sz="0" w:space="0" w:color="auto"/>
        <w:left w:val="none" w:sz="0" w:space="0" w:color="auto"/>
        <w:bottom w:val="none" w:sz="0" w:space="0" w:color="auto"/>
        <w:right w:val="none" w:sz="0" w:space="0" w:color="auto"/>
      </w:divBdr>
    </w:div>
    <w:div w:id="983316501">
      <w:bodyDiv w:val="1"/>
      <w:marLeft w:val="0"/>
      <w:marRight w:val="0"/>
      <w:marTop w:val="0"/>
      <w:marBottom w:val="0"/>
      <w:divBdr>
        <w:top w:val="none" w:sz="0" w:space="0" w:color="auto"/>
        <w:left w:val="none" w:sz="0" w:space="0" w:color="auto"/>
        <w:bottom w:val="none" w:sz="0" w:space="0" w:color="auto"/>
        <w:right w:val="none" w:sz="0" w:space="0" w:color="auto"/>
      </w:divBdr>
    </w:div>
    <w:div w:id="993293521">
      <w:bodyDiv w:val="1"/>
      <w:marLeft w:val="0"/>
      <w:marRight w:val="0"/>
      <w:marTop w:val="0"/>
      <w:marBottom w:val="0"/>
      <w:divBdr>
        <w:top w:val="none" w:sz="0" w:space="0" w:color="auto"/>
        <w:left w:val="none" w:sz="0" w:space="0" w:color="auto"/>
        <w:bottom w:val="none" w:sz="0" w:space="0" w:color="auto"/>
        <w:right w:val="none" w:sz="0" w:space="0" w:color="auto"/>
      </w:divBdr>
    </w:div>
    <w:div w:id="996690098">
      <w:bodyDiv w:val="1"/>
      <w:marLeft w:val="0"/>
      <w:marRight w:val="0"/>
      <w:marTop w:val="0"/>
      <w:marBottom w:val="0"/>
      <w:divBdr>
        <w:top w:val="none" w:sz="0" w:space="0" w:color="auto"/>
        <w:left w:val="none" w:sz="0" w:space="0" w:color="auto"/>
        <w:bottom w:val="none" w:sz="0" w:space="0" w:color="auto"/>
        <w:right w:val="none" w:sz="0" w:space="0" w:color="auto"/>
      </w:divBdr>
    </w:div>
    <w:div w:id="1020279292">
      <w:bodyDiv w:val="1"/>
      <w:marLeft w:val="0"/>
      <w:marRight w:val="0"/>
      <w:marTop w:val="0"/>
      <w:marBottom w:val="0"/>
      <w:divBdr>
        <w:top w:val="none" w:sz="0" w:space="0" w:color="auto"/>
        <w:left w:val="none" w:sz="0" w:space="0" w:color="auto"/>
        <w:bottom w:val="none" w:sz="0" w:space="0" w:color="auto"/>
        <w:right w:val="none" w:sz="0" w:space="0" w:color="auto"/>
      </w:divBdr>
    </w:div>
    <w:div w:id="1032530865">
      <w:bodyDiv w:val="1"/>
      <w:marLeft w:val="0"/>
      <w:marRight w:val="0"/>
      <w:marTop w:val="0"/>
      <w:marBottom w:val="0"/>
      <w:divBdr>
        <w:top w:val="none" w:sz="0" w:space="0" w:color="auto"/>
        <w:left w:val="none" w:sz="0" w:space="0" w:color="auto"/>
        <w:bottom w:val="none" w:sz="0" w:space="0" w:color="auto"/>
        <w:right w:val="none" w:sz="0" w:space="0" w:color="auto"/>
      </w:divBdr>
    </w:div>
    <w:div w:id="1043095475">
      <w:bodyDiv w:val="1"/>
      <w:marLeft w:val="0"/>
      <w:marRight w:val="0"/>
      <w:marTop w:val="0"/>
      <w:marBottom w:val="0"/>
      <w:divBdr>
        <w:top w:val="none" w:sz="0" w:space="0" w:color="auto"/>
        <w:left w:val="none" w:sz="0" w:space="0" w:color="auto"/>
        <w:bottom w:val="none" w:sz="0" w:space="0" w:color="auto"/>
        <w:right w:val="none" w:sz="0" w:space="0" w:color="auto"/>
      </w:divBdr>
    </w:div>
    <w:div w:id="1087191698">
      <w:bodyDiv w:val="1"/>
      <w:marLeft w:val="0"/>
      <w:marRight w:val="0"/>
      <w:marTop w:val="0"/>
      <w:marBottom w:val="0"/>
      <w:divBdr>
        <w:top w:val="none" w:sz="0" w:space="0" w:color="auto"/>
        <w:left w:val="none" w:sz="0" w:space="0" w:color="auto"/>
        <w:bottom w:val="none" w:sz="0" w:space="0" w:color="auto"/>
        <w:right w:val="none" w:sz="0" w:space="0" w:color="auto"/>
      </w:divBdr>
    </w:div>
    <w:div w:id="1094210475">
      <w:bodyDiv w:val="1"/>
      <w:marLeft w:val="0"/>
      <w:marRight w:val="0"/>
      <w:marTop w:val="0"/>
      <w:marBottom w:val="0"/>
      <w:divBdr>
        <w:top w:val="none" w:sz="0" w:space="0" w:color="auto"/>
        <w:left w:val="none" w:sz="0" w:space="0" w:color="auto"/>
        <w:bottom w:val="none" w:sz="0" w:space="0" w:color="auto"/>
        <w:right w:val="none" w:sz="0" w:space="0" w:color="auto"/>
      </w:divBdr>
    </w:div>
    <w:div w:id="1094977930">
      <w:bodyDiv w:val="1"/>
      <w:marLeft w:val="0"/>
      <w:marRight w:val="0"/>
      <w:marTop w:val="0"/>
      <w:marBottom w:val="0"/>
      <w:divBdr>
        <w:top w:val="none" w:sz="0" w:space="0" w:color="auto"/>
        <w:left w:val="none" w:sz="0" w:space="0" w:color="auto"/>
        <w:bottom w:val="none" w:sz="0" w:space="0" w:color="auto"/>
        <w:right w:val="none" w:sz="0" w:space="0" w:color="auto"/>
      </w:divBdr>
    </w:div>
    <w:div w:id="1110972985">
      <w:bodyDiv w:val="1"/>
      <w:marLeft w:val="0"/>
      <w:marRight w:val="0"/>
      <w:marTop w:val="0"/>
      <w:marBottom w:val="0"/>
      <w:divBdr>
        <w:top w:val="none" w:sz="0" w:space="0" w:color="auto"/>
        <w:left w:val="none" w:sz="0" w:space="0" w:color="auto"/>
        <w:bottom w:val="none" w:sz="0" w:space="0" w:color="auto"/>
        <w:right w:val="none" w:sz="0" w:space="0" w:color="auto"/>
      </w:divBdr>
    </w:div>
    <w:div w:id="1202598786">
      <w:bodyDiv w:val="1"/>
      <w:marLeft w:val="0"/>
      <w:marRight w:val="0"/>
      <w:marTop w:val="0"/>
      <w:marBottom w:val="0"/>
      <w:divBdr>
        <w:top w:val="none" w:sz="0" w:space="0" w:color="auto"/>
        <w:left w:val="none" w:sz="0" w:space="0" w:color="auto"/>
        <w:bottom w:val="none" w:sz="0" w:space="0" w:color="auto"/>
        <w:right w:val="none" w:sz="0" w:space="0" w:color="auto"/>
      </w:divBdr>
    </w:div>
    <w:div w:id="1228344189">
      <w:bodyDiv w:val="1"/>
      <w:marLeft w:val="0"/>
      <w:marRight w:val="0"/>
      <w:marTop w:val="0"/>
      <w:marBottom w:val="0"/>
      <w:divBdr>
        <w:top w:val="none" w:sz="0" w:space="0" w:color="auto"/>
        <w:left w:val="none" w:sz="0" w:space="0" w:color="auto"/>
        <w:bottom w:val="none" w:sz="0" w:space="0" w:color="auto"/>
        <w:right w:val="none" w:sz="0" w:space="0" w:color="auto"/>
      </w:divBdr>
    </w:div>
    <w:div w:id="1244336532">
      <w:bodyDiv w:val="1"/>
      <w:marLeft w:val="0"/>
      <w:marRight w:val="0"/>
      <w:marTop w:val="0"/>
      <w:marBottom w:val="0"/>
      <w:divBdr>
        <w:top w:val="none" w:sz="0" w:space="0" w:color="auto"/>
        <w:left w:val="none" w:sz="0" w:space="0" w:color="auto"/>
        <w:bottom w:val="none" w:sz="0" w:space="0" w:color="auto"/>
        <w:right w:val="none" w:sz="0" w:space="0" w:color="auto"/>
      </w:divBdr>
    </w:div>
    <w:div w:id="1297638371">
      <w:bodyDiv w:val="1"/>
      <w:marLeft w:val="0"/>
      <w:marRight w:val="0"/>
      <w:marTop w:val="0"/>
      <w:marBottom w:val="0"/>
      <w:divBdr>
        <w:top w:val="none" w:sz="0" w:space="0" w:color="auto"/>
        <w:left w:val="none" w:sz="0" w:space="0" w:color="auto"/>
        <w:bottom w:val="none" w:sz="0" w:space="0" w:color="auto"/>
        <w:right w:val="none" w:sz="0" w:space="0" w:color="auto"/>
      </w:divBdr>
    </w:div>
    <w:div w:id="1394621523">
      <w:bodyDiv w:val="1"/>
      <w:marLeft w:val="0"/>
      <w:marRight w:val="0"/>
      <w:marTop w:val="0"/>
      <w:marBottom w:val="0"/>
      <w:divBdr>
        <w:top w:val="none" w:sz="0" w:space="0" w:color="auto"/>
        <w:left w:val="none" w:sz="0" w:space="0" w:color="auto"/>
        <w:bottom w:val="none" w:sz="0" w:space="0" w:color="auto"/>
        <w:right w:val="none" w:sz="0" w:space="0" w:color="auto"/>
      </w:divBdr>
    </w:div>
    <w:div w:id="1450667001">
      <w:bodyDiv w:val="1"/>
      <w:marLeft w:val="0"/>
      <w:marRight w:val="0"/>
      <w:marTop w:val="0"/>
      <w:marBottom w:val="0"/>
      <w:divBdr>
        <w:top w:val="none" w:sz="0" w:space="0" w:color="auto"/>
        <w:left w:val="none" w:sz="0" w:space="0" w:color="auto"/>
        <w:bottom w:val="none" w:sz="0" w:space="0" w:color="auto"/>
        <w:right w:val="none" w:sz="0" w:space="0" w:color="auto"/>
      </w:divBdr>
    </w:div>
    <w:div w:id="1469710892">
      <w:bodyDiv w:val="1"/>
      <w:marLeft w:val="0"/>
      <w:marRight w:val="0"/>
      <w:marTop w:val="0"/>
      <w:marBottom w:val="0"/>
      <w:divBdr>
        <w:top w:val="none" w:sz="0" w:space="0" w:color="auto"/>
        <w:left w:val="none" w:sz="0" w:space="0" w:color="auto"/>
        <w:bottom w:val="none" w:sz="0" w:space="0" w:color="auto"/>
        <w:right w:val="none" w:sz="0" w:space="0" w:color="auto"/>
      </w:divBdr>
    </w:div>
    <w:div w:id="1476337070">
      <w:bodyDiv w:val="1"/>
      <w:marLeft w:val="0"/>
      <w:marRight w:val="0"/>
      <w:marTop w:val="0"/>
      <w:marBottom w:val="0"/>
      <w:divBdr>
        <w:top w:val="none" w:sz="0" w:space="0" w:color="auto"/>
        <w:left w:val="none" w:sz="0" w:space="0" w:color="auto"/>
        <w:bottom w:val="none" w:sz="0" w:space="0" w:color="auto"/>
        <w:right w:val="none" w:sz="0" w:space="0" w:color="auto"/>
      </w:divBdr>
    </w:div>
    <w:div w:id="1521896898">
      <w:bodyDiv w:val="1"/>
      <w:marLeft w:val="0"/>
      <w:marRight w:val="0"/>
      <w:marTop w:val="0"/>
      <w:marBottom w:val="0"/>
      <w:divBdr>
        <w:top w:val="none" w:sz="0" w:space="0" w:color="auto"/>
        <w:left w:val="none" w:sz="0" w:space="0" w:color="auto"/>
        <w:bottom w:val="none" w:sz="0" w:space="0" w:color="auto"/>
        <w:right w:val="none" w:sz="0" w:space="0" w:color="auto"/>
      </w:divBdr>
    </w:div>
    <w:div w:id="1536458353">
      <w:bodyDiv w:val="1"/>
      <w:marLeft w:val="0"/>
      <w:marRight w:val="0"/>
      <w:marTop w:val="0"/>
      <w:marBottom w:val="0"/>
      <w:divBdr>
        <w:top w:val="none" w:sz="0" w:space="0" w:color="auto"/>
        <w:left w:val="none" w:sz="0" w:space="0" w:color="auto"/>
        <w:bottom w:val="none" w:sz="0" w:space="0" w:color="auto"/>
        <w:right w:val="none" w:sz="0" w:space="0" w:color="auto"/>
      </w:divBdr>
    </w:div>
    <w:div w:id="1546523127">
      <w:bodyDiv w:val="1"/>
      <w:marLeft w:val="0"/>
      <w:marRight w:val="0"/>
      <w:marTop w:val="0"/>
      <w:marBottom w:val="0"/>
      <w:divBdr>
        <w:top w:val="none" w:sz="0" w:space="0" w:color="auto"/>
        <w:left w:val="none" w:sz="0" w:space="0" w:color="auto"/>
        <w:bottom w:val="none" w:sz="0" w:space="0" w:color="auto"/>
        <w:right w:val="none" w:sz="0" w:space="0" w:color="auto"/>
      </w:divBdr>
    </w:div>
    <w:div w:id="1578906553">
      <w:bodyDiv w:val="1"/>
      <w:marLeft w:val="0"/>
      <w:marRight w:val="0"/>
      <w:marTop w:val="0"/>
      <w:marBottom w:val="0"/>
      <w:divBdr>
        <w:top w:val="none" w:sz="0" w:space="0" w:color="auto"/>
        <w:left w:val="none" w:sz="0" w:space="0" w:color="auto"/>
        <w:bottom w:val="none" w:sz="0" w:space="0" w:color="auto"/>
        <w:right w:val="none" w:sz="0" w:space="0" w:color="auto"/>
      </w:divBdr>
    </w:div>
    <w:div w:id="1757435041">
      <w:bodyDiv w:val="1"/>
      <w:marLeft w:val="0"/>
      <w:marRight w:val="0"/>
      <w:marTop w:val="0"/>
      <w:marBottom w:val="0"/>
      <w:divBdr>
        <w:top w:val="none" w:sz="0" w:space="0" w:color="auto"/>
        <w:left w:val="none" w:sz="0" w:space="0" w:color="auto"/>
        <w:bottom w:val="none" w:sz="0" w:space="0" w:color="auto"/>
        <w:right w:val="none" w:sz="0" w:space="0" w:color="auto"/>
      </w:divBdr>
    </w:div>
    <w:div w:id="1823738014">
      <w:bodyDiv w:val="1"/>
      <w:marLeft w:val="0"/>
      <w:marRight w:val="0"/>
      <w:marTop w:val="0"/>
      <w:marBottom w:val="0"/>
      <w:divBdr>
        <w:top w:val="none" w:sz="0" w:space="0" w:color="auto"/>
        <w:left w:val="none" w:sz="0" w:space="0" w:color="auto"/>
        <w:bottom w:val="none" w:sz="0" w:space="0" w:color="auto"/>
        <w:right w:val="none" w:sz="0" w:space="0" w:color="auto"/>
      </w:divBdr>
    </w:div>
    <w:div w:id="1835296837">
      <w:bodyDiv w:val="1"/>
      <w:marLeft w:val="0"/>
      <w:marRight w:val="0"/>
      <w:marTop w:val="0"/>
      <w:marBottom w:val="0"/>
      <w:divBdr>
        <w:top w:val="none" w:sz="0" w:space="0" w:color="auto"/>
        <w:left w:val="none" w:sz="0" w:space="0" w:color="auto"/>
        <w:bottom w:val="none" w:sz="0" w:space="0" w:color="auto"/>
        <w:right w:val="none" w:sz="0" w:space="0" w:color="auto"/>
      </w:divBdr>
    </w:div>
    <w:div w:id="1860007298">
      <w:bodyDiv w:val="1"/>
      <w:marLeft w:val="0"/>
      <w:marRight w:val="0"/>
      <w:marTop w:val="0"/>
      <w:marBottom w:val="0"/>
      <w:divBdr>
        <w:top w:val="none" w:sz="0" w:space="0" w:color="auto"/>
        <w:left w:val="none" w:sz="0" w:space="0" w:color="auto"/>
        <w:bottom w:val="none" w:sz="0" w:space="0" w:color="auto"/>
        <w:right w:val="none" w:sz="0" w:space="0" w:color="auto"/>
      </w:divBdr>
    </w:div>
    <w:div w:id="1868133273">
      <w:bodyDiv w:val="1"/>
      <w:marLeft w:val="0"/>
      <w:marRight w:val="0"/>
      <w:marTop w:val="0"/>
      <w:marBottom w:val="0"/>
      <w:divBdr>
        <w:top w:val="none" w:sz="0" w:space="0" w:color="auto"/>
        <w:left w:val="none" w:sz="0" w:space="0" w:color="auto"/>
        <w:bottom w:val="none" w:sz="0" w:space="0" w:color="auto"/>
        <w:right w:val="none" w:sz="0" w:space="0" w:color="auto"/>
      </w:divBdr>
    </w:div>
    <w:div w:id="1889417880">
      <w:bodyDiv w:val="1"/>
      <w:marLeft w:val="0"/>
      <w:marRight w:val="0"/>
      <w:marTop w:val="0"/>
      <w:marBottom w:val="0"/>
      <w:divBdr>
        <w:top w:val="none" w:sz="0" w:space="0" w:color="auto"/>
        <w:left w:val="none" w:sz="0" w:space="0" w:color="auto"/>
        <w:bottom w:val="none" w:sz="0" w:space="0" w:color="auto"/>
        <w:right w:val="none" w:sz="0" w:space="0" w:color="auto"/>
      </w:divBdr>
    </w:div>
    <w:div w:id="1904637809">
      <w:bodyDiv w:val="1"/>
      <w:marLeft w:val="0"/>
      <w:marRight w:val="0"/>
      <w:marTop w:val="0"/>
      <w:marBottom w:val="0"/>
      <w:divBdr>
        <w:top w:val="none" w:sz="0" w:space="0" w:color="auto"/>
        <w:left w:val="none" w:sz="0" w:space="0" w:color="auto"/>
        <w:bottom w:val="none" w:sz="0" w:space="0" w:color="auto"/>
        <w:right w:val="none" w:sz="0" w:space="0" w:color="auto"/>
      </w:divBdr>
    </w:div>
    <w:div w:id="1937591850">
      <w:bodyDiv w:val="1"/>
      <w:marLeft w:val="0"/>
      <w:marRight w:val="0"/>
      <w:marTop w:val="0"/>
      <w:marBottom w:val="0"/>
      <w:divBdr>
        <w:top w:val="none" w:sz="0" w:space="0" w:color="auto"/>
        <w:left w:val="none" w:sz="0" w:space="0" w:color="auto"/>
        <w:bottom w:val="none" w:sz="0" w:space="0" w:color="auto"/>
        <w:right w:val="none" w:sz="0" w:space="0" w:color="auto"/>
      </w:divBdr>
    </w:div>
    <w:div w:id="1999772491">
      <w:bodyDiv w:val="1"/>
      <w:marLeft w:val="0"/>
      <w:marRight w:val="0"/>
      <w:marTop w:val="0"/>
      <w:marBottom w:val="0"/>
      <w:divBdr>
        <w:top w:val="none" w:sz="0" w:space="0" w:color="auto"/>
        <w:left w:val="none" w:sz="0" w:space="0" w:color="auto"/>
        <w:bottom w:val="none" w:sz="0" w:space="0" w:color="auto"/>
        <w:right w:val="none" w:sz="0" w:space="0" w:color="auto"/>
      </w:divBdr>
    </w:div>
    <w:div w:id="2089109086">
      <w:bodyDiv w:val="1"/>
      <w:marLeft w:val="0"/>
      <w:marRight w:val="0"/>
      <w:marTop w:val="0"/>
      <w:marBottom w:val="0"/>
      <w:divBdr>
        <w:top w:val="none" w:sz="0" w:space="0" w:color="auto"/>
        <w:left w:val="none" w:sz="0" w:space="0" w:color="auto"/>
        <w:bottom w:val="none" w:sz="0" w:space="0" w:color="auto"/>
        <w:right w:val="none" w:sz="0" w:space="0" w:color="auto"/>
      </w:divBdr>
    </w:div>
    <w:div w:id="2120906366">
      <w:bodyDiv w:val="1"/>
      <w:marLeft w:val="0"/>
      <w:marRight w:val="0"/>
      <w:marTop w:val="0"/>
      <w:marBottom w:val="0"/>
      <w:divBdr>
        <w:top w:val="none" w:sz="0" w:space="0" w:color="auto"/>
        <w:left w:val="none" w:sz="0" w:space="0" w:color="auto"/>
        <w:bottom w:val="none" w:sz="0" w:space="0" w:color="auto"/>
        <w:right w:val="none" w:sz="0" w:space="0" w:color="auto"/>
      </w:divBdr>
    </w:div>
    <w:div w:id="2123302574">
      <w:bodyDiv w:val="1"/>
      <w:marLeft w:val="0"/>
      <w:marRight w:val="0"/>
      <w:marTop w:val="0"/>
      <w:marBottom w:val="0"/>
      <w:divBdr>
        <w:top w:val="none" w:sz="0" w:space="0" w:color="auto"/>
        <w:left w:val="none" w:sz="0" w:space="0" w:color="auto"/>
        <w:bottom w:val="none" w:sz="0" w:space="0" w:color="auto"/>
        <w:right w:val="none" w:sz="0" w:space="0" w:color="auto"/>
      </w:divBdr>
    </w:div>
    <w:div w:id="2135248535">
      <w:bodyDiv w:val="1"/>
      <w:marLeft w:val="0"/>
      <w:marRight w:val="0"/>
      <w:marTop w:val="0"/>
      <w:marBottom w:val="0"/>
      <w:divBdr>
        <w:top w:val="none" w:sz="0" w:space="0" w:color="auto"/>
        <w:left w:val="none" w:sz="0" w:space="0" w:color="auto"/>
        <w:bottom w:val="none" w:sz="0" w:space="0" w:color="auto"/>
        <w:right w:val="none" w:sz="0" w:space="0" w:color="auto"/>
      </w:divBdr>
    </w:div>
    <w:div w:id="214519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xjf\Desktop\uniwork\year%205\lab2%20%20graph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a:t>
            </a:r>
            <a:r>
              <a:rPr lang="en-US" baseline="-25000"/>
              <a:t>2</a:t>
            </a:r>
            <a:r>
              <a:rPr lang="en-US" baseline="0"/>
              <a:t>O</a:t>
            </a:r>
            <a:r>
              <a:rPr lang="en-US" baseline="-25000"/>
              <a:t>2</a:t>
            </a:r>
            <a:r>
              <a:rPr lang="en-US" baseline="0"/>
              <a:t> varied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Sheet1!$J$1</c:f>
              <c:strCache>
                <c:ptCount val="1"/>
                <c:pt idx="0">
                  <c:v>Log(1/t)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1416515748031496"/>
                  <c:y val="-6.877238152825428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Sheet1!$I$2:$I$5</c:f>
              <c:numCache>
                <c:formatCode>General</c:formatCode>
                <c:ptCount val="4"/>
                <c:pt idx="0">
                  <c:v>-1.452</c:v>
                </c:pt>
                <c:pt idx="1">
                  <c:v>-1.151</c:v>
                </c:pt>
                <c:pt idx="2">
                  <c:v>-0.97499999999999998</c:v>
                </c:pt>
                <c:pt idx="3">
                  <c:v>-0.85</c:v>
                </c:pt>
              </c:numCache>
            </c:numRef>
          </c:xVal>
          <c:yVal>
            <c:numRef>
              <c:f>Sheet1!$J$2:$J$5</c:f>
              <c:numCache>
                <c:formatCode>General</c:formatCode>
                <c:ptCount val="4"/>
                <c:pt idx="0">
                  <c:v>-2.0409999999999999</c:v>
                </c:pt>
                <c:pt idx="1">
                  <c:v>-1.778</c:v>
                </c:pt>
                <c:pt idx="2">
                  <c:v>-1.724</c:v>
                </c:pt>
                <c:pt idx="3">
                  <c:v>-1.6719999999999999</c:v>
                </c:pt>
              </c:numCache>
            </c:numRef>
          </c:yVal>
          <c:smooth val="0"/>
          <c:extLst>
            <c:ext xmlns:c16="http://schemas.microsoft.com/office/drawing/2014/chart" uri="{C3380CC4-5D6E-409C-BE32-E72D297353CC}">
              <c16:uniqueId val="{00000002-40E8-4DED-BFD5-3BE235D65F94}"/>
            </c:ext>
          </c:extLst>
        </c:ser>
        <c:dLbls>
          <c:showLegendKey val="0"/>
          <c:showVal val="0"/>
          <c:showCatName val="0"/>
          <c:showSerName val="0"/>
          <c:showPercent val="0"/>
          <c:showBubbleSize val="0"/>
        </c:dLbls>
        <c:axId val="1350872256"/>
        <c:axId val="1350872736"/>
      </c:scatterChart>
      <c:valAx>
        <c:axId val="1350872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Log[reactant]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872736"/>
        <c:crosses val="autoZero"/>
        <c:crossBetween val="midCat"/>
      </c:valAx>
      <c:valAx>
        <c:axId val="1350872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Logt[1/T]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8722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KI</a:t>
            </a:r>
            <a:r>
              <a:rPr lang="en-GB" baseline="0"/>
              <a:t> varied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8.2656539034491799E-2"/>
                  <c:y val="2.5329289669180046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Sheet1!$I$6:$I$9</c:f>
              <c:numCache>
                <c:formatCode>General</c:formatCode>
                <c:ptCount val="4"/>
                <c:pt idx="0">
                  <c:v>-2.097</c:v>
                </c:pt>
                <c:pt idx="1">
                  <c:v>-1.796</c:v>
                </c:pt>
                <c:pt idx="2">
                  <c:v>-1.62</c:v>
                </c:pt>
                <c:pt idx="3">
                  <c:v>-1.4950000000000001</c:v>
                </c:pt>
              </c:numCache>
            </c:numRef>
          </c:xVal>
          <c:yVal>
            <c:numRef>
              <c:f>Sheet1!$J$6:$J$9</c:f>
              <c:numCache>
                <c:formatCode>General</c:formatCode>
                <c:ptCount val="4"/>
                <c:pt idx="0">
                  <c:v>-1.8129999999999999</c:v>
                </c:pt>
                <c:pt idx="1">
                  <c:v>-1.869</c:v>
                </c:pt>
                <c:pt idx="2">
                  <c:v>-1.756</c:v>
                </c:pt>
                <c:pt idx="3">
                  <c:v>-1.69</c:v>
                </c:pt>
              </c:numCache>
            </c:numRef>
          </c:yVal>
          <c:smooth val="0"/>
          <c:extLst>
            <c:ext xmlns:c16="http://schemas.microsoft.com/office/drawing/2014/chart" uri="{C3380CC4-5D6E-409C-BE32-E72D297353CC}">
              <c16:uniqueId val="{00000002-6E87-484F-BBCD-4DE517F87DE5}"/>
            </c:ext>
          </c:extLst>
        </c:ser>
        <c:dLbls>
          <c:showLegendKey val="0"/>
          <c:showVal val="0"/>
          <c:showCatName val="0"/>
          <c:showSerName val="0"/>
          <c:showPercent val="0"/>
          <c:showBubbleSize val="0"/>
        </c:dLbls>
        <c:axId val="1350872256"/>
        <c:axId val="1350866976"/>
      </c:scatterChart>
      <c:valAx>
        <c:axId val="1350872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Log[reactant]</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866976"/>
        <c:crosses val="autoZero"/>
        <c:crossBetween val="midCat"/>
      </c:valAx>
      <c:valAx>
        <c:axId val="1350866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Logt[1/T]</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8722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KI varied</a:t>
            </a:r>
            <a:endParaRPr lang="en-GB" baseline="0"/>
          </a:p>
          <a:p>
            <a:pPr>
              <a:defRPr/>
            </a:pPr>
            <a:r>
              <a:rPr lang="en-GB" baseline="0"/>
              <a:t>sample 2.2 excluded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8.278909026645985E-2"/>
                  <c:y val="9.887671763392251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trendline>
            <c:spPr>
              <a:ln w="19050" cap="rnd">
                <a:solidFill>
                  <a:schemeClr val="accent1"/>
                </a:solidFill>
                <a:prstDash val="sysDot"/>
              </a:ln>
              <a:effectLst/>
            </c:spPr>
            <c:trendlineType val="log"/>
            <c:dispRSqr val="0"/>
            <c:dispEq val="0"/>
          </c:trendline>
          <c:xVal>
            <c:numRef>
              <c:f>Sheet1!$C$37:$C$40</c:f>
              <c:numCache>
                <c:formatCode>General</c:formatCode>
                <c:ptCount val="4"/>
                <c:pt idx="0">
                  <c:v>-2.097</c:v>
                </c:pt>
                <c:pt idx="2">
                  <c:v>-1.62</c:v>
                </c:pt>
                <c:pt idx="3">
                  <c:v>-1.4950000000000001</c:v>
                </c:pt>
              </c:numCache>
            </c:numRef>
          </c:xVal>
          <c:yVal>
            <c:numRef>
              <c:f>Sheet1!$D$37:$D$40</c:f>
              <c:numCache>
                <c:formatCode>General</c:formatCode>
                <c:ptCount val="4"/>
                <c:pt idx="0">
                  <c:v>-1.8129999999999999</c:v>
                </c:pt>
                <c:pt idx="2">
                  <c:v>-1.756</c:v>
                </c:pt>
                <c:pt idx="3">
                  <c:v>-1.69</c:v>
                </c:pt>
              </c:numCache>
            </c:numRef>
          </c:yVal>
          <c:smooth val="0"/>
          <c:extLst>
            <c:ext xmlns:c16="http://schemas.microsoft.com/office/drawing/2014/chart" uri="{C3380CC4-5D6E-409C-BE32-E72D297353CC}">
              <c16:uniqueId val="{00000002-9A07-4896-B86A-525AD58E7B38}"/>
            </c:ext>
          </c:extLst>
        </c:ser>
        <c:dLbls>
          <c:showLegendKey val="0"/>
          <c:showVal val="0"/>
          <c:showCatName val="0"/>
          <c:showSerName val="0"/>
          <c:showPercent val="0"/>
          <c:showBubbleSize val="0"/>
        </c:dLbls>
        <c:axId val="1466494336"/>
        <c:axId val="1466498176"/>
      </c:scatterChart>
      <c:valAx>
        <c:axId val="14664943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Log[reactant]</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000" b="0" i="0" u="none" strike="noStrike" kern="120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6498176"/>
        <c:crosses val="autoZero"/>
        <c:crossBetween val="midCat"/>
      </c:valAx>
      <c:valAx>
        <c:axId val="1466498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Logt[1/T]</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64943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KI</a:t>
            </a:r>
            <a:r>
              <a:rPr lang="en-GB" baseline="0"/>
              <a:t> Varied</a:t>
            </a:r>
          </a:p>
          <a:p>
            <a:pPr>
              <a:defRPr/>
            </a:pPr>
            <a:r>
              <a:rPr lang="en-GB" baseline="0"/>
              <a:t>Sample 2.1 Excluded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Sheet1!$I$7:$I$9</c:f>
              <c:numCache>
                <c:formatCode>General</c:formatCode>
                <c:ptCount val="3"/>
                <c:pt idx="0">
                  <c:v>-1.796</c:v>
                </c:pt>
                <c:pt idx="1">
                  <c:v>-1.62</c:v>
                </c:pt>
                <c:pt idx="2">
                  <c:v>-1.4950000000000001</c:v>
                </c:pt>
              </c:numCache>
            </c:numRef>
          </c:xVal>
          <c:yVal>
            <c:numRef>
              <c:f>Sheet1!$J$7:$J$9</c:f>
              <c:numCache>
                <c:formatCode>General</c:formatCode>
                <c:ptCount val="3"/>
                <c:pt idx="0">
                  <c:v>-1.869</c:v>
                </c:pt>
                <c:pt idx="1">
                  <c:v>-1.756</c:v>
                </c:pt>
                <c:pt idx="2">
                  <c:v>-1.69</c:v>
                </c:pt>
              </c:numCache>
            </c:numRef>
          </c:yVal>
          <c:smooth val="0"/>
          <c:extLst>
            <c:ext xmlns:c16="http://schemas.microsoft.com/office/drawing/2014/chart" uri="{C3380CC4-5D6E-409C-BE32-E72D297353CC}">
              <c16:uniqueId val="{00000002-CEC2-46EA-B7E4-0C4F400E220D}"/>
            </c:ext>
          </c:extLst>
        </c:ser>
        <c:dLbls>
          <c:showLegendKey val="0"/>
          <c:showVal val="0"/>
          <c:showCatName val="0"/>
          <c:showSerName val="0"/>
          <c:showPercent val="0"/>
          <c:showBubbleSize val="0"/>
        </c:dLbls>
        <c:axId val="688948047"/>
        <c:axId val="688946607"/>
      </c:scatterChart>
      <c:valAx>
        <c:axId val="6889480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a:t>=</a:t>
                </a:r>
                <a:r>
                  <a:rPr lang="en-GB" sz="1000" b="0" i="0" u="none" strike="noStrike" kern="1200" baseline="0">
                    <a:solidFill>
                      <a:sysClr val="windowText" lastClr="000000">
                        <a:lumMod val="65000"/>
                        <a:lumOff val="35000"/>
                      </a:sysClr>
                    </a:solidFill>
                  </a:rPr>
                  <a:t>Log[reactant]</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946607"/>
        <c:crosses val="autoZero"/>
        <c:crossBetween val="midCat"/>
      </c:valAx>
      <c:valAx>
        <c:axId val="688946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Logt[1/T]</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94804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Lib25</b:Tag>
    <b:SourceType>DocumentFromInternetSite</b:SourceType>
    <b:Guid>{986DA969-860A-4BBE-B572-06C396D4F0FF}</b:Guid>
    <b:Author>
      <b:Author>
        <b:Corporate>Libre Chemistry Texts</b:Corporate>
      </b:Author>
    </b:Author>
    <b:Title>Iodine Clock Reaction</b:Title>
    <b:YearAccessed>2025</b:YearAccessed>
    <b:MonthAccessed>10</b:MonthAccessed>
    <b:DayAccessed>26</b:DayAccessed>
    <b:URL>https://chem.libretexts.org/Courses/Saint_Marys_College_Notre_Dame_IN/Chem_122L%3A_Principles_of_Chemistry_II_Laboratory_(Under_Construction__)/13%3A_Iodine_Clock_Reaction</b:URL>
    <b:RefOrder>6</b:RefOrder>
  </b:Source>
  <b:Source>
    <b:Tag>Ste251</b:Tag>
    <b:SourceType>DocumentFromInternetSite</b:SourceType>
    <b:Guid>{C542DA70-1066-477D-877D-668AEC543D11}</b:Guid>
    <b:Author>
      <b:Author>
        <b:NameList>
          <b:Person>
            <b:Last>Hird</b:Last>
            <b:First>Stewart</b:First>
          </b:Person>
        </b:NameList>
      </b:Author>
    </b:Author>
    <b:Title>Iodine Clock Reaction (AQA A Level Chemistry)</b:Title>
    <b:YearAccessed>2025</b:YearAccessed>
    <b:MonthAccessed>10</b:MonthAccessed>
    <b:DayAccessed>26</b:DayAccessed>
    <b:URL>https://www.savemyexams.com/a-level/chemistry/aqa/17/revision-notes/8-advanced-practical-skills/8-1-physical-chemistry-practicals/8-1-5-iodine-clock-reaction/</b:URL>
    <b:RefOrder>7</b:RefOrder>
  </b:Source>
  <b:Source>
    <b:Tag>Roy18</b:Tag>
    <b:SourceType>DocumentFromInternetSite</b:SourceType>
    <b:Guid>{D2218F49-812F-4F18-A857-58691A4597AC}</b:Guid>
    <b:Author>
      <b:Author>
        <b:Corporate>Royal Society of Chemistry</b:Corporate>
      </b:Author>
    </b:Author>
    <b:Title>Iodine clock reaction demonstration</b:Title>
    <b:Year>2018</b:Year>
    <b:Month>Jan</b:Month>
    <b:Day>16</b:Day>
    <b:YearAccessed>2025</b:YearAccessed>
    <b:MonthAccessed>10</b:MonthAccessed>
    <b:DayAccessed>26</b:DayAccessed>
    <b:URL>https://edu.rsc.org/experiments/iodine-clock-reaction-demonstration-method/744.article</b:URL>
    <b:RefOrder>8</b:RefOrder>
  </b:Source>
  <b:Source>
    <b:Tag>Lib251</b:Tag>
    <b:SourceType>DocumentFromInternetSite</b:SourceType>
    <b:Guid>{AE343321-D6EA-4C3A-8943-048F2E393C7E}</b:Guid>
    <b:Author>
      <b:Author>
        <b:NameList>
          <b:Person>
            <b:Last>Saraswathiamma.</b:Last>
            <b:First>Libre</b:First>
            <b:Middle>Texts - Manjusha T</b:Middle>
          </b:Person>
        </b:NameList>
      </b:Author>
    </b:Author>
    <b:Title>Kinetics- Iodine Clock using Vitamin C and the Calculation of Initial Rate-Home</b:Title>
    <b:YearAccessed>25</b:YearAccessed>
    <b:MonthAccessed>11</b:MonthAccessed>
    <b:DayAccessed>5</b:DayAccessed>
    <b:URL>https://chem.libretexts.org/Courses/Minnesota_State_Community_and_Technical_College/CHEM_1112%3A_General_Inorganic_Chemistry_II_Lab_Manual-Online_Section/02%3A_Experiments/2.08%3A_Kinetics-_Iodine_Clock_using_Vitamin_C_and_the_Calculation_of_Initial_Rate-</b:URL>
    <b:RefOrder>3</b:RefOrder>
  </b:Source>
  <b:Source>
    <b:Tag>Jor23</b:Tag>
    <b:SourceType>JournalArticle</b:SourceType>
    <b:Guid>{354558A1-D9B3-40F7-AD01-05C9F7982700}</b:Guid>
    <b:Title>Detailed kinetic mechanism for nitrocellulose low temperature decomposition</b:Title>
    <b:Year>2023</b:Year>
    <b:URL>https://www.sciencedirect.com/science/article/pii/S0010218023004327?via%3Dihub</b:URL>
    <b:Author>
      <b:Author>
        <b:NameList>
          <b:Person>
            <b:Last>Jordan Ehrhardt Julien Glorian</b:Last>
            <b:First>Leo</b:First>
            <b:Middle>Courty Barbra Baschung Phillipe Gillard</b:Middle>
          </b:Person>
        </b:NameList>
      </b:Author>
    </b:Author>
    <b:JournalName>Combustion and FLame</b:JournalName>
    <b:Volume>2</b:Volume>
    <b:Issue>258</b:Issue>
    <b:RefOrder>5</b:RefOrder>
  </b:Source>
  <b:Source>
    <b:Tag>Sou98</b:Tag>
    <b:SourceType>ConferenceProceedings</b:SourceType>
    <b:Guid>{D5BBDE57-D0D1-4356-AA8B-EA793FBBD1A0}</b:Guid>
    <b:Author>
      <b:Author>
        <b:NameList>
          <b:Person>
            <b:Last>Souers</b:Last>
            <b:First>W.</b:First>
            <b:Middle>Michael Howard Laurence E. Fried Clark</b:Middle>
          </b:Person>
        </b:NameList>
      </b:Author>
    </b:Author>
    <b:Title>Kinetic Modeling of Non-Ideal Explosives with CHEETAH</b:Title>
    <b:Year>1998</b:Year>
    <b:ConferenceName>International Detonation Symposium</b:ConferenceName>
    <b:City>Snowmass</b:City>
    <b:RefOrder>4</b:RefOrder>
  </b:Source>
  <b:Source>
    <b:Tag>Dav20</b:Tag>
    <b:SourceType>InternetSite</b:SourceType>
    <b:Guid>{801F029F-E112-4F65-8218-68CD4A162A81}</b:Guid>
    <b:Title>Bring on the Heat! Investigating Exothermic Reaction Rates</b:Title>
    <b:Year>2020</b:Year>
    <b:Month>11</b:Month>
    <b:Day>20</b:Day>
    <b:YearAccessed>25</b:YearAccessed>
    <b:MonthAccessed>11</b:MonthAccessed>
    <b:DayAccessed>6</b:DayAccessed>
    <b:URL>https://www.sciencebuddies.org/science-fair-projects/project-ideas/Chem_p054/chemistry/investigating-exothermic-reaction-rates</b:URL>
    <b:Author>
      <b:Author>
        <b:NameList>
          <b:Person>
            <b:Last>Whyte</b:Last>
            <b:First>David</b:First>
          </b:Person>
        </b:NameList>
      </b:Author>
    </b:Author>
    <b:ProductionCompany>Science Buddies</b:ProductionCompany>
    <b:RefOrder>1</b:RefOrder>
  </b:Source>
  <b:Source>
    <b:Tag>SLB53</b:Tag>
    <b:SourceType>Report</b:SourceType>
    <b:Guid>{A5393FC6-2670-43B1-AA11-57DAA212479D}</b:Guid>
    <b:Title>Application of Reaction Rate theory to combustion chamber analysis</b:Title>
    <b:Year>1953</b:Year>
    <b:Author>
      <b:Author>
        <b:NameList>
          <b:Person>
            <b:Last>Bragg</b:Last>
            <b:First>SL</b:First>
          </b:Person>
        </b:NameList>
      </b:Author>
    </b:Author>
    <b:Publisher>Thornton research centre</b:Publisher>
    <b:RefOrder>2</b:RefOrder>
  </b:Source>
</b:Sources>
</file>

<file path=customXml/itemProps1.xml><?xml version="1.0" encoding="utf-8"?>
<ds:datastoreItem xmlns:ds="http://schemas.openxmlformats.org/officeDocument/2006/customXml" ds:itemID="{2F3CB352-645F-4349-8CFC-244C6D5B7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8</Pages>
  <Words>2066</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Fisher (2113637)</dc:creator>
  <cp:keywords/>
  <dc:description/>
  <cp:lastModifiedBy>Max Fisher (2113637)</cp:lastModifiedBy>
  <cp:revision>21</cp:revision>
  <dcterms:created xsi:type="dcterms:W3CDTF">2025-10-15T13:18:00Z</dcterms:created>
  <dcterms:modified xsi:type="dcterms:W3CDTF">2025-11-06T11:33:00Z</dcterms:modified>
</cp:coreProperties>
</file>