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ED1049" w:rsidR="00ED1049" w:rsidP="00ED1049" w:rsidRDefault="00ED1049" w14:paraId="34478435" w14:textId="77777777">
      <w:pPr>
        <w:ind w:left="426"/>
        <w:rPr>
          <w:rFonts w:ascii="Arial" w:hAnsi="Arial" w:cs="Arial"/>
        </w:rPr>
      </w:pPr>
    </w:p>
    <w:p w:rsidRPr="00074402" w:rsidR="00ED1049" w:rsidP="00ED1049" w:rsidRDefault="00ED1049" w14:paraId="3A253CFB" w14:textId="77777777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074402" w:rsidR="00ED1049" w:rsidP="00ED1049" w:rsidRDefault="00ED1049" w14:paraId="41A133E3" w14:textId="77777777">
      <w:pPr>
        <w:spacing w:line="360" w:lineRule="auto"/>
        <w:ind w:left="426"/>
        <w:rPr>
          <w:rFonts w:ascii="Arial" w:hAnsi="Arial" w:cs="Arial"/>
          <w:szCs w:val="24"/>
        </w:rPr>
      </w:pPr>
    </w:p>
    <w:p w:rsidRPr="00074402" w:rsidR="00ED1049" w:rsidP="00ED1049" w:rsidRDefault="00ED1049" w14:paraId="605068F9" w14:textId="77777777">
      <w:pPr>
        <w:spacing w:line="360" w:lineRule="auto"/>
        <w:ind w:left="426"/>
        <w:rPr>
          <w:rFonts w:ascii="Arial" w:hAnsi="Arial" w:cs="Arial"/>
          <w:szCs w:val="24"/>
        </w:rPr>
      </w:pPr>
    </w:p>
    <w:p w:rsidRPr="00074402" w:rsidR="00ED1049" w:rsidP="00ED1049" w:rsidRDefault="00ED1049" w14:paraId="07D80CAD" w14:textId="77777777">
      <w:pPr>
        <w:spacing w:line="360" w:lineRule="auto"/>
        <w:ind w:left="426"/>
        <w:rPr>
          <w:rFonts w:ascii="Arial" w:hAnsi="Arial" w:cs="Arial"/>
          <w:szCs w:val="24"/>
        </w:rPr>
      </w:pPr>
    </w:p>
    <w:p w:rsidR="00ED1049" w:rsidP="00ED1049" w:rsidRDefault="00ED1049" w14:paraId="066AF1C3" w14:textId="77777777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:rsidRPr="00075EBF" w:rsidR="00ED1049" w:rsidP="00ED1049" w:rsidRDefault="00ED1049" w14:paraId="4FC9800F" w14:textId="593A1796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075EBF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5EBF">
        <w:rPr>
          <w:rFonts w:ascii="Arial" w:hAnsi="Arial" w:cs="Arial"/>
          <w:sz w:val="28"/>
          <w:szCs w:val="28"/>
          <w:lang w:val="nl-NL"/>
        </w:rPr>
        <w:t>:</w:t>
      </w:r>
      <w:r w:rsidRPr="00075EBF" w:rsidR="00075EBF">
        <w:rPr>
          <w:rFonts w:ascii="Arial" w:hAnsi="Arial" w:cs="Arial"/>
          <w:sz w:val="28"/>
          <w:szCs w:val="28"/>
          <w:lang w:val="nl-NL"/>
        </w:rPr>
        <w:t xml:space="preserve"> Ta</w:t>
      </w:r>
      <w:r w:rsidR="00075EBF">
        <w:rPr>
          <w:rFonts w:ascii="Arial" w:hAnsi="Arial" w:cs="Arial"/>
          <w:sz w:val="28"/>
          <w:szCs w:val="28"/>
          <w:lang w:val="nl-NL"/>
        </w:rPr>
        <w:t>sha Young</w:t>
      </w:r>
    </w:p>
    <w:p w:rsidRPr="00075EBF" w:rsidR="00ED1049" w:rsidP="00ED1049" w:rsidRDefault="00ED1049" w14:paraId="00429E76" w14:textId="42D0505E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19CE5F9F" w:rsidR="00ED1049">
        <w:rPr>
          <w:rFonts w:ascii="Arial" w:hAnsi="Arial" w:cs="Arial"/>
          <w:b w:val="1"/>
          <w:bCs w:val="1"/>
          <w:sz w:val="28"/>
          <w:szCs w:val="28"/>
          <w:lang w:val="nl-NL"/>
        </w:rPr>
        <w:t>Student ID</w:t>
      </w:r>
      <w:r w:rsidRPr="19CE5F9F" w:rsidR="00ED1049">
        <w:rPr>
          <w:rFonts w:ascii="Arial" w:hAnsi="Arial" w:cs="Arial"/>
          <w:sz w:val="28"/>
          <w:szCs w:val="28"/>
          <w:lang w:val="nl-NL"/>
        </w:rPr>
        <w:t>:</w:t>
      </w:r>
      <w:r w:rsidRPr="19CE5F9F" w:rsidR="2A7533A8">
        <w:rPr>
          <w:rFonts w:ascii="Arial" w:hAnsi="Arial" w:cs="Arial"/>
          <w:sz w:val="28"/>
          <w:szCs w:val="28"/>
          <w:lang w:val="nl-NL"/>
        </w:rPr>
        <w:t xml:space="preserve"> 2316846</w:t>
      </w:r>
    </w:p>
    <w:p w:rsidRPr="00075EBF" w:rsidR="00ED1049" w:rsidP="00ED1049" w:rsidRDefault="00ED1049" w14:paraId="16C5D4A2" w14:textId="77777777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:rsidRPr="004C527B" w:rsidR="00ED1049" w:rsidP="00ED1049" w:rsidRDefault="00ED1049" w14:paraId="3E7B146F" w14:textId="7590A75D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3BA87CA5" w:rsidR="00ED1049">
        <w:rPr>
          <w:rFonts w:ascii="Arial" w:hAnsi="Arial" w:cs="Arial"/>
          <w:b w:val="1"/>
          <w:bCs w:val="1"/>
          <w:sz w:val="28"/>
          <w:szCs w:val="28"/>
          <w:lang w:val="en-GB"/>
        </w:rPr>
        <w:t>Module name</w:t>
      </w:r>
      <w:r w:rsidRPr="3BA87CA5" w:rsidR="00ED1049">
        <w:rPr>
          <w:rFonts w:ascii="Arial" w:hAnsi="Arial" w:cs="Arial"/>
          <w:sz w:val="28"/>
          <w:szCs w:val="28"/>
          <w:lang w:val="en-GB"/>
        </w:rPr>
        <w:t xml:space="preserve">: </w:t>
      </w:r>
      <w:r w:rsidRPr="3BA87CA5" w:rsidR="193A261B">
        <w:rPr>
          <w:rFonts w:ascii="Arial" w:hAnsi="Arial" w:cs="Arial"/>
          <w:sz w:val="28"/>
          <w:szCs w:val="28"/>
          <w:lang w:val="en-GB"/>
        </w:rPr>
        <w:t>I</w:t>
      </w:r>
      <w:r w:rsidRPr="3BA87CA5" w:rsidR="29646191">
        <w:rPr>
          <w:rFonts w:ascii="Arial" w:hAnsi="Arial" w:cs="Arial"/>
          <w:sz w:val="28"/>
          <w:szCs w:val="28"/>
          <w:lang w:val="en-GB"/>
        </w:rPr>
        <w:t>ndependent</w:t>
      </w:r>
      <w:r w:rsidRPr="3BA87CA5" w:rsidR="29646191">
        <w:rPr>
          <w:rFonts w:ascii="Arial" w:hAnsi="Arial" w:cs="Arial"/>
          <w:sz w:val="28"/>
          <w:szCs w:val="28"/>
          <w:lang w:val="en-GB"/>
        </w:rPr>
        <w:t xml:space="preserve"> Project</w:t>
      </w:r>
    </w:p>
    <w:p w:rsidR="00ED1049" w:rsidP="3BA87CA5" w:rsidRDefault="00ED1049" w14:paraId="12CBB668" w14:textId="4B19E8E6">
      <w:pPr>
        <w:pStyle w:val="Normal"/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3BA87CA5" w:rsidR="00ED1049">
        <w:rPr>
          <w:rFonts w:ascii="Arial" w:hAnsi="Arial" w:cs="Arial"/>
          <w:b w:val="1"/>
          <w:bCs w:val="1"/>
          <w:sz w:val="28"/>
          <w:szCs w:val="28"/>
        </w:rPr>
        <w:t>Module code</w:t>
      </w:r>
      <w:r w:rsidRPr="3BA87CA5" w:rsidR="00ED1049">
        <w:rPr>
          <w:rFonts w:ascii="Arial" w:hAnsi="Arial" w:cs="Arial"/>
          <w:sz w:val="28"/>
          <w:szCs w:val="28"/>
        </w:rPr>
        <w:t>:</w:t>
      </w:r>
      <w:r w:rsidRPr="3BA87CA5" w:rsidR="3ACC0BF8">
        <w:rPr>
          <w:rFonts w:ascii="Arial" w:hAnsi="Arial" w:cs="Arial"/>
          <w:sz w:val="28"/>
          <w:szCs w:val="28"/>
          <w:lang w:val="en-GB"/>
        </w:rPr>
        <w:t xml:space="preserve"> BMHP6020</w:t>
      </w:r>
    </w:p>
    <w:p w:rsidR="00ED1049" w:rsidP="00ED1049" w:rsidRDefault="006D2642" w14:paraId="2C2175CB" w14:textId="158ED6E8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3BA87CA5" w:rsidR="006D2642">
        <w:rPr>
          <w:rFonts w:ascii="Arial" w:hAnsi="Arial" w:cs="Arial"/>
          <w:b w:val="1"/>
          <w:bCs w:val="1"/>
          <w:sz w:val="28"/>
          <w:szCs w:val="28"/>
        </w:rPr>
        <w:t>Supervisor’s</w:t>
      </w:r>
      <w:r w:rsidRPr="3BA87CA5" w:rsidR="00ED1049">
        <w:rPr>
          <w:rFonts w:ascii="Arial" w:hAnsi="Arial" w:cs="Arial"/>
          <w:b w:val="1"/>
          <w:bCs w:val="1"/>
          <w:sz w:val="28"/>
          <w:szCs w:val="28"/>
        </w:rPr>
        <w:t xml:space="preserve"> name</w:t>
      </w:r>
      <w:r w:rsidRPr="3BA87CA5" w:rsidR="00ED1049">
        <w:rPr>
          <w:rFonts w:ascii="Arial" w:hAnsi="Arial" w:cs="Arial"/>
          <w:sz w:val="28"/>
          <w:szCs w:val="28"/>
        </w:rPr>
        <w:t>:</w:t>
      </w:r>
      <w:r w:rsidRPr="3BA87CA5" w:rsidR="1F835E29">
        <w:rPr>
          <w:rFonts w:ascii="Arial" w:hAnsi="Arial" w:cs="Arial"/>
          <w:sz w:val="28"/>
          <w:szCs w:val="28"/>
        </w:rPr>
        <w:t xml:space="preserve"> Bianca Sanfilippo</w:t>
      </w:r>
    </w:p>
    <w:p w:rsidRPr="00ED1049" w:rsidR="00ED1049" w:rsidRDefault="00ED1049" w14:paraId="543861DF" w14:textId="77777777">
      <w:pPr>
        <w:rPr>
          <w:rFonts w:ascii="Arial" w:hAnsi="Arial" w:cs="Arial"/>
        </w:rPr>
      </w:pPr>
    </w:p>
    <w:p w:rsidRPr="00CC0A8F" w:rsidR="00CC0A8F" w:rsidP="00C46111" w:rsidRDefault="00CC0A8F" w14:paraId="160FF05C" w14:textId="77777777">
      <w:r w:rsidRPr="00CC0A8F">
        <w:br w:type="page"/>
      </w:r>
    </w:p>
    <w:tbl>
      <w:tblPr>
        <w:tblW w:w="5000" w:type="pct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Pr="00EB6F36" w:rsidR="00346FFA" w:rsidTr="00EB6F36" w14:paraId="600B3A42" w14:textId="77777777">
        <w:trPr>
          <w:trHeight w:val="2393"/>
          <w:jc w:val="center"/>
        </w:trPr>
        <w:tc>
          <w:tcPr>
            <w:tcW w:w="4534" w:type="dxa"/>
          </w:tcPr>
          <w:p w:rsidRPr="00EB6F36" w:rsidR="00346FFA" w:rsidP="00B67824" w:rsidRDefault="00FA7376" w14:paraId="7C84B224" w14:textId="210BDF21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5F7BBE0B" wp14:editId="49320A3D">
                  <wp:extent cx="2742995" cy="3474085"/>
                  <wp:effectExtent l="0" t="0" r="635" b="0"/>
                  <wp:docPr id="6" name="Picture 5" descr="A systematic review of risk factors of postpartum depression. Evidence from  Asian culture “ - ScienceDirec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A systematic review of risk factors of postpartum depression. Evidence from  Asian culture “ - ScienceDirec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6562" cy="35039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6" w:type="dxa"/>
            <w:vMerge w:val="restart"/>
          </w:tcPr>
          <w:p w:rsidRPr="00EB6F36" w:rsidR="00346FFA" w:rsidP="00B67824" w:rsidRDefault="00346FFA" w14:paraId="09B2FC2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:rsidRPr="00F67BCD" w:rsidR="004666B2" w:rsidP="004666B2" w:rsidRDefault="00DE6230" w14:paraId="2A27EAEB" w14:textId="35E1C78C">
            <w:pPr>
              <w:pStyle w:val="Heading2"/>
              <w:rPr>
                <w:rFonts w:ascii="Arial" w:hAnsi="Arial" w:cs="Arial"/>
              </w:rPr>
            </w:pPr>
            <w:r w:rsidRPr="00F67BCD">
              <w:rPr>
                <w:rFonts w:ascii="Arial" w:hAnsi="Arial" w:cs="Arial"/>
                <w:color w:val="auto"/>
              </w:rPr>
              <w:t xml:space="preserve">The Risks Factors of Postpartum Depression </w:t>
            </w:r>
            <w:r w:rsidR="007A4389">
              <w:rPr>
                <w:rFonts w:ascii="Arial" w:hAnsi="Arial" w:cs="Arial"/>
                <w:color w:val="auto"/>
              </w:rPr>
              <w:t>in the UK</w:t>
            </w:r>
            <w:r w:rsidR="002B0441">
              <w:rPr>
                <w:rFonts w:ascii="Arial" w:hAnsi="Arial" w:cs="Arial"/>
              </w:rPr>
              <w:t>.</w:t>
            </w:r>
            <w:r w:rsidRPr="00F67BCD" w:rsidR="004666B2">
              <w:rPr>
                <w:rFonts w:ascii="Arial" w:hAnsi="Arial" w:cs="Arial"/>
              </w:rPr>
              <w:t xml:space="preserve"> </w:t>
            </w:r>
          </w:p>
          <w:p w:rsidRPr="00F67BCD" w:rsidR="00F67BCD" w:rsidP="00F67BCD" w:rsidRDefault="004666B2" w14:paraId="55CADA74" w14:textId="28839BF8">
            <w:pPr>
              <w:pStyle w:val="Heading2"/>
              <w:rPr>
                <w:rFonts w:ascii="Arial" w:hAnsi="Arial" w:eastAsia="DengXian Light" w:cs="Arial"/>
                <w:i/>
                <w:iCs/>
                <w:color w:val="auto"/>
                <w:spacing w:val="0"/>
                <w:sz w:val="24"/>
                <w:szCs w:val="24"/>
                <w:lang w:val="en-GB"/>
              </w:rPr>
            </w:pPr>
            <w:r>
              <w:t xml:space="preserve">To </w:t>
            </w:r>
            <w:r w:rsidRPr="00F67BCD">
              <w:t>exp</w:t>
            </w:r>
            <w:r w:rsidRPr="00F67BCD" w:rsidR="00F67BCD">
              <w:rPr>
                <w:rFonts w:ascii="Arial" w:hAnsi="Arial" w:eastAsia="DengXian Light" w:cs="Arial"/>
                <w:iCs/>
                <w:color w:val="auto"/>
                <w:spacing w:val="0"/>
                <w:sz w:val="24"/>
                <w:szCs w:val="24"/>
                <w:lang w:val="en-GB"/>
              </w:rPr>
              <w:t xml:space="preserve"> </w:t>
            </w:r>
            <w:r w:rsidRPr="00F67BCD" w:rsidR="00F67BCD">
              <w:rPr>
                <w:rFonts w:ascii="Arial" w:hAnsi="Arial" w:eastAsia="DengXian Light" w:cs="Arial"/>
                <w:iCs/>
                <w:color w:val="auto"/>
                <w:spacing w:val="0"/>
                <w:sz w:val="24"/>
                <w:szCs w:val="24"/>
                <w:lang w:val="en-GB"/>
              </w:rPr>
              <w:t xml:space="preserve">Aim: </w:t>
            </w:r>
          </w:p>
          <w:p w:rsidRPr="00F67BCD" w:rsidR="00F67BCD" w:rsidP="00F67BCD" w:rsidRDefault="00F67BCD" w14:paraId="622B7685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F67BCD">
              <w:rPr>
                <w:rFonts w:ascii="Arial" w:hAnsi="Arial" w:eastAsia="DengXian Light" w:cs="Arial"/>
                <w:iCs/>
                <w:lang w:val="en-GB"/>
              </w:rPr>
              <w:t>To explore and identify the key risk factors associated with postpartum depression among women in the UK.</w:t>
            </w:r>
          </w:p>
          <w:p w:rsidRPr="00F67BCD" w:rsidR="00F67BCD" w:rsidP="00F67BCD" w:rsidRDefault="00F67BCD" w14:paraId="386EB91D" w14:textId="77777777">
            <w:pPr>
              <w:spacing w:after="160" w:line="259" w:lineRule="auto"/>
              <w:rPr>
                <w:rFonts w:ascii="Arial" w:hAnsi="Arial" w:eastAsia="Calibri" w:cs="Arial"/>
                <w:iCs/>
                <w:sz w:val="24"/>
                <w:lang w:val="en-GB"/>
              </w:rPr>
            </w:pPr>
          </w:p>
          <w:p w:rsidRPr="00F67BCD" w:rsidR="00F67BCD" w:rsidP="00F67BCD" w:rsidRDefault="00F67BCD" w14:paraId="0AC05D7D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00F67BCD">
              <w:rPr>
                <w:rFonts w:ascii="Arial" w:hAnsi="Arial" w:eastAsia="DengXian Light" w:cs="Arial"/>
                <w:b/>
                <w:bCs/>
                <w:iCs/>
                <w:sz w:val="24"/>
                <w:szCs w:val="24"/>
                <w:lang w:val="en-GB"/>
              </w:rPr>
              <w:t xml:space="preserve">Objectives: </w:t>
            </w:r>
          </w:p>
          <w:p w:rsidRPr="00F67BCD" w:rsidR="00F67BCD" w:rsidP="00F67BCD" w:rsidRDefault="00F67BCD" w14:paraId="10CF309F" w14:textId="77777777">
            <w:pPr>
              <w:keepNext/>
              <w:keepLines/>
              <w:numPr>
                <w:ilvl w:val="0"/>
                <w:numId w:val="8"/>
              </w:numPr>
              <w:spacing w:before="40" w:after="0" w:line="360" w:lineRule="auto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F67BCD">
              <w:rPr>
                <w:rFonts w:ascii="Arial" w:hAnsi="Arial" w:eastAsia="DengXian Light" w:cs="Arial"/>
                <w:iCs/>
                <w:lang w:val="en-GB"/>
              </w:rPr>
              <w:t xml:space="preserve">To </w:t>
            </w:r>
            <w:r w:rsidRPr="00F67BCD">
              <w:rPr>
                <w:rFonts w:ascii="Arial" w:hAnsi="Arial" w:eastAsia="DengXian Light" w:cs="Arial"/>
                <w:lang w:val="en-GB"/>
              </w:rPr>
              <w:t>discuss the issue</w:t>
            </w:r>
            <w:r w:rsidRPr="00F67BCD">
              <w:rPr>
                <w:rFonts w:ascii="Arial" w:hAnsi="Arial" w:eastAsia="DengXian Light" w:cs="Arial"/>
                <w:iCs/>
                <w:lang w:val="en-GB"/>
              </w:rPr>
              <w:t xml:space="preserve"> of postpartum depression in the UK</w:t>
            </w:r>
          </w:p>
          <w:p w:rsidRPr="00F67BCD" w:rsidR="00F67BCD" w:rsidP="00F67BCD" w:rsidRDefault="00F67BCD" w14:paraId="7788FDAE" w14:textId="77777777">
            <w:pPr>
              <w:keepNext/>
              <w:keepLines/>
              <w:numPr>
                <w:ilvl w:val="0"/>
                <w:numId w:val="8"/>
              </w:numPr>
              <w:spacing w:before="40" w:after="0" w:line="360" w:lineRule="auto"/>
              <w:outlineLvl w:val="1"/>
              <w:rPr>
                <w:rFonts w:ascii="Arial" w:hAnsi="Arial" w:eastAsia="DengXian Light" w:cs="Arial"/>
                <w:i/>
                <w:iCs/>
                <w:lang w:val="en-GB"/>
              </w:rPr>
            </w:pPr>
            <w:r w:rsidRPr="00F67BCD">
              <w:rPr>
                <w:rFonts w:ascii="Arial" w:hAnsi="Arial" w:eastAsia="DengXian Light" w:cs="Arial"/>
                <w:iCs/>
                <w:lang w:val="en-GB"/>
              </w:rPr>
              <w:t>To analyse the biological, psychological, and social risk factors linked to postpartum depression in the UK.</w:t>
            </w:r>
          </w:p>
          <w:p w:rsidRPr="00F67BCD" w:rsidR="00F67BCD" w:rsidP="00F67BCD" w:rsidRDefault="00F67BCD" w14:paraId="5D78E5B5" w14:textId="77777777">
            <w:pPr>
              <w:numPr>
                <w:ilvl w:val="0"/>
                <w:numId w:val="8"/>
              </w:numPr>
              <w:spacing w:after="160" w:line="259" w:lineRule="auto"/>
              <w:contextualSpacing/>
              <w:rPr>
                <w:rFonts w:ascii="Arial" w:hAnsi="Arial" w:eastAsia="Calibri" w:cs="Arial"/>
                <w:iCs/>
                <w:lang w:val="en-GB"/>
              </w:rPr>
            </w:pPr>
            <w:r w:rsidRPr="00F67BCD">
              <w:rPr>
                <w:rFonts w:ascii="Arial" w:hAnsi="Arial" w:eastAsia="Calibri" w:cs="Arial"/>
                <w:iCs/>
                <w:lang w:val="en-GB"/>
              </w:rPr>
              <w:t>Provide recommendations to prevent the risk of developing postpartum depression in the UK.</w:t>
            </w:r>
          </w:p>
          <w:p w:rsidR="004666B2" w:rsidP="004666B2" w:rsidRDefault="004666B2" w14:paraId="78DC167D" w14:textId="34397F6F">
            <w:pPr>
              <w:pStyle w:val="Heading2"/>
            </w:pPr>
            <w:r>
              <w:t>lore and identify the key risk factors associated with postpartum depression among women in the UK</w:t>
            </w:r>
          </w:p>
          <w:p w:rsidR="004C418D" w:rsidP="006C6764" w:rsidRDefault="004C418D" w14:paraId="6523F369" w14:textId="77777777">
            <w:pPr>
              <w:pStyle w:val="Heading2"/>
            </w:pPr>
          </w:p>
          <w:p w:rsidR="00955832" w:rsidP="006C6764" w:rsidRDefault="006C6764" w14:paraId="7FBF34F8" w14:textId="77777777">
            <w:pPr>
              <w:pStyle w:val="Heading2"/>
              <w:rPr>
                <w:rFonts w:ascii="Arial" w:hAnsi="Arial" w:eastAsia="DengXian Light" w:cs="Arial"/>
                <w:bCs/>
                <w:iCs/>
                <w:color w:val="auto"/>
                <w:spacing w:val="0"/>
                <w:sz w:val="24"/>
                <w:szCs w:val="24"/>
                <w:lang w:val="en-GB"/>
              </w:rPr>
            </w:pPr>
            <w:r w:rsidRPr="004C418D">
              <w:rPr>
                <w:rFonts w:ascii="Arial" w:hAnsi="Arial" w:eastAsia="DengXian Light" w:cs="Arial"/>
                <w:bCs/>
                <w:iCs/>
                <w:color w:val="auto"/>
                <w:spacing w:val="0"/>
                <w:sz w:val="24"/>
                <w:szCs w:val="24"/>
                <w:lang w:val="en-GB"/>
              </w:rPr>
              <w:t xml:space="preserve"> </w:t>
            </w:r>
          </w:p>
          <w:p w:rsidR="00955832" w:rsidP="006C6764" w:rsidRDefault="00955832" w14:paraId="2F8D3CBE" w14:textId="77777777">
            <w:pPr>
              <w:pStyle w:val="Heading2"/>
              <w:rPr>
                <w:rFonts w:ascii="Arial" w:hAnsi="Arial" w:eastAsia="DengXian Light" w:cs="Arial"/>
                <w:bCs/>
                <w:iCs/>
                <w:color w:val="auto"/>
                <w:spacing w:val="0"/>
                <w:sz w:val="24"/>
                <w:szCs w:val="24"/>
                <w:lang w:val="en-GB"/>
              </w:rPr>
            </w:pPr>
          </w:p>
          <w:p w:rsidRPr="004C418D" w:rsidR="006C6764" w:rsidP="006C6764" w:rsidRDefault="006C6764" w14:paraId="61BE0C7A" w14:textId="6560042E">
            <w:pPr>
              <w:pStyle w:val="Heading2"/>
              <w:rPr>
                <w:rFonts w:ascii="Arial" w:hAnsi="Arial" w:eastAsia="DengXian Light" w:cs="Arial"/>
                <w:bCs/>
                <w:iCs/>
                <w:color w:val="auto"/>
                <w:spacing w:val="0"/>
                <w:sz w:val="24"/>
                <w:szCs w:val="24"/>
                <w:lang w:val="en-GB"/>
              </w:rPr>
            </w:pPr>
            <w:r w:rsidRPr="004C418D">
              <w:rPr>
                <w:rFonts w:ascii="Arial" w:hAnsi="Arial" w:eastAsia="DengXian Light" w:cs="Arial"/>
                <w:bCs/>
                <w:iCs/>
                <w:color w:val="auto"/>
                <w:spacing w:val="0"/>
                <w:sz w:val="24"/>
                <w:szCs w:val="24"/>
                <w:lang w:val="en-GB"/>
              </w:rPr>
              <w:t>Inclusion Criteria</w:t>
            </w:r>
          </w:p>
          <w:p w:rsidRPr="006C6764" w:rsidR="006C6764" w:rsidP="006C6764" w:rsidRDefault="006C6764" w14:paraId="52F185A7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Peer</w:t>
            </w:r>
            <w:r w:rsidRPr="006C6764">
              <w:rPr>
                <w:rFonts w:ascii="Cambria Math" w:hAnsi="Cambria Math" w:eastAsia="DengXian Light" w:cs="Cambria Math"/>
                <w:iCs/>
                <w:lang w:val="en-GB"/>
              </w:rPr>
              <w:t>‑</w:t>
            </w:r>
            <w:r w:rsidRPr="006C6764">
              <w:rPr>
                <w:rFonts w:ascii="Arial" w:hAnsi="Arial" w:eastAsia="DengXian Light" w:cs="Arial"/>
                <w:iCs/>
                <w:lang w:val="en-GB"/>
              </w:rPr>
              <w:t>reviewed articles</w:t>
            </w:r>
          </w:p>
          <w:p w:rsidRPr="006C6764" w:rsidR="006C6764" w:rsidP="006C6764" w:rsidRDefault="006C6764" w14:paraId="16A12FA3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English language</w:t>
            </w:r>
          </w:p>
          <w:p w:rsidRPr="006C6764" w:rsidR="006C6764" w:rsidP="006C6764" w:rsidRDefault="006C6764" w14:paraId="40AD3D22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Published within the last 10 years</w:t>
            </w:r>
          </w:p>
          <w:p w:rsidRPr="006C6764" w:rsidR="006C6764" w:rsidP="006C6764" w:rsidRDefault="006C6764" w14:paraId="510F0EAD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Primary research</w:t>
            </w:r>
          </w:p>
          <w:p w:rsidRPr="006C6764" w:rsidR="006C6764" w:rsidP="006C6764" w:rsidRDefault="006C6764" w14:paraId="49B2EE12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Focus on adult women</w:t>
            </w:r>
          </w:p>
          <w:p w:rsidRPr="006C6764" w:rsidR="006C6764" w:rsidP="006C6764" w:rsidRDefault="006C6764" w14:paraId="7063FF9A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Investigate postpartum/postnatal depression</w:t>
            </w:r>
          </w:p>
          <w:p w:rsidRPr="006C6764" w:rsidR="006C6764" w:rsidP="006C6764" w:rsidRDefault="006C6764" w14:paraId="4751B9B2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UK</w:t>
            </w:r>
            <w:r w:rsidRPr="006C6764">
              <w:rPr>
                <w:rFonts w:ascii="Cambria Math" w:hAnsi="Cambria Math" w:eastAsia="DengXian Light" w:cs="Cambria Math"/>
                <w:iCs/>
                <w:lang w:val="en-GB"/>
              </w:rPr>
              <w:t>‑</w:t>
            </w:r>
            <w:r w:rsidRPr="006C6764">
              <w:rPr>
                <w:rFonts w:ascii="Arial" w:hAnsi="Arial" w:eastAsia="DengXian Light" w:cs="Arial"/>
                <w:iCs/>
                <w:lang w:val="en-GB"/>
              </w:rPr>
              <w:t>based or UK</w:t>
            </w:r>
            <w:r w:rsidRPr="006C6764">
              <w:rPr>
                <w:rFonts w:ascii="Cambria Math" w:hAnsi="Cambria Math" w:eastAsia="DengXian Light" w:cs="Cambria Math"/>
                <w:iCs/>
                <w:lang w:val="en-GB"/>
              </w:rPr>
              <w:t>‑</w:t>
            </w:r>
            <w:r w:rsidRPr="006C6764">
              <w:rPr>
                <w:rFonts w:ascii="Arial" w:hAnsi="Arial" w:eastAsia="DengXian Light" w:cs="Arial"/>
                <w:iCs/>
                <w:lang w:val="en-GB"/>
              </w:rPr>
              <w:t>relevant data</w:t>
            </w:r>
          </w:p>
          <w:p w:rsidRPr="006C6764" w:rsidR="006C6764" w:rsidP="006C6764" w:rsidRDefault="006C6764" w14:paraId="254DBA28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</w:p>
          <w:p w:rsidRPr="006C6764" w:rsidR="006C6764" w:rsidP="006C6764" w:rsidRDefault="006C6764" w14:paraId="31EB57DD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b/>
                <w:bCs/>
                <w:iCs/>
                <w:sz w:val="24"/>
                <w:szCs w:val="24"/>
                <w:lang w:val="en-GB"/>
              </w:rPr>
            </w:pPr>
            <w:r w:rsidRPr="006C6764">
              <w:rPr>
                <w:rFonts w:ascii="Arial" w:hAnsi="Arial" w:eastAsia="DengXian Light" w:cs="Arial"/>
                <w:b/>
                <w:bCs/>
                <w:iCs/>
                <w:sz w:val="24"/>
                <w:szCs w:val="24"/>
                <w:lang w:val="en-GB"/>
              </w:rPr>
              <w:t>Exclusion Criteria</w:t>
            </w:r>
          </w:p>
          <w:p w:rsidRPr="006C6764" w:rsidR="006C6764" w:rsidP="006C6764" w:rsidRDefault="006C6764" w14:paraId="2C969021" w14:textId="0C49C828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Non</w:t>
            </w:r>
            <w:r w:rsidRPr="006C6764">
              <w:rPr>
                <w:rFonts w:ascii="Cambria Math" w:hAnsi="Cambria Math" w:eastAsia="DengXian Light" w:cs="Cambria Math"/>
                <w:iCs/>
                <w:lang w:val="en-GB"/>
              </w:rPr>
              <w:t>‑</w:t>
            </w:r>
            <w:r w:rsidRPr="006C6764">
              <w:rPr>
                <w:rFonts w:ascii="Arial" w:hAnsi="Arial" w:eastAsia="DengXian Light" w:cs="Arial"/>
                <w:iCs/>
                <w:lang w:val="en-GB"/>
              </w:rPr>
              <w:t>empirical papers</w:t>
            </w:r>
            <w:r w:rsidR="006D619B">
              <w:rPr>
                <w:rFonts w:ascii="Arial" w:hAnsi="Arial" w:eastAsia="DengXian Light" w:cs="Arial"/>
                <w:iCs/>
                <w:lang w:val="en-GB"/>
              </w:rPr>
              <w:t xml:space="preserve"> and secondary research</w:t>
            </w:r>
            <w:r w:rsidR="006C2BF9">
              <w:rPr>
                <w:rFonts w:ascii="Arial" w:hAnsi="Arial" w:eastAsia="DengXian Light" w:cs="Arial"/>
                <w:iCs/>
                <w:lang w:val="en-GB"/>
              </w:rPr>
              <w:t xml:space="preserve">, published before 2016. </w:t>
            </w:r>
          </w:p>
          <w:p w:rsidRPr="006C6764" w:rsidR="006C6764" w:rsidP="006C6764" w:rsidRDefault="006C6764" w14:paraId="27240979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Editorials or conference abstracts</w:t>
            </w:r>
          </w:p>
          <w:p w:rsidRPr="006C6764" w:rsidR="006C6764" w:rsidP="006C6764" w:rsidRDefault="006C6764" w14:paraId="2C8C2560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Studies outside the postpartum period</w:t>
            </w:r>
          </w:p>
          <w:p w:rsidRPr="006C6764" w:rsidR="006C6764" w:rsidP="006C6764" w:rsidRDefault="006C6764" w14:paraId="1782931E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Not peer</w:t>
            </w:r>
            <w:r w:rsidRPr="006C6764">
              <w:rPr>
                <w:rFonts w:ascii="Cambria Math" w:hAnsi="Cambria Math" w:eastAsia="DengXian Light" w:cs="Cambria Math"/>
                <w:iCs/>
                <w:lang w:val="en-GB"/>
              </w:rPr>
              <w:t>‑</w:t>
            </w:r>
            <w:r w:rsidRPr="006C6764">
              <w:rPr>
                <w:rFonts w:ascii="Arial" w:hAnsi="Arial" w:eastAsia="DengXian Light" w:cs="Arial"/>
                <w:iCs/>
                <w:lang w:val="en-GB"/>
              </w:rPr>
              <w:t>reviewed</w:t>
            </w:r>
          </w:p>
          <w:p w:rsidRPr="006C6764" w:rsidR="006C6764" w:rsidP="006C6764" w:rsidRDefault="006C6764" w14:paraId="0752A511" w14:textId="77777777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Non</w:t>
            </w:r>
            <w:r w:rsidRPr="006C6764">
              <w:rPr>
                <w:rFonts w:ascii="Cambria Math" w:hAnsi="Cambria Math" w:eastAsia="DengXian Light" w:cs="Cambria Math"/>
                <w:iCs/>
                <w:lang w:val="en-GB"/>
              </w:rPr>
              <w:t>‑</w:t>
            </w:r>
            <w:r w:rsidRPr="006C6764">
              <w:rPr>
                <w:rFonts w:ascii="Arial" w:hAnsi="Arial" w:eastAsia="DengXian Light" w:cs="Arial"/>
                <w:iCs/>
                <w:lang w:val="en-GB"/>
              </w:rPr>
              <w:t>English language</w:t>
            </w:r>
          </w:p>
          <w:p w:rsidRPr="003B73EA" w:rsidR="00EB6F36" w:rsidP="003B73EA" w:rsidRDefault="006C6764" w14:paraId="646D5584" w14:textId="270CFD4B">
            <w:pPr>
              <w:keepNext/>
              <w:keepLines/>
              <w:spacing w:before="40" w:after="0" w:line="360" w:lineRule="auto"/>
              <w:ind w:left="720" w:hanging="360"/>
              <w:outlineLvl w:val="1"/>
              <w:rPr>
                <w:rFonts w:ascii="Arial" w:hAnsi="Arial" w:eastAsia="DengXian Light" w:cs="Arial"/>
                <w:iCs/>
                <w:lang w:val="en-GB"/>
              </w:rPr>
            </w:pPr>
            <w:r w:rsidRPr="006C6764">
              <w:rPr>
                <w:rFonts w:ascii="Arial" w:hAnsi="Arial" w:eastAsia="DengXian Light" w:cs="Arial"/>
                <w:iCs/>
                <w:lang w:val="en-GB"/>
              </w:rPr>
              <w:t>• Not relevant to UK populations</w:t>
            </w:r>
          </w:p>
        </w:tc>
        <w:tc>
          <w:tcPr>
            <w:tcW w:w="360" w:type="dxa"/>
            <w:vMerge w:val="restart"/>
          </w:tcPr>
          <w:p w:rsidRPr="00EB6F36" w:rsidR="00346FFA" w:rsidP="00B67824" w:rsidRDefault="00346FFA" w14:paraId="51769EE4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:rsidRPr="00EB6F36" w:rsidR="00346FFA" w:rsidP="00EB6F36" w:rsidRDefault="00B751C7" w14:paraId="4EBA66EC" w14:textId="2E0DBC09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5FF36C73" wp14:editId="1C976641">
                  <wp:extent cx="2834640" cy="3787140"/>
                  <wp:effectExtent l="0" t="0" r="3810" b="3810"/>
                  <wp:docPr id="7" name="Picture 6" descr="Do I Have Postpartum Depression? - Symptoms &amp; Treatmen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Do I Have Postpartum Depression? - Symptoms &amp; Treatmen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34640" cy="37871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Pr="00EB6F36" w:rsidR="00346FFA" w:rsidTr="00EB6F36" w14:paraId="6595EC5A" w14:textId="77777777">
        <w:trPr>
          <w:trHeight w:val="272"/>
          <w:jc w:val="center"/>
        </w:trPr>
        <w:tc>
          <w:tcPr>
            <w:tcW w:w="4534" w:type="dxa"/>
          </w:tcPr>
          <w:p w:rsidRPr="001044E5" w:rsidR="00346FFA" w:rsidP="00B67824" w:rsidRDefault="001044E5" w14:paraId="29C6DD9B" w14:textId="0E514BFD">
            <w:pPr>
              <w:rPr>
                <w:rFonts w:ascii="Arial" w:hAnsi="Arial" w:cs="Arial"/>
                <w:noProof/>
              </w:rPr>
            </w:pPr>
            <w:r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> </w:t>
            </w:r>
            <w:r w:rsidRPr="001044E5">
              <w:rPr>
                <w:rFonts w:ascii="Arial" w:hAnsi="Arial" w:cs="Arial"/>
                <w:shd w:val="clear" w:color="auto" w:fill="FFFFFF"/>
              </w:rPr>
              <w:t>(Yaqoob et al., 2024)</w:t>
            </w:r>
          </w:p>
        </w:tc>
        <w:tc>
          <w:tcPr>
            <w:tcW w:w="416" w:type="dxa"/>
            <w:vMerge/>
          </w:tcPr>
          <w:p w:rsidRPr="00EB6F36" w:rsidR="00346FFA" w:rsidP="00B67824" w:rsidRDefault="00346FFA" w14:paraId="4D303EC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:rsidRPr="00EB6F36" w:rsidR="00346FFA" w:rsidP="00B67824" w:rsidRDefault="00346FFA" w14:paraId="4EE620DA" w14:textId="77777777">
            <w:pPr>
              <w:rPr>
                <w:rFonts w:ascii="Arial" w:hAnsi="Arial" w:eastAsia="Century Gothic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:rsidRPr="00EB6F36" w:rsidR="00346FFA" w:rsidP="00B67824" w:rsidRDefault="00346FFA" w14:paraId="6D8737F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:rsidRPr="005E0FC1" w:rsidR="00346FFA" w:rsidP="00346FFA" w:rsidRDefault="005E0FC1" w14:paraId="777BDB38" w14:textId="4DC17449">
            <w:pPr>
              <w:pStyle w:val="NoSpacing"/>
              <w:rPr>
                <w:rFonts w:ascii="Arial" w:hAnsi="Arial" w:cs="Arial"/>
              </w:rPr>
            </w:pPr>
            <w:r w:rsidRPr="005E0FC1">
              <w:rPr>
                <w:rFonts w:ascii="Arial" w:hAnsi="Arial" w:cs="Arial"/>
                <w:color w:val="2C3E50"/>
                <w:shd w:val="clear" w:color="auto" w:fill="FFFFFF"/>
              </w:rPr>
              <w:t>(inviTRA, 2018)</w:t>
            </w:r>
          </w:p>
        </w:tc>
      </w:tr>
      <w:tr w:rsidRPr="00EB6F36" w:rsidR="004642F0" w:rsidTr="00EB6F36" w14:paraId="6C436F7A" w14:textId="77777777">
        <w:trPr>
          <w:trHeight w:val="473"/>
          <w:jc w:val="center"/>
        </w:trPr>
        <w:tc>
          <w:tcPr>
            <w:tcW w:w="4534" w:type="dxa"/>
            <w:vMerge w:val="restart"/>
          </w:tcPr>
          <w:p w:rsidRPr="00EB6F36" w:rsidR="00B67824" w:rsidP="00F37523" w:rsidRDefault="00B67824" w14:paraId="43992006" w14:textId="76EF8D3C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</w:p>
          <w:p w:rsidRPr="00C10FB4" w:rsidR="00EB6F36" w:rsidP="00EB6F36" w:rsidRDefault="00EB6F36" w14:paraId="388333B3" w14:textId="6914FEA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10FB4">
              <w:rPr>
                <w:rFonts w:ascii="Arial" w:hAnsi="Arial" w:cs="Arial"/>
                <w:b/>
                <w:bCs/>
                <w:sz w:val="28"/>
                <w:szCs w:val="28"/>
              </w:rPr>
              <w:t>Methodology</w:t>
            </w:r>
          </w:p>
          <w:p w:rsidRPr="00824A45" w:rsidR="00824A45" w:rsidP="00824A45" w:rsidRDefault="00215B42" w14:paraId="0DDD8923" w14:textId="287AF620">
            <w:pPr>
              <w:pStyle w:val="NormalWeb"/>
              <w:rPr>
                <w:rFonts w:ascii="Arial" w:hAnsi="Arial" w:cs="Arial"/>
                <w:i/>
                <w:iCs/>
                <w:sz w:val="22"/>
                <w:szCs w:val="22"/>
              </w:rPr>
            </w:pPr>
            <w:r w:rsidRPr="00215B42">
              <w:rPr>
                <w:rFonts w:ascii="Arial" w:hAnsi="Arial" w:cs="Arial"/>
              </w:rPr>
              <w:tab/>
            </w:r>
            <w:r w:rsidRPr="00955832">
              <w:rPr>
                <w:rFonts w:ascii="Arial" w:hAnsi="Arial" w:cs="Arial"/>
                <w:sz w:val="22"/>
                <w:szCs w:val="22"/>
              </w:rPr>
              <w:t xml:space="preserve">Secondary research using </w:t>
            </w:r>
            <w:r w:rsidRPr="00955832">
              <w:rPr>
                <w:rFonts w:ascii="Arial" w:hAnsi="Arial" w:cs="Arial"/>
                <w:sz w:val="22"/>
                <w:szCs w:val="22"/>
              </w:rPr>
              <w:t>systematic</w:t>
            </w:r>
            <w:r w:rsidRPr="00955832">
              <w:rPr>
                <w:rFonts w:ascii="Arial" w:hAnsi="Arial" w:cs="Arial"/>
                <w:sz w:val="22"/>
                <w:szCs w:val="22"/>
              </w:rPr>
              <w:t xml:space="preserve"> review design</w:t>
            </w:r>
            <w:r w:rsidR="00824A45">
              <w:rPr>
                <w:rStyle w:val="Heading4Char"/>
                <w:rFonts w:eastAsiaTheme="minorHAnsi"/>
              </w:rPr>
              <w:t xml:space="preserve"> </w:t>
            </w:r>
            <w:r w:rsidRPr="00824A45" w:rsidR="00824A45">
              <w:rPr>
                <w:rStyle w:val="Emphasis"/>
                <w:rFonts w:ascii="Arial" w:hAnsi="Arial" w:cs="Arial"/>
                <w:i w:val="0"/>
                <w:iCs w:val="0"/>
                <w:sz w:val="22"/>
                <w:szCs w:val="22"/>
              </w:rPr>
              <w:t>(Gough, Oliver and Thomas, 2017)</w:t>
            </w:r>
          </w:p>
          <w:p w:rsidRPr="00955832" w:rsidR="00215B42" w:rsidP="00215B42" w:rsidRDefault="00824A45" w14:paraId="0F47CBD4" w14:textId="06E2B9B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:rsidRPr="00955832" w:rsidR="00215B42" w:rsidP="00215B42" w:rsidRDefault="00215B42" w14:paraId="50633B16" w14:textId="77777777">
            <w:pPr>
              <w:rPr>
                <w:rFonts w:ascii="Arial" w:hAnsi="Arial" w:cs="Arial"/>
              </w:rPr>
            </w:pPr>
            <w:r w:rsidRPr="00955832">
              <w:rPr>
                <w:rFonts w:ascii="Arial" w:hAnsi="Arial" w:cs="Arial"/>
              </w:rPr>
              <w:t xml:space="preserve">• </w:t>
            </w:r>
            <w:r w:rsidRPr="00955832">
              <w:rPr>
                <w:rFonts w:ascii="Arial" w:hAnsi="Arial" w:cs="Arial"/>
              </w:rPr>
              <w:tab/>
            </w:r>
            <w:r w:rsidRPr="00955832">
              <w:rPr>
                <w:rFonts w:ascii="Arial" w:hAnsi="Arial" w:cs="Arial"/>
              </w:rPr>
              <w:t>Focus: risk factors for postpartum depression in UK women.</w:t>
            </w:r>
          </w:p>
          <w:p w:rsidRPr="00955832" w:rsidR="00215B42" w:rsidP="00215B42" w:rsidRDefault="00215B42" w14:paraId="09DEA83E" w14:textId="77777777">
            <w:pPr>
              <w:rPr>
                <w:rFonts w:ascii="Arial" w:hAnsi="Arial" w:cs="Arial"/>
              </w:rPr>
            </w:pPr>
            <w:r w:rsidRPr="00955832">
              <w:rPr>
                <w:rFonts w:ascii="Arial" w:hAnsi="Arial" w:cs="Arial"/>
              </w:rPr>
              <w:t xml:space="preserve">• </w:t>
            </w:r>
            <w:r w:rsidRPr="00955832">
              <w:rPr>
                <w:rFonts w:ascii="Arial" w:hAnsi="Arial" w:cs="Arial"/>
              </w:rPr>
              <w:tab/>
            </w:r>
            <w:r w:rsidRPr="00955832">
              <w:rPr>
                <w:rFonts w:ascii="Arial" w:hAnsi="Arial" w:cs="Arial"/>
              </w:rPr>
              <w:t>Databases: UWTSD Library, PsycINFO, Google Scholar, ProQuest, PubMed.</w:t>
            </w:r>
          </w:p>
          <w:p w:rsidRPr="00955832" w:rsidR="00215B42" w:rsidP="00215B42" w:rsidRDefault="00215B42" w14:paraId="3DE8FF8E" w14:textId="13E3B8A4">
            <w:pPr>
              <w:rPr>
                <w:rFonts w:ascii="Arial" w:hAnsi="Arial" w:cs="Arial"/>
              </w:rPr>
            </w:pPr>
            <w:r w:rsidRPr="00955832">
              <w:rPr>
                <w:rFonts w:ascii="Arial" w:hAnsi="Arial" w:cs="Arial"/>
              </w:rPr>
              <w:t xml:space="preserve">• </w:t>
            </w:r>
            <w:r w:rsidRPr="00955832">
              <w:rPr>
                <w:rFonts w:ascii="Arial" w:hAnsi="Arial" w:cs="Arial"/>
              </w:rPr>
              <w:tab/>
            </w:r>
            <w:r w:rsidRPr="00955832">
              <w:rPr>
                <w:rFonts w:ascii="Arial" w:hAnsi="Arial" w:cs="Arial"/>
              </w:rPr>
              <w:t>Searches guided by predetermined keywords and Boolean operators.</w:t>
            </w:r>
            <w:r w:rsidRPr="00955832" w:rsidR="00796B16">
              <w:rPr>
                <w:rFonts w:ascii="Arial" w:hAnsi="Arial" w:cs="Arial"/>
              </w:rPr>
              <w:t xml:space="preserve"> </w:t>
            </w:r>
            <w:r w:rsidRPr="00955832" w:rsidR="001F0474">
              <w:rPr>
                <w:rFonts w:ascii="Arial" w:hAnsi="Arial" w:cs="Arial"/>
              </w:rPr>
              <w:t>E.g.</w:t>
            </w:r>
            <w:r w:rsidRPr="00955832" w:rsidR="00796B16">
              <w:rPr>
                <w:rFonts w:ascii="Arial" w:hAnsi="Arial" w:cs="Arial"/>
              </w:rPr>
              <w:t xml:space="preserve"> risk </w:t>
            </w:r>
            <w:r w:rsidRPr="00955832" w:rsidR="001F0474">
              <w:rPr>
                <w:rFonts w:ascii="Arial" w:hAnsi="Arial" w:cs="Arial"/>
              </w:rPr>
              <w:t>factors</w:t>
            </w:r>
            <w:r w:rsidRPr="00955832" w:rsidR="00796B16">
              <w:rPr>
                <w:rFonts w:ascii="Arial" w:hAnsi="Arial" w:cs="Arial"/>
              </w:rPr>
              <w:t>, postpartum, depression.</w:t>
            </w:r>
            <w:r w:rsidRPr="00955832" w:rsidR="001F0474">
              <w:rPr>
                <w:rFonts w:ascii="Arial" w:hAnsi="Arial" w:cs="Arial"/>
              </w:rPr>
              <w:t xml:space="preserve"> Women, mothers</w:t>
            </w:r>
          </w:p>
          <w:p w:rsidR="00215B42" w:rsidP="00215B42" w:rsidRDefault="00215B42" w14:paraId="2EA0CACC" w14:textId="76573E5E">
            <w:pPr>
              <w:rPr>
                <w:rFonts w:ascii="Arial" w:hAnsi="Arial" w:cs="Arial"/>
              </w:rPr>
            </w:pPr>
            <w:r w:rsidRPr="00955832">
              <w:rPr>
                <w:rFonts w:ascii="Arial" w:hAnsi="Arial" w:cs="Arial"/>
              </w:rPr>
              <w:t xml:space="preserve">• </w:t>
            </w:r>
            <w:r w:rsidRPr="00955832">
              <w:rPr>
                <w:rFonts w:ascii="Arial" w:hAnsi="Arial" w:cs="Arial"/>
              </w:rPr>
              <w:tab/>
            </w:r>
            <w:r w:rsidR="00EC52FD">
              <w:rPr>
                <w:rFonts w:ascii="Arial" w:hAnsi="Arial" w:cs="Arial"/>
              </w:rPr>
              <w:t>S</w:t>
            </w:r>
            <w:r w:rsidRPr="00955832" w:rsidR="00FD413B">
              <w:rPr>
                <w:rFonts w:ascii="Arial" w:hAnsi="Arial" w:cs="Arial"/>
              </w:rPr>
              <w:t>ample</w:t>
            </w:r>
            <w:r w:rsidRPr="00955832" w:rsidR="008C315F">
              <w:rPr>
                <w:rFonts w:ascii="Arial" w:hAnsi="Arial" w:cs="Arial"/>
              </w:rPr>
              <w:t xml:space="preserve">: </w:t>
            </w:r>
            <w:r w:rsidRPr="00955832">
              <w:rPr>
                <w:rFonts w:ascii="Arial" w:hAnsi="Arial" w:cs="Arial"/>
              </w:rPr>
              <w:t xml:space="preserve"> ten relevant UK</w:t>
            </w:r>
            <w:r w:rsidRPr="00955832">
              <w:rPr>
                <w:rFonts w:ascii="Cambria Math" w:hAnsi="Cambria Math" w:cs="Cambria Math"/>
              </w:rPr>
              <w:t>‑</w:t>
            </w:r>
            <w:r w:rsidRPr="00955832">
              <w:rPr>
                <w:rFonts w:ascii="Arial" w:hAnsi="Arial" w:cs="Arial"/>
              </w:rPr>
              <w:t>based primary studies on postpartum/postnatal depression and risk factors.</w:t>
            </w:r>
          </w:p>
          <w:p w:rsidRPr="00EB6F36" w:rsidR="00EB6F36" w:rsidP="00EC52FD" w:rsidRDefault="00EC52FD" w14:paraId="766CB3C2" w14:textId="385DE8A2">
            <w:pPr>
              <w:rPr>
                <w:rFonts w:ascii="Arial" w:hAnsi="Arial" w:cs="Arial"/>
              </w:rPr>
            </w:pPr>
            <w:r w:rsidRPr="00EC52FD">
              <w:rPr>
                <w:rFonts w:ascii="Arial" w:hAnsi="Arial" w:cs="Arial"/>
              </w:rPr>
              <w:t xml:space="preserve">• </w:t>
            </w:r>
            <w:r w:rsidRPr="00EC52FD">
              <w:rPr>
                <w:rFonts w:ascii="Arial" w:hAnsi="Arial" w:cs="Arial"/>
              </w:rPr>
              <w:tab/>
            </w:r>
            <w:r w:rsidRPr="00EC52FD">
              <w:rPr>
                <w:rFonts w:ascii="Arial" w:hAnsi="Arial" w:cs="Arial"/>
              </w:rPr>
              <w:t>A PRISMA flowchart will be used to document and illustrate the article selection process</w:t>
            </w:r>
            <w:r w:rsidR="009A50C3">
              <w:t xml:space="preserve"> </w:t>
            </w:r>
            <w:r w:rsidRPr="00A50CF2" w:rsidR="00A50CF2">
              <w:rPr>
                <w:rFonts w:ascii="Arial" w:hAnsi="Arial" w:cs="Arial"/>
              </w:rPr>
              <w:t>(Page et al., 2021)</w:t>
            </w:r>
            <w:r w:rsidR="003B73EA">
              <w:rPr>
                <w:rFonts w:ascii="Arial" w:hAnsi="Arial" w:cs="Arial"/>
              </w:rPr>
              <w:t>.</w:t>
            </w: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:rsidRPr="00EB6F36" w:rsidR="004642F0" w:rsidP="00B67824" w:rsidRDefault="004642F0" w14:paraId="433904C6" w14:textId="77777777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:rsidRPr="00EB6F36" w:rsidR="004642F0" w:rsidP="00B67824" w:rsidRDefault="004642F0" w14:paraId="7D78FDF6" w14:textId="77777777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:rsidRPr="00EB6F36" w:rsidR="004642F0" w:rsidP="00B67824" w:rsidRDefault="004642F0" w14:paraId="25B3C4FF" w14:textId="77777777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:rsidRPr="008F375A" w:rsidR="00B67824" w:rsidP="00F37523" w:rsidRDefault="00CC135A" w14:paraId="7C994393" w14:textId="39551685">
            <w:pPr>
              <w:pStyle w:val="Heading1"/>
              <w:rPr>
                <w:rStyle w:val="Heading1Char"/>
                <w:rFonts w:ascii="Arial" w:hAnsi="Arial" w:cs="Arial"/>
                <w:b/>
                <w:color w:val="auto"/>
              </w:rPr>
            </w:pPr>
            <w:r w:rsidRPr="008F375A">
              <w:rPr>
                <w:rFonts w:ascii="Arial" w:hAnsi="Arial" w:cs="Arial"/>
                <w:color w:val="auto"/>
              </w:rPr>
              <w:t xml:space="preserve">Data </w:t>
            </w:r>
            <w:r w:rsidRPr="008F375A" w:rsidR="008F375A">
              <w:rPr>
                <w:rFonts w:ascii="Arial" w:hAnsi="Arial" w:cs="Arial"/>
                <w:color w:val="auto"/>
              </w:rPr>
              <w:t>Analysis</w:t>
            </w:r>
          </w:p>
          <w:p w:rsidRPr="00CC135A" w:rsidR="00EB6F36" w:rsidP="00EB6F36" w:rsidRDefault="00CC135A" w14:paraId="0531830E" w14:textId="29CE665D">
            <w:pPr>
              <w:rPr>
                <w:rFonts w:ascii="Arial" w:hAnsi="Arial" w:cs="Arial"/>
                <w:sz w:val="24"/>
                <w:szCs w:val="24"/>
              </w:rPr>
            </w:pPr>
            <w:r w:rsidRPr="00CC135A">
              <w:rPr>
                <w:rFonts w:ascii="Arial" w:hAnsi="Arial" w:cs="Arial"/>
                <w:sz w:val="24"/>
                <w:szCs w:val="24"/>
              </w:rPr>
              <w:t>• A thematic approach will be applied to identify recurring patterns across the studies</w:t>
            </w:r>
            <w:r w:rsidR="00AE368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E3683" w:rsidR="00AE3683">
              <w:rPr>
                <w:rFonts w:ascii="Arial" w:hAnsi="Arial" w:cs="Arial"/>
                <w:sz w:val="24"/>
                <w:szCs w:val="24"/>
              </w:rPr>
              <w:t>(Thomas and Harden, 2008)</w:t>
            </w:r>
            <w:r w:rsidR="00AE3683">
              <w:rPr>
                <w:rFonts w:ascii="Arial" w:hAnsi="Arial" w:cs="Arial"/>
                <w:sz w:val="24"/>
                <w:szCs w:val="24"/>
              </w:rPr>
              <w:t>.</w:t>
            </w:r>
          </w:p>
          <w:p w:rsidRPr="00EB6F36" w:rsidR="00EB6F36" w:rsidP="00EB6F36" w:rsidRDefault="00EB6F36" w14:paraId="01A90E3F" w14:textId="77777777">
            <w:pPr>
              <w:rPr>
                <w:rFonts w:ascii="Arial" w:hAnsi="Arial" w:cs="Arial"/>
              </w:rPr>
            </w:pPr>
          </w:p>
          <w:p w:rsidRPr="005F67D7" w:rsidR="00B67824" w:rsidP="00F37523" w:rsidRDefault="002B0441" w14:paraId="03AADF4C" w14:textId="553CD9A8">
            <w:pPr>
              <w:pStyle w:val="Heading1"/>
              <w:rPr>
                <w:rStyle w:val="Heading1Char"/>
                <w:rFonts w:ascii="Arial" w:hAnsi="Arial" w:cs="Arial"/>
                <w:b/>
                <w:color w:val="auto"/>
              </w:rPr>
            </w:pPr>
            <w:r w:rsidRPr="005F67D7">
              <w:rPr>
                <w:rFonts w:ascii="Arial" w:hAnsi="Arial" w:cs="Arial"/>
                <w:color w:val="auto"/>
              </w:rPr>
              <w:t>Ethical Con</w:t>
            </w:r>
            <w:r w:rsidRPr="005F67D7" w:rsidR="00464B68">
              <w:rPr>
                <w:rFonts w:ascii="Arial" w:hAnsi="Arial" w:cs="Arial"/>
                <w:color w:val="auto"/>
              </w:rPr>
              <w:t>siderations</w:t>
            </w:r>
          </w:p>
          <w:p w:rsidRPr="005F67D7" w:rsidR="00B67824" w:rsidP="00990E76" w:rsidRDefault="00EB6F36" w14:paraId="33D1543D" w14:textId="77777777">
            <w:pPr>
              <w:rPr>
                <w:rFonts w:ascii="Arial" w:hAnsi="Arial" w:cs="Arial"/>
              </w:rPr>
            </w:pPr>
            <w:r w:rsidRPr="005F67D7">
              <w:rPr>
                <w:rFonts w:ascii="Arial" w:hAnsi="Arial" w:cs="Arial"/>
              </w:rPr>
              <w:t xml:space="preserve">Ethical considerations for </w:t>
            </w:r>
            <w:r w:rsidRPr="005F67D7" w:rsidR="00961B2F">
              <w:rPr>
                <w:rFonts w:ascii="Arial" w:hAnsi="Arial" w:cs="Arial"/>
              </w:rPr>
              <w:t xml:space="preserve">secondary </w:t>
            </w:r>
            <w:r w:rsidRPr="005F67D7">
              <w:rPr>
                <w:rFonts w:ascii="Arial" w:hAnsi="Arial" w:cs="Arial"/>
              </w:rPr>
              <w:t xml:space="preserve">research </w:t>
            </w:r>
            <w:r w:rsidRPr="005F67D7" w:rsidR="00961B2F">
              <w:rPr>
                <w:rFonts w:ascii="Arial" w:hAnsi="Arial" w:cs="Arial"/>
              </w:rPr>
              <w:t>include</w:t>
            </w:r>
            <w:r w:rsidRPr="005F67D7" w:rsidR="0056450B">
              <w:rPr>
                <w:rFonts w:ascii="Arial" w:hAnsi="Arial" w:cs="Arial"/>
              </w:rPr>
              <w:t>:</w:t>
            </w:r>
          </w:p>
          <w:p w:rsidRPr="005F67D7" w:rsidR="00EA2251" w:rsidP="00EA2251" w:rsidRDefault="00EA2251" w14:paraId="788CBE0F" w14:textId="77777777">
            <w:pPr>
              <w:rPr>
                <w:rFonts w:ascii="Arial" w:hAnsi="Arial" w:cs="Arial"/>
              </w:rPr>
            </w:pPr>
            <w:r w:rsidRPr="005F67D7">
              <w:rPr>
                <w:rFonts w:ascii="Arial" w:hAnsi="Arial" w:cs="Arial"/>
              </w:rPr>
              <w:t xml:space="preserve">• </w:t>
            </w:r>
            <w:r w:rsidRPr="005F67D7">
              <w:rPr>
                <w:rFonts w:ascii="Arial" w:hAnsi="Arial" w:cs="Arial"/>
              </w:rPr>
              <w:tab/>
            </w:r>
            <w:r w:rsidRPr="005F67D7">
              <w:rPr>
                <w:rFonts w:ascii="Arial" w:hAnsi="Arial" w:cs="Arial"/>
              </w:rPr>
              <w:t>Ensure accurate and transparent reporting of all data.</w:t>
            </w:r>
          </w:p>
          <w:p w:rsidRPr="005F67D7" w:rsidR="00EA2251" w:rsidP="00EA2251" w:rsidRDefault="00EA2251" w14:paraId="4A643A90" w14:textId="77777777">
            <w:pPr>
              <w:rPr>
                <w:rFonts w:ascii="Arial" w:hAnsi="Arial" w:cs="Arial"/>
              </w:rPr>
            </w:pPr>
            <w:r w:rsidRPr="005F67D7">
              <w:rPr>
                <w:rFonts w:ascii="Arial" w:hAnsi="Arial" w:cs="Arial"/>
              </w:rPr>
              <w:t xml:space="preserve">• </w:t>
            </w:r>
            <w:r w:rsidRPr="005F67D7">
              <w:rPr>
                <w:rFonts w:ascii="Arial" w:hAnsi="Arial" w:cs="Arial"/>
              </w:rPr>
              <w:tab/>
            </w:r>
            <w:r w:rsidRPr="005F67D7">
              <w:rPr>
                <w:rFonts w:ascii="Arial" w:hAnsi="Arial" w:cs="Arial"/>
              </w:rPr>
              <w:t>Reference all sources correctly to maintain academic integrity.</w:t>
            </w:r>
          </w:p>
          <w:p w:rsidRPr="005F67D7" w:rsidR="00691BDF" w:rsidP="00EA2251" w:rsidRDefault="00EA2251" w14:paraId="03A4619A" w14:textId="77777777">
            <w:pPr>
              <w:rPr>
                <w:rFonts w:ascii="Arial" w:hAnsi="Arial" w:cs="Arial"/>
              </w:rPr>
            </w:pPr>
            <w:r w:rsidRPr="005F67D7">
              <w:rPr>
                <w:rFonts w:ascii="Arial" w:hAnsi="Arial" w:cs="Arial"/>
              </w:rPr>
              <w:t xml:space="preserve">• </w:t>
            </w:r>
            <w:r w:rsidRPr="005F67D7">
              <w:rPr>
                <w:rFonts w:ascii="Arial" w:hAnsi="Arial" w:cs="Arial"/>
              </w:rPr>
              <w:tab/>
            </w:r>
            <w:r w:rsidRPr="005F67D7">
              <w:rPr>
                <w:rFonts w:ascii="Arial" w:hAnsi="Arial" w:cs="Arial"/>
              </w:rPr>
              <w:t>Use credible, peer</w:t>
            </w:r>
            <w:r w:rsidRPr="005F67D7">
              <w:rPr>
                <w:rFonts w:ascii="Cambria Math" w:hAnsi="Cambria Math" w:cs="Cambria Math"/>
              </w:rPr>
              <w:t>‑</w:t>
            </w:r>
            <w:r w:rsidRPr="005F67D7">
              <w:rPr>
                <w:rFonts w:ascii="Arial" w:hAnsi="Arial" w:cs="Arial"/>
              </w:rPr>
              <w:t>reviewed and reliable sources throughout the review.</w:t>
            </w:r>
          </w:p>
          <w:p w:rsidRPr="001C5D0F" w:rsidR="005F67D7" w:rsidP="005F67D7" w:rsidRDefault="005F67D7" w14:paraId="74341BE9" w14:textId="146F78B3">
            <w:pPr>
              <w:rPr>
                <w:rFonts w:ascii="Arial" w:hAnsi="Arial" w:cs="Arial"/>
              </w:rPr>
            </w:pPr>
            <w:r w:rsidRPr="005F67D7">
              <w:rPr>
                <w:rFonts w:ascii="Arial" w:hAnsi="Arial" w:cs="Arial"/>
              </w:rPr>
              <w:t xml:space="preserve">• </w:t>
            </w:r>
            <w:r w:rsidRPr="005F67D7">
              <w:rPr>
                <w:rFonts w:ascii="Arial" w:hAnsi="Arial" w:cs="Arial"/>
              </w:rPr>
              <w:tab/>
            </w:r>
            <w:r w:rsidRPr="005F67D7">
              <w:rPr>
                <w:rFonts w:ascii="Arial" w:hAnsi="Arial" w:cs="Arial"/>
              </w:rPr>
              <w:t>Avoid misinterpretation or selective reporting of findings to reduce bias</w:t>
            </w:r>
            <w:r w:rsidR="001C5D0F">
              <w:t xml:space="preserve"> </w:t>
            </w:r>
            <w:r w:rsidRPr="001C5D0F" w:rsidR="001C5D0F">
              <w:rPr>
                <w:rFonts w:ascii="Arial" w:hAnsi="Arial" w:cs="Arial"/>
              </w:rPr>
              <w:t>(Resnik, 2020)</w:t>
            </w:r>
            <w:r w:rsidR="001C5D0F">
              <w:rPr>
                <w:rFonts w:ascii="Arial" w:hAnsi="Arial" w:cs="Arial"/>
              </w:rPr>
              <w:t>.</w:t>
            </w:r>
          </w:p>
          <w:p w:rsidRPr="005F67D7" w:rsidR="005F67D7" w:rsidP="005F67D7" w:rsidRDefault="005F67D7" w14:paraId="0E1FA95E" w14:textId="77777777">
            <w:pPr>
              <w:rPr>
                <w:rFonts w:ascii="Arial" w:hAnsi="Arial" w:cs="Arial"/>
              </w:rPr>
            </w:pPr>
            <w:r w:rsidRPr="005F67D7">
              <w:rPr>
                <w:rFonts w:ascii="Arial" w:hAnsi="Arial" w:cs="Arial"/>
              </w:rPr>
              <w:t xml:space="preserve">• </w:t>
            </w:r>
            <w:r w:rsidRPr="005F67D7">
              <w:rPr>
                <w:rFonts w:ascii="Arial" w:hAnsi="Arial" w:cs="Arial"/>
              </w:rPr>
              <w:tab/>
            </w:r>
            <w:r w:rsidRPr="005F67D7">
              <w:rPr>
                <w:rFonts w:ascii="Arial" w:hAnsi="Arial" w:cs="Arial"/>
              </w:rPr>
              <w:t>Ensure objective and balanced synthesis of all included studies.</w:t>
            </w:r>
          </w:p>
          <w:p w:rsidRPr="005F67D7" w:rsidR="005F67D7" w:rsidP="005F67D7" w:rsidRDefault="005F67D7" w14:paraId="6FB12807" w14:textId="77777777">
            <w:pPr>
              <w:rPr>
                <w:rFonts w:ascii="Arial" w:hAnsi="Arial" w:cs="Arial"/>
              </w:rPr>
            </w:pPr>
            <w:r w:rsidRPr="005F67D7">
              <w:rPr>
                <w:rFonts w:ascii="Arial" w:hAnsi="Arial" w:cs="Arial"/>
              </w:rPr>
              <w:t xml:space="preserve">• </w:t>
            </w:r>
            <w:r w:rsidRPr="005F67D7">
              <w:rPr>
                <w:rFonts w:ascii="Arial" w:hAnsi="Arial" w:cs="Arial"/>
              </w:rPr>
              <w:tab/>
            </w:r>
            <w:r w:rsidRPr="005F67D7">
              <w:rPr>
                <w:rFonts w:ascii="Arial" w:hAnsi="Arial" w:cs="Arial"/>
              </w:rPr>
              <w:t>Respect intellectual property rights by using studies appropriately and citing them correctly.</w:t>
            </w:r>
          </w:p>
          <w:p w:rsidRPr="006C4D84" w:rsidR="006C4D84" w:rsidP="006C4D84" w:rsidRDefault="005F67D7" w14:paraId="714F25A9" w14:textId="7D92D4E8">
            <w:pPr>
              <w:pStyle w:val="NormalWeb"/>
              <w:rPr>
                <w:rFonts w:ascii="Arial" w:hAnsi="Arial" w:cs="Arial"/>
                <w:i/>
                <w:iCs/>
                <w:color w:val="000000" w:themeColor="text1"/>
              </w:rPr>
            </w:pPr>
            <w:r w:rsidRPr="005F67D7">
              <w:rPr>
                <w:rFonts w:ascii="Arial" w:hAnsi="Arial" w:cs="Arial"/>
                <w:sz w:val="22"/>
                <w:szCs w:val="22"/>
              </w:rPr>
              <w:t xml:space="preserve">• </w:t>
            </w:r>
            <w:r w:rsidRPr="005F67D7">
              <w:rPr>
                <w:rFonts w:ascii="Arial" w:hAnsi="Arial" w:cs="Arial"/>
                <w:sz w:val="22"/>
                <w:szCs w:val="22"/>
              </w:rPr>
              <w:tab/>
            </w:r>
            <w:r w:rsidRPr="005F67D7">
              <w:rPr>
                <w:rFonts w:ascii="Arial" w:hAnsi="Arial" w:cs="Arial"/>
                <w:sz w:val="22"/>
                <w:szCs w:val="22"/>
              </w:rPr>
              <w:t>Maintain transparency in inclusion and exclusion criteria to support replicability</w:t>
            </w:r>
            <w:r w:rsidR="006C4D84">
              <w:rPr>
                <w:rStyle w:val="Heading4Char"/>
                <w:rFonts w:eastAsiaTheme="minorHAnsi"/>
              </w:rPr>
              <w:t xml:space="preserve"> </w:t>
            </w:r>
            <w:r w:rsidRPr="006C4D84" w:rsidR="006C4D84">
              <w:rPr>
                <w:rStyle w:val="Emphasis"/>
                <w:rFonts w:ascii="Arial" w:hAnsi="Arial" w:cs="Arial"/>
                <w:i w:val="0"/>
                <w:iCs w:val="0"/>
                <w:color w:val="000000" w:themeColor="text1"/>
              </w:rPr>
              <w:t>(Tricco et al., 2018)</w:t>
            </w:r>
          </w:p>
          <w:p w:rsidRPr="006C4D84" w:rsidR="005F67D7" w:rsidP="005F67D7" w:rsidRDefault="005F67D7" w14:paraId="4D4507A7" w14:textId="0464B444">
            <w:pPr>
              <w:rPr>
                <w:rFonts w:ascii="Arial" w:hAnsi="Arial" w:cs="Arial"/>
                <w:lang w:val="en-GB"/>
              </w:rPr>
            </w:pPr>
          </w:p>
        </w:tc>
      </w:tr>
      <w:tr w:rsidRPr="00EB6F36" w:rsidR="004642F0" w:rsidTr="00EB6F36" w14:paraId="7D852EB3" w14:textId="77777777">
        <w:trPr>
          <w:trHeight w:val="60"/>
          <w:jc w:val="center"/>
        </w:trPr>
        <w:tc>
          <w:tcPr>
            <w:tcW w:w="4534" w:type="dxa"/>
            <w:vMerge/>
          </w:tcPr>
          <w:p w:rsidRPr="00EB6F36" w:rsidR="004642F0" w:rsidP="00B67824" w:rsidRDefault="004642F0" w14:paraId="7218850B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:rsidRPr="00EB6F36" w:rsidR="004642F0" w:rsidP="00B67824" w:rsidRDefault="004642F0" w14:paraId="31B4DC3A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:rsidRPr="00EB6F36" w:rsidR="004642F0" w:rsidP="00C46111" w:rsidRDefault="004642F0" w14:paraId="02715FD6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:rsidRPr="00EB6F36" w:rsidR="004642F0" w:rsidP="00B67824" w:rsidRDefault="004642F0" w14:paraId="52764226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:rsidRPr="00EB6F36" w:rsidR="004642F0" w:rsidP="004642F0" w:rsidRDefault="004642F0" w14:paraId="1DD4887F" w14:textId="77777777">
            <w:pPr>
              <w:rPr>
                <w:rFonts w:ascii="Arial" w:hAnsi="Arial" w:cs="Arial"/>
                <w:sz w:val="21"/>
              </w:rPr>
            </w:pPr>
          </w:p>
        </w:tc>
      </w:tr>
      <w:tr w:rsidRPr="00EB6F36" w:rsidR="004642F0" w:rsidTr="003B73EA" w14:paraId="6FE6E81E" w14:textId="77777777">
        <w:trPr>
          <w:trHeight w:val="1266"/>
          <w:jc w:val="center"/>
        </w:trPr>
        <w:tc>
          <w:tcPr>
            <w:tcW w:w="4534" w:type="dxa"/>
            <w:vMerge/>
          </w:tcPr>
          <w:p w:rsidRPr="00EB6F36" w:rsidR="004642F0" w:rsidP="00B67824" w:rsidRDefault="004642F0" w14:paraId="795D7C90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:rsidRPr="00EB6F36" w:rsidR="004642F0" w:rsidP="00B67824" w:rsidRDefault="004642F0" w14:paraId="1280A41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:rsidRPr="00EB6F36" w:rsidR="00EB6F36" w:rsidP="004D505B" w:rsidRDefault="00EB6F36" w14:paraId="6C24B37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:rsidRPr="00EB6F36" w:rsidR="004642F0" w:rsidP="00B67824" w:rsidRDefault="004642F0" w14:paraId="5706C323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:rsidRPr="00EB6F36" w:rsidR="004642F0" w:rsidP="004642F0" w:rsidRDefault="004642F0" w14:paraId="3978F1F4" w14:textId="77777777">
            <w:pPr>
              <w:rPr>
                <w:rFonts w:ascii="Arial" w:hAnsi="Arial" w:cs="Arial"/>
                <w:sz w:val="21"/>
              </w:rPr>
            </w:pPr>
          </w:p>
        </w:tc>
      </w:tr>
    </w:tbl>
    <w:p w:rsidR="00B67824" w:rsidP="00C46111" w:rsidRDefault="00B67824" w14:paraId="0863B5DF" w14:textId="77777777"/>
    <w:p w:rsidR="003B73EA" w:rsidP="00C46111" w:rsidRDefault="003B73EA" w14:paraId="785A0DA5" w14:textId="77777777">
      <w:pPr>
        <w:rPr>
          <w:rFonts w:ascii="Arial" w:hAnsi="Arial" w:cs="Arial"/>
          <w:b/>
          <w:bCs/>
          <w:sz w:val="28"/>
          <w:szCs w:val="28"/>
        </w:rPr>
      </w:pPr>
    </w:p>
    <w:p w:rsidR="00ED1049" w:rsidP="00C46111" w:rsidRDefault="00ED1049" w14:paraId="489BBCE1" w14:textId="300985AD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:rsidRPr="00B20801" w:rsidR="0041261A" w:rsidP="00BF1F7E" w:rsidRDefault="0041261A" w14:paraId="23D4A54F" w14:textId="77777777">
      <w:pPr>
        <w:pStyle w:val="NormalWeb"/>
        <w:rPr>
          <w:rFonts w:ascii="Arial" w:hAnsi="Arial" w:cs="Arial"/>
        </w:rPr>
      </w:pPr>
    </w:p>
    <w:p w:rsidRPr="0090251C" w:rsidR="0041261A" w:rsidP="0090251C" w:rsidRDefault="0041261A" w14:paraId="5581D984" w14:textId="28F7617A">
      <w:pPr>
        <w:pStyle w:val="NormalWeb"/>
        <w:rPr>
          <w:rFonts w:ascii="Arial" w:hAnsi="Arial" w:cs="Arial"/>
        </w:rPr>
      </w:pPr>
      <w:r w:rsidRPr="0090251C">
        <w:rPr>
          <w:rFonts w:ascii="Arial" w:hAnsi="Arial" w:cs="Arial"/>
        </w:rPr>
        <w:t xml:space="preserve">Gough, D., Oliver, S. and Thomas, J., </w:t>
      </w:r>
      <w:r>
        <w:rPr>
          <w:rFonts w:ascii="Arial" w:hAnsi="Arial" w:cs="Arial"/>
        </w:rPr>
        <w:t>(</w:t>
      </w:r>
      <w:r w:rsidRPr="0090251C">
        <w:rPr>
          <w:rFonts w:ascii="Arial" w:hAnsi="Arial" w:cs="Arial"/>
        </w:rPr>
        <w:t>2017</w:t>
      </w:r>
      <w:r>
        <w:rPr>
          <w:rFonts w:ascii="Arial" w:hAnsi="Arial" w:cs="Arial"/>
        </w:rPr>
        <w:t xml:space="preserve">) </w:t>
      </w:r>
      <w:r w:rsidRPr="0090251C">
        <w:rPr>
          <w:rStyle w:val="Emphasis"/>
          <w:rFonts w:ascii="Arial" w:hAnsi="Arial" w:cs="Arial"/>
        </w:rPr>
        <w:t>An introduction to systematic reviews</w:t>
      </w:r>
      <w:r w:rsidRPr="0090251C">
        <w:rPr>
          <w:rFonts w:ascii="Arial" w:hAnsi="Arial" w:cs="Arial"/>
        </w:rPr>
        <w:t>. 2nd ed. London: SAGE.</w:t>
      </w:r>
      <w:r w:rsidRPr="0090251C">
        <w:rPr>
          <w:rFonts w:ascii="Arial" w:hAnsi="Arial" w:cs="Arial"/>
        </w:rPr>
        <w:br/>
      </w:r>
      <w:r w:rsidRPr="0090251C">
        <w:rPr>
          <w:rFonts w:ascii="Arial" w:hAnsi="Arial" w:cs="Arial"/>
        </w:rPr>
        <w:t xml:space="preserve">Available at: </w:t>
      </w:r>
      <w:r w:rsidRPr="0090251C">
        <w:rPr>
          <w:rStyle w:val="HTMLCode"/>
          <w:rFonts w:ascii="Arial" w:hAnsi="Arial" w:cs="Arial" w:eastAsiaTheme="majorEastAsia"/>
          <w:sz w:val="24"/>
          <w:szCs w:val="24"/>
        </w:rPr>
        <w:t>https://uk.sagepub.com/en-gb/eur/an-introduction-to-systematic-reviews/book245370</w:t>
      </w:r>
      <w:r w:rsidRPr="0090251C">
        <w:rPr>
          <w:rFonts w:ascii="Arial" w:hAnsi="Arial" w:cs="Arial"/>
        </w:rPr>
        <w:t xml:space="preserve"> (uk.sagepub.com in Bing) (Accessed</w:t>
      </w:r>
      <w:r>
        <w:rPr>
          <w:rFonts w:ascii="Arial" w:hAnsi="Arial" w:cs="Arial"/>
        </w:rPr>
        <w:t xml:space="preserve"> 16</w:t>
      </w:r>
      <w:r w:rsidRPr="0090251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2026]</w:t>
      </w:r>
    </w:p>
    <w:p w:rsidR="0041261A" w:rsidP="00C46111" w:rsidRDefault="0041261A" w14:paraId="7182707F" w14:textId="0A770A44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inviTRA. (2018)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Do I Have Postpartum Depression? - Common Symptoms &amp; Treatment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[online] Available at: </w:t>
      </w:r>
      <w:hyperlink w:history="1" r:id="rId15">
        <w:r w:rsidRPr="00056938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https://www.invitra.com/en/postpartum-depression/.</w:t>
        </w:r>
        <w:r w:rsidRPr="00056938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[Accessed</w:t>
        </w:r>
      </w:hyperlink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16</w:t>
      </w:r>
      <w:r w:rsidRPr="00531E3A">
        <w:rPr>
          <w:rFonts w:ascii="Calibri" w:hAnsi="Calibri" w:cs="Calibri"/>
          <w:color w:val="2C3E50"/>
          <w:sz w:val="27"/>
          <w:szCs w:val="27"/>
          <w:shd w:val="clear" w:color="auto" w:fill="FEF1C4"/>
          <w:vertAlign w:val="superscript"/>
        </w:rPr>
        <w:t>th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March 2026]</w:t>
      </w:r>
    </w:p>
    <w:p w:rsidR="0041261A" w:rsidP="00BA7FFD" w:rsidRDefault="0041261A" w14:paraId="3422A648" w14:textId="10A891BA">
      <w:pPr>
        <w:rPr>
          <w:rFonts w:ascii="Arial" w:hAnsi="Arial" w:cs="Arial"/>
          <w:sz w:val="24"/>
          <w:szCs w:val="24"/>
        </w:rPr>
      </w:pPr>
      <w:r w:rsidRPr="00BA7FFD">
        <w:rPr>
          <w:rFonts w:ascii="Arial" w:hAnsi="Arial" w:cs="Arial"/>
          <w:sz w:val="24"/>
          <w:szCs w:val="24"/>
        </w:rPr>
        <w:t xml:space="preserve">Page, M.J., McKenzie, J.E., Bossuyt, P.M., Boutron, I., Hoffmann, T.C., Mulrow, C.D. et al., </w:t>
      </w:r>
      <w:r>
        <w:rPr>
          <w:rFonts w:ascii="Arial" w:hAnsi="Arial" w:cs="Arial"/>
          <w:sz w:val="24"/>
          <w:szCs w:val="24"/>
        </w:rPr>
        <w:t>(</w:t>
      </w:r>
      <w:r w:rsidRPr="00BA7FFD">
        <w:rPr>
          <w:rFonts w:ascii="Arial" w:hAnsi="Arial" w:cs="Arial"/>
          <w:sz w:val="24"/>
          <w:szCs w:val="24"/>
        </w:rPr>
        <w:t>2021</w:t>
      </w:r>
      <w:r>
        <w:rPr>
          <w:rFonts w:ascii="Arial" w:hAnsi="Arial" w:cs="Arial"/>
          <w:sz w:val="24"/>
          <w:szCs w:val="24"/>
        </w:rPr>
        <w:t>)</w:t>
      </w:r>
      <w:r w:rsidRPr="00BA7FFD">
        <w:rPr>
          <w:rFonts w:ascii="Arial" w:hAnsi="Arial" w:cs="Arial"/>
          <w:sz w:val="24"/>
          <w:szCs w:val="24"/>
        </w:rPr>
        <w:t xml:space="preserve"> </w:t>
      </w:r>
      <w:r w:rsidR="00734AB7">
        <w:rPr>
          <w:rFonts w:ascii="Arial" w:hAnsi="Arial" w:cs="Arial"/>
          <w:sz w:val="24"/>
          <w:szCs w:val="24"/>
        </w:rPr>
        <w:t>‘</w:t>
      </w:r>
      <w:r w:rsidRPr="00BA7FFD">
        <w:rPr>
          <w:rFonts w:ascii="Arial" w:hAnsi="Arial" w:cs="Arial"/>
          <w:sz w:val="24"/>
          <w:szCs w:val="24"/>
        </w:rPr>
        <w:t>The PRISMA 2020 statement: An updated guideline for reporting systematic reviews</w:t>
      </w:r>
      <w:r w:rsidR="00734AB7">
        <w:rPr>
          <w:rFonts w:ascii="Arial" w:hAnsi="Arial" w:cs="Arial"/>
          <w:sz w:val="24"/>
          <w:szCs w:val="24"/>
        </w:rPr>
        <w:t xml:space="preserve">’, </w:t>
      </w:r>
      <w:r w:rsidRPr="00BA7FFD">
        <w:rPr>
          <w:rFonts w:ascii="Arial" w:hAnsi="Arial" w:cs="Arial"/>
          <w:sz w:val="24"/>
          <w:szCs w:val="24"/>
        </w:rPr>
        <w:t xml:space="preserve">BMJ, 372, n71.Available at: https://www.prisma-statement.org/ </w:t>
      </w:r>
      <w:r>
        <w:rPr>
          <w:rFonts w:ascii="Arial" w:hAnsi="Arial" w:cs="Arial"/>
          <w:sz w:val="24"/>
          <w:szCs w:val="24"/>
        </w:rPr>
        <w:t>[</w:t>
      </w:r>
      <w:r w:rsidRPr="00BA7FFD">
        <w:rPr>
          <w:rFonts w:ascii="Arial" w:hAnsi="Arial" w:cs="Arial"/>
          <w:sz w:val="24"/>
          <w:szCs w:val="24"/>
        </w:rPr>
        <w:t>Accesse</w:t>
      </w:r>
      <w:r>
        <w:rPr>
          <w:rFonts w:ascii="Arial" w:hAnsi="Arial" w:cs="Arial"/>
          <w:sz w:val="24"/>
          <w:szCs w:val="24"/>
        </w:rPr>
        <w:t>d 16</w:t>
      </w:r>
      <w:r w:rsidRPr="00BA7FF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2026]</w:t>
      </w:r>
      <w:r w:rsidRPr="00BA7FFD">
        <w:rPr>
          <w:rFonts w:ascii="Arial" w:hAnsi="Arial" w:cs="Arial"/>
          <w:sz w:val="24"/>
          <w:szCs w:val="24"/>
        </w:rPr>
        <w:t>.</w:t>
      </w:r>
    </w:p>
    <w:p w:rsidR="0041261A" w:rsidP="00BF1F7E" w:rsidRDefault="0041261A" w14:paraId="3051F299" w14:textId="1C2FE9CD">
      <w:pPr>
        <w:pStyle w:val="NormalWeb"/>
        <w:rPr>
          <w:rFonts w:ascii="Arial" w:hAnsi="Arial" w:cs="Arial"/>
        </w:rPr>
      </w:pPr>
      <w:r w:rsidRPr="00BF1F7E">
        <w:rPr>
          <w:rFonts w:ascii="Arial" w:hAnsi="Arial" w:cs="Arial"/>
        </w:rPr>
        <w:t xml:space="preserve">Resnik, D.B., </w:t>
      </w:r>
      <w:r>
        <w:rPr>
          <w:rFonts w:ascii="Arial" w:hAnsi="Arial" w:cs="Arial"/>
        </w:rPr>
        <w:t>(</w:t>
      </w:r>
      <w:r w:rsidRPr="00BF1F7E">
        <w:rPr>
          <w:rFonts w:ascii="Arial" w:hAnsi="Arial" w:cs="Arial"/>
        </w:rPr>
        <w:t>2020</w:t>
      </w:r>
      <w:r>
        <w:rPr>
          <w:rFonts w:ascii="Arial" w:hAnsi="Arial" w:cs="Arial"/>
        </w:rPr>
        <w:t xml:space="preserve">) </w:t>
      </w:r>
      <w:r w:rsidRPr="00BF1F7E">
        <w:rPr>
          <w:rStyle w:val="Emphasis"/>
          <w:rFonts w:ascii="Arial" w:hAnsi="Arial" w:cs="Arial"/>
        </w:rPr>
        <w:t>What is ethics in research &amp; why is it important?</w:t>
      </w:r>
      <w:r w:rsidRPr="00BF1F7E">
        <w:rPr>
          <w:rFonts w:ascii="Arial" w:hAnsi="Arial" w:cs="Arial"/>
        </w:rPr>
        <w:t xml:space="preserve"> National Institute of Environmental Health Sciences.</w:t>
      </w:r>
      <w:r w:rsidRPr="00BF1F7E">
        <w:rPr>
          <w:rFonts w:ascii="Arial" w:hAnsi="Arial" w:cs="Arial"/>
        </w:rPr>
        <w:br/>
      </w:r>
      <w:r w:rsidRPr="00BF1F7E">
        <w:rPr>
          <w:rFonts w:ascii="Arial" w:hAnsi="Arial" w:cs="Arial"/>
        </w:rPr>
        <w:t xml:space="preserve">Available at: </w:t>
      </w:r>
      <w:r w:rsidRPr="00BF1F7E">
        <w:rPr>
          <w:rStyle w:val="HTMLCode"/>
          <w:rFonts w:ascii="Arial" w:hAnsi="Arial" w:cs="Arial" w:eastAsiaTheme="majorEastAsia"/>
          <w:sz w:val="24"/>
          <w:szCs w:val="24"/>
        </w:rPr>
        <w:t>https://www.niehs.nih.gov/research/resources/bioethics/whatis/index.cfm</w:t>
      </w:r>
      <w:r w:rsidRPr="00BF1F7E">
        <w:rPr>
          <w:rFonts w:ascii="Arial" w:hAnsi="Arial" w:cs="Arial"/>
        </w:rPr>
        <w:t xml:space="preserve"> (niehs.nih.gov in Bing) </w:t>
      </w:r>
      <w:r>
        <w:rPr>
          <w:rFonts w:ascii="Arial" w:hAnsi="Arial" w:cs="Arial"/>
        </w:rPr>
        <w:t>[</w:t>
      </w:r>
      <w:r w:rsidRPr="00BF1F7E">
        <w:rPr>
          <w:rFonts w:ascii="Arial" w:hAnsi="Arial" w:cs="Arial"/>
        </w:rPr>
        <w:t>Accesse</w:t>
      </w:r>
      <w:r>
        <w:rPr>
          <w:rFonts w:ascii="Arial" w:hAnsi="Arial" w:cs="Arial"/>
        </w:rPr>
        <w:t>d 16</w:t>
      </w:r>
      <w:r w:rsidRPr="00BF1F7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2026]</w:t>
      </w:r>
    </w:p>
    <w:p w:rsidR="0041261A" w:rsidP="00C46111" w:rsidRDefault="0041261A" w14:paraId="52D49446" w14:textId="0689C9C5">
      <w:pPr>
        <w:rPr>
          <w:rFonts w:ascii="Arial" w:hAnsi="Arial" w:cs="Arial"/>
          <w:sz w:val="24"/>
          <w:szCs w:val="24"/>
        </w:rPr>
      </w:pPr>
      <w:r w:rsidRPr="00DC5FEA">
        <w:rPr>
          <w:rFonts w:ascii="Arial" w:hAnsi="Arial" w:cs="Arial"/>
          <w:sz w:val="24"/>
          <w:szCs w:val="24"/>
        </w:rPr>
        <w:t xml:space="preserve">Thomas, J. and Harden, A., </w:t>
      </w:r>
      <w:r>
        <w:rPr>
          <w:rFonts w:ascii="Arial" w:hAnsi="Arial" w:cs="Arial"/>
          <w:sz w:val="24"/>
          <w:szCs w:val="24"/>
        </w:rPr>
        <w:t>(</w:t>
      </w:r>
      <w:r w:rsidRPr="00DC5FEA">
        <w:rPr>
          <w:rFonts w:ascii="Arial" w:hAnsi="Arial" w:cs="Arial"/>
          <w:sz w:val="24"/>
          <w:szCs w:val="24"/>
        </w:rPr>
        <w:t>2008</w:t>
      </w:r>
      <w:r>
        <w:rPr>
          <w:rFonts w:ascii="Arial" w:hAnsi="Arial" w:cs="Arial"/>
          <w:sz w:val="24"/>
          <w:szCs w:val="24"/>
        </w:rPr>
        <w:t xml:space="preserve">) </w:t>
      </w:r>
      <w:r w:rsidR="00734AB7">
        <w:rPr>
          <w:rFonts w:ascii="Arial" w:hAnsi="Arial" w:cs="Arial"/>
          <w:sz w:val="24"/>
          <w:szCs w:val="24"/>
        </w:rPr>
        <w:t>‘</w:t>
      </w:r>
      <w:r w:rsidRPr="00DC5FEA">
        <w:rPr>
          <w:rFonts w:ascii="Arial" w:hAnsi="Arial" w:cs="Arial"/>
          <w:sz w:val="24"/>
          <w:szCs w:val="24"/>
        </w:rPr>
        <w:t>Methods for the thematic synthesis of qualitative research in systematic reviews</w:t>
      </w:r>
      <w:r w:rsidR="00734AB7">
        <w:rPr>
          <w:rFonts w:ascii="Arial" w:hAnsi="Arial" w:cs="Arial"/>
          <w:sz w:val="24"/>
          <w:szCs w:val="24"/>
        </w:rPr>
        <w:t xml:space="preserve">’, </w:t>
      </w:r>
      <w:r w:rsidRPr="00734AB7">
        <w:rPr>
          <w:rFonts w:ascii="Arial" w:hAnsi="Arial" w:cs="Arial"/>
          <w:i/>
          <w:iCs/>
          <w:sz w:val="24"/>
          <w:szCs w:val="24"/>
        </w:rPr>
        <w:t>BMC Medical Research Methodology,</w:t>
      </w:r>
      <w:r w:rsidRPr="00DC5FEA">
        <w:rPr>
          <w:rFonts w:ascii="Arial" w:hAnsi="Arial" w:cs="Arial"/>
          <w:sz w:val="24"/>
          <w:szCs w:val="24"/>
        </w:rPr>
        <w:t xml:space="preserve"> 8(45), pp.1–10</w:t>
      </w:r>
      <w:r>
        <w:rPr>
          <w:rFonts w:ascii="Arial" w:hAnsi="Arial" w:cs="Arial"/>
          <w:sz w:val="24"/>
          <w:szCs w:val="24"/>
        </w:rPr>
        <w:t xml:space="preserve"> [Accessed 16</w:t>
      </w:r>
      <w:r w:rsidRPr="00DC5FE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 March 2026]</w:t>
      </w:r>
    </w:p>
    <w:p w:rsidRPr="00B20801" w:rsidR="0041261A" w:rsidP="00B20801" w:rsidRDefault="0041261A" w14:paraId="40492037" w14:textId="77FF9B82">
      <w:pPr>
        <w:pStyle w:val="NormalWeb"/>
        <w:rPr>
          <w:rFonts w:ascii="Arial" w:hAnsi="Arial" w:cs="Arial"/>
        </w:rPr>
      </w:pPr>
      <w:r w:rsidRPr="00734AB7">
        <w:rPr>
          <w:rFonts w:ascii="Arial" w:hAnsi="Arial" w:cs="Arial"/>
        </w:rPr>
        <w:t xml:space="preserve">Tricco, A.C., Lillie, E., Zarin, W., O’Brien, K.K., Colquhoun, H., Levac, D. </w:t>
      </w:r>
      <w:r w:rsidRPr="00734AB7">
        <w:rPr>
          <w:rStyle w:val="Emphasis"/>
          <w:rFonts w:ascii="Arial" w:hAnsi="Arial" w:cs="Arial"/>
        </w:rPr>
        <w:t>et al.</w:t>
      </w:r>
      <w:r w:rsidRPr="00734AB7">
        <w:rPr>
          <w:rFonts w:ascii="Arial" w:hAnsi="Arial" w:cs="Arial"/>
        </w:rPr>
        <w:t xml:space="preserve">, </w:t>
      </w:r>
      <w:r w:rsidRPr="00734AB7" w:rsidR="00734AB7">
        <w:rPr>
          <w:rFonts w:ascii="Arial" w:hAnsi="Arial" w:cs="Arial"/>
        </w:rPr>
        <w:t>(</w:t>
      </w:r>
      <w:r w:rsidRPr="00734AB7">
        <w:rPr>
          <w:rFonts w:ascii="Arial" w:hAnsi="Arial" w:cs="Arial"/>
        </w:rPr>
        <w:t>2018</w:t>
      </w:r>
      <w:r w:rsidRPr="00734AB7" w:rsidR="00734AB7">
        <w:rPr>
          <w:rFonts w:ascii="Arial" w:hAnsi="Arial" w:cs="Arial"/>
        </w:rPr>
        <w:t>)</w:t>
      </w:r>
      <w:r w:rsidR="00734AB7">
        <w:rPr>
          <w:rFonts w:ascii="Arial" w:hAnsi="Arial" w:cs="Arial"/>
        </w:rPr>
        <w:t xml:space="preserve"> </w:t>
      </w:r>
      <w:r w:rsidRPr="00B20801">
        <w:rPr>
          <w:rStyle w:val="Emphasis"/>
          <w:rFonts w:ascii="Arial" w:hAnsi="Arial" w:cs="Arial"/>
        </w:rPr>
        <w:t>PRISMA Extension for Scoping Reviews (PRISMA</w:t>
      </w:r>
      <w:r w:rsidRPr="00B20801">
        <w:rPr>
          <w:rStyle w:val="Emphasis"/>
          <w:rFonts w:ascii="Arial" w:hAnsi="Arial" w:cs="Arial"/>
        </w:rPr>
        <w:noBreakHyphen/>
      </w:r>
      <w:r w:rsidRPr="00B20801">
        <w:rPr>
          <w:rStyle w:val="Emphasis"/>
          <w:rFonts w:ascii="Arial" w:hAnsi="Arial" w:cs="Arial"/>
        </w:rPr>
        <w:t>ScR): Checklist and explanation</w:t>
      </w:r>
      <w:r w:rsidRPr="00B20801">
        <w:rPr>
          <w:rFonts w:ascii="Arial" w:hAnsi="Arial" w:cs="Arial"/>
        </w:rPr>
        <w:t>. Annals of Internal Medicine, 169(7), pp.467–473.</w:t>
      </w:r>
      <w:r w:rsidRPr="00B20801">
        <w:rPr>
          <w:rFonts w:ascii="Arial" w:hAnsi="Arial" w:cs="Arial"/>
        </w:rPr>
        <w:br/>
      </w:r>
      <w:r w:rsidRPr="00B20801">
        <w:rPr>
          <w:rFonts w:ascii="Arial" w:hAnsi="Arial" w:cs="Arial"/>
        </w:rPr>
        <w:t xml:space="preserve">Available at: </w:t>
      </w:r>
      <w:r w:rsidRPr="00B20801">
        <w:rPr>
          <w:rStyle w:val="HTMLCode"/>
          <w:rFonts w:ascii="Arial" w:hAnsi="Arial" w:cs="Arial" w:eastAsiaTheme="majorEastAsia"/>
          <w:sz w:val="24"/>
          <w:szCs w:val="24"/>
        </w:rPr>
        <w:t>https://www.prisma-statement.org/Extensions/ScopingReviews</w:t>
      </w:r>
      <w:r w:rsidRPr="00B20801">
        <w:rPr>
          <w:rFonts w:ascii="Arial" w:hAnsi="Arial" w:cs="Arial"/>
        </w:rPr>
        <w:t xml:space="preserve"> (prisma-statement.org in Bing) </w:t>
      </w:r>
      <w:r>
        <w:rPr>
          <w:rFonts w:ascii="Arial" w:hAnsi="Arial" w:cs="Arial"/>
        </w:rPr>
        <w:t>[</w:t>
      </w:r>
      <w:r w:rsidRPr="00B20801">
        <w:rPr>
          <w:rFonts w:ascii="Arial" w:hAnsi="Arial" w:cs="Arial"/>
        </w:rPr>
        <w:t>Accessed</w:t>
      </w:r>
      <w:r>
        <w:rPr>
          <w:rFonts w:ascii="Arial" w:hAnsi="Arial" w:cs="Arial"/>
        </w:rPr>
        <w:t xml:space="preserve"> 16</w:t>
      </w:r>
      <w:r w:rsidRPr="00930C1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2026]</w:t>
      </w:r>
    </w:p>
    <w:p w:rsidR="0041261A" w:rsidP="00C46111" w:rsidRDefault="0041261A" w14:paraId="5065AF34" w14:textId="3386F0E0">
      <w:pPr>
        <w:rPr>
          <w:rFonts w:ascii="Arial" w:hAnsi="Arial" w:cs="Arial"/>
          <w:sz w:val="24"/>
          <w:szCs w:val="2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Yaqoob, H., Ju, X.-D., Bibi, M., Anwar, S. and Naz, S. (2024)</w:t>
      </w:r>
      <w:r w:rsidR="00734AB7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‘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A systematic review of risk factors of postpartum depression</w:t>
      </w:r>
      <w:r w:rsidR="00734AB7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Evidence from Asian culture</w:t>
      </w:r>
      <w:r w:rsidR="007B3BEA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’,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Acta Psychologica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 249, pp.104436–104436. doi:https://doi.org/10.1016/j.actpsy.2024.104436.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[Accessed 16 th MARCH 2026]</w:t>
      </w:r>
      <w:r>
        <w:rPr>
          <w:rFonts w:ascii="Arial" w:hAnsi="Arial" w:cs="Arial"/>
          <w:sz w:val="24"/>
          <w:szCs w:val="24"/>
        </w:rPr>
        <w:t xml:space="preserve">    </w:t>
      </w:r>
    </w:p>
    <w:sectPr w:rsidR="0041261A" w:rsidSect="00C46111">
      <w:headerReference w:type="default" r:id="rId16"/>
      <w:headerReference w:type="first" r:id="rId17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E3198" w:rsidP="00D210FA" w:rsidRDefault="006E3198" w14:paraId="2AA1A19D" w14:textId="77777777">
      <w:pPr>
        <w:spacing w:after="0"/>
      </w:pPr>
      <w:r>
        <w:separator/>
      </w:r>
    </w:p>
  </w:endnote>
  <w:endnote w:type="continuationSeparator" w:id="0">
    <w:p w:rsidR="006E3198" w:rsidP="00D210FA" w:rsidRDefault="006E3198" w14:paraId="49302EA2" w14:textId="7777777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E3198" w:rsidP="00D210FA" w:rsidRDefault="006E3198" w14:paraId="419A7A74" w14:textId="77777777">
      <w:pPr>
        <w:spacing w:after="0"/>
      </w:pPr>
      <w:r>
        <w:separator/>
      </w:r>
    </w:p>
  </w:footnote>
  <w:footnote w:type="continuationSeparator" w:id="0">
    <w:p w:rsidR="006E3198" w:rsidP="00D210FA" w:rsidRDefault="006E3198" w14:paraId="06BEA2B0" w14:textId="7777777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CC0A8F" w:rsidRDefault="00346FFA" w14:paraId="11920CB3" w14:textId="707AC385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B0F18" w:rsidRDefault="008B0F18" w14:paraId="350F81C2" w14:textId="7149B8E8">
    <w:pPr>
      <w:pStyle w:val="Header"/>
    </w:pPr>
  </w:p>
  <w:p w:rsidR="00D210FA" w:rsidRDefault="00D210FA" w14:paraId="68BF0258" w14:textId="683785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687A51"/>
    <w:multiLevelType w:val="hybridMultilevel"/>
    <w:tmpl w:val="731EA6B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877359420">
    <w:abstractNumId w:val="2"/>
  </w:num>
  <w:num w:numId="2" w16cid:durableId="66732129">
    <w:abstractNumId w:val="1"/>
  </w:num>
  <w:num w:numId="3" w16cid:durableId="1791968620">
    <w:abstractNumId w:val="6"/>
  </w:num>
  <w:num w:numId="4" w16cid:durableId="67852329">
    <w:abstractNumId w:val="7"/>
  </w:num>
  <w:num w:numId="5" w16cid:durableId="825783799">
    <w:abstractNumId w:val="4"/>
  </w:num>
  <w:num w:numId="6" w16cid:durableId="1203637911">
    <w:abstractNumId w:val="3"/>
  </w:num>
  <w:num w:numId="7" w16cid:durableId="1393117886">
    <w:abstractNumId w:val="5"/>
  </w:num>
  <w:num w:numId="8" w16cid:durableId="1603492052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75EBF"/>
    <w:rsid w:val="0008782A"/>
    <w:rsid w:val="000A065A"/>
    <w:rsid w:val="000C6DAC"/>
    <w:rsid w:val="001044E5"/>
    <w:rsid w:val="00106FC5"/>
    <w:rsid w:val="00120DEC"/>
    <w:rsid w:val="00123C19"/>
    <w:rsid w:val="001A1EBF"/>
    <w:rsid w:val="001C55B6"/>
    <w:rsid w:val="001C5D0F"/>
    <w:rsid w:val="001D6CC4"/>
    <w:rsid w:val="001F0474"/>
    <w:rsid w:val="00201D90"/>
    <w:rsid w:val="00206405"/>
    <w:rsid w:val="00215B42"/>
    <w:rsid w:val="00240164"/>
    <w:rsid w:val="00253267"/>
    <w:rsid w:val="002823CD"/>
    <w:rsid w:val="00287787"/>
    <w:rsid w:val="00291685"/>
    <w:rsid w:val="002B0441"/>
    <w:rsid w:val="002B0A3D"/>
    <w:rsid w:val="003007A7"/>
    <w:rsid w:val="003257E1"/>
    <w:rsid w:val="00325DEC"/>
    <w:rsid w:val="00346FFA"/>
    <w:rsid w:val="003A3069"/>
    <w:rsid w:val="003B73EA"/>
    <w:rsid w:val="003C20B5"/>
    <w:rsid w:val="003E2B79"/>
    <w:rsid w:val="003E545F"/>
    <w:rsid w:val="003F03D2"/>
    <w:rsid w:val="003F1E1A"/>
    <w:rsid w:val="004045E5"/>
    <w:rsid w:val="0041261A"/>
    <w:rsid w:val="00421496"/>
    <w:rsid w:val="00422C27"/>
    <w:rsid w:val="0044367C"/>
    <w:rsid w:val="004642F0"/>
    <w:rsid w:val="00464B68"/>
    <w:rsid w:val="004666B2"/>
    <w:rsid w:val="004B6447"/>
    <w:rsid w:val="004C418D"/>
    <w:rsid w:val="004C527B"/>
    <w:rsid w:val="004D505B"/>
    <w:rsid w:val="004F3BFC"/>
    <w:rsid w:val="00500564"/>
    <w:rsid w:val="0051102B"/>
    <w:rsid w:val="00531E3A"/>
    <w:rsid w:val="0056450B"/>
    <w:rsid w:val="005838BC"/>
    <w:rsid w:val="0059636B"/>
    <w:rsid w:val="005B57E1"/>
    <w:rsid w:val="005E0FC1"/>
    <w:rsid w:val="005E61E0"/>
    <w:rsid w:val="005F0F31"/>
    <w:rsid w:val="005F67D7"/>
    <w:rsid w:val="006024ED"/>
    <w:rsid w:val="0061793F"/>
    <w:rsid w:val="0062123A"/>
    <w:rsid w:val="006605F8"/>
    <w:rsid w:val="006676A1"/>
    <w:rsid w:val="006833BD"/>
    <w:rsid w:val="00691BDF"/>
    <w:rsid w:val="006C2BF9"/>
    <w:rsid w:val="006C4D84"/>
    <w:rsid w:val="006C6764"/>
    <w:rsid w:val="006D2642"/>
    <w:rsid w:val="006D619B"/>
    <w:rsid w:val="006E2D42"/>
    <w:rsid w:val="006E3198"/>
    <w:rsid w:val="00720FEE"/>
    <w:rsid w:val="00734AB7"/>
    <w:rsid w:val="00762B78"/>
    <w:rsid w:val="00764B6F"/>
    <w:rsid w:val="00796B16"/>
    <w:rsid w:val="007A4389"/>
    <w:rsid w:val="007B3BEA"/>
    <w:rsid w:val="007C7319"/>
    <w:rsid w:val="007D43B3"/>
    <w:rsid w:val="007F20B4"/>
    <w:rsid w:val="007F525E"/>
    <w:rsid w:val="0080324F"/>
    <w:rsid w:val="00820DA3"/>
    <w:rsid w:val="00824A45"/>
    <w:rsid w:val="0082695D"/>
    <w:rsid w:val="0083044C"/>
    <w:rsid w:val="0085182D"/>
    <w:rsid w:val="00867E5F"/>
    <w:rsid w:val="008709F5"/>
    <w:rsid w:val="00877A91"/>
    <w:rsid w:val="00884E86"/>
    <w:rsid w:val="008927FF"/>
    <w:rsid w:val="008A139F"/>
    <w:rsid w:val="008B0F18"/>
    <w:rsid w:val="008C315F"/>
    <w:rsid w:val="008E3921"/>
    <w:rsid w:val="008F375A"/>
    <w:rsid w:val="0090027B"/>
    <w:rsid w:val="0090251C"/>
    <w:rsid w:val="00905238"/>
    <w:rsid w:val="00930C1E"/>
    <w:rsid w:val="0094702A"/>
    <w:rsid w:val="00953D13"/>
    <w:rsid w:val="00955832"/>
    <w:rsid w:val="00961B2F"/>
    <w:rsid w:val="00967DAB"/>
    <w:rsid w:val="00990E76"/>
    <w:rsid w:val="00991A53"/>
    <w:rsid w:val="00996F4E"/>
    <w:rsid w:val="009A50C3"/>
    <w:rsid w:val="009F71FE"/>
    <w:rsid w:val="00A31F33"/>
    <w:rsid w:val="00A34339"/>
    <w:rsid w:val="00A50CF2"/>
    <w:rsid w:val="00A70A62"/>
    <w:rsid w:val="00A71DA8"/>
    <w:rsid w:val="00AB1210"/>
    <w:rsid w:val="00AB3CA3"/>
    <w:rsid w:val="00AB770D"/>
    <w:rsid w:val="00AE3683"/>
    <w:rsid w:val="00AF2088"/>
    <w:rsid w:val="00AF5FB0"/>
    <w:rsid w:val="00B0080A"/>
    <w:rsid w:val="00B0538C"/>
    <w:rsid w:val="00B20801"/>
    <w:rsid w:val="00B37AB8"/>
    <w:rsid w:val="00B418DE"/>
    <w:rsid w:val="00B47FE7"/>
    <w:rsid w:val="00B67824"/>
    <w:rsid w:val="00B751C7"/>
    <w:rsid w:val="00BA7FFD"/>
    <w:rsid w:val="00BD2D4F"/>
    <w:rsid w:val="00BE15BA"/>
    <w:rsid w:val="00BE18E2"/>
    <w:rsid w:val="00BF1F7E"/>
    <w:rsid w:val="00BF3637"/>
    <w:rsid w:val="00C10FB4"/>
    <w:rsid w:val="00C20ED0"/>
    <w:rsid w:val="00C348A8"/>
    <w:rsid w:val="00C46111"/>
    <w:rsid w:val="00C83332"/>
    <w:rsid w:val="00C95E04"/>
    <w:rsid w:val="00CC0A8F"/>
    <w:rsid w:val="00CC135A"/>
    <w:rsid w:val="00CC24B6"/>
    <w:rsid w:val="00CD3A64"/>
    <w:rsid w:val="00CE08CD"/>
    <w:rsid w:val="00D0664A"/>
    <w:rsid w:val="00D210FA"/>
    <w:rsid w:val="00D30F1D"/>
    <w:rsid w:val="00D57231"/>
    <w:rsid w:val="00D87B48"/>
    <w:rsid w:val="00D91203"/>
    <w:rsid w:val="00D94FD1"/>
    <w:rsid w:val="00DC5FEA"/>
    <w:rsid w:val="00DE6230"/>
    <w:rsid w:val="00E41692"/>
    <w:rsid w:val="00E55D74"/>
    <w:rsid w:val="00E63135"/>
    <w:rsid w:val="00E81234"/>
    <w:rsid w:val="00E9037E"/>
    <w:rsid w:val="00EA120D"/>
    <w:rsid w:val="00EA2251"/>
    <w:rsid w:val="00EA49C3"/>
    <w:rsid w:val="00EB5E14"/>
    <w:rsid w:val="00EB6F36"/>
    <w:rsid w:val="00EC52FD"/>
    <w:rsid w:val="00ED1049"/>
    <w:rsid w:val="00EE19D9"/>
    <w:rsid w:val="00EE3BA0"/>
    <w:rsid w:val="00EF26FC"/>
    <w:rsid w:val="00F0062A"/>
    <w:rsid w:val="00F37523"/>
    <w:rsid w:val="00F50168"/>
    <w:rsid w:val="00F50D34"/>
    <w:rsid w:val="00F61360"/>
    <w:rsid w:val="00F67BCD"/>
    <w:rsid w:val="00FA242E"/>
    <w:rsid w:val="00FA7376"/>
    <w:rsid w:val="00FA7818"/>
    <w:rsid w:val="00FC538A"/>
    <w:rsid w:val="00FD413B"/>
    <w:rsid w:val="00FE2B9F"/>
    <w:rsid w:val="00FF3366"/>
    <w:rsid w:val="00FF3CF0"/>
    <w:rsid w:val="0183C692"/>
    <w:rsid w:val="193A261B"/>
    <w:rsid w:val="19CE5F9F"/>
    <w:rsid w:val="1F835E29"/>
    <w:rsid w:val="29646191"/>
    <w:rsid w:val="2A7533A8"/>
    <w:rsid w:val="2E86634D"/>
    <w:rsid w:val="3ACC0BF8"/>
    <w:rsid w:val="3BA87CA5"/>
    <w:rsid w:val="4A650DF3"/>
    <w:rsid w:val="57C2E6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B1328FC9-2442-4E3C-9231-2AC6BD1E90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qFormat="1"/>
    <w:lsdException w:name="heading 4" w:uiPriority="0" w:semiHidden="1" w:unhideWhenUsed="1" w:qFormat="1"/>
    <w:lsdException w:name="heading 5" w:uiPriority="9" w:semiHidden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uiPriority="20" w:semiHidden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/>
    <w:lsdException w:name="Subtle Reference" w:uiPriority="31"/>
    <w:lsdException w:name="Intense Reference" w:uiPriority="32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styleId="Normal" w:default="1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4Char" w:customStyle="1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48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90E76"/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styleId="Heading1Char" w:customStyle="1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color="4472C4" w:themeColor="accent1" w:sz="4" w:space="10"/>
        <w:bottom w:val="single" w:color="4472C4" w:themeColor="accent1" w:sz="4" w:space="10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styleId="Heading2Char" w:customStyle="1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styleId="NormalTextDarkBackground" w:customStyle="1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QuoteChar" w:customStyle="1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BF3637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BF1F7E"/>
    <w:pPr>
      <w:spacing w:before="100" w:beforeAutospacing="1" w:after="100" w:afterAutospacing="1"/>
    </w:pPr>
    <w:rPr>
      <w:rFonts w:ascii="Times New Roman" w:hAnsi="Times New Roman" w:eastAsia="Times New Roman" w:cs="Times New Roman"/>
      <w:sz w:val="24"/>
      <w:szCs w:val="24"/>
      <w:lang w:val="en-GB" w:eastAsia="en-GB"/>
    </w:rPr>
  </w:style>
  <w:style w:type="character" w:styleId="Emphasis">
    <w:name w:val="Emphasis"/>
    <w:basedOn w:val="DefaultParagraphFont"/>
    <w:uiPriority w:val="20"/>
    <w:qFormat/>
    <w:rsid w:val="00BF1F7E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BF1F7E"/>
    <w:rPr>
      <w:rFonts w:ascii="Courier New" w:hAnsi="Courier New" w:eastAsia="Times New Roman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2.jpeg" Id="rId13" /><Relationship Type="http://schemas.openxmlformats.org/officeDocument/2006/relationships/fontTable" Target="fontTable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cid:image001.png@01D0EA4A.2BD679A0" TargetMode="External" Id="rId12" /><Relationship Type="http://schemas.openxmlformats.org/officeDocument/2006/relationships/header" Target="header2.xml" Id="rId17" /><Relationship Type="http://schemas.openxmlformats.org/officeDocument/2006/relationships/customXml" Target="../customXml/item2.xml" Id="rId2" /><Relationship Type="http://schemas.openxmlformats.org/officeDocument/2006/relationships/header" Target="header1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hyperlink" Target="https://www.invitra.com/en/postpartum-depression/.%5bAccessed" TargetMode="External" Id="rId15" /><Relationship Type="http://schemas.openxmlformats.org/officeDocument/2006/relationships/endnotes" Target="endnotes.xml" Id="rId10" /><Relationship Type="http://schemas.openxmlformats.org/officeDocument/2006/relationships/theme" Target="theme/theme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3.png" Id="rId14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c5735cfd8ce9a7db78b6d31ecc3316e0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94a2d93db1270325b3a2c7f24098ed5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FF436DF-B103-4F75-A014-4956644CD6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Education brochure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Tasha Tamara Young (2316846)</lastModifiedBy>
  <revision>73</revision>
  <dcterms:created xsi:type="dcterms:W3CDTF">2026-03-16T09:43:00.0000000Z</dcterms:created>
  <dcterms:modified xsi:type="dcterms:W3CDTF">2026-06-22T09:51:29.7730130Z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