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C0FBA55" w:rsidR="005E6C44" w:rsidRPr="00A42F82" w:rsidRDefault="00E75BF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D55AA0D" w:rsidR="005E6C44" w:rsidRPr="00A42F82" w:rsidRDefault="00E75BF2"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A4E2CA8" w:rsidR="005E6C44" w:rsidRPr="00A42F82" w:rsidRDefault="00E75BF2"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607752" w:rsidR="005E6C44" w:rsidRPr="00A42F82" w:rsidRDefault="00E75BF2" w:rsidP="00A91894">
            <w:pPr>
              <w:rPr>
                <w:rFonts w:ascii="Arial" w:hAnsi="Arial" w:cs="Arial"/>
                <w:sz w:val="22"/>
                <w:szCs w:val="22"/>
              </w:rPr>
            </w:pPr>
            <w:r>
              <w:rPr>
                <w:rFonts w:ascii="Arial" w:hAnsi="Arial" w:cs="Arial"/>
                <w:sz w:val="22"/>
                <w:szCs w:val="22"/>
              </w:rPr>
              <w:t>2323361</w:t>
            </w:r>
            <w:r w:rsidRPr="00E75BF2">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DA880F4" w:rsidR="005E6C44" w:rsidRPr="00A42F82" w:rsidRDefault="00E75BF2" w:rsidP="00A91894">
            <w:pPr>
              <w:rPr>
                <w:rFonts w:ascii="Arial" w:hAnsi="Arial" w:cs="Arial"/>
                <w:sz w:val="22"/>
                <w:szCs w:val="22"/>
              </w:rPr>
            </w:pPr>
            <w:r>
              <w:rPr>
                <w:rFonts w:ascii="Arial" w:hAnsi="Arial" w:cs="Arial"/>
                <w:sz w:val="22"/>
                <w:szCs w:val="22"/>
              </w:rPr>
              <w:t>07487594740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6F0B8D" w:rsidR="005E6C44" w:rsidRPr="00A42F82" w:rsidRDefault="00E75BF2" w:rsidP="00A91894">
            <w:pPr>
              <w:rPr>
                <w:rFonts w:ascii="Arial" w:hAnsi="Arial" w:cs="Arial"/>
                <w:sz w:val="22"/>
                <w:szCs w:val="22"/>
              </w:rPr>
            </w:pPr>
            <w:r>
              <w:rPr>
                <w:rFonts w:ascii="Arial" w:hAnsi="Arial" w:cs="Arial"/>
                <w:sz w:val="22"/>
                <w:szCs w:val="22"/>
              </w:rPr>
              <w:t>2323361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088F313" w:rsidR="005E6C44" w:rsidRPr="00A42F82" w:rsidRDefault="00E75BF2" w:rsidP="00A91894">
            <w:pPr>
              <w:rPr>
                <w:rFonts w:ascii="Arial" w:hAnsi="Arial" w:cs="Arial"/>
                <w:sz w:val="22"/>
                <w:szCs w:val="22"/>
              </w:rPr>
            </w:pPr>
            <w:r>
              <w:rPr>
                <w:rFonts w:ascii="Arial" w:hAnsi="Arial" w:cs="Arial"/>
                <w:sz w:val="22"/>
                <w:szCs w:val="22"/>
              </w:rPr>
              <w:t xml:space="preserve">BA (Hons) Business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DA84C73" w:rsidR="005E6C44" w:rsidRPr="00A42F82" w:rsidRDefault="00E75BF2" w:rsidP="00A91894">
            <w:pPr>
              <w:rPr>
                <w:rFonts w:ascii="Arial" w:hAnsi="Arial" w:cs="Arial"/>
                <w:sz w:val="22"/>
                <w:szCs w:val="22"/>
              </w:rPr>
            </w:pPr>
            <w:r>
              <w:rPr>
                <w:rFonts w:ascii="Arial" w:hAnsi="Arial" w:cs="Arial"/>
                <w:sz w:val="22"/>
                <w:szCs w:val="22"/>
              </w:rPr>
              <w:t>MD KHALAM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6E3496E" w:rsidR="005E6C44" w:rsidRPr="00A42F82" w:rsidRDefault="00E75BF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83005A9" w:rsidR="003F6F7B" w:rsidRPr="00A42F82" w:rsidRDefault="00E75B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11E1DF8" w:rsidR="003F6F7B" w:rsidRPr="00A42F82" w:rsidRDefault="00E75BF2" w:rsidP="00A91894">
            <w:pPr>
              <w:autoSpaceDE w:val="0"/>
              <w:autoSpaceDN w:val="0"/>
              <w:adjustRightInd w:val="0"/>
              <w:jc w:val="center"/>
              <w:rPr>
                <w:rFonts w:ascii="Arial" w:hAnsi="Arial" w:cs="Arial"/>
                <w:b/>
                <w:bCs/>
                <w:sz w:val="22"/>
                <w:szCs w:val="22"/>
              </w:rPr>
            </w:pPr>
            <w:r>
              <w:rPr>
                <w:rFonts w:ascii="Arial" w:hAnsi="Arial" w:cs="Arial"/>
                <w:b/>
                <w:bCs/>
                <w:sz w:val="22"/>
                <w:szCs w:val="22"/>
              </w:rPr>
              <w:t>23/10/2026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18FE8D1" w:rsidR="005E6C44" w:rsidRPr="00A42F82" w:rsidRDefault="00C77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7E1C24" w:rsidR="005E6C44" w:rsidRPr="00A42F82" w:rsidRDefault="00C7713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34A7BF6" w14:textId="77777777" w:rsidR="00C7713B" w:rsidRPr="00C7713B" w:rsidRDefault="00C7713B" w:rsidP="00C7713B">
            <w:pPr>
              <w:rPr>
                <w:rFonts w:ascii="Arial" w:hAnsi="Arial" w:cs="Arial"/>
                <w:b/>
                <w:bCs/>
                <w:sz w:val="22"/>
                <w:szCs w:val="22"/>
              </w:rPr>
            </w:pPr>
            <w:r w:rsidRPr="00C7713B">
              <w:rPr>
                <w:rFonts w:ascii="Arial" w:hAnsi="Arial" w:cs="Arial"/>
                <w:b/>
                <w:bCs/>
                <w:sz w:val="22"/>
                <w:szCs w:val="22"/>
              </w:rPr>
              <w:t>The Impact of Emissions Issues on Land Rover Diesel Vehicles and the Role of Sustainability Initiatives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A75FE9" w:rsidR="004C3D85" w:rsidRPr="00A42F82" w:rsidRDefault="00C7713B" w:rsidP="00A91894">
            <w:pPr>
              <w:rPr>
                <w:rFonts w:ascii="Arial" w:hAnsi="Arial" w:cs="Arial"/>
                <w:sz w:val="22"/>
                <w:szCs w:val="22"/>
              </w:rPr>
            </w:pPr>
            <w:r>
              <w:rPr>
                <w:rFonts w:ascii="Arial" w:hAnsi="Arial" w:cs="Arial"/>
                <w:sz w:val="22"/>
                <w:szCs w:val="22"/>
              </w:rPr>
              <w:t>10/10/2026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B927F6B" w:rsidR="004C3D85" w:rsidRPr="00A42F82" w:rsidRDefault="00C7713B" w:rsidP="00A91894">
            <w:pPr>
              <w:rPr>
                <w:rFonts w:ascii="Arial" w:hAnsi="Arial" w:cs="Arial"/>
                <w:sz w:val="22"/>
                <w:szCs w:val="22"/>
              </w:rPr>
            </w:pPr>
            <w:r>
              <w:rPr>
                <w:rFonts w:ascii="Arial" w:hAnsi="Arial" w:cs="Arial"/>
                <w:sz w:val="22"/>
                <w:szCs w:val="22"/>
              </w:rPr>
              <w:t>01/12/2026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0D1318B" w14:textId="77777777" w:rsidR="00C7713B" w:rsidRPr="00C7713B" w:rsidRDefault="00C7713B" w:rsidP="00C7713B">
            <w:pPr>
              <w:rPr>
                <w:rFonts w:ascii="Arial" w:hAnsi="Arial" w:cs="Arial"/>
                <w:b/>
                <w:bCs/>
              </w:rPr>
            </w:pPr>
            <w:r w:rsidRPr="00C7713B">
              <w:rPr>
                <w:rFonts w:ascii="Arial" w:hAnsi="Arial" w:cs="Arial"/>
                <w:b/>
                <w:bCs/>
              </w:rPr>
              <w:t>Investigating the Impact of Emission Issues on Land Rover Range Rover Diesel Vehicles: A Research Proposal Focusing on Sustainability Initiatives</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BDE2EE5" w14:textId="77777777" w:rsidR="00C7713B" w:rsidRPr="00C7713B" w:rsidRDefault="00C7713B" w:rsidP="00C7713B">
            <w:pPr>
              <w:numPr>
                <w:ilvl w:val="0"/>
                <w:numId w:val="29"/>
              </w:numPr>
              <w:rPr>
                <w:rFonts w:ascii="Arial" w:hAnsi="Arial" w:cs="Arial"/>
              </w:rPr>
            </w:pPr>
            <w:r w:rsidRPr="00C7713B">
              <w:rPr>
                <w:rFonts w:ascii="Arial" w:hAnsi="Arial" w:cs="Arial"/>
              </w:rPr>
              <w:t>RQ1: What are the principal environmental, regulatory and commercial challenges associated with Land Rover diesel vehicle emissions?</w:t>
            </w:r>
          </w:p>
          <w:p w14:paraId="65B9CFF2" w14:textId="77777777" w:rsidR="00C7713B" w:rsidRPr="00C7713B" w:rsidRDefault="00C7713B" w:rsidP="00C7713B">
            <w:pPr>
              <w:numPr>
                <w:ilvl w:val="0"/>
                <w:numId w:val="29"/>
              </w:numPr>
              <w:rPr>
                <w:rFonts w:ascii="Arial" w:hAnsi="Arial" w:cs="Arial"/>
              </w:rPr>
            </w:pPr>
            <w:r w:rsidRPr="00C7713B">
              <w:rPr>
                <w:rFonts w:ascii="Arial" w:hAnsi="Arial" w:cs="Arial"/>
              </w:rPr>
              <w:t>RQ2: How do emissions-related concerns influence customer trust, brand reputation and purchase intentions towards Land Rover diesel vehicles?</w:t>
            </w:r>
          </w:p>
          <w:p w14:paraId="246B5F11" w14:textId="77777777" w:rsidR="00C7713B" w:rsidRPr="00C7713B" w:rsidRDefault="00C7713B" w:rsidP="00C7713B">
            <w:pPr>
              <w:numPr>
                <w:ilvl w:val="0"/>
                <w:numId w:val="29"/>
              </w:numPr>
              <w:rPr>
                <w:rFonts w:ascii="Arial" w:hAnsi="Arial" w:cs="Arial"/>
              </w:rPr>
            </w:pPr>
            <w:r w:rsidRPr="00C7713B">
              <w:rPr>
                <w:rFonts w:ascii="Arial" w:hAnsi="Arial" w:cs="Arial"/>
              </w:rPr>
              <w:t>RQ3: To what extent could Land Rover’s sustainability initiatives address these concerns and improve its environmental and commercial performance?</w:t>
            </w:r>
          </w:p>
          <w:p w14:paraId="462AD515" w14:textId="77777777" w:rsidR="00C7713B" w:rsidRPr="00C7713B" w:rsidRDefault="00C7713B" w:rsidP="00C7713B">
            <w:pPr>
              <w:numPr>
                <w:ilvl w:val="0"/>
                <w:numId w:val="29"/>
              </w:numPr>
              <w:rPr>
                <w:rFonts w:ascii="Arial" w:hAnsi="Arial" w:cs="Arial"/>
              </w:rPr>
            </w:pPr>
            <w:r w:rsidRPr="00C7713B">
              <w:rPr>
                <w:rFonts w:ascii="Arial" w:hAnsi="Arial" w:cs="Arial"/>
              </w:rPr>
              <w:t>RQ4: Which practical sustainability measures should Land Rover prioritise to balance environmental responsibility, customer expectations and business competitiveness?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00408B2" w14:textId="77777777" w:rsidR="00AF5838" w:rsidRDefault="00F96C3F" w:rsidP="00AF5838">
            <w:pPr>
              <w:autoSpaceDE w:val="0"/>
              <w:autoSpaceDN w:val="0"/>
              <w:adjustRightInd w:val="0"/>
              <w:rPr>
                <w:rFonts w:ascii="Arial" w:hAnsi="Arial" w:cs="Arial"/>
                <w:b/>
                <w:bCs/>
                <w:sz w:val="22"/>
                <w:szCs w:val="22"/>
              </w:rPr>
            </w:pPr>
            <w:r w:rsidRPr="00A42F82">
              <w:rPr>
                <w:rFonts w:ascii="Arial" w:hAnsi="Arial" w:cs="Arial"/>
                <w:b/>
                <w:bCs/>
                <w:sz w:val="22"/>
                <w:szCs w:val="22"/>
              </w:rPr>
              <w:t xml:space="preserve">Aims of Research </w:t>
            </w:r>
            <w:r w:rsidR="00AF5838" w:rsidRPr="00A42F82">
              <w:rPr>
                <w:rFonts w:ascii="Arial" w:hAnsi="Arial" w:cs="Arial"/>
                <w:b/>
                <w:bCs/>
                <w:sz w:val="22"/>
                <w:szCs w:val="22"/>
              </w:rPr>
              <w:t>Activity</w:t>
            </w:r>
          </w:p>
          <w:p w14:paraId="5DDEEFA2" w14:textId="55365266" w:rsidR="00AF5838" w:rsidRPr="00AF5838" w:rsidRDefault="00AF5838" w:rsidP="00AF5838">
            <w:pPr>
              <w:autoSpaceDE w:val="0"/>
              <w:autoSpaceDN w:val="0"/>
              <w:adjustRightInd w:val="0"/>
              <w:rPr>
                <w:rFonts w:ascii="Arial" w:hAnsi="Arial" w:cs="Arial"/>
                <w:b/>
                <w:bCs/>
                <w:sz w:val="22"/>
                <w:szCs w:val="22"/>
              </w:rPr>
            </w:pPr>
            <w:r w:rsidRPr="00AF5838">
              <w:rPr>
                <w:rFonts w:ascii="Arial" w:hAnsi="Arial" w:cs="Arial"/>
                <w:b/>
                <w:bCs/>
                <w:sz w:val="22"/>
                <w:szCs w:val="22"/>
              </w:rPr>
              <w:t xml:space="preserve"> The</w:t>
            </w:r>
            <w:r w:rsidRPr="00AF5838">
              <w:rPr>
                <w:rFonts w:ascii="Arial" w:hAnsi="Arial" w:cs="Arial"/>
                <w:b/>
                <w:bCs/>
                <w:sz w:val="22"/>
                <w:szCs w:val="22"/>
              </w:rPr>
              <w:t xml:space="preserve"> aim of this research is to evaluate the environmental, reputational and commercial impacts of emissions-related concerns associated with Land Rover diesel vehicles and </w:t>
            </w:r>
            <w:r w:rsidRPr="00AF5838">
              <w:rPr>
                <w:rFonts w:ascii="Arial" w:hAnsi="Arial" w:cs="Arial"/>
                <w:b/>
                <w:bCs/>
                <w:sz w:val="22"/>
                <w:szCs w:val="22"/>
              </w:rPr>
              <w:lastRenderedPageBreak/>
              <w:t>assess how sustainability initiatives could improve environmental performance, customer confidence and long-term business competitiveness.</w:t>
            </w:r>
          </w:p>
          <w:p w14:paraId="5CE68DFE" w14:textId="4C9BFBC8" w:rsidR="00F96C3F" w:rsidRDefault="00F96C3F" w:rsidP="00A91894">
            <w:pPr>
              <w:autoSpaceDE w:val="0"/>
              <w:autoSpaceDN w:val="0"/>
              <w:adjustRightInd w:val="0"/>
              <w:rPr>
                <w:rFonts w:ascii="Arial" w:hAnsi="Arial" w:cs="Arial"/>
                <w:b/>
                <w:bCs/>
                <w:sz w:val="22"/>
                <w:szCs w:val="22"/>
              </w:rPr>
            </w:pPr>
          </w:p>
          <w:p w14:paraId="263B07C7" w14:textId="77777777" w:rsidR="00AF5838" w:rsidRPr="00A42F82" w:rsidRDefault="00AF5838" w:rsidP="00A91894">
            <w:pPr>
              <w:autoSpaceDE w:val="0"/>
              <w:autoSpaceDN w:val="0"/>
              <w:adjustRightInd w:val="0"/>
              <w:rPr>
                <w:rFonts w:ascii="Arial" w:hAnsi="Arial" w:cs="Arial"/>
                <w:b/>
                <w:bCs/>
                <w:sz w:val="22"/>
                <w:szCs w:val="22"/>
              </w:rPr>
            </w:pPr>
          </w:p>
          <w:p w14:paraId="7D173075" w14:textId="77777777" w:rsidR="00C7713B" w:rsidRPr="00C7713B" w:rsidRDefault="00C7713B" w:rsidP="00C7713B">
            <w:pPr>
              <w:rPr>
                <w:rFonts w:ascii="Arial" w:hAnsi="Arial" w:cs="Arial"/>
              </w:rPr>
            </w:pPr>
            <w:r w:rsidRPr="00C7713B">
              <w:rPr>
                <w:rFonts w:ascii="Arial" w:hAnsi="Arial" w:cs="Arial"/>
              </w:rPr>
              <w:t>The aim of this research is to evaluate the environmental, reputational and commercial impacts of emissions-related concerns associated with Land Rover diesel vehicles and assess how sustainability initiatives could improve environmental performance, customer confidence and long-term business competitiveness.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D503801" w14:textId="77777777" w:rsidR="00C7713B" w:rsidRPr="00C7713B" w:rsidRDefault="00C7713B" w:rsidP="00C7713B">
            <w:pPr>
              <w:numPr>
                <w:ilvl w:val="0"/>
                <w:numId w:val="28"/>
              </w:numPr>
              <w:rPr>
                <w:rFonts w:ascii="Arial" w:hAnsi="Arial" w:cs="Arial"/>
              </w:rPr>
            </w:pPr>
            <w:r w:rsidRPr="00C7713B">
              <w:rPr>
                <w:rFonts w:ascii="Arial" w:hAnsi="Arial" w:cs="Arial"/>
              </w:rPr>
              <w:t>To examine the environmental and regulatory challenges associated with diesel emissions, particularly NOx, particulate matter and CO</w:t>
            </w:r>
            <w:r w:rsidRPr="00C7713B">
              <w:rPr>
                <w:rFonts w:ascii="Cambria Math" w:hAnsi="Cambria Math" w:cs="Cambria Math"/>
              </w:rPr>
              <w:t>₂</w:t>
            </w:r>
            <w:r w:rsidRPr="00C7713B">
              <w:rPr>
                <w:rFonts w:ascii="Arial" w:hAnsi="Arial" w:cs="Arial"/>
              </w:rPr>
              <w:t>, within the Land Rover business context.</w:t>
            </w:r>
          </w:p>
          <w:p w14:paraId="59812CF8" w14:textId="77777777" w:rsidR="00C7713B" w:rsidRPr="00C7713B" w:rsidRDefault="00C7713B" w:rsidP="00C7713B">
            <w:pPr>
              <w:numPr>
                <w:ilvl w:val="0"/>
                <w:numId w:val="28"/>
              </w:numPr>
              <w:rPr>
                <w:rFonts w:ascii="Arial" w:hAnsi="Arial" w:cs="Arial"/>
              </w:rPr>
            </w:pPr>
            <w:r w:rsidRPr="00C7713B">
              <w:rPr>
                <w:rFonts w:ascii="Arial" w:hAnsi="Arial" w:cs="Arial"/>
              </w:rPr>
              <w:t>To critically evaluate existing academic literature and industry evidence concerning diesel emissions, sustainability, consumer trust and automotive brand reputation.</w:t>
            </w:r>
          </w:p>
          <w:p w14:paraId="4BA6FF2F" w14:textId="77777777" w:rsidR="00C7713B" w:rsidRPr="00C7713B" w:rsidRDefault="00C7713B" w:rsidP="00C7713B">
            <w:pPr>
              <w:numPr>
                <w:ilvl w:val="0"/>
                <w:numId w:val="28"/>
              </w:numPr>
              <w:rPr>
                <w:rFonts w:ascii="Arial" w:hAnsi="Arial" w:cs="Arial"/>
              </w:rPr>
            </w:pPr>
            <w:r w:rsidRPr="00C7713B">
              <w:rPr>
                <w:rFonts w:ascii="Arial" w:hAnsi="Arial" w:cs="Arial"/>
              </w:rPr>
              <w:t>To investigate customer perceptions of Land Rover diesel vehicles and determine how emissions concerns influence purchase intentions, brand confidence and attitudes towards sustainable alternatives.</w:t>
            </w:r>
          </w:p>
          <w:p w14:paraId="609886CA" w14:textId="77777777" w:rsidR="00C7713B" w:rsidRPr="00C7713B" w:rsidRDefault="00C7713B" w:rsidP="00C7713B">
            <w:pPr>
              <w:numPr>
                <w:ilvl w:val="0"/>
                <w:numId w:val="28"/>
              </w:numPr>
              <w:rPr>
                <w:rFonts w:ascii="Arial" w:hAnsi="Arial" w:cs="Arial"/>
              </w:rPr>
            </w:pPr>
            <w:r w:rsidRPr="00C7713B">
              <w:rPr>
                <w:rFonts w:ascii="Arial" w:hAnsi="Arial" w:cs="Arial"/>
              </w:rPr>
              <w:t>To evaluate the potential effectiveness and business implications of sustainability initiatives, including emissions-control improvements, vehicle maintenance, electrification and transparent environmental communication.</w:t>
            </w:r>
          </w:p>
          <w:p w14:paraId="5677CF9E" w14:textId="77777777" w:rsidR="00C7713B" w:rsidRPr="00C7713B" w:rsidRDefault="00C7713B" w:rsidP="00C7713B">
            <w:pPr>
              <w:rPr>
                <w:rFonts w:ascii="Arial" w:hAnsi="Arial" w:cs="Arial"/>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78A5A5C9" w:rsidR="00F96C3F" w:rsidRPr="00C7713B" w:rsidRDefault="00F96C3F" w:rsidP="00C7713B">
            <w:pPr>
              <w:spacing w:before="120" w:after="120"/>
              <w:rPr>
                <w:rFonts w:ascii="Arial" w:hAnsi="Arial" w:cs="Arial"/>
                <w:b/>
                <w:sz w:val="22"/>
                <w:szCs w:val="22"/>
              </w:rPr>
            </w:pPr>
            <w:r w:rsidRPr="00A42F82">
              <w:rPr>
                <w:rFonts w:ascii="Arial" w:hAnsi="Arial" w:cs="Arial"/>
                <w:b/>
                <w:sz w:val="22"/>
                <w:szCs w:val="22"/>
              </w:rPr>
              <w:t>Proposed methods (maximum 600 words)</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1DDACE28" w14:textId="77777777" w:rsidR="00AF5838" w:rsidRPr="00AF5838" w:rsidRDefault="00AF5838" w:rsidP="00AF5838">
            <w:pPr>
              <w:rPr>
                <w:rFonts w:ascii="Arial" w:hAnsi="Arial" w:cs="Arial"/>
                <w:sz w:val="22"/>
                <w:szCs w:val="22"/>
              </w:rPr>
            </w:pPr>
            <w:r w:rsidRPr="00AF5838">
              <w:rPr>
                <w:rFonts w:ascii="Arial" w:hAnsi="Arial" w:cs="Arial"/>
                <w:b/>
                <w:bCs/>
                <w:sz w:val="22"/>
                <w:szCs w:val="22"/>
              </w:rPr>
              <w:t>4. Research Methodology and Design</w:t>
            </w:r>
          </w:p>
          <w:p w14:paraId="6E2396C4" w14:textId="77777777" w:rsidR="00AF5838" w:rsidRPr="00AF5838" w:rsidRDefault="00AF5838" w:rsidP="00AF5838">
            <w:pPr>
              <w:rPr>
                <w:rFonts w:ascii="Arial" w:hAnsi="Arial" w:cs="Arial"/>
                <w:sz w:val="22"/>
                <w:szCs w:val="22"/>
              </w:rPr>
            </w:pPr>
            <w:r w:rsidRPr="00AF5838">
              <w:rPr>
                <w:rFonts w:ascii="Arial" w:hAnsi="Arial" w:cs="Arial"/>
                <w:b/>
                <w:bCs/>
                <w:sz w:val="22"/>
                <w:szCs w:val="22"/>
              </w:rPr>
              <w:t>4.1 Research philosophy and approach</w:t>
            </w:r>
          </w:p>
          <w:p w14:paraId="665BCCEB" w14:textId="77777777" w:rsidR="00AF5838" w:rsidRPr="00AF5838" w:rsidRDefault="00AF5838" w:rsidP="00AF5838">
            <w:pPr>
              <w:rPr>
                <w:rFonts w:ascii="Arial" w:hAnsi="Arial" w:cs="Arial"/>
                <w:sz w:val="22"/>
                <w:szCs w:val="22"/>
              </w:rPr>
            </w:pPr>
            <w:r w:rsidRPr="00AF5838">
              <w:rPr>
                <w:rFonts w:ascii="Arial" w:hAnsi="Arial" w:cs="Arial"/>
                <w:sz w:val="22"/>
                <w:szCs w:val="22"/>
              </w:rPr>
              <w:t>The study will adopt a pragmatic research philosophy, recognising that the business problem requires both measurable information and an understanding of stakeholder experiences. Pragmatism is appropriate because the purpose is to generate practical recommendations rather than defend a single philosophical position.</w:t>
            </w:r>
          </w:p>
          <w:p w14:paraId="6AD14CFA" w14:textId="77777777" w:rsidR="00AF5838" w:rsidRPr="00AF5838" w:rsidRDefault="00AF5838" w:rsidP="00AF5838">
            <w:pPr>
              <w:rPr>
                <w:rFonts w:ascii="Arial" w:hAnsi="Arial" w:cs="Arial"/>
                <w:sz w:val="22"/>
                <w:szCs w:val="22"/>
              </w:rPr>
            </w:pPr>
            <w:r w:rsidRPr="00AF5838">
              <w:rPr>
                <w:rFonts w:ascii="Arial" w:hAnsi="Arial" w:cs="Arial"/>
                <w:sz w:val="22"/>
                <w:szCs w:val="22"/>
              </w:rPr>
              <w:t>A mixed-methods approach will combine quantitative customer survey data with qualitative interview findings and secondary documentary evidence. Quantitative research will identify patterns in customer attitudes, while qualitative research will help explain the reasons behind those patterns.</w:t>
            </w:r>
          </w:p>
          <w:p w14:paraId="7A830B74" w14:textId="77777777" w:rsidR="00AF5838" w:rsidRPr="00AF5838" w:rsidRDefault="00AF5838" w:rsidP="00AF5838">
            <w:pPr>
              <w:rPr>
                <w:rFonts w:ascii="Arial" w:hAnsi="Arial" w:cs="Arial"/>
                <w:sz w:val="22"/>
                <w:szCs w:val="22"/>
              </w:rPr>
            </w:pPr>
            <w:r w:rsidRPr="00AF5838">
              <w:rPr>
                <w:rFonts w:ascii="Arial" w:hAnsi="Arial" w:cs="Arial"/>
                <w:sz w:val="22"/>
                <w:szCs w:val="22"/>
              </w:rPr>
              <w:t xml:space="preserve">This approach is preferable to relying exclusively on numerical data because consumer trust and sustainability perceptions are complex constructs. Equally, interviews alone would provide limited evidence about how widespread </w:t>
            </w:r>
            <w:proofErr w:type="gramStart"/>
            <w:r w:rsidRPr="00AF5838">
              <w:rPr>
                <w:rFonts w:ascii="Arial" w:hAnsi="Arial" w:cs="Arial"/>
                <w:sz w:val="22"/>
                <w:szCs w:val="22"/>
              </w:rPr>
              <w:t>particular attitudes</w:t>
            </w:r>
            <w:proofErr w:type="gramEnd"/>
            <w:r w:rsidRPr="00AF5838">
              <w:rPr>
                <w:rFonts w:ascii="Arial" w:hAnsi="Arial" w:cs="Arial"/>
                <w:sz w:val="22"/>
                <w:szCs w:val="22"/>
              </w:rPr>
              <w:t xml:space="preserve"> are among respondents.</w:t>
            </w:r>
          </w:p>
          <w:p w14:paraId="105B4C11" w14:textId="77777777" w:rsidR="00AF5838" w:rsidRPr="00AF5838" w:rsidRDefault="00AF5838" w:rsidP="00AF5838">
            <w:pPr>
              <w:rPr>
                <w:rFonts w:ascii="Arial" w:hAnsi="Arial" w:cs="Arial"/>
                <w:sz w:val="22"/>
                <w:szCs w:val="22"/>
              </w:rPr>
            </w:pPr>
            <w:r w:rsidRPr="00AF5838">
              <w:rPr>
                <w:rFonts w:ascii="Arial" w:hAnsi="Arial" w:cs="Arial"/>
                <w:sz w:val="22"/>
                <w:szCs w:val="22"/>
              </w:rPr>
              <w:t>The research will use a cross-sectional design, collecting primary data during a defined research period. It will explore associations between emissions concerns and customer attitudes but will not claim that these relationships establish causation.</w:t>
            </w:r>
          </w:p>
          <w:p w14:paraId="1981E372" w14:textId="77777777" w:rsidR="00AF5838" w:rsidRPr="00AF5838" w:rsidRDefault="00AF5838" w:rsidP="00AF5838">
            <w:pPr>
              <w:rPr>
                <w:rFonts w:ascii="Arial" w:hAnsi="Arial" w:cs="Arial"/>
                <w:sz w:val="22"/>
                <w:szCs w:val="22"/>
              </w:rPr>
            </w:pPr>
          </w:p>
          <w:p w14:paraId="26FF59E4" w14:textId="77777777" w:rsidR="00AF5838" w:rsidRPr="00AF5838" w:rsidRDefault="00AF5838" w:rsidP="00AF5838">
            <w:pPr>
              <w:rPr>
                <w:rFonts w:ascii="Arial" w:hAnsi="Arial" w:cs="Arial"/>
                <w:sz w:val="22"/>
                <w:szCs w:val="22"/>
              </w:rPr>
            </w:pPr>
            <w:r w:rsidRPr="00AF5838">
              <w:rPr>
                <w:rFonts w:ascii="Arial" w:hAnsi="Arial" w:cs="Arial"/>
                <w:b/>
                <w:bCs/>
                <w:sz w:val="22"/>
                <w:szCs w:val="22"/>
              </w:rPr>
              <w:t>4.2 Primary data collection</w:t>
            </w:r>
          </w:p>
          <w:p w14:paraId="2D2852A0" w14:textId="77777777" w:rsidR="00AF5838" w:rsidRPr="00AF5838" w:rsidRDefault="00AF5838" w:rsidP="00AF5838">
            <w:pPr>
              <w:rPr>
                <w:rFonts w:ascii="Arial" w:hAnsi="Arial" w:cs="Arial"/>
                <w:sz w:val="22"/>
                <w:szCs w:val="22"/>
              </w:rPr>
            </w:pPr>
            <w:r w:rsidRPr="00AF5838">
              <w:rPr>
                <w:rFonts w:ascii="Arial" w:hAnsi="Arial" w:cs="Arial"/>
                <w:sz w:val="22"/>
                <w:szCs w:val="22"/>
              </w:rPr>
              <w:t>The quantitative element will involve an online questionnaire targeting approximately 100–150 UK adults. Participants will include current Land Rover diesel owners, previous owners and prospective customers. This range will allow comparisons between people with direct ownership experience and those considering the brand.</w:t>
            </w:r>
          </w:p>
          <w:p w14:paraId="7EF692F2" w14:textId="77777777" w:rsidR="00AF5838" w:rsidRPr="00AF5838" w:rsidRDefault="00AF5838" w:rsidP="00AF5838">
            <w:pPr>
              <w:rPr>
                <w:rFonts w:ascii="Arial" w:hAnsi="Arial" w:cs="Arial"/>
                <w:sz w:val="22"/>
                <w:szCs w:val="22"/>
              </w:rPr>
            </w:pPr>
            <w:r w:rsidRPr="00AF5838">
              <w:rPr>
                <w:rFonts w:ascii="Arial" w:hAnsi="Arial" w:cs="Arial"/>
                <w:sz w:val="22"/>
                <w:szCs w:val="22"/>
              </w:rPr>
              <w:t>The questionnaire will use closed questions and five-point Likert scales to measure:</w:t>
            </w:r>
          </w:p>
          <w:p w14:paraId="5470516A" w14:textId="77777777" w:rsidR="00AF5838" w:rsidRPr="00AF5838" w:rsidRDefault="00AF5838" w:rsidP="00AF5838">
            <w:pPr>
              <w:numPr>
                <w:ilvl w:val="0"/>
                <w:numId w:val="30"/>
              </w:numPr>
              <w:rPr>
                <w:rFonts w:ascii="Arial" w:hAnsi="Arial" w:cs="Arial"/>
                <w:sz w:val="22"/>
                <w:szCs w:val="22"/>
              </w:rPr>
            </w:pPr>
            <w:r w:rsidRPr="00AF5838">
              <w:rPr>
                <w:rFonts w:ascii="Arial" w:hAnsi="Arial" w:cs="Arial"/>
                <w:sz w:val="22"/>
                <w:szCs w:val="22"/>
              </w:rPr>
              <w:t>Awareness of diesel emissions and environmental regulations.</w:t>
            </w:r>
          </w:p>
          <w:p w14:paraId="73F020F4" w14:textId="77777777" w:rsidR="00AF5838" w:rsidRPr="00AF5838" w:rsidRDefault="00AF5838" w:rsidP="00AF5838">
            <w:pPr>
              <w:numPr>
                <w:ilvl w:val="0"/>
                <w:numId w:val="30"/>
              </w:numPr>
              <w:rPr>
                <w:rFonts w:ascii="Arial" w:hAnsi="Arial" w:cs="Arial"/>
                <w:sz w:val="22"/>
                <w:szCs w:val="22"/>
              </w:rPr>
            </w:pPr>
            <w:r w:rsidRPr="00AF5838">
              <w:rPr>
                <w:rFonts w:ascii="Arial" w:hAnsi="Arial" w:cs="Arial"/>
                <w:sz w:val="22"/>
                <w:szCs w:val="22"/>
              </w:rPr>
              <w:t>Perceived environmental responsibility of Land Rover.</w:t>
            </w:r>
          </w:p>
          <w:p w14:paraId="5E2D1B7D" w14:textId="77777777" w:rsidR="00AF5838" w:rsidRPr="00AF5838" w:rsidRDefault="00AF5838" w:rsidP="00AF5838">
            <w:pPr>
              <w:numPr>
                <w:ilvl w:val="0"/>
                <w:numId w:val="30"/>
              </w:numPr>
              <w:rPr>
                <w:rFonts w:ascii="Arial" w:hAnsi="Arial" w:cs="Arial"/>
                <w:sz w:val="22"/>
                <w:szCs w:val="22"/>
              </w:rPr>
            </w:pPr>
            <w:r w:rsidRPr="00AF5838">
              <w:rPr>
                <w:rFonts w:ascii="Arial" w:hAnsi="Arial" w:cs="Arial"/>
                <w:sz w:val="22"/>
                <w:szCs w:val="22"/>
              </w:rPr>
              <w:t>Confidence in the reliability and emissions performance of diesel vehicles.</w:t>
            </w:r>
          </w:p>
          <w:p w14:paraId="03846527" w14:textId="77777777" w:rsidR="00AF5838" w:rsidRPr="00AF5838" w:rsidRDefault="00AF5838" w:rsidP="00AF5838">
            <w:pPr>
              <w:numPr>
                <w:ilvl w:val="0"/>
                <w:numId w:val="30"/>
              </w:numPr>
              <w:rPr>
                <w:rFonts w:ascii="Arial" w:hAnsi="Arial" w:cs="Arial"/>
                <w:sz w:val="22"/>
                <w:szCs w:val="22"/>
              </w:rPr>
            </w:pPr>
            <w:r w:rsidRPr="00AF5838">
              <w:rPr>
                <w:rFonts w:ascii="Arial" w:hAnsi="Arial" w:cs="Arial"/>
                <w:sz w:val="22"/>
                <w:szCs w:val="22"/>
              </w:rPr>
              <w:t>Influence of emissions concerns on purchase intentions.</w:t>
            </w:r>
          </w:p>
          <w:p w14:paraId="09293B60" w14:textId="77777777" w:rsidR="00AF5838" w:rsidRPr="00AF5838" w:rsidRDefault="00AF5838" w:rsidP="00AF5838">
            <w:pPr>
              <w:numPr>
                <w:ilvl w:val="0"/>
                <w:numId w:val="30"/>
              </w:numPr>
              <w:rPr>
                <w:rFonts w:ascii="Arial" w:hAnsi="Arial" w:cs="Arial"/>
                <w:sz w:val="22"/>
                <w:szCs w:val="22"/>
              </w:rPr>
            </w:pPr>
            <w:r w:rsidRPr="00AF5838">
              <w:rPr>
                <w:rFonts w:ascii="Arial" w:hAnsi="Arial" w:cs="Arial"/>
                <w:sz w:val="22"/>
                <w:szCs w:val="22"/>
              </w:rPr>
              <w:t>Awareness and credibility of JLR’s sustainability commitments.</w:t>
            </w:r>
          </w:p>
          <w:p w14:paraId="0DD779D1" w14:textId="77777777" w:rsidR="00AF5838" w:rsidRPr="00AF5838" w:rsidRDefault="00AF5838" w:rsidP="00AF5838">
            <w:pPr>
              <w:numPr>
                <w:ilvl w:val="0"/>
                <w:numId w:val="30"/>
              </w:numPr>
              <w:rPr>
                <w:rFonts w:ascii="Arial" w:hAnsi="Arial" w:cs="Arial"/>
                <w:sz w:val="22"/>
                <w:szCs w:val="22"/>
              </w:rPr>
            </w:pPr>
            <w:r w:rsidRPr="00AF5838">
              <w:rPr>
                <w:rFonts w:ascii="Arial" w:hAnsi="Arial" w:cs="Arial"/>
                <w:sz w:val="22"/>
                <w:szCs w:val="22"/>
              </w:rPr>
              <w:t>Willingness to consider hybrid or electric alternatives.</w:t>
            </w:r>
          </w:p>
          <w:p w14:paraId="1E68F349" w14:textId="77777777" w:rsidR="00AF5838" w:rsidRPr="00AF5838" w:rsidRDefault="00AF5838" w:rsidP="00AF5838">
            <w:pPr>
              <w:rPr>
                <w:rFonts w:ascii="Arial" w:hAnsi="Arial" w:cs="Arial"/>
                <w:sz w:val="22"/>
                <w:szCs w:val="22"/>
              </w:rPr>
            </w:pPr>
            <w:r w:rsidRPr="00AF5838">
              <w:rPr>
                <w:rFonts w:ascii="Arial" w:hAnsi="Arial" w:cs="Arial"/>
                <w:sz w:val="22"/>
                <w:szCs w:val="22"/>
              </w:rPr>
              <w:lastRenderedPageBreak/>
              <w:t>A small pilot test involving approximately five to ten participants will be conducted before the main survey to identify ambiguous questions and improve questionnaire clarity.</w:t>
            </w:r>
          </w:p>
          <w:p w14:paraId="3B49FF60" w14:textId="77777777" w:rsidR="00AF5838" w:rsidRPr="00AF5838" w:rsidRDefault="00AF5838" w:rsidP="00AF5838">
            <w:pPr>
              <w:rPr>
                <w:rFonts w:ascii="Arial" w:hAnsi="Arial" w:cs="Arial"/>
                <w:sz w:val="22"/>
                <w:szCs w:val="22"/>
              </w:rPr>
            </w:pPr>
            <w:r w:rsidRPr="00AF5838">
              <w:rPr>
                <w:rFonts w:ascii="Arial" w:hAnsi="Arial" w:cs="Arial"/>
                <w:sz w:val="22"/>
                <w:szCs w:val="22"/>
              </w:rPr>
              <w:t>The qualitative element will involve approximately eight to twelve semi-structured interviews with willing participants. Interviewees may include Land Rover owners, prospective buyers and, where access permits, automotive professionals or sustainability specialists. Questions will explore experiences of diesel ownership, perceptions of emissions restrictions, views on corporate environmental commitments and expectations of future vehicle technology.</w:t>
            </w:r>
          </w:p>
          <w:p w14:paraId="20D6E722" w14:textId="77777777" w:rsidR="00AF5838" w:rsidRPr="00AF5838" w:rsidRDefault="00AF5838" w:rsidP="00AF5838">
            <w:pPr>
              <w:rPr>
                <w:rFonts w:ascii="Arial" w:hAnsi="Arial" w:cs="Arial"/>
                <w:sz w:val="22"/>
                <w:szCs w:val="22"/>
              </w:rPr>
            </w:pPr>
            <w:r w:rsidRPr="00AF5838">
              <w:rPr>
                <w:rFonts w:ascii="Arial" w:hAnsi="Arial" w:cs="Arial"/>
                <w:sz w:val="22"/>
                <w:szCs w:val="22"/>
              </w:rPr>
              <w:t>Combining these methods will enable the research to compare stated attitudes with explanations of the reasoning behind them.</w:t>
            </w:r>
          </w:p>
          <w:p w14:paraId="6F6DD459" w14:textId="77777777" w:rsidR="00AF5838" w:rsidRPr="00AF5838" w:rsidRDefault="00AF5838" w:rsidP="00AF5838">
            <w:pPr>
              <w:rPr>
                <w:rFonts w:ascii="Arial" w:hAnsi="Arial" w:cs="Arial"/>
                <w:sz w:val="22"/>
                <w:szCs w:val="22"/>
              </w:rPr>
            </w:pPr>
          </w:p>
          <w:p w14:paraId="637841BB" w14:textId="77777777" w:rsidR="00AF5838" w:rsidRPr="00AF5838" w:rsidRDefault="00AF5838" w:rsidP="00AF5838">
            <w:pPr>
              <w:rPr>
                <w:rFonts w:ascii="Arial" w:hAnsi="Arial" w:cs="Arial"/>
                <w:sz w:val="22"/>
                <w:szCs w:val="22"/>
              </w:rPr>
            </w:pPr>
            <w:r w:rsidRPr="00AF5838">
              <w:rPr>
                <w:rFonts w:ascii="Arial" w:hAnsi="Arial" w:cs="Arial"/>
                <w:b/>
                <w:bCs/>
                <w:sz w:val="22"/>
                <w:szCs w:val="22"/>
              </w:rPr>
              <w:t>4.3 Secondary data collection</w:t>
            </w:r>
          </w:p>
          <w:p w14:paraId="177E9640" w14:textId="77777777" w:rsidR="00AF5838" w:rsidRPr="00AF5838" w:rsidRDefault="00AF5838" w:rsidP="00AF5838">
            <w:pPr>
              <w:rPr>
                <w:rFonts w:ascii="Arial" w:hAnsi="Arial" w:cs="Arial"/>
                <w:sz w:val="22"/>
                <w:szCs w:val="22"/>
              </w:rPr>
            </w:pPr>
            <w:r w:rsidRPr="00AF5838">
              <w:rPr>
                <w:rFonts w:ascii="Arial" w:hAnsi="Arial" w:cs="Arial"/>
                <w:sz w:val="22"/>
                <w:szCs w:val="22"/>
              </w:rPr>
              <w:t>Secondary research will draw on peer-reviewed academic literature, government publications, regulatory guidance, environmental reports and JLR’s published sustainability information.</w:t>
            </w:r>
          </w:p>
          <w:p w14:paraId="6E56DDA1" w14:textId="77777777" w:rsidR="00AF5838" w:rsidRPr="00AF5838" w:rsidRDefault="00AF5838" w:rsidP="00AF5838">
            <w:pPr>
              <w:rPr>
                <w:rFonts w:ascii="Arial" w:hAnsi="Arial" w:cs="Arial"/>
                <w:sz w:val="22"/>
                <w:szCs w:val="22"/>
              </w:rPr>
            </w:pPr>
            <w:r w:rsidRPr="00AF5838">
              <w:rPr>
                <w:rFonts w:ascii="Arial" w:hAnsi="Arial" w:cs="Arial"/>
                <w:sz w:val="22"/>
                <w:szCs w:val="22"/>
              </w:rPr>
              <w:t>Key sources will include the Department for Transport’s vehicle emissions testing results, Vehicle Certification Agency guidance, European Environment Agency statistics and JLR’s annual and sustainability reports. Academic studies will provide theoretical and empirical perspectives on reputation, stakeholder relationships and sustainability management.</w:t>
            </w:r>
          </w:p>
          <w:p w14:paraId="1581552A" w14:textId="77777777" w:rsidR="00AF5838" w:rsidRPr="00AF5838" w:rsidRDefault="00AF5838" w:rsidP="00AF5838">
            <w:pPr>
              <w:rPr>
                <w:rFonts w:ascii="Arial" w:hAnsi="Arial" w:cs="Arial"/>
                <w:sz w:val="22"/>
                <w:szCs w:val="22"/>
              </w:rPr>
            </w:pPr>
            <w:r w:rsidRPr="00AF5838">
              <w:rPr>
                <w:rFonts w:ascii="Arial" w:hAnsi="Arial" w:cs="Arial"/>
                <w:sz w:val="22"/>
                <w:szCs w:val="22"/>
              </w:rPr>
              <w:t>Secondary evidence will be assessed for credibility, relevance, date, methodology and potential bias. Company publications will be valuable for understanding stated commitments, but independent evidence will also be required to assess the wider context critically.</w:t>
            </w:r>
          </w:p>
          <w:p w14:paraId="1DACE07C" w14:textId="77777777" w:rsidR="00AF5838" w:rsidRPr="00AF5838" w:rsidRDefault="00AF5838" w:rsidP="00AF5838">
            <w:pPr>
              <w:rPr>
                <w:rFonts w:ascii="Arial" w:hAnsi="Arial" w:cs="Arial"/>
                <w:sz w:val="22"/>
                <w:szCs w:val="22"/>
              </w:rPr>
            </w:pPr>
          </w:p>
          <w:p w14:paraId="0C2CBFAE" w14:textId="77777777" w:rsidR="00AF5838" w:rsidRPr="00AF5838" w:rsidRDefault="00AF5838" w:rsidP="00AF5838">
            <w:pPr>
              <w:rPr>
                <w:rFonts w:ascii="Arial" w:hAnsi="Arial" w:cs="Arial"/>
                <w:sz w:val="22"/>
                <w:szCs w:val="22"/>
              </w:rPr>
            </w:pPr>
            <w:r w:rsidRPr="00AF5838">
              <w:rPr>
                <w:rFonts w:ascii="Arial" w:hAnsi="Arial" w:cs="Arial"/>
                <w:b/>
                <w:bCs/>
                <w:sz w:val="22"/>
                <w:szCs w:val="22"/>
              </w:rPr>
              <w:t>4.4 Sampling strategy</w:t>
            </w:r>
          </w:p>
          <w:p w14:paraId="2BC22664" w14:textId="77777777" w:rsidR="00AF5838" w:rsidRPr="00AF5838" w:rsidRDefault="00AF5838" w:rsidP="00AF5838">
            <w:pPr>
              <w:rPr>
                <w:rFonts w:ascii="Arial" w:hAnsi="Arial" w:cs="Arial"/>
                <w:sz w:val="22"/>
                <w:szCs w:val="22"/>
              </w:rPr>
            </w:pPr>
            <w:r w:rsidRPr="00AF5838">
              <w:rPr>
                <w:rFonts w:ascii="Arial" w:hAnsi="Arial" w:cs="Arial"/>
                <w:sz w:val="22"/>
                <w:szCs w:val="22"/>
              </w:rPr>
              <w:t>The survey will use purposive and convenience sampling because the project is a limited-scale academic investigation and participants must have sufficient knowledge or interest in vehicle purchasing to provide meaningful responses.</w:t>
            </w:r>
          </w:p>
          <w:p w14:paraId="52479C4D" w14:textId="77777777" w:rsidR="00AF5838" w:rsidRPr="00AF5838" w:rsidRDefault="00AF5838" w:rsidP="00AF5838">
            <w:pPr>
              <w:rPr>
                <w:rFonts w:ascii="Arial" w:hAnsi="Arial" w:cs="Arial"/>
                <w:sz w:val="22"/>
                <w:szCs w:val="22"/>
              </w:rPr>
            </w:pPr>
            <w:r w:rsidRPr="00AF5838">
              <w:rPr>
                <w:rFonts w:ascii="Arial" w:hAnsi="Arial" w:cs="Arial"/>
                <w:sz w:val="22"/>
                <w:szCs w:val="22"/>
              </w:rPr>
              <w:t>Recruitment may take place through automotive discussion groups, owner communities, personal networks and relevant online forums, subject to permission and ethical approval. Interview participants will be selected purposively to include different experiences and perspectives.</w:t>
            </w:r>
          </w:p>
          <w:p w14:paraId="204404E0" w14:textId="77777777" w:rsidR="00AF5838" w:rsidRPr="00AF5838" w:rsidRDefault="00AF5838" w:rsidP="00AF5838">
            <w:pPr>
              <w:rPr>
                <w:rFonts w:ascii="Arial" w:hAnsi="Arial" w:cs="Arial"/>
                <w:sz w:val="22"/>
                <w:szCs w:val="22"/>
              </w:rPr>
            </w:pPr>
            <w:r w:rsidRPr="00AF5838">
              <w:rPr>
                <w:rFonts w:ascii="Arial" w:hAnsi="Arial" w:cs="Arial"/>
                <w:sz w:val="22"/>
                <w:szCs w:val="22"/>
              </w:rPr>
              <w:t xml:space="preserve">This approach is practical but will not produce a fully representative sample of all Land Rover customers. </w:t>
            </w:r>
            <w:proofErr w:type="gramStart"/>
            <w:r w:rsidRPr="00AF5838">
              <w:rPr>
                <w:rFonts w:ascii="Arial" w:hAnsi="Arial" w:cs="Arial"/>
                <w:sz w:val="22"/>
                <w:szCs w:val="22"/>
              </w:rPr>
              <w:t>Self-selection bias,</w:t>
            </w:r>
            <w:proofErr w:type="gramEnd"/>
            <w:r w:rsidRPr="00AF5838">
              <w:rPr>
                <w:rFonts w:ascii="Arial" w:hAnsi="Arial" w:cs="Arial"/>
                <w:sz w:val="22"/>
                <w:szCs w:val="22"/>
              </w:rPr>
              <w:t xml:space="preserve"> limited demographic diversity and differences in participants’ technical knowledge may affect the findings. The proposal will explicitly acknowledge these limitations when interpreting the results.</w:t>
            </w:r>
          </w:p>
          <w:p w14:paraId="6C7BC31D" w14:textId="77777777" w:rsidR="00AF5838" w:rsidRPr="00AF5838" w:rsidRDefault="00AF5838" w:rsidP="00AF5838">
            <w:pPr>
              <w:rPr>
                <w:rFonts w:ascii="Arial" w:hAnsi="Arial" w:cs="Arial"/>
                <w:sz w:val="22"/>
                <w:szCs w:val="22"/>
              </w:rPr>
            </w:pPr>
          </w:p>
          <w:p w14:paraId="62F92326" w14:textId="77777777" w:rsidR="00AF5838" w:rsidRPr="00AF5838" w:rsidRDefault="00AF5838" w:rsidP="00AF5838">
            <w:pPr>
              <w:rPr>
                <w:rFonts w:ascii="Arial" w:hAnsi="Arial" w:cs="Arial"/>
                <w:sz w:val="22"/>
                <w:szCs w:val="22"/>
              </w:rPr>
            </w:pPr>
            <w:r w:rsidRPr="00AF5838">
              <w:rPr>
                <w:rFonts w:ascii="Arial" w:hAnsi="Arial" w:cs="Arial"/>
                <w:b/>
                <w:bCs/>
                <w:sz w:val="22"/>
                <w:szCs w:val="22"/>
              </w:rPr>
              <w:t>4.5 Data analysis</w:t>
            </w:r>
          </w:p>
          <w:p w14:paraId="0AC64D23" w14:textId="77777777" w:rsidR="00AF5838" w:rsidRPr="00AF5838" w:rsidRDefault="00AF5838" w:rsidP="00AF5838">
            <w:pPr>
              <w:rPr>
                <w:rFonts w:ascii="Arial" w:hAnsi="Arial" w:cs="Arial"/>
                <w:sz w:val="22"/>
                <w:szCs w:val="22"/>
              </w:rPr>
            </w:pPr>
            <w:r w:rsidRPr="00AF5838">
              <w:rPr>
                <w:rFonts w:ascii="Arial" w:hAnsi="Arial" w:cs="Arial"/>
                <w:sz w:val="22"/>
                <w:szCs w:val="22"/>
              </w:rPr>
              <w:t>Survey data will be analysed using descriptive statistics, including frequencies, percentages, means and comparisons between relevant respondent groups. Where sample size and data quality permit, exploratory cross-tabulations and correlation analysis will assess associations between emissions concerns, brand trust and purchase intentions.</w:t>
            </w:r>
          </w:p>
          <w:p w14:paraId="7489F381" w14:textId="77777777" w:rsidR="00AF5838" w:rsidRPr="00AF5838" w:rsidRDefault="00AF5838" w:rsidP="00AF5838">
            <w:pPr>
              <w:rPr>
                <w:rFonts w:ascii="Arial" w:hAnsi="Arial" w:cs="Arial"/>
                <w:sz w:val="22"/>
                <w:szCs w:val="22"/>
              </w:rPr>
            </w:pPr>
            <w:r w:rsidRPr="00AF5838">
              <w:rPr>
                <w:rFonts w:ascii="Arial" w:hAnsi="Arial" w:cs="Arial"/>
                <w:sz w:val="22"/>
                <w:szCs w:val="22"/>
              </w:rPr>
              <w:t>For example, the analysis may examine whether respondents expressing greater concern about diesel emissions also report lower confidence in purchasing another diesel vehicle. Any observed relationship will be interpreted cautiously, as other factors such as price, driving requirements and vehicle availability may influence decisions.</w:t>
            </w:r>
          </w:p>
          <w:p w14:paraId="6B4F9A1D" w14:textId="77777777" w:rsidR="00AF5838" w:rsidRPr="00AF5838" w:rsidRDefault="00AF5838" w:rsidP="00AF5838">
            <w:pPr>
              <w:rPr>
                <w:rFonts w:ascii="Arial" w:hAnsi="Arial" w:cs="Arial"/>
                <w:sz w:val="22"/>
                <w:szCs w:val="22"/>
              </w:rPr>
            </w:pPr>
            <w:r w:rsidRPr="00AF5838">
              <w:rPr>
                <w:rFonts w:ascii="Arial" w:hAnsi="Arial" w:cs="Arial"/>
                <w:sz w:val="22"/>
                <w:szCs w:val="22"/>
              </w:rPr>
              <w:t>Interview transcripts will be analysed using thematic analysis informed by Braun and Clarke (2006). The process will involve familiarisation with the data, initial coding, identifying themes, reviewing themes and interpreting the findings. Potential themes include environmental responsibility, trust in manufacturers, regulatory uncertainty and barriers to electrification.</w:t>
            </w:r>
          </w:p>
          <w:p w14:paraId="67D84D48" w14:textId="77777777" w:rsidR="00AF5838" w:rsidRPr="00AF5838" w:rsidRDefault="00AF5838" w:rsidP="00AF5838">
            <w:pPr>
              <w:rPr>
                <w:rFonts w:ascii="Arial" w:hAnsi="Arial" w:cs="Arial"/>
                <w:sz w:val="22"/>
                <w:szCs w:val="22"/>
              </w:rPr>
            </w:pPr>
            <w:r w:rsidRPr="00AF5838">
              <w:rPr>
                <w:rFonts w:ascii="Arial" w:hAnsi="Arial" w:cs="Arial"/>
                <w:sz w:val="22"/>
                <w:szCs w:val="22"/>
              </w:rPr>
              <w:t>Finally, findings from primary research will be compared with secondary evidence through triangulation. This will help identify areas of agreement, differences in stakeholder perspectives and issues requiring further investigation.</w:t>
            </w:r>
          </w:p>
          <w:p w14:paraId="7019C202" w14:textId="77777777" w:rsidR="00AF5838" w:rsidRPr="00AF5838" w:rsidRDefault="00AF5838" w:rsidP="00AF5838">
            <w:pPr>
              <w:rPr>
                <w:rFonts w:ascii="Arial" w:hAnsi="Arial" w:cs="Arial"/>
                <w:sz w:val="22"/>
                <w:szCs w:val="22"/>
              </w:rPr>
            </w:pPr>
          </w:p>
          <w:p w14:paraId="2734B46C" w14:textId="77777777" w:rsidR="00AF5838" w:rsidRPr="00AF5838" w:rsidRDefault="00AF5838" w:rsidP="00AF5838">
            <w:pPr>
              <w:rPr>
                <w:rFonts w:ascii="Arial" w:hAnsi="Arial" w:cs="Arial"/>
                <w:sz w:val="22"/>
                <w:szCs w:val="22"/>
              </w:rPr>
            </w:pPr>
            <w:r w:rsidRPr="00AF5838">
              <w:rPr>
                <w:rFonts w:ascii="Arial" w:hAnsi="Arial" w:cs="Arial"/>
                <w:b/>
                <w:bCs/>
                <w:sz w:val="22"/>
                <w:szCs w:val="22"/>
              </w:rPr>
              <w:t>4.6 Reliability, validity and ethical considerations</w:t>
            </w:r>
          </w:p>
          <w:p w14:paraId="2BFA6A14" w14:textId="77777777" w:rsidR="00AF5838" w:rsidRPr="00AF5838" w:rsidRDefault="00AF5838" w:rsidP="00AF5838">
            <w:pPr>
              <w:rPr>
                <w:rFonts w:ascii="Arial" w:hAnsi="Arial" w:cs="Arial"/>
                <w:sz w:val="22"/>
                <w:szCs w:val="22"/>
              </w:rPr>
            </w:pPr>
            <w:r w:rsidRPr="00AF5838">
              <w:rPr>
                <w:rFonts w:ascii="Arial" w:hAnsi="Arial" w:cs="Arial"/>
                <w:sz w:val="22"/>
                <w:szCs w:val="22"/>
              </w:rPr>
              <w:t>Reliability will be supported by using consistent questionnaire wording, standardised interview questions and a documented analysis process. Validity will be strengthened by linking survey questions directly to the research objectives and piloting the questionnaire before distribution.</w:t>
            </w:r>
          </w:p>
          <w:p w14:paraId="40C448BF" w14:textId="77777777" w:rsidR="00AF5838" w:rsidRPr="00AF5838" w:rsidRDefault="00AF5838" w:rsidP="00AF5838">
            <w:pPr>
              <w:rPr>
                <w:rFonts w:ascii="Arial" w:hAnsi="Arial" w:cs="Arial"/>
                <w:sz w:val="22"/>
                <w:szCs w:val="22"/>
              </w:rPr>
            </w:pPr>
            <w:r w:rsidRPr="00AF5838">
              <w:rPr>
                <w:rFonts w:ascii="Arial" w:hAnsi="Arial" w:cs="Arial"/>
                <w:sz w:val="22"/>
                <w:szCs w:val="22"/>
              </w:rPr>
              <w:t>The researcher will obtain informed consent, explain the study’s purpose and allow participants to withdraw within the stated withdrawal period. Participation will be voluntary, and respondents will not be required to disclose unnecessary personal information.</w:t>
            </w:r>
          </w:p>
          <w:p w14:paraId="4527AC2A" w14:textId="77777777" w:rsidR="00AF5838" w:rsidRPr="00AF5838" w:rsidRDefault="00AF5838" w:rsidP="00AF5838">
            <w:pPr>
              <w:rPr>
                <w:rFonts w:ascii="Arial" w:hAnsi="Arial" w:cs="Arial"/>
                <w:sz w:val="22"/>
                <w:szCs w:val="22"/>
              </w:rPr>
            </w:pPr>
            <w:r w:rsidRPr="00AF5838">
              <w:rPr>
                <w:rFonts w:ascii="Arial" w:hAnsi="Arial" w:cs="Arial"/>
                <w:sz w:val="22"/>
                <w:szCs w:val="22"/>
              </w:rPr>
              <w:lastRenderedPageBreak/>
              <w:t>Survey responses and interview records will be anonymised or pseudonymised where appropriate and stored securely in accordance with applicable data-protection requirements. Information will be used only for the stated academic purpose. Any organisational permission and institutional ethical approval required by the university will be obtained before data collection begins.</w:t>
            </w:r>
          </w:p>
          <w:p w14:paraId="1E04ACDD" w14:textId="11FE6F48" w:rsidR="00AF5838" w:rsidRPr="00AF5838" w:rsidRDefault="00AF5838" w:rsidP="00AF5838">
            <w:pPr>
              <w:rPr>
                <w:rFonts w:ascii="Arial" w:hAnsi="Arial" w:cs="Arial"/>
                <w:sz w:val="22"/>
                <w:szCs w:val="22"/>
              </w:rPr>
            </w:pPr>
            <w:r w:rsidRPr="00AF5838">
              <w:rPr>
                <w:rFonts w:ascii="Arial" w:hAnsi="Arial" w:cs="Arial"/>
                <w:sz w:val="22"/>
                <w:szCs w:val="22"/>
              </w:rPr>
              <w:t>Potential researcher bias will be addressed through transparent reporting, critical comparison of sources</w:t>
            </w:r>
            <w:r>
              <w:rPr>
                <w:rFonts w:ascii="Arial" w:hAnsi="Arial" w:cs="Arial"/>
                <w:sz w:val="22"/>
                <w:szCs w:val="22"/>
              </w:rPr>
              <w:t>,</w:t>
            </w:r>
            <w:r w:rsidRPr="00AF5838">
              <w:rPr>
                <w:rFonts w:ascii="Arial" w:hAnsi="Arial" w:cs="Arial"/>
                <w:sz w:val="22"/>
                <w:szCs w:val="22"/>
              </w:rPr>
              <w:t xml:space="preserve"> and recognition of evidence that challenges the initial assumptions. No findings will be fabricated, and the final report will distinguish clearly between measured results, interpretation</w:t>
            </w:r>
            <w:r>
              <w:rPr>
                <w:rFonts w:ascii="Arial" w:hAnsi="Arial" w:cs="Arial"/>
                <w:sz w:val="22"/>
                <w:szCs w:val="22"/>
              </w:rPr>
              <w:t>,</w:t>
            </w:r>
            <w:r w:rsidRPr="00AF5838">
              <w:rPr>
                <w:rFonts w:ascii="Arial" w:hAnsi="Arial" w:cs="Arial"/>
                <w:sz w:val="22"/>
                <w:szCs w:val="22"/>
              </w:rPr>
              <w:t xml:space="preserve"> and recommendations.</w:t>
            </w:r>
          </w:p>
          <w:p w14:paraId="34685973" w14:textId="77777777" w:rsidR="00AF5838" w:rsidRPr="00AF5838" w:rsidRDefault="00AF5838" w:rsidP="00AF5838">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4042945" w:rsidR="00B23BFF" w:rsidRPr="00A42F82" w:rsidRDefault="00AF5838" w:rsidP="00A91894">
            <w:pPr>
              <w:rPr>
                <w:rFonts w:ascii="Arial" w:hAnsi="Arial" w:cs="Arial"/>
                <w:sz w:val="22"/>
                <w:szCs w:val="22"/>
              </w:rPr>
            </w:pPr>
            <w:r>
              <w:rPr>
                <w:rFonts w:ascii="Arial" w:hAnsi="Arial" w:cs="Arial"/>
                <w:sz w:val="22"/>
                <w:szCs w:val="22"/>
              </w:rPr>
              <w:t>LONDON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66EDD20" w:rsidR="004942B0" w:rsidRPr="00A42F82" w:rsidRDefault="00AF583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B0E7C63"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4B238EA"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0C5D0F7"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8A66EF3"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0519A63"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ED0F461"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83B8CC0"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366272F5" w:rsidR="00C11423"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37781DD" w:rsidR="00C11423"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07FC0B8" w:rsidR="00C11423"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3507655" w:rsidR="00770C66"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7AD0C42E" w:rsidR="00770C66"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5911FE2"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B985EB5" w:rsidR="00D107AC"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46FBBD1"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8604BDA"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14BA585"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AFBFB0"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569AFA81"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w:t>
            </w:r>
            <w:r w:rsidR="008F611E">
              <w:rPr>
                <w:rFonts w:ascii="Arial" w:hAnsi="Arial" w:cs="Arial"/>
                <w:sz w:val="22"/>
                <w:szCs w:val="22"/>
              </w:rPr>
              <w:t xml:space="preserve">or </w:t>
            </w:r>
            <w:r w:rsidRPr="00A42F82">
              <w:rPr>
                <w:rFonts w:ascii="Arial" w:hAnsi="Arial" w:cs="Arial"/>
                <w:sz w:val="22"/>
                <w:szCs w:val="22"/>
              </w:rPr>
              <w:t xml:space="preserve">presentation that may be experienced as physically, mentally or emotionally </w:t>
            </w:r>
            <w:r w:rsidR="008F611E">
              <w:rPr>
                <w:rFonts w:ascii="Arial" w:hAnsi="Arial" w:cs="Arial"/>
                <w:sz w:val="22"/>
                <w:szCs w:val="22"/>
              </w:rPr>
              <w:t>harmful/offensive</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8DAF7D0"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2099338"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DD5259"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828423"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CF94EDE"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F646239"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95DCBB"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EDE8AF" w:rsidR="00770C66" w:rsidRPr="00A42F82" w:rsidRDefault="00AF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751DA71"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FFF966F"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139F155B"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2762426"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95AFAC2"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51AE322"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232BA3F"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D480F1B"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F847592"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3D98AE1" w:rsidR="00ED0C5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3B642C9" w:rsidR="00025F69" w:rsidRPr="00A42F82" w:rsidRDefault="008F611E" w:rsidP="00A91894">
            <w:pPr>
              <w:rPr>
                <w:rFonts w:ascii="Arial" w:hAnsi="Arial" w:cs="Arial"/>
                <w:sz w:val="22"/>
                <w:szCs w:val="22"/>
              </w:rPr>
            </w:pPr>
            <w:r w:rsidRPr="008F611E">
              <w:rPr>
                <w:rFonts w:ascii="Arial" w:hAnsi="Arial" w:cs="Arial"/>
                <w:sz w:val="22"/>
                <w:szCs w:val="22"/>
              </w:rPr>
              <w:t>The quantitative element will involve an online questionnaire targeting approximately 100–150 UK adults</w:t>
            </w:r>
          </w:p>
          <w:p w14:paraId="6F476CC9" w14:textId="77777777" w:rsidR="00025F69" w:rsidRPr="00A42F82" w:rsidRDefault="00025F69" w:rsidP="00A91894">
            <w:pPr>
              <w:rPr>
                <w:rFonts w:ascii="Arial" w:hAnsi="Arial" w:cs="Arial"/>
                <w:sz w:val="22"/>
                <w:szCs w:val="22"/>
              </w:rPr>
            </w:pPr>
          </w:p>
          <w:p w14:paraId="22254D4A" w14:textId="2DEE2845"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45EE49A" w:rsidR="00025F69" w:rsidRPr="00A42F82" w:rsidRDefault="00F43291" w:rsidP="00A91894">
            <w:pPr>
              <w:rPr>
                <w:rFonts w:ascii="Arial" w:hAnsi="Arial" w:cs="Arial"/>
                <w:sz w:val="22"/>
                <w:szCs w:val="22"/>
              </w:rPr>
            </w:pPr>
            <w:r>
              <w:rPr>
                <w:rFonts w:ascii="Arial" w:hAnsi="Arial" w:cs="Arial"/>
                <w:sz w:val="22"/>
                <w:szCs w:val="22"/>
              </w:rPr>
              <w:t>LAND ROVER OWNERS, WORKERS, AND MANAGERS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AEDC254" w14:textId="3AFF57E8" w:rsidR="00F43291" w:rsidRPr="00F43291" w:rsidRDefault="00F43291" w:rsidP="00F43291">
            <w:pPr>
              <w:rPr>
                <w:rFonts w:ascii="Arial" w:hAnsi="Arial" w:cs="Arial"/>
                <w:sz w:val="22"/>
                <w:szCs w:val="22"/>
              </w:rPr>
            </w:pPr>
            <w:r w:rsidRPr="00F43291">
              <w:rPr>
                <w:rFonts w:ascii="Arial" w:hAnsi="Arial" w:cs="Arial"/>
                <w:sz w:val="22"/>
                <w:szCs w:val="22"/>
              </w:rPr>
              <w:t>Secondary evidence will be assessed for credibility, relevance, date, methodology</w:t>
            </w:r>
            <w:r>
              <w:rPr>
                <w:rFonts w:ascii="Arial" w:hAnsi="Arial" w:cs="Arial"/>
                <w:sz w:val="22"/>
                <w:szCs w:val="22"/>
              </w:rPr>
              <w:t>,</w:t>
            </w:r>
            <w:r w:rsidRPr="00F43291">
              <w:rPr>
                <w:rFonts w:ascii="Arial" w:hAnsi="Arial" w:cs="Arial"/>
                <w:sz w:val="22"/>
                <w:szCs w:val="22"/>
              </w:rPr>
              <w:t xml:space="preserve"> and potential bias. Company publications will be valuable for understanding stated commitments, but independent evidence will also be required to assess the wider context critically.</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677CE11"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31915B65"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95710DC"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1712501"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9384E2F"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F83FFF2"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C20DC3D"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D98A5FB" w:rsidR="00025F69" w:rsidRPr="00A42F82" w:rsidRDefault="008F6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46EF6E1" w:rsidR="00025F69"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D5ACE21" w:rsidR="0038203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E0469BC" w:rsidR="0038203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278245B" w:rsidR="0038203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E9D9610" w:rsidR="0038203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AC5A2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4329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84EFEEE" w:rsidR="00003E64" w:rsidRPr="00A42F82" w:rsidRDefault="00F43291"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EB214AF" w:rsidR="00003E64" w:rsidRPr="00A42F82" w:rsidRDefault="00F43291"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A1ABD89" w:rsidR="00003E64" w:rsidRPr="00A42F82" w:rsidRDefault="00F43291"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BE447AE" w:rsidR="0094056C" w:rsidRPr="00A42F82" w:rsidRDefault="00F43291"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36755EC2" w:rsidR="00003E64" w:rsidRPr="00A42F82" w:rsidRDefault="00F43291"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92E2A0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4329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D5B8B52" w:rsidR="006930C2" w:rsidRPr="00A42F82" w:rsidRDefault="00F43291"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42996A95" w:rsidR="006930C2" w:rsidRPr="00A42F82" w:rsidRDefault="00F43291"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7B74305" w:rsidR="006930C2" w:rsidRPr="00A42F82" w:rsidRDefault="00F43291"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4E6EE01" w:rsidR="006930C2" w:rsidRPr="00A42F82" w:rsidRDefault="006930C2" w:rsidP="00F43291">
            <w:pPr>
              <w:pStyle w:val="NormalWeb"/>
              <w:autoSpaceDE w:val="0"/>
              <w:autoSpaceDN w:val="0"/>
              <w:adjustRightInd w:val="0"/>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F43291">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54A80C6"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F43291">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C6E20E1"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AA407B6"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A72E941"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CDE6C9D"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59905F2"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9E11070"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7989E38"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383425B" w:rsidR="004D0161" w:rsidRPr="00A42F82" w:rsidRDefault="00F43291" w:rsidP="00A91894">
            <w:pPr>
              <w:rPr>
                <w:rFonts w:ascii="Arial" w:hAnsi="Arial" w:cs="Arial"/>
                <w:sz w:val="22"/>
                <w:szCs w:val="22"/>
              </w:rPr>
            </w:pPr>
            <w:r>
              <w:rPr>
                <w:rFonts w:ascii="Arial" w:hAnsi="Arial" w:cs="Arial"/>
                <w:sz w:val="22"/>
                <w:szCs w:val="22"/>
              </w:rPr>
              <w:t>IT WILL BE STORED ON MY PRIVATE LAPTOP</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F67E612" w:rsidR="004D0161" w:rsidRPr="00A42F82" w:rsidRDefault="00304D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30F2377" w:rsidR="004D0161" w:rsidRPr="00A42F82" w:rsidRDefault="00304D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7F11EE4"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B00E924"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5D5CFB5"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3D4A4A"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848B32"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FCC4C0D"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2622191" w:rsidR="004D0161" w:rsidRPr="00A42F82" w:rsidRDefault="00F4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62D7866D" w:rsidR="004D0161" w:rsidRPr="00A42F82" w:rsidRDefault="00304D88" w:rsidP="00A91894">
            <w:pPr>
              <w:autoSpaceDE w:val="0"/>
              <w:autoSpaceDN w:val="0"/>
              <w:adjustRightInd w:val="0"/>
              <w:rPr>
                <w:rFonts w:ascii="Arial" w:hAnsi="Arial" w:cs="Arial"/>
                <w:sz w:val="22"/>
                <w:szCs w:val="22"/>
              </w:rPr>
            </w:pPr>
            <w:r>
              <w:rPr>
                <w:rFonts w:ascii="Arial" w:hAnsi="Arial" w:cs="Arial"/>
                <w:sz w:val="22"/>
                <w:szCs w:val="22"/>
              </w:rPr>
              <w:t>N/A</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FFA3CB8" w:rsidR="004D0161" w:rsidRPr="00A42F82" w:rsidRDefault="00304D88"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EE3EFD0" w:rsidR="004D0161" w:rsidRPr="00A42F82" w:rsidRDefault="00304D88" w:rsidP="00A91894">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7930F05" w:rsidR="004D0161" w:rsidRPr="00A42F82" w:rsidRDefault="00304D88"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817490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04D8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55AC2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04D8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1045F40" w:rsidR="004D0161" w:rsidRPr="00A42F82" w:rsidRDefault="00304D88" w:rsidP="00A91894">
            <w:pPr>
              <w:spacing w:before="100" w:beforeAutospacing="1" w:after="100" w:afterAutospacing="1"/>
              <w:rPr>
                <w:rFonts w:ascii="Arial" w:hAnsi="Arial" w:cs="Arial"/>
                <w:sz w:val="22"/>
                <w:szCs w:val="22"/>
              </w:rPr>
            </w:pPr>
            <w:r>
              <w:rPr>
                <w:rFonts w:ascii="Arial" w:hAnsi="Arial" w:cs="Arial"/>
                <w:sz w:val="22"/>
                <w:szCs w:val="22"/>
              </w:rPr>
              <w:t>A B TIJANI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59509D4" w:rsidR="004D0161" w:rsidRPr="00A42F82" w:rsidRDefault="00304D88" w:rsidP="00A91894">
            <w:pPr>
              <w:spacing w:before="100" w:beforeAutospacing="1" w:after="100" w:afterAutospacing="1"/>
              <w:rPr>
                <w:rFonts w:ascii="Arial" w:hAnsi="Arial" w:cs="Arial"/>
                <w:sz w:val="22"/>
                <w:szCs w:val="22"/>
              </w:rPr>
            </w:pPr>
            <w:r>
              <w:rPr>
                <w:rFonts w:ascii="Arial" w:hAnsi="Arial" w:cs="Arial"/>
                <w:sz w:val="22"/>
                <w:szCs w:val="22"/>
              </w:rPr>
              <w:t>10/10/2026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F6F9FD" w:rsidR="00CC2661" w:rsidRPr="00A42F82" w:rsidRDefault="00304D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7FD52EA" w:rsidR="00CC2661" w:rsidRPr="00A42F82" w:rsidRDefault="00304D8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11CE1E0" w:rsidR="00CC2661" w:rsidRPr="00A42F82" w:rsidRDefault="00304D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70A2D11" w:rsidR="00CC2661" w:rsidRPr="00A42F82" w:rsidRDefault="00304D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745D83B" w:rsidR="00743859" w:rsidRPr="00A42F82" w:rsidRDefault="00304D8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ADD5975" w:rsidR="00743859" w:rsidRPr="00A42F82" w:rsidRDefault="00304D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62043D0" w:rsidR="00743859" w:rsidRPr="00A42F82" w:rsidRDefault="00304D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C37E2" w14:textId="77777777" w:rsidR="00BF510A" w:rsidRDefault="00BF510A" w:rsidP="00390251">
      <w:r>
        <w:separator/>
      </w:r>
    </w:p>
    <w:p w14:paraId="7F88A9F2" w14:textId="77777777" w:rsidR="00BF510A" w:rsidRDefault="00BF510A"/>
  </w:endnote>
  <w:endnote w:type="continuationSeparator" w:id="0">
    <w:p w14:paraId="6A12565D" w14:textId="77777777" w:rsidR="00BF510A" w:rsidRDefault="00BF510A" w:rsidP="00390251">
      <w:r>
        <w:continuationSeparator/>
      </w:r>
    </w:p>
    <w:p w14:paraId="5C8829B7" w14:textId="77777777" w:rsidR="00BF510A" w:rsidRDefault="00BF51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0A5B1" w14:textId="77777777" w:rsidR="00BF510A" w:rsidRDefault="00BF510A" w:rsidP="00390251">
      <w:r>
        <w:separator/>
      </w:r>
    </w:p>
    <w:p w14:paraId="52A14BE5" w14:textId="77777777" w:rsidR="00BF510A" w:rsidRDefault="00BF510A"/>
  </w:footnote>
  <w:footnote w:type="continuationSeparator" w:id="0">
    <w:p w14:paraId="65FFE1CB" w14:textId="77777777" w:rsidR="00BF510A" w:rsidRDefault="00BF510A" w:rsidP="00390251">
      <w:r>
        <w:continuationSeparator/>
      </w:r>
    </w:p>
    <w:p w14:paraId="2486031D" w14:textId="77777777" w:rsidR="00BF510A" w:rsidRDefault="00BF51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4B8C"/>
    <w:multiLevelType w:val="multilevel"/>
    <w:tmpl w:val="1F4E3F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D169B6"/>
    <w:multiLevelType w:val="multilevel"/>
    <w:tmpl w:val="8E2CA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9E7A91"/>
    <w:multiLevelType w:val="multilevel"/>
    <w:tmpl w:val="D29410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5"/>
  </w:num>
  <w:num w:numId="21" w16cid:durableId="48654765">
    <w:abstractNumId w:val="15"/>
  </w:num>
  <w:num w:numId="22" w16cid:durableId="1337196786">
    <w:abstractNumId w:val="21"/>
  </w:num>
  <w:num w:numId="23" w16cid:durableId="1755130753">
    <w:abstractNumId w:val="2"/>
  </w:num>
  <w:num w:numId="24" w16cid:durableId="726926220">
    <w:abstractNumId w:val="10"/>
  </w:num>
  <w:num w:numId="25" w16cid:durableId="2083483834">
    <w:abstractNumId w:val="13"/>
  </w:num>
  <w:num w:numId="26" w16cid:durableId="2097245557">
    <w:abstractNumId w:val="28"/>
  </w:num>
  <w:num w:numId="27" w16cid:durableId="475149258">
    <w:abstractNumId w:val="20"/>
  </w:num>
  <w:num w:numId="28" w16cid:durableId="157381055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95944915">
    <w:abstractNumId w:val="17"/>
  </w:num>
  <w:num w:numId="30" w16cid:durableId="1840978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04D88"/>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11E"/>
    <w:rsid w:val="008F6555"/>
    <w:rsid w:val="009003C5"/>
    <w:rsid w:val="00903B3C"/>
    <w:rsid w:val="00903C1A"/>
    <w:rsid w:val="009043CA"/>
    <w:rsid w:val="00905E68"/>
    <w:rsid w:val="0090725E"/>
    <w:rsid w:val="00910B57"/>
    <w:rsid w:val="00912190"/>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5838"/>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10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13B"/>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5BF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329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4997</Words>
  <Characters>28488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Abdulwaheed Balogun Tijani (2323391)</cp:lastModifiedBy>
  <cp:revision>2</cp:revision>
  <cp:lastPrinted>2016-10-24T12:21:00Z</cp:lastPrinted>
  <dcterms:created xsi:type="dcterms:W3CDTF">2026-10-10T16:26:00Z</dcterms:created>
  <dcterms:modified xsi:type="dcterms:W3CDTF">2026-10-10T16:26:00Z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2321d0425453137a3c385ddcadac3df14ed2ff9563b13cbddeabea22f310e7f0</vt:lpwstr>
  </property>
</Properties>
</file>