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2F5DD" w14:textId="77777777" w:rsidR="003E16CF" w:rsidRPr="00E06F10" w:rsidRDefault="003E16CF" w:rsidP="003E16CF">
      <w:pPr>
        <w:jc w:val="center"/>
      </w:pPr>
      <w:bookmarkStart w:id="0" w:name="_Hlk192718668"/>
      <w:bookmarkStart w:id="1" w:name="_Hlk193403340"/>
      <w:r w:rsidRPr="00E06F10">
        <w:rPr>
          <w:noProof/>
        </w:rPr>
        <w:drawing>
          <wp:inline distT="0" distB="0" distL="114300" distR="114300" wp14:anchorId="30DF028D" wp14:editId="7671B3B6">
            <wp:extent cx="2936875" cy="1311275"/>
            <wp:effectExtent l="0" t="0" r="4445" b="14605"/>
            <wp:docPr id="2"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文本&#10;&#10;AI 生成的内容可能不正确。"/>
                    <pic:cNvPicPr>
                      <a:picLocks noChangeAspect="1"/>
                    </pic:cNvPicPr>
                  </pic:nvPicPr>
                  <pic:blipFill>
                    <a:blip r:embed="rId8"/>
                    <a:srcRect l="1343"/>
                    <a:stretch>
                      <a:fillRect/>
                    </a:stretch>
                  </pic:blipFill>
                  <pic:spPr>
                    <a:xfrm>
                      <a:off x="0" y="0"/>
                      <a:ext cx="2936875" cy="1311275"/>
                    </a:xfrm>
                    <a:prstGeom prst="rect">
                      <a:avLst/>
                    </a:prstGeom>
                    <a:noFill/>
                    <a:ln>
                      <a:noFill/>
                    </a:ln>
                  </pic:spPr>
                </pic:pic>
              </a:graphicData>
            </a:graphic>
          </wp:inline>
        </w:drawing>
      </w:r>
    </w:p>
    <w:tbl>
      <w:tblPr>
        <w:tblW w:w="9540" w:type="dxa"/>
        <w:jc w:val="center"/>
        <w:tblBorders>
          <w:top w:val="single" w:sz="18" w:space="0" w:color="800000"/>
          <w:bottom w:val="single" w:sz="4" w:space="0" w:color="auto"/>
        </w:tblBorders>
        <w:tblLook w:val="04A0" w:firstRow="1" w:lastRow="0" w:firstColumn="1" w:lastColumn="0" w:noHBand="0" w:noVBand="1"/>
      </w:tblPr>
      <w:tblGrid>
        <w:gridCol w:w="3240"/>
        <w:gridCol w:w="6300"/>
      </w:tblGrid>
      <w:tr w:rsidR="003E16CF" w:rsidRPr="00E06F10" w14:paraId="41E72D87" w14:textId="77777777" w:rsidTr="00790456">
        <w:trPr>
          <w:trHeight w:val="300"/>
          <w:jc w:val="center"/>
        </w:trPr>
        <w:tc>
          <w:tcPr>
            <w:tcW w:w="3240" w:type="dxa"/>
          </w:tcPr>
          <w:p w14:paraId="78DEFFB7" w14:textId="77777777" w:rsidR="003E16CF" w:rsidRPr="00E06F10" w:rsidRDefault="003E16CF" w:rsidP="00790456">
            <w:pPr>
              <w:jc w:val="center"/>
            </w:pPr>
            <w:r w:rsidRPr="00E06F10">
              <w:rPr>
                <w:rFonts w:ascii="Arial" w:hAnsi="Arial" w:cs="Arial" w:hint="eastAsia"/>
                <w:b/>
                <w:sz w:val="24"/>
              </w:rPr>
              <w:t>Module</w:t>
            </w:r>
            <w:r w:rsidRPr="00E06F10">
              <w:rPr>
                <w:rFonts w:ascii="Arial" w:hAnsi="Arial" w:cs="Arial"/>
                <w:b/>
                <w:sz w:val="24"/>
              </w:rPr>
              <w:t xml:space="preserve"> code:</w:t>
            </w:r>
            <w:r w:rsidRPr="00E06F10">
              <w:rPr>
                <w:rFonts w:ascii="Arial" w:hAnsi="Arial" w:cs="Arial"/>
                <w:b/>
                <w:color w:val="000000"/>
                <w:sz w:val="24"/>
              </w:rPr>
              <w:t xml:space="preserve"> </w:t>
            </w:r>
            <w:r w:rsidRPr="00E06F10">
              <w:rPr>
                <w:rFonts w:ascii="Arial" w:hAnsi="Arial" w:cs="Arial" w:hint="eastAsia"/>
                <w:b/>
                <w:color w:val="000000"/>
                <w:sz w:val="24"/>
              </w:rPr>
              <w:t>BMBM6015</w:t>
            </w:r>
          </w:p>
        </w:tc>
        <w:tc>
          <w:tcPr>
            <w:tcW w:w="6300" w:type="dxa"/>
          </w:tcPr>
          <w:p w14:paraId="1E0506EB" w14:textId="77777777" w:rsidR="003E16CF" w:rsidRPr="00E06F10" w:rsidRDefault="003E16CF" w:rsidP="00790456">
            <w:pPr>
              <w:ind w:firstLineChars="100" w:firstLine="241"/>
            </w:pPr>
            <w:r w:rsidRPr="00E06F10">
              <w:rPr>
                <w:rFonts w:ascii="Arial" w:hAnsi="Arial" w:cs="Arial" w:hint="eastAsia"/>
                <w:b/>
                <w:sz w:val="24"/>
              </w:rPr>
              <w:t>Module</w:t>
            </w:r>
            <w:r w:rsidRPr="00E06F10">
              <w:rPr>
                <w:rFonts w:ascii="Arial" w:hAnsi="Arial" w:cs="Arial"/>
                <w:b/>
                <w:sz w:val="24"/>
              </w:rPr>
              <w:t>: Strategic Management and Sustainability</w:t>
            </w:r>
          </w:p>
        </w:tc>
      </w:tr>
    </w:tbl>
    <w:p w14:paraId="5CCA6ACF" w14:textId="77777777" w:rsidR="003E16CF" w:rsidRPr="00E06F10" w:rsidRDefault="003E16CF" w:rsidP="003E16CF">
      <w:pPr>
        <w:jc w:val="center"/>
      </w:pPr>
    </w:p>
    <w:p w14:paraId="5C706E13" w14:textId="77777777" w:rsidR="003E16CF" w:rsidRPr="00E06F10" w:rsidRDefault="003E16CF" w:rsidP="003E16CF">
      <w:pPr>
        <w:jc w:val="center"/>
      </w:pPr>
    </w:p>
    <w:p w14:paraId="603BB7CD" w14:textId="77777777" w:rsidR="003E16CF" w:rsidRPr="00E06F10" w:rsidRDefault="003E16CF" w:rsidP="003E16CF"/>
    <w:p w14:paraId="6E0718B3" w14:textId="77777777" w:rsidR="003E16CF" w:rsidRPr="00E06F10" w:rsidRDefault="003E16CF" w:rsidP="003E16CF">
      <w:pPr>
        <w:jc w:val="center"/>
        <w:rPr>
          <w:rFonts w:ascii="Arial" w:hAnsi="Arial" w:cs="Arial"/>
          <w:b/>
          <w:bCs/>
        </w:rPr>
      </w:pPr>
      <w:r w:rsidRPr="00E06F10">
        <w:rPr>
          <w:rFonts w:ascii="Arial" w:hAnsi="Arial" w:cs="Arial"/>
          <w:b/>
          <w:bCs/>
        </w:rPr>
        <w:t xml:space="preserve">Microsoft </w:t>
      </w:r>
      <w:r w:rsidRPr="00E06F10">
        <w:rPr>
          <w:rFonts w:ascii="Arial" w:hAnsi="Arial" w:cs="Arial" w:hint="eastAsia"/>
          <w:b/>
          <w:bCs/>
        </w:rPr>
        <w:t>D</w:t>
      </w:r>
      <w:r w:rsidRPr="00E06F10">
        <w:rPr>
          <w:rFonts w:ascii="Arial" w:hAnsi="Arial" w:cs="Arial"/>
          <w:b/>
          <w:bCs/>
        </w:rPr>
        <w:t xml:space="preserve">ifferentiation </w:t>
      </w:r>
      <w:r w:rsidRPr="00E06F10">
        <w:rPr>
          <w:rFonts w:ascii="Arial" w:hAnsi="Arial" w:cs="Arial" w:hint="eastAsia"/>
          <w:b/>
          <w:bCs/>
        </w:rPr>
        <w:t>M</w:t>
      </w:r>
      <w:r w:rsidRPr="00E06F10">
        <w:rPr>
          <w:rFonts w:ascii="Arial" w:hAnsi="Arial" w:cs="Arial"/>
          <w:b/>
          <w:bCs/>
        </w:rPr>
        <w:t xml:space="preserve">anagement </w:t>
      </w:r>
      <w:r w:rsidRPr="00E06F10">
        <w:rPr>
          <w:rFonts w:ascii="Arial" w:hAnsi="Arial" w:cs="Arial" w:hint="eastAsia"/>
          <w:b/>
          <w:bCs/>
        </w:rPr>
        <w:t>S</w:t>
      </w:r>
      <w:r w:rsidRPr="00E06F10">
        <w:rPr>
          <w:rFonts w:ascii="Arial" w:hAnsi="Arial" w:cs="Arial"/>
          <w:b/>
          <w:bCs/>
        </w:rPr>
        <w:t>trategy</w:t>
      </w:r>
      <w:r w:rsidRPr="00E06F10">
        <w:rPr>
          <w:rFonts w:ascii="Arial" w:hAnsi="Arial" w:cs="Arial" w:hint="eastAsia"/>
          <w:b/>
          <w:bCs/>
        </w:rPr>
        <w:t xml:space="preserve"> and Sustainability</w:t>
      </w:r>
      <w:r w:rsidRPr="00E06F10">
        <w:rPr>
          <w:rFonts w:ascii="Arial" w:hAnsi="Arial" w:cs="Arial"/>
          <w:b/>
          <w:bCs/>
        </w:rPr>
        <w:t xml:space="preserve"> </w:t>
      </w:r>
      <w:r w:rsidRPr="00E06F10">
        <w:rPr>
          <w:rFonts w:ascii="Arial" w:hAnsi="Arial" w:cs="Arial" w:hint="eastAsia"/>
          <w:b/>
          <w:bCs/>
        </w:rPr>
        <w:t>A</w:t>
      </w:r>
      <w:r w:rsidRPr="00E06F10">
        <w:rPr>
          <w:rFonts w:ascii="Arial" w:hAnsi="Arial" w:cs="Arial"/>
          <w:b/>
          <w:bCs/>
        </w:rPr>
        <w:t>nalysis</w:t>
      </w:r>
    </w:p>
    <w:p w14:paraId="214B7414" w14:textId="77777777" w:rsidR="003E16CF" w:rsidRPr="00E06F10" w:rsidRDefault="003E16CF" w:rsidP="003E16CF">
      <w:pPr>
        <w:jc w:val="center"/>
        <w:rPr>
          <w:rFonts w:ascii="Arial" w:hAnsi="Arial" w:cs="Arial"/>
          <w:b/>
          <w:bCs/>
          <w:sz w:val="36"/>
          <w:szCs w:val="36"/>
        </w:rPr>
      </w:pPr>
    </w:p>
    <w:p w14:paraId="66B0F037" w14:textId="77777777" w:rsidR="003E16CF" w:rsidRPr="00E06F10" w:rsidRDefault="003E16CF" w:rsidP="003E16CF">
      <w:pPr>
        <w:jc w:val="center"/>
        <w:rPr>
          <w:rFonts w:ascii="Arial" w:eastAsia="宋体" w:hAnsi="Arial" w:cs="Arial"/>
          <w:b/>
          <w:bCs/>
        </w:rPr>
      </w:pPr>
      <w:r w:rsidRPr="00E06F10">
        <w:rPr>
          <w:rFonts w:hint="eastAsia"/>
          <w:noProof/>
        </w:rPr>
        <w:drawing>
          <wp:inline distT="0" distB="0" distL="0" distR="0" wp14:anchorId="03083AD1" wp14:editId="6DC51467">
            <wp:extent cx="2371984" cy="1324708"/>
            <wp:effectExtent l="0" t="0" r="9525" b="8890"/>
            <wp:docPr id="120327021" name="图片 3" descr="微軟_百度百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微軟_百度百科"/>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1990" b="22163"/>
                    <a:stretch/>
                  </pic:blipFill>
                  <pic:spPr bwMode="auto">
                    <a:xfrm>
                      <a:off x="0" y="0"/>
                      <a:ext cx="2377286" cy="1327669"/>
                    </a:xfrm>
                    <a:prstGeom prst="rect">
                      <a:avLst/>
                    </a:prstGeom>
                    <a:noFill/>
                    <a:ln>
                      <a:noFill/>
                    </a:ln>
                    <a:extLst>
                      <a:ext uri="{53640926-AAD7-44D8-BBD7-CCE9431645EC}">
                        <a14:shadowObscured xmlns:a14="http://schemas.microsoft.com/office/drawing/2010/main"/>
                      </a:ext>
                    </a:extLst>
                  </pic:spPr>
                </pic:pic>
              </a:graphicData>
            </a:graphic>
          </wp:inline>
        </w:drawing>
      </w:r>
    </w:p>
    <w:p w14:paraId="2CFC5CBA" w14:textId="77777777" w:rsidR="003E16CF" w:rsidRPr="00E06F10" w:rsidRDefault="003E16CF" w:rsidP="003E16CF">
      <w:pPr>
        <w:rPr>
          <w:rFonts w:ascii="Arial" w:eastAsia="宋体" w:hAnsi="Arial" w:cs="Arial"/>
        </w:rPr>
      </w:pPr>
    </w:p>
    <w:p w14:paraId="687E10E0" w14:textId="77777777" w:rsidR="003E16CF" w:rsidRPr="00E06F10" w:rsidRDefault="003E16CF" w:rsidP="003E16CF">
      <w:pPr>
        <w:jc w:val="center"/>
        <w:rPr>
          <w:rFonts w:ascii="Arial" w:eastAsia="宋体" w:hAnsi="Arial" w:cs="Arial"/>
        </w:rPr>
      </w:pPr>
      <w:r w:rsidRPr="00E06F10">
        <w:rPr>
          <w:rFonts w:ascii="Arial" w:eastAsia="宋体" w:hAnsi="Arial" w:cs="Arial" w:hint="eastAsia"/>
        </w:rPr>
        <w:t xml:space="preserve">Student </w:t>
      </w:r>
      <w:r w:rsidRPr="00E06F10">
        <w:rPr>
          <w:rFonts w:ascii="Arial" w:eastAsia="宋体" w:hAnsi="Arial" w:cs="Arial"/>
        </w:rPr>
        <w:t>Name: Jian Huang</w:t>
      </w:r>
    </w:p>
    <w:p w14:paraId="475A6240" w14:textId="77777777" w:rsidR="003E16CF" w:rsidRPr="00E06F10" w:rsidRDefault="003E16CF" w:rsidP="003E16CF">
      <w:pPr>
        <w:jc w:val="center"/>
        <w:rPr>
          <w:rFonts w:ascii="Arial" w:eastAsia="宋体" w:hAnsi="Arial" w:cs="Arial"/>
        </w:rPr>
      </w:pPr>
      <w:r w:rsidRPr="00E06F10">
        <w:rPr>
          <w:rFonts w:ascii="Arial" w:eastAsia="宋体" w:hAnsi="Arial" w:cs="Arial"/>
        </w:rPr>
        <w:t>Student number: 2400261</w:t>
      </w:r>
    </w:p>
    <w:p w14:paraId="71781B45" w14:textId="77777777" w:rsidR="003E16CF" w:rsidRPr="00E06F10" w:rsidRDefault="003E16CF" w:rsidP="003E16CF">
      <w:pPr>
        <w:jc w:val="center"/>
        <w:rPr>
          <w:rFonts w:ascii="Arial" w:eastAsia="宋体" w:hAnsi="Arial" w:cs="Arial"/>
        </w:rPr>
      </w:pPr>
      <w:r w:rsidRPr="00E06F10">
        <w:rPr>
          <w:rFonts w:ascii="Arial" w:eastAsia="宋体" w:hAnsi="Arial" w:cs="Arial"/>
        </w:rPr>
        <w:t>Lecturer: Robyn Griffiths</w:t>
      </w:r>
    </w:p>
    <w:p w14:paraId="27BB2718" w14:textId="77777777" w:rsidR="003E16CF" w:rsidRPr="00E06F10" w:rsidRDefault="003E16CF" w:rsidP="003E16CF">
      <w:pPr>
        <w:jc w:val="center"/>
        <w:rPr>
          <w:rFonts w:ascii="Arial" w:eastAsia="宋体" w:hAnsi="Arial" w:cs="Arial"/>
        </w:rPr>
      </w:pPr>
      <w:r w:rsidRPr="00E06F10">
        <w:rPr>
          <w:rFonts w:ascii="Arial" w:eastAsia="宋体" w:hAnsi="Arial" w:cs="Arial"/>
        </w:rPr>
        <w:t>Submission Date:</w:t>
      </w:r>
      <w:r w:rsidRPr="00E06F10">
        <w:rPr>
          <w:rFonts w:ascii="Arial" w:eastAsia="宋体" w:hAnsi="Arial" w:cs="Arial" w:hint="eastAsia"/>
        </w:rPr>
        <w:t xml:space="preserve"> 2025.03.21</w:t>
      </w:r>
    </w:p>
    <w:p w14:paraId="51D79577" w14:textId="77777777" w:rsidR="003E16CF" w:rsidRPr="00E06F10" w:rsidRDefault="003E16CF" w:rsidP="003E16CF">
      <w:pPr>
        <w:jc w:val="center"/>
        <w:rPr>
          <w:rFonts w:ascii="Arial" w:eastAsia="宋体" w:hAnsi="Arial" w:cs="Arial"/>
        </w:rPr>
      </w:pPr>
      <w:r w:rsidRPr="00E06F10">
        <w:rPr>
          <w:rFonts w:ascii="Arial" w:eastAsia="宋体" w:hAnsi="Arial" w:cs="Arial"/>
        </w:rPr>
        <w:t>Word count:</w:t>
      </w:r>
      <w:r w:rsidRPr="00E06F10">
        <w:rPr>
          <w:rFonts w:ascii="Arial" w:eastAsia="宋体" w:hAnsi="Arial" w:cs="Arial" w:hint="eastAsia"/>
        </w:rPr>
        <w:t xml:space="preserve"> 2,068</w:t>
      </w:r>
      <w:r w:rsidRPr="00E06F10">
        <w:rPr>
          <w:rFonts w:ascii="Arial" w:eastAsia="宋体" w:hAnsi="Arial" w:cs="Arial"/>
        </w:rPr>
        <w:t xml:space="preserve"> words</w:t>
      </w:r>
    </w:p>
    <w:p w14:paraId="568DD696" w14:textId="77777777" w:rsidR="003E16CF" w:rsidRPr="00E06F10" w:rsidRDefault="003E16CF" w:rsidP="003E16CF">
      <w:pPr>
        <w:rPr>
          <w:rFonts w:eastAsia="宋体"/>
        </w:rPr>
      </w:pPr>
    </w:p>
    <w:p w14:paraId="1A6E28F6" w14:textId="77777777" w:rsidR="003E16CF" w:rsidRPr="00E06F10" w:rsidRDefault="003E16CF" w:rsidP="003E16CF">
      <w:pPr>
        <w:jc w:val="center"/>
        <w:rPr>
          <w:rFonts w:ascii="Arial" w:eastAsia="宋体" w:hAnsi="Arial" w:cs="Arial"/>
        </w:rPr>
      </w:pPr>
      <w:r w:rsidRPr="00E06F10">
        <w:rPr>
          <w:rFonts w:ascii="Arial" w:eastAsia="宋体" w:hAnsi="Arial" w:cs="Arial"/>
        </w:rPr>
        <w:t>University of Wales Trinity Saint David</w:t>
      </w:r>
    </w:p>
    <w:p w14:paraId="0F26317F" w14:textId="77777777" w:rsidR="003E16CF" w:rsidRPr="00E06F10" w:rsidRDefault="003E16CF" w:rsidP="003E16CF">
      <w:pPr>
        <w:spacing w:line="360" w:lineRule="auto"/>
        <w:jc w:val="center"/>
        <w:rPr>
          <w:b/>
          <w:bCs/>
          <w:sz w:val="32"/>
          <w:szCs w:val="32"/>
        </w:rPr>
      </w:pPr>
      <w:r w:rsidRPr="00E06F10">
        <w:rPr>
          <w:rFonts w:hint="eastAsia"/>
          <w:b/>
          <w:bCs/>
          <w:sz w:val="32"/>
          <w:szCs w:val="32"/>
        </w:rPr>
        <w:lastRenderedPageBreak/>
        <w:t>Executive summary</w:t>
      </w:r>
    </w:p>
    <w:p w14:paraId="47459D98" w14:textId="77777777" w:rsidR="003E16CF" w:rsidRPr="00E06F10" w:rsidRDefault="003E16CF" w:rsidP="003E16CF">
      <w:pPr>
        <w:spacing w:line="360" w:lineRule="auto"/>
      </w:pPr>
      <w:r w:rsidRPr="00E06F10">
        <w:t xml:space="preserve">This report provides a comprehensive analysis of Microsoft's strategy, focusing on its external and internal environments, competitive positioning, and strategic recommendations. </w:t>
      </w:r>
    </w:p>
    <w:p w14:paraId="54BB9C7F" w14:textId="77777777" w:rsidR="003E16CF" w:rsidRPr="00E06F10" w:rsidRDefault="003E16CF" w:rsidP="003E16CF">
      <w:pPr>
        <w:spacing w:line="360" w:lineRule="auto"/>
      </w:pPr>
    </w:p>
    <w:p w14:paraId="3C6F8A88" w14:textId="77777777" w:rsidR="003E16CF" w:rsidRPr="00E06F10" w:rsidRDefault="003E16CF" w:rsidP="003E16CF">
      <w:pPr>
        <w:spacing w:line="360" w:lineRule="auto"/>
      </w:pPr>
      <w:r w:rsidRPr="00E06F10">
        <w:t>The external analysis, using PESTEL and Porter's Five Forces frameworks, highlights the political, technological, environmental,</w:t>
      </w:r>
      <w:r w:rsidRPr="00E06F10">
        <w:rPr>
          <w:rFonts w:hint="eastAsia"/>
        </w:rPr>
        <w:t xml:space="preserve"> </w:t>
      </w:r>
      <w:r w:rsidRPr="00E06F10">
        <w:t>influencing Microsoft's operations. Key challenges include navigating data protection laws in China, adapting to the global economic slowdown, and addressing the rise of remote work tools and AI technologies. Internally, Microsoft's strengths lie in its diversified product portfolio and strong market presence, but it faces weaknesses in cybersecurity and threats from intense competition in the tech industry.</w:t>
      </w:r>
    </w:p>
    <w:p w14:paraId="1E224772" w14:textId="77777777" w:rsidR="003E16CF" w:rsidRPr="00E06F10" w:rsidRDefault="003E16CF" w:rsidP="003E16CF">
      <w:pPr>
        <w:spacing w:line="360" w:lineRule="auto"/>
      </w:pPr>
    </w:p>
    <w:p w14:paraId="241B9132" w14:textId="77777777" w:rsidR="003E16CF" w:rsidRPr="00E06F10" w:rsidRDefault="003E16CF" w:rsidP="003E16CF">
      <w:pPr>
        <w:widowControl/>
      </w:pPr>
      <w:r w:rsidRPr="00E06F10">
        <w:t>This report will also focus on using differentiation strategies in porter's generic strategies as a theoretical model. Through three aspects of technological innovation, customer service and acquisition, it will demonstrate how Microsoft forms its own competitive advantage through differentiation and helps enterprises achieve sustainable development.</w:t>
      </w:r>
    </w:p>
    <w:p w14:paraId="509DE828" w14:textId="77777777" w:rsidR="003E16CF" w:rsidRPr="00E06F10" w:rsidRDefault="003E16CF" w:rsidP="003E16CF">
      <w:pPr>
        <w:widowControl/>
        <w:jc w:val="left"/>
        <w:rPr>
          <w:b/>
          <w:bCs/>
        </w:rPr>
      </w:pPr>
      <w:r w:rsidRPr="00E06F10">
        <w:rPr>
          <w:b/>
          <w:bCs/>
        </w:rPr>
        <w:br w:type="page"/>
      </w:r>
    </w:p>
    <w:p w14:paraId="46A26EFA" w14:textId="77777777" w:rsidR="00DF3052" w:rsidRDefault="003E16CF" w:rsidP="00DF3052">
      <w:pPr>
        <w:jc w:val="center"/>
        <w:rPr>
          <w:noProof/>
        </w:rPr>
      </w:pPr>
      <w:r w:rsidRPr="00E06F10">
        <w:rPr>
          <w:rFonts w:hint="eastAsia"/>
          <w:b/>
          <w:bCs/>
        </w:rPr>
        <w:lastRenderedPageBreak/>
        <w:t>Table of Contents</w:t>
      </w:r>
      <w:r w:rsidRPr="00E06F10">
        <w:rPr>
          <w:sz w:val="2"/>
          <w:szCs w:val="2"/>
        </w:rPr>
        <w:fldChar w:fldCharType="begin"/>
      </w:r>
      <w:r w:rsidRPr="00E06F10">
        <w:rPr>
          <w:sz w:val="2"/>
          <w:szCs w:val="2"/>
        </w:rPr>
        <w:instrText xml:space="preserve">TOC \o "1-3" \h \u </w:instrText>
      </w:r>
      <w:r w:rsidRPr="00E06F10">
        <w:rPr>
          <w:sz w:val="2"/>
          <w:szCs w:val="2"/>
        </w:rPr>
        <w:fldChar w:fldCharType="separate"/>
      </w:r>
    </w:p>
    <w:p w14:paraId="6088477B" w14:textId="567EF2DD"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72" w:history="1">
        <w:r w:rsidRPr="00322697">
          <w:rPr>
            <w:rStyle w:val="a5"/>
            <w:rFonts w:hint="eastAsia"/>
            <w:noProof/>
          </w:rPr>
          <w:t>1.0 Introduction</w:t>
        </w:r>
        <w:r>
          <w:rPr>
            <w:rFonts w:hint="eastAsia"/>
            <w:noProof/>
          </w:rPr>
          <w:tab/>
        </w:r>
        <w:r>
          <w:rPr>
            <w:rFonts w:hint="eastAsia"/>
            <w:noProof/>
          </w:rPr>
          <w:fldChar w:fldCharType="begin"/>
        </w:r>
        <w:r>
          <w:rPr>
            <w:rFonts w:hint="eastAsia"/>
            <w:noProof/>
          </w:rPr>
          <w:instrText xml:space="preserve"> </w:instrText>
        </w:r>
        <w:r>
          <w:rPr>
            <w:noProof/>
          </w:rPr>
          <w:instrText>PAGEREF _Toc193404072 \h</w:instrText>
        </w:r>
        <w:r>
          <w:rPr>
            <w:rFonts w:hint="eastAsia"/>
            <w:noProof/>
          </w:rPr>
          <w:instrText xml:space="preserve"> </w:instrText>
        </w:r>
        <w:r>
          <w:rPr>
            <w:rFonts w:hint="eastAsia"/>
            <w:noProof/>
          </w:rPr>
        </w:r>
        <w:r>
          <w:rPr>
            <w:noProof/>
          </w:rPr>
          <w:fldChar w:fldCharType="separate"/>
        </w:r>
        <w:r>
          <w:rPr>
            <w:noProof/>
          </w:rPr>
          <w:t>1</w:t>
        </w:r>
        <w:r>
          <w:rPr>
            <w:rFonts w:hint="eastAsia"/>
            <w:noProof/>
          </w:rPr>
          <w:fldChar w:fldCharType="end"/>
        </w:r>
      </w:hyperlink>
    </w:p>
    <w:p w14:paraId="672B31A4" w14:textId="51585183"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73" w:history="1">
        <w:r w:rsidRPr="00322697">
          <w:rPr>
            <w:rStyle w:val="a5"/>
            <w:rFonts w:hint="eastAsia"/>
            <w:noProof/>
          </w:rPr>
          <w:t>2.0 External Analysis</w:t>
        </w:r>
        <w:r>
          <w:rPr>
            <w:rFonts w:hint="eastAsia"/>
            <w:noProof/>
          </w:rPr>
          <w:tab/>
        </w:r>
        <w:r>
          <w:rPr>
            <w:rFonts w:hint="eastAsia"/>
            <w:noProof/>
          </w:rPr>
          <w:fldChar w:fldCharType="begin"/>
        </w:r>
        <w:r>
          <w:rPr>
            <w:rFonts w:hint="eastAsia"/>
            <w:noProof/>
          </w:rPr>
          <w:instrText xml:space="preserve"> </w:instrText>
        </w:r>
        <w:r>
          <w:rPr>
            <w:noProof/>
          </w:rPr>
          <w:instrText>PAGEREF _Toc193404073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7F1C595C" w14:textId="6FF643FE"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74" w:history="1">
        <w:r w:rsidRPr="00322697">
          <w:rPr>
            <w:rStyle w:val="a5"/>
            <w:rFonts w:hint="eastAsia"/>
            <w:noProof/>
          </w:rPr>
          <w:t>2.1 Political</w:t>
        </w:r>
        <w:r>
          <w:rPr>
            <w:rFonts w:hint="eastAsia"/>
            <w:noProof/>
          </w:rPr>
          <w:tab/>
        </w:r>
        <w:r>
          <w:rPr>
            <w:rFonts w:hint="eastAsia"/>
            <w:noProof/>
          </w:rPr>
          <w:fldChar w:fldCharType="begin"/>
        </w:r>
        <w:r>
          <w:rPr>
            <w:rFonts w:hint="eastAsia"/>
            <w:noProof/>
          </w:rPr>
          <w:instrText xml:space="preserve"> </w:instrText>
        </w:r>
        <w:r>
          <w:rPr>
            <w:noProof/>
          </w:rPr>
          <w:instrText>PAGEREF _Toc193404074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7D9D1721" w14:textId="66B939AA"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75" w:history="1">
        <w:r w:rsidRPr="00322697">
          <w:rPr>
            <w:rStyle w:val="a5"/>
            <w:rFonts w:hint="eastAsia"/>
            <w:noProof/>
          </w:rPr>
          <w:t>2.2 Technical</w:t>
        </w:r>
        <w:r>
          <w:rPr>
            <w:rFonts w:hint="eastAsia"/>
            <w:noProof/>
          </w:rPr>
          <w:tab/>
        </w:r>
        <w:r>
          <w:rPr>
            <w:rFonts w:hint="eastAsia"/>
            <w:noProof/>
          </w:rPr>
          <w:fldChar w:fldCharType="begin"/>
        </w:r>
        <w:r>
          <w:rPr>
            <w:rFonts w:hint="eastAsia"/>
            <w:noProof/>
          </w:rPr>
          <w:instrText xml:space="preserve"> </w:instrText>
        </w:r>
        <w:r>
          <w:rPr>
            <w:noProof/>
          </w:rPr>
          <w:instrText>PAGEREF _Toc193404075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0E8D3ECF" w14:textId="18E9110D"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76" w:history="1">
        <w:r w:rsidRPr="00322697">
          <w:rPr>
            <w:rStyle w:val="a5"/>
            <w:rFonts w:hint="eastAsia"/>
            <w:noProof/>
          </w:rPr>
          <w:t>2.3 The Treats of Substitutes</w:t>
        </w:r>
        <w:r>
          <w:rPr>
            <w:rFonts w:hint="eastAsia"/>
            <w:noProof/>
          </w:rPr>
          <w:tab/>
        </w:r>
        <w:r>
          <w:rPr>
            <w:rFonts w:hint="eastAsia"/>
            <w:noProof/>
          </w:rPr>
          <w:fldChar w:fldCharType="begin"/>
        </w:r>
        <w:r>
          <w:rPr>
            <w:rFonts w:hint="eastAsia"/>
            <w:noProof/>
          </w:rPr>
          <w:instrText xml:space="preserve"> </w:instrText>
        </w:r>
        <w:r>
          <w:rPr>
            <w:noProof/>
          </w:rPr>
          <w:instrText>PAGEREF _Toc193404076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5BAF3B60" w14:textId="0AA49D08"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77" w:history="1">
        <w:r w:rsidRPr="00322697">
          <w:rPr>
            <w:rStyle w:val="a5"/>
            <w:rFonts w:hint="eastAsia"/>
            <w:noProof/>
          </w:rPr>
          <w:t>3.0 Internal Analysis</w:t>
        </w:r>
        <w:r>
          <w:rPr>
            <w:rFonts w:hint="eastAsia"/>
            <w:noProof/>
          </w:rPr>
          <w:tab/>
        </w:r>
        <w:r>
          <w:rPr>
            <w:rFonts w:hint="eastAsia"/>
            <w:noProof/>
          </w:rPr>
          <w:fldChar w:fldCharType="begin"/>
        </w:r>
        <w:r>
          <w:rPr>
            <w:rFonts w:hint="eastAsia"/>
            <w:noProof/>
          </w:rPr>
          <w:instrText xml:space="preserve"> </w:instrText>
        </w:r>
        <w:r>
          <w:rPr>
            <w:noProof/>
          </w:rPr>
          <w:instrText>PAGEREF _Toc193404077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6C85CA35" w14:textId="6ECFAC4F"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78" w:history="1">
        <w:r w:rsidRPr="00322697">
          <w:rPr>
            <w:rStyle w:val="a5"/>
            <w:rFonts w:hint="eastAsia"/>
            <w:noProof/>
          </w:rPr>
          <w:t>4.0 Strategy Formulation &amp; Competitive Positioning</w:t>
        </w:r>
        <w:r>
          <w:rPr>
            <w:rFonts w:hint="eastAsia"/>
            <w:noProof/>
          </w:rPr>
          <w:tab/>
        </w:r>
        <w:r>
          <w:rPr>
            <w:rFonts w:hint="eastAsia"/>
            <w:noProof/>
          </w:rPr>
          <w:fldChar w:fldCharType="begin"/>
        </w:r>
        <w:r>
          <w:rPr>
            <w:rFonts w:hint="eastAsia"/>
            <w:noProof/>
          </w:rPr>
          <w:instrText xml:space="preserve"> </w:instrText>
        </w:r>
        <w:r>
          <w:rPr>
            <w:noProof/>
          </w:rPr>
          <w:instrText>PAGEREF _Toc193404078 \h</w:instrText>
        </w:r>
        <w:r>
          <w:rPr>
            <w:rFonts w:hint="eastAsia"/>
            <w:noProof/>
          </w:rPr>
          <w:instrText xml:space="preserve"> </w:instrText>
        </w:r>
        <w:r>
          <w:rPr>
            <w:rFonts w:hint="eastAsia"/>
            <w:noProof/>
          </w:rPr>
        </w:r>
        <w:r>
          <w:rPr>
            <w:noProof/>
          </w:rPr>
          <w:fldChar w:fldCharType="separate"/>
        </w:r>
        <w:r>
          <w:rPr>
            <w:noProof/>
          </w:rPr>
          <w:t>5</w:t>
        </w:r>
        <w:r>
          <w:rPr>
            <w:rFonts w:hint="eastAsia"/>
            <w:noProof/>
          </w:rPr>
          <w:fldChar w:fldCharType="end"/>
        </w:r>
      </w:hyperlink>
    </w:p>
    <w:p w14:paraId="63AB4884" w14:textId="31BFB9B4"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79" w:history="1">
        <w:r w:rsidRPr="00322697">
          <w:rPr>
            <w:rStyle w:val="a5"/>
            <w:rFonts w:hint="eastAsia"/>
            <w:noProof/>
          </w:rPr>
          <w:t xml:space="preserve">4.1 </w:t>
        </w:r>
        <w:r w:rsidRPr="00322697">
          <w:rPr>
            <w:rStyle w:val="a5"/>
            <w:rFonts w:hint="eastAsia"/>
            <w:bCs/>
            <w:noProof/>
          </w:rPr>
          <w:t>Technological Innovation</w:t>
        </w:r>
        <w:r>
          <w:rPr>
            <w:rFonts w:hint="eastAsia"/>
            <w:noProof/>
          </w:rPr>
          <w:tab/>
        </w:r>
        <w:r>
          <w:rPr>
            <w:rFonts w:hint="eastAsia"/>
            <w:noProof/>
          </w:rPr>
          <w:fldChar w:fldCharType="begin"/>
        </w:r>
        <w:r>
          <w:rPr>
            <w:rFonts w:hint="eastAsia"/>
            <w:noProof/>
          </w:rPr>
          <w:instrText xml:space="preserve"> </w:instrText>
        </w:r>
        <w:r>
          <w:rPr>
            <w:noProof/>
          </w:rPr>
          <w:instrText>PAGEREF _Toc193404079 \h</w:instrText>
        </w:r>
        <w:r>
          <w:rPr>
            <w:rFonts w:hint="eastAsia"/>
            <w:noProof/>
          </w:rPr>
          <w:instrText xml:space="preserve"> </w:instrText>
        </w:r>
        <w:r>
          <w:rPr>
            <w:rFonts w:hint="eastAsia"/>
            <w:noProof/>
          </w:rPr>
        </w:r>
        <w:r>
          <w:rPr>
            <w:noProof/>
          </w:rPr>
          <w:fldChar w:fldCharType="separate"/>
        </w:r>
        <w:r>
          <w:rPr>
            <w:noProof/>
          </w:rPr>
          <w:t>6</w:t>
        </w:r>
        <w:r>
          <w:rPr>
            <w:rFonts w:hint="eastAsia"/>
            <w:noProof/>
          </w:rPr>
          <w:fldChar w:fldCharType="end"/>
        </w:r>
      </w:hyperlink>
    </w:p>
    <w:p w14:paraId="3D09D422" w14:textId="56C66167"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80" w:history="1">
        <w:r w:rsidRPr="00322697">
          <w:rPr>
            <w:rStyle w:val="a5"/>
            <w:rFonts w:hint="eastAsia"/>
            <w:noProof/>
          </w:rPr>
          <w:t xml:space="preserve">4.2 </w:t>
        </w:r>
        <w:r w:rsidRPr="00322697">
          <w:rPr>
            <w:rStyle w:val="a5"/>
            <w:rFonts w:hint="eastAsia"/>
            <w:bCs/>
            <w:noProof/>
          </w:rPr>
          <w:t>Customer Service</w:t>
        </w:r>
        <w:r>
          <w:rPr>
            <w:rFonts w:hint="eastAsia"/>
            <w:noProof/>
          </w:rPr>
          <w:tab/>
        </w:r>
        <w:r>
          <w:rPr>
            <w:rFonts w:hint="eastAsia"/>
            <w:noProof/>
          </w:rPr>
          <w:fldChar w:fldCharType="begin"/>
        </w:r>
        <w:r>
          <w:rPr>
            <w:rFonts w:hint="eastAsia"/>
            <w:noProof/>
          </w:rPr>
          <w:instrText xml:space="preserve"> </w:instrText>
        </w:r>
        <w:r>
          <w:rPr>
            <w:noProof/>
          </w:rPr>
          <w:instrText>PAGEREF _Toc193404080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3D1BF092" w14:textId="7E04A6EB"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81" w:history="1">
        <w:r w:rsidRPr="00322697">
          <w:rPr>
            <w:rStyle w:val="a5"/>
            <w:rFonts w:hint="eastAsia"/>
            <w:noProof/>
          </w:rPr>
          <w:t>4.3 Merger and Acquisition of Activision Blizzard</w:t>
        </w:r>
        <w:r>
          <w:rPr>
            <w:rFonts w:hint="eastAsia"/>
            <w:noProof/>
          </w:rPr>
          <w:tab/>
        </w:r>
        <w:r>
          <w:rPr>
            <w:rFonts w:hint="eastAsia"/>
            <w:noProof/>
          </w:rPr>
          <w:fldChar w:fldCharType="begin"/>
        </w:r>
        <w:r>
          <w:rPr>
            <w:rFonts w:hint="eastAsia"/>
            <w:noProof/>
          </w:rPr>
          <w:instrText xml:space="preserve"> </w:instrText>
        </w:r>
        <w:r>
          <w:rPr>
            <w:noProof/>
          </w:rPr>
          <w:instrText>PAGEREF _Toc193404081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73E8F12B" w14:textId="58141558"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82" w:history="1">
        <w:r w:rsidRPr="00322697">
          <w:rPr>
            <w:rStyle w:val="a5"/>
            <w:rFonts w:hint="eastAsia"/>
            <w:noProof/>
          </w:rPr>
          <w:t>5.0 Sustainability Analysis</w:t>
        </w:r>
        <w:r>
          <w:rPr>
            <w:rFonts w:hint="eastAsia"/>
            <w:noProof/>
          </w:rPr>
          <w:tab/>
        </w:r>
        <w:r>
          <w:rPr>
            <w:rFonts w:hint="eastAsia"/>
            <w:noProof/>
          </w:rPr>
          <w:fldChar w:fldCharType="begin"/>
        </w:r>
        <w:r>
          <w:rPr>
            <w:rFonts w:hint="eastAsia"/>
            <w:noProof/>
          </w:rPr>
          <w:instrText xml:space="preserve"> </w:instrText>
        </w:r>
        <w:r>
          <w:rPr>
            <w:noProof/>
          </w:rPr>
          <w:instrText>PAGEREF _Toc193404082 \h</w:instrText>
        </w:r>
        <w:r>
          <w:rPr>
            <w:rFonts w:hint="eastAsia"/>
            <w:noProof/>
          </w:rPr>
          <w:instrText xml:space="preserve"> </w:instrText>
        </w:r>
        <w:r>
          <w:rPr>
            <w:rFonts w:hint="eastAsia"/>
            <w:noProof/>
          </w:rPr>
        </w:r>
        <w:r>
          <w:rPr>
            <w:noProof/>
          </w:rPr>
          <w:fldChar w:fldCharType="separate"/>
        </w:r>
        <w:r>
          <w:rPr>
            <w:noProof/>
          </w:rPr>
          <w:t>9</w:t>
        </w:r>
        <w:r>
          <w:rPr>
            <w:rFonts w:hint="eastAsia"/>
            <w:noProof/>
          </w:rPr>
          <w:fldChar w:fldCharType="end"/>
        </w:r>
      </w:hyperlink>
    </w:p>
    <w:p w14:paraId="4A79008C" w14:textId="23207553"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83" w:history="1">
        <w:r w:rsidRPr="00322697">
          <w:rPr>
            <w:rStyle w:val="a5"/>
            <w:rFonts w:hint="eastAsia"/>
            <w:noProof/>
          </w:rPr>
          <w:t>6.0 Conclusion</w:t>
        </w:r>
        <w:r>
          <w:rPr>
            <w:rFonts w:hint="eastAsia"/>
            <w:noProof/>
          </w:rPr>
          <w:tab/>
        </w:r>
        <w:r>
          <w:rPr>
            <w:rFonts w:hint="eastAsia"/>
            <w:noProof/>
          </w:rPr>
          <w:fldChar w:fldCharType="begin"/>
        </w:r>
        <w:r>
          <w:rPr>
            <w:rFonts w:hint="eastAsia"/>
            <w:noProof/>
          </w:rPr>
          <w:instrText xml:space="preserve"> </w:instrText>
        </w:r>
        <w:r>
          <w:rPr>
            <w:noProof/>
          </w:rPr>
          <w:instrText>PAGEREF _Toc193404083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1F16D380" w14:textId="7D0C7DAB"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84" w:history="1">
        <w:r w:rsidRPr="00322697">
          <w:rPr>
            <w:rStyle w:val="a5"/>
            <w:rFonts w:hint="eastAsia"/>
            <w:noProof/>
          </w:rPr>
          <w:t>7.0 Sustainability &amp; Strategic Recommendations</w:t>
        </w:r>
        <w:r>
          <w:rPr>
            <w:rFonts w:hint="eastAsia"/>
            <w:noProof/>
          </w:rPr>
          <w:tab/>
        </w:r>
        <w:r>
          <w:rPr>
            <w:rFonts w:hint="eastAsia"/>
            <w:noProof/>
          </w:rPr>
          <w:fldChar w:fldCharType="begin"/>
        </w:r>
        <w:r>
          <w:rPr>
            <w:rFonts w:hint="eastAsia"/>
            <w:noProof/>
          </w:rPr>
          <w:instrText xml:space="preserve"> </w:instrText>
        </w:r>
        <w:r>
          <w:rPr>
            <w:noProof/>
          </w:rPr>
          <w:instrText>PAGEREF _Toc193404084 \h</w:instrText>
        </w:r>
        <w:r>
          <w:rPr>
            <w:rFonts w:hint="eastAsia"/>
            <w:noProof/>
          </w:rPr>
          <w:instrText xml:space="preserve"> </w:instrText>
        </w:r>
        <w:r>
          <w:rPr>
            <w:rFonts w:hint="eastAsia"/>
            <w:noProof/>
          </w:rPr>
        </w:r>
        <w:r>
          <w:rPr>
            <w:noProof/>
          </w:rPr>
          <w:fldChar w:fldCharType="separate"/>
        </w:r>
        <w:r>
          <w:rPr>
            <w:noProof/>
          </w:rPr>
          <w:t>12</w:t>
        </w:r>
        <w:r>
          <w:rPr>
            <w:rFonts w:hint="eastAsia"/>
            <w:noProof/>
          </w:rPr>
          <w:fldChar w:fldCharType="end"/>
        </w:r>
      </w:hyperlink>
    </w:p>
    <w:p w14:paraId="49BCAAC5" w14:textId="484EC7DC"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85" w:history="1">
        <w:r w:rsidRPr="00322697">
          <w:rPr>
            <w:rStyle w:val="a5"/>
            <w:rFonts w:hint="eastAsia"/>
            <w:noProof/>
          </w:rPr>
          <w:t>7.1 Enhance Data Privacy and Compliance Measures</w:t>
        </w:r>
        <w:r>
          <w:rPr>
            <w:rFonts w:hint="eastAsia"/>
            <w:noProof/>
          </w:rPr>
          <w:tab/>
        </w:r>
        <w:r>
          <w:rPr>
            <w:rFonts w:hint="eastAsia"/>
            <w:noProof/>
          </w:rPr>
          <w:fldChar w:fldCharType="begin"/>
        </w:r>
        <w:r>
          <w:rPr>
            <w:rFonts w:hint="eastAsia"/>
            <w:noProof/>
          </w:rPr>
          <w:instrText xml:space="preserve"> </w:instrText>
        </w:r>
        <w:r>
          <w:rPr>
            <w:noProof/>
          </w:rPr>
          <w:instrText>PAGEREF _Toc193404085 \h</w:instrText>
        </w:r>
        <w:r>
          <w:rPr>
            <w:rFonts w:hint="eastAsia"/>
            <w:noProof/>
          </w:rPr>
          <w:instrText xml:space="preserve"> </w:instrText>
        </w:r>
        <w:r>
          <w:rPr>
            <w:rFonts w:hint="eastAsia"/>
            <w:noProof/>
          </w:rPr>
        </w:r>
        <w:r>
          <w:rPr>
            <w:noProof/>
          </w:rPr>
          <w:fldChar w:fldCharType="separate"/>
        </w:r>
        <w:r>
          <w:rPr>
            <w:noProof/>
          </w:rPr>
          <w:t>12</w:t>
        </w:r>
        <w:r>
          <w:rPr>
            <w:rFonts w:hint="eastAsia"/>
            <w:noProof/>
          </w:rPr>
          <w:fldChar w:fldCharType="end"/>
        </w:r>
      </w:hyperlink>
    </w:p>
    <w:p w14:paraId="65F0162A" w14:textId="69CF7D11"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86" w:history="1">
        <w:r w:rsidRPr="00322697">
          <w:rPr>
            <w:rStyle w:val="a5"/>
            <w:rFonts w:hint="eastAsia"/>
            <w:noProof/>
          </w:rPr>
          <w:t>7.2 Focus on Technological Integration and Innovation</w:t>
        </w:r>
        <w:r>
          <w:rPr>
            <w:rFonts w:hint="eastAsia"/>
            <w:noProof/>
          </w:rPr>
          <w:tab/>
        </w:r>
        <w:r>
          <w:rPr>
            <w:rFonts w:hint="eastAsia"/>
            <w:noProof/>
          </w:rPr>
          <w:fldChar w:fldCharType="begin"/>
        </w:r>
        <w:r>
          <w:rPr>
            <w:rFonts w:hint="eastAsia"/>
            <w:noProof/>
          </w:rPr>
          <w:instrText xml:space="preserve"> </w:instrText>
        </w:r>
        <w:r>
          <w:rPr>
            <w:noProof/>
          </w:rPr>
          <w:instrText>PAGEREF _Toc193404086 \h</w:instrText>
        </w:r>
        <w:r>
          <w:rPr>
            <w:rFonts w:hint="eastAsia"/>
            <w:noProof/>
          </w:rPr>
          <w:instrText xml:space="preserve"> </w:instrText>
        </w:r>
        <w:r>
          <w:rPr>
            <w:rFonts w:hint="eastAsia"/>
            <w:noProof/>
          </w:rPr>
        </w:r>
        <w:r>
          <w:rPr>
            <w:noProof/>
          </w:rPr>
          <w:fldChar w:fldCharType="separate"/>
        </w:r>
        <w:r>
          <w:rPr>
            <w:noProof/>
          </w:rPr>
          <w:t>12</w:t>
        </w:r>
        <w:r>
          <w:rPr>
            <w:rFonts w:hint="eastAsia"/>
            <w:noProof/>
          </w:rPr>
          <w:fldChar w:fldCharType="end"/>
        </w:r>
      </w:hyperlink>
    </w:p>
    <w:p w14:paraId="468F37DA" w14:textId="492E7275" w:rsidR="00DF3052" w:rsidRDefault="00DF3052">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3404087" w:history="1">
        <w:r w:rsidRPr="00322697">
          <w:rPr>
            <w:rStyle w:val="a5"/>
            <w:rFonts w:hint="eastAsia"/>
            <w:noProof/>
          </w:rPr>
          <w:t>7.3 Strengthen Corporate Social Responsibility (CSR) Initiatives</w:t>
        </w:r>
        <w:r>
          <w:rPr>
            <w:rFonts w:hint="eastAsia"/>
            <w:noProof/>
          </w:rPr>
          <w:tab/>
        </w:r>
        <w:r>
          <w:rPr>
            <w:rFonts w:hint="eastAsia"/>
            <w:noProof/>
          </w:rPr>
          <w:fldChar w:fldCharType="begin"/>
        </w:r>
        <w:r>
          <w:rPr>
            <w:rFonts w:hint="eastAsia"/>
            <w:noProof/>
          </w:rPr>
          <w:instrText xml:space="preserve"> </w:instrText>
        </w:r>
        <w:r>
          <w:rPr>
            <w:noProof/>
          </w:rPr>
          <w:instrText>PAGEREF _Toc193404087 \h</w:instrText>
        </w:r>
        <w:r>
          <w:rPr>
            <w:rFonts w:hint="eastAsia"/>
            <w:noProof/>
          </w:rPr>
          <w:instrText xml:space="preserve"> </w:instrText>
        </w:r>
        <w:r>
          <w:rPr>
            <w:rFonts w:hint="eastAsia"/>
            <w:noProof/>
          </w:rPr>
        </w:r>
        <w:r>
          <w:rPr>
            <w:noProof/>
          </w:rPr>
          <w:fldChar w:fldCharType="separate"/>
        </w:r>
        <w:r>
          <w:rPr>
            <w:noProof/>
          </w:rPr>
          <w:t>13</w:t>
        </w:r>
        <w:r>
          <w:rPr>
            <w:rFonts w:hint="eastAsia"/>
            <w:noProof/>
          </w:rPr>
          <w:fldChar w:fldCharType="end"/>
        </w:r>
      </w:hyperlink>
    </w:p>
    <w:p w14:paraId="7F5E83ED" w14:textId="0F67F606" w:rsidR="00DF3052" w:rsidRDefault="00DF3052">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3404088" w:history="1">
        <w:r w:rsidRPr="00322697">
          <w:rPr>
            <w:rStyle w:val="a5"/>
            <w:rFonts w:hint="eastAsia"/>
            <w:noProof/>
          </w:rPr>
          <w:t>References</w:t>
        </w:r>
        <w:r>
          <w:rPr>
            <w:rFonts w:hint="eastAsia"/>
            <w:noProof/>
          </w:rPr>
          <w:tab/>
        </w:r>
        <w:r>
          <w:rPr>
            <w:rFonts w:hint="eastAsia"/>
            <w:noProof/>
          </w:rPr>
          <w:fldChar w:fldCharType="begin"/>
        </w:r>
        <w:r>
          <w:rPr>
            <w:rFonts w:hint="eastAsia"/>
            <w:noProof/>
          </w:rPr>
          <w:instrText xml:space="preserve"> </w:instrText>
        </w:r>
        <w:r>
          <w:rPr>
            <w:noProof/>
          </w:rPr>
          <w:instrText>PAGEREF _Toc193404088 \h</w:instrText>
        </w:r>
        <w:r>
          <w:rPr>
            <w:rFonts w:hint="eastAsia"/>
            <w:noProof/>
          </w:rPr>
          <w:instrText xml:space="preserve"> </w:instrText>
        </w:r>
        <w:r>
          <w:rPr>
            <w:rFonts w:hint="eastAsia"/>
            <w:noProof/>
          </w:rPr>
        </w:r>
        <w:r>
          <w:rPr>
            <w:noProof/>
          </w:rPr>
          <w:fldChar w:fldCharType="separate"/>
        </w:r>
        <w:r>
          <w:rPr>
            <w:noProof/>
          </w:rPr>
          <w:t>14</w:t>
        </w:r>
        <w:r>
          <w:rPr>
            <w:rFonts w:hint="eastAsia"/>
            <w:noProof/>
          </w:rPr>
          <w:fldChar w:fldCharType="end"/>
        </w:r>
      </w:hyperlink>
    </w:p>
    <w:p w14:paraId="7FA2BAAD" w14:textId="77777777" w:rsidR="003E16CF" w:rsidRPr="00E06F10" w:rsidRDefault="003E16CF" w:rsidP="003E16CF">
      <w:pPr>
        <w:rPr>
          <w:sz w:val="21"/>
          <w:szCs w:val="21"/>
        </w:rPr>
        <w:sectPr w:rsidR="003E16CF" w:rsidRPr="00E06F10" w:rsidSect="003E16CF">
          <w:pgSz w:w="11906" w:h="16838"/>
          <w:pgMar w:top="1440" w:right="1800" w:bottom="1440" w:left="1800" w:header="851" w:footer="992" w:gutter="0"/>
          <w:cols w:space="0"/>
          <w:docGrid w:type="lines" w:linePitch="312"/>
        </w:sectPr>
      </w:pPr>
      <w:r w:rsidRPr="00E06F10">
        <w:rPr>
          <w:sz w:val="2"/>
          <w:szCs w:val="2"/>
        </w:rPr>
        <w:fldChar w:fldCharType="end"/>
      </w:r>
    </w:p>
    <w:p w14:paraId="20E08280" w14:textId="77777777" w:rsidR="003E16CF" w:rsidRPr="00E06F10" w:rsidRDefault="003E16CF" w:rsidP="003E16CF">
      <w:pPr>
        <w:pStyle w:val="1"/>
      </w:pPr>
      <w:bookmarkStart w:id="2" w:name="OLE_LINK10"/>
      <w:bookmarkStart w:id="3" w:name="_Toc193404072"/>
      <w:r w:rsidRPr="00E06F10">
        <w:rPr>
          <w:rFonts w:hint="eastAsia"/>
        </w:rPr>
        <w:lastRenderedPageBreak/>
        <w:t>1.0 Introduction</w:t>
      </w:r>
      <w:bookmarkEnd w:id="3"/>
    </w:p>
    <w:p w14:paraId="5FFB2185" w14:textId="3AD5D83D" w:rsidR="003E16CF" w:rsidRPr="00E06F10" w:rsidRDefault="003E16CF" w:rsidP="003E16CF">
      <w:pPr>
        <w:widowControl/>
        <w:spacing w:line="360" w:lineRule="auto"/>
      </w:pPr>
      <w:r w:rsidRPr="00E06F10">
        <w:t>Microsoft, founded in 1975 and headquartered in Redmond, Washington, is a leading American technology company (</w:t>
      </w:r>
      <w:proofErr w:type="spellStart"/>
      <w:r w:rsidRPr="00E06F10">
        <w:t>Ilag</w:t>
      </w:r>
      <w:proofErr w:type="spellEnd"/>
      <w:r w:rsidRPr="00E06F10">
        <w:t xml:space="preserve"> and </w:t>
      </w:r>
      <w:proofErr w:type="spellStart"/>
      <w:r w:rsidRPr="00E06F10">
        <w:t>Sabale</w:t>
      </w:r>
      <w:proofErr w:type="spellEnd"/>
      <w:r w:rsidRPr="00E06F10">
        <w:t>, 2022). Its mission is to empower individuals and organi</w:t>
      </w:r>
      <w:r w:rsidR="00425CAA">
        <w:rPr>
          <w:rFonts w:hint="eastAsia"/>
        </w:rPr>
        <w:t>s</w:t>
      </w:r>
      <w:r w:rsidRPr="00E06F10">
        <w:t>ations globally, guided by commitments to foster opportunities, earning trust, safeguarding rights, and promoting sustainability (Microsoft, 2025). Key products include the Windows operating system, Microsoft Office suite, and Azure cloud services.</w:t>
      </w:r>
    </w:p>
    <w:p w14:paraId="4041CDEC" w14:textId="77777777" w:rsidR="003E16CF" w:rsidRPr="00E06F10" w:rsidRDefault="003E16CF" w:rsidP="003E16CF">
      <w:pPr>
        <w:widowControl/>
        <w:spacing w:line="360" w:lineRule="auto"/>
      </w:pPr>
    </w:p>
    <w:p w14:paraId="3785B213" w14:textId="77777777" w:rsidR="003E16CF" w:rsidRPr="00E06F10" w:rsidRDefault="003E16CF" w:rsidP="003E16CF">
      <w:pPr>
        <w:widowControl/>
        <w:spacing w:line="360" w:lineRule="auto"/>
      </w:pPr>
      <w:r w:rsidRPr="00E06F10">
        <w:t>The electronics technology industry is vital to modern life, particularly in data-driven sectors like communications, big data analytics, and business environments. Microsoft has expanded its offerings to include diverse technologies and services, demonstrating its ability to adapt to industry trends and adjust its business strategy accordingly (Giro Lino, 2024).</w:t>
      </w:r>
      <w:r w:rsidRPr="00E06F10">
        <w:rPr>
          <w:rFonts w:hint="eastAsia"/>
        </w:rPr>
        <w:t xml:space="preserve"> </w:t>
      </w:r>
      <w:r w:rsidRPr="00E06F10">
        <w:t>As one of the earliest companies to enter the technology market, Microsoft has occupied a very important market position.</w:t>
      </w:r>
    </w:p>
    <w:p w14:paraId="1F0D467D" w14:textId="77777777" w:rsidR="003E16CF" w:rsidRPr="00E06F10" w:rsidRDefault="003E16CF" w:rsidP="003E16CF">
      <w:pPr>
        <w:widowControl/>
        <w:spacing w:line="360" w:lineRule="auto"/>
      </w:pPr>
    </w:p>
    <w:p w14:paraId="5B55FD1B" w14:textId="77777777" w:rsidR="003E16CF" w:rsidRPr="00E06F10" w:rsidRDefault="003E16CF" w:rsidP="003E16CF">
      <w:pPr>
        <w:widowControl/>
        <w:spacing w:line="360" w:lineRule="auto"/>
        <w:rPr>
          <w:b/>
          <w:bCs/>
          <w:sz w:val="30"/>
        </w:rPr>
      </w:pPr>
      <w:r w:rsidRPr="00BF5DD3">
        <w:t>This report will use PESTEL, SWOT and other analytical tools to sort out the enterprise operating environment. Then it focuses on how Microsoft carries out differentiated strategic management. Finally, the sustainable development of enterprise strategic management is evaluated, and feasible suggestions are put forward.</w:t>
      </w:r>
      <w:r w:rsidRPr="00E06F10">
        <w:br w:type="page"/>
      </w:r>
    </w:p>
    <w:p w14:paraId="0CDBCA88" w14:textId="77777777" w:rsidR="003E16CF" w:rsidRPr="00E06F10" w:rsidRDefault="003E16CF" w:rsidP="003E16CF">
      <w:pPr>
        <w:pStyle w:val="1"/>
      </w:pPr>
      <w:bookmarkStart w:id="4" w:name="_Toc193404073"/>
      <w:r w:rsidRPr="00E06F10">
        <w:lastRenderedPageBreak/>
        <w:t>2.</w:t>
      </w:r>
      <w:r w:rsidRPr="00E06F10">
        <w:rPr>
          <w:rFonts w:hint="eastAsia"/>
        </w:rPr>
        <w:t>0</w:t>
      </w:r>
      <w:r w:rsidRPr="00E06F10">
        <w:t xml:space="preserve"> External Analysis</w:t>
      </w:r>
      <w:bookmarkEnd w:id="4"/>
      <w:r w:rsidRPr="00E06F10">
        <w:t xml:space="preserve"> </w:t>
      </w:r>
    </w:p>
    <w:p w14:paraId="66F56F16" w14:textId="77777777" w:rsidR="003E16CF" w:rsidRPr="00E06F10" w:rsidRDefault="003E16CF" w:rsidP="003E16CF">
      <w:pPr>
        <w:pStyle w:val="2"/>
      </w:pPr>
      <w:bookmarkStart w:id="5" w:name="OLE_LINK1"/>
      <w:bookmarkStart w:id="6" w:name="_Toc193404074"/>
      <w:r w:rsidRPr="00E06F10">
        <w:rPr>
          <w:rFonts w:hint="eastAsia"/>
        </w:rPr>
        <w:t xml:space="preserve">2.1 </w:t>
      </w:r>
      <w:r w:rsidRPr="00E06F10">
        <w:t>Political</w:t>
      </w:r>
      <w:bookmarkEnd w:id="6"/>
    </w:p>
    <w:p w14:paraId="70B39B38" w14:textId="77777777" w:rsidR="003E16CF" w:rsidRPr="00E06F10" w:rsidRDefault="003E16CF" w:rsidP="003E16CF">
      <w:pPr>
        <w:spacing w:line="360" w:lineRule="auto"/>
      </w:pPr>
      <w:r w:rsidRPr="00E06F10">
        <w:t xml:space="preserve">Legal policies have different effects on Microsoft in </w:t>
      </w:r>
      <w:r w:rsidRPr="00E06F10">
        <w:rPr>
          <w:rFonts w:hint="eastAsia"/>
        </w:rPr>
        <w:t>China and the UK</w:t>
      </w:r>
      <w:r w:rsidRPr="00E06F10">
        <w:t>. Multipoint Network Control System</w:t>
      </w:r>
      <w:r w:rsidRPr="00E06F10">
        <w:rPr>
          <w:rFonts w:hint="eastAsia"/>
        </w:rPr>
        <w:t xml:space="preserve"> </w:t>
      </w:r>
      <w:r w:rsidRPr="00E06F10">
        <w:t xml:space="preserve">doing business in China or with China have been affected by the Data Security Law and the Personal Information Protection Law that the Chinese government passed, according to Skadden (2021). </w:t>
      </w:r>
      <w:r w:rsidRPr="00E06F10">
        <w:rPr>
          <w:rFonts w:hint="eastAsia"/>
        </w:rPr>
        <w:t>T</w:t>
      </w:r>
      <w:r w:rsidRPr="00E06F10">
        <w:t>he Data Security Law highlights how crucial it is to handle cross-border data exchanges and protect data (</w:t>
      </w:r>
      <w:r w:rsidRPr="00E06F10">
        <w:rPr>
          <w:i/>
          <w:iCs/>
        </w:rPr>
        <w:t>The national people congress of people republic of China</w:t>
      </w:r>
      <w:r w:rsidRPr="00E06F10">
        <w:t xml:space="preserve">, 2021). </w:t>
      </w:r>
      <w:bookmarkStart w:id="7" w:name="_Hlk193318799"/>
      <w:r w:rsidRPr="00E06F10">
        <w:t xml:space="preserve">China's data privacy law strengthens the standards that Microsoft must follow in the Chinese market, </w:t>
      </w:r>
      <w:r w:rsidRPr="00E06F10">
        <w:rPr>
          <w:rFonts w:hint="eastAsia"/>
        </w:rPr>
        <w:t>which</w:t>
      </w:r>
      <w:r w:rsidRPr="00E06F10">
        <w:t xml:space="preserve"> must focus more on adhering to local laws and preventing data leaks.</w:t>
      </w:r>
      <w:bookmarkEnd w:id="7"/>
    </w:p>
    <w:p w14:paraId="3556B9B1" w14:textId="77777777" w:rsidR="003E16CF" w:rsidRPr="00E06F10" w:rsidRDefault="003E16CF" w:rsidP="003E16CF">
      <w:pPr>
        <w:spacing w:line="360" w:lineRule="auto"/>
      </w:pPr>
    </w:p>
    <w:bookmarkEnd w:id="5"/>
    <w:p w14:paraId="5B1E8900" w14:textId="77777777" w:rsidR="003E16CF" w:rsidRPr="00E06F10" w:rsidRDefault="003E16CF" w:rsidP="003E16CF">
      <w:pPr>
        <w:spacing w:line="360" w:lineRule="auto"/>
      </w:pPr>
      <w:r w:rsidRPr="00E06F10">
        <w:t>B</w:t>
      </w:r>
      <w:r w:rsidRPr="00E06F10">
        <w:rPr>
          <w:rFonts w:hint="eastAsia"/>
        </w:rPr>
        <w:t xml:space="preserve">ut </w:t>
      </w:r>
      <w:r w:rsidRPr="00E06F10">
        <w:t>Microsoft and the UK government have reached a mutually beneficial deal in the UK market. According to Microsoft (2024), Microsoft offers the UK government a service platform to support its operations and meet the demands of economic expansion.</w:t>
      </w:r>
      <w:r w:rsidRPr="00E06F10">
        <w:rPr>
          <w:rFonts w:ascii="Segoe UI" w:eastAsia="宋体" w:hAnsi="Segoe UI" w:cs="Segoe UI"/>
          <w:color w:val="E1E3E6"/>
          <w:kern w:val="0"/>
          <w:sz w:val="21"/>
          <w:szCs w:val="21"/>
        </w:rPr>
        <w:t xml:space="preserve"> </w:t>
      </w:r>
      <w:r w:rsidRPr="00E06F10">
        <w:t>Therefore, cooperation with the government can help Microsoft better implement its market penetration strategy and increase its market share.</w:t>
      </w:r>
    </w:p>
    <w:p w14:paraId="3D7AACB4" w14:textId="77777777" w:rsidR="003E16CF" w:rsidRPr="00E06F10" w:rsidRDefault="003E16CF" w:rsidP="003E16CF">
      <w:pPr>
        <w:pStyle w:val="2"/>
      </w:pPr>
      <w:bookmarkStart w:id="8" w:name="_Toc193404075"/>
      <w:r w:rsidRPr="00E06F10">
        <w:rPr>
          <w:rFonts w:hint="eastAsia"/>
        </w:rPr>
        <w:lastRenderedPageBreak/>
        <w:t>2.2 Technical</w:t>
      </w:r>
      <w:bookmarkEnd w:id="8"/>
    </w:p>
    <w:p w14:paraId="264037DB" w14:textId="2152DAA3" w:rsidR="003E16CF" w:rsidRPr="00E06F10" w:rsidRDefault="003E16CF" w:rsidP="003E16CF">
      <w:pPr>
        <w:spacing w:line="360" w:lineRule="auto"/>
      </w:pPr>
      <w:r w:rsidRPr="00542DF8">
        <w:t>The technology industry is characteri</w:t>
      </w:r>
      <w:r w:rsidR="00425CAA">
        <w:rPr>
          <w:rFonts w:hint="eastAsia"/>
        </w:rPr>
        <w:t>s</w:t>
      </w:r>
      <w:r w:rsidRPr="00542DF8">
        <w:t>ed by rapid innovation and change (</w:t>
      </w:r>
      <w:proofErr w:type="spellStart"/>
      <w:r w:rsidRPr="00542DF8">
        <w:t>Taherdoost</w:t>
      </w:r>
      <w:proofErr w:type="spellEnd"/>
      <w:r w:rsidRPr="00542DF8">
        <w:t>, 2023), which requires Microsoft to continuously optimi</w:t>
      </w:r>
      <w:r>
        <w:rPr>
          <w:rFonts w:hint="eastAsia"/>
        </w:rPr>
        <w:t>s</w:t>
      </w:r>
      <w:r w:rsidRPr="00542DF8">
        <w:t>e the team structure, focus on the development of innovative products, and maintain market competitiveness. For example, Microsoft's $10 billion investment in OpenAI (Mint, 2023) demonstrates its commitment to capitali</w:t>
      </w:r>
      <w:r>
        <w:rPr>
          <w:rFonts w:hint="eastAsia"/>
        </w:rPr>
        <w:t>s</w:t>
      </w:r>
      <w:r w:rsidRPr="00542DF8">
        <w:t xml:space="preserve">ing on market trends and opportunities. </w:t>
      </w:r>
      <w:r w:rsidRPr="00E06F10">
        <w:rPr>
          <w:rFonts w:hint="eastAsia"/>
        </w:rPr>
        <w:t>Additionally</w:t>
      </w:r>
      <w:r w:rsidRPr="00542DF8">
        <w:t>, enterprises need to consider whether their own corporate culture conforms to the characteristics of industry changes and avoid blind adjustment (Isac et al., 2021).</w:t>
      </w:r>
    </w:p>
    <w:p w14:paraId="08AB8475" w14:textId="77777777" w:rsidR="003E16CF" w:rsidRPr="00E06F10" w:rsidRDefault="003E16CF" w:rsidP="003E16CF">
      <w:pPr>
        <w:pStyle w:val="2"/>
      </w:pPr>
      <w:bookmarkStart w:id="9" w:name="_Toc193404076"/>
      <w:r w:rsidRPr="00E06F10">
        <w:rPr>
          <w:rFonts w:hint="eastAsia"/>
        </w:rPr>
        <w:t xml:space="preserve">2.3 The Treats of </w:t>
      </w:r>
      <w:r w:rsidRPr="00E06F10">
        <w:t>Substitutes</w:t>
      </w:r>
      <w:bookmarkEnd w:id="9"/>
    </w:p>
    <w:p w14:paraId="37054350" w14:textId="77777777" w:rsidR="003E16CF" w:rsidRPr="00E06F10" w:rsidRDefault="003E16CF" w:rsidP="003E16CF">
      <w:pPr>
        <w:spacing w:line="360" w:lineRule="auto"/>
      </w:pPr>
      <w:r w:rsidRPr="007B1BBC">
        <w:t xml:space="preserve">Because of its strategic management, Microsoft decreases the threat of alternatives and builds significant barriers to competition. The existence of alternatives divides the market share, such as Google, but Microsoft's management in the operating system and office software management has allowed it to develop a unique competitive advantage and technological monopoly, which is difficult to be replaced by other alternatives (Feng, 2024). Monopolies have both advantages and disadvantages and may face government investigations and fines, as well as potentially inhibiting competition and innovation in </w:t>
      </w:r>
      <w:r w:rsidRPr="00E06F10">
        <w:t>industry</w:t>
      </w:r>
      <w:r w:rsidRPr="007B1BBC">
        <w:t xml:space="preserve"> (Shao, 2023). </w:t>
      </w:r>
    </w:p>
    <w:p w14:paraId="5FF4207D" w14:textId="77777777" w:rsidR="003E16CF" w:rsidRPr="00E06F10" w:rsidRDefault="003E16CF" w:rsidP="003E16CF">
      <w:pPr>
        <w:spacing w:line="360" w:lineRule="auto"/>
      </w:pPr>
    </w:p>
    <w:p w14:paraId="338F3FBD" w14:textId="77777777" w:rsidR="003E16CF" w:rsidRPr="00E06F10" w:rsidRDefault="003E16CF" w:rsidP="003E16CF">
      <w:pPr>
        <w:spacing w:line="360" w:lineRule="auto"/>
      </w:pPr>
      <w:r w:rsidRPr="00115254">
        <w:lastRenderedPageBreak/>
        <w:t>In conclusion, Microsoft employs a variety of strategic management techniques depending on the political laws in various nations. However, Microsoft's strong technological advantage and expanding market demand allow it to maintain its diversified management approach.</w:t>
      </w:r>
    </w:p>
    <w:p w14:paraId="198D17D2" w14:textId="77777777" w:rsidR="003E16CF" w:rsidRPr="00E06F10" w:rsidRDefault="003E16CF" w:rsidP="003E16CF">
      <w:pPr>
        <w:spacing w:line="360" w:lineRule="auto"/>
      </w:pPr>
    </w:p>
    <w:p w14:paraId="54D784D1" w14:textId="77777777" w:rsidR="003E16CF" w:rsidRPr="00E06F10" w:rsidRDefault="003E16CF" w:rsidP="003E16CF">
      <w:pPr>
        <w:pStyle w:val="1"/>
      </w:pPr>
      <w:bookmarkStart w:id="10" w:name="_Toc193404077"/>
      <w:r w:rsidRPr="00E06F10">
        <w:rPr>
          <w:rFonts w:hint="eastAsia"/>
        </w:rPr>
        <w:t>3.0 Internal Analysis</w:t>
      </w:r>
      <w:bookmarkEnd w:id="10"/>
    </w:p>
    <w:p w14:paraId="6B0F223C" w14:textId="77777777" w:rsidR="003E16CF" w:rsidRPr="00E06F10" w:rsidRDefault="003E16CF" w:rsidP="003E16CF">
      <w:pPr>
        <w:spacing w:line="360" w:lineRule="auto"/>
      </w:pPr>
      <w:r w:rsidRPr="009F6A9F">
        <w:t>Microsoft's diversity gives it a competitive advantage.</w:t>
      </w:r>
      <w:r w:rsidRPr="00E06F10">
        <w:rPr>
          <w:rFonts w:hint="eastAsia"/>
        </w:rPr>
        <w:t xml:space="preserve"> </w:t>
      </w:r>
      <w:r w:rsidRPr="00E06F10">
        <w:t>Microsoft's diverse business portfolio, which includes operating systems, applications, management tools, software development tools, video games, online advertising, and hardware such as the Surface series and Xbox 360, plays a significant role in mitigating market risk (Microsoft, 2013). This diversification strategy reduces the company's dependence on any single revenue stream, as its various business units operate in a synergistic manner, creating a resilient and interconnected portfolio.</w:t>
      </w:r>
      <w:r w:rsidRPr="00E06F10">
        <w:rPr>
          <w:rFonts w:hint="eastAsia"/>
        </w:rPr>
        <w:t xml:space="preserve"> </w:t>
      </w:r>
    </w:p>
    <w:p w14:paraId="3EA14F9C" w14:textId="77777777" w:rsidR="003E16CF" w:rsidRPr="00E06F10" w:rsidRDefault="003E16CF" w:rsidP="003E16CF">
      <w:pPr>
        <w:spacing w:line="360" w:lineRule="auto"/>
      </w:pPr>
    </w:p>
    <w:p w14:paraId="4D77D83B" w14:textId="78EC993B" w:rsidR="003E16CF" w:rsidRPr="00E06F10" w:rsidRDefault="003E16CF" w:rsidP="003E16CF">
      <w:pPr>
        <w:spacing w:line="360" w:lineRule="auto"/>
      </w:pPr>
      <w:r w:rsidRPr="00E06F10">
        <w:t>Microsoft can reorient its strategic management by focusing its product development to consider different market needs in subsequent development. This is because, although product diversification can yield significant benefits, it requires a significant capital investment (Taras Shevchenko National University of Kyiv, Kyiv, Ukraine et al., 2023).</w:t>
      </w:r>
      <w:r w:rsidRPr="00E06F10">
        <w:rPr>
          <w:rFonts w:hint="eastAsia"/>
        </w:rPr>
        <w:t xml:space="preserve"> Thus</w:t>
      </w:r>
      <w:r w:rsidRPr="00E06F10">
        <w:t>, the company's extensive commercial dispersion helps to minimi</w:t>
      </w:r>
      <w:r w:rsidR="00425CAA">
        <w:rPr>
          <w:rFonts w:hint="eastAsia"/>
        </w:rPr>
        <w:t>s</w:t>
      </w:r>
      <w:r w:rsidRPr="00E06F10">
        <w:t xml:space="preserve">e its exposure to market risks, ensuring greater stability in the face of </w:t>
      </w:r>
      <w:r w:rsidRPr="00E06F10">
        <w:lastRenderedPageBreak/>
        <w:t>industry fluctuations.</w:t>
      </w:r>
    </w:p>
    <w:p w14:paraId="09AF30FE" w14:textId="77777777" w:rsidR="003E16CF" w:rsidRPr="00E06F10" w:rsidRDefault="003E16CF" w:rsidP="003E16CF">
      <w:pPr>
        <w:spacing w:line="360" w:lineRule="auto"/>
      </w:pPr>
    </w:p>
    <w:p w14:paraId="20F746C8" w14:textId="7694E801" w:rsidR="003E16CF" w:rsidRPr="00115254" w:rsidRDefault="003E16CF" w:rsidP="003E16CF">
      <w:pPr>
        <w:spacing w:line="360" w:lineRule="auto"/>
      </w:pPr>
      <w:r w:rsidRPr="00115254">
        <w:t>In conclusion, Microsoft's competitive edge in the market is centred on product diversification, which raises the company's profitability by expanding its product lines. This, however, also diverts the organi</w:t>
      </w:r>
      <w:r w:rsidR="00425CAA">
        <w:rPr>
          <w:rFonts w:hint="eastAsia"/>
        </w:rPr>
        <w:t>s</w:t>
      </w:r>
      <w:r w:rsidRPr="00115254">
        <w:t>ation's focus from technological integration, which could affect how the business level plan is implemented.</w:t>
      </w:r>
    </w:p>
    <w:p w14:paraId="49633D93" w14:textId="77777777" w:rsidR="003E16CF" w:rsidRPr="00E06F10" w:rsidRDefault="003E16CF" w:rsidP="003E16CF">
      <w:pPr>
        <w:spacing w:line="360" w:lineRule="auto"/>
      </w:pPr>
    </w:p>
    <w:p w14:paraId="7F3DFED9" w14:textId="77777777" w:rsidR="003E16CF" w:rsidRPr="00E06F10" w:rsidRDefault="003E16CF" w:rsidP="003E16CF">
      <w:pPr>
        <w:pStyle w:val="1"/>
      </w:pPr>
      <w:bookmarkStart w:id="11" w:name="_Hlk192716222"/>
      <w:bookmarkStart w:id="12" w:name="_Toc193404078"/>
      <w:r w:rsidRPr="00E06F10">
        <w:t>4.</w:t>
      </w:r>
      <w:r w:rsidRPr="00E06F10">
        <w:rPr>
          <w:rFonts w:hint="eastAsia"/>
        </w:rPr>
        <w:t>0</w:t>
      </w:r>
      <w:r w:rsidRPr="00E06F10">
        <w:t xml:space="preserve"> Strategy Formulation &amp; Competitive Positioning</w:t>
      </w:r>
      <w:bookmarkEnd w:id="12"/>
    </w:p>
    <w:p w14:paraId="0866D1DB" w14:textId="77777777" w:rsidR="003E16CF" w:rsidRPr="00E06F10" w:rsidRDefault="003E16CF" w:rsidP="003E16CF">
      <w:pPr>
        <w:widowControl/>
        <w:spacing w:line="360" w:lineRule="auto"/>
      </w:pPr>
      <w:r w:rsidRPr="00E06F10">
        <w:t>In 1980, Michael Porter proposed Porter's generic strategies, refers to the enterprise through the cost leadership, differentiation and focus of the three basic points to gain competitive advantage strategy (</w:t>
      </w:r>
      <w:proofErr w:type="spellStart"/>
      <w:r w:rsidRPr="00E06F10">
        <w:t>Zairbani</w:t>
      </w:r>
      <w:proofErr w:type="spellEnd"/>
      <w:r w:rsidRPr="00E06F10">
        <w:t xml:space="preserve"> and Jaya Prakash, 2025)</w:t>
      </w:r>
      <w:r w:rsidRPr="00E06F10">
        <w:rPr>
          <w:rFonts w:hint="eastAsia"/>
        </w:rPr>
        <w:t xml:space="preserve">. </w:t>
      </w:r>
      <w:r w:rsidRPr="00E06F10">
        <w:t xml:space="preserve">This section uses </w:t>
      </w:r>
      <w:bookmarkStart w:id="13" w:name="OLE_LINK9"/>
      <w:r w:rsidRPr="00E06F10">
        <w:t>porter's generic strategies</w:t>
      </w:r>
      <w:bookmarkEnd w:id="13"/>
      <w:r w:rsidRPr="00E06F10">
        <w:t xml:space="preserve"> to analyse competitive advantage at the business level. </w:t>
      </w:r>
      <w:r w:rsidRPr="00E06F10">
        <w:rPr>
          <w:rFonts w:hint="eastAsia"/>
        </w:rPr>
        <w:t>Besides</w:t>
      </w:r>
      <w:r w:rsidRPr="00E06F10">
        <w:t>, it will also assess past Mergers &amp; Acquisition</w:t>
      </w:r>
      <w:r w:rsidRPr="00E06F10">
        <w:rPr>
          <w:rFonts w:hint="eastAsia"/>
        </w:rPr>
        <w:t xml:space="preserve"> activity of Microsoft</w:t>
      </w:r>
      <w:r w:rsidRPr="00E06F10">
        <w:t>.</w:t>
      </w:r>
    </w:p>
    <w:p w14:paraId="6B8D7E52" w14:textId="77777777" w:rsidR="003E16CF" w:rsidRPr="00E06F10" w:rsidRDefault="003E16CF" w:rsidP="003E16CF">
      <w:pPr>
        <w:widowControl/>
        <w:spacing w:line="360" w:lineRule="auto"/>
      </w:pPr>
    </w:p>
    <w:p w14:paraId="2E33FFBC" w14:textId="77777777" w:rsidR="003E16CF" w:rsidRPr="00E06F10" w:rsidRDefault="003E16CF" w:rsidP="003E16CF">
      <w:pPr>
        <w:widowControl/>
        <w:spacing w:line="360" w:lineRule="auto"/>
      </w:pPr>
      <w:r w:rsidRPr="00E06F10">
        <w:t xml:space="preserve">To obtain a competitive edge in the market, </w:t>
      </w:r>
      <w:r w:rsidRPr="00E06F10">
        <w:rPr>
          <w:rFonts w:hint="eastAsia"/>
        </w:rPr>
        <w:t>Microsoft</w:t>
      </w:r>
      <w:r w:rsidRPr="00E06F10">
        <w:t xml:space="preserve"> use differentiation strategies to set themselves apart from their rivals by providing distinctive goods or services (Islami </w:t>
      </w:r>
      <w:r w:rsidRPr="00E06F10">
        <w:rPr>
          <w:i/>
          <w:iCs/>
        </w:rPr>
        <w:t>et al.</w:t>
      </w:r>
      <w:r w:rsidRPr="00E06F10">
        <w:t>, 2020). Differentiation strategy can form competitive advantage</w:t>
      </w:r>
      <w:r w:rsidRPr="00E06F10">
        <w:rPr>
          <w:rFonts w:hint="eastAsia"/>
        </w:rPr>
        <w:t xml:space="preserve"> </w:t>
      </w:r>
      <w:r w:rsidRPr="00E06F10">
        <w:t>(Ali and Anwar, 2021)</w:t>
      </w:r>
      <w:r w:rsidRPr="00E06F10">
        <w:rPr>
          <w:rFonts w:hint="eastAsia"/>
        </w:rPr>
        <w:t>.</w:t>
      </w:r>
      <w:r w:rsidRPr="00E06F10">
        <w:t xml:space="preserve"> </w:t>
      </w:r>
      <w:r w:rsidRPr="00E06F10">
        <w:rPr>
          <w:rFonts w:hint="eastAsia"/>
        </w:rPr>
        <w:t>T</w:t>
      </w:r>
      <w:r w:rsidRPr="00E06F10">
        <w:t xml:space="preserve">he strategy focusses on creating a distinctive impression in the minds of consumers through innovation, brand image, customer service, and technology leadership. </w:t>
      </w:r>
      <w:r w:rsidRPr="00E06F10">
        <w:lastRenderedPageBreak/>
        <w:t xml:space="preserve">Microsoft uses technology innovation, customer service, and mergers and acquisitions to achieve its differentiation strategy. </w:t>
      </w:r>
    </w:p>
    <w:p w14:paraId="1BE69129" w14:textId="77777777" w:rsidR="003E16CF" w:rsidRPr="00E06F10" w:rsidRDefault="003E16CF" w:rsidP="003E16CF">
      <w:pPr>
        <w:pStyle w:val="2"/>
      </w:pPr>
      <w:bookmarkStart w:id="14" w:name="_Toc193404079"/>
      <w:r w:rsidRPr="00E06F10">
        <w:rPr>
          <w:rFonts w:hint="eastAsia"/>
        </w:rPr>
        <w:t xml:space="preserve">4.1 </w:t>
      </w:r>
      <w:r w:rsidRPr="00E06F10">
        <w:rPr>
          <w:rFonts w:hint="eastAsia"/>
          <w:bCs/>
        </w:rPr>
        <w:t>T</w:t>
      </w:r>
      <w:r w:rsidRPr="00E06F10">
        <w:rPr>
          <w:bCs/>
        </w:rPr>
        <w:t xml:space="preserve">echnological </w:t>
      </w:r>
      <w:r w:rsidRPr="00E06F10">
        <w:rPr>
          <w:rFonts w:hint="eastAsia"/>
          <w:bCs/>
        </w:rPr>
        <w:t>I</w:t>
      </w:r>
      <w:r w:rsidRPr="00E06F10">
        <w:rPr>
          <w:bCs/>
        </w:rPr>
        <w:t>nnovation</w:t>
      </w:r>
      <w:bookmarkEnd w:id="14"/>
    </w:p>
    <w:p w14:paraId="775B9EC5" w14:textId="77777777" w:rsidR="003E16CF" w:rsidRPr="00E06F10" w:rsidRDefault="003E16CF" w:rsidP="003E16CF">
      <w:pPr>
        <w:widowControl/>
        <w:spacing w:line="360" w:lineRule="auto"/>
      </w:pPr>
      <w:r w:rsidRPr="00E06F10">
        <w:rPr>
          <w:rFonts w:hint="eastAsia"/>
        </w:rPr>
        <w:t>Microsoft</w:t>
      </w:r>
      <w:r w:rsidRPr="00E06F10">
        <w:t xml:space="preserve"> focuses on offering unique, high-quality products and services that stand out in the market.</w:t>
      </w:r>
      <w:r w:rsidRPr="00E06F10">
        <w:rPr>
          <w:rFonts w:hint="eastAsia"/>
        </w:rPr>
        <w:t xml:space="preserve"> </w:t>
      </w:r>
      <w:r w:rsidRPr="00E06F10">
        <w:t>Azure sets itself apart from rivals like AWS and Google Cloud with its hybrid cloud solutions, such Azure Arc (Gupta, Mittal and Mufti, 2021). Firstly, Azure provides a wide range of AI services, including Azure Machine Learning, Cognitive Services, etc., to assist businesses in quickly developing and implementing AI models (Jamal and Wimmer, 2023). However, when it comes to reaction time, scheduling delay, and resource efficiency, AWS and Google Cloud perform better than Azure Functions, particularly in application situations that demand high reliability and low latency (Chowdhury, 2025).</w:t>
      </w:r>
    </w:p>
    <w:p w14:paraId="10E6D358" w14:textId="77777777" w:rsidR="003E16CF" w:rsidRPr="00E06F10" w:rsidRDefault="003E16CF" w:rsidP="003E16CF">
      <w:pPr>
        <w:widowControl/>
        <w:spacing w:line="360" w:lineRule="auto"/>
      </w:pPr>
    </w:p>
    <w:p w14:paraId="0246A07A" w14:textId="77777777" w:rsidR="003E16CF" w:rsidRPr="00E06F10" w:rsidRDefault="003E16CF" w:rsidP="003E16CF">
      <w:pPr>
        <w:widowControl/>
        <w:spacing w:line="360" w:lineRule="auto"/>
      </w:pPr>
      <w:r w:rsidRPr="00E06F10">
        <w:rPr>
          <w:rFonts w:hint="eastAsia"/>
        </w:rPr>
        <w:t>Besides</w:t>
      </w:r>
      <w:r w:rsidRPr="00E06F10">
        <w:t>, Azure helps businesses process and analyse vast volumes of data by offering strong big data analytics capabilities like Azure Synapse Analytics, HDInsight, etc. (</w:t>
      </w:r>
      <w:proofErr w:type="spellStart"/>
      <w:r w:rsidRPr="00E06F10">
        <w:t>Shiyal</w:t>
      </w:r>
      <w:proofErr w:type="spellEnd"/>
      <w:r w:rsidRPr="00E06F10">
        <w:t>, 2021). These tools provide real-time data processing, data warehouse creation, and advanced analytics capabilities to suit the needs of organisations in data-driven decision making</w:t>
      </w:r>
      <w:r w:rsidRPr="00E06F10">
        <w:rPr>
          <w:rFonts w:hint="eastAsia"/>
        </w:rPr>
        <w:t>.</w:t>
      </w:r>
    </w:p>
    <w:p w14:paraId="6A872310" w14:textId="77777777" w:rsidR="003E16CF" w:rsidRPr="00E06F10" w:rsidRDefault="003E16CF" w:rsidP="003E16CF">
      <w:pPr>
        <w:pStyle w:val="2"/>
      </w:pPr>
      <w:bookmarkStart w:id="15" w:name="_Toc193404080"/>
      <w:r w:rsidRPr="00E06F10">
        <w:rPr>
          <w:rFonts w:hint="eastAsia"/>
        </w:rPr>
        <w:lastRenderedPageBreak/>
        <w:t xml:space="preserve">4.2 </w:t>
      </w:r>
      <w:r w:rsidRPr="00E06F10">
        <w:rPr>
          <w:rFonts w:hint="eastAsia"/>
          <w:bCs/>
        </w:rPr>
        <w:t>C</w:t>
      </w:r>
      <w:r w:rsidRPr="00E06F10">
        <w:rPr>
          <w:bCs/>
        </w:rPr>
        <w:t xml:space="preserve">ustomer </w:t>
      </w:r>
      <w:r w:rsidRPr="00E06F10">
        <w:rPr>
          <w:rFonts w:hint="eastAsia"/>
          <w:bCs/>
        </w:rPr>
        <w:t>S</w:t>
      </w:r>
      <w:r w:rsidRPr="00E06F10">
        <w:rPr>
          <w:bCs/>
        </w:rPr>
        <w:t>ervice</w:t>
      </w:r>
      <w:bookmarkEnd w:id="15"/>
    </w:p>
    <w:p w14:paraId="5D59063D" w14:textId="77777777" w:rsidR="003E16CF" w:rsidRPr="00E06F10" w:rsidRDefault="003E16CF" w:rsidP="003E16CF">
      <w:r w:rsidRPr="00E06F10">
        <w:t xml:space="preserve">Customer happiness and loyalty are directly impacted by customer service, which is a crucial component of business strategy. </w:t>
      </w:r>
      <w:r w:rsidRPr="00E06F10">
        <w:rPr>
          <w:rFonts w:hint="eastAsia"/>
        </w:rPr>
        <w:t>Microsoft</w:t>
      </w:r>
      <w:r w:rsidRPr="00E06F10">
        <w:t xml:space="preserve"> can boost market share, enhance financial performance, and acquire a sustained competitive edge by offering top-notch customer service (Hamzah and Shamsudin, 2020). Cortana, a virtual assistant that employs natural language processing and artificial intelligence to assist users with tasks and provide answers (Huseynov, 2023). There are still many aspects of working with Cortana to be aware of such a</w:t>
      </w:r>
      <w:r w:rsidRPr="00E06F10">
        <w:rPr>
          <w:rFonts w:hint="eastAsia"/>
        </w:rPr>
        <w:t>s</w:t>
      </w:r>
      <w:r w:rsidRPr="00E06F10">
        <w:t xml:space="preserve"> integration compatibility, feature limitations and employee acceptance (El </w:t>
      </w:r>
      <w:proofErr w:type="spellStart"/>
      <w:r w:rsidRPr="00E06F10">
        <w:t>Hammoumi</w:t>
      </w:r>
      <w:proofErr w:type="spellEnd"/>
      <w:r w:rsidRPr="00E06F10">
        <w:t xml:space="preserve"> </w:t>
      </w:r>
      <w:r w:rsidRPr="00E06F10">
        <w:rPr>
          <w:i/>
          <w:iCs/>
        </w:rPr>
        <w:t>et al.</w:t>
      </w:r>
      <w:r w:rsidRPr="00E06F10">
        <w:t>, 2024).</w:t>
      </w:r>
    </w:p>
    <w:p w14:paraId="3B513272" w14:textId="77777777" w:rsidR="003E16CF" w:rsidRPr="00E06F10" w:rsidRDefault="003E16CF" w:rsidP="003E16CF"/>
    <w:p w14:paraId="3509028D" w14:textId="77777777" w:rsidR="003E16CF" w:rsidRPr="00E06F10" w:rsidRDefault="003E16CF" w:rsidP="003E16CF">
      <w:r w:rsidRPr="00E06F10">
        <w:rPr>
          <w:rFonts w:hint="eastAsia"/>
        </w:rPr>
        <w:t>U</w:t>
      </w:r>
      <w:r w:rsidRPr="00E06F10">
        <w:t>sers' tastes and behaviours can be remembered by Cortana, which allows it to tailor services to each user's specific requirements (</w:t>
      </w:r>
      <w:proofErr w:type="spellStart"/>
      <w:r w:rsidRPr="00E06F10">
        <w:t>Inderst</w:t>
      </w:r>
      <w:proofErr w:type="spellEnd"/>
      <w:r w:rsidRPr="00E06F10">
        <w:t xml:space="preserve"> and Wagner, 2020). In addition to increasing client happiness and loyalty, this feature boosts service effectiveness, encourages word-of-mouth advertising, improves brand recognition, and gives businesses insightful data about their users. Personalised services also lessen the cognitive load and weariness that customers experience when making decisions. These unique characteristics are good for Microsoft, but caution should be exercised to prevent user privacy issues and to actively participate in corporate social responsibility (</w:t>
      </w:r>
      <w:proofErr w:type="spellStart"/>
      <w:r w:rsidRPr="00E06F10">
        <w:t>Karkra</w:t>
      </w:r>
      <w:proofErr w:type="spellEnd"/>
      <w:r w:rsidRPr="00E06F10">
        <w:t xml:space="preserve">, Singh, and Vishwakarma, 2024). Microsoft can focus on developing this information and data collection </w:t>
      </w:r>
      <w:r w:rsidRPr="00E06F10">
        <w:lastRenderedPageBreak/>
        <w:t>skills to create product differentiation.</w:t>
      </w:r>
    </w:p>
    <w:p w14:paraId="35B3AB79" w14:textId="77777777" w:rsidR="003E16CF" w:rsidRPr="00E06F10" w:rsidRDefault="003E16CF" w:rsidP="003E16CF">
      <w:pPr>
        <w:pStyle w:val="2"/>
      </w:pPr>
      <w:bookmarkStart w:id="16" w:name="_Toc193404081"/>
      <w:r w:rsidRPr="00E06F10">
        <w:rPr>
          <w:rFonts w:hint="eastAsia"/>
        </w:rPr>
        <w:t xml:space="preserve">4.3 </w:t>
      </w:r>
      <w:r w:rsidRPr="00E06F10">
        <w:t xml:space="preserve">Merger and </w:t>
      </w:r>
      <w:r w:rsidRPr="00E06F10">
        <w:rPr>
          <w:rFonts w:hint="eastAsia"/>
        </w:rPr>
        <w:t>A</w:t>
      </w:r>
      <w:r w:rsidRPr="00E06F10">
        <w:t>cquisition of Activision Blizzard</w:t>
      </w:r>
      <w:bookmarkEnd w:id="16"/>
    </w:p>
    <w:p w14:paraId="48C6090A" w14:textId="77777777" w:rsidR="003E16CF" w:rsidRPr="00E06F10" w:rsidRDefault="003E16CF" w:rsidP="003E16CF">
      <w:r w:rsidRPr="00E06F10">
        <w:t>A key component of corporate restructuring or business integration, mergers and acquisitions</w:t>
      </w:r>
      <w:r w:rsidRPr="00E06F10">
        <w:rPr>
          <w:rFonts w:hint="eastAsia"/>
        </w:rPr>
        <w:t xml:space="preserve"> </w:t>
      </w:r>
      <w:r w:rsidRPr="00E06F10">
        <w:t>are frequently seen as a strategic tool intended to improve a company's financial performance and competitiveness in the market by combining resources, increasing market share, enhancing operational effectiveness, and creating synergies (Hossain, 2021). Microsoft's acquisition of Activision blizzard decided to reflect the business layer management for further strengthening of the enterprise strategy management</w:t>
      </w:r>
      <w:r w:rsidRPr="00E06F10">
        <w:rPr>
          <w:rFonts w:hint="eastAsia"/>
        </w:rPr>
        <w:t>.</w:t>
      </w:r>
    </w:p>
    <w:p w14:paraId="7055946E" w14:textId="77777777" w:rsidR="003E16CF" w:rsidRPr="00E06F10" w:rsidRDefault="003E16CF" w:rsidP="003E16CF"/>
    <w:bookmarkEnd w:id="11"/>
    <w:p w14:paraId="1E2C2AF6" w14:textId="77777777" w:rsidR="003E16CF" w:rsidRPr="00E06F10" w:rsidRDefault="003E16CF" w:rsidP="003E16CF">
      <w:pPr>
        <w:widowControl/>
        <w:spacing w:line="360" w:lineRule="auto"/>
      </w:pPr>
      <w:r w:rsidRPr="00E06F10">
        <w:t>Firs</w:t>
      </w:r>
      <w:r w:rsidRPr="00E06F10">
        <w:rPr>
          <w:rFonts w:hint="eastAsia"/>
        </w:rPr>
        <w:t>tly</w:t>
      </w:r>
      <w:r w:rsidRPr="00E06F10">
        <w:t>, the products from Activision Blizzard and Microsoft are very complimentary. Activision Blizzard has significant game content and intellectual property resources, while Microsoft has the Xbox system, Windows operating system, and cloud gaming platform. Microsoft will be able to offer a more comprehensive and varied gaming experience by integrating Activision Blizzard's game content with its own platform through the acquisition. Second</w:t>
      </w:r>
      <w:r w:rsidRPr="00E06F10">
        <w:rPr>
          <w:rFonts w:hint="eastAsia"/>
        </w:rPr>
        <w:t>ly</w:t>
      </w:r>
      <w:r w:rsidRPr="00E06F10">
        <w:t xml:space="preserve">, Activision Blizzard's gaming IP can be used by Microsoft for multifaceted extensions, including television, movies, anime, and ancillary products (Zheng, 2024). This can improve user stickiness and brand influence in addition to providing Microsoft </w:t>
      </w:r>
      <w:r w:rsidRPr="00E06F10">
        <w:lastRenderedPageBreak/>
        <w:t>with new revenue streams.</w:t>
      </w:r>
      <w:r w:rsidRPr="00E06F10">
        <w:rPr>
          <w:rFonts w:hint="eastAsia"/>
        </w:rPr>
        <w:t xml:space="preserve"> </w:t>
      </w:r>
      <w:r w:rsidRPr="00E06F10">
        <w:t>How to accomplish successful integration following the acquisition would be a crucial concern because Activision Blizzard and Microsoft may differ in terms of corporate culture, operating model, and other elements (Chen, 2024).</w:t>
      </w:r>
    </w:p>
    <w:p w14:paraId="1F78E188" w14:textId="77777777" w:rsidR="003E16CF" w:rsidRPr="00E06F10" w:rsidRDefault="003E16CF" w:rsidP="003E16CF">
      <w:pPr>
        <w:widowControl/>
        <w:spacing w:line="360" w:lineRule="auto"/>
      </w:pPr>
    </w:p>
    <w:p w14:paraId="7B70E0CA" w14:textId="77777777" w:rsidR="003E16CF" w:rsidRPr="00E06F10" w:rsidRDefault="003E16CF" w:rsidP="003E16CF">
      <w:pPr>
        <w:pStyle w:val="1"/>
      </w:pPr>
      <w:bookmarkStart w:id="17" w:name="_Toc193404082"/>
      <w:r w:rsidRPr="00E06F10">
        <w:rPr>
          <w:rFonts w:hint="eastAsia"/>
        </w:rPr>
        <w:t>5.0 Sustainability Analysis</w:t>
      </w:r>
      <w:bookmarkEnd w:id="17"/>
    </w:p>
    <w:p w14:paraId="346CA30A" w14:textId="77777777" w:rsidR="003E16CF" w:rsidRPr="00701CF9" w:rsidRDefault="003E16CF" w:rsidP="003E16CF">
      <w:pPr>
        <w:widowControl/>
        <w:spacing w:line="360" w:lineRule="auto"/>
      </w:pPr>
      <w:r w:rsidRPr="00701CF9">
        <w:t>Microsoft must prioritise corporate social responsibility if it hopes to become a sustainable business. Microsoft reduces direct and indirect carbon emissions and promotes environmental sustainability through technical breakthroughs (</w:t>
      </w:r>
      <w:proofErr w:type="spellStart"/>
      <w:r w:rsidRPr="00701CF9">
        <w:t>Hankendi</w:t>
      </w:r>
      <w:proofErr w:type="spellEnd"/>
      <w:r w:rsidRPr="00701CF9">
        <w:t xml:space="preserve">, Coskun, and </w:t>
      </w:r>
      <w:proofErr w:type="spellStart"/>
      <w:r w:rsidRPr="00701CF9">
        <w:t>Sovacool</w:t>
      </w:r>
      <w:proofErr w:type="spellEnd"/>
      <w:r w:rsidRPr="00701CF9">
        <w:t xml:space="preserve">, no date). However, fugitive emissions, operational leakage, and offsets are some overlooked factors that must be addressed </w:t>
      </w:r>
      <w:r w:rsidRPr="00E06F10">
        <w:t>to</w:t>
      </w:r>
      <w:r w:rsidRPr="00701CF9">
        <w:t xml:space="preserve"> achieve "zero emissions" (Webb, 2023). However, sustainability initiatives necessitate substantial long-term funding, which could hurt short-term financial results. Therefore, Microsoft may improve its business image by making zero carbon emissions a development target.</w:t>
      </w:r>
    </w:p>
    <w:p w14:paraId="46B781A3" w14:textId="77777777" w:rsidR="003E16CF" w:rsidRPr="00E06F10" w:rsidRDefault="003E16CF" w:rsidP="003E16CF">
      <w:pPr>
        <w:widowControl/>
        <w:spacing w:line="360" w:lineRule="auto"/>
      </w:pPr>
    </w:p>
    <w:p w14:paraId="08F51D3D" w14:textId="77777777" w:rsidR="003E16CF" w:rsidRPr="00E06F10" w:rsidRDefault="003E16CF" w:rsidP="003E16CF">
      <w:pPr>
        <w:widowControl/>
        <w:spacing w:line="360" w:lineRule="auto"/>
      </w:pPr>
      <w:r w:rsidRPr="00701CF9">
        <w:t xml:space="preserve">The existing legislative framework limits algorithmic discrimination, data privacy violations, and monopolies in the technology market (Lindman, Makinen, and </w:t>
      </w:r>
      <w:proofErr w:type="spellStart"/>
      <w:r w:rsidRPr="00701CF9">
        <w:t>Kasanen</w:t>
      </w:r>
      <w:proofErr w:type="spellEnd"/>
      <w:r w:rsidRPr="00701CF9">
        <w:t xml:space="preserve">, 2023). The regulatory system's constraints are expected to have an impact on Microsoft's technological monopoly. The European digital regulatory framework is also </w:t>
      </w:r>
      <w:r w:rsidRPr="00E06F10">
        <w:t>lagging</w:t>
      </w:r>
      <w:r w:rsidRPr="00701CF9">
        <w:t xml:space="preserve"> in effectively and </w:t>
      </w:r>
      <w:r w:rsidRPr="00701CF9">
        <w:lastRenderedPageBreak/>
        <w:t xml:space="preserve">promptly addressing new challenges and issues </w:t>
      </w:r>
      <w:r w:rsidRPr="00E06F10">
        <w:t>because of</w:t>
      </w:r>
      <w:r w:rsidRPr="00701CF9">
        <w:t xml:space="preserve"> the big internet corporations' rapid expansion (Sharon and Gellert, 2024). </w:t>
      </w:r>
      <w:r w:rsidRPr="00E06F10">
        <w:rPr>
          <w:rFonts w:hint="eastAsia"/>
        </w:rPr>
        <w:t>Thus</w:t>
      </w:r>
      <w:r w:rsidRPr="00701CF9">
        <w:t>, Microsoft must exercise caution when growing in the market to prevent the occurrence of unfair competition and the imbalance of the market competition pattern.</w:t>
      </w:r>
      <w:r w:rsidRPr="00E06F10">
        <w:br w:type="page"/>
      </w:r>
    </w:p>
    <w:p w14:paraId="3E6F6A87" w14:textId="77777777" w:rsidR="003E16CF" w:rsidRPr="00E06F10" w:rsidRDefault="003E16CF" w:rsidP="003E16CF">
      <w:pPr>
        <w:pStyle w:val="1"/>
      </w:pPr>
      <w:bookmarkStart w:id="18" w:name="_Toc193404083"/>
      <w:bookmarkEnd w:id="2"/>
      <w:r w:rsidRPr="00E06F10">
        <w:rPr>
          <w:rFonts w:hint="eastAsia"/>
        </w:rPr>
        <w:lastRenderedPageBreak/>
        <w:t>6</w:t>
      </w:r>
      <w:r w:rsidRPr="00E06F10">
        <w:t>.</w:t>
      </w:r>
      <w:r w:rsidRPr="00E06F10">
        <w:rPr>
          <w:rFonts w:hint="eastAsia"/>
        </w:rPr>
        <w:t>0</w:t>
      </w:r>
      <w:r w:rsidRPr="00E06F10">
        <w:t xml:space="preserve"> Conclusion</w:t>
      </w:r>
      <w:bookmarkEnd w:id="18"/>
    </w:p>
    <w:p w14:paraId="53568DD1" w14:textId="77777777" w:rsidR="003E16CF" w:rsidRPr="00E06F10" w:rsidRDefault="003E16CF" w:rsidP="003E16CF">
      <w:pPr>
        <w:spacing w:line="360" w:lineRule="auto"/>
      </w:pPr>
      <w:r w:rsidRPr="00E06F10">
        <w:t xml:space="preserve">This report provides a comprehensive analysis of Microsoft's strategic management, focusing on its competitive positioning, internal and external environments, and sustainability efforts. Through tools like PESTEL and SWOT, the report highlights Microsoft's ability to adapt to political and regulatory challenges in markets such as China and the UK, while maintaining technological leadership through innovation and strategic acquisitions like OpenAI and Activision Blizzard. Microsoft's diversified product portfolio, including Azure, Windows, and Xbox, mitigates market risks and strengthens its competitive edge. However, the report also identifies challenges, such as balancing innovation with regulatory compliance and achieving long-term sustainability goals. Recommendations include enhancing data privacy measures, focusing on technological integration, and strengthening corporate social responsibility initiatives to ensure continued growth and market leadership. </w:t>
      </w:r>
    </w:p>
    <w:p w14:paraId="3A8B5D6C" w14:textId="77777777" w:rsidR="003E16CF" w:rsidRPr="00E06F10" w:rsidRDefault="003E16CF" w:rsidP="003E16CF">
      <w:pPr>
        <w:widowControl/>
        <w:spacing w:line="360" w:lineRule="auto"/>
        <w:jc w:val="left"/>
      </w:pPr>
      <w:r w:rsidRPr="00E06F10">
        <w:br w:type="page"/>
      </w:r>
    </w:p>
    <w:p w14:paraId="0F8BD18D" w14:textId="77777777" w:rsidR="003E16CF" w:rsidRPr="00E06F10" w:rsidRDefault="003E16CF" w:rsidP="003E16CF">
      <w:pPr>
        <w:pStyle w:val="1"/>
      </w:pPr>
      <w:bookmarkStart w:id="19" w:name="_Toc193404084"/>
      <w:r w:rsidRPr="00E06F10">
        <w:lastRenderedPageBreak/>
        <w:t>7.0 Sustainability &amp; Strategic Recommendations</w:t>
      </w:r>
      <w:bookmarkEnd w:id="19"/>
    </w:p>
    <w:p w14:paraId="01F2D57C" w14:textId="77777777" w:rsidR="003E16CF" w:rsidRPr="00E06F10" w:rsidRDefault="003E16CF" w:rsidP="003E16CF">
      <w:pPr>
        <w:pStyle w:val="2"/>
      </w:pPr>
      <w:bookmarkStart w:id="20" w:name="_Toc193404085"/>
      <w:r w:rsidRPr="00E06F10">
        <w:t>7.1 Enhance Data Privacy and Compliance Measures</w:t>
      </w:r>
      <w:bookmarkEnd w:id="20"/>
    </w:p>
    <w:p w14:paraId="5BF49F8E" w14:textId="77777777" w:rsidR="003E16CF" w:rsidRPr="00E06F10" w:rsidRDefault="003E16CF" w:rsidP="003E16CF">
      <w:r w:rsidRPr="00E06F10">
        <w:t>Given the increasing regulatory scrutiny, especially in markets like China and the UK, Microsoft should prioritize strengthening its data privacy and compliance frameworks. The company must ensure that its data handling practices align with local laws, such as China's Data Security Law and Personal Information Protection Law. Microsoft should invest in advanced data encryption technologies and regular audits to prevent data breaches and ensure compliance. Additionally, the company could establish a dedicated global compliance team to monitor regulatory changes and adapt policies accordingly. By proactively addressing data privacy concerns, Microsoft can build trust with both governments and consumers, reducing the risk of legal penalties and reputational damage.</w:t>
      </w:r>
    </w:p>
    <w:p w14:paraId="5299FC8E" w14:textId="77777777" w:rsidR="003E16CF" w:rsidRPr="00E06F10" w:rsidRDefault="003E16CF" w:rsidP="003E16CF">
      <w:pPr>
        <w:pStyle w:val="2"/>
      </w:pPr>
      <w:bookmarkStart w:id="21" w:name="_Toc193404086"/>
      <w:r w:rsidRPr="00E06F10">
        <w:t>7.2 Focus on Technological Integration and Innovation</w:t>
      </w:r>
      <w:bookmarkEnd w:id="21"/>
    </w:p>
    <w:p w14:paraId="787AA8A0" w14:textId="77777777" w:rsidR="003E16CF" w:rsidRPr="00E06F10" w:rsidRDefault="003E16CF" w:rsidP="003E16CF">
      <w:r w:rsidRPr="00E06F10">
        <w:t xml:space="preserve">While Microsoft has a diverse product portfolio, the company should focus on integrating its technologies to create a seamless user experience. For instance, Microsoft could enhance the interoperability between Azure, Office 365, and its gaming platforms like Xbox. This integration would not only improve customer satisfaction but also strengthen Microsoft's competitive position against rivals like AWS and Google Cloud. </w:t>
      </w:r>
      <w:r w:rsidRPr="00E06F10">
        <w:lastRenderedPageBreak/>
        <w:t>Furthermore, Microsoft should continue to invest in cutting-edge technologies such as AI, machine learning, and quantum computing. By fostering a culture of innovation and ensuring that its products are at the forefront of technological advancements, Microsoft can maintain its market leadership and attract new customers.</w:t>
      </w:r>
    </w:p>
    <w:p w14:paraId="14A4088D" w14:textId="77777777" w:rsidR="003E16CF" w:rsidRPr="00E06F10" w:rsidRDefault="003E16CF" w:rsidP="003E16CF">
      <w:pPr>
        <w:pStyle w:val="2"/>
      </w:pPr>
      <w:bookmarkStart w:id="22" w:name="_Toc193404087"/>
      <w:r w:rsidRPr="00E06F10">
        <w:t>7.3 Strengthen Corporate Social Responsibility (CSR) Initiatives</w:t>
      </w:r>
      <w:bookmarkEnd w:id="22"/>
    </w:p>
    <w:p w14:paraId="73E8B79A" w14:textId="02CE38E0" w:rsidR="003E16CF" w:rsidRPr="00E06F10" w:rsidRDefault="003E16CF" w:rsidP="003E16CF">
      <w:pPr>
        <w:rPr>
          <w:b/>
          <w:bCs/>
          <w:sz w:val="30"/>
        </w:rPr>
      </w:pPr>
      <w:r w:rsidRPr="00E06F10">
        <w:t xml:space="preserve">Microsoft should intensify its CSR efforts, particularly in environmental sustainability and social equity. The company's commitment to achieving carbon negativity by 2030 is commendable, but it should also address overlooked factors like fugitive emissions and operational leakage. Microsoft could invest in renewable energy projects and collaborate with environmental </w:t>
      </w:r>
      <w:r w:rsidR="00425CAA">
        <w:t>organisation</w:t>
      </w:r>
      <w:r w:rsidRPr="00E06F10">
        <w:t>s to offset its carbon footprint. Additionally, the company should expand its digital inclusion programs, such as the Airband Initiative, to bridge the digital divide in underserved communities. By aligning its CSR initiatives with global sustainability goals, Microsoft can enhance its brand image, attract socially conscious consumers, and contribute to long-term societal benefits.</w:t>
      </w:r>
      <w:r w:rsidRPr="00E06F10">
        <w:br w:type="page"/>
      </w:r>
    </w:p>
    <w:p w14:paraId="20B946DC" w14:textId="13E0299E" w:rsidR="008851C6" w:rsidRDefault="003E16CF" w:rsidP="00425CAA">
      <w:pPr>
        <w:pStyle w:val="1"/>
        <w:jc w:val="center"/>
      </w:pPr>
      <w:bookmarkStart w:id="23" w:name="_Toc193404088"/>
      <w:r w:rsidRPr="00E06F10">
        <w:rPr>
          <w:rFonts w:hint="eastAsia"/>
        </w:rPr>
        <w:lastRenderedPageBreak/>
        <w:t>Reference</w:t>
      </w:r>
      <w:bookmarkEnd w:id="0"/>
      <w:bookmarkEnd w:id="1"/>
      <w:r w:rsidR="00425CAA">
        <w:rPr>
          <w:rFonts w:hint="eastAsia"/>
        </w:rPr>
        <w:t>s</w:t>
      </w:r>
      <w:bookmarkEnd w:id="23"/>
    </w:p>
    <w:p w14:paraId="46D8E9E4" w14:textId="77777777" w:rsidR="00425CAA" w:rsidRDefault="00425CAA" w:rsidP="00425CAA">
      <w:pPr>
        <w:rPr>
          <w:sz w:val="24"/>
          <w:szCs w:val="24"/>
          <w:lang w:val="en-US"/>
        </w:rPr>
      </w:pPr>
      <w:proofErr w:type="spellStart"/>
      <w:r w:rsidRPr="00425CAA">
        <w:rPr>
          <w:sz w:val="24"/>
          <w:szCs w:val="24"/>
          <w:lang w:val="en-US"/>
        </w:rPr>
        <w:t>alberto</w:t>
      </w:r>
      <w:proofErr w:type="spellEnd"/>
      <w:r w:rsidRPr="00425CAA">
        <w:rPr>
          <w:sz w:val="24"/>
          <w:szCs w:val="24"/>
          <w:lang w:val="en-US"/>
        </w:rPr>
        <w:t xml:space="preserve"> (2024) </w:t>
      </w:r>
      <w:r w:rsidRPr="00425CAA">
        <w:rPr>
          <w:i/>
          <w:iCs/>
          <w:sz w:val="24"/>
          <w:szCs w:val="24"/>
          <w:lang w:val="en-US"/>
        </w:rPr>
        <w:t>Market Diversification: Expanding Your Business Horizons</w:t>
      </w:r>
      <w:r w:rsidRPr="00425CAA">
        <w:rPr>
          <w:sz w:val="24"/>
          <w:szCs w:val="24"/>
          <w:lang w:val="en-US"/>
        </w:rPr>
        <w:t xml:space="preserve">, </w:t>
      </w:r>
      <w:r w:rsidRPr="00425CAA">
        <w:rPr>
          <w:i/>
          <w:iCs/>
          <w:sz w:val="24"/>
          <w:szCs w:val="24"/>
          <w:lang w:val="en-US"/>
        </w:rPr>
        <w:t>Business Case Studies</w:t>
      </w:r>
      <w:r w:rsidRPr="00425CAA">
        <w:rPr>
          <w:sz w:val="24"/>
          <w:szCs w:val="24"/>
          <w:lang w:val="en-US"/>
        </w:rPr>
        <w:t xml:space="preserve">. Available at: </w:t>
      </w:r>
      <w:hyperlink r:id="rId10" w:history="1">
        <w:r w:rsidRPr="00425CAA">
          <w:rPr>
            <w:rStyle w:val="a5"/>
            <w:sz w:val="24"/>
            <w:szCs w:val="24"/>
            <w:lang w:val="en-US"/>
          </w:rPr>
          <w:t>https://businesscasestudies.co.uk/what-is-market-diversification/</w:t>
        </w:r>
      </w:hyperlink>
      <w:r w:rsidRPr="00425CAA">
        <w:rPr>
          <w:sz w:val="24"/>
          <w:szCs w:val="24"/>
          <w:lang w:val="en-US"/>
        </w:rPr>
        <w:t xml:space="preserve"> (Accessed: 14 March 2025).</w:t>
      </w:r>
    </w:p>
    <w:p w14:paraId="60A38EAE" w14:textId="77777777" w:rsidR="00425CAA" w:rsidRPr="00425CAA" w:rsidRDefault="00425CAA" w:rsidP="00425CAA">
      <w:pPr>
        <w:rPr>
          <w:sz w:val="24"/>
          <w:szCs w:val="24"/>
          <w:lang w:val="en-US"/>
        </w:rPr>
      </w:pPr>
    </w:p>
    <w:p w14:paraId="0A91991D" w14:textId="77777777" w:rsidR="00425CAA" w:rsidRDefault="00425CAA" w:rsidP="00425CAA">
      <w:pPr>
        <w:rPr>
          <w:sz w:val="24"/>
          <w:szCs w:val="24"/>
          <w:lang w:val="en-US"/>
        </w:rPr>
      </w:pPr>
      <w:r w:rsidRPr="00425CAA">
        <w:rPr>
          <w:sz w:val="24"/>
          <w:szCs w:val="24"/>
          <w:lang w:val="en-US"/>
        </w:rPr>
        <w:t xml:space="preserve">Ali, B.J. and Anwar, G. (2021) ‘Porter’s Generic Competitive Strategies and its influence on the Competitive Advantage’, </w:t>
      </w:r>
      <w:r w:rsidRPr="00425CAA">
        <w:rPr>
          <w:i/>
          <w:iCs/>
          <w:sz w:val="24"/>
          <w:szCs w:val="24"/>
          <w:lang w:val="en-US"/>
        </w:rPr>
        <w:t>International Journal of Advanced Engineering, Management and Science</w:t>
      </w:r>
      <w:r w:rsidRPr="00425CAA">
        <w:rPr>
          <w:sz w:val="24"/>
          <w:szCs w:val="24"/>
          <w:lang w:val="en-US"/>
        </w:rPr>
        <w:t xml:space="preserve">, 7(6), pp. 42–51. Available at: </w:t>
      </w:r>
      <w:hyperlink r:id="rId11" w:history="1">
        <w:r w:rsidRPr="00425CAA">
          <w:rPr>
            <w:rStyle w:val="a5"/>
            <w:sz w:val="24"/>
            <w:szCs w:val="24"/>
            <w:lang w:val="en-US"/>
          </w:rPr>
          <w:t>https://doi.org/10.22161/ijaems.76.5</w:t>
        </w:r>
      </w:hyperlink>
      <w:r w:rsidRPr="00425CAA">
        <w:rPr>
          <w:sz w:val="24"/>
          <w:szCs w:val="24"/>
          <w:lang w:val="en-US"/>
        </w:rPr>
        <w:t>.</w:t>
      </w:r>
    </w:p>
    <w:p w14:paraId="51BB3A3B" w14:textId="77777777" w:rsidR="00425CAA" w:rsidRPr="00425CAA" w:rsidRDefault="00425CAA" w:rsidP="00425CAA">
      <w:pPr>
        <w:rPr>
          <w:sz w:val="24"/>
          <w:szCs w:val="24"/>
          <w:lang w:val="en-US"/>
        </w:rPr>
      </w:pPr>
    </w:p>
    <w:p w14:paraId="0EAB9361" w14:textId="77777777" w:rsidR="00425CAA" w:rsidRDefault="00425CAA" w:rsidP="00425CAA">
      <w:pPr>
        <w:rPr>
          <w:sz w:val="24"/>
          <w:szCs w:val="24"/>
          <w:lang w:val="en-US"/>
        </w:rPr>
      </w:pPr>
      <w:r w:rsidRPr="00425CAA">
        <w:rPr>
          <w:sz w:val="24"/>
          <w:szCs w:val="24"/>
          <w:lang w:val="en-US"/>
        </w:rPr>
        <w:t>Chen, Y. (</w:t>
      </w:r>
      <w:proofErr w:type="gramStart"/>
      <w:r w:rsidRPr="00425CAA">
        <w:rPr>
          <w:sz w:val="24"/>
          <w:szCs w:val="24"/>
          <w:lang w:val="en-US"/>
        </w:rPr>
        <w:t>2024) ‘</w:t>
      </w:r>
      <w:proofErr w:type="gramEnd"/>
      <w:r w:rsidRPr="00425CAA">
        <w:rPr>
          <w:sz w:val="24"/>
          <w:szCs w:val="24"/>
          <w:lang w:val="en-US"/>
        </w:rPr>
        <w:t xml:space="preserve">Competition in the Gaming Industry: Blizzard’s Strategic Layout, Risks, and Prospect’, </w:t>
      </w:r>
      <w:r w:rsidRPr="00425CAA">
        <w:rPr>
          <w:i/>
          <w:iCs/>
          <w:sz w:val="24"/>
          <w:szCs w:val="24"/>
          <w:lang w:val="en-US"/>
        </w:rPr>
        <w:t>SHS Web of Conferences</w:t>
      </w:r>
      <w:r w:rsidRPr="00425CAA">
        <w:rPr>
          <w:sz w:val="24"/>
          <w:szCs w:val="24"/>
          <w:lang w:val="en-US"/>
        </w:rPr>
        <w:t xml:space="preserve">. Edited by J. Gu, 181, p. 01018. Available at: </w:t>
      </w:r>
      <w:hyperlink r:id="rId12" w:history="1">
        <w:r w:rsidRPr="00425CAA">
          <w:rPr>
            <w:rStyle w:val="a5"/>
            <w:sz w:val="24"/>
            <w:szCs w:val="24"/>
            <w:lang w:val="en-US"/>
          </w:rPr>
          <w:t>https://doi.org/10.1051/shsconf/202418101018</w:t>
        </w:r>
      </w:hyperlink>
      <w:r w:rsidRPr="00425CAA">
        <w:rPr>
          <w:sz w:val="24"/>
          <w:szCs w:val="24"/>
          <w:lang w:val="en-US"/>
        </w:rPr>
        <w:t>.</w:t>
      </w:r>
    </w:p>
    <w:p w14:paraId="5633A48C" w14:textId="77777777" w:rsidR="00425CAA" w:rsidRPr="00425CAA" w:rsidRDefault="00425CAA" w:rsidP="00425CAA">
      <w:pPr>
        <w:rPr>
          <w:sz w:val="24"/>
          <w:szCs w:val="24"/>
          <w:lang w:val="en-US"/>
        </w:rPr>
      </w:pPr>
    </w:p>
    <w:p w14:paraId="6741994C" w14:textId="77777777" w:rsidR="00425CAA" w:rsidRDefault="00425CAA" w:rsidP="00425CAA">
      <w:pPr>
        <w:rPr>
          <w:sz w:val="24"/>
          <w:szCs w:val="24"/>
          <w:lang w:val="en-US"/>
        </w:rPr>
      </w:pPr>
      <w:r w:rsidRPr="00425CAA">
        <w:rPr>
          <w:sz w:val="24"/>
          <w:szCs w:val="24"/>
          <w:lang w:val="en-US"/>
        </w:rPr>
        <w:t xml:space="preserve">Chowdhury, S. (2025) ‘Serverless Computing: A Comparative Performance Analysis between AWS Lambda, Google Cloud Functions, and Microsoft Azure Functions’. Available at: </w:t>
      </w:r>
      <w:hyperlink r:id="rId13" w:history="1">
        <w:r w:rsidRPr="00425CAA">
          <w:rPr>
            <w:rStyle w:val="a5"/>
            <w:sz w:val="24"/>
            <w:szCs w:val="24"/>
            <w:lang w:val="en-US"/>
          </w:rPr>
          <w:t>https://www.doria.fi/handle/10024/190693</w:t>
        </w:r>
      </w:hyperlink>
      <w:r w:rsidRPr="00425CAA">
        <w:rPr>
          <w:sz w:val="24"/>
          <w:szCs w:val="24"/>
          <w:lang w:val="en-US"/>
        </w:rPr>
        <w:t xml:space="preserve"> (Accessed: 20 March 2025).</w:t>
      </w:r>
    </w:p>
    <w:p w14:paraId="2A8E7E67" w14:textId="77777777" w:rsidR="00425CAA" w:rsidRPr="00425CAA" w:rsidRDefault="00425CAA" w:rsidP="00425CAA">
      <w:pPr>
        <w:rPr>
          <w:sz w:val="24"/>
          <w:szCs w:val="24"/>
          <w:lang w:val="en-US"/>
        </w:rPr>
      </w:pPr>
    </w:p>
    <w:p w14:paraId="5AA2E721" w14:textId="77777777" w:rsidR="00425CAA" w:rsidRDefault="00425CAA" w:rsidP="00425CAA">
      <w:pPr>
        <w:rPr>
          <w:sz w:val="24"/>
          <w:szCs w:val="24"/>
          <w:lang w:val="en-US"/>
        </w:rPr>
      </w:pPr>
      <w:r w:rsidRPr="00425CAA">
        <w:rPr>
          <w:sz w:val="24"/>
          <w:szCs w:val="24"/>
          <w:lang w:val="en-US"/>
        </w:rPr>
        <w:t xml:space="preserve">Course Sidekick (2024) </w:t>
      </w:r>
      <w:r w:rsidRPr="00425CAA">
        <w:rPr>
          <w:i/>
          <w:iCs/>
          <w:sz w:val="24"/>
          <w:szCs w:val="24"/>
          <w:lang w:val="en-US"/>
        </w:rPr>
        <w:t>Microsoft Evolving in China Case Study (docx)</w:t>
      </w:r>
      <w:r w:rsidRPr="00425CAA">
        <w:rPr>
          <w:sz w:val="24"/>
          <w:szCs w:val="24"/>
          <w:lang w:val="en-US"/>
        </w:rPr>
        <w:t xml:space="preserve">. Available at: </w:t>
      </w:r>
      <w:hyperlink r:id="rId14" w:history="1">
        <w:r w:rsidRPr="00425CAA">
          <w:rPr>
            <w:rStyle w:val="a5"/>
            <w:sz w:val="24"/>
            <w:szCs w:val="24"/>
            <w:lang w:val="en-US"/>
          </w:rPr>
          <w:t>https://www.coursesidekick.com/information-systems/12814057</w:t>
        </w:r>
      </w:hyperlink>
      <w:r w:rsidRPr="00425CAA">
        <w:rPr>
          <w:sz w:val="24"/>
          <w:szCs w:val="24"/>
          <w:lang w:val="en-US"/>
        </w:rPr>
        <w:t xml:space="preserve"> (Accessed: 14 March 2025).</w:t>
      </w:r>
    </w:p>
    <w:p w14:paraId="436847B0" w14:textId="77777777" w:rsidR="00425CAA" w:rsidRPr="00425CAA" w:rsidRDefault="00425CAA" w:rsidP="00425CAA">
      <w:pPr>
        <w:rPr>
          <w:sz w:val="24"/>
          <w:szCs w:val="24"/>
          <w:lang w:val="en-US"/>
        </w:rPr>
      </w:pPr>
    </w:p>
    <w:p w14:paraId="3689B3C2" w14:textId="77777777" w:rsidR="00425CAA" w:rsidRDefault="00425CAA" w:rsidP="00425CAA">
      <w:pPr>
        <w:rPr>
          <w:sz w:val="24"/>
          <w:szCs w:val="24"/>
          <w:lang w:val="en-US"/>
        </w:rPr>
      </w:pPr>
      <w:r w:rsidRPr="00425CAA">
        <w:rPr>
          <w:sz w:val="24"/>
          <w:szCs w:val="24"/>
          <w:lang w:val="fr-FR"/>
        </w:rPr>
        <w:t xml:space="preserve">El </w:t>
      </w:r>
      <w:proofErr w:type="spellStart"/>
      <w:r w:rsidRPr="00425CAA">
        <w:rPr>
          <w:sz w:val="24"/>
          <w:szCs w:val="24"/>
          <w:lang w:val="fr-FR"/>
        </w:rPr>
        <w:t>Hammoumi</w:t>
      </w:r>
      <w:proofErr w:type="spellEnd"/>
      <w:r w:rsidRPr="00425CAA">
        <w:rPr>
          <w:sz w:val="24"/>
          <w:szCs w:val="24"/>
          <w:lang w:val="fr-FR"/>
        </w:rPr>
        <w:t xml:space="preserve">, A. </w:t>
      </w:r>
      <w:r w:rsidRPr="00425CAA">
        <w:rPr>
          <w:i/>
          <w:iCs/>
          <w:sz w:val="24"/>
          <w:szCs w:val="24"/>
          <w:lang w:val="fr-FR"/>
        </w:rPr>
        <w:t>et al.</w:t>
      </w:r>
      <w:r w:rsidRPr="00425CAA">
        <w:rPr>
          <w:sz w:val="24"/>
          <w:szCs w:val="24"/>
          <w:lang w:val="fr-FR"/>
        </w:rPr>
        <w:t xml:space="preserve"> </w:t>
      </w:r>
      <w:r w:rsidRPr="00425CAA">
        <w:rPr>
          <w:sz w:val="24"/>
          <w:szCs w:val="24"/>
          <w:lang w:val="en-US"/>
        </w:rPr>
        <w:t>(</w:t>
      </w:r>
      <w:proofErr w:type="gramStart"/>
      <w:r w:rsidRPr="00425CAA">
        <w:rPr>
          <w:sz w:val="24"/>
          <w:szCs w:val="24"/>
          <w:lang w:val="en-US"/>
        </w:rPr>
        <w:t>2024) ‘</w:t>
      </w:r>
      <w:proofErr w:type="gramEnd"/>
      <w:r w:rsidRPr="00425CAA">
        <w:rPr>
          <w:sz w:val="24"/>
          <w:szCs w:val="24"/>
          <w:lang w:val="en-US"/>
        </w:rPr>
        <w:t xml:space="preserve">The Impact of Artificial Intelligence on Employee Adaptability to Remote Work’, in </w:t>
      </w:r>
      <w:r w:rsidRPr="00425CAA">
        <w:rPr>
          <w:i/>
          <w:iCs/>
          <w:sz w:val="24"/>
          <w:szCs w:val="24"/>
          <w:lang w:val="en-US"/>
        </w:rPr>
        <w:t>2024 3rd International Conference on Embedded Systems and Artificial Intelligence (ESAI)</w:t>
      </w:r>
      <w:r w:rsidRPr="00425CAA">
        <w:rPr>
          <w:sz w:val="24"/>
          <w:szCs w:val="24"/>
          <w:lang w:val="en-US"/>
        </w:rPr>
        <w:t xml:space="preserve">. IEEE, pp. 1–5. Available at: </w:t>
      </w:r>
      <w:hyperlink r:id="rId15" w:history="1">
        <w:r w:rsidRPr="00425CAA">
          <w:rPr>
            <w:rStyle w:val="a5"/>
            <w:sz w:val="24"/>
            <w:szCs w:val="24"/>
            <w:lang w:val="en-US"/>
          </w:rPr>
          <w:t>https://ieeexplore.ieee.org/abstract/document/10913897/?casa_token=919zd4Mz2acAAAAA:lefC3EMXOAZ_cV1kJcXtXeq5Qm9vne2sZaH530h_SIxWVFDzSt0ZqV8Qg_78rx-2kpzdicYUGYlu</w:t>
        </w:r>
      </w:hyperlink>
      <w:r w:rsidRPr="00425CAA">
        <w:rPr>
          <w:sz w:val="24"/>
          <w:szCs w:val="24"/>
          <w:lang w:val="en-US"/>
        </w:rPr>
        <w:t xml:space="preserve"> (Accessed: 20 March 2025).</w:t>
      </w:r>
    </w:p>
    <w:p w14:paraId="2BD7E73A" w14:textId="77777777" w:rsidR="00425CAA" w:rsidRPr="00425CAA" w:rsidRDefault="00425CAA" w:rsidP="00425CAA">
      <w:pPr>
        <w:rPr>
          <w:sz w:val="24"/>
          <w:szCs w:val="24"/>
          <w:lang w:val="en-US"/>
        </w:rPr>
      </w:pPr>
    </w:p>
    <w:p w14:paraId="5BC1D9FD" w14:textId="77777777" w:rsidR="00425CAA" w:rsidRDefault="00425CAA" w:rsidP="00425CAA">
      <w:pPr>
        <w:rPr>
          <w:sz w:val="24"/>
          <w:szCs w:val="24"/>
          <w:lang w:val="en-US"/>
        </w:rPr>
      </w:pPr>
      <w:r w:rsidRPr="00425CAA">
        <w:rPr>
          <w:sz w:val="24"/>
          <w:szCs w:val="24"/>
          <w:lang w:val="en-US"/>
        </w:rPr>
        <w:t>Feng, Y. (</w:t>
      </w:r>
      <w:proofErr w:type="gramStart"/>
      <w:r w:rsidRPr="00425CAA">
        <w:rPr>
          <w:sz w:val="24"/>
          <w:szCs w:val="24"/>
          <w:lang w:val="en-US"/>
        </w:rPr>
        <w:t>2024) ‘</w:t>
      </w:r>
      <w:proofErr w:type="gramEnd"/>
      <w:r w:rsidRPr="00425CAA">
        <w:rPr>
          <w:sz w:val="24"/>
          <w:szCs w:val="24"/>
          <w:lang w:val="en-US"/>
        </w:rPr>
        <w:t xml:space="preserve">Microsoft’s Strategic Advantage: An In-depth Analysis Based on Porter’s Five Forces Model’, </w:t>
      </w:r>
      <w:r w:rsidRPr="00425CAA">
        <w:rPr>
          <w:i/>
          <w:iCs/>
          <w:sz w:val="24"/>
          <w:szCs w:val="24"/>
          <w:lang w:val="en-US"/>
        </w:rPr>
        <w:t>Advances in Economics, Management and Political Sciences</w:t>
      </w:r>
      <w:r w:rsidRPr="00425CAA">
        <w:rPr>
          <w:sz w:val="24"/>
          <w:szCs w:val="24"/>
          <w:lang w:val="en-US"/>
        </w:rPr>
        <w:t xml:space="preserve">, 122, p. None-None. Available at: </w:t>
      </w:r>
      <w:hyperlink r:id="rId16" w:history="1">
        <w:r w:rsidRPr="00425CAA">
          <w:rPr>
            <w:rStyle w:val="a5"/>
            <w:sz w:val="24"/>
            <w:szCs w:val="24"/>
            <w:lang w:val="en-US"/>
          </w:rPr>
          <w:t>https://doi.org/10.54254/2754-1169/122/20242562</w:t>
        </w:r>
      </w:hyperlink>
      <w:r w:rsidRPr="00425CAA">
        <w:rPr>
          <w:sz w:val="24"/>
          <w:szCs w:val="24"/>
          <w:lang w:val="en-US"/>
        </w:rPr>
        <w:t>.</w:t>
      </w:r>
    </w:p>
    <w:p w14:paraId="4D9FD38F" w14:textId="77777777" w:rsidR="00425CAA" w:rsidRPr="00425CAA" w:rsidRDefault="00425CAA" w:rsidP="00425CAA">
      <w:pPr>
        <w:rPr>
          <w:sz w:val="24"/>
          <w:szCs w:val="24"/>
          <w:lang w:val="en-US"/>
        </w:rPr>
      </w:pPr>
    </w:p>
    <w:p w14:paraId="36D4A7D0" w14:textId="77777777" w:rsidR="00425CAA" w:rsidRDefault="00425CAA" w:rsidP="00425CAA">
      <w:pPr>
        <w:rPr>
          <w:sz w:val="24"/>
          <w:szCs w:val="24"/>
          <w:lang w:val="en-US"/>
        </w:rPr>
      </w:pPr>
      <w:r w:rsidRPr="00425CAA">
        <w:rPr>
          <w:sz w:val="24"/>
          <w:szCs w:val="24"/>
          <w:lang w:val="en-US"/>
        </w:rPr>
        <w:t xml:space="preserve">Giro Lino (2024) </w:t>
      </w:r>
      <w:r w:rsidRPr="00425CAA">
        <w:rPr>
          <w:i/>
          <w:iCs/>
          <w:sz w:val="24"/>
          <w:szCs w:val="24"/>
          <w:lang w:val="en-US"/>
        </w:rPr>
        <w:t>Microsoft’s Growth Strategy: Investor Analysis</w:t>
      </w:r>
      <w:r w:rsidRPr="00425CAA">
        <w:rPr>
          <w:sz w:val="24"/>
          <w:szCs w:val="24"/>
          <w:lang w:val="en-US"/>
        </w:rPr>
        <w:t xml:space="preserve">. Available at: </w:t>
      </w:r>
      <w:hyperlink r:id="rId17" w:history="1">
        <w:r w:rsidRPr="00425CAA">
          <w:rPr>
            <w:rStyle w:val="a5"/>
            <w:sz w:val="24"/>
            <w:szCs w:val="24"/>
            <w:lang w:val="en-US"/>
          </w:rPr>
          <w:t>https://www.girolino.com/microsoft-company-strategy-a-comprehensive-analysis-of-the-tech-giants-growth-plans/</w:t>
        </w:r>
      </w:hyperlink>
      <w:r w:rsidRPr="00425CAA">
        <w:rPr>
          <w:sz w:val="24"/>
          <w:szCs w:val="24"/>
          <w:lang w:val="en-US"/>
        </w:rPr>
        <w:t xml:space="preserve"> (Accessed: 14 March 2025).</w:t>
      </w:r>
    </w:p>
    <w:p w14:paraId="3CA6B50B" w14:textId="77777777" w:rsidR="00425CAA" w:rsidRPr="00425CAA" w:rsidRDefault="00425CAA" w:rsidP="00425CAA">
      <w:pPr>
        <w:rPr>
          <w:sz w:val="24"/>
          <w:szCs w:val="24"/>
          <w:lang w:val="en-US"/>
        </w:rPr>
      </w:pPr>
    </w:p>
    <w:p w14:paraId="1736956E" w14:textId="77777777" w:rsidR="00425CAA" w:rsidRDefault="00425CAA" w:rsidP="00425CAA">
      <w:pPr>
        <w:rPr>
          <w:sz w:val="24"/>
          <w:szCs w:val="24"/>
          <w:lang w:val="en-US"/>
        </w:rPr>
      </w:pPr>
      <w:r w:rsidRPr="00425CAA">
        <w:rPr>
          <w:sz w:val="24"/>
          <w:szCs w:val="24"/>
          <w:lang w:val="en-US"/>
        </w:rPr>
        <w:t xml:space="preserve">Gregg Pascal Zachary, Mark Hall, Karl </w:t>
      </w:r>
      <w:proofErr w:type="spellStart"/>
      <w:r w:rsidRPr="00425CAA">
        <w:rPr>
          <w:sz w:val="24"/>
          <w:szCs w:val="24"/>
          <w:lang w:val="en-US"/>
        </w:rPr>
        <w:t>Montevirgen</w:t>
      </w:r>
      <w:proofErr w:type="spellEnd"/>
      <w:r w:rsidRPr="00425CAA">
        <w:rPr>
          <w:sz w:val="24"/>
          <w:szCs w:val="24"/>
          <w:lang w:val="en-US"/>
        </w:rPr>
        <w:t xml:space="preserve"> (2025) </w:t>
      </w:r>
      <w:r w:rsidRPr="00425CAA">
        <w:rPr>
          <w:i/>
          <w:iCs/>
          <w:sz w:val="24"/>
          <w:szCs w:val="24"/>
          <w:lang w:val="en-US"/>
        </w:rPr>
        <w:t>Britannica Money</w:t>
      </w:r>
      <w:r w:rsidRPr="00425CAA">
        <w:rPr>
          <w:sz w:val="24"/>
          <w:szCs w:val="24"/>
          <w:lang w:val="en-US"/>
        </w:rPr>
        <w:t xml:space="preserve">. Available at: </w:t>
      </w:r>
      <w:hyperlink r:id="rId18" w:history="1">
        <w:r w:rsidRPr="00425CAA">
          <w:rPr>
            <w:rStyle w:val="a5"/>
            <w:sz w:val="24"/>
            <w:szCs w:val="24"/>
            <w:lang w:val="en-US"/>
          </w:rPr>
          <w:t>https://www.britannica.com/money/Microsoft-Corporation</w:t>
        </w:r>
      </w:hyperlink>
      <w:r w:rsidRPr="00425CAA">
        <w:rPr>
          <w:sz w:val="24"/>
          <w:szCs w:val="24"/>
          <w:lang w:val="en-US"/>
        </w:rPr>
        <w:t xml:space="preserve"> (Accessed: 14 March 2025).</w:t>
      </w:r>
    </w:p>
    <w:p w14:paraId="54ECB69C" w14:textId="77777777" w:rsidR="00425CAA" w:rsidRPr="00425CAA" w:rsidRDefault="00425CAA" w:rsidP="00425CAA">
      <w:pPr>
        <w:rPr>
          <w:sz w:val="24"/>
          <w:szCs w:val="24"/>
          <w:lang w:val="en-US"/>
        </w:rPr>
      </w:pPr>
    </w:p>
    <w:p w14:paraId="240F5FA6" w14:textId="77777777" w:rsidR="00425CAA" w:rsidRDefault="00425CAA" w:rsidP="00425CAA">
      <w:pPr>
        <w:rPr>
          <w:sz w:val="24"/>
          <w:szCs w:val="24"/>
          <w:lang w:val="en-US"/>
        </w:rPr>
      </w:pPr>
      <w:r w:rsidRPr="00425CAA">
        <w:rPr>
          <w:sz w:val="24"/>
          <w:szCs w:val="24"/>
          <w:lang w:val="en-US"/>
        </w:rPr>
        <w:lastRenderedPageBreak/>
        <w:t>Gupta, B., Mittal, P. and Mufti, T. (2021) ‘A review on amazon web service (</w:t>
      </w:r>
      <w:proofErr w:type="spellStart"/>
      <w:r w:rsidRPr="00425CAA">
        <w:rPr>
          <w:sz w:val="24"/>
          <w:szCs w:val="24"/>
          <w:lang w:val="en-US"/>
        </w:rPr>
        <w:t>aws</w:t>
      </w:r>
      <w:proofErr w:type="spellEnd"/>
      <w:r w:rsidRPr="00425CAA">
        <w:rPr>
          <w:sz w:val="24"/>
          <w:szCs w:val="24"/>
          <w:lang w:val="en-US"/>
        </w:rPr>
        <w:t xml:space="preserve">), </w:t>
      </w:r>
      <w:proofErr w:type="spellStart"/>
      <w:r w:rsidRPr="00425CAA">
        <w:rPr>
          <w:sz w:val="24"/>
          <w:szCs w:val="24"/>
          <w:lang w:val="en-US"/>
        </w:rPr>
        <w:t>microsoft</w:t>
      </w:r>
      <w:proofErr w:type="spellEnd"/>
      <w:r w:rsidRPr="00425CAA">
        <w:rPr>
          <w:sz w:val="24"/>
          <w:szCs w:val="24"/>
          <w:lang w:val="en-US"/>
        </w:rPr>
        <w:t xml:space="preserve"> azure &amp; google cloud platform (</w:t>
      </w:r>
      <w:proofErr w:type="spellStart"/>
      <w:r w:rsidRPr="00425CAA">
        <w:rPr>
          <w:sz w:val="24"/>
          <w:szCs w:val="24"/>
          <w:lang w:val="en-US"/>
        </w:rPr>
        <w:t>gcp</w:t>
      </w:r>
      <w:proofErr w:type="spellEnd"/>
      <w:r w:rsidRPr="00425CAA">
        <w:rPr>
          <w:sz w:val="24"/>
          <w:szCs w:val="24"/>
          <w:lang w:val="en-US"/>
        </w:rPr>
        <w:t xml:space="preserve">) services’, in </w:t>
      </w:r>
      <w:r w:rsidRPr="00425CAA">
        <w:rPr>
          <w:i/>
          <w:iCs/>
          <w:sz w:val="24"/>
          <w:szCs w:val="24"/>
          <w:lang w:val="en-US"/>
        </w:rPr>
        <w:t>Proceedings of the 2nd International Conference on ICT for Digital, Smart, and Sustainable Development, ICIDSSD 2020, 27-28 February 2020, Jamia Hamdard, New Delhi, India</w:t>
      </w:r>
      <w:r w:rsidRPr="00425CAA">
        <w:rPr>
          <w:sz w:val="24"/>
          <w:szCs w:val="24"/>
          <w:lang w:val="en-US"/>
        </w:rPr>
        <w:t xml:space="preserve">, p. 9. Available at: </w:t>
      </w:r>
      <w:hyperlink r:id="rId19" w:history="1">
        <w:r w:rsidRPr="00425CAA">
          <w:rPr>
            <w:rStyle w:val="a5"/>
            <w:sz w:val="24"/>
            <w:szCs w:val="24"/>
            <w:lang w:val="en-US"/>
          </w:rPr>
          <w:t>https://www.researchgate.net/profile/Tabish-Mufti/publication/350126601_A_Review_on_Amazon_Web_Service_AWS_Microsoft_Azure_Google_Cloud_Platform_GCP_Services/links/605391e2a6fdccbfeaed8ff9/A-Review-on-Amazon-Web-Service-AWS-Microsoft-Azure-Google-Cloud-Platform-GCP-Services.pdf</w:t>
        </w:r>
      </w:hyperlink>
      <w:r w:rsidRPr="00425CAA">
        <w:rPr>
          <w:sz w:val="24"/>
          <w:szCs w:val="24"/>
          <w:lang w:val="en-US"/>
        </w:rPr>
        <w:t xml:space="preserve"> (Accessed: 14 March 2025).</w:t>
      </w:r>
    </w:p>
    <w:p w14:paraId="1426B3DB" w14:textId="77777777" w:rsidR="00425CAA" w:rsidRPr="00425CAA" w:rsidRDefault="00425CAA" w:rsidP="00425CAA">
      <w:pPr>
        <w:rPr>
          <w:sz w:val="24"/>
          <w:szCs w:val="24"/>
          <w:lang w:val="en-US"/>
        </w:rPr>
      </w:pPr>
    </w:p>
    <w:p w14:paraId="7CD5301A" w14:textId="77777777" w:rsidR="00425CAA" w:rsidRDefault="00425CAA" w:rsidP="00425CAA">
      <w:pPr>
        <w:rPr>
          <w:sz w:val="24"/>
          <w:szCs w:val="24"/>
          <w:lang w:val="en-US"/>
        </w:rPr>
      </w:pPr>
      <w:r w:rsidRPr="00425CAA">
        <w:rPr>
          <w:sz w:val="24"/>
          <w:szCs w:val="24"/>
          <w:lang w:val="en-US"/>
        </w:rPr>
        <w:t>Hamzah, A.A. and Shamsudin, M.F. (</w:t>
      </w:r>
      <w:proofErr w:type="gramStart"/>
      <w:r w:rsidRPr="00425CAA">
        <w:rPr>
          <w:sz w:val="24"/>
          <w:szCs w:val="24"/>
          <w:lang w:val="en-US"/>
        </w:rPr>
        <w:t>2020) ‘</w:t>
      </w:r>
      <w:proofErr w:type="gramEnd"/>
      <w:r w:rsidRPr="00425CAA">
        <w:rPr>
          <w:sz w:val="24"/>
          <w:szCs w:val="24"/>
          <w:lang w:val="en-US"/>
        </w:rPr>
        <w:t xml:space="preserve">Why customer satisfaction is important to business?’, </w:t>
      </w:r>
      <w:r w:rsidRPr="00425CAA">
        <w:rPr>
          <w:i/>
          <w:iCs/>
          <w:sz w:val="24"/>
          <w:szCs w:val="24"/>
          <w:lang w:val="en-US"/>
        </w:rPr>
        <w:t>Journal of Undergraduate Social Science and Technology</w:t>
      </w:r>
      <w:r w:rsidRPr="00425CAA">
        <w:rPr>
          <w:sz w:val="24"/>
          <w:szCs w:val="24"/>
          <w:lang w:val="en-US"/>
        </w:rPr>
        <w:t xml:space="preserve">, 1(1). Available at: </w:t>
      </w:r>
      <w:hyperlink r:id="rId20" w:history="1">
        <w:r w:rsidRPr="00425CAA">
          <w:rPr>
            <w:rStyle w:val="a5"/>
            <w:sz w:val="24"/>
            <w:szCs w:val="24"/>
            <w:lang w:val="en-US"/>
          </w:rPr>
          <w:t>http://abrn.asia/ojs/index.php/JUSST/article/view/58</w:t>
        </w:r>
      </w:hyperlink>
      <w:r w:rsidRPr="00425CAA">
        <w:rPr>
          <w:sz w:val="24"/>
          <w:szCs w:val="24"/>
          <w:lang w:val="en-US"/>
        </w:rPr>
        <w:t xml:space="preserve"> (Accessed: 14 March 2025).</w:t>
      </w:r>
    </w:p>
    <w:p w14:paraId="310102DC" w14:textId="77777777" w:rsidR="00425CAA" w:rsidRPr="00425CAA" w:rsidRDefault="00425CAA" w:rsidP="00425CAA">
      <w:pPr>
        <w:rPr>
          <w:sz w:val="24"/>
          <w:szCs w:val="24"/>
          <w:lang w:val="en-US"/>
        </w:rPr>
      </w:pPr>
    </w:p>
    <w:p w14:paraId="19A35C9E" w14:textId="77777777" w:rsidR="00425CAA" w:rsidRDefault="00425CAA" w:rsidP="00425CAA">
      <w:pPr>
        <w:rPr>
          <w:sz w:val="24"/>
          <w:szCs w:val="24"/>
          <w:lang w:val="en-US"/>
        </w:rPr>
      </w:pPr>
      <w:proofErr w:type="spellStart"/>
      <w:r w:rsidRPr="00425CAA">
        <w:rPr>
          <w:sz w:val="24"/>
          <w:szCs w:val="24"/>
          <w:lang w:val="en-US"/>
        </w:rPr>
        <w:t>Hankendi</w:t>
      </w:r>
      <w:proofErr w:type="spellEnd"/>
      <w:r w:rsidRPr="00425CAA">
        <w:rPr>
          <w:sz w:val="24"/>
          <w:szCs w:val="24"/>
          <w:lang w:val="en-US"/>
        </w:rPr>
        <w:t xml:space="preserve">, C., Coskun, A.K. and </w:t>
      </w:r>
      <w:proofErr w:type="spellStart"/>
      <w:r w:rsidRPr="00425CAA">
        <w:rPr>
          <w:sz w:val="24"/>
          <w:szCs w:val="24"/>
          <w:lang w:val="en-US"/>
        </w:rPr>
        <w:t>Sovacool</w:t>
      </w:r>
      <w:proofErr w:type="spellEnd"/>
      <w:r w:rsidRPr="00425CAA">
        <w:rPr>
          <w:sz w:val="24"/>
          <w:szCs w:val="24"/>
          <w:lang w:val="en-US"/>
        </w:rPr>
        <w:t xml:space="preserve">, B.K. (no date) ‘Achieving Net-Zero for Artificial Intelligence: Big-Tech’s Sustainability Challenges from 2030 to 2050’, </w:t>
      </w:r>
      <w:r w:rsidRPr="00425CAA">
        <w:rPr>
          <w:i/>
          <w:iCs/>
          <w:sz w:val="24"/>
          <w:szCs w:val="24"/>
          <w:lang w:val="en-US"/>
        </w:rPr>
        <w:t>Available at SSRN 5047169</w:t>
      </w:r>
      <w:r w:rsidRPr="00425CAA">
        <w:rPr>
          <w:sz w:val="24"/>
          <w:szCs w:val="24"/>
          <w:lang w:val="en-US"/>
        </w:rPr>
        <w:t xml:space="preserve"> [Preprint]. Available at: </w:t>
      </w:r>
      <w:hyperlink r:id="rId21" w:history="1">
        <w:r w:rsidRPr="00425CAA">
          <w:rPr>
            <w:rStyle w:val="a5"/>
            <w:sz w:val="24"/>
            <w:szCs w:val="24"/>
            <w:lang w:val="en-US"/>
          </w:rPr>
          <w:t>https://papers.ssrn.com/sol3/papers.cfm?abstract_id=5047169</w:t>
        </w:r>
      </w:hyperlink>
      <w:r w:rsidRPr="00425CAA">
        <w:rPr>
          <w:sz w:val="24"/>
          <w:szCs w:val="24"/>
          <w:lang w:val="en-US"/>
        </w:rPr>
        <w:t xml:space="preserve"> (Accessed: 20 March 2025).</w:t>
      </w:r>
    </w:p>
    <w:p w14:paraId="7E336858" w14:textId="77777777" w:rsidR="00425CAA" w:rsidRPr="00425CAA" w:rsidRDefault="00425CAA" w:rsidP="00425CAA">
      <w:pPr>
        <w:rPr>
          <w:sz w:val="24"/>
          <w:szCs w:val="24"/>
          <w:lang w:val="en-US"/>
        </w:rPr>
      </w:pPr>
    </w:p>
    <w:p w14:paraId="2B24E6F3" w14:textId="77777777" w:rsidR="00425CAA" w:rsidRDefault="00425CAA" w:rsidP="00425CAA">
      <w:pPr>
        <w:rPr>
          <w:sz w:val="24"/>
          <w:szCs w:val="24"/>
          <w:lang w:val="en-US"/>
        </w:rPr>
      </w:pPr>
      <w:r w:rsidRPr="00425CAA">
        <w:rPr>
          <w:sz w:val="24"/>
          <w:szCs w:val="24"/>
          <w:lang w:val="en-US"/>
        </w:rPr>
        <w:t>Hossain, M.S. (</w:t>
      </w:r>
      <w:proofErr w:type="gramStart"/>
      <w:r w:rsidRPr="00425CAA">
        <w:rPr>
          <w:sz w:val="24"/>
          <w:szCs w:val="24"/>
          <w:lang w:val="en-US"/>
        </w:rPr>
        <w:t>2021) ‘</w:t>
      </w:r>
      <w:proofErr w:type="gramEnd"/>
      <w:r w:rsidRPr="00425CAA">
        <w:rPr>
          <w:sz w:val="24"/>
          <w:szCs w:val="24"/>
          <w:lang w:val="en-US"/>
        </w:rPr>
        <w:t xml:space="preserve">Merger &amp; Acquisitions (M&amp;As) as an important strategic vehicle in business: Thematic areas, research avenues &amp; possible suggestions’, </w:t>
      </w:r>
      <w:r w:rsidRPr="00425CAA">
        <w:rPr>
          <w:i/>
          <w:iCs/>
          <w:sz w:val="24"/>
          <w:szCs w:val="24"/>
          <w:lang w:val="en-US"/>
        </w:rPr>
        <w:t>Journal of Economics and Business</w:t>
      </w:r>
      <w:r w:rsidRPr="00425CAA">
        <w:rPr>
          <w:sz w:val="24"/>
          <w:szCs w:val="24"/>
          <w:lang w:val="en-US"/>
        </w:rPr>
        <w:t>, 116, p. 106004.</w:t>
      </w:r>
    </w:p>
    <w:p w14:paraId="78FB2061" w14:textId="77777777" w:rsidR="00425CAA" w:rsidRPr="00425CAA" w:rsidRDefault="00425CAA" w:rsidP="00425CAA">
      <w:pPr>
        <w:rPr>
          <w:sz w:val="24"/>
          <w:szCs w:val="24"/>
          <w:lang w:val="en-US"/>
        </w:rPr>
      </w:pPr>
    </w:p>
    <w:p w14:paraId="41BCD20B" w14:textId="77777777" w:rsidR="00425CAA" w:rsidRDefault="00425CAA" w:rsidP="00425CAA">
      <w:pPr>
        <w:rPr>
          <w:sz w:val="24"/>
          <w:szCs w:val="24"/>
          <w:lang w:val="en-US"/>
        </w:rPr>
      </w:pPr>
      <w:r w:rsidRPr="00425CAA">
        <w:rPr>
          <w:sz w:val="24"/>
          <w:szCs w:val="24"/>
          <w:lang w:val="en-US"/>
        </w:rPr>
        <w:t xml:space="preserve">Huseynov, F. (2023) ‘Chatbots in digital marketing: Enhanced customer experience and reduced customer service costs’, in </w:t>
      </w:r>
      <w:r w:rsidRPr="00425CAA">
        <w:rPr>
          <w:i/>
          <w:iCs/>
          <w:sz w:val="24"/>
          <w:szCs w:val="24"/>
          <w:lang w:val="en-US"/>
        </w:rPr>
        <w:t>Contemporary approaches of digital marketing and the role of machine intelligence</w:t>
      </w:r>
      <w:r w:rsidRPr="00425CAA">
        <w:rPr>
          <w:sz w:val="24"/>
          <w:szCs w:val="24"/>
          <w:lang w:val="en-US"/>
        </w:rPr>
        <w:t xml:space="preserve">. IGI Global, pp. 46–72. Available at: </w:t>
      </w:r>
      <w:hyperlink r:id="rId22" w:history="1">
        <w:r w:rsidRPr="00425CAA">
          <w:rPr>
            <w:rStyle w:val="a5"/>
            <w:sz w:val="24"/>
            <w:szCs w:val="24"/>
            <w:lang w:val="en-US"/>
          </w:rPr>
          <w:t>https://www.igi-global.com/chapter/chatbots-in-digital-marketing/327550</w:t>
        </w:r>
      </w:hyperlink>
      <w:r w:rsidRPr="00425CAA">
        <w:rPr>
          <w:sz w:val="24"/>
          <w:szCs w:val="24"/>
          <w:lang w:val="en-US"/>
        </w:rPr>
        <w:t xml:space="preserve"> (Accessed: 14 March 2025).</w:t>
      </w:r>
    </w:p>
    <w:p w14:paraId="4F3ABA9F" w14:textId="77777777" w:rsidR="00425CAA" w:rsidRPr="00425CAA" w:rsidRDefault="00425CAA" w:rsidP="00425CAA">
      <w:pPr>
        <w:rPr>
          <w:sz w:val="24"/>
          <w:szCs w:val="24"/>
          <w:lang w:val="en-US"/>
        </w:rPr>
      </w:pPr>
    </w:p>
    <w:p w14:paraId="03D2BAB4" w14:textId="77777777" w:rsidR="00425CAA" w:rsidRDefault="00425CAA" w:rsidP="00425CAA">
      <w:pPr>
        <w:rPr>
          <w:sz w:val="24"/>
          <w:szCs w:val="24"/>
          <w:lang w:val="en-US"/>
        </w:rPr>
      </w:pPr>
      <w:proofErr w:type="spellStart"/>
      <w:r w:rsidRPr="00425CAA">
        <w:rPr>
          <w:sz w:val="24"/>
          <w:szCs w:val="24"/>
          <w:lang w:val="en-US"/>
        </w:rPr>
        <w:t>Ilag</w:t>
      </w:r>
      <w:proofErr w:type="spellEnd"/>
      <w:r w:rsidRPr="00425CAA">
        <w:rPr>
          <w:sz w:val="24"/>
          <w:szCs w:val="24"/>
          <w:lang w:val="en-US"/>
        </w:rPr>
        <w:t xml:space="preserve">, B.N. and </w:t>
      </w:r>
      <w:proofErr w:type="spellStart"/>
      <w:r w:rsidRPr="00425CAA">
        <w:rPr>
          <w:sz w:val="24"/>
          <w:szCs w:val="24"/>
          <w:lang w:val="en-US"/>
        </w:rPr>
        <w:t>Sabale</w:t>
      </w:r>
      <w:proofErr w:type="spellEnd"/>
      <w:r w:rsidRPr="00425CAA">
        <w:rPr>
          <w:sz w:val="24"/>
          <w:szCs w:val="24"/>
          <w:lang w:val="en-US"/>
        </w:rPr>
        <w:t>, A.M. (</w:t>
      </w:r>
      <w:proofErr w:type="gramStart"/>
      <w:r w:rsidRPr="00425CAA">
        <w:rPr>
          <w:sz w:val="24"/>
          <w:szCs w:val="24"/>
          <w:lang w:val="en-US"/>
        </w:rPr>
        <w:t>2022) ‘</w:t>
      </w:r>
      <w:proofErr w:type="gramEnd"/>
      <w:r w:rsidRPr="00425CAA">
        <w:rPr>
          <w:sz w:val="24"/>
          <w:szCs w:val="24"/>
          <w:lang w:val="en-US"/>
        </w:rPr>
        <w:t xml:space="preserve">Microsoft Teams Overview’, in B.N. </w:t>
      </w:r>
      <w:proofErr w:type="spellStart"/>
      <w:r w:rsidRPr="00425CAA">
        <w:rPr>
          <w:sz w:val="24"/>
          <w:szCs w:val="24"/>
          <w:lang w:val="en-US"/>
        </w:rPr>
        <w:t>Ilag</w:t>
      </w:r>
      <w:proofErr w:type="spellEnd"/>
      <w:r w:rsidRPr="00425CAA">
        <w:rPr>
          <w:sz w:val="24"/>
          <w:szCs w:val="24"/>
          <w:lang w:val="en-US"/>
        </w:rPr>
        <w:t xml:space="preserve"> and A.M. </w:t>
      </w:r>
      <w:proofErr w:type="spellStart"/>
      <w:r w:rsidRPr="00425CAA">
        <w:rPr>
          <w:sz w:val="24"/>
          <w:szCs w:val="24"/>
          <w:lang w:val="en-US"/>
        </w:rPr>
        <w:t>Sabale</w:t>
      </w:r>
      <w:proofErr w:type="spellEnd"/>
      <w:r w:rsidRPr="00425CAA">
        <w:rPr>
          <w:sz w:val="24"/>
          <w:szCs w:val="24"/>
          <w:lang w:val="en-US"/>
        </w:rPr>
        <w:t xml:space="preserve"> (eds) </w:t>
      </w:r>
      <w:r w:rsidRPr="00425CAA">
        <w:rPr>
          <w:i/>
          <w:iCs/>
          <w:sz w:val="24"/>
          <w:szCs w:val="24"/>
          <w:lang w:val="en-US"/>
        </w:rPr>
        <w:t>Troubleshooting Microsoft Teams: Enlisting the Right Approach and Tools in Teams for Mapping and Troubleshooting Issues</w:t>
      </w:r>
      <w:r w:rsidRPr="00425CAA">
        <w:rPr>
          <w:sz w:val="24"/>
          <w:szCs w:val="24"/>
          <w:lang w:val="en-US"/>
        </w:rPr>
        <w:t xml:space="preserve">. Berkeley, CA: </w:t>
      </w:r>
      <w:proofErr w:type="spellStart"/>
      <w:r w:rsidRPr="00425CAA">
        <w:rPr>
          <w:sz w:val="24"/>
          <w:szCs w:val="24"/>
          <w:lang w:val="en-US"/>
        </w:rPr>
        <w:t>Apress</w:t>
      </w:r>
      <w:proofErr w:type="spellEnd"/>
      <w:r w:rsidRPr="00425CAA">
        <w:rPr>
          <w:sz w:val="24"/>
          <w:szCs w:val="24"/>
          <w:lang w:val="en-US"/>
        </w:rPr>
        <w:t xml:space="preserve">, pp. 17–74. Available at: </w:t>
      </w:r>
      <w:hyperlink r:id="rId23" w:history="1">
        <w:r w:rsidRPr="00425CAA">
          <w:rPr>
            <w:rStyle w:val="a5"/>
            <w:sz w:val="24"/>
            <w:szCs w:val="24"/>
            <w:lang w:val="en-US"/>
          </w:rPr>
          <w:t>https://doi.org/10.1007/978-1-4842-8622-7_2</w:t>
        </w:r>
      </w:hyperlink>
      <w:r w:rsidRPr="00425CAA">
        <w:rPr>
          <w:sz w:val="24"/>
          <w:szCs w:val="24"/>
          <w:lang w:val="en-US"/>
        </w:rPr>
        <w:t>.</w:t>
      </w:r>
    </w:p>
    <w:p w14:paraId="3F9B683B" w14:textId="77777777" w:rsidR="00425CAA" w:rsidRPr="00425CAA" w:rsidRDefault="00425CAA" w:rsidP="00425CAA">
      <w:pPr>
        <w:rPr>
          <w:sz w:val="24"/>
          <w:szCs w:val="24"/>
          <w:lang w:val="en-US"/>
        </w:rPr>
      </w:pPr>
    </w:p>
    <w:p w14:paraId="4651428A" w14:textId="77777777" w:rsidR="00425CAA" w:rsidRDefault="00425CAA" w:rsidP="00425CAA">
      <w:pPr>
        <w:rPr>
          <w:sz w:val="24"/>
          <w:szCs w:val="24"/>
          <w:lang w:val="en-US"/>
        </w:rPr>
      </w:pPr>
      <w:proofErr w:type="spellStart"/>
      <w:r w:rsidRPr="00425CAA">
        <w:rPr>
          <w:sz w:val="24"/>
          <w:szCs w:val="24"/>
          <w:lang w:val="en-US"/>
        </w:rPr>
        <w:t>Inderst</w:t>
      </w:r>
      <w:proofErr w:type="spellEnd"/>
      <w:r w:rsidRPr="00425CAA">
        <w:rPr>
          <w:sz w:val="24"/>
          <w:szCs w:val="24"/>
          <w:lang w:val="en-US"/>
        </w:rPr>
        <w:t>, R. and Wagner, P. (</w:t>
      </w:r>
      <w:proofErr w:type="gramStart"/>
      <w:r w:rsidRPr="00425CAA">
        <w:rPr>
          <w:sz w:val="24"/>
          <w:szCs w:val="24"/>
          <w:lang w:val="en-US"/>
        </w:rPr>
        <w:t>2020) ‘</w:t>
      </w:r>
      <w:proofErr w:type="gramEnd"/>
      <w:r w:rsidRPr="00425CAA">
        <w:rPr>
          <w:sz w:val="24"/>
          <w:szCs w:val="24"/>
          <w:lang w:val="en-US"/>
        </w:rPr>
        <w:t xml:space="preserve">Cortana: A Digital Personal Assistant between Space Opera and Speech Recognition’, in E. Bektic et al. (eds) </w:t>
      </w:r>
      <w:r w:rsidRPr="00425CAA">
        <w:rPr>
          <w:i/>
          <w:iCs/>
          <w:sz w:val="24"/>
          <w:szCs w:val="24"/>
          <w:lang w:val="en-US"/>
        </w:rPr>
        <w:t>Mixed Reality and Games</w:t>
      </w:r>
      <w:r w:rsidRPr="00425CAA">
        <w:rPr>
          <w:sz w:val="24"/>
          <w:szCs w:val="24"/>
          <w:lang w:val="en-US"/>
        </w:rPr>
        <w:t xml:space="preserve">. transcript Verlag, pp. 101–110. Available at: </w:t>
      </w:r>
      <w:hyperlink r:id="rId24" w:history="1">
        <w:r w:rsidRPr="00425CAA">
          <w:rPr>
            <w:rStyle w:val="a5"/>
            <w:sz w:val="24"/>
            <w:szCs w:val="24"/>
            <w:lang w:val="en-US"/>
          </w:rPr>
          <w:t>https://doi.org/10.1515/9783839453292-011</w:t>
        </w:r>
      </w:hyperlink>
      <w:r w:rsidRPr="00425CAA">
        <w:rPr>
          <w:sz w:val="24"/>
          <w:szCs w:val="24"/>
          <w:lang w:val="en-US"/>
        </w:rPr>
        <w:t>.</w:t>
      </w:r>
    </w:p>
    <w:p w14:paraId="6D1FBA37" w14:textId="77777777" w:rsidR="00425CAA" w:rsidRPr="00425CAA" w:rsidRDefault="00425CAA" w:rsidP="00425CAA">
      <w:pPr>
        <w:rPr>
          <w:sz w:val="24"/>
          <w:szCs w:val="24"/>
          <w:lang w:val="en-US"/>
        </w:rPr>
      </w:pPr>
    </w:p>
    <w:p w14:paraId="367275FC" w14:textId="77777777" w:rsidR="00425CAA" w:rsidRDefault="00425CAA" w:rsidP="00425CAA">
      <w:pPr>
        <w:rPr>
          <w:sz w:val="24"/>
          <w:szCs w:val="24"/>
          <w:lang w:val="en-US"/>
        </w:rPr>
      </w:pPr>
      <w:r w:rsidRPr="00425CAA">
        <w:rPr>
          <w:sz w:val="24"/>
          <w:szCs w:val="24"/>
          <w:lang w:val="en-US"/>
        </w:rPr>
        <w:t xml:space="preserve">Isac, N. </w:t>
      </w:r>
      <w:r w:rsidRPr="00425CAA">
        <w:rPr>
          <w:i/>
          <w:iCs/>
          <w:sz w:val="24"/>
          <w:szCs w:val="24"/>
          <w:lang w:val="en-US"/>
        </w:rPr>
        <w:t>et al.</w:t>
      </w:r>
      <w:r w:rsidRPr="00425CAA">
        <w:rPr>
          <w:sz w:val="24"/>
          <w:szCs w:val="24"/>
          <w:lang w:val="en-US"/>
        </w:rPr>
        <w:t xml:space="preserve"> (</w:t>
      </w:r>
      <w:proofErr w:type="gramStart"/>
      <w:r w:rsidRPr="00425CAA">
        <w:rPr>
          <w:sz w:val="24"/>
          <w:szCs w:val="24"/>
          <w:lang w:val="en-US"/>
        </w:rPr>
        <w:t>2021) ‘</w:t>
      </w:r>
      <w:proofErr w:type="gramEnd"/>
      <w:r w:rsidRPr="00425CAA">
        <w:rPr>
          <w:sz w:val="24"/>
          <w:szCs w:val="24"/>
          <w:lang w:val="en-US"/>
        </w:rPr>
        <w:t xml:space="preserve">Does organizational culture influence job satisfaction? A comparative analysis of two multinational companies’, </w:t>
      </w:r>
      <w:proofErr w:type="spellStart"/>
      <w:r w:rsidRPr="00425CAA">
        <w:rPr>
          <w:i/>
          <w:iCs/>
          <w:sz w:val="24"/>
          <w:szCs w:val="24"/>
          <w:lang w:val="en-US"/>
        </w:rPr>
        <w:t>Revista</w:t>
      </w:r>
      <w:proofErr w:type="spellEnd"/>
      <w:r w:rsidRPr="00425CAA">
        <w:rPr>
          <w:i/>
          <w:iCs/>
          <w:sz w:val="24"/>
          <w:szCs w:val="24"/>
          <w:lang w:val="en-US"/>
        </w:rPr>
        <w:t xml:space="preserve"> de Management </w:t>
      </w:r>
      <w:proofErr w:type="spellStart"/>
      <w:r w:rsidRPr="00425CAA">
        <w:rPr>
          <w:i/>
          <w:iCs/>
          <w:sz w:val="24"/>
          <w:szCs w:val="24"/>
          <w:lang w:val="en-US"/>
        </w:rPr>
        <w:lastRenderedPageBreak/>
        <w:t>Comparat</w:t>
      </w:r>
      <w:proofErr w:type="spellEnd"/>
      <w:r w:rsidRPr="00425CAA">
        <w:rPr>
          <w:i/>
          <w:iCs/>
          <w:sz w:val="24"/>
          <w:szCs w:val="24"/>
          <w:lang w:val="en-US"/>
        </w:rPr>
        <w:t xml:space="preserve"> International</w:t>
      </w:r>
      <w:r w:rsidRPr="00425CAA">
        <w:rPr>
          <w:sz w:val="24"/>
          <w:szCs w:val="24"/>
          <w:lang w:val="en-US"/>
        </w:rPr>
        <w:t>, 22(2), pp. 138–157.</w:t>
      </w:r>
    </w:p>
    <w:p w14:paraId="7588B771" w14:textId="77777777" w:rsidR="00425CAA" w:rsidRPr="00425CAA" w:rsidRDefault="00425CAA" w:rsidP="00425CAA">
      <w:pPr>
        <w:rPr>
          <w:sz w:val="24"/>
          <w:szCs w:val="24"/>
          <w:lang w:val="en-US"/>
        </w:rPr>
      </w:pPr>
    </w:p>
    <w:p w14:paraId="602513D2" w14:textId="77777777" w:rsidR="00425CAA" w:rsidRDefault="00425CAA" w:rsidP="00425CAA">
      <w:pPr>
        <w:rPr>
          <w:sz w:val="24"/>
          <w:szCs w:val="24"/>
          <w:lang w:val="en-US"/>
        </w:rPr>
      </w:pPr>
      <w:r w:rsidRPr="00425CAA">
        <w:rPr>
          <w:sz w:val="24"/>
          <w:szCs w:val="24"/>
          <w:lang w:val="en-US"/>
        </w:rPr>
        <w:t xml:space="preserve">Islami, X. </w:t>
      </w:r>
      <w:r w:rsidRPr="00425CAA">
        <w:rPr>
          <w:i/>
          <w:iCs/>
          <w:sz w:val="24"/>
          <w:szCs w:val="24"/>
          <w:lang w:val="en-US"/>
        </w:rPr>
        <w:t>et al.</w:t>
      </w:r>
      <w:r w:rsidRPr="00425CAA">
        <w:rPr>
          <w:sz w:val="24"/>
          <w:szCs w:val="24"/>
          <w:lang w:val="en-US"/>
        </w:rPr>
        <w:t xml:space="preserve"> (</w:t>
      </w:r>
      <w:proofErr w:type="gramStart"/>
      <w:r w:rsidRPr="00425CAA">
        <w:rPr>
          <w:sz w:val="24"/>
          <w:szCs w:val="24"/>
          <w:lang w:val="en-US"/>
        </w:rPr>
        <w:t>2020) ‘</w:t>
      </w:r>
      <w:proofErr w:type="gramEnd"/>
      <w:r w:rsidRPr="00425CAA">
        <w:rPr>
          <w:sz w:val="24"/>
          <w:szCs w:val="24"/>
          <w:lang w:val="en-US"/>
        </w:rPr>
        <w:t xml:space="preserve">Does differentiation strategy model matter? Designation of organizational performance using differentiation strategy instruments–an empirical analysis’, </w:t>
      </w:r>
      <w:r w:rsidRPr="00425CAA">
        <w:rPr>
          <w:i/>
          <w:iCs/>
          <w:sz w:val="24"/>
          <w:szCs w:val="24"/>
          <w:lang w:val="en-US"/>
        </w:rPr>
        <w:t xml:space="preserve">Designation of organizational performance using differentiation strategy instruments–an empirical analysis (February 14, 2020). Islami, X., </w:t>
      </w:r>
      <w:proofErr w:type="spellStart"/>
      <w:r w:rsidRPr="00425CAA">
        <w:rPr>
          <w:i/>
          <w:iCs/>
          <w:sz w:val="24"/>
          <w:szCs w:val="24"/>
          <w:lang w:val="en-US"/>
        </w:rPr>
        <w:t>Latkovikj</w:t>
      </w:r>
      <w:proofErr w:type="spellEnd"/>
      <w:r w:rsidRPr="00425CAA">
        <w:rPr>
          <w:i/>
          <w:iCs/>
          <w:sz w:val="24"/>
          <w:szCs w:val="24"/>
          <w:lang w:val="en-US"/>
        </w:rPr>
        <w:t xml:space="preserve">, MT, </w:t>
      </w:r>
      <w:proofErr w:type="spellStart"/>
      <w:r w:rsidRPr="00425CAA">
        <w:rPr>
          <w:i/>
          <w:iCs/>
          <w:sz w:val="24"/>
          <w:szCs w:val="24"/>
          <w:lang w:val="en-US"/>
        </w:rPr>
        <w:t>Drakulevski</w:t>
      </w:r>
      <w:proofErr w:type="spellEnd"/>
      <w:r w:rsidRPr="00425CAA">
        <w:rPr>
          <w:i/>
          <w:iCs/>
          <w:sz w:val="24"/>
          <w:szCs w:val="24"/>
          <w:lang w:val="en-US"/>
        </w:rPr>
        <w:t xml:space="preserve">, L., &amp; </w:t>
      </w:r>
      <w:proofErr w:type="spellStart"/>
      <w:r w:rsidRPr="00425CAA">
        <w:rPr>
          <w:i/>
          <w:iCs/>
          <w:sz w:val="24"/>
          <w:szCs w:val="24"/>
          <w:lang w:val="en-US"/>
        </w:rPr>
        <w:t>Popovska</w:t>
      </w:r>
      <w:proofErr w:type="spellEnd"/>
      <w:r w:rsidRPr="00425CAA">
        <w:rPr>
          <w:i/>
          <w:iCs/>
          <w:sz w:val="24"/>
          <w:szCs w:val="24"/>
          <w:lang w:val="en-US"/>
        </w:rPr>
        <w:t>, MB</w:t>
      </w:r>
      <w:r w:rsidRPr="00425CAA">
        <w:rPr>
          <w:sz w:val="24"/>
          <w:szCs w:val="24"/>
          <w:lang w:val="en-US"/>
        </w:rPr>
        <w:t>, pp. 158–177.</w:t>
      </w:r>
    </w:p>
    <w:p w14:paraId="2522A589" w14:textId="77777777" w:rsidR="00425CAA" w:rsidRPr="00425CAA" w:rsidRDefault="00425CAA" w:rsidP="00425CAA">
      <w:pPr>
        <w:rPr>
          <w:sz w:val="24"/>
          <w:szCs w:val="24"/>
          <w:lang w:val="en-US"/>
        </w:rPr>
      </w:pPr>
    </w:p>
    <w:p w14:paraId="09763FE0" w14:textId="77777777" w:rsidR="00425CAA" w:rsidRDefault="00425CAA" w:rsidP="00425CAA">
      <w:pPr>
        <w:rPr>
          <w:sz w:val="24"/>
          <w:szCs w:val="24"/>
          <w:lang w:val="en-US"/>
        </w:rPr>
      </w:pPr>
      <w:r w:rsidRPr="00425CAA">
        <w:rPr>
          <w:sz w:val="24"/>
          <w:szCs w:val="24"/>
          <w:lang w:val="en-US"/>
        </w:rPr>
        <w:t>Jamal, S. and Wimmer, H. (</w:t>
      </w:r>
      <w:proofErr w:type="gramStart"/>
      <w:r w:rsidRPr="00425CAA">
        <w:rPr>
          <w:sz w:val="24"/>
          <w:szCs w:val="24"/>
          <w:lang w:val="en-US"/>
        </w:rPr>
        <w:t>2023) ‘</w:t>
      </w:r>
      <w:proofErr w:type="gramEnd"/>
      <w:r w:rsidRPr="00425CAA">
        <w:rPr>
          <w:sz w:val="24"/>
          <w:szCs w:val="24"/>
          <w:lang w:val="en-US"/>
        </w:rPr>
        <w:t xml:space="preserve">Performance Analysis of Machine Learning Algorithm on Cloud Platforms: AWS vs Azure vs GCP’, in A. </w:t>
      </w:r>
      <w:proofErr w:type="spellStart"/>
      <w:r w:rsidRPr="00425CAA">
        <w:rPr>
          <w:sz w:val="24"/>
          <w:szCs w:val="24"/>
          <w:lang w:val="en-US"/>
        </w:rPr>
        <w:t>Gibadullin</w:t>
      </w:r>
      <w:proofErr w:type="spellEnd"/>
      <w:r w:rsidRPr="00425CAA">
        <w:rPr>
          <w:sz w:val="24"/>
          <w:szCs w:val="24"/>
          <w:lang w:val="en-US"/>
        </w:rPr>
        <w:t xml:space="preserve"> (ed.) </w:t>
      </w:r>
      <w:r w:rsidRPr="00425CAA">
        <w:rPr>
          <w:i/>
          <w:iCs/>
          <w:sz w:val="24"/>
          <w:szCs w:val="24"/>
          <w:lang w:val="en-US"/>
        </w:rPr>
        <w:t xml:space="preserve">Information Technologies and Intelligent </w:t>
      </w:r>
      <w:proofErr w:type="gramStart"/>
      <w:r w:rsidRPr="00425CAA">
        <w:rPr>
          <w:i/>
          <w:iCs/>
          <w:sz w:val="24"/>
          <w:szCs w:val="24"/>
          <w:lang w:val="en-US"/>
        </w:rPr>
        <w:t>Decision Making</w:t>
      </w:r>
      <w:proofErr w:type="gramEnd"/>
      <w:r w:rsidRPr="00425CAA">
        <w:rPr>
          <w:i/>
          <w:iCs/>
          <w:sz w:val="24"/>
          <w:szCs w:val="24"/>
          <w:lang w:val="en-US"/>
        </w:rPr>
        <w:t xml:space="preserve"> Systems</w:t>
      </w:r>
      <w:r w:rsidRPr="00425CAA">
        <w:rPr>
          <w:sz w:val="24"/>
          <w:szCs w:val="24"/>
          <w:lang w:val="en-US"/>
        </w:rPr>
        <w:t xml:space="preserve">. Cham: Springer Nature Switzerland (Communications in Computer and Information Science), pp. 43–60. Available at: </w:t>
      </w:r>
      <w:hyperlink r:id="rId25" w:history="1">
        <w:r w:rsidRPr="00425CAA">
          <w:rPr>
            <w:rStyle w:val="a5"/>
            <w:sz w:val="24"/>
            <w:szCs w:val="24"/>
            <w:lang w:val="en-US"/>
          </w:rPr>
          <w:t>https://doi.org/10.1007/978-3-031-31353-0_5</w:t>
        </w:r>
      </w:hyperlink>
      <w:r w:rsidRPr="00425CAA">
        <w:rPr>
          <w:sz w:val="24"/>
          <w:szCs w:val="24"/>
          <w:lang w:val="en-US"/>
        </w:rPr>
        <w:t>.</w:t>
      </w:r>
    </w:p>
    <w:p w14:paraId="4144A121" w14:textId="77777777" w:rsidR="00425CAA" w:rsidRPr="00425CAA" w:rsidRDefault="00425CAA" w:rsidP="00425CAA">
      <w:pPr>
        <w:rPr>
          <w:sz w:val="24"/>
          <w:szCs w:val="24"/>
          <w:lang w:val="en-US"/>
        </w:rPr>
      </w:pPr>
    </w:p>
    <w:p w14:paraId="187D2D06" w14:textId="77777777" w:rsidR="00425CAA" w:rsidRDefault="00425CAA" w:rsidP="00425CAA">
      <w:pPr>
        <w:rPr>
          <w:sz w:val="24"/>
          <w:szCs w:val="24"/>
          <w:lang w:val="en-US"/>
        </w:rPr>
      </w:pPr>
      <w:proofErr w:type="spellStart"/>
      <w:r w:rsidRPr="00425CAA">
        <w:rPr>
          <w:sz w:val="24"/>
          <w:szCs w:val="24"/>
          <w:lang w:val="en-US"/>
        </w:rPr>
        <w:t>Karkra</w:t>
      </w:r>
      <w:proofErr w:type="spellEnd"/>
      <w:r w:rsidRPr="00425CAA">
        <w:rPr>
          <w:sz w:val="24"/>
          <w:szCs w:val="24"/>
          <w:lang w:val="en-US"/>
        </w:rPr>
        <w:t xml:space="preserve">, A., Singh, R. and Vishwakarma, D.K. (2024) ‘IRIS: Intelligent Responsive Interface Solution, a promising Desktop Assistant for </w:t>
      </w:r>
      <w:proofErr w:type="gramStart"/>
      <w:r w:rsidRPr="00425CAA">
        <w:rPr>
          <w:sz w:val="24"/>
          <w:szCs w:val="24"/>
          <w:lang w:val="en-US"/>
        </w:rPr>
        <w:t>Differently-Abled</w:t>
      </w:r>
      <w:proofErr w:type="gramEnd"/>
      <w:r w:rsidRPr="00425CAA">
        <w:rPr>
          <w:sz w:val="24"/>
          <w:szCs w:val="24"/>
          <w:lang w:val="en-US"/>
        </w:rPr>
        <w:t xml:space="preserve">’, in </w:t>
      </w:r>
      <w:r w:rsidRPr="00425CAA">
        <w:rPr>
          <w:i/>
          <w:iCs/>
          <w:sz w:val="24"/>
          <w:szCs w:val="24"/>
          <w:lang w:val="en-US"/>
        </w:rPr>
        <w:t>2024 2nd International Conference on Advancement in Computation &amp; Computer Technologies (</w:t>
      </w:r>
      <w:proofErr w:type="spellStart"/>
      <w:r w:rsidRPr="00425CAA">
        <w:rPr>
          <w:i/>
          <w:iCs/>
          <w:sz w:val="24"/>
          <w:szCs w:val="24"/>
          <w:lang w:val="en-US"/>
        </w:rPr>
        <w:t>InCACCT</w:t>
      </w:r>
      <w:proofErr w:type="spellEnd"/>
      <w:r w:rsidRPr="00425CAA">
        <w:rPr>
          <w:i/>
          <w:iCs/>
          <w:sz w:val="24"/>
          <w:szCs w:val="24"/>
          <w:lang w:val="en-US"/>
        </w:rPr>
        <w:t>)</w:t>
      </w:r>
      <w:r w:rsidRPr="00425CAA">
        <w:rPr>
          <w:sz w:val="24"/>
          <w:szCs w:val="24"/>
          <w:lang w:val="en-US"/>
        </w:rPr>
        <w:t xml:space="preserve">. </w:t>
      </w:r>
      <w:r w:rsidRPr="00425CAA">
        <w:rPr>
          <w:i/>
          <w:iCs/>
          <w:sz w:val="24"/>
          <w:szCs w:val="24"/>
          <w:lang w:val="en-US"/>
        </w:rPr>
        <w:t>2024 2nd International Conference on Advancement in Computation &amp; Computer Technologies (</w:t>
      </w:r>
      <w:proofErr w:type="spellStart"/>
      <w:r w:rsidRPr="00425CAA">
        <w:rPr>
          <w:i/>
          <w:iCs/>
          <w:sz w:val="24"/>
          <w:szCs w:val="24"/>
          <w:lang w:val="en-US"/>
        </w:rPr>
        <w:t>InCACCT</w:t>
      </w:r>
      <w:proofErr w:type="spellEnd"/>
      <w:r w:rsidRPr="00425CAA">
        <w:rPr>
          <w:i/>
          <w:iCs/>
          <w:sz w:val="24"/>
          <w:szCs w:val="24"/>
          <w:lang w:val="en-US"/>
        </w:rPr>
        <w:t>)</w:t>
      </w:r>
      <w:r w:rsidRPr="00425CAA">
        <w:rPr>
          <w:sz w:val="24"/>
          <w:szCs w:val="24"/>
          <w:lang w:val="en-US"/>
        </w:rPr>
        <w:t xml:space="preserve">, pp. 82–86. Available at: </w:t>
      </w:r>
      <w:hyperlink r:id="rId26" w:history="1">
        <w:r w:rsidRPr="00425CAA">
          <w:rPr>
            <w:rStyle w:val="a5"/>
            <w:sz w:val="24"/>
            <w:szCs w:val="24"/>
            <w:lang w:val="en-US"/>
          </w:rPr>
          <w:t>https://doi.org/10.1109/InCACCT61598.2024.10550972</w:t>
        </w:r>
      </w:hyperlink>
      <w:r w:rsidRPr="00425CAA">
        <w:rPr>
          <w:sz w:val="24"/>
          <w:szCs w:val="24"/>
          <w:lang w:val="en-US"/>
        </w:rPr>
        <w:t>.</w:t>
      </w:r>
    </w:p>
    <w:p w14:paraId="513F0E0D" w14:textId="77777777" w:rsidR="00425CAA" w:rsidRPr="00425CAA" w:rsidRDefault="00425CAA" w:rsidP="00425CAA">
      <w:pPr>
        <w:rPr>
          <w:sz w:val="24"/>
          <w:szCs w:val="24"/>
          <w:lang w:val="en-US"/>
        </w:rPr>
      </w:pPr>
    </w:p>
    <w:p w14:paraId="1534FEF2" w14:textId="209A5AE3" w:rsidR="00425CAA" w:rsidRDefault="00425CAA" w:rsidP="00425CAA">
      <w:pPr>
        <w:rPr>
          <w:sz w:val="24"/>
          <w:szCs w:val="24"/>
          <w:lang w:val="en-US"/>
        </w:rPr>
      </w:pPr>
      <w:proofErr w:type="spellStart"/>
      <w:r w:rsidRPr="00425CAA">
        <w:rPr>
          <w:sz w:val="24"/>
          <w:szCs w:val="24"/>
          <w:lang w:val="en-US"/>
        </w:rPr>
        <w:t>knollmont</w:t>
      </w:r>
      <w:proofErr w:type="spellEnd"/>
      <w:r w:rsidRPr="00425CAA">
        <w:rPr>
          <w:sz w:val="24"/>
          <w:szCs w:val="24"/>
          <w:lang w:val="en-US"/>
        </w:rPr>
        <w:t xml:space="preserve"> (2023) ‘Top 5 Rarest Metals Used in Electronics’, 8 August. Available at: </w:t>
      </w:r>
      <w:hyperlink r:id="rId27" w:history="1">
        <w:r w:rsidRPr="00425CAA">
          <w:rPr>
            <w:rStyle w:val="a5"/>
            <w:sz w:val="24"/>
            <w:szCs w:val="24"/>
            <w:lang w:val="en-US"/>
          </w:rPr>
          <w:t>https://knollmont.com/metals/rarest-metals-used-in-electronics/</w:t>
        </w:r>
      </w:hyperlink>
      <w:r w:rsidRPr="00425CAA">
        <w:rPr>
          <w:sz w:val="24"/>
          <w:szCs w:val="24"/>
          <w:lang w:val="en-US"/>
        </w:rPr>
        <w:t xml:space="preserve"> (Accessed: 14 March 2025).</w:t>
      </w:r>
    </w:p>
    <w:p w14:paraId="6EB8FC6B" w14:textId="77777777" w:rsidR="00425CAA" w:rsidRPr="00425CAA" w:rsidRDefault="00425CAA" w:rsidP="00425CAA">
      <w:pPr>
        <w:rPr>
          <w:sz w:val="24"/>
          <w:szCs w:val="24"/>
          <w:lang w:val="en-US"/>
        </w:rPr>
      </w:pPr>
    </w:p>
    <w:p w14:paraId="2D25537F" w14:textId="77777777" w:rsidR="00425CAA" w:rsidRDefault="00425CAA" w:rsidP="00425CAA">
      <w:pPr>
        <w:rPr>
          <w:sz w:val="24"/>
          <w:szCs w:val="24"/>
          <w:lang w:val="en-US"/>
        </w:rPr>
      </w:pPr>
      <w:r w:rsidRPr="00425CAA">
        <w:rPr>
          <w:sz w:val="24"/>
          <w:szCs w:val="24"/>
          <w:lang w:val="en-US"/>
        </w:rPr>
        <w:t xml:space="preserve">Lindman, J., Makinen, J. and </w:t>
      </w:r>
      <w:proofErr w:type="spellStart"/>
      <w:r w:rsidRPr="00425CAA">
        <w:rPr>
          <w:sz w:val="24"/>
          <w:szCs w:val="24"/>
          <w:lang w:val="en-US"/>
        </w:rPr>
        <w:t>Kasanen</w:t>
      </w:r>
      <w:proofErr w:type="spellEnd"/>
      <w:r w:rsidRPr="00425CAA">
        <w:rPr>
          <w:sz w:val="24"/>
          <w:szCs w:val="24"/>
          <w:lang w:val="en-US"/>
        </w:rPr>
        <w:t xml:space="preserve">, E. (2023) ‘Big Tech’s power, political corporate social responsibility and regulation’, </w:t>
      </w:r>
      <w:r w:rsidRPr="00425CAA">
        <w:rPr>
          <w:i/>
          <w:iCs/>
          <w:sz w:val="24"/>
          <w:szCs w:val="24"/>
          <w:lang w:val="en-US"/>
        </w:rPr>
        <w:t>Journal of Information Technology</w:t>
      </w:r>
      <w:r w:rsidRPr="00425CAA">
        <w:rPr>
          <w:sz w:val="24"/>
          <w:szCs w:val="24"/>
          <w:lang w:val="en-US"/>
        </w:rPr>
        <w:t xml:space="preserve">, 38(2), pp. 144–159. Available at: </w:t>
      </w:r>
      <w:hyperlink r:id="rId28" w:history="1">
        <w:r w:rsidRPr="00425CAA">
          <w:rPr>
            <w:rStyle w:val="a5"/>
            <w:sz w:val="24"/>
            <w:szCs w:val="24"/>
            <w:lang w:val="en-US"/>
          </w:rPr>
          <w:t>https://doi.org/10.1177/02683962221113596</w:t>
        </w:r>
      </w:hyperlink>
      <w:r w:rsidRPr="00425CAA">
        <w:rPr>
          <w:sz w:val="24"/>
          <w:szCs w:val="24"/>
          <w:lang w:val="en-US"/>
        </w:rPr>
        <w:t>.</w:t>
      </w:r>
    </w:p>
    <w:p w14:paraId="4611301E" w14:textId="77777777" w:rsidR="00425CAA" w:rsidRPr="00425CAA" w:rsidRDefault="00425CAA" w:rsidP="00425CAA">
      <w:pPr>
        <w:rPr>
          <w:sz w:val="24"/>
          <w:szCs w:val="24"/>
          <w:lang w:val="en-US"/>
        </w:rPr>
      </w:pPr>
    </w:p>
    <w:p w14:paraId="0C00F0DA" w14:textId="77777777" w:rsidR="00425CAA" w:rsidRDefault="00425CAA" w:rsidP="00425CAA">
      <w:pPr>
        <w:rPr>
          <w:sz w:val="24"/>
          <w:szCs w:val="24"/>
          <w:lang w:val="en-US"/>
        </w:rPr>
      </w:pPr>
      <w:r w:rsidRPr="00425CAA">
        <w:rPr>
          <w:sz w:val="24"/>
          <w:szCs w:val="24"/>
          <w:lang w:val="en-US"/>
        </w:rPr>
        <w:t xml:space="preserve">Market Research (2023) </w:t>
      </w:r>
      <w:r w:rsidRPr="00425CAA">
        <w:rPr>
          <w:i/>
          <w:iCs/>
          <w:sz w:val="24"/>
          <w:szCs w:val="24"/>
          <w:lang w:val="en-US"/>
        </w:rPr>
        <w:t>Microsoft Corporation - Strategy, SWOT and Corporate Finance Report</w:t>
      </w:r>
      <w:r w:rsidRPr="00425CAA">
        <w:rPr>
          <w:sz w:val="24"/>
          <w:szCs w:val="24"/>
          <w:lang w:val="en-US"/>
        </w:rPr>
        <w:t xml:space="preserve">. Available at: </w:t>
      </w:r>
      <w:hyperlink r:id="rId29" w:history="1">
        <w:r w:rsidRPr="00425CAA">
          <w:rPr>
            <w:rStyle w:val="a5"/>
            <w:sz w:val="24"/>
            <w:szCs w:val="24"/>
            <w:lang w:val="en-US"/>
          </w:rPr>
          <w:t>https://www.marketresearch.com/MarketLine-v3883/Microsoft-Corporation-Strategy-SWOT-Corporate-35743887/</w:t>
        </w:r>
      </w:hyperlink>
      <w:r w:rsidRPr="00425CAA">
        <w:rPr>
          <w:sz w:val="24"/>
          <w:szCs w:val="24"/>
          <w:lang w:val="en-US"/>
        </w:rPr>
        <w:t xml:space="preserve"> (Accessed: 14 March 2025).</w:t>
      </w:r>
    </w:p>
    <w:p w14:paraId="0A1E0DAF" w14:textId="77777777" w:rsidR="00425CAA" w:rsidRPr="00425CAA" w:rsidRDefault="00425CAA" w:rsidP="00425CAA">
      <w:pPr>
        <w:rPr>
          <w:sz w:val="24"/>
          <w:szCs w:val="24"/>
          <w:lang w:val="en-US"/>
        </w:rPr>
      </w:pPr>
    </w:p>
    <w:p w14:paraId="1B249A23" w14:textId="77777777" w:rsidR="00425CAA" w:rsidRDefault="00425CAA" w:rsidP="00425CAA">
      <w:pPr>
        <w:rPr>
          <w:sz w:val="24"/>
          <w:szCs w:val="24"/>
          <w:lang w:val="en-US"/>
        </w:rPr>
      </w:pPr>
      <w:r w:rsidRPr="00425CAA">
        <w:rPr>
          <w:sz w:val="24"/>
          <w:szCs w:val="24"/>
          <w:lang w:val="en-US"/>
        </w:rPr>
        <w:t xml:space="preserve">Microsoft (2013) </w:t>
      </w:r>
      <w:r w:rsidRPr="00425CAA">
        <w:rPr>
          <w:i/>
          <w:iCs/>
          <w:sz w:val="24"/>
          <w:szCs w:val="24"/>
          <w:lang w:val="en-US"/>
        </w:rPr>
        <w:t>Business Description</w:t>
      </w:r>
      <w:r w:rsidRPr="00425CAA">
        <w:rPr>
          <w:sz w:val="24"/>
          <w:szCs w:val="24"/>
          <w:lang w:val="en-US"/>
        </w:rPr>
        <w:t xml:space="preserve">. Available at: </w:t>
      </w:r>
      <w:hyperlink r:id="rId30" w:history="1">
        <w:r w:rsidRPr="00425CAA">
          <w:rPr>
            <w:rStyle w:val="a5"/>
            <w:sz w:val="24"/>
            <w:szCs w:val="24"/>
            <w:lang w:val="en-US"/>
          </w:rPr>
          <w:t>https://www.microsoft.com/investor/reports/ar13/financial-review/business-description/index.html?msockid=07511c90f9616f511ad40cf5fd616d6a</w:t>
        </w:r>
      </w:hyperlink>
      <w:r w:rsidRPr="00425CAA">
        <w:rPr>
          <w:sz w:val="24"/>
          <w:szCs w:val="24"/>
          <w:lang w:val="en-US"/>
        </w:rPr>
        <w:t xml:space="preserve"> (Accessed: 14 March 2025).</w:t>
      </w:r>
    </w:p>
    <w:p w14:paraId="169D0F5A" w14:textId="77777777" w:rsidR="00425CAA" w:rsidRPr="00425CAA" w:rsidRDefault="00425CAA" w:rsidP="00425CAA">
      <w:pPr>
        <w:rPr>
          <w:sz w:val="24"/>
          <w:szCs w:val="24"/>
          <w:lang w:val="en-US"/>
        </w:rPr>
      </w:pPr>
    </w:p>
    <w:p w14:paraId="6639FA5E" w14:textId="77777777" w:rsidR="00425CAA" w:rsidRDefault="00425CAA" w:rsidP="00425CAA">
      <w:pPr>
        <w:rPr>
          <w:sz w:val="24"/>
          <w:szCs w:val="24"/>
          <w:lang w:val="en-US"/>
        </w:rPr>
      </w:pPr>
      <w:r w:rsidRPr="00425CAA">
        <w:rPr>
          <w:sz w:val="24"/>
          <w:szCs w:val="24"/>
          <w:lang w:val="en-US"/>
        </w:rPr>
        <w:t xml:space="preserve">Microsoft (2023) </w:t>
      </w:r>
      <w:r w:rsidRPr="00425CAA">
        <w:rPr>
          <w:i/>
          <w:iCs/>
          <w:sz w:val="24"/>
          <w:szCs w:val="24"/>
          <w:lang w:val="en-US"/>
        </w:rPr>
        <w:t>What is Microsoft’s Competitive Advantage in AI - Microsoft Q&amp;A</w:t>
      </w:r>
      <w:r w:rsidRPr="00425CAA">
        <w:rPr>
          <w:sz w:val="24"/>
          <w:szCs w:val="24"/>
          <w:lang w:val="en-US"/>
        </w:rPr>
        <w:t xml:space="preserve">. Available at: </w:t>
      </w:r>
      <w:hyperlink r:id="rId31" w:history="1">
        <w:r w:rsidRPr="00425CAA">
          <w:rPr>
            <w:rStyle w:val="a5"/>
            <w:sz w:val="24"/>
            <w:szCs w:val="24"/>
            <w:lang w:val="en-US"/>
          </w:rPr>
          <w:t>https://learn.microsoft.com/en-us/answers/questions/1438058/what-is-microsofts-competitive-advantage-in-ai</w:t>
        </w:r>
      </w:hyperlink>
      <w:r w:rsidRPr="00425CAA">
        <w:rPr>
          <w:sz w:val="24"/>
          <w:szCs w:val="24"/>
          <w:lang w:val="en-US"/>
        </w:rPr>
        <w:t xml:space="preserve"> (Accessed: 14 March 2025).</w:t>
      </w:r>
    </w:p>
    <w:p w14:paraId="3C6588CE" w14:textId="77777777" w:rsidR="00425CAA" w:rsidRPr="00425CAA" w:rsidRDefault="00425CAA" w:rsidP="00425CAA">
      <w:pPr>
        <w:rPr>
          <w:sz w:val="24"/>
          <w:szCs w:val="24"/>
          <w:lang w:val="en-US"/>
        </w:rPr>
      </w:pPr>
    </w:p>
    <w:p w14:paraId="5946D731" w14:textId="77777777" w:rsidR="00425CAA" w:rsidRDefault="00425CAA" w:rsidP="00425CAA">
      <w:pPr>
        <w:rPr>
          <w:sz w:val="24"/>
          <w:szCs w:val="24"/>
          <w:lang w:val="en-US"/>
        </w:rPr>
      </w:pPr>
      <w:r w:rsidRPr="00425CAA">
        <w:rPr>
          <w:sz w:val="24"/>
          <w:szCs w:val="24"/>
          <w:lang w:val="en-US"/>
        </w:rPr>
        <w:lastRenderedPageBreak/>
        <w:t xml:space="preserve">Microsoft (2024) </w:t>
      </w:r>
      <w:r w:rsidRPr="00425CAA">
        <w:rPr>
          <w:i/>
          <w:iCs/>
          <w:sz w:val="24"/>
          <w:szCs w:val="24"/>
          <w:lang w:val="en-US"/>
        </w:rPr>
        <w:t xml:space="preserve">Microsoft and UK Government </w:t>
      </w:r>
      <w:proofErr w:type="gramStart"/>
      <w:r w:rsidRPr="00425CAA">
        <w:rPr>
          <w:i/>
          <w:iCs/>
          <w:sz w:val="24"/>
          <w:szCs w:val="24"/>
          <w:lang w:val="en-US"/>
        </w:rPr>
        <w:t>sign</w:t>
      </w:r>
      <w:proofErr w:type="gramEnd"/>
      <w:r w:rsidRPr="00425CAA">
        <w:rPr>
          <w:i/>
          <w:iCs/>
          <w:sz w:val="24"/>
          <w:szCs w:val="24"/>
          <w:lang w:val="en-US"/>
        </w:rPr>
        <w:t xml:space="preserve"> five-year agreement</w:t>
      </w:r>
      <w:r w:rsidRPr="00425CAA">
        <w:rPr>
          <w:sz w:val="24"/>
          <w:szCs w:val="24"/>
          <w:lang w:val="en-US"/>
        </w:rPr>
        <w:t xml:space="preserve">. Available at: </w:t>
      </w:r>
      <w:hyperlink r:id="rId32" w:history="1">
        <w:r w:rsidRPr="00425CAA">
          <w:rPr>
            <w:rStyle w:val="a5"/>
            <w:sz w:val="24"/>
            <w:szCs w:val="24"/>
            <w:lang w:val="en-US"/>
          </w:rPr>
          <w:t>https://news.microsoft.com/source/emea/features/microsoft-and-uk-government-sign-five-year-agreement/</w:t>
        </w:r>
      </w:hyperlink>
      <w:r w:rsidRPr="00425CAA">
        <w:rPr>
          <w:sz w:val="24"/>
          <w:szCs w:val="24"/>
          <w:lang w:val="en-US"/>
        </w:rPr>
        <w:t xml:space="preserve"> (Accessed: 14 March 2025).</w:t>
      </w:r>
    </w:p>
    <w:p w14:paraId="4F110EAF" w14:textId="77777777" w:rsidR="00425CAA" w:rsidRPr="00425CAA" w:rsidRDefault="00425CAA" w:rsidP="00425CAA">
      <w:pPr>
        <w:rPr>
          <w:sz w:val="24"/>
          <w:szCs w:val="24"/>
          <w:lang w:val="en-US"/>
        </w:rPr>
      </w:pPr>
    </w:p>
    <w:p w14:paraId="0DBA53FC" w14:textId="77777777" w:rsidR="00425CAA" w:rsidRDefault="00425CAA" w:rsidP="00425CAA">
      <w:pPr>
        <w:rPr>
          <w:sz w:val="24"/>
          <w:szCs w:val="24"/>
          <w:lang w:val="en-US"/>
        </w:rPr>
      </w:pPr>
      <w:r w:rsidRPr="00425CAA">
        <w:rPr>
          <w:sz w:val="24"/>
          <w:szCs w:val="24"/>
          <w:lang w:val="en-US"/>
        </w:rPr>
        <w:t xml:space="preserve">Microsoft (2025) </w:t>
      </w:r>
      <w:r w:rsidRPr="00425CAA">
        <w:rPr>
          <w:i/>
          <w:iCs/>
          <w:sz w:val="24"/>
          <w:szCs w:val="24"/>
          <w:lang w:val="en-US"/>
        </w:rPr>
        <w:t>Microsoft Corporate Social Responsibility</w:t>
      </w:r>
      <w:r w:rsidRPr="00425CAA">
        <w:rPr>
          <w:sz w:val="24"/>
          <w:szCs w:val="24"/>
          <w:lang w:val="en-US"/>
        </w:rPr>
        <w:t xml:space="preserve">. Available at: </w:t>
      </w:r>
      <w:hyperlink r:id="rId33" w:history="1">
        <w:r w:rsidRPr="00425CAA">
          <w:rPr>
            <w:rStyle w:val="a5"/>
            <w:sz w:val="24"/>
            <w:szCs w:val="24"/>
            <w:lang w:val="en-US"/>
          </w:rPr>
          <w:t>https://www.microsoft.com/en-us/corporate-responsibility</w:t>
        </w:r>
      </w:hyperlink>
      <w:r w:rsidRPr="00425CAA">
        <w:rPr>
          <w:sz w:val="24"/>
          <w:szCs w:val="24"/>
          <w:lang w:val="en-US"/>
        </w:rPr>
        <w:t xml:space="preserve"> (Accessed: 14 March 2025).</w:t>
      </w:r>
    </w:p>
    <w:p w14:paraId="653EDDA2" w14:textId="77777777" w:rsidR="00425CAA" w:rsidRPr="00425CAA" w:rsidRDefault="00425CAA" w:rsidP="00425CAA">
      <w:pPr>
        <w:rPr>
          <w:sz w:val="24"/>
          <w:szCs w:val="24"/>
          <w:lang w:val="en-US"/>
        </w:rPr>
      </w:pPr>
    </w:p>
    <w:p w14:paraId="4034B494" w14:textId="77777777" w:rsidR="00425CAA" w:rsidRDefault="00425CAA" w:rsidP="00425CAA">
      <w:pPr>
        <w:rPr>
          <w:sz w:val="24"/>
          <w:szCs w:val="24"/>
          <w:lang w:val="en-US"/>
        </w:rPr>
      </w:pPr>
      <w:r w:rsidRPr="00425CAA">
        <w:rPr>
          <w:sz w:val="24"/>
          <w:szCs w:val="24"/>
          <w:lang w:val="en-US"/>
        </w:rPr>
        <w:t xml:space="preserve">Mint (2023) </w:t>
      </w:r>
      <w:r w:rsidRPr="00425CAA">
        <w:rPr>
          <w:i/>
          <w:iCs/>
          <w:sz w:val="24"/>
          <w:szCs w:val="24"/>
          <w:lang w:val="en-US"/>
        </w:rPr>
        <w:t>Microsoft adds $10 billion to investment in ChatGPT maker OpenAI | Company Business News</w:t>
      </w:r>
      <w:r w:rsidRPr="00425CAA">
        <w:rPr>
          <w:sz w:val="24"/>
          <w:szCs w:val="24"/>
          <w:lang w:val="en-US"/>
        </w:rPr>
        <w:t xml:space="preserve">. Available at: </w:t>
      </w:r>
      <w:hyperlink r:id="rId34" w:history="1">
        <w:r w:rsidRPr="00425CAA">
          <w:rPr>
            <w:rStyle w:val="a5"/>
            <w:sz w:val="24"/>
            <w:szCs w:val="24"/>
            <w:lang w:val="en-US"/>
          </w:rPr>
          <w:t>https://www.livemint.com/companies/news/microsoft-adds-10-billion-to-investment-in-chatgpt-maker-openai-11674485677175.html</w:t>
        </w:r>
      </w:hyperlink>
      <w:r w:rsidRPr="00425CAA">
        <w:rPr>
          <w:sz w:val="24"/>
          <w:szCs w:val="24"/>
          <w:lang w:val="en-US"/>
        </w:rPr>
        <w:t xml:space="preserve"> (Accessed: 14 March 2025).</w:t>
      </w:r>
    </w:p>
    <w:p w14:paraId="458695DC" w14:textId="77777777" w:rsidR="00425CAA" w:rsidRPr="00425CAA" w:rsidRDefault="00425CAA" w:rsidP="00425CAA">
      <w:pPr>
        <w:rPr>
          <w:sz w:val="24"/>
          <w:szCs w:val="24"/>
          <w:lang w:val="en-US"/>
        </w:rPr>
      </w:pPr>
    </w:p>
    <w:p w14:paraId="410056ED" w14:textId="77777777" w:rsidR="00425CAA" w:rsidRDefault="00425CAA" w:rsidP="00425CAA">
      <w:pPr>
        <w:rPr>
          <w:sz w:val="24"/>
          <w:szCs w:val="24"/>
          <w:lang w:val="en-US"/>
        </w:rPr>
      </w:pPr>
      <w:r w:rsidRPr="00425CAA">
        <w:rPr>
          <w:sz w:val="24"/>
          <w:szCs w:val="24"/>
          <w:lang w:val="en-US"/>
        </w:rPr>
        <w:t xml:space="preserve">Shao, F. (2023) ‘The Economic Impact of Monopolistic Advantage: A Case Study of Microsoft’, </w:t>
      </w:r>
      <w:r w:rsidRPr="00425CAA">
        <w:rPr>
          <w:i/>
          <w:iCs/>
          <w:sz w:val="24"/>
          <w:szCs w:val="24"/>
          <w:lang w:val="en-US"/>
        </w:rPr>
        <w:t>Highlights in Business, Economics and Management</w:t>
      </w:r>
      <w:r w:rsidRPr="00425CAA">
        <w:rPr>
          <w:sz w:val="24"/>
          <w:szCs w:val="24"/>
          <w:lang w:val="en-US"/>
        </w:rPr>
        <w:t xml:space="preserve">, 8, pp. 196–204. Available at: </w:t>
      </w:r>
      <w:hyperlink r:id="rId35" w:history="1">
        <w:r w:rsidRPr="00425CAA">
          <w:rPr>
            <w:rStyle w:val="a5"/>
            <w:sz w:val="24"/>
            <w:szCs w:val="24"/>
            <w:lang w:val="en-US"/>
          </w:rPr>
          <w:t>https://doi.org/10.54097/hbem.v8i.7190</w:t>
        </w:r>
      </w:hyperlink>
      <w:r w:rsidRPr="00425CAA">
        <w:rPr>
          <w:sz w:val="24"/>
          <w:szCs w:val="24"/>
          <w:lang w:val="en-US"/>
        </w:rPr>
        <w:t>.</w:t>
      </w:r>
    </w:p>
    <w:p w14:paraId="65F6CF35" w14:textId="77777777" w:rsidR="00425CAA" w:rsidRPr="00425CAA" w:rsidRDefault="00425CAA" w:rsidP="00425CAA">
      <w:pPr>
        <w:rPr>
          <w:sz w:val="24"/>
          <w:szCs w:val="24"/>
          <w:lang w:val="en-US"/>
        </w:rPr>
      </w:pPr>
    </w:p>
    <w:p w14:paraId="45138EAD" w14:textId="77777777" w:rsidR="00425CAA" w:rsidRDefault="00425CAA" w:rsidP="00425CAA">
      <w:pPr>
        <w:rPr>
          <w:sz w:val="24"/>
          <w:szCs w:val="24"/>
          <w:lang w:val="en-US"/>
        </w:rPr>
      </w:pPr>
      <w:r w:rsidRPr="00425CAA">
        <w:rPr>
          <w:sz w:val="24"/>
          <w:szCs w:val="24"/>
          <w:lang w:val="en-US"/>
        </w:rPr>
        <w:t>Sharon, T. and Gellert, R. (</w:t>
      </w:r>
      <w:proofErr w:type="gramStart"/>
      <w:r w:rsidRPr="00425CAA">
        <w:rPr>
          <w:sz w:val="24"/>
          <w:szCs w:val="24"/>
          <w:lang w:val="en-US"/>
        </w:rPr>
        <w:t>2024) ‘</w:t>
      </w:r>
      <w:proofErr w:type="gramEnd"/>
      <w:r w:rsidRPr="00425CAA">
        <w:rPr>
          <w:sz w:val="24"/>
          <w:szCs w:val="24"/>
          <w:lang w:val="en-US"/>
        </w:rPr>
        <w:t xml:space="preserve">Regulating Big Tech expansionism? Sphere transgressions and the limits of Europe’s digital regulatory strategy’, </w:t>
      </w:r>
      <w:r w:rsidRPr="00425CAA">
        <w:rPr>
          <w:i/>
          <w:iCs/>
          <w:sz w:val="24"/>
          <w:szCs w:val="24"/>
          <w:lang w:val="en-US"/>
        </w:rPr>
        <w:t>Information, Communication &amp; Society</w:t>
      </w:r>
      <w:r w:rsidRPr="00425CAA">
        <w:rPr>
          <w:sz w:val="24"/>
          <w:szCs w:val="24"/>
          <w:lang w:val="en-US"/>
        </w:rPr>
        <w:t xml:space="preserve">, 27(15), pp. 2651–2668. Available at: </w:t>
      </w:r>
      <w:hyperlink r:id="rId36" w:history="1">
        <w:r w:rsidRPr="00425CAA">
          <w:rPr>
            <w:rStyle w:val="a5"/>
            <w:sz w:val="24"/>
            <w:szCs w:val="24"/>
            <w:lang w:val="en-US"/>
          </w:rPr>
          <w:t>https://doi.org/10.1080/1369118X.2023.2246526</w:t>
        </w:r>
      </w:hyperlink>
      <w:r w:rsidRPr="00425CAA">
        <w:rPr>
          <w:sz w:val="24"/>
          <w:szCs w:val="24"/>
          <w:lang w:val="en-US"/>
        </w:rPr>
        <w:t>.</w:t>
      </w:r>
    </w:p>
    <w:p w14:paraId="41B729B9" w14:textId="77777777" w:rsidR="00425CAA" w:rsidRPr="00425CAA" w:rsidRDefault="00425CAA" w:rsidP="00425CAA">
      <w:pPr>
        <w:rPr>
          <w:sz w:val="24"/>
          <w:szCs w:val="24"/>
          <w:lang w:val="en-US"/>
        </w:rPr>
      </w:pPr>
    </w:p>
    <w:p w14:paraId="1A554EC1" w14:textId="77777777" w:rsidR="00425CAA" w:rsidRDefault="00425CAA" w:rsidP="00425CAA">
      <w:pPr>
        <w:rPr>
          <w:sz w:val="24"/>
          <w:szCs w:val="24"/>
          <w:lang w:val="en-US"/>
        </w:rPr>
      </w:pPr>
      <w:proofErr w:type="spellStart"/>
      <w:r w:rsidRPr="00425CAA">
        <w:rPr>
          <w:sz w:val="24"/>
          <w:szCs w:val="24"/>
          <w:lang w:val="en-US"/>
        </w:rPr>
        <w:t>Shiyal</w:t>
      </w:r>
      <w:proofErr w:type="spellEnd"/>
      <w:r w:rsidRPr="00425CAA">
        <w:rPr>
          <w:sz w:val="24"/>
          <w:szCs w:val="24"/>
          <w:lang w:val="en-US"/>
        </w:rPr>
        <w:t xml:space="preserve">, B. (2021) ‘Azure Synapse Analytics Use Cases and Reference Architecture’, in </w:t>
      </w:r>
      <w:proofErr w:type="spellStart"/>
      <w:r w:rsidRPr="00425CAA">
        <w:rPr>
          <w:sz w:val="24"/>
          <w:szCs w:val="24"/>
          <w:lang w:val="en-US"/>
        </w:rPr>
        <w:t>Shiyal</w:t>
      </w:r>
      <w:proofErr w:type="spellEnd"/>
      <w:r w:rsidRPr="00425CAA">
        <w:rPr>
          <w:sz w:val="24"/>
          <w:szCs w:val="24"/>
          <w:lang w:val="en-US"/>
        </w:rPr>
        <w:t xml:space="preserve">, B., </w:t>
      </w:r>
      <w:r w:rsidRPr="00425CAA">
        <w:rPr>
          <w:i/>
          <w:iCs/>
          <w:sz w:val="24"/>
          <w:szCs w:val="24"/>
          <w:lang w:val="en-US"/>
        </w:rPr>
        <w:t>Beginning Azure Synapse Analytics</w:t>
      </w:r>
      <w:r w:rsidRPr="00425CAA">
        <w:rPr>
          <w:sz w:val="24"/>
          <w:szCs w:val="24"/>
          <w:lang w:val="en-US"/>
        </w:rPr>
        <w:t xml:space="preserve">. Berkeley, CA: </w:t>
      </w:r>
      <w:proofErr w:type="spellStart"/>
      <w:r w:rsidRPr="00425CAA">
        <w:rPr>
          <w:sz w:val="24"/>
          <w:szCs w:val="24"/>
          <w:lang w:val="en-US"/>
        </w:rPr>
        <w:t>Apress</w:t>
      </w:r>
      <w:proofErr w:type="spellEnd"/>
      <w:r w:rsidRPr="00425CAA">
        <w:rPr>
          <w:sz w:val="24"/>
          <w:szCs w:val="24"/>
          <w:lang w:val="en-US"/>
        </w:rPr>
        <w:t xml:space="preserve">, pp. 225–241. Available at: </w:t>
      </w:r>
      <w:hyperlink r:id="rId37" w:history="1">
        <w:r w:rsidRPr="00425CAA">
          <w:rPr>
            <w:rStyle w:val="a5"/>
            <w:sz w:val="24"/>
            <w:szCs w:val="24"/>
            <w:lang w:val="en-US"/>
          </w:rPr>
          <w:t>https://doi.org/10.1007/978-1-4842-7061-5_10</w:t>
        </w:r>
      </w:hyperlink>
      <w:r w:rsidRPr="00425CAA">
        <w:rPr>
          <w:sz w:val="24"/>
          <w:szCs w:val="24"/>
          <w:lang w:val="en-US"/>
        </w:rPr>
        <w:t>.</w:t>
      </w:r>
    </w:p>
    <w:p w14:paraId="66F19EB2" w14:textId="77777777" w:rsidR="00425CAA" w:rsidRPr="00425CAA" w:rsidRDefault="00425CAA" w:rsidP="00425CAA">
      <w:pPr>
        <w:rPr>
          <w:sz w:val="24"/>
          <w:szCs w:val="24"/>
          <w:lang w:val="en-US"/>
        </w:rPr>
      </w:pPr>
    </w:p>
    <w:p w14:paraId="55BAF5AA" w14:textId="77777777" w:rsidR="00425CAA" w:rsidRDefault="00425CAA" w:rsidP="00425CAA">
      <w:pPr>
        <w:rPr>
          <w:sz w:val="24"/>
          <w:szCs w:val="24"/>
          <w:lang w:val="en-US"/>
        </w:rPr>
      </w:pPr>
      <w:r w:rsidRPr="00425CAA">
        <w:rPr>
          <w:sz w:val="24"/>
          <w:szCs w:val="24"/>
          <w:lang w:val="en-US"/>
        </w:rPr>
        <w:t xml:space="preserve">Skadden (2021) </w:t>
      </w:r>
      <w:r w:rsidRPr="00425CAA">
        <w:rPr>
          <w:i/>
          <w:iCs/>
          <w:sz w:val="24"/>
          <w:szCs w:val="24"/>
          <w:lang w:val="en-US"/>
        </w:rPr>
        <w:t>China’s New Data Security and Personal Information Protection Laws: What They Mean for Multinational Companies | Insights | Skadden, Arps, Slate, Meagher &amp; Flom LLP</w:t>
      </w:r>
      <w:r w:rsidRPr="00425CAA">
        <w:rPr>
          <w:sz w:val="24"/>
          <w:szCs w:val="24"/>
          <w:lang w:val="en-US"/>
        </w:rPr>
        <w:t xml:space="preserve">. Available at: </w:t>
      </w:r>
      <w:hyperlink r:id="rId38" w:history="1">
        <w:r w:rsidRPr="00425CAA">
          <w:rPr>
            <w:rStyle w:val="a5"/>
            <w:sz w:val="24"/>
            <w:szCs w:val="24"/>
            <w:lang w:val="en-US"/>
          </w:rPr>
          <w:t>https://www.skadden.com/insights/publications/2021/11/chinas-new-data-security-and-personal-information-protection-laws</w:t>
        </w:r>
      </w:hyperlink>
      <w:r w:rsidRPr="00425CAA">
        <w:rPr>
          <w:sz w:val="24"/>
          <w:szCs w:val="24"/>
          <w:lang w:val="en-US"/>
        </w:rPr>
        <w:t xml:space="preserve"> (Accessed: 14 March 2025).</w:t>
      </w:r>
    </w:p>
    <w:p w14:paraId="6ECBF63F" w14:textId="77777777" w:rsidR="00425CAA" w:rsidRPr="00425CAA" w:rsidRDefault="00425CAA" w:rsidP="00425CAA">
      <w:pPr>
        <w:rPr>
          <w:sz w:val="24"/>
          <w:szCs w:val="24"/>
          <w:lang w:val="en-US"/>
        </w:rPr>
      </w:pPr>
    </w:p>
    <w:p w14:paraId="006F5367" w14:textId="77777777" w:rsidR="00425CAA" w:rsidRDefault="00425CAA" w:rsidP="00425CAA">
      <w:pPr>
        <w:rPr>
          <w:sz w:val="24"/>
          <w:szCs w:val="24"/>
          <w:lang w:val="en-US"/>
        </w:rPr>
      </w:pPr>
      <w:proofErr w:type="spellStart"/>
      <w:r w:rsidRPr="00425CAA">
        <w:rPr>
          <w:sz w:val="24"/>
          <w:szCs w:val="24"/>
          <w:lang w:val="en-US"/>
        </w:rPr>
        <w:t>Taherdoost</w:t>
      </w:r>
      <w:proofErr w:type="spellEnd"/>
      <w:r w:rsidRPr="00425CAA">
        <w:rPr>
          <w:sz w:val="24"/>
          <w:szCs w:val="24"/>
          <w:lang w:val="en-US"/>
        </w:rPr>
        <w:t>, H. (</w:t>
      </w:r>
      <w:proofErr w:type="gramStart"/>
      <w:r w:rsidRPr="00425CAA">
        <w:rPr>
          <w:sz w:val="24"/>
          <w:szCs w:val="24"/>
          <w:lang w:val="en-US"/>
        </w:rPr>
        <w:t>2023) ‘</w:t>
      </w:r>
      <w:proofErr w:type="gramEnd"/>
      <w:r w:rsidRPr="00425CAA">
        <w:rPr>
          <w:sz w:val="24"/>
          <w:szCs w:val="24"/>
          <w:lang w:val="en-US"/>
        </w:rPr>
        <w:t xml:space="preserve">An overview of trends in information systems: Emerging technologies that transform the information technology industry’, </w:t>
      </w:r>
      <w:proofErr w:type="spellStart"/>
      <w:r w:rsidRPr="00425CAA">
        <w:rPr>
          <w:i/>
          <w:iCs/>
          <w:sz w:val="24"/>
          <w:szCs w:val="24"/>
          <w:lang w:val="en-US"/>
        </w:rPr>
        <w:t>Taherdoost</w:t>
      </w:r>
      <w:proofErr w:type="spellEnd"/>
      <w:r w:rsidRPr="00425CAA">
        <w:rPr>
          <w:i/>
          <w:iCs/>
          <w:sz w:val="24"/>
          <w:szCs w:val="24"/>
          <w:lang w:val="en-US"/>
        </w:rPr>
        <w:t xml:space="preserve">, </w:t>
      </w:r>
      <w:proofErr w:type="gramStart"/>
      <w:r w:rsidRPr="00425CAA">
        <w:rPr>
          <w:i/>
          <w:iCs/>
          <w:sz w:val="24"/>
          <w:szCs w:val="24"/>
          <w:lang w:val="en-US"/>
        </w:rPr>
        <w:t>H.(</w:t>
      </w:r>
      <w:proofErr w:type="gramEnd"/>
      <w:r w:rsidRPr="00425CAA">
        <w:rPr>
          <w:i/>
          <w:iCs/>
          <w:sz w:val="24"/>
          <w:szCs w:val="24"/>
          <w:lang w:val="en-US"/>
        </w:rPr>
        <w:t>2023). An overview of trends in information systems: emerging technologies that transform the information technology industry. Cloud Computing and Data Science</w:t>
      </w:r>
      <w:r w:rsidRPr="00425CAA">
        <w:rPr>
          <w:sz w:val="24"/>
          <w:szCs w:val="24"/>
          <w:lang w:val="en-US"/>
        </w:rPr>
        <w:t>, pp. 1–16.</w:t>
      </w:r>
    </w:p>
    <w:p w14:paraId="62806561" w14:textId="77777777" w:rsidR="00425CAA" w:rsidRPr="00425CAA" w:rsidRDefault="00425CAA" w:rsidP="00425CAA">
      <w:pPr>
        <w:rPr>
          <w:sz w:val="24"/>
          <w:szCs w:val="24"/>
          <w:lang w:val="en-US"/>
        </w:rPr>
      </w:pPr>
    </w:p>
    <w:p w14:paraId="49DF4553" w14:textId="77777777" w:rsidR="00425CAA" w:rsidRDefault="00425CAA" w:rsidP="00425CAA">
      <w:pPr>
        <w:rPr>
          <w:sz w:val="24"/>
          <w:szCs w:val="24"/>
          <w:lang w:val="en-US"/>
        </w:rPr>
      </w:pPr>
      <w:r w:rsidRPr="00425CAA">
        <w:rPr>
          <w:sz w:val="24"/>
          <w:szCs w:val="24"/>
          <w:lang w:val="en-US"/>
        </w:rPr>
        <w:t xml:space="preserve">Taras Shevchenko National University of Kyiv, Kyiv, Ukraine </w:t>
      </w:r>
      <w:r w:rsidRPr="00425CAA">
        <w:rPr>
          <w:i/>
          <w:iCs/>
          <w:sz w:val="24"/>
          <w:szCs w:val="24"/>
          <w:lang w:val="en-US"/>
        </w:rPr>
        <w:t>et al.</w:t>
      </w:r>
      <w:r w:rsidRPr="00425CAA">
        <w:rPr>
          <w:sz w:val="24"/>
          <w:szCs w:val="24"/>
          <w:lang w:val="en-US"/>
        </w:rPr>
        <w:t xml:space="preserve"> (2023) ‘STRATEGIES TO DIVERSIFY INTERNATIONAL ACTIVITY OF UKRAINIAN METALLURGICAL ENTERPRISES’, </w:t>
      </w:r>
      <w:r w:rsidRPr="00425CAA">
        <w:rPr>
          <w:i/>
          <w:iCs/>
          <w:sz w:val="24"/>
          <w:szCs w:val="24"/>
          <w:lang w:val="en-US"/>
        </w:rPr>
        <w:t>Bulletin of Taras Shevchenko National University of Kyiv. Economics</w:t>
      </w:r>
      <w:r w:rsidRPr="00425CAA">
        <w:rPr>
          <w:sz w:val="24"/>
          <w:szCs w:val="24"/>
          <w:lang w:val="en-US"/>
        </w:rPr>
        <w:t xml:space="preserve">, (222), pp. 141–147. Available at: </w:t>
      </w:r>
      <w:hyperlink r:id="rId39" w:history="1">
        <w:r w:rsidRPr="00425CAA">
          <w:rPr>
            <w:rStyle w:val="a5"/>
            <w:sz w:val="24"/>
            <w:szCs w:val="24"/>
            <w:lang w:val="en-US"/>
          </w:rPr>
          <w:t>https://doi.org/10.17721/1728-2667.2023/222-1/17</w:t>
        </w:r>
      </w:hyperlink>
      <w:r w:rsidRPr="00425CAA">
        <w:rPr>
          <w:sz w:val="24"/>
          <w:szCs w:val="24"/>
          <w:lang w:val="en-US"/>
        </w:rPr>
        <w:t>.</w:t>
      </w:r>
    </w:p>
    <w:p w14:paraId="0653788C" w14:textId="77777777" w:rsidR="00425CAA" w:rsidRPr="00425CAA" w:rsidRDefault="00425CAA" w:rsidP="00425CAA">
      <w:pPr>
        <w:rPr>
          <w:sz w:val="24"/>
          <w:szCs w:val="24"/>
          <w:lang w:val="en-US"/>
        </w:rPr>
      </w:pPr>
    </w:p>
    <w:p w14:paraId="15734FC2" w14:textId="77777777" w:rsidR="00425CAA" w:rsidRDefault="00425CAA" w:rsidP="00425CAA">
      <w:pPr>
        <w:rPr>
          <w:sz w:val="24"/>
          <w:szCs w:val="24"/>
          <w:lang w:val="en-US"/>
        </w:rPr>
      </w:pPr>
      <w:r w:rsidRPr="00425CAA">
        <w:rPr>
          <w:sz w:val="24"/>
          <w:szCs w:val="24"/>
          <w:lang w:val="en-US"/>
        </w:rPr>
        <w:t xml:space="preserve">The national people congress of people republic of China (2021) </w:t>
      </w:r>
      <w:r w:rsidRPr="00425CAA">
        <w:rPr>
          <w:i/>
          <w:iCs/>
          <w:sz w:val="24"/>
          <w:szCs w:val="24"/>
          <w:lang w:val="en-US"/>
        </w:rPr>
        <w:t>Data Security Law</w:t>
      </w:r>
      <w:r w:rsidRPr="00425CAA">
        <w:rPr>
          <w:i/>
          <w:iCs/>
          <w:sz w:val="24"/>
          <w:szCs w:val="24"/>
          <w:lang w:val="en-US"/>
        </w:rPr>
        <w:t> </w:t>
      </w:r>
      <w:r w:rsidRPr="00425CAA">
        <w:rPr>
          <w:i/>
          <w:iCs/>
          <w:sz w:val="24"/>
          <w:szCs w:val="24"/>
          <w:lang w:val="en-US"/>
        </w:rPr>
        <w:t>of the People’s Republic of China</w:t>
      </w:r>
      <w:r w:rsidRPr="00425CAA">
        <w:rPr>
          <w:sz w:val="24"/>
          <w:szCs w:val="24"/>
          <w:lang w:val="en-US"/>
        </w:rPr>
        <w:t xml:space="preserve">. Available at: </w:t>
      </w:r>
      <w:hyperlink r:id="rId40" w:history="1">
        <w:r w:rsidRPr="00425CAA">
          <w:rPr>
            <w:rStyle w:val="a5"/>
            <w:sz w:val="24"/>
            <w:szCs w:val="24"/>
            <w:lang w:val="en-US"/>
          </w:rPr>
          <w:t>http://www.npc.gov.cn/englishnpc/c2759/c23934/202112/t20211209_385109.html</w:t>
        </w:r>
      </w:hyperlink>
      <w:r w:rsidRPr="00425CAA">
        <w:rPr>
          <w:sz w:val="24"/>
          <w:szCs w:val="24"/>
          <w:lang w:val="en-US"/>
        </w:rPr>
        <w:t xml:space="preserve"> (Accessed: 14 March 2025).</w:t>
      </w:r>
    </w:p>
    <w:p w14:paraId="14486E8E" w14:textId="77777777" w:rsidR="00425CAA" w:rsidRPr="00425CAA" w:rsidRDefault="00425CAA" w:rsidP="00425CAA">
      <w:pPr>
        <w:rPr>
          <w:sz w:val="24"/>
          <w:szCs w:val="24"/>
          <w:lang w:val="en-US"/>
        </w:rPr>
      </w:pPr>
    </w:p>
    <w:p w14:paraId="03C772D0" w14:textId="77777777" w:rsidR="00425CAA" w:rsidRDefault="00425CAA" w:rsidP="00425CAA">
      <w:pPr>
        <w:rPr>
          <w:sz w:val="24"/>
          <w:szCs w:val="24"/>
          <w:lang w:val="en-US"/>
        </w:rPr>
      </w:pPr>
      <w:r w:rsidRPr="00425CAA">
        <w:rPr>
          <w:sz w:val="24"/>
          <w:szCs w:val="24"/>
          <w:lang w:val="en-US"/>
        </w:rPr>
        <w:t xml:space="preserve">Thompson, L. (2023) </w:t>
      </w:r>
      <w:r w:rsidRPr="00425CAA">
        <w:rPr>
          <w:i/>
          <w:iCs/>
          <w:sz w:val="24"/>
          <w:szCs w:val="24"/>
          <w:lang w:val="en-US"/>
        </w:rPr>
        <w:t>Forbes</w:t>
      </w:r>
      <w:r w:rsidRPr="00425CAA">
        <w:rPr>
          <w:sz w:val="24"/>
          <w:szCs w:val="24"/>
          <w:lang w:val="en-US"/>
        </w:rPr>
        <w:t xml:space="preserve">, </w:t>
      </w:r>
      <w:r w:rsidRPr="00425CAA">
        <w:rPr>
          <w:i/>
          <w:iCs/>
          <w:sz w:val="24"/>
          <w:szCs w:val="24"/>
          <w:lang w:val="en-US"/>
        </w:rPr>
        <w:t xml:space="preserve">Microsoft’s Footprint </w:t>
      </w:r>
      <w:proofErr w:type="gramStart"/>
      <w:r w:rsidRPr="00425CAA">
        <w:rPr>
          <w:i/>
          <w:iCs/>
          <w:sz w:val="24"/>
          <w:szCs w:val="24"/>
          <w:lang w:val="en-US"/>
        </w:rPr>
        <w:t>In</w:t>
      </w:r>
      <w:proofErr w:type="gramEnd"/>
      <w:r w:rsidRPr="00425CAA">
        <w:rPr>
          <w:i/>
          <w:iCs/>
          <w:sz w:val="24"/>
          <w:szCs w:val="24"/>
          <w:lang w:val="en-US"/>
        </w:rPr>
        <w:t xml:space="preserve"> China Is Out </w:t>
      </w:r>
      <w:proofErr w:type="gramStart"/>
      <w:r w:rsidRPr="00425CAA">
        <w:rPr>
          <w:i/>
          <w:iCs/>
          <w:sz w:val="24"/>
          <w:szCs w:val="24"/>
          <w:lang w:val="en-US"/>
        </w:rPr>
        <w:t>Of</w:t>
      </w:r>
      <w:proofErr w:type="gramEnd"/>
      <w:r w:rsidRPr="00425CAA">
        <w:rPr>
          <w:i/>
          <w:iCs/>
          <w:sz w:val="24"/>
          <w:szCs w:val="24"/>
          <w:lang w:val="en-US"/>
        </w:rPr>
        <w:t xml:space="preserve"> Step </w:t>
      </w:r>
      <w:proofErr w:type="gramStart"/>
      <w:r w:rsidRPr="00425CAA">
        <w:rPr>
          <w:i/>
          <w:iCs/>
          <w:sz w:val="24"/>
          <w:szCs w:val="24"/>
          <w:lang w:val="en-US"/>
        </w:rPr>
        <w:t>With</w:t>
      </w:r>
      <w:proofErr w:type="gramEnd"/>
      <w:r w:rsidRPr="00425CAA">
        <w:rPr>
          <w:i/>
          <w:iCs/>
          <w:sz w:val="24"/>
          <w:szCs w:val="24"/>
          <w:lang w:val="en-US"/>
        </w:rPr>
        <w:t xml:space="preserve"> Security Concerns</w:t>
      </w:r>
      <w:r w:rsidRPr="00425CAA">
        <w:rPr>
          <w:sz w:val="24"/>
          <w:szCs w:val="24"/>
          <w:lang w:val="en-US"/>
        </w:rPr>
        <w:t xml:space="preserve">. Available at: </w:t>
      </w:r>
      <w:hyperlink r:id="rId41" w:history="1">
        <w:r w:rsidRPr="00425CAA">
          <w:rPr>
            <w:rStyle w:val="a5"/>
            <w:sz w:val="24"/>
            <w:szCs w:val="24"/>
            <w:lang w:val="en-US"/>
          </w:rPr>
          <w:t>https://www.forbes.com/sites/lorenthompson/2023/06/12/microsofts-big-footprint-in-china-is-out-of-step-with-us-security-concerns/</w:t>
        </w:r>
      </w:hyperlink>
      <w:r w:rsidRPr="00425CAA">
        <w:rPr>
          <w:sz w:val="24"/>
          <w:szCs w:val="24"/>
          <w:lang w:val="en-US"/>
        </w:rPr>
        <w:t xml:space="preserve"> (Accessed: 14 March 2025).</w:t>
      </w:r>
    </w:p>
    <w:p w14:paraId="7D839907" w14:textId="77777777" w:rsidR="00425CAA" w:rsidRPr="00425CAA" w:rsidRDefault="00425CAA" w:rsidP="00425CAA">
      <w:pPr>
        <w:rPr>
          <w:sz w:val="24"/>
          <w:szCs w:val="24"/>
          <w:lang w:val="en-US"/>
        </w:rPr>
      </w:pPr>
    </w:p>
    <w:p w14:paraId="158C44EC" w14:textId="77777777" w:rsidR="00425CAA" w:rsidRDefault="00425CAA" w:rsidP="00425CAA">
      <w:pPr>
        <w:rPr>
          <w:sz w:val="24"/>
          <w:szCs w:val="24"/>
          <w:lang w:val="en-US"/>
        </w:rPr>
      </w:pPr>
      <w:r w:rsidRPr="00425CAA">
        <w:rPr>
          <w:sz w:val="24"/>
          <w:szCs w:val="24"/>
          <w:lang w:val="en-US"/>
        </w:rPr>
        <w:t xml:space="preserve">Webb, D. (2023) </w:t>
      </w:r>
      <w:r w:rsidRPr="00425CAA">
        <w:rPr>
          <w:i/>
          <w:iCs/>
          <w:sz w:val="24"/>
          <w:szCs w:val="24"/>
          <w:lang w:val="en-US"/>
        </w:rPr>
        <w:t>SUSTAINABILITY LEADERSHIP: MAPPING THE PATH TO NET ZERO AND BEYOND WITH APPLE, GOOGLE, AND MICROSOFT</w:t>
      </w:r>
      <w:r w:rsidRPr="00425CAA">
        <w:rPr>
          <w:sz w:val="24"/>
          <w:szCs w:val="24"/>
          <w:lang w:val="en-US"/>
        </w:rPr>
        <w:t xml:space="preserve">. PhD Thesis. Available at: </w:t>
      </w:r>
      <w:hyperlink r:id="rId42" w:history="1">
        <w:r w:rsidRPr="00425CAA">
          <w:rPr>
            <w:rStyle w:val="a5"/>
            <w:sz w:val="24"/>
            <w:szCs w:val="24"/>
            <w:lang w:val="en-US"/>
          </w:rPr>
          <w:t>https://jscholarship.library.jhu.edu/items/e8159c5d-8061-4bb1-a26c-1da34ef9b337</w:t>
        </w:r>
      </w:hyperlink>
      <w:r w:rsidRPr="00425CAA">
        <w:rPr>
          <w:sz w:val="24"/>
          <w:szCs w:val="24"/>
          <w:lang w:val="en-US"/>
        </w:rPr>
        <w:t xml:space="preserve"> (Accessed: 20 March 2025).</w:t>
      </w:r>
    </w:p>
    <w:p w14:paraId="5FB8B51E" w14:textId="77777777" w:rsidR="00425CAA" w:rsidRPr="00425CAA" w:rsidRDefault="00425CAA" w:rsidP="00425CAA">
      <w:pPr>
        <w:rPr>
          <w:sz w:val="24"/>
          <w:szCs w:val="24"/>
          <w:lang w:val="en-US"/>
        </w:rPr>
      </w:pPr>
    </w:p>
    <w:p w14:paraId="413CBD6B" w14:textId="77777777" w:rsidR="00425CAA" w:rsidRDefault="00425CAA" w:rsidP="00425CAA">
      <w:pPr>
        <w:rPr>
          <w:sz w:val="24"/>
          <w:szCs w:val="24"/>
          <w:lang w:val="en-US"/>
        </w:rPr>
      </w:pPr>
      <w:proofErr w:type="spellStart"/>
      <w:r w:rsidRPr="00425CAA">
        <w:rPr>
          <w:sz w:val="24"/>
          <w:szCs w:val="24"/>
          <w:lang w:val="en-US"/>
        </w:rPr>
        <w:t>Zairbani</w:t>
      </w:r>
      <w:proofErr w:type="spellEnd"/>
      <w:r w:rsidRPr="00425CAA">
        <w:rPr>
          <w:sz w:val="24"/>
          <w:szCs w:val="24"/>
          <w:lang w:val="en-US"/>
        </w:rPr>
        <w:t xml:space="preserve">, A. and Jaya Prakash, S.K. (2025) ‘Competitive strategy and organizational performance: a systematic literature review’, </w:t>
      </w:r>
      <w:r w:rsidRPr="00425CAA">
        <w:rPr>
          <w:i/>
          <w:iCs/>
          <w:sz w:val="24"/>
          <w:szCs w:val="24"/>
          <w:lang w:val="en-US"/>
        </w:rPr>
        <w:t>Benchmarking: An International Journal</w:t>
      </w:r>
      <w:r w:rsidRPr="00425CAA">
        <w:rPr>
          <w:sz w:val="24"/>
          <w:szCs w:val="24"/>
          <w:lang w:val="en-US"/>
        </w:rPr>
        <w:t>, 32(1), pp. 52–111.</w:t>
      </w:r>
    </w:p>
    <w:p w14:paraId="14021B46" w14:textId="77777777" w:rsidR="00425CAA" w:rsidRPr="00425CAA" w:rsidRDefault="00425CAA" w:rsidP="00425CAA">
      <w:pPr>
        <w:rPr>
          <w:sz w:val="24"/>
          <w:szCs w:val="24"/>
          <w:lang w:val="en-US"/>
        </w:rPr>
      </w:pPr>
    </w:p>
    <w:p w14:paraId="1389431B" w14:textId="2FDD16E9" w:rsidR="00425CAA" w:rsidRPr="00425CAA" w:rsidRDefault="00425CAA" w:rsidP="00425CAA">
      <w:pPr>
        <w:rPr>
          <w:rFonts w:hint="eastAsia"/>
          <w:sz w:val="24"/>
          <w:szCs w:val="24"/>
          <w:lang w:val="en-US"/>
        </w:rPr>
      </w:pPr>
      <w:r w:rsidRPr="00425CAA">
        <w:rPr>
          <w:sz w:val="24"/>
          <w:szCs w:val="24"/>
          <w:lang w:val="en-US"/>
        </w:rPr>
        <w:t xml:space="preserve">Zheng, J. (2024) ‘A Study of Microsoft’s Acquisition of Activision Blizzard in the Gaming Industry’, </w:t>
      </w:r>
      <w:r w:rsidRPr="00425CAA">
        <w:rPr>
          <w:i/>
          <w:iCs/>
          <w:sz w:val="24"/>
          <w:szCs w:val="24"/>
          <w:lang w:val="en-US"/>
        </w:rPr>
        <w:t>Highlights in Business, Economics and Management</w:t>
      </w:r>
      <w:r w:rsidRPr="00425CAA">
        <w:rPr>
          <w:sz w:val="24"/>
          <w:szCs w:val="24"/>
          <w:lang w:val="en-US"/>
        </w:rPr>
        <w:t xml:space="preserve">, 36, pp. 417–423. Available at: </w:t>
      </w:r>
      <w:hyperlink r:id="rId43" w:history="1">
        <w:r w:rsidRPr="00425CAA">
          <w:rPr>
            <w:rStyle w:val="a5"/>
            <w:sz w:val="24"/>
            <w:szCs w:val="24"/>
            <w:lang w:val="en-US"/>
          </w:rPr>
          <w:t>https://doi.org/10.54097/0xyb0x06</w:t>
        </w:r>
      </w:hyperlink>
      <w:r w:rsidRPr="00425CAA">
        <w:rPr>
          <w:sz w:val="24"/>
          <w:szCs w:val="24"/>
          <w:lang w:val="en-US"/>
        </w:rPr>
        <w:t>.</w:t>
      </w:r>
    </w:p>
    <w:sectPr w:rsidR="00425CAA" w:rsidRPr="00425CAA">
      <w:footerReference w:type="default" r:id="rId44"/>
      <w:pgSz w:w="11906" w:h="16838"/>
      <w:pgMar w:top="1440" w:right="1800" w:bottom="1440" w:left="1800" w:header="851" w:footer="992"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8A2B5" w14:textId="77777777" w:rsidR="00A163BA" w:rsidRPr="003948B8" w:rsidRDefault="00A163BA">
      <w:r w:rsidRPr="003948B8">
        <w:separator/>
      </w:r>
    </w:p>
  </w:endnote>
  <w:endnote w:type="continuationSeparator" w:id="0">
    <w:p w14:paraId="3692BE57" w14:textId="77777777" w:rsidR="00A163BA" w:rsidRPr="003948B8" w:rsidRDefault="00A163BA">
      <w:r w:rsidRPr="003948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4D46B" w14:textId="77777777" w:rsidR="008851C6" w:rsidRPr="003948B8" w:rsidRDefault="00000000">
    <w:pPr>
      <w:pStyle w:val="a3"/>
    </w:pPr>
    <w:r w:rsidRPr="003948B8">
      <w:rPr>
        <w:noProof/>
      </w:rPr>
      <mc:AlternateContent>
        <mc:Choice Requires="wps">
          <w:drawing>
            <wp:anchor distT="0" distB="0" distL="114300" distR="114300" simplePos="0" relativeHeight="251659264" behindDoc="0" locked="0" layoutInCell="1" allowOverlap="1" wp14:anchorId="39522148" wp14:editId="1ED3919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402F3" w14:textId="77777777" w:rsidR="008851C6" w:rsidRPr="003948B8" w:rsidRDefault="00000000">
                          <w:pPr>
                            <w:pStyle w:val="a3"/>
                          </w:pPr>
                          <w:r w:rsidRPr="003948B8">
                            <w:fldChar w:fldCharType="begin"/>
                          </w:r>
                          <w:r w:rsidRPr="003948B8">
                            <w:instrText xml:space="preserve"> PAGE  \* MERGEFORMAT </w:instrText>
                          </w:r>
                          <w:r w:rsidRPr="003948B8">
                            <w:fldChar w:fldCharType="separate"/>
                          </w:r>
                          <w:r w:rsidRPr="003948B8">
                            <w:t>4</w:t>
                          </w:r>
                          <w:r w:rsidRPr="003948B8">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9522148"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58402F3" w14:textId="77777777" w:rsidR="008851C6" w:rsidRPr="003948B8" w:rsidRDefault="00000000">
                    <w:pPr>
                      <w:pStyle w:val="a3"/>
                    </w:pPr>
                    <w:r w:rsidRPr="003948B8">
                      <w:fldChar w:fldCharType="begin"/>
                    </w:r>
                    <w:r w:rsidRPr="003948B8">
                      <w:instrText xml:space="preserve"> PAGE  \* MERGEFORMAT </w:instrText>
                    </w:r>
                    <w:r w:rsidRPr="003948B8">
                      <w:fldChar w:fldCharType="separate"/>
                    </w:r>
                    <w:r w:rsidRPr="003948B8">
                      <w:t>4</w:t>
                    </w:r>
                    <w:r w:rsidRPr="003948B8">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EEFA9" w14:textId="77777777" w:rsidR="00A163BA" w:rsidRPr="003948B8" w:rsidRDefault="00A163BA">
      <w:r w:rsidRPr="003948B8">
        <w:separator/>
      </w:r>
    </w:p>
  </w:footnote>
  <w:footnote w:type="continuationSeparator" w:id="0">
    <w:p w14:paraId="19C1F5CF" w14:textId="77777777" w:rsidR="00A163BA" w:rsidRPr="003948B8" w:rsidRDefault="00A163BA">
      <w:r w:rsidRPr="003948B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DB4D70D"/>
    <w:multiLevelType w:val="singleLevel"/>
    <w:tmpl w:val="CDB4D70D"/>
    <w:lvl w:ilvl="0">
      <w:start w:val="1"/>
      <w:numFmt w:val="bullet"/>
      <w:lvlText w:val=""/>
      <w:lvlJc w:val="left"/>
      <w:pPr>
        <w:ind w:left="420" w:hanging="420"/>
      </w:pPr>
      <w:rPr>
        <w:rFonts w:ascii="Wingdings" w:hAnsi="Wingdings" w:hint="default"/>
      </w:rPr>
    </w:lvl>
  </w:abstractNum>
  <w:abstractNum w:abstractNumId="1" w15:restartNumberingAfterBreak="0">
    <w:nsid w:val="DAA3684B"/>
    <w:multiLevelType w:val="singleLevel"/>
    <w:tmpl w:val="DAA3684B"/>
    <w:lvl w:ilvl="0">
      <w:start w:val="1"/>
      <w:numFmt w:val="decimal"/>
      <w:suff w:val="space"/>
      <w:lvlText w:val="%1."/>
      <w:lvlJc w:val="left"/>
    </w:lvl>
  </w:abstractNum>
  <w:abstractNum w:abstractNumId="2" w15:restartNumberingAfterBreak="0">
    <w:nsid w:val="0D6B620C"/>
    <w:multiLevelType w:val="multilevel"/>
    <w:tmpl w:val="79B82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3286D6"/>
    <w:multiLevelType w:val="singleLevel"/>
    <w:tmpl w:val="413286D6"/>
    <w:lvl w:ilvl="0">
      <w:start w:val="1"/>
      <w:numFmt w:val="bullet"/>
      <w:lvlText w:val=""/>
      <w:lvlJc w:val="left"/>
      <w:pPr>
        <w:ind w:left="420" w:hanging="420"/>
      </w:pPr>
      <w:rPr>
        <w:rFonts w:ascii="Wingdings" w:hAnsi="Wingdings" w:hint="default"/>
      </w:rPr>
    </w:lvl>
  </w:abstractNum>
  <w:abstractNum w:abstractNumId="4" w15:restartNumberingAfterBreak="0">
    <w:nsid w:val="5668241D"/>
    <w:multiLevelType w:val="hybridMultilevel"/>
    <w:tmpl w:val="678E25F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6B9F1168"/>
    <w:multiLevelType w:val="hybridMultilevel"/>
    <w:tmpl w:val="ABFC8332"/>
    <w:lvl w:ilvl="0" w:tplc="7B90E4FA">
      <w:start w:val="1"/>
      <w:numFmt w:val="decimal"/>
      <w:lvlText w:val="[%1]"/>
      <w:lvlJc w:val="left"/>
      <w:pPr>
        <w:ind w:left="440" w:hanging="440"/>
      </w:pPr>
      <w:rPr>
        <w:rFonts w:hint="eastAsia"/>
        <w:i w:val="0"/>
        <w:i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A7125D5"/>
    <w:multiLevelType w:val="singleLevel"/>
    <w:tmpl w:val="7A7125D5"/>
    <w:lvl w:ilvl="0">
      <w:start w:val="1"/>
      <w:numFmt w:val="bullet"/>
      <w:lvlText w:val=""/>
      <w:lvlJc w:val="left"/>
      <w:pPr>
        <w:ind w:left="420" w:hanging="420"/>
      </w:pPr>
      <w:rPr>
        <w:rFonts w:ascii="Wingdings" w:hAnsi="Wingdings" w:hint="default"/>
      </w:rPr>
    </w:lvl>
  </w:abstractNum>
  <w:num w:numId="1" w16cid:durableId="232084069">
    <w:abstractNumId w:val="3"/>
  </w:num>
  <w:num w:numId="2" w16cid:durableId="834877272">
    <w:abstractNumId w:val="1"/>
  </w:num>
  <w:num w:numId="3" w16cid:durableId="77949215">
    <w:abstractNumId w:val="0"/>
  </w:num>
  <w:num w:numId="4" w16cid:durableId="723021921">
    <w:abstractNumId w:val="6"/>
  </w:num>
  <w:num w:numId="5" w16cid:durableId="1007445908">
    <w:abstractNumId w:val="4"/>
  </w:num>
  <w:num w:numId="6" w16cid:durableId="2061438672">
    <w:abstractNumId w:val="5"/>
  </w:num>
  <w:num w:numId="7" w16cid:durableId="1191921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51C6"/>
    <w:rsid w:val="00063599"/>
    <w:rsid w:val="0007278B"/>
    <w:rsid w:val="00081C90"/>
    <w:rsid w:val="00093D0D"/>
    <w:rsid w:val="001401B9"/>
    <w:rsid w:val="001442FF"/>
    <w:rsid w:val="001C3100"/>
    <w:rsid w:val="00370A8F"/>
    <w:rsid w:val="00385C63"/>
    <w:rsid w:val="003948B8"/>
    <w:rsid w:val="003B401F"/>
    <w:rsid w:val="003E16CF"/>
    <w:rsid w:val="004168B6"/>
    <w:rsid w:val="00425CAA"/>
    <w:rsid w:val="00453FDE"/>
    <w:rsid w:val="0052150A"/>
    <w:rsid w:val="00545D48"/>
    <w:rsid w:val="00580EA3"/>
    <w:rsid w:val="00581A00"/>
    <w:rsid w:val="005A0900"/>
    <w:rsid w:val="005A6400"/>
    <w:rsid w:val="0060796D"/>
    <w:rsid w:val="00681292"/>
    <w:rsid w:val="00691215"/>
    <w:rsid w:val="00744E2B"/>
    <w:rsid w:val="00837575"/>
    <w:rsid w:val="008851C6"/>
    <w:rsid w:val="00901242"/>
    <w:rsid w:val="009B112E"/>
    <w:rsid w:val="00A163BA"/>
    <w:rsid w:val="00A32465"/>
    <w:rsid w:val="00AA23C5"/>
    <w:rsid w:val="00C272B4"/>
    <w:rsid w:val="00C42647"/>
    <w:rsid w:val="00D25043"/>
    <w:rsid w:val="00DF3052"/>
    <w:rsid w:val="00E00598"/>
    <w:rsid w:val="00E06FD2"/>
    <w:rsid w:val="00E155AF"/>
    <w:rsid w:val="00E15E75"/>
    <w:rsid w:val="00E702D4"/>
    <w:rsid w:val="00E80873"/>
    <w:rsid w:val="00EF554C"/>
    <w:rsid w:val="00F925D9"/>
    <w:rsid w:val="01053D4B"/>
    <w:rsid w:val="126660CC"/>
    <w:rsid w:val="17A056D1"/>
    <w:rsid w:val="19A8535B"/>
    <w:rsid w:val="237464B5"/>
    <w:rsid w:val="2A5071DC"/>
    <w:rsid w:val="3D1D6D77"/>
    <w:rsid w:val="3E741203"/>
    <w:rsid w:val="3F8D6285"/>
    <w:rsid w:val="418B58D5"/>
    <w:rsid w:val="5715646F"/>
    <w:rsid w:val="5A86312A"/>
    <w:rsid w:val="5F7858AF"/>
    <w:rsid w:val="63647537"/>
    <w:rsid w:val="7B06790C"/>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B6E5A"/>
  <w15:docId w15:val="{79E9AF1B-F93A-4449-B42F-1706059F0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楷体" w:hAnsi="Times New Roman" w:cs="Times New Roman"/>
      <w:kern w:val="21"/>
      <w:sz w:val="28"/>
      <w:szCs w:val="28"/>
      <w:u w:color="FF0000"/>
      <w:lang w:val="en-GB"/>
    </w:rPr>
  </w:style>
  <w:style w:type="paragraph" w:styleId="1">
    <w:name w:val="heading 1"/>
    <w:basedOn w:val="a"/>
    <w:next w:val="a"/>
    <w:qFormat/>
    <w:rsid w:val="00AA23C5"/>
    <w:pPr>
      <w:outlineLvl w:val="0"/>
    </w:pPr>
    <w:rPr>
      <w:b/>
      <w:bCs/>
      <w:sz w:val="30"/>
    </w:rPr>
  </w:style>
  <w:style w:type="paragraph" w:styleId="2">
    <w:name w:val="heading 2"/>
    <w:basedOn w:val="a"/>
    <w:next w:val="a"/>
    <w:unhideWhenUsed/>
    <w:qFormat/>
    <w:pPr>
      <w:keepNext/>
      <w:keepLines/>
      <w:spacing w:before="260" w:after="260" w:line="413" w:lineRule="auto"/>
      <w:outlineLvl w:val="1"/>
    </w:pPr>
    <w:rPr>
      <w:b/>
      <w:sz w:val="32"/>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TOC2">
    <w:name w:val="toc 2"/>
    <w:basedOn w:val="a"/>
    <w:next w:val="a"/>
    <w:autoRedefine/>
    <w:uiPriority w:val="39"/>
    <w:rsid w:val="001C3100"/>
    <w:pPr>
      <w:ind w:leftChars="200" w:left="420"/>
    </w:pPr>
  </w:style>
  <w:style w:type="paragraph" w:styleId="TOC3">
    <w:name w:val="toc 3"/>
    <w:basedOn w:val="a"/>
    <w:next w:val="a"/>
    <w:autoRedefine/>
    <w:uiPriority w:val="39"/>
    <w:rsid w:val="001C3100"/>
    <w:pPr>
      <w:ind w:leftChars="400" w:left="840"/>
    </w:pPr>
  </w:style>
  <w:style w:type="character" w:styleId="a5">
    <w:name w:val="Hyperlink"/>
    <w:basedOn w:val="a0"/>
    <w:uiPriority w:val="99"/>
    <w:unhideWhenUsed/>
    <w:rsid w:val="001C3100"/>
    <w:rPr>
      <w:color w:val="0026E5" w:themeColor="hyperlink"/>
      <w:u w:val="single"/>
    </w:rPr>
  </w:style>
  <w:style w:type="paragraph" w:styleId="a6">
    <w:name w:val="List Paragraph"/>
    <w:basedOn w:val="a"/>
    <w:uiPriority w:val="34"/>
    <w:qFormat/>
    <w:rsid w:val="00063599"/>
    <w:pPr>
      <w:ind w:left="720"/>
      <w:contextualSpacing/>
    </w:pPr>
  </w:style>
  <w:style w:type="character" w:styleId="a7">
    <w:name w:val="Unresolved Mention"/>
    <w:basedOn w:val="a0"/>
    <w:uiPriority w:val="99"/>
    <w:semiHidden/>
    <w:unhideWhenUsed/>
    <w:rsid w:val="00416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429">
      <w:bodyDiv w:val="1"/>
      <w:marLeft w:val="0"/>
      <w:marRight w:val="0"/>
      <w:marTop w:val="0"/>
      <w:marBottom w:val="0"/>
      <w:divBdr>
        <w:top w:val="none" w:sz="0" w:space="0" w:color="auto"/>
        <w:left w:val="none" w:sz="0" w:space="0" w:color="auto"/>
        <w:bottom w:val="none" w:sz="0" w:space="0" w:color="auto"/>
        <w:right w:val="none" w:sz="0" w:space="0" w:color="auto"/>
      </w:divBdr>
    </w:div>
    <w:div w:id="38482377">
      <w:bodyDiv w:val="1"/>
      <w:marLeft w:val="0"/>
      <w:marRight w:val="0"/>
      <w:marTop w:val="0"/>
      <w:marBottom w:val="0"/>
      <w:divBdr>
        <w:top w:val="none" w:sz="0" w:space="0" w:color="auto"/>
        <w:left w:val="none" w:sz="0" w:space="0" w:color="auto"/>
        <w:bottom w:val="none" w:sz="0" w:space="0" w:color="auto"/>
        <w:right w:val="none" w:sz="0" w:space="0" w:color="auto"/>
      </w:divBdr>
      <w:divsChild>
        <w:div w:id="1262027749">
          <w:marLeft w:val="0"/>
          <w:marRight w:val="0"/>
          <w:marTop w:val="0"/>
          <w:marBottom w:val="0"/>
          <w:divBdr>
            <w:top w:val="none" w:sz="0" w:space="0" w:color="auto"/>
            <w:left w:val="none" w:sz="0" w:space="0" w:color="auto"/>
            <w:bottom w:val="none" w:sz="0" w:space="0" w:color="auto"/>
            <w:right w:val="none" w:sz="0" w:space="0" w:color="auto"/>
          </w:divBdr>
        </w:div>
      </w:divsChild>
    </w:div>
    <w:div w:id="41025980">
      <w:bodyDiv w:val="1"/>
      <w:marLeft w:val="0"/>
      <w:marRight w:val="0"/>
      <w:marTop w:val="0"/>
      <w:marBottom w:val="0"/>
      <w:divBdr>
        <w:top w:val="none" w:sz="0" w:space="0" w:color="auto"/>
        <w:left w:val="none" w:sz="0" w:space="0" w:color="auto"/>
        <w:bottom w:val="none" w:sz="0" w:space="0" w:color="auto"/>
        <w:right w:val="none" w:sz="0" w:space="0" w:color="auto"/>
      </w:divBdr>
    </w:div>
    <w:div w:id="59445010">
      <w:bodyDiv w:val="1"/>
      <w:marLeft w:val="0"/>
      <w:marRight w:val="0"/>
      <w:marTop w:val="0"/>
      <w:marBottom w:val="0"/>
      <w:divBdr>
        <w:top w:val="none" w:sz="0" w:space="0" w:color="auto"/>
        <w:left w:val="none" w:sz="0" w:space="0" w:color="auto"/>
        <w:bottom w:val="none" w:sz="0" w:space="0" w:color="auto"/>
        <w:right w:val="none" w:sz="0" w:space="0" w:color="auto"/>
      </w:divBdr>
    </w:div>
    <w:div w:id="63963820">
      <w:bodyDiv w:val="1"/>
      <w:marLeft w:val="0"/>
      <w:marRight w:val="0"/>
      <w:marTop w:val="0"/>
      <w:marBottom w:val="0"/>
      <w:divBdr>
        <w:top w:val="none" w:sz="0" w:space="0" w:color="auto"/>
        <w:left w:val="none" w:sz="0" w:space="0" w:color="auto"/>
        <w:bottom w:val="none" w:sz="0" w:space="0" w:color="auto"/>
        <w:right w:val="none" w:sz="0" w:space="0" w:color="auto"/>
      </w:divBdr>
    </w:div>
    <w:div w:id="177476148">
      <w:bodyDiv w:val="1"/>
      <w:marLeft w:val="0"/>
      <w:marRight w:val="0"/>
      <w:marTop w:val="0"/>
      <w:marBottom w:val="0"/>
      <w:divBdr>
        <w:top w:val="none" w:sz="0" w:space="0" w:color="auto"/>
        <w:left w:val="none" w:sz="0" w:space="0" w:color="auto"/>
        <w:bottom w:val="none" w:sz="0" w:space="0" w:color="auto"/>
        <w:right w:val="none" w:sz="0" w:space="0" w:color="auto"/>
      </w:divBdr>
    </w:div>
    <w:div w:id="184753039">
      <w:bodyDiv w:val="1"/>
      <w:marLeft w:val="0"/>
      <w:marRight w:val="0"/>
      <w:marTop w:val="0"/>
      <w:marBottom w:val="0"/>
      <w:divBdr>
        <w:top w:val="none" w:sz="0" w:space="0" w:color="auto"/>
        <w:left w:val="none" w:sz="0" w:space="0" w:color="auto"/>
        <w:bottom w:val="none" w:sz="0" w:space="0" w:color="auto"/>
        <w:right w:val="none" w:sz="0" w:space="0" w:color="auto"/>
      </w:divBdr>
    </w:div>
    <w:div w:id="271789938">
      <w:bodyDiv w:val="1"/>
      <w:marLeft w:val="0"/>
      <w:marRight w:val="0"/>
      <w:marTop w:val="0"/>
      <w:marBottom w:val="0"/>
      <w:divBdr>
        <w:top w:val="none" w:sz="0" w:space="0" w:color="auto"/>
        <w:left w:val="none" w:sz="0" w:space="0" w:color="auto"/>
        <w:bottom w:val="none" w:sz="0" w:space="0" w:color="auto"/>
        <w:right w:val="none" w:sz="0" w:space="0" w:color="auto"/>
      </w:divBdr>
    </w:div>
    <w:div w:id="272857790">
      <w:bodyDiv w:val="1"/>
      <w:marLeft w:val="0"/>
      <w:marRight w:val="0"/>
      <w:marTop w:val="0"/>
      <w:marBottom w:val="0"/>
      <w:divBdr>
        <w:top w:val="none" w:sz="0" w:space="0" w:color="auto"/>
        <w:left w:val="none" w:sz="0" w:space="0" w:color="auto"/>
        <w:bottom w:val="none" w:sz="0" w:space="0" w:color="auto"/>
        <w:right w:val="none" w:sz="0" w:space="0" w:color="auto"/>
      </w:divBdr>
    </w:div>
    <w:div w:id="411775858">
      <w:bodyDiv w:val="1"/>
      <w:marLeft w:val="0"/>
      <w:marRight w:val="0"/>
      <w:marTop w:val="0"/>
      <w:marBottom w:val="0"/>
      <w:divBdr>
        <w:top w:val="none" w:sz="0" w:space="0" w:color="auto"/>
        <w:left w:val="none" w:sz="0" w:space="0" w:color="auto"/>
        <w:bottom w:val="none" w:sz="0" w:space="0" w:color="auto"/>
        <w:right w:val="none" w:sz="0" w:space="0" w:color="auto"/>
      </w:divBdr>
    </w:div>
    <w:div w:id="468741599">
      <w:bodyDiv w:val="1"/>
      <w:marLeft w:val="0"/>
      <w:marRight w:val="0"/>
      <w:marTop w:val="0"/>
      <w:marBottom w:val="0"/>
      <w:divBdr>
        <w:top w:val="none" w:sz="0" w:space="0" w:color="auto"/>
        <w:left w:val="none" w:sz="0" w:space="0" w:color="auto"/>
        <w:bottom w:val="none" w:sz="0" w:space="0" w:color="auto"/>
        <w:right w:val="none" w:sz="0" w:space="0" w:color="auto"/>
      </w:divBdr>
    </w:div>
    <w:div w:id="469324679">
      <w:bodyDiv w:val="1"/>
      <w:marLeft w:val="0"/>
      <w:marRight w:val="0"/>
      <w:marTop w:val="0"/>
      <w:marBottom w:val="0"/>
      <w:divBdr>
        <w:top w:val="none" w:sz="0" w:space="0" w:color="auto"/>
        <w:left w:val="none" w:sz="0" w:space="0" w:color="auto"/>
        <w:bottom w:val="none" w:sz="0" w:space="0" w:color="auto"/>
        <w:right w:val="none" w:sz="0" w:space="0" w:color="auto"/>
      </w:divBdr>
    </w:div>
    <w:div w:id="480923744">
      <w:bodyDiv w:val="1"/>
      <w:marLeft w:val="0"/>
      <w:marRight w:val="0"/>
      <w:marTop w:val="0"/>
      <w:marBottom w:val="0"/>
      <w:divBdr>
        <w:top w:val="none" w:sz="0" w:space="0" w:color="auto"/>
        <w:left w:val="none" w:sz="0" w:space="0" w:color="auto"/>
        <w:bottom w:val="none" w:sz="0" w:space="0" w:color="auto"/>
        <w:right w:val="none" w:sz="0" w:space="0" w:color="auto"/>
      </w:divBdr>
    </w:div>
    <w:div w:id="528028231">
      <w:bodyDiv w:val="1"/>
      <w:marLeft w:val="0"/>
      <w:marRight w:val="0"/>
      <w:marTop w:val="0"/>
      <w:marBottom w:val="0"/>
      <w:divBdr>
        <w:top w:val="none" w:sz="0" w:space="0" w:color="auto"/>
        <w:left w:val="none" w:sz="0" w:space="0" w:color="auto"/>
        <w:bottom w:val="none" w:sz="0" w:space="0" w:color="auto"/>
        <w:right w:val="none" w:sz="0" w:space="0" w:color="auto"/>
      </w:divBdr>
      <w:divsChild>
        <w:div w:id="1476068964">
          <w:marLeft w:val="0"/>
          <w:marRight w:val="0"/>
          <w:marTop w:val="0"/>
          <w:marBottom w:val="0"/>
          <w:divBdr>
            <w:top w:val="none" w:sz="0" w:space="0" w:color="auto"/>
            <w:left w:val="none" w:sz="0" w:space="0" w:color="auto"/>
            <w:bottom w:val="none" w:sz="0" w:space="0" w:color="auto"/>
            <w:right w:val="none" w:sz="0" w:space="0" w:color="auto"/>
          </w:divBdr>
        </w:div>
        <w:div w:id="1018585510">
          <w:marLeft w:val="0"/>
          <w:marRight w:val="0"/>
          <w:marTop w:val="0"/>
          <w:marBottom w:val="0"/>
          <w:divBdr>
            <w:top w:val="none" w:sz="0" w:space="0" w:color="auto"/>
            <w:left w:val="none" w:sz="0" w:space="0" w:color="auto"/>
            <w:bottom w:val="none" w:sz="0" w:space="0" w:color="auto"/>
            <w:right w:val="none" w:sz="0" w:space="0" w:color="auto"/>
          </w:divBdr>
        </w:div>
        <w:div w:id="855579791">
          <w:marLeft w:val="0"/>
          <w:marRight w:val="0"/>
          <w:marTop w:val="0"/>
          <w:marBottom w:val="0"/>
          <w:divBdr>
            <w:top w:val="none" w:sz="0" w:space="0" w:color="auto"/>
            <w:left w:val="none" w:sz="0" w:space="0" w:color="auto"/>
            <w:bottom w:val="none" w:sz="0" w:space="0" w:color="auto"/>
            <w:right w:val="none" w:sz="0" w:space="0" w:color="auto"/>
          </w:divBdr>
        </w:div>
        <w:div w:id="615405861">
          <w:marLeft w:val="0"/>
          <w:marRight w:val="0"/>
          <w:marTop w:val="0"/>
          <w:marBottom w:val="0"/>
          <w:divBdr>
            <w:top w:val="none" w:sz="0" w:space="0" w:color="auto"/>
            <w:left w:val="none" w:sz="0" w:space="0" w:color="auto"/>
            <w:bottom w:val="none" w:sz="0" w:space="0" w:color="auto"/>
            <w:right w:val="none" w:sz="0" w:space="0" w:color="auto"/>
          </w:divBdr>
        </w:div>
        <w:div w:id="2018263514">
          <w:marLeft w:val="0"/>
          <w:marRight w:val="0"/>
          <w:marTop w:val="0"/>
          <w:marBottom w:val="0"/>
          <w:divBdr>
            <w:top w:val="none" w:sz="0" w:space="0" w:color="auto"/>
            <w:left w:val="none" w:sz="0" w:space="0" w:color="auto"/>
            <w:bottom w:val="none" w:sz="0" w:space="0" w:color="auto"/>
            <w:right w:val="none" w:sz="0" w:space="0" w:color="auto"/>
          </w:divBdr>
        </w:div>
        <w:div w:id="1928077133">
          <w:marLeft w:val="0"/>
          <w:marRight w:val="0"/>
          <w:marTop w:val="0"/>
          <w:marBottom w:val="0"/>
          <w:divBdr>
            <w:top w:val="none" w:sz="0" w:space="0" w:color="auto"/>
            <w:left w:val="none" w:sz="0" w:space="0" w:color="auto"/>
            <w:bottom w:val="none" w:sz="0" w:space="0" w:color="auto"/>
            <w:right w:val="none" w:sz="0" w:space="0" w:color="auto"/>
          </w:divBdr>
        </w:div>
        <w:div w:id="1726491997">
          <w:marLeft w:val="0"/>
          <w:marRight w:val="0"/>
          <w:marTop w:val="0"/>
          <w:marBottom w:val="0"/>
          <w:divBdr>
            <w:top w:val="none" w:sz="0" w:space="0" w:color="auto"/>
            <w:left w:val="none" w:sz="0" w:space="0" w:color="auto"/>
            <w:bottom w:val="none" w:sz="0" w:space="0" w:color="auto"/>
            <w:right w:val="none" w:sz="0" w:space="0" w:color="auto"/>
          </w:divBdr>
        </w:div>
        <w:div w:id="1267420629">
          <w:marLeft w:val="0"/>
          <w:marRight w:val="0"/>
          <w:marTop w:val="0"/>
          <w:marBottom w:val="0"/>
          <w:divBdr>
            <w:top w:val="none" w:sz="0" w:space="0" w:color="auto"/>
            <w:left w:val="none" w:sz="0" w:space="0" w:color="auto"/>
            <w:bottom w:val="none" w:sz="0" w:space="0" w:color="auto"/>
            <w:right w:val="none" w:sz="0" w:space="0" w:color="auto"/>
          </w:divBdr>
        </w:div>
        <w:div w:id="2086491477">
          <w:marLeft w:val="0"/>
          <w:marRight w:val="0"/>
          <w:marTop w:val="0"/>
          <w:marBottom w:val="0"/>
          <w:divBdr>
            <w:top w:val="none" w:sz="0" w:space="0" w:color="auto"/>
            <w:left w:val="none" w:sz="0" w:space="0" w:color="auto"/>
            <w:bottom w:val="none" w:sz="0" w:space="0" w:color="auto"/>
            <w:right w:val="none" w:sz="0" w:space="0" w:color="auto"/>
          </w:divBdr>
        </w:div>
        <w:div w:id="1088579193">
          <w:marLeft w:val="0"/>
          <w:marRight w:val="0"/>
          <w:marTop w:val="0"/>
          <w:marBottom w:val="0"/>
          <w:divBdr>
            <w:top w:val="none" w:sz="0" w:space="0" w:color="auto"/>
            <w:left w:val="none" w:sz="0" w:space="0" w:color="auto"/>
            <w:bottom w:val="none" w:sz="0" w:space="0" w:color="auto"/>
            <w:right w:val="none" w:sz="0" w:space="0" w:color="auto"/>
          </w:divBdr>
        </w:div>
        <w:div w:id="1546259106">
          <w:marLeft w:val="0"/>
          <w:marRight w:val="0"/>
          <w:marTop w:val="0"/>
          <w:marBottom w:val="0"/>
          <w:divBdr>
            <w:top w:val="none" w:sz="0" w:space="0" w:color="auto"/>
            <w:left w:val="none" w:sz="0" w:space="0" w:color="auto"/>
            <w:bottom w:val="none" w:sz="0" w:space="0" w:color="auto"/>
            <w:right w:val="none" w:sz="0" w:space="0" w:color="auto"/>
          </w:divBdr>
        </w:div>
        <w:div w:id="1735005288">
          <w:marLeft w:val="0"/>
          <w:marRight w:val="0"/>
          <w:marTop w:val="0"/>
          <w:marBottom w:val="0"/>
          <w:divBdr>
            <w:top w:val="none" w:sz="0" w:space="0" w:color="auto"/>
            <w:left w:val="none" w:sz="0" w:space="0" w:color="auto"/>
            <w:bottom w:val="none" w:sz="0" w:space="0" w:color="auto"/>
            <w:right w:val="none" w:sz="0" w:space="0" w:color="auto"/>
          </w:divBdr>
        </w:div>
        <w:div w:id="1846750430">
          <w:marLeft w:val="0"/>
          <w:marRight w:val="0"/>
          <w:marTop w:val="0"/>
          <w:marBottom w:val="0"/>
          <w:divBdr>
            <w:top w:val="none" w:sz="0" w:space="0" w:color="auto"/>
            <w:left w:val="none" w:sz="0" w:space="0" w:color="auto"/>
            <w:bottom w:val="none" w:sz="0" w:space="0" w:color="auto"/>
            <w:right w:val="none" w:sz="0" w:space="0" w:color="auto"/>
          </w:divBdr>
        </w:div>
        <w:div w:id="1425303784">
          <w:marLeft w:val="0"/>
          <w:marRight w:val="0"/>
          <w:marTop w:val="0"/>
          <w:marBottom w:val="0"/>
          <w:divBdr>
            <w:top w:val="none" w:sz="0" w:space="0" w:color="auto"/>
            <w:left w:val="none" w:sz="0" w:space="0" w:color="auto"/>
            <w:bottom w:val="none" w:sz="0" w:space="0" w:color="auto"/>
            <w:right w:val="none" w:sz="0" w:space="0" w:color="auto"/>
          </w:divBdr>
        </w:div>
        <w:div w:id="552159026">
          <w:marLeft w:val="0"/>
          <w:marRight w:val="0"/>
          <w:marTop w:val="0"/>
          <w:marBottom w:val="0"/>
          <w:divBdr>
            <w:top w:val="none" w:sz="0" w:space="0" w:color="auto"/>
            <w:left w:val="none" w:sz="0" w:space="0" w:color="auto"/>
            <w:bottom w:val="none" w:sz="0" w:space="0" w:color="auto"/>
            <w:right w:val="none" w:sz="0" w:space="0" w:color="auto"/>
          </w:divBdr>
        </w:div>
        <w:div w:id="1933508618">
          <w:marLeft w:val="0"/>
          <w:marRight w:val="0"/>
          <w:marTop w:val="0"/>
          <w:marBottom w:val="0"/>
          <w:divBdr>
            <w:top w:val="none" w:sz="0" w:space="0" w:color="auto"/>
            <w:left w:val="none" w:sz="0" w:space="0" w:color="auto"/>
            <w:bottom w:val="none" w:sz="0" w:space="0" w:color="auto"/>
            <w:right w:val="none" w:sz="0" w:space="0" w:color="auto"/>
          </w:divBdr>
        </w:div>
        <w:div w:id="96173823">
          <w:marLeft w:val="0"/>
          <w:marRight w:val="0"/>
          <w:marTop w:val="0"/>
          <w:marBottom w:val="0"/>
          <w:divBdr>
            <w:top w:val="none" w:sz="0" w:space="0" w:color="auto"/>
            <w:left w:val="none" w:sz="0" w:space="0" w:color="auto"/>
            <w:bottom w:val="none" w:sz="0" w:space="0" w:color="auto"/>
            <w:right w:val="none" w:sz="0" w:space="0" w:color="auto"/>
          </w:divBdr>
        </w:div>
        <w:div w:id="568806075">
          <w:marLeft w:val="0"/>
          <w:marRight w:val="0"/>
          <w:marTop w:val="0"/>
          <w:marBottom w:val="0"/>
          <w:divBdr>
            <w:top w:val="none" w:sz="0" w:space="0" w:color="auto"/>
            <w:left w:val="none" w:sz="0" w:space="0" w:color="auto"/>
            <w:bottom w:val="none" w:sz="0" w:space="0" w:color="auto"/>
            <w:right w:val="none" w:sz="0" w:space="0" w:color="auto"/>
          </w:divBdr>
        </w:div>
        <w:div w:id="2146195610">
          <w:marLeft w:val="0"/>
          <w:marRight w:val="0"/>
          <w:marTop w:val="0"/>
          <w:marBottom w:val="0"/>
          <w:divBdr>
            <w:top w:val="none" w:sz="0" w:space="0" w:color="auto"/>
            <w:left w:val="none" w:sz="0" w:space="0" w:color="auto"/>
            <w:bottom w:val="none" w:sz="0" w:space="0" w:color="auto"/>
            <w:right w:val="none" w:sz="0" w:space="0" w:color="auto"/>
          </w:divBdr>
        </w:div>
        <w:div w:id="771391264">
          <w:marLeft w:val="0"/>
          <w:marRight w:val="0"/>
          <w:marTop w:val="0"/>
          <w:marBottom w:val="0"/>
          <w:divBdr>
            <w:top w:val="none" w:sz="0" w:space="0" w:color="auto"/>
            <w:left w:val="none" w:sz="0" w:space="0" w:color="auto"/>
            <w:bottom w:val="none" w:sz="0" w:space="0" w:color="auto"/>
            <w:right w:val="none" w:sz="0" w:space="0" w:color="auto"/>
          </w:divBdr>
        </w:div>
        <w:div w:id="225381075">
          <w:marLeft w:val="0"/>
          <w:marRight w:val="0"/>
          <w:marTop w:val="0"/>
          <w:marBottom w:val="0"/>
          <w:divBdr>
            <w:top w:val="none" w:sz="0" w:space="0" w:color="auto"/>
            <w:left w:val="none" w:sz="0" w:space="0" w:color="auto"/>
            <w:bottom w:val="none" w:sz="0" w:space="0" w:color="auto"/>
            <w:right w:val="none" w:sz="0" w:space="0" w:color="auto"/>
          </w:divBdr>
        </w:div>
        <w:div w:id="1400520698">
          <w:marLeft w:val="0"/>
          <w:marRight w:val="0"/>
          <w:marTop w:val="0"/>
          <w:marBottom w:val="0"/>
          <w:divBdr>
            <w:top w:val="none" w:sz="0" w:space="0" w:color="auto"/>
            <w:left w:val="none" w:sz="0" w:space="0" w:color="auto"/>
            <w:bottom w:val="none" w:sz="0" w:space="0" w:color="auto"/>
            <w:right w:val="none" w:sz="0" w:space="0" w:color="auto"/>
          </w:divBdr>
        </w:div>
        <w:div w:id="1814172360">
          <w:marLeft w:val="0"/>
          <w:marRight w:val="0"/>
          <w:marTop w:val="0"/>
          <w:marBottom w:val="0"/>
          <w:divBdr>
            <w:top w:val="none" w:sz="0" w:space="0" w:color="auto"/>
            <w:left w:val="none" w:sz="0" w:space="0" w:color="auto"/>
            <w:bottom w:val="none" w:sz="0" w:space="0" w:color="auto"/>
            <w:right w:val="none" w:sz="0" w:space="0" w:color="auto"/>
          </w:divBdr>
        </w:div>
        <w:div w:id="142937408">
          <w:marLeft w:val="0"/>
          <w:marRight w:val="0"/>
          <w:marTop w:val="0"/>
          <w:marBottom w:val="0"/>
          <w:divBdr>
            <w:top w:val="none" w:sz="0" w:space="0" w:color="auto"/>
            <w:left w:val="none" w:sz="0" w:space="0" w:color="auto"/>
            <w:bottom w:val="none" w:sz="0" w:space="0" w:color="auto"/>
            <w:right w:val="none" w:sz="0" w:space="0" w:color="auto"/>
          </w:divBdr>
        </w:div>
        <w:div w:id="1257641325">
          <w:marLeft w:val="0"/>
          <w:marRight w:val="0"/>
          <w:marTop w:val="0"/>
          <w:marBottom w:val="0"/>
          <w:divBdr>
            <w:top w:val="none" w:sz="0" w:space="0" w:color="auto"/>
            <w:left w:val="none" w:sz="0" w:space="0" w:color="auto"/>
            <w:bottom w:val="none" w:sz="0" w:space="0" w:color="auto"/>
            <w:right w:val="none" w:sz="0" w:space="0" w:color="auto"/>
          </w:divBdr>
        </w:div>
        <w:div w:id="1943684250">
          <w:marLeft w:val="0"/>
          <w:marRight w:val="0"/>
          <w:marTop w:val="0"/>
          <w:marBottom w:val="0"/>
          <w:divBdr>
            <w:top w:val="none" w:sz="0" w:space="0" w:color="auto"/>
            <w:left w:val="none" w:sz="0" w:space="0" w:color="auto"/>
            <w:bottom w:val="none" w:sz="0" w:space="0" w:color="auto"/>
            <w:right w:val="none" w:sz="0" w:space="0" w:color="auto"/>
          </w:divBdr>
        </w:div>
      </w:divsChild>
    </w:div>
    <w:div w:id="551960599">
      <w:bodyDiv w:val="1"/>
      <w:marLeft w:val="0"/>
      <w:marRight w:val="0"/>
      <w:marTop w:val="0"/>
      <w:marBottom w:val="0"/>
      <w:divBdr>
        <w:top w:val="none" w:sz="0" w:space="0" w:color="auto"/>
        <w:left w:val="none" w:sz="0" w:space="0" w:color="auto"/>
        <w:bottom w:val="none" w:sz="0" w:space="0" w:color="auto"/>
        <w:right w:val="none" w:sz="0" w:space="0" w:color="auto"/>
      </w:divBdr>
    </w:div>
    <w:div w:id="561600746">
      <w:bodyDiv w:val="1"/>
      <w:marLeft w:val="0"/>
      <w:marRight w:val="0"/>
      <w:marTop w:val="0"/>
      <w:marBottom w:val="0"/>
      <w:divBdr>
        <w:top w:val="none" w:sz="0" w:space="0" w:color="auto"/>
        <w:left w:val="none" w:sz="0" w:space="0" w:color="auto"/>
        <w:bottom w:val="none" w:sz="0" w:space="0" w:color="auto"/>
        <w:right w:val="none" w:sz="0" w:space="0" w:color="auto"/>
      </w:divBdr>
    </w:div>
    <w:div w:id="599069143">
      <w:bodyDiv w:val="1"/>
      <w:marLeft w:val="0"/>
      <w:marRight w:val="0"/>
      <w:marTop w:val="0"/>
      <w:marBottom w:val="0"/>
      <w:divBdr>
        <w:top w:val="none" w:sz="0" w:space="0" w:color="auto"/>
        <w:left w:val="none" w:sz="0" w:space="0" w:color="auto"/>
        <w:bottom w:val="none" w:sz="0" w:space="0" w:color="auto"/>
        <w:right w:val="none" w:sz="0" w:space="0" w:color="auto"/>
      </w:divBdr>
    </w:div>
    <w:div w:id="623854815">
      <w:bodyDiv w:val="1"/>
      <w:marLeft w:val="0"/>
      <w:marRight w:val="0"/>
      <w:marTop w:val="0"/>
      <w:marBottom w:val="0"/>
      <w:divBdr>
        <w:top w:val="none" w:sz="0" w:space="0" w:color="auto"/>
        <w:left w:val="none" w:sz="0" w:space="0" w:color="auto"/>
        <w:bottom w:val="none" w:sz="0" w:space="0" w:color="auto"/>
        <w:right w:val="none" w:sz="0" w:space="0" w:color="auto"/>
      </w:divBdr>
    </w:div>
    <w:div w:id="651909825">
      <w:bodyDiv w:val="1"/>
      <w:marLeft w:val="0"/>
      <w:marRight w:val="0"/>
      <w:marTop w:val="0"/>
      <w:marBottom w:val="0"/>
      <w:divBdr>
        <w:top w:val="none" w:sz="0" w:space="0" w:color="auto"/>
        <w:left w:val="none" w:sz="0" w:space="0" w:color="auto"/>
        <w:bottom w:val="none" w:sz="0" w:space="0" w:color="auto"/>
        <w:right w:val="none" w:sz="0" w:space="0" w:color="auto"/>
      </w:divBdr>
    </w:div>
    <w:div w:id="652178363">
      <w:bodyDiv w:val="1"/>
      <w:marLeft w:val="0"/>
      <w:marRight w:val="0"/>
      <w:marTop w:val="0"/>
      <w:marBottom w:val="0"/>
      <w:divBdr>
        <w:top w:val="none" w:sz="0" w:space="0" w:color="auto"/>
        <w:left w:val="none" w:sz="0" w:space="0" w:color="auto"/>
        <w:bottom w:val="none" w:sz="0" w:space="0" w:color="auto"/>
        <w:right w:val="none" w:sz="0" w:space="0" w:color="auto"/>
      </w:divBdr>
    </w:div>
    <w:div w:id="683943288">
      <w:bodyDiv w:val="1"/>
      <w:marLeft w:val="0"/>
      <w:marRight w:val="0"/>
      <w:marTop w:val="0"/>
      <w:marBottom w:val="0"/>
      <w:divBdr>
        <w:top w:val="none" w:sz="0" w:space="0" w:color="auto"/>
        <w:left w:val="none" w:sz="0" w:space="0" w:color="auto"/>
        <w:bottom w:val="none" w:sz="0" w:space="0" w:color="auto"/>
        <w:right w:val="none" w:sz="0" w:space="0" w:color="auto"/>
      </w:divBdr>
    </w:div>
    <w:div w:id="703675256">
      <w:bodyDiv w:val="1"/>
      <w:marLeft w:val="0"/>
      <w:marRight w:val="0"/>
      <w:marTop w:val="0"/>
      <w:marBottom w:val="0"/>
      <w:divBdr>
        <w:top w:val="none" w:sz="0" w:space="0" w:color="auto"/>
        <w:left w:val="none" w:sz="0" w:space="0" w:color="auto"/>
        <w:bottom w:val="none" w:sz="0" w:space="0" w:color="auto"/>
        <w:right w:val="none" w:sz="0" w:space="0" w:color="auto"/>
      </w:divBdr>
    </w:div>
    <w:div w:id="704213618">
      <w:bodyDiv w:val="1"/>
      <w:marLeft w:val="0"/>
      <w:marRight w:val="0"/>
      <w:marTop w:val="0"/>
      <w:marBottom w:val="0"/>
      <w:divBdr>
        <w:top w:val="none" w:sz="0" w:space="0" w:color="auto"/>
        <w:left w:val="none" w:sz="0" w:space="0" w:color="auto"/>
        <w:bottom w:val="none" w:sz="0" w:space="0" w:color="auto"/>
        <w:right w:val="none" w:sz="0" w:space="0" w:color="auto"/>
      </w:divBdr>
    </w:div>
    <w:div w:id="775753374">
      <w:bodyDiv w:val="1"/>
      <w:marLeft w:val="0"/>
      <w:marRight w:val="0"/>
      <w:marTop w:val="0"/>
      <w:marBottom w:val="0"/>
      <w:divBdr>
        <w:top w:val="none" w:sz="0" w:space="0" w:color="auto"/>
        <w:left w:val="none" w:sz="0" w:space="0" w:color="auto"/>
        <w:bottom w:val="none" w:sz="0" w:space="0" w:color="auto"/>
        <w:right w:val="none" w:sz="0" w:space="0" w:color="auto"/>
      </w:divBdr>
    </w:div>
    <w:div w:id="858280406">
      <w:bodyDiv w:val="1"/>
      <w:marLeft w:val="0"/>
      <w:marRight w:val="0"/>
      <w:marTop w:val="0"/>
      <w:marBottom w:val="0"/>
      <w:divBdr>
        <w:top w:val="none" w:sz="0" w:space="0" w:color="auto"/>
        <w:left w:val="none" w:sz="0" w:space="0" w:color="auto"/>
        <w:bottom w:val="none" w:sz="0" w:space="0" w:color="auto"/>
        <w:right w:val="none" w:sz="0" w:space="0" w:color="auto"/>
      </w:divBdr>
    </w:div>
    <w:div w:id="899024945">
      <w:bodyDiv w:val="1"/>
      <w:marLeft w:val="0"/>
      <w:marRight w:val="0"/>
      <w:marTop w:val="0"/>
      <w:marBottom w:val="0"/>
      <w:divBdr>
        <w:top w:val="none" w:sz="0" w:space="0" w:color="auto"/>
        <w:left w:val="none" w:sz="0" w:space="0" w:color="auto"/>
        <w:bottom w:val="none" w:sz="0" w:space="0" w:color="auto"/>
        <w:right w:val="none" w:sz="0" w:space="0" w:color="auto"/>
      </w:divBdr>
      <w:divsChild>
        <w:div w:id="1273199149">
          <w:marLeft w:val="0"/>
          <w:marRight w:val="0"/>
          <w:marTop w:val="0"/>
          <w:marBottom w:val="0"/>
          <w:divBdr>
            <w:top w:val="none" w:sz="0" w:space="0" w:color="auto"/>
            <w:left w:val="none" w:sz="0" w:space="0" w:color="auto"/>
            <w:bottom w:val="none" w:sz="0" w:space="0" w:color="auto"/>
            <w:right w:val="none" w:sz="0" w:space="0" w:color="auto"/>
          </w:divBdr>
        </w:div>
        <w:div w:id="1193108408">
          <w:marLeft w:val="0"/>
          <w:marRight w:val="0"/>
          <w:marTop w:val="0"/>
          <w:marBottom w:val="0"/>
          <w:divBdr>
            <w:top w:val="none" w:sz="0" w:space="0" w:color="auto"/>
            <w:left w:val="none" w:sz="0" w:space="0" w:color="auto"/>
            <w:bottom w:val="none" w:sz="0" w:space="0" w:color="auto"/>
            <w:right w:val="none" w:sz="0" w:space="0" w:color="auto"/>
          </w:divBdr>
        </w:div>
      </w:divsChild>
    </w:div>
    <w:div w:id="944506865">
      <w:bodyDiv w:val="1"/>
      <w:marLeft w:val="0"/>
      <w:marRight w:val="0"/>
      <w:marTop w:val="0"/>
      <w:marBottom w:val="0"/>
      <w:divBdr>
        <w:top w:val="none" w:sz="0" w:space="0" w:color="auto"/>
        <w:left w:val="none" w:sz="0" w:space="0" w:color="auto"/>
        <w:bottom w:val="none" w:sz="0" w:space="0" w:color="auto"/>
        <w:right w:val="none" w:sz="0" w:space="0" w:color="auto"/>
      </w:divBdr>
    </w:div>
    <w:div w:id="1027564735">
      <w:bodyDiv w:val="1"/>
      <w:marLeft w:val="0"/>
      <w:marRight w:val="0"/>
      <w:marTop w:val="0"/>
      <w:marBottom w:val="0"/>
      <w:divBdr>
        <w:top w:val="none" w:sz="0" w:space="0" w:color="auto"/>
        <w:left w:val="none" w:sz="0" w:space="0" w:color="auto"/>
        <w:bottom w:val="none" w:sz="0" w:space="0" w:color="auto"/>
        <w:right w:val="none" w:sz="0" w:space="0" w:color="auto"/>
      </w:divBdr>
    </w:div>
    <w:div w:id="1076249924">
      <w:bodyDiv w:val="1"/>
      <w:marLeft w:val="0"/>
      <w:marRight w:val="0"/>
      <w:marTop w:val="0"/>
      <w:marBottom w:val="0"/>
      <w:divBdr>
        <w:top w:val="none" w:sz="0" w:space="0" w:color="auto"/>
        <w:left w:val="none" w:sz="0" w:space="0" w:color="auto"/>
        <w:bottom w:val="none" w:sz="0" w:space="0" w:color="auto"/>
        <w:right w:val="none" w:sz="0" w:space="0" w:color="auto"/>
      </w:divBdr>
    </w:div>
    <w:div w:id="1089082018">
      <w:bodyDiv w:val="1"/>
      <w:marLeft w:val="0"/>
      <w:marRight w:val="0"/>
      <w:marTop w:val="0"/>
      <w:marBottom w:val="0"/>
      <w:divBdr>
        <w:top w:val="none" w:sz="0" w:space="0" w:color="auto"/>
        <w:left w:val="none" w:sz="0" w:space="0" w:color="auto"/>
        <w:bottom w:val="none" w:sz="0" w:space="0" w:color="auto"/>
        <w:right w:val="none" w:sz="0" w:space="0" w:color="auto"/>
      </w:divBdr>
    </w:div>
    <w:div w:id="1095248519">
      <w:bodyDiv w:val="1"/>
      <w:marLeft w:val="0"/>
      <w:marRight w:val="0"/>
      <w:marTop w:val="0"/>
      <w:marBottom w:val="0"/>
      <w:divBdr>
        <w:top w:val="none" w:sz="0" w:space="0" w:color="auto"/>
        <w:left w:val="none" w:sz="0" w:space="0" w:color="auto"/>
        <w:bottom w:val="none" w:sz="0" w:space="0" w:color="auto"/>
        <w:right w:val="none" w:sz="0" w:space="0" w:color="auto"/>
      </w:divBdr>
      <w:divsChild>
        <w:div w:id="53746375">
          <w:marLeft w:val="0"/>
          <w:marRight w:val="0"/>
          <w:marTop w:val="0"/>
          <w:marBottom w:val="0"/>
          <w:divBdr>
            <w:top w:val="none" w:sz="0" w:space="0" w:color="auto"/>
            <w:left w:val="none" w:sz="0" w:space="0" w:color="auto"/>
            <w:bottom w:val="none" w:sz="0" w:space="0" w:color="auto"/>
            <w:right w:val="none" w:sz="0" w:space="0" w:color="auto"/>
          </w:divBdr>
        </w:div>
        <w:div w:id="1214924499">
          <w:marLeft w:val="0"/>
          <w:marRight w:val="0"/>
          <w:marTop w:val="0"/>
          <w:marBottom w:val="0"/>
          <w:divBdr>
            <w:top w:val="none" w:sz="0" w:space="0" w:color="auto"/>
            <w:left w:val="none" w:sz="0" w:space="0" w:color="auto"/>
            <w:bottom w:val="none" w:sz="0" w:space="0" w:color="auto"/>
            <w:right w:val="none" w:sz="0" w:space="0" w:color="auto"/>
          </w:divBdr>
        </w:div>
        <w:div w:id="858204927">
          <w:marLeft w:val="0"/>
          <w:marRight w:val="0"/>
          <w:marTop w:val="0"/>
          <w:marBottom w:val="0"/>
          <w:divBdr>
            <w:top w:val="none" w:sz="0" w:space="0" w:color="auto"/>
            <w:left w:val="none" w:sz="0" w:space="0" w:color="auto"/>
            <w:bottom w:val="none" w:sz="0" w:space="0" w:color="auto"/>
            <w:right w:val="none" w:sz="0" w:space="0" w:color="auto"/>
          </w:divBdr>
        </w:div>
        <w:div w:id="266622670">
          <w:marLeft w:val="0"/>
          <w:marRight w:val="0"/>
          <w:marTop w:val="0"/>
          <w:marBottom w:val="0"/>
          <w:divBdr>
            <w:top w:val="none" w:sz="0" w:space="0" w:color="auto"/>
            <w:left w:val="none" w:sz="0" w:space="0" w:color="auto"/>
            <w:bottom w:val="none" w:sz="0" w:space="0" w:color="auto"/>
            <w:right w:val="none" w:sz="0" w:space="0" w:color="auto"/>
          </w:divBdr>
        </w:div>
        <w:div w:id="975526769">
          <w:marLeft w:val="0"/>
          <w:marRight w:val="0"/>
          <w:marTop w:val="0"/>
          <w:marBottom w:val="0"/>
          <w:divBdr>
            <w:top w:val="none" w:sz="0" w:space="0" w:color="auto"/>
            <w:left w:val="none" w:sz="0" w:space="0" w:color="auto"/>
            <w:bottom w:val="none" w:sz="0" w:space="0" w:color="auto"/>
            <w:right w:val="none" w:sz="0" w:space="0" w:color="auto"/>
          </w:divBdr>
        </w:div>
        <w:div w:id="607854267">
          <w:marLeft w:val="0"/>
          <w:marRight w:val="0"/>
          <w:marTop w:val="0"/>
          <w:marBottom w:val="0"/>
          <w:divBdr>
            <w:top w:val="none" w:sz="0" w:space="0" w:color="auto"/>
            <w:left w:val="none" w:sz="0" w:space="0" w:color="auto"/>
            <w:bottom w:val="none" w:sz="0" w:space="0" w:color="auto"/>
            <w:right w:val="none" w:sz="0" w:space="0" w:color="auto"/>
          </w:divBdr>
        </w:div>
        <w:div w:id="2127116491">
          <w:marLeft w:val="0"/>
          <w:marRight w:val="0"/>
          <w:marTop w:val="0"/>
          <w:marBottom w:val="0"/>
          <w:divBdr>
            <w:top w:val="none" w:sz="0" w:space="0" w:color="auto"/>
            <w:left w:val="none" w:sz="0" w:space="0" w:color="auto"/>
            <w:bottom w:val="none" w:sz="0" w:space="0" w:color="auto"/>
            <w:right w:val="none" w:sz="0" w:space="0" w:color="auto"/>
          </w:divBdr>
        </w:div>
        <w:div w:id="1783455078">
          <w:marLeft w:val="0"/>
          <w:marRight w:val="0"/>
          <w:marTop w:val="0"/>
          <w:marBottom w:val="0"/>
          <w:divBdr>
            <w:top w:val="none" w:sz="0" w:space="0" w:color="auto"/>
            <w:left w:val="none" w:sz="0" w:space="0" w:color="auto"/>
            <w:bottom w:val="none" w:sz="0" w:space="0" w:color="auto"/>
            <w:right w:val="none" w:sz="0" w:space="0" w:color="auto"/>
          </w:divBdr>
        </w:div>
        <w:div w:id="827675312">
          <w:marLeft w:val="0"/>
          <w:marRight w:val="0"/>
          <w:marTop w:val="0"/>
          <w:marBottom w:val="0"/>
          <w:divBdr>
            <w:top w:val="none" w:sz="0" w:space="0" w:color="auto"/>
            <w:left w:val="none" w:sz="0" w:space="0" w:color="auto"/>
            <w:bottom w:val="none" w:sz="0" w:space="0" w:color="auto"/>
            <w:right w:val="none" w:sz="0" w:space="0" w:color="auto"/>
          </w:divBdr>
        </w:div>
        <w:div w:id="1014071010">
          <w:marLeft w:val="0"/>
          <w:marRight w:val="0"/>
          <w:marTop w:val="0"/>
          <w:marBottom w:val="0"/>
          <w:divBdr>
            <w:top w:val="none" w:sz="0" w:space="0" w:color="auto"/>
            <w:left w:val="none" w:sz="0" w:space="0" w:color="auto"/>
            <w:bottom w:val="none" w:sz="0" w:space="0" w:color="auto"/>
            <w:right w:val="none" w:sz="0" w:space="0" w:color="auto"/>
          </w:divBdr>
        </w:div>
        <w:div w:id="1545868319">
          <w:marLeft w:val="0"/>
          <w:marRight w:val="0"/>
          <w:marTop w:val="0"/>
          <w:marBottom w:val="0"/>
          <w:divBdr>
            <w:top w:val="none" w:sz="0" w:space="0" w:color="auto"/>
            <w:left w:val="none" w:sz="0" w:space="0" w:color="auto"/>
            <w:bottom w:val="none" w:sz="0" w:space="0" w:color="auto"/>
            <w:right w:val="none" w:sz="0" w:space="0" w:color="auto"/>
          </w:divBdr>
        </w:div>
        <w:div w:id="1867523902">
          <w:marLeft w:val="0"/>
          <w:marRight w:val="0"/>
          <w:marTop w:val="0"/>
          <w:marBottom w:val="0"/>
          <w:divBdr>
            <w:top w:val="none" w:sz="0" w:space="0" w:color="auto"/>
            <w:left w:val="none" w:sz="0" w:space="0" w:color="auto"/>
            <w:bottom w:val="none" w:sz="0" w:space="0" w:color="auto"/>
            <w:right w:val="none" w:sz="0" w:space="0" w:color="auto"/>
          </w:divBdr>
        </w:div>
        <w:div w:id="428309736">
          <w:marLeft w:val="0"/>
          <w:marRight w:val="0"/>
          <w:marTop w:val="0"/>
          <w:marBottom w:val="0"/>
          <w:divBdr>
            <w:top w:val="none" w:sz="0" w:space="0" w:color="auto"/>
            <w:left w:val="none" w:sz="0" w:space="0" w:color="auto"/>
            <w:bottom w:val="none" w:sz="0" w:space="0" w:color="auto"/>
            <w:right w:val="none" w:sz="0" w:space="0" w:color="auto"/>
          </w:divBdr>
        </w:div>
        <w:div w:id="187523743">
          <w:marLeft w:val="0"/>
          <w:marRight w:val="0"/>
          <w:marTop w:val="0"/>
          <w:marBottom w:val="0"/>
          <w:divBdr>
            <w:top w:val="none" w:sz="0" w:space="0" w:color="auto"/>
            <w:left w:val="none" w:sz="0" w:space="0" w:color="auto"/>
            <w:bottom w:val="none" w:sz="0" w:space="0" w:color="auto"/>
            <w:right w:val="none" w:sz="0" w:space="0" w:color="auto"/>
          </w:divBdr>
        </w:div>
        <w:div w:id="527108624">
          <w:marLeft w:val="0"/>
          <w:marRight w:val="0"/>
          <w:marTop w:val="0"/>
          <w:marBottom w:val="0"/>
          <w:divBdr>
            <w:top w:val="none" w:sz="0" w:space="0" w:color="auto"/>
            <w:left w:val="none" w:sz="0" w:space="0" w:color="auto"/>
            <w:bottom w:val="none" w:sz="0" w:space="0" w:color="auto"/>
            <w:right w:val="none" w:sz="0" w:space="0" w:color="auto"/>
          </w:divBdr>
        </w:div>
        <w:div w:id="309478882">
          <w:marLeft w:val="0"/>
          <w:marRight w:val="0"/>
          <w:marTop w:val="0"/>
          <w:marBottom w:val="0"/>
          <w:divBdr>
            <w:top w:val="none" w:sz="0" w:space="0" w:color="auto"/>
            <w:left w:val="none" w:sz="0" w:space="0" w:color="auto"/>
            <w:bottom w:val="none" w:sz="0" w:space="0" w:color="auto"/>
            <w:right w:val="none" w:sz="0" w:space="0" w:color="auto"/>
          </w:divBdr>
        </w:div>
        <w:div w:id="223444147">
          <w:marLeft w:val="0"/>
          <w:marRight w:val="0"/>
          <w:marTop w:val="0"/>
          <w:marBottom w:val="0"/>
          <w:divBdr>
            <w:top w:val="none" w:sz="0" w:space="0" w:color="auto"/>
            <w:left w:val="none" w:sz="0" w:space="0" w:color="auto"/>
            <w:bottom w:val="none" w:sz="0" w:space="0" w:color="auto"/>
            <w:right w:val="none" w:sz="0" w:space="0" w:color="auto"/>
          </w:divBdr>
        </w:div>
        <w:div w:id="348987725">
          <w:marLeft w:val="0"/>
          <w:marRight w:val="0"/>
          <w:marTop w:val="0"/>
          <w:marBottom w:val="0"/>
          <w:divBdr>
            <w:top w:val="none" w:sz="0" w:space="0" w:color="auto"/>
            <w:left w:val="none" w:sz="0" w:space="0" w:color="auto"/>
            <w:bottom w:val="none" w:sz="0" w:space="0" w:color="auto"/>
            <w:right w:val="none" w:sz="0" w:space="0" w:color="auto"/>
          </w:divBdr>
        </w:div>
        <w:div w:id="419300363">
          <w:marLeft w:val="0"/>
          <w:marRight w:val="0"/>
          <w:marTop w:val="0"/>
          <w:marBottom w:val="0"/>
          <w:divBdr>
            <w:top w:val="none" w:sz="0" w:space="0" w:color="auto"/>
            <w:left w:val="none" w:sz="0" w:space="0" w:color="auto"/>
            <w:bottom w:val="none" w:sz="0" w:space="0" w:color="auto"/>
            <w:right w:val="none" w:sz="0" w:space="0" w:color="auto"/>
          </w:divBdr>
        </w:div>
        <w:div w:id="418256902">
          <w:marLeft w:val="0"/>
          <w:marRight w:val="0"/>
          <w:marTop w:val="0"/>
          <w:marBottom w:val="0"/>
          <w:divBdr>
            <w:top w:val="none" w:sz="0" w:space="0" w:color="auto"/>
            <w:left w:val="none" w:sz="0" w:space="0" w:color="auto"/>
            <w:bottom w:val="none" w:sz="0" w:space="0" w:color="auto"/>
            <w:right w:val="none" w:sz="0" w:space="0" w:color="auto"/>
          </w:divBdr>
        </w:div>
        <w:div w:id="644431191">
          <w:marLeft w:val="0"/>
          <w:marRight w:val="0"/>
          <w:marTop w:val="0"/>
          <w:marBottom w:val="0"/>
          <w:divBdr>
            <w:top w:val="none" w:sz="0" w:space="0" w:color="auto"/>
            <w:left w:val="none" w:sz="0" w:space="0" w:color="auto"/>
            <w:bottom w:val="none" w:sz="0" w:space="0" w:color="auto"/>
            <w:right w:val="none" w:sz="0" w:space="0" w:color="auto"/>
          </w:divBdr>
        </w:div>
        <w:div w:id="979118697">
          <w:marLeft w:val="0"/>
          <w:marRight w:val="0"/>
          <w:marTop w:val="0"/>
          <w:marBottom w:val="0"/>
          <w:divBdr>
            <w:top w:val="none" w:sz="0" w:space="0" w:color="auto"/>
            <w:left w:val="none" w:sz="0" w:space="0" w:color="auto"/>
            <w:bottom w:val="none" w:sz="0" w:space="0" w:color="auto"/>
            <w:right w:val="none" w:sz="0" w:space="0" w:color="auto"/>
          </w:divBdr>
        </w:div>
        <w:div w:id="144707917">
          <w:marLeft w:val="0"/>
          <w:marRight w:val="0"/>
          <w:marTop w:val="0"/>
          <w:marBottom w:val="0"/>
          <w:divBdr>
            <w:top w:val="none" w:sz="0" w:space="0" w:color="auto"/>
            <w:left w:val="none" w:sz="0" w:space="0" w:color="auto"/>
            <w:bottom w:val="none" w:sz="0" w:space="0" w:color="auto"/>
            <w:right w:val="none" w:sz="0" w:space="0" w:color="auto"/>
          </w:divBdr>
        </w:div>
        <w:div w:id="1379011231">
          <w:marLeft w:val="0"/>
          <w:marRight w:val="0"/>
          <w:marTop w:val="0"/>
          <w:marBottom w:val="0"/>
          <w:divBdr>
            <w:top w:val="none" w:sz="0" w:space="0" w:color="auto"/>
            <w:left w:val="none" w:sz="0" w:space="0" w:color="auto"/>
            <w:bottom w:val="none" w:sz="0" w:space="0" w:color="auto"/>
            <w:right w:val="none" w:sz="0" w:space="0" w:color="auto"/>
          </w:divBdr>
        </w:div>
        <w:div w:id="1960453360">
          <w:marLeft w:val="0"/>
          <w:marRight w:val="0"/>
          <w:marTop w:val="0"/>
          <w:marBottom w:val="0"/>
          <w:divBdr>
            <w:top w:val="none" w:sz="0" w:space="0" w:color="auto"/>
            <w:left w:val="none" w:sz="0" w:space="0" w:color="auto"/>
            <w:bottom w:val="none" w:sz="0" w:space="0" w:color="auto"/>
            <w:right w:val="none" w:sz="0" w:space="0" w:color="auto"/>
          </w:divBdr>
        </w:div>
        <w:div w:id="494616551">
          <w:marLeft w:val="0"/>
          <w:marRight w:val="0"/>
          <w:marTop w:val="0"/>
          <w:marBottom w:val="0"/>
          <w:divBdr>
            <w:top w:val="none" w:sz="0" w:space="0" w:color="auto"/>
            <w:left w:val="none" w:sz="0" w:space="0" w:color="auto"/>
            <w:bottom w:val="none" w:sz="0" w:space="0" w:color="auto"/>
            <w:right w:val="none" w:sz="0" w:space="0" w:color="auto"/>
          </w:divBdr>
        </w:div>
      </w:divsChild>
    </w:div>
    <w:div w:id="1121996672">
      <w:bodyDiv w:val="1"/>
      <w:marLeft w:val="0"/>
      <w:marRight w:val="0"/>
      <w:marTop w:val="0"/>
      <w:marBottom w:val="0"/>
      <w:divBdr>
        <w:top w:val="none" w:sz="0" w:space="0" w:color="auto"/>
        <w:left w:val="none" w:sz="0" w:space="0" w:color="auto"/>
        <w:bottom w:val="none" w:sz="0" w:space="0" w:color="auto"/>
        <w:right w:val="none" w:sz="0" w:space="0" w:color="auto"/>
      </w:divBdr>
    </w:div>
    <w:div w:id="1221163357">
      <w:bodyDiv w:val="1"/>
      <w:marLeft w:val="0"/>
      <w:marRight w:val="0"/>
      <w:marTop w:val="0"/>
      <w:marBottom w:val="0"/>
      <w:divBdr>
        <w:top w:val="none" w:sz="0" w:space="0" w:color="auto"/>
        <w:left w:val="none" w:sz="0" w:space="0" w:color="auto"/>
        <w:bottom w:val="none" w:sz="0" w:space="0" w:color="auto"/>
        <w:right w:val="none" w:sz="0" w:space="0" w:color="auto"/>
      </w:divBdr>
    </w:div>
    <w:div w:id="1264802822">
      <w:bodyDiv w:val="1"/>
      <w:marLeft w:val="0"/>
      <w:marRight w:val="0"/>
      <w:marTop w:val="0"/>
      <w:marBottom w:val="0"/>
      <w:divBdr>
        <w:top w:val="none" w:sz="0" w:space="0" w:color="auto"/>
        <w:left w:val="none" w:sz="0" w:space="0" w:color="auto"/>
        <w:bottom w:val="none" w:sz="0" w:space="0" w:color="auto"/>
        <w:right w:val="none" w:sz="0" w:space="0" w:color="auto"/>
      </w:divBdr>
      <w:divsChild>
        <w:div w:id="150146488">
          <w:marLeft w:val="0"/>
          <w:marRight w:val="0"/>
          <w:marTop w:val="0"/>
          <w:marBottom w:val="0"/>
          <w:divBdr>
            <w:top w:val="none" w:sz="0" w:space="0" w:color="auto"/>
            <w:left w:val="none" w:sz="0" w:space="0" w:color="auto"/>
            <w:bottom w:val="none" w:sz="0" w:space="0" w:color="auto"/>
            <w:right w:val="none" w:sz="0" w:space="0" w:color="auto"/>
          </w:divBdr>
          <w:divsChild>
            <w:div w:id="1286890793">
              <w:marLeft w:val="0"/>
              <w:marRight w:val="0"/>
              <w:marTop w:val="0"/>
              <w:marBottom w:val="240"/>
              <w:divBdr>
                <w:top w:val="none" w:sz="0" w:space="0" w:color="auto"/>
                <w:left w:val="none" w:sz="0" w:space="0" w:color="auto"/>
                <w:bottom w:val="none" w:sz="0" w:space="0" w:color="auto"/>
                <w:right w:val="none" w:sz="0" w:space="0" w:color="auto"/>
              </w:divBdr>
            </w:div>
            <w:div w:id="1788499709">
              <w:marLeft w:val="0"/>
              <w:marRight w:val="0"/>
              <w:marTop w:val="0"/>
              <w:marBottom w:val="240"/>
              <w:divBdr>
                <w:top w:val="none" w:sz="0" w:space="0" w:color="auto"/>
                <w:left w:val="none" w:sz="0" w:space="0" w:color="auto"/>
                <w:bottom w:val="none" w:sz="0" w:space="0" w:color="auto"/>
                <w:right w:val="none" w:sz="0" w:space="0" w:color="auto"/>
              </w:divBdr>
            </w:div>
            <w:div w:id="1232737544">
              <w:marLeft w:val="0"/>
              <w:marRight w:val="0"/>
              <w:marTop w:val="0"/>
              <w:marBottom w:val="240"/>
              <w:divBdr>
                <w:top w:val="none" w:sz="0" w:space="0" w:color="auto"/>
                <w:left w:val="none" w:sz="0" w:space="0" w:color="auto"/>
                <w:bottom w:val="none" w:sz="0" w:space="0" w:color="auto"/>
                <w:right w:val="none" w:sz="0" w:space="0" w:color="auto"/>
              </w:divBdr>
            </w:div>
            <w:div w:id="1631981798">
              <w:marLeft w:val="0"/>
              <w:marRight w:val="0"/>
              <w:marTop w:val="0"/>
              <w:marBottom w:val="240"/>
              <w:divBdr>
                <w:top w:val="none" w:sz="0" w:space="0" w:color="auto"/>
                <w:left w:val="none" w:sz="0" w:space="0" w:color="auto"/>
                <w:bottom w:val="none" w:sz="0" w:space="0" w:color="auto"/>
                <w:right w:val="none" w:sz="0" w:space="0" w:color="auto"/>
              </w:divBdr>
            </w:div>
            <w:div w:id="1558512535">
              <w:marLeft w:val="0"/>
              <w:marRight w:val="0"/>
              <w:marTop w:val="0"/>
              <w:marBottom w:val="240"/>
              <w:divBdr>
                <w:top w:val="none" w:sz="0" w:space="0" w:color="auto"/>
                <w:left w:val="none" w:sz="0" w:space="0" w:color="auto"/>
                <w:bottom w:val="none" w:sz="0" w:space="0" w:color="auto"/>
                <w:right w:val="none" w:sz="0" w:space="0" w:color="auto"/>
              </w:divBdr>
            </w:div>
            <w:div w:id="1112748014">
              <w:marLeft w:val="0"/>
              <w:marRight w:val="0"/>
              <w:marTop w:val="0"/>
              <w:marBottom w:val="240"/>
              <w:divBdr>
                <w:top w:val="none" w:sz="0" w:space="0" w:color="auto"/>
                <w:left w:val="none" w:sz="0" w:space="0" w:color="auto"/>
                <w:bottom w:val="none" w:sz="0" w:space="0" w:color="auto"/>
                <w:right w:val="none" w:sz="0" w:space="0" w:color="auto"/>
              </w:divBdr>
            </w:div>
            <w:div w:id="1350253756">
              <w:marLeft w:val="0"/>
              <w:marRight w:val="0"/>
              <w:marTop w:val="0"/>
              <w:marBottom w:val="240"/>
              <w:divBdr>
                <w:top w:val="none" w:sz="0" w:space="0" w:color="auto"/>
                <w:left w:val="none" w:sz="0" w:space="0" w:color="auto"/>
                <w:bottom w:val="none" w:sz="0" w:space="0" w:color="auto"/>
                <w:right w:val="none" w:sz="0" w:space="0" w:color="auto"/>
              </w:divBdr>
            </w:div>
            <w:div w:id="121583639">
              <w:marLeft w:val="0"/>
              <w:marRight w:val="0"/>
              <w:marTop w:val="0"/>
              <w:marBottom w:val="240"/>
              <w:divBdr>
                <w:top w:val="none" w:sz="0" w:space="0" w:color="auto"/>
                <w:left w:val="none" w:sz="0" w:space="0" w:color="auto"/>
                <w:bottom w:val="none" w:sz="0" w:space="0" w:color="auto"/>
                <w:right w:val="none" w:sz="0" w:space="0" w:color="auto"/>
              </w:divBdr>
            </w:div>
            <w:div w:id="1704361587">
              <w:marLeft w:val="0"/>
              <w:marRight w:val="0"/>
              <w:marTop w:val="0"/>
              <w:marBottom w:val="240"/>
              <w:divBdr>
                <w:top w:val="none" w:sz="0" w:space="0" w:color="auto"/>
                <w:left w:val="none" w:sz="0" w:space="0" w:color="auto"/>
                <w:bottom w:val="none" w:sz="0" w:space="0" w:color="auto"/>
                <w:right w:val="none" w:sz="0" w:space="0" w:color="auto"/>
              </w:divBdr>
            </w:div>
            <w:div w:id="613486071">
              <w:marLeft w:val="0"/>
              <w:marRight w:val="0"/>
              <w:marTop w:val="0"/>
              <w:marBottom w:val="240"/>
              <w:divBdr>
                <w:top w:val="none" w:sz="0" w:space="0" w:color="auto"/>
                <w:left w:val="none" w:sz="0" w:space="0" w:color="auto"/>
                <w:bottom w:val="none" w:sz="0" w:space="0" w:color="auto"/>
                <w:right w:val="none" w:sz="0" w:space="0" w:color="auto"/>
              </w:divBdr>
            </w:div>
            <w:div w:id="1495876761">
              <w:marLeft w:val="0"/>
              <w:marRight w:val="0"/>
              <w:marTop w:val="0"/>
              <w:marBottom w:val="240"/>
              <w:divBdr>
                <w:top w:val="none" w:sz="0" w:space="0" w:color="auto"/>
                <w:left w:val="none" w:sz="0" w:space="0" w:color="auto"/>
                <w:bottom w:val="none" w:sz="0" w:space="0" w:color="auto"/>
                <w:right w:val="none" w:sz="0" w:space="0" w:color="auto"/>
              </w:divBdr>
            </w:div>
            <w:div w:id="739013727">
              <w:marLeft w:val="0"/>
              <w:marRight w:val="0"/>
              <w:marTop w:val="0"/>
              <w:marBottom w:val="240"/>
              <w:divBdr>
                <w:top w:val="none" w:sz="0" w:space="0" w:color="auto"/>
                <w:left w:val="none" w:sz="0" w:space="0" w:color="auto"/>
                <w:bottom w:val="none" w:sz="0" w:space="0" w:color="auto"/>
                <w:right w:val="none" w:sz="0" w:space="0" w:color="auto"/>
              </w:divBdr>
            </w:div>
            <w:div w:id="280037869">
              <w:marLeft w:val="0"/>
              <w:marRight w:val="0"/>
              <w:marTop w:val="0"/>
              <w:marBottom w:val="240"/>
              <w:divBdr>
                <w:top w:val="none" w:sz="0" w:space="0" w:color="auto"/>
                <w:left w:val="none" w:sz="0" w:space="0" w:color="auto"/>
                <w:bottom w:val="none" w:sz="0" w:space="0" w:color="auto"/>
                <w:right w:val="none" w:sz="0" w:space="0" w:color="auto"/>
              </w:divBdr>
            </w:div>
            <w:div w:id="1341394939">
              <w:marLeft w:val="0"/>
              <w:marRight w:val="0"/>
              <w:marTop w:val="0"/>
              <w:marBottom w:val="240"/>
              <w:divBdr>
                <w:top w:val="none" w:sz="0" w:space="0" w:color="auto"/>
                <w:left w:val="none" w:sz="0" w:space="0" w:color="auto"/>
                <w:bottom w:val="none" w:sz="0" w:space="0" w:color="auto"/>
                <w:right w:val="none" w:sz="0" w:space="0" w:color="auto"/>
              </w:divBdr>
            </w:div>
            <w:div w:id="349572611">
              <w:marLeft w:val="0"/>
              <w:marRight w:val="0"/>
              <w:marTop w:val="0"/>
              <w:marBottom w:val="240"/>
              <w:divBdr>
                <w:top w:val="none" w:sz="0" w:space="0" w:color="auto"/>
                <w:left w:val="none" w:sz="0" w:space="0" w:color="auto"/>
                <w:bottom w:val="none" w:sz="0" w:space="0" w:color="auto"/>
                <w:right w:val="none" w:sz="0" w:space="0" w:color="auto"/>
              </w:divBdr>
            </w:div>
            <w:div w:id="304163171">
              <w:marLeft w:val="0"/>
              <w:marRight w:val="0"/>
              <w:marTop w:val="0"/>
              <w:marBottom w:val="240"/>
              <w:divBdr>
                <w:top w:val="none" w:sz="0" w:space="0" w:color="auto"/>
                <w:left w:val="none" w:sz="0" w:space="0" w:color="auto"/>
                <w:bottom w:val="none" w:sz="0" w:space="0" w:color="auto"/>
                <w:right w:val="none" w:sz="0" w:space="0" w:color="auto"/>
              </w:divBdr>
            </w:div>
            <w:div w:id="1106385240">
              <w:marLeft w:val="0"/>
              <w:marRight w:val="0"/>
              <w:marTop w:val="0"/>
              <w:marBottom w:val="240"/>
              <w:divBdr>
                <w:top w:val="none" w:sz="0" w:space="0" w:color="auto"/>
                <w:left w:val="none" w:sz="0" w:space="0" w:color="auto"/>
                <w:bottom w:val="none" w:sz="0" w:space="0" w:color="auto"/>
                <w:right w:val="none" w:sz="0" w:space="0" w:color="auto"/>
              </w:divBdr>
            </w:div>
            <w:div w:id="1179805761">
              <w:marLeft w:val="0"/>
              <w:marRight w:val="0"/>
              <w:marTop w:val="0"/>
              <w:marBottom w:val="240"/>
              <w:divBdr>
                <w:top w:val="none" w:sz="0" w:space="0" w:color="auto"/>
                <w:left w:val="none" w:sz="0" w:space="0" w:color="auto"/>
                <w:bottom w:val="none" w:sz="0" w:space="0" w:color="auto"/>
                <w:right w:val="none" w:sz="0" w:space="0" w:color="auto"/>
              </w:divBdr>
            </w:div>
            <w:div w:id="932520155">
              <w:marLeft w:val="0"/>
              <w:marRight w:val="0"/>
              <w:marTop w:val="0"/>
              <w:marBottom w:val="240"/>
              <w:divBdr>
                <w:top w:val="none" w:sz="0" w:space="0" w:color="auto"/>
                <w:left w:val="none" w:sz="0" w:space="0" w:color="auto"/>
                <w:bottom w:val="none" w:sz="0" w:space="0" w:color="auto"/>
                <w:right w:val="none" w:sz="0" w:space="0" w:color="auto"/>
              </w:divBdr>
            </w:div>
            <w:div w:id="284577429">
              <w:marLeft w:val="0"/>
              <w:marRight w:val="0"/>
              <w:marTop w:val="0"/>
              <w:marBottom w:val="240"/>
              <w:divBdr>
                <w:top w:val="none" w:sz="0" w:space="0" w:color="auto"/>
                <w:left w:val="none" w:sz="0" w:space="0" w:color="auto"/>
                <w:bottom w:val="none" w:sz="0" w:space="0" w:color="auto"/>
                <w:right w:val="none" w:sz="0" w:space="0" w:color="auto"/>
              </w:divBdr>
            </w:div>
            <w:div w:id="968703936">
              <w:marLeft w:val="0"/>
              <w:marRight w:val="0"/>
              <w:marTop w:val="0"/>
              <w:marBottom w:val="240"/>
              <w:divBdr>
                <w:top w:val="none" w:sz="0" w:space="0" w:color="auto"/>
                <w:left w:val="none" w:sz="0" w:space="0" w:color="auto"/>
                <w:bottom w:val="none" w:sz="0" w:space="0" w:color="auto"/>
                <w:right w:val="none" w:sz="0" w:space="0" w:color="auto"/>
              </w:divBdr>
            </w:div>
            <w:div w:id="894008125">
              <w:marLeft w:val="0"/>
              <w:marRight w:val="0"/>
              <w:marTop w:val="0"/>
              <w:marBottom w:val="240"/>
              <w:divBdr>
                <w:top w:val="none" w:sz="0" w:space="0" w:color="auto"/>
                <w:left w:val="none" w:sz="0" w:space="0" w:color="auto"/>
                <w:bottom w:val="none" w:sz="0" w:space="0" w:color="auto"/>
                <w:right w:val="none" w:sz="0" w:space="0" w:color="auto"/>
              </w:divBdr>
            </w:div>
            <w:div w:id="304429885">
              <w:marLeft w:val="0"/>
              <w:marRight w:val="0"/>
              <w:marTop w:val="0"/>
              <w:marBottom w:val="240"/>
              <w:divBdr>
                <w:top w:val="none" w:sz="0" w:space="0" w:color="auto"/>
                <w:left w:val="none" w:sz="0" w:space="0" w:color="auto"/>
                <w:bottom w:val="none" w:sz="0" w:space="0" w:color="auto"/>
                <w:right w:val="none" w:sz="0" w:space="0" w:color="auto"/>
              </w:divBdr>
            </w:div>
            <w:div w:id="822547007">
              <w:marLeft w:val="0"/>
              <w:marRight w:val="0"/>
              <w:marTop w:val="0"/>
              <w:marBottom w:val="240"/>
              <w:divBdr>
                <w:top w:val="none" w:sz="0" w:space="0" w:color="auto"/>
                <w:left w:val="none" w:sz="0" w:space="0" w:color="auto"/>
                <w:bottom w:val="none" w:sz="0" w:space="0" w:color="auto"/>
                <w:right w:val="none" w:sz="0" w:space="0" w:color="auto"/>
              </w:divBdr>
            </w:div>
            <w:div w:id="343021305">
              <w:marLeft w:val="0"/>
              <w:marRight w:val="0"/>
              <w:marTop w:val="0"/>
              <w:marBottom w:val="240"/>
              <w:divBdr>
                <w:top w:val="none" w:sz="0" w:space="0" w:color="auto"/>
                <w:left w:val="none" w:sz="0" w:space="0" w:color="auto"/>
                <w:bottom w:val="none" w:sz="0" w:space="0" w:color="auto"/>
                <w:right w:val="none" w:sz="0" w:space="0" w:color="auto"/>
              </w:divBdr>
            </w:div>
            <w:div w:id="1297418262">
              <w:marLeft w:val="0"/>
              <w:marRight w:val="0"/>
              <w:marTop w:val="0"/>
              <w:marBottom w:val="240"/>
              <w:divBdr>
                <w:top w:val="none" w:sz="0" w:space="0" w:color="auto"/>
                <w:left w:val="none" w:sz="0" w:space="0" w:color="auto"/>
                <w:bottom w:val="none" w:sz="0" w:space="0" w:color="auto"/>
                <w:right w:val="none" w:sz="0" w:space="0" w:color="auto"/>
              </w:divBdr>
            </w:div>
            <w:div w:id="914559188">
              <w:marLeft w:val="0"/>
              <w:marRight w:val="0"/>
              <w:marTop w:val="0"/>
              <w:marBottom w:val="240"/>
              <w:divBdr>
                <w:top w:val="none" w:sz="0" w:space="0" w:color="auto"/>
                <w:left w:val="none" w:sz="0" w:space="0" w:color="auto"/>
                <w:bottom w:val="none" w:sz="0" w:space="0" w:color="auto"/>
                <w:right w:val="none" w:sz="0" w:space="0" w:color="auto"/>
              </w:divBdr>
            </w:div>
            <w:div w:id="678041300">
              <w:marLeft w:val="0"/>
              <w:marRight w:val="0"/>
              <w:marTop w:val="0"/>
              <w:marBottom w:val="240"/>
              <w:divBdr>
                <w:top w:val="none" w:sz="0" w:space="0" w:color="auto"/>
                <w:left w:val="none" w:sz="0" w:space="0" w:color="auto"/>
                <w:bottom w:val="none" w:sz="0" w:space="0" w:color="auto"/>
                <w:right w:val="none" w:sz="0" w:space="0" w:color="auto"/>
              </w:divBdr>
            </w:div>
            <w:div w:id="1054156055">
              <w:marLeft w:val="0"/>
              <w:marRight w:val="0"/>
              <w:marTop w:val="0"/>
              <w:marBottom w:val="240"/>
              <w:divBdr>
                <w:top w:val="none" w:sz="0" w:space="0" w:color="auto"/>
                <w:left w:val="none" w:sz="0" w:space="0" w:color="auto"/>
                <w:bottom w:val="none" w:sz="0" w:space="0" w:color="auto"/>
                <w:right w:val="none" w:sz="0" w:space="0" w:color="auto"/>
              </w:divBdr>
            </w:div>
            <w:div w:id="1758361261">
              <w:marLeft w:val="0"/>
              <w:marRight w:val="0"/>
              <w:marTop w:val="0"/>
              <w:marBottom w:val="240"/>
              <w:divBdr>
                <w:top w:val="none" w:sz="0" w:space="0" w:color="auto"/>
                <w:left w:val="none" w:sz="0" w:space="0" w:color="auto"/>
                <w:bottom w:val="none" w:sz="0" w:space="0" w:color="auto"/>
                <w:right w:val="none" w:sz="0" w:space="0" w:color="auto"/>
              </w:divBdr>
            </w:div>
            <w:div w:id="2106531825">
              <w:marLeft w:val="0"/>
              <w:marRight w:val="0"/>
              <w:marTop w:val="0"/>
              <w:marBottom w:val="240"/>
              <w:divBdr>
                <w:top w:val="none" w:sz="0" w:space="0" w:color="auto"/>
                <w:left w:val="none" w:sz="0" w:space="0" w:color="auto"/>
                <w:bottom w:val="none" w:sz="0" w:space="0" w:color="auto"/>
                <w:right w:val="none" w:sz="0" w:space="0" w:color="auto"/>
              </w:divBdr>
            </w:div>
            <w:div w:id="1795174623">
              <w:marLeft w:val="0"/>
              <w:marRight w:val="0"/>
              <w:marTop w:val="0"/>
              <w:marBottom w:val="240"/>
              <w:divBdr>
                <w:top w:val="none" w:sz="0" w:space="0" w:color="auto"/>
                <w:left w:val="none" w:sz="0" w:space="0" w:color="auto"/>
                <w:bottom w:val="none" w:sz="0" w:space="0" w:color="auto"/>
                <w:right w:val="none" w:sz="0" w:space="0" w:color="auto"/>
              </w:divBdr>
            </w:div>
            <w:div w:id="1740399325">
              <w:marLeft w:val="0"/>
              <w:marRight w:val="0"/>
              <w:marTop w:val="0"/>
              <w:marBottom w:val="240"/>
              <w:divBdr>
                <w:top w:val="none" w:sz="0" w:space="0" w:color="auto"/>
                <w:left w:val="none" w:sz="0" w:space="0" w:color="auto"/>
                <w:bottom w:val="none" w:sz="0" w:space="0" w:color="auto"/>
                <w:right w:val="none" w:sz="0" w:space="0" w:color="auto"/>
              </w:divBdr>
            </w:div>
            <w:div w:id="1321499070">
              <w:marLeft w:val="0"/>
              <w:marRight w:val="0"/>
              <w:marTop w:val="0"/>
              <w:marBottom w:val="240"/>
              <w:divBdr>
                <w:top w:val="none" w:sz="0" w:space="0" w:color="auto"/>
                <w:left w:val="none" w:sz="0" w:space="0" w:color="auto"/>
                <w:bottom w:val="none" w:sz="0" w:space="0" w:color="auto"/>
                <w:right w:val="none" w:sz="0" w:space="0" w:color="auto"/>
              </w:divBdr>
            </w:div>
            <w:div w:id="416562628">
              <w:marLeft w:val="0"/>
              <w:marRight w:val="0"/>
              <w:marTop w:val="0"/>
              <w:marBottom w:val="240"/>
              <w:divBdr>
                <w:top w:val="none" w:sz="0" w:space="0" w:color="auto"/>
                <w:left w:val="none" w:sz="0" w:space="0" w:color="auto"/>
                <w:bottom w:val="none" w:sz="0" w:space="0" w:color="auto"/>
                <w:right w:val="none" w:sz="0" w:space="0" w:color="auto"/>
              </w:divBdr>
            </w:div>
            <w:div w:id="577249461">
              <w:marLeft w:val="0"/>
              <w:marRight w:val="0"/>
              <w:marTop w:val="0"/>
              <w:marBottom w:val="240"/>
              <w:divBdr>
                <w:top w:val="none" w:sz="0" w:space="0" w:color="auto"/>
                <w:left w:val="none" w:sz="0" w:space="0" w:color="auto"/>
                <w:bottom w:val="none" w:sz="0" w:space="0" w:color="auto"/>
                <w:right w:val="none" w:sz="0" w:space="0" w:color="auto"/>
              </w:divBdr>
            </w:div>
            <w:div w:id="1069569849">
              <w:marLeft w:val="0"/>
              <w:marRight w:val="0"/>
              <w:marTop w:val="0"/>
              <w:marBottom w:val="240"/>
              <w:divBdr>
                <w:top w:val="none" w:sz="0" w:space="0" w:color="auto"/>
                <w:left w:val="none" w:sz="0" w:space="0" w:color="auto"/>
                <w:bottom w:val="none" w:sz="0" w:space="0" w:color="auto"/>
                <w:right w:val="none" w:sz="0" w:space="0" w:color="auto"/>
              </w:divBdr>
            </w:div>
            <w:div w:id="994801077">
              <w:marLeft w:val="0"/>
              <w:marRight w:val="0"/>
              <w:marTop w:val="0"/>
              <w:marBottom w:val="240"/>
              <w:divBdr>
                <w:top w:val="none" w:sz="0" w:space="0" w:color="auto"/>
                <w:left w:val="none" w:sz="0" w:space="0" w:color="auto"/>
                <w:bottom w:val="none" w:sz="0" w:space="0" w:color="auto"/>
                <w:right w:val="none" w:sz="0" w:space="0" w:color="auto"/>
              </w:divBdr>
            </w:div>
            <w:div w:id="152922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25551">
      <w:bodyDiv w:val="1"/>
      <w:marLeft w:val="0"/>
      <w:marRight w:val="0"/>
      <w:marTop w:val="0"/>
      <w:marBottom w:val="0"/>
      <w:divBdr>
        <w:top w:val="none" w:sz="0" w:space="0" w:color="auto"/>
        <w:left w:val="none" w:sz="0" w:space="0" w:color="auto"/>
        <w:bottom w:val="none" w:sz="0" w:space="0" w:color="auto"/>
        <w:right w:val="none" w:sz="0" w:space="0" w:color="auto"/>
      </w:divBdr>
    </w:div>
    <w:div w:id="1311519177">
      <w:bodyDiv w:val="1"/>
      <w:marLeft w:val="0"/>
      <w:marRight w:val="0"/>
      <w:marTop w:val="0"/>
      <w:marBottom w:val="0"/>
      <w:divBdr>
        <w:top w:val="none" w:sz="0" w:space="0" w:color="auto"/>
        <w:left w:val="none" w:sz="0" w:space="0" w:color="auto"/>
        <w:bottom w:val="none" w:sz="0" w:space="0" w:color="auto"/>
        <w:right w:val="none" w:sz="0" w:space="0" w:color="auto"/>
      </w:divBdr>
      <w:divsChild>
        <w:div w:id="1914578718">
          <w:marLeft w:val="0"/>
          <w:marRight w:val="0"/>
          <w:marTop w:val="0"/>
          <w:marBottom w:val="0"/>
          <w:divBdr>
            <w:top w:val="none" w:sz="0" w:space="0" w:color="auto"/>
            <w:left w:val="none" w:sz="0" w:space="0" w:color="auto"/>
            <w:bottom w:val="none" w:sz="0" w:space="0" w:color="auto"/>
            <w:right w:val="none" w:sz="0" w:space="0" w:color="auto"/>
          </w:divBdr>
          <w:divsChild>
            <w:div w:id="1801610245">
              <w:marLeft w:val="0"/>
              <w:marRight w:val="0"/>
              <w:marTop w:val="0"/>
              <w:marBottom w:val="240"/>
              <w:divBdr>
                <w:top w:val="none" w:sz="0" w:space="0" w:color="auto"/>
                <w:left w:val="none" w:sz="0" w:space="0" w:color="auto"/>
                <w:bottom w:val="none" w:sz="0" w:space="0" w:color="auto"/>
                <w:right w:val="none" w:sz="0" w:space="0" w:color="auto"/>
              </w:divBdr>
            </w:div>
            <w:div w:id="1087920741">
              <w:marLeft w:val="0"/>
              <w:marRight w:val="0"/>
              <w:marTop w:val="0"/>
              <w:marBottom w:val="240"/>
              <w:divBdr>
                <w:top w:val="none" w:sz="0" w:space="0" w:color="auto"/>
                <w:left w:val="none" w:sz="0" w:space="0" w:color="auto"/>
                <w:bottom w:val="none" w:sz="0" w:space="0" w:color="auto"/>
                <w:right w:val="none" w:sz="0" w:space="0" w:color="auto"/>
              </w:divBdr>
            </w:div>
            <w:div w:id="1941177597">
              <w:marLeft w:val="0"/>
              <w:marRight w:val="0"/>
              <w:marTop w:val="0"/>
              <w:marBottom w:val="240"/>
              <w:divBdr>
                <w:top w:val="none" w:sz="0" w:space="0" w:color="auto"/>
                <w:left w:val="none" w:sz="0" w:space="0" w:color="auto"/>
                <w:bottom w:val="none" w:sz="0" w:space="0" w:color="auto"/>
                <w:right w:val="none" w:sz="0" w:space="0" w:color="auto"/>
              </w:divBdr>
            </w:div>
            <w:div w:id="1600990026">
              <w:marLeft w:val="0"/>
              <w:marRight w:val="0"/>
              <w:marTop w:val="0"/>
              <w:marBottom w:val="240"/>
              <w:divBdr>
                <w:top w:val="none" w:sz="0" w:space="0" w:color="auto"/>
                <w:left w:val="none" w:sz="0" w:space="0" w:color="auto"/>
                <w:bottom w:val="none" w:sz="0" w:space="0" w:color="auto"/>
                <w:right w:val="none" w:sz="0" w:space="0" w:color="auto"/>
              </w:divBdr>
            </w:div>
            <w:div w:id="998071667">
              <w:marLeft w:val="0"/>
              <w:marRight w:val="0"/>
              <w:marTop w:val="0"/>
              <w:marBottom w:val="240"/>
              <w:divBdr>
                <w:top w:val="none" w:sz="0" w:space="0" w:color="auto"/>
                <w:left w:val="none" w:sz="0" w:space="0" w:color="auto"/>
                <w:bottom w:val="none" w:sz="0" w:space="0" w:color="auto"/>
                <w:right w:val="none" w:sz="0" w:space="0" w:color="auto"/>
              </w:divBdr>
            </w:div>
            <w:div w:id="854348884">
              <w:marLeft w:val="0"/>
              <w:marRight w:val="0"/>
              <w:marTop w:val="0"/>
              <w:marBottom w:val="240"/>
              <w:divBdr>
                <w:top w:val="none" w:sz="0" w:space="0" w:color="auto"/>
                <w:left w:val="none" w:sz="0" w:space="0" w:color="auto"/>
                <w:bottom w:val="none" w:sz="0" w:space="0" w:color="auto"/>
                <w:right w:val="none" w:sz="0" w:space="0" w:color="auto"/>
              </w:divBdr>
            </w:div>
            <w:div w:id="717705936">
              <w:marLeft w:val="0"/>
              <w:marRight w:val="0"/>
              <w:marTop w:val="0"/>
              <w:marBottom w:val="240"/>
              <w:divBdr>
                <w:top w:val="none" w:sz="0" w:space="0" w:color="auto"/>
                <w:left w:val="none" w:sz="0" w:space="0" w:color="auto"/>
                <w:bottom w:val="none" w:sz="0" w:space="0" w:color="auto"/>
                <w:right w:val="none" w:sz="0" w:space="0" w:color="auto"/>
              </w:divBdr>
            </w:div>
            <w:div w:id="256913872">
              <w:marLeft w:val="0"/>
              <w:marRight w:val="0"/>
              <w:marTop w:val="0"/>
              <w:marBottom w:val="240"/>
              <w:divBdr>
                <w:top w:val="none" w:sz="0" w:space="0" w:color="auto"/>
                <w:left w:val="none" w:sz="0" w:space="0" w:color="auto"/>
                <w:bottom w:val="none" w:sz="0" w:space="0" w:color="auto"/>
                <w:right w:val="none" w:sz="0" w:space="0" w:color="auto"/>
              </w:divBdr>
            </w:div>
            <w:div w:id="411514769">
              <w:marLeft w:val="0"/>
              <w:marRight w:val="0"/>
              <w:marTop w:val="0"/>
              <w:marBottom w:val="240"/>
              <w:divBdr>
                <w:top w:val="none" w:sz="0" w:space="0" w:color="auto"/>
                <w:left w:val="none" w:sz="0" w:space="0" w:color="auto"/>
                <w:bottom w:val="none" w:sz="0" w:space="0" w:color="auto"/>
                <w:right w:val="none" w:sz="0" w:space="0" w:color="auto"/>
              </w:divBdr>
            </w:div>
            <w:div w:id="1157961451">
              <w:marLeft w:val="0"/>
              <w:marRight w:val="0"/>
              <w:marTop w:val="0"/>
              <w:marBottom w:val="240"/>
              <w:divBdr>
                <w:top w:val="none" w:sz="0" w:space="0" w:color="auto"/>
                <w:left w:val="none" w:sz="0" w:space="0" w:color="auto"/>
                <w:bottom w:val="none" w:sz="0" w:space="0" w:color="auto"/>
                <w:right w:val="none" w:sz="0" w:space="0" w:color="auto"/>
              </w:divBdr>
            </w:div>
            <w:div w:id="1017120003">
              <w:marLeft w:val="0"/>
              <w:marRight w:val="0"/>
              <w:marTop w:val="0"/>
              <w:marBottom w:val="240"/>
              <w:divBdr>
                <w:top w:val="none" w:sz="0" w:space="0" w:color="auto"/>
                <w:left w:val="none" w:sz="0" w:space="0" w:color="auto"/>
                <w:bottom w:val="none" w:sz="0" w:space="0" w:color="auto"/>
                <w:right w:val="none" w:sz="0" w:space="0" w:color="auto"/>
              </w:divBdr>
            </w:div>
            <w:div w:id="1013653658">
              <w:marLeft w:val="0"/>
              <w:marRight w:val="0"/>
              <w:marTop w:val="0"/>
              <w:marBottom w:val="240"/>
              <w:divBdr>
                <w:top w:val="none" w:sz="0" w:space="0" w:color="auto"/>
                <w:left w:val="none" w:sz="0" w:space="0" w:color="auto"/>
                <w:bottom w:val="none" w:sz="0" w:space="0" w:color="auto"/>
                <w:right w:val="none" w:sz="0" w:space="0" w:color="auto"/>
              </w:divBdr>
            </w:div>
            <w:div w:id="871723033">
              <w:marLeft w:val="0"/>
              <w:marRight w:val="0"/>
              <w:marTop w:val="0"/>
              <w:marBottom w:val="240"/>
              <w:divBdr>
                <w:top w:val="none" w:sz="0" w:space="0" w:color="auto"/>
                <w:left w:val="none" w:sz="0" w:space="0" w:color="auto"/>
                <w:bottom w:val="none" w:sz="0" w:space="0" w:color="auto"/>
                <w:right w:val="none" w:sz="0" w:space="0" w:color="auto"/>
              </w:divBdr>
            </w:div>
            <w:div w:id="276642757">
              <w:marLeft w:val="0"/>
              <w:marRight w:val="0"/>
              <w:marTop w:val="0"/>
              <w:marBottom w:val="240"/>
              <w:divBdr>
                <w:top w:val="none" w:sz="0" w:space="0" w:color="auto"/>
                <w:left w:val="none" w:sz="0" w:space="0" w:color="auto"/>
                <w:bottom w:val="none" w:sz="0" w:space="0" w:color="auto"/>
                <w:right w:val="none" w:sz="0" w:space="0" w:color="auto"/>
              </w:divBdr>
            </w:div>
            <w:div w:id="558057807">
              <w:marLeft w:val="0"/>
              <w:marRight w:val="0"/>
              <w:marTop w:val="0"/>
              <w:marBottom w:val="240"/>
              <w:divBdr>
                <w:top w:val="none" w:sz="0" w:space="0" w:color="auto"/>
                <w:left w:val="none" w:sz="0" w:space="0" w:color="auto"/>
                <w:bottom w:val="none" w:sz="0" w:space="0" w:color="auto"/>
                <w:right w:val="none" w:sz="0" w:space="0" w:color="auto"/>
              </w:divBdr>
            </w:div>
            <w:div w:id="1777363697">
              <w:marLeft w:val="0"/>
              <w:marRight w:val="0"/>
              <w:marTop w:val="0"/>
              <w:marBottom w:val="240"/>
              <w:divBdr>
                <w:top w:val="none" w:sz="0" w:space="0" w:color="auto"/>
                <w:left w:val="none" w:sz="0" w:space="0" w:color="auto"/>
                <w:bottom w:val="none" w:sz="0" w:space="0" w:color="auto"/>
                <w:right w:val="none" w:sz="0" w:space="0" w:color="auto"/>
              </w:divBdr>
            </w:div>
            <w:div w:id="1257514196">
              <w:marLeft w:val="0"/>
              <w:marRight w:val="0"/>
              <w:marTop w:val="0"/>
              <w:marBottom w:val="240"/>
              <w:divBdr>
                <w:top w:val="none" w:sz="0" w:space="0" w:color="auto"/>
                <w:left w:val="none" w:sz="0" w:space="0" w:color="auto"/>
                <w:bottom w:val="none" w:sz="0" w:space="0" w:color="auto"/>
                <w:right w:val="none" w:sz="0" w:space="0" w:color="auto"/>
              </w:divBdr>
            </w:div>
            <w:div w:id="2063751461">
              <w:marLeft w:val="0"/>
              <w:marRight w:val="0"/>
              <w:marTop w:val="0"/>
              <w:marBottom w:val="240"/>
              <w:divBdr>
                <w:top w:val="none" w:sz="0" w:space="0" w:color="auto"/>
                <w:left w:val="none" w:sz="0" w:space="0" w:color="auto"/>
                <w:bottom w:val="none" w:sz="0" w:space="0" w:color="auto"/>
                <w:right w:val="none" w:sz="0" w:space="0" w:color="auto"/>
              </w:divBdr>
            </w:div>
            <w:div w:id="347953826">
              <w:marLeft w:val="0"/>
              <w:marRight w:val="0"/>
              <w:marTop w:val="0"/>
              <w:marBottom w:val="240"/>
              <w:divBdr>
                <w:top w:val="none" w:sz="0" w:space="0" w:color="auto"/>
                <w:left w:val="none" w:sz="0" w:space="0" w:color="auto"/>
                <w:bottom w:val="none" w:sz="0" w:space="0" w:color="auto"/>
                <w:right w:val="none" w:sz="0" w:space="0" w:color="auto"/>
              </w:divBdr>
            </w:div>
            <w:div w:id="600336215">
              <w:marLeft w:val="0"/>
              <w:marRight w:val="0"/>
              <w:marTop w:val="0"/>
              <w:marBottom w:val="240"/>
              <w:divBdr>
                <w:top w:val="none" w:sz="0" w:space="0" w:color="auto"/>
                <w:left w:val="none" w:sz="0" w:space="0" w:color="auto"/>
                <w:bottom w:val="none" w:sz="0" w:space="0" w:color="auto"/>
                <w:right w:val="none" w:sz="0" w:space="0" w:color="auto"/>
              </w:divBdr>
            </w:div>
            <w:div w:id="683289458">
              <w:marLeft w:val="0"/>
              <w:marRight w:val="0"/>
              <w:marTop w:val="0"/>
              <w:marBottom w:val="240"/>
              <w:divBdr>
                <w:top w:val="none" w:sz="0" w:space="0" w:color="auto"/>
                <w:left w:val="none" w:sz="0" w:space="0" w:color="auto"/>
                <w:bottom w:val="none" w:sz="0" w:space="0" w:color="auto"/>
                <w:right w:val="none" w:sz="0" w:space="0" w:color="auto"/>
              </w:divBdr>
            </w:div>
            <w:div w:id="1068187055">
              <w:marLeft w:val="0"/>
              <w:marRight w:val="0"/>
              <w:marTop w:val="0"/>
              <w:marBottom w:val="240"/>
              <w:divBdr>
                <w:top w:val="none" w:sz="0" w:space="0" w:color="auto"/>
                <w:left w:val="none" w:sz="0" w:space="0" w:color="auto"/>
                <w:bottom w:val="none" w:sz="0" w:space="0" w:color="auto"/>
                <w:right w:val="none" w:sz="0" w:space="0" w:color="auto"/>
              </w:divBdr>
            </w:div>
            <w:div w:id="37511987">
              <w:marLeft w:val="0"/>
              <w:marRight w:val="0"/>
              <w:marTop w:val="0"/>
              <w:marBottom w:val="240"/>
              <w:divBdr>
                <w:top w:val="none" w:sz="0" w:space="0" w:color="auto"/>
                <w:left w:val="none" w:sz="0" w:space="0" w:color="auto"/>
                <w:bottom w:val="none" w:sz="0" w:space="0" w:color="auto"/>
                <w:right w:val="none" w:sz="0" w:space="0" w:color="auto"/>
              </w:divBdr>
            </w:div>
            <w:div w:id="885219402">
              <w:marLeft w:val="0"/>
              <w:marRight w:val="0"/>
              <w:marTop w:val="0"/>
              <w:marBottom w:val="240"/>
              <w:divBdr>
                <w:top w:val="none" w:sz="0" w:space="0" w:color="auto"/>
                <w:left w:val="none" w:sz="0" w:space="0" w:color="auto"/>
                <w:bottom w:val="none" w:sz="0" w:space="0" w:color="auto"/>
                <w:right w:val="none" w:sz="0" w:space="0" w:color="auto"/>
              </w:divBdr>
            </w:div>
            <w:div w:id="283535608">
              <w:marLeft w:val="0"/>
              <w:marRight w:val="0"/>
              <w:marTop w:val="0"/>
              <w:marBottom w:val="240"/>
              <w:divBdr>
                <w:top w:val="none" w:sz="0" w:space="0" w:color="auto"/>
                <w:left w:val="none" w:sz="0" w:space="0" w:color="auto"/>
                <w:bottom w:val="none" w:sz="0" w:space="0" w:color="auto"/>
                <w:right w:val="none" w:sz="0" w:space="0" w:color="auto"/>
              </w:divBdr>
            </w:div>
            <w:div w:id="278681507">
              <w:marLeft w:val="0"/>
              <w:marRight w:val="0"/>
              <w:marTop w:val="0"/>
              <w:marBottom w:val="240"/>
              <w:divBdr>
                <w:top w:val="none" w:sz="0" w:space="0" w:color="auto"/>
                <w:left w:val="none" w:sz="0" w:space="0" w:color="auto"/>
                <w:bottom w:val="none" w:sz="0" w:space="0" w:color="auto"/>
                <w:right w:val="none" w:sz="0" w:space="0" w:color="auto"/>
              </w:divBdr>
            </w:div>
            <w:div w:id="748623658">
              <w:marLeft w:val="0"/>
              <w:marRight w:val="0"/>
              <w:marTop w:val="0"/>
              <w:marBottom w:val="240"/>
              <w:divBdr>
                <w:top w:val="none" w:sz="0" w:space="0" w:color="auto"/>
                <w:left w:val="none" w:sz="0" w:space="0" w:color="auto"/>
                <w:bottom w:val="none" w:sz="0" w:space="0" w:color="auto"/>
                <w:right w:val="none" w:sz="0" w:space="0" w:color="auto"/>
              </w:divBdr>
            </w:div>
            <w:div w:id="924267376">
              <w:marLeft w:val="0"/>
              <w:marRight w:val="0"/>
              <w:marTop w:val="0"/>
              <w:marBottom w:val="240"/>
              <w:divBdr>
                <w:top w:val="none" w:sz="0" w:space="0" w:color="auto"/>
                <w:left w:val="none" w:sz="0" w:space="0" w:color="auto"/>
                <w:bottom w:val="none" w:sz="0" w:space="0" w:color="auto"/>
                <w:right w:val="none" w:sz="0" w:space="0" w:color="auto"/>
              </w:divBdr>
            </w:div>
            <w:div w:id="1472559866">
              <w:marLeft w:val="0"/>
              <w:marRight w:val="0"/>
              <w:marTop w:val="0"/>
              <w:marBottom w:val="240"/>
              <w:divBdr>
                <w:top w:val="none" w:sz="0" w:space="0" w:color="auto"/>
                <w:left w:val="none" w:sz="0" w:space="0" w:color="auto"/>
                <w:bottom w:val="none" w:sz="0" w:space="0" w:color="auto"/>
                <w:right w:val="none" w:sz="0" w:space="0" w:color="auto"/>
              </w:divBdr>
            </w:div>
            <w:div w:id="2042629822">
              <w:marLeft w:val="0"/>
              <w:marRight w:val="0"/>
              <w:marTop w:val="0"/>
              <w:marBottom w:val="240"/>
              <w:divBdr>
                <w:top w:val="none" w:sz="0" w:space="0" w:color="auto"/>
                <w:left w:val="none" w:sz="0" w:space="0" w:color="auto"/>
                <w:bottom w:val="none" w:sz="0" w:space="0" w:color="auto"/>
                <w:right w:val="none" w:sz="0" w:space="0" w:color="auto"/>
              </w:divBdr>
            </w:div>
            <w:div w:id="626591856">
              <w:marLeft w:val="0"/>
              <w:marRight w:val="0"/>
              <w:marTop w:val="0"/>
              <w:marBottom w:val="240"/>
              <w:divBdr>
                <w:top w:val="none" w:sz="0" w:space="0" w:color="auto"/>
                <w:left w:val="none" w:sz="0" w:space="0" w:color="auto"/>
                <w:bottom w:val="none" w:sz="0" w:space="0" w:color="auto"/>
                <w:right w:val="none" w:sz="0" w:space="0" w:color="auto"/>
              </w:divBdr>
            </w:div>
            <w:div w:id="1177385693">
              <w:marLeft w:val="0"/>
              <w:marRight w:val="0"/>
              <w:marTop w:val="0"/>
              <w:marBottom w:val="240"/>
              <w:divBdr>
                <w:top w:val="none" w:sz="0" w:space="0" w:color="auto"/>
                <w:left w:val="none" w:sz="0" w:space="0" w:color="auto"/>
                <w:bottom w:val="none" w:sz="0" w:space="0" w:color="auto"/>
                <w:right w:val="none" w:sz="0" w:space="0" w:color="auto"/>
              </w:divBdr>
            </w:div>
            <w:div w:id="424886677">
              <w:marLeft w:val="0"/>
              <w:marRight w:val="0"/>
              <w:marTop w:val="0"/>
              <w:marBottom w:val="240"/>
              <w:divBdr>
                <w:top w:val="none" w:sz="0" w:space="0" w:color="auto"/>
                <w:left w:val="none" w:sz="0" w:space="0" w:color="auto"/>
                <w:bottom w:val="none" w:sz="0" w:space="0" w:color="auto"/>
                <w:right w:val="none" w:sz="0" w:space="0" w:color="auto"/>
              </w:divBdr>
            </w:div>
            <w:div w:id="411663968">
              <w:marLeft w:val="0"/>
              <w:marRight w:val="0"/>
              <w:marTop w:val="0"/>
              <w:marBottom w:val="240"/>
              <w:divBdr>
                <w:top w:val="none" w:sz="0" w:space="0" w:color="auto"/>
                <w:left w:val="none" w:sz="0" w:space="0" w:color="auto"/>
                <w:bottom w:val="none" w:sz="0" w:space="0" w:color="auto"/>
                <w:right w:val="none" w:sz="0" w:space="0" w:color="auto"/>
              </w:divBdr>
            </w:div>
            <w:div w:id="1664046242">
              <w:marLeft w:val="0"/>
              <w:marRight w:val="0"/>
              <w:marTop w:val="0"/>
              <w:marBottom w:val="240"/>
              <w:divBdr>
                <w:top w:val="none" w:sz="0" w:space="0" w:color="auto"/>
                <w:left w:val="none" w:sz="0" w:space="0" w:color="auto"/>
                <w:bottom w:val="none" w:sz="0" w:space="0" w:color="auto"/>
                <w:right w:val="none" w:sz="0" w:space="0" w:color="auto"/>
              </w:divBdr>
            </w:div>
            <w:div w:id="2080246102">
              <w:marLeft w:val="0"/>
              <w:marRight w:val="0"/>
              <w:marTop w:val="0"/>
              <w:marBottom w:val="240"/>
              <w:divBdr>
                <w:top w:val="none" w:sz="0" w:space="0" w:color="auto"/>
                <w:left w:val="none" w:sz="0" w:space="0" w:color="auto"/>
                <w:bottom w:val="none" w:sz="0" w:space="0" w:color="auto"/>
                <w:right w:val="none" w:sz="0" w:space="0" w:color="auto"/>
              </w:divBdr>
            </w:div>
            <w:div w:id="883980431">
              <w:marLeft w:val="0"/>
              <w:marRight w:val="0"/>
              <w:marTop w:val="0"/>
              <w:marBottom w:val="240"/>
              <w:divBdr>
                <w:top w:val="none" w:sz="0" w:space="0" w:color="auto"/>
                <w:left w:val="none" w:sz="0" w:space="0" w:color="auto"/>
                <w:bottom w:val="none" w:sz="0" w:space="0" w:color="auto"/>
                <w:right w:val="none" w:sz="0" w:space="0" w:color="auto"/>
              </w:divBdr>
            </w:div>
            <w:div w:id="688066656">
              <w:marLeft w:val="0"/>
              <w:marRight w:val="0"/>
              <w:marTop w:val="0"/>
              <w:marBottom w:val="240"/>
              <w:divBdr>
                <w:top w:val="none" w:sz="0" w:space="0" w:color="auto"/>
                <w:left w:val="none" w:sz="0" w:space="0" w:color="auto"/>
                <w:bottom w:val="none" w:sz="0" w:space="0" w:color="auto"/>
                <w:right w:val="none" w:sz="0" w:space="0" w:color="auto"/>
              </w:divBdr>
            </w:div>
            <w:div w:id="8449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6067">
      <w:bodyDiv w:val="1"/>
      <w:marLeft w:val="0"/>
      <w:marRight w:val="0"/>
      <w:marTop w:val="0"/>
      <w:marBottom w:val="0"/>
      <w:divBdr>
        <w:top w:val="none" w:sz="0" w:space="0" w:color="auto"/>
        <w:left w:val="none" w:sz="0" w:space="0" w:color="auto"/>
        <w:bottom w:val="none" w:sz="0" w:space="0" w:color="auto"/>
        <w:right w:val="none" w:sz="0" w:space="0" w:color="auto"/>
      </w:divBdr>
    </w:div>
    <w:div w:id="1436484575">
      <w:bodyDiv w:val="1"/>
      <w:marLeft w:val="0"/>
      <w:marRight w:val="0"/>
      <w:marTop w:val="0"/>
      <w:marBottom w:val="0"/>
      <w:divBdr>
        <w:top w:val="none" w:sz="0" w:space="0" w:color="auto"/>
        <w:left w:val="none" w:sz="0" w:space="0" w:color="auto"/>
        <w:bottom w:val="none" w:sz="0" w:space="0" w:color="auto"/>
        <w:right w:val="none" w:sz="0" w:space="0" w:color="auto"/>
      </w:divBdr>
    </w:div>
    <w:div w:id="1441028726">
      <w:bodyDiv w:val="1"/>
      <w:marLeft w:val="0"/>
      <w:marRight w:val="0"/>
      <w:marTop w:val="0"/>
      <w:marBottom w:val="0"/>
      <w:divBdr>
        <w:top w:val="none" w:sz="0" w:space="0" w:color="auto"/>
        <w:left w:val="none" w:sz="0" w:space="0" w:color="auto"/>
        <w:bottom w:val="none" w:sz="0" w:space="0" w:color="auto"/>
        <w:right w:val="none" w:sz="0" w:space="0" w:color="auto"/>
      </w:divBdr>
      <w:divsChild>
        <w:div w:id="1801151222">
          <w:marLeft w:val="0"/>
          <w:marRight w:val="0"/>
          <w:marTop w:val="0"/>
          <w:marBottom w:val="0"/>
          <w:divBdr>
            <w:top w:val="none" w:sz="0" w:space="0" w:color="auto"/>
            <w:left w:val="none" w:sz="0" w:space="0" w:color="auto"/>
            <w:bottom w:val="none" w:sz="0" w:space="0" w:color="auto"/>
            <w:right w:val="none" w:sz="0" w:space="0" w:color="auto"/>
          </w:divBdr>
        </w:div>
      </w:divsChild>
    </w:div>
    <w:div w:id="1456875774">
      <w:bodyDiv w:val="1"/>
      <w:marLeft w:val="0"/>
      <w:marRight w:val="0"/>
      <w:marTop w:val="0"/>
      <w:marBottom w:val="0"/>
      <w:divBdr>
        <w:top w:val="none" w:sz="0" w:space="0" w:color="auto"/>
        <w:left w:val="none" w:sz="0" w:space="0" w:color="auto"/>
        <w:bottom w:val="none" w:sz="0" w:space="0" w:color="auto"/>
        <w:right w:val="none" w:sz="0" w:space="0" w:color="auto"/>
      </w:divBdr>
    </w:div>
    <w:div w:id="1470975653">
      <w:bodyDiv w:val="1"/>
      <w:marLeft w:val="0"/>
      <w:marRight w:val="0"/>
      <w:marTop w:val="0"/>
      <w:marBottom w:val="0"/>
      <w:divBdr>
        <w:top w:val="none" w:sz="0" w:space="0" w:color="auto"/>
        <w:left w:val="none" w:sz="0" w:space="0" w:color="auto"/>
        <w:bottom w:val="none" w:sz="0" w:space="0" w:color="auto"/>
        <w:right w:val="none" w:sz="0" w:space="0" w:color="auto"/>
      </w:divBdr>
    </w:div>
    <w:div w:id="1483547804">
      <w:bodyDiv w:val="1"/>
      <w:marLeft w:val="0"/>
      <w:marRight w:val="0"/>
      <w:marTop w:val="0"/>
      <w:marBottom w:val="0"/>
      <w:divBdr>
        <w:top w:val="none" w:sz="0" w:space="0" w:color="auto"/>
        <w:left w:val="none" w:sz="0" w:space="0" w:color="auto"/>
        <w:bottom w:val="none" w:sz="0" w:space="0" w:color="auto"/>
        <w:right w:val="none" w:sz="0" w:space="0" w:color="auto"/>
      </w:divBdr>
    </w:div>
    <w:div w:id="1502431153">
      <w:bodyDiv w:val="1"/>
      <w:marLeft w:val="0"/>
      <w:marRight w:val="0"/>
      <w:marTop w:val="0"/>
      <w:marBottom w:val="0"/>
      <w:divBdr>
        <w:top w:val="none" w:sz="0" w:space="0" w:color="auto"/>
        <w:left w:val="none" w:sz="0" w:space="0" w:color="auto"/>
        <w:bottom w:val="none" w:sz="0" w:space="0" w:color="auto"/>
        <w:right w:val="none" w:sz="0" w:space="0" w:color="auto"/>
      </w:divBdr>
    </w:div>
    <w:div w:id="1516532399">
      <w:bodyDiv w:val="1"/>
      <w:marLeft w:val="0"/>
      <w:marRight w:val="0"/>
      <w:marTop w:val="0"/>
      <w:marBottom w:val="0"/>
      <w:divBdr>
        <w:top w:val="none" w:sz="0" w:space="0" w:color="auto"/>
        <w:left w:val="none" w:sz="0" w:space="0" w:color="auto"/>
        <w:bottom w:val="none" w:sz="0" w:space="0" w:color="auto"/>
        <w:right w:val="none" w:sz="0" w:space="0" w:color="auto"/>
      </w:divBdr>
    </w:div>
    <w:div w:id="1525828242">
      <w:bodyDiv w:val="1"/>
      <w:marLeft w:val="0"/>
      <w:marRight w:val="0"/>
      <w:marTop w:val="0"/>
      <w:marBottom w:val="0"/>
      <w:divBdr>
        <w:top w:val="none" w:sz="0" w:space="0" w:color="auto"/>
        <w:left w:val="none" w:sz="0" w:space="0" w:color="auto"/>
        <w:bottom w:val="none" w:sz="0" w:space="0" w:color="auto"/>
        <w:right w:val="none" w:sz="0" w:space="0" w:color="auto"/>
      </w:divBdr>
    </w:div>
    <w:div w:id="1532301633">
      <w:bodyDiv w:val="1"/>
      <w:marLeft w:val="0"/>
      <w:marRight w:val="0"/>
      <w:marTop w:val="0"/>
      <w:marBottom w:val="0"/>
      <w:divBdr>
        <w:top w:val="none" w:sz="0" w:space="0" w:color="auto"/>
        <w:left w:val="none" w:sz="0" w:space="0" w:color="auto"/>
        <w:bottom w:val="none" w:sz="0" w:space="0" w:color="auto"/>
        <w:right w:val="none" w:sz="0" w:space="0" w:color="auto"/>
      </w:divBdr>
      <w:divsChild>
        <w:div w:id="1896971138">
          <w:marLeft w:val="0"/>
          <w:marRight w:val="0"/>
          <w:marTop w:val="0"/>
          <w:marBottom w:val="0"/>
          <w:divBdr>
            <w:top w:val="none" w:sz="0" w:space="0" w:color="auto"/>
            <w:left w:val="none" w:sz="0" w:space="0" w:color="auto"/>
            <w:bottom w:val="none" w:sz="0" w:space="0" w:color="auto"/>
            <w:right w:val="none" w:sz="0" w:space="0" w:color="auto"/>
          </w:divBdr>
        </w:div>
        <w:div w:id="1493839474">
          <w:marLeft w:val="0"/>
          <w:marRight w:val="0"/>
          <w:marTop w:val="0"/>
          <w:marBottom w:val="0"/>
          <w:divBdr>
            <w:top w:val="none" w:sz="0" w:space="0" w:color="auto"/>
            <w:left w:val="none" w:sz="0" w:space="0" w:color="auto"/>
            <w:bottom w:val="none" w:sz="0" w:space="0" w:color="auto"/>
            <w:right w:val="none" w:sz="0" w:space="0" w:color="auto"/>
          </w:divBdr>
        </w:div>
      </w:divsChild>
    </w:div>
    <w:div w:id="1560093560">
      <w:bodyDiv w:val="1"/>
      <w:marLeft w:val="0"/>
      <w:marRight w:val="0"/>
      <w:marTop w:val="0"/>
      <w:marBottom w:val="0"/>
      <w:divBdr>
        <w:top w:val="none" w:sz="0" w:space="0" w:color="auto"/>
        <w:left w:val="none" w:sz="0" w:space="0" w:color="auto"/>
        <w:bottom w:val="none" w:sz="0" w:space="0" w:color="auto"/>
        <w:right w:val="none" w:sz="0" w:space="0" w:color="auto"/>
      </w:divBdr>
    </w:div>
    <w:div w:id="1568419717">
      <w:bodyDiv w:val="1"/>
      <w:marLeft w:val="0"/>
      <w:marRight w:val="0"/>
      <w:marTop w:val="0"/>
      <w:marBottom w:val="0"/>
      <w:divBdr>
        <w:top w:val="none" w:sz="0" w:space="0" w:color="auto"/>
        <w:left w:val="none" w:sz="0" w:space="0" w:color="auto"/>
        <w:bottom w:val="none" w:sz="0" w:space="0" w:color="auto"/>
        <w:right w:val="none" w:sz="0" w:space="0" w:color="auto"/>
      </w:divBdr>
      <w:divsChild>
        <w:div w:id="937912626">
          <w:marLeft w:val="0"/>
          <w:marRight w:val="0"/>
          <w:marTop w:val="0"/>
          <w:marBottom w:val="0"/>
          <w:divBdr>
            <w:top w:val="none" w:sz="0" w:space="0" w:color="auto"/>
            <w:left w:val="none" w:sz="0" w:space="0" w:color="auto"/>
            <w:bottom w:val="none" w:sz="0" w:space="0" w:color="auto"/>
            <w:right w:val="none" w:sz="0" w:space="0" w:color="auto"/>
          </w:divBdr>
          <w:divsChild>
            <w:div w:id="1745450742">
              <w:marLeft w:val="0"/>
              <w:marRight w:val="0"/>
              <w:marTop w:val="0"/>
              <w:marBottom w:val="240"/>
              <w:divBdr>
                <w:top w:val="none" w:sz="0" w:space="0" w:color="auto"/>
                <w:left w:val="none" w:sz="0" w:space="0" w:color="auto"/>
                <w:bottom w:val="none" w:sz="0" w:space="0" w:color="auto"/>
                <w:right w:val="none" w:sz="0" w:space="0" w:color="auto"/>
              </w:divBdr>
            </w:div>
            <w:div w:id="2044361127">
              <w:marLeft w:val="0"/>
              <w:marRight w:val="0"/>
              <w:marTop w:val="0"/>
              <w:marBottom w:val="240"/>
              <w:divBdr>
                <w:top w:val="none" w:sz="0" w:space="0" w:color="auto"/>
                <w:left w:val="none" w:sz="0" w:space="0" w:color="auto"/>
                <w:bottom w:val="none" w:sz="0" w:space="0" w:color="auto"/>
                <w:right w:val="none" w:sz="0" w:space="0" w:color="auto"/>
              </w:divBdr>
            </w:div>
            <w:div w:id="494806218">
              <w:marLeft w:val="0"/>
              <w:marRight w:val="0"/>
              <w:marTop w:val="0"/>
              <w:marBottom w:val="240"/>
              <w:divBdr>
                <w:top w:val="none" w:sz="0" w:space="0" w:color="auto"/>
                <w:left w:val="none" w:sz="0" w:space="0" w:color="auto"/>
                <w:bottom w:val="none" w:sz="0" w:space="0" w:color="auto"/>
                <w:right w:val="none" w:sz="0" w:space="0" w:color="auto"/>
              </w:divBdr>
            </w:div>
            <w:div w:id="1853101662">
              <w:marLeft w:val="0"/>
              <w:marRight w:val="0"/>
              <w:marTop w:val="0"/>
              <w:marBottom w:val="240"/>
              <w:divBdr>
                <w:top w:val="none" w:sz="0" w:space="0" w:color="auto"/>
                <w:left w:val="none" w:sz="0" w:space="0" w:color="auto"/>
                <w:bottom w:val="none" w:sz="0" w:space="0" w:color="auto"/>
                <w:right w:val="none" w:sz="0" w:space="0" w:color="auto"/>
              </w:divBdr>
            </w:div>
            <w:div w:id="891036100">
              <w:marLeft w:val="0"/>
              <w:marRight w:val="0"/>
              <w:marTop w:val="0"/>
              <w:marBottom w:val="240"/>
              <w:divBdr>
                <w:top w:val="none" w:sz="0" w:space="0" w:color="auto"/>
                <w:left w:val="none" w:sz="0" w:space="0" w:color="auto"/>
                <w:bottom w:val="none" w:sz="0" w:space="0" w:color="auto"/>
                <w:right w:val="none" w:sz="0" w:space="0" w:color="auto"/>
              </w:divBdr>
            </w:div>
            <w:div w:id="1712876587">
              <w:marLeft w:val="0"/>
              <w:marRight w:val="0"/>
              <w:marTop w:val="0"/>
              <w:marBottom w:val="240"/>
              <w:divBdr>
                <w:top w:val="none" w:sz="0" w:space="0" w:color="auto"/>
                <w:left w:val="none" w:sz="0" w:space="0" w:color="auto"/>
                <w:bottom w:val="none" w:sz="0" w:space="0" w:color="auto"/>
                <w:right w:val="none" w:sz="0" w:space="0" w:color="auto"/>
              </w:divBdr>
            </w:div>
            <w:div w:id="1220943894">
              <w:marLeft w:val="0"/>
              <w:marRight w:val="0"/>
              <w:marTop w:val="0"/>
              <w:marBottom w:val="240"/>
              <w:divBdr>
                <w:top w:val="none" w:sz="0" w:space="0" w:color="auto"/>
                <w:left w:val="none" w:sz="0" w:space="0" w:color="auto"/>
                <w:bottom w:val="none" w:sz="0" w:space="0" w:color="auto"/>
                <w:right w:val="none" w:sz="0" w:space="0" w:color="auto"/>
              </w:divBdr>
            </w:div>
            <w:div w:id="1800955963">
              <w:marLeft w:val="0"/>
              <w:marRight w:val="0"/>
              <w:marTop w:val="0"/>
              <w:marBottom w:val="240"/>
              <w:divBdr>
                <w:top w:val="none" w:sz="0" w:space="0" w:color="auto"/>
                <w:left w:val="none" w:sz="0" w:space="0" w:color="auto"/>
                <w:bottom w:val="none" w:sz="0" w:space="0" w:color="auto"/>
                <w:right w:val="none" w:sz="0" w:space="0" w:color="auto"/>
              </w:divBdr>
            </w:div>
            <w:div w:id="1445613837">
              <w:marLeft w:val="0"/>
              <w:marRight w:val="0"/>
              <w:marTop w:val="0"/>
              <w:marBottom w:val="240"/>
              <w:divBdr>
                <w:top w:val="none" w:sz="0" w:space="0" w:color="auto"/>
                <w:left w:val="none" w:sz="0" w:space="0" w:color="auto"/>
                <w:bottom w:val="none" w:sz="0" w:space="0" w:color="auto"/>
                <w:right w:val="none" w:sz="0" w:space="0" w:color="auto"/>
              </w:divBdr>
            </w:div>
            <w:div w:id="1864786295">
              <w:marLeft w:val="0"/>
              <w:marRight w:val="0"/>
              <w:marTop w:val="0"/>
              <w:marBottom w:val="240"/>
              <w:divBdr>
                <w:top w:val="none" w:sz="0" w:space="0" w:color="auto"/>
                <w:left w:val="none" w:sz="0" w:space="0" w:color="auto"/>
                <w:bottom w:val="none" w:sz="0" w:space="0" w:color="auto"/>
                <w:right w:val="none" w:sz="0" w:space="0" w:color="auto"/>
              </w:divBdr>
            </w:div>
            <w:div w:id="1064137833">
              <w:marLeft w:val="0"/>
              <w:marRight w:val="0"/>
              <w:marTop w:val="0"/>
              <w:marBottom w:val="240"/>
              <w:divBdr>
                <w:top w:val="none" w:sz="0" w:space="0" w:color="auto"/>
                <w:left w:val="none" w:sz="0" w:space="0" w:color="auto"/>
                <w:bottom w:val="none" w:sz="0" w:space="0" w:color="auto"/>
                <w:right w:val="none" w:sz="0" w:space="0" w:color="auto"/>
              </w:divBdr>
            </w:div>
            <w:div w:id="492528886">
              <w:marLeft w:val="0"/>
              <w:marRight w:val="0"/>
              <w:marTop w:val="0"/>
              <w:marBottom w:val="240"/>
              <w:divBdr>
                <w:top w:val="none" w:sz="0" w:space="0" w:color="auto"/>
                <w:left w:val="none" w:sz="0" w:space="0" w:color="auto"/>
                <w:bottom w:val="none" w:sz="0" w:space="0" w:color="auto"/>
                <w:right w:val="none" w:sz="0" w:space="0" w:color="auto"/>
              </w:divBdr>
            </w:div>
            <w:div w:id="1404990395">
              <w:marLeft w:val="0"/>
              <w:marRight w:val="0"/>
              <w:marTop w:val="0"/>
              <w:marBottom w:val="240"/>
              <w:divBdr>
                <w:top w:val="none" w:sz="0" w:space="0" w:color="auto"/>
                <w:left w:val="none" w:sz="0" w:space="0" w:color="auto"/>
                <w:bottom w:val="none" w:sz="0" w:space="0" w:color="auto"/>
                <w:right w:val="none" w:sz="0" w:space="0" w:color="auto"/>
              </w:divBdr>
            </w:div>
            <w:div w:id="46031885">
              <w:marLeft w:val="0"/>
              <w:marRight w:val="0"/>
              <w:marTop w:val="0"/>
              <w:marBottom w:val="240"/>
              <w:divBdr>
                <w:top w:val="none" w:sz="0" w:space="0" w:color="auto"/>
                <w:left w:val="none" w:sz="0" w:space="0" w:color="auto"/>
                <w:bottom w:val="none" w:sz="0" w:space="0" w:color="auto"/>
                <w:right w:val="none" w:sz="0" w:space="0" w:color="auto"/>
              </w:divBdr>
            </w:div>
            <w:div w:id="1757286361">
              <w:marLeft w:val="0"/>
              <w:marRight w:val="0"/>
              <w:marTop w:val="0"/>
              <w:marBottom w:val="240"/>
              <w:divBdr>
                <w:top w:val="none" w:sz="0" w:space="0" w:color="auto"/>
                <w:left w:val="none" w:sz="0" w:space="0" w:color="auto"/>
                <w:bottom w:val="none" w:sz="0" w:space="0" w:color="auto"/>
                <w:right w:val="none" w:sz="0" w:space="0" w:color="auto"/>
              </w:divBdr>
            </w:div>
            <w:div w:id="2028405607">
              <w:marLeft w:val="0"/>
              <w:marRight w:val="0"/>
              <w:marTop w:val="0"/>
              <w:marBottom w:val="240"/>
              <w:divBdr>
                <w:top w:val="none" w:sz="0" w:space="0" w:color="auto"/>
                <w:left w:val="none" w:sz="0" w:space="0" w:color="auto"/>
                <w:bottom w:val="none" w:sz="0" w:space="0" w:color="auto"/>
                <w:right w:val="none" w:sz="0" w:space="0" w:color="auto"/>
              </w:divBdr>
            </w:div>
            <w:div w:id="522018219">
              <w:marLeft w:val="0"/>
              <w:marRight w:val="0"/>
              <w:marTop w:val="0"/>
              <w:marBottom w:val="240"/>
              <w:divBdr>
                <w:top w:val="none" w:sz="0" w:space="0" w:color="auto"/>
                <w:left w:val="none" w:sz="0" w:space="0" w:color="auto"/>
                <w:bottom w:val="none" w:sz="0" w:space="0" w:color="auto"/>
                <w:right w:val="none" w:sz="0" w:space="0" w:color="auto"/>
              </w:divBdr>
            </w:div>
            <w:div w:id="153423668">
              <w:marLeft w:val="0"/>
              <w:marRight w:val="0"/>
              <w:marTop w:val="0"/>
              <w:marBottom w:val="240"/>
              <w:divBdr>
                <w:top w:val="none" w:sz="0" w:space="0" w:color="auto"/>
                <w:left w:val="none" w:sz="0" w:space="0" w:color="auto"/>
                <w:bottom w:val="none" w:sz="0" w:space="0" w:color="auto"/>
                <w:right w:val="none" w:sz="0" w:space="0" w:color="auto"/>
              </w:divBdr>
            </w:div>
            <w:div w:id="1533421069">
              <w:marLeft w:val="0"/>
              <w:marRight w:val="0"/>
              <w:marTop w:val="0"/>
              <w:marBottom w:val="240"/>
              <w:divBdr>
                <w:top w:val="none" w:sz="0" w:space="0" w:color="auto"/>
                <w:left w:val="none" w:sz="0" w:space="0" w:color="auto"/>
                <w:bottom w:val="none" w:sz="0" w:space="0" w:color="auto"/>
                <w:right w:val="none" w:sz="0" w:space="0" w:color="auto"/>
              </w:divBdr>
            </w:div>
            <w:div w:id="1327130705">
              <w:marLeft w:val="0"/>
              <w:marRight w:val="0"/>
              <w:marTop w:val="0"/>
              <w:marBottom w:val="240"/>
              <w:divBdr>
                <w:top w:val="none" w:sz="0" w:space="0" w:color="auto"/>
                <w:left w:val="none" w:sz="0" w:space="0" w:color="auto"/>
                <w:bottom w:val="none" w:sz="0" w:space="0" w:color="auto"/>
                <w:right w:val="none" w:sz="0" w:space="0" w:color="auto"/>
              </w:divBdr>
            </w:div>
            <w:div w:id="182792196">
              <w:marLeft w:val="0"/>
              <w:marRight w:val="0"/>
              <w:marTop w:val="0"/>
              <w:marBottom w:val="240"/>
              <w:divBdr>
                <w:top w:val="none" w:sz="0" w:space="0" w:color="auto"/>
                <w:left w:val="none" w:sz="0" w:space="0" w:color="auto"/>
                <w:bottom w:val="none" w:sz="0" w:space="0" w:color="auto"/>
                <w:right w:val="none" w:sz="0" w:space="0" w:color="auto"/>
              </w:divBdr>
            </w:div>
            <w:div w:id="285935433">
              <w:marLeft w:val="0"/>
              <w:marRight w:val="0"/>
              <w:marTop w:val="0"/>
              <w:marBottom w:val="240"/>
              <w:divBdr>
                <w:top w:val="none" w:sz="0" w:space="0" w:color="auto"/>
                <w:left w:val="none" w:sz="0" w:space="0" w:color="auto"/>
                <w:bottom w:val="none" w:sz="0" w:space="0" w:color="auto"/>
                <w:right w:val="none" w:sz="0" w:space="0" w:color="auto"/>
              </w:divBdr>
            </w:div>
            <w:div w:id="144471392">
              <w:marLeft w:val="0"/>
              <w:marRight w:val="0"/>
              <w:marTop w:val="0"/>
              <w:marBottom w:val="240"/>
              <w:divBdr>
                <w:top w:val="none" w:sz="0" w:space="0" w:color="auto"/>
                <w:left w:val="none" w:sz="0" w:space="0" w:color="auto"/>
                <w:bottom w:val="none" w:sz="0" w:space="0" w:color="auto"/>
                <w:right w:val="none" w:sz="0" w:space="0" w:color="auto"/>
              </w:divBdr>
            </w:div>
            <w:div w:id="320427652">
              <w:marLeft w:val="0"/>
              <w:marRight w:val="0"/>
              <w:marTop w:val="0"/>
              <w:marBottom w:val="240"/>
              <w:divBdr>
                <w:top w:val="none" w:sz="0" w:space="0" w:color="auto"/>
                <w:left w:val="none" w:sz="0" w:space="0" w:color="auto"/>
                <w:bottom w:val="none" w:sz="0" w:space="0" w:color="auto"/>
                <w:right w:val="none" w:sz="0" w:space="0" w:color="auto"/>
              </w:divBdr>
            </w:div>
            <w:div w:id="786199742">
              <w:marLeft w:val="0"/>
              <w:marRight w:val="0"/>
              <w:marTop w:val="0"/>
              <w:marBottom w:val="240"/>
              <w:divBdr>
                <w:top w:val="none" w:sz="0" w:space="0" w:color="auto"/>
                <w:left w:val="none" w:sz="0" w:space="0" w:color="auto"/>
                <w:bottom w:val="none" w:sz="0" w:space="0" w:color="auto"/>
                <w:right w:val="none" w:sz="0" w:space="0" w:color="auto"/>
              </w:divBdr>
            </w:div>
            <w:div w:id="1206677206">
              <w:marLeft w:val="0"/>
              <w:marRight w:val="0"/>
              <w:marTop w:val="0"/>
              <w:marBottom w:val="240"/>
              <w:divBdr>
                <w:top w:val="none" w:sz="0" w:space="0" w:color="auto"/>
                <w:left w:val="none" w:sz="0" w:space="0" w:color="auto"/>
                <w:bottom w:val="none" w:sz="0" w:space="0" w:color="auto"/>
                <w:right w:val="none" w:sz="0" w:space="0" w:color="auto"/>
              </w:divBdr>
            </w:div>
            <w:div w:id="544146606">
              <w:marLeft w:val="0"/>
              <w:marRight w:val="0"/>
              <w:marTop w:val="0"/>
              <w:marBottom w:val="240"/>
              <w:divBdr>
                <w:top w:val="none" w:sz="0" w:space="0" w:color="auto"/>
                <w:left w:val="none" w:sz="0" w:space="0" w:color="auto"/>
                <w:bottom w:val="none" w:sz="0" w:space="0" w:color="auto"/>
                <w:right w:val="none" w:sz="0" w:space="0" w:color="auto"/>
              </w:divBdr>
            </w:div>
            <w:div w:id="234555068">
              <w:marLeft w:val="0"/>
              <w:marRight w:val="0"/>
              <w:marTop w:val="0"/>
              <w:marBottom w:val="240"/>
              <w:divBdr>
                <w:top w:val="none" w:sz="0" w:space="0" w:color="auto"/>
                <w:left w:val="none" w:sz="0" w:space="0" w:color="auto"/>
                <w:bottom w:val="none" w:sz="0" w:space="0" w:color="auto"/>
                <w:right w:val="none" w:sz="0" w:space="0" w:color="auto"/>
              </w:divBdr>
            </w:div>
            <w:div w:id="1735928880">
              <w:marLeft w:val="0"/>
              <w:marRight w:val="0"/>
              <w:marTop w:val="0"/>
              <w:marBottom w:val="240"/>
              <w:divBdr>
                <w:top w:val="none" w:sz="0" w:space="0" w:color="auto"/>
                <w:left w:val="none" w:sz="0" w:space="0" w:color="auto"/>
                <w:bottom w:val="none" w:sz="0" w:space="0" w:color="auto"/>
                <w:right w:val="none" w:sz="0" w:space="0" w:color="auto"/>
              </w:divBdr>
            </w:div>
            <w:div w:id="916983880">
              <w:marLeft w:val="0"/>
              <w:marRight w:val="0"/>
              <w:marTop w:val="0"/>
              <w:marBottom w:val="240"/>
              <w:divBdr>
                <w:top w:val="none" w:sz="0" w:space="0" w:color="auto"/>
                <w:left w:val="none" w:sz="0" w:space="0" w:color="auto"/>
                <w:bottom w:val="none" w:sz="0" w:space="0" w:color="auto"/>
                <w:right w:val="none" w:sz="0" w:space="0" w:color="auto"/>
              </w:divBdr>
            </w:div>
            <w:div w:id="897743524">
              <w:marLeft w:val="0"/>
              <w:marRight w:val="0"/>
              <w:marTop w:val="0"/>
              <w:marBottom w:val="240"/>
              <w:divBdr>
                <w:top w:val="none" w:sz="0" w:space="0" w:color="auto"/>
                <w:left w:val="none" w:sz="0" w:space="0" w:color="auto"/>
                <w:bottom w:val="none" w:sz="0" w:space="0" w:color="auto"/>
                <w:right w:val="none" w:sz="0" w:space="0" w:color="auto"/>
              </w:divBdr>
            </w:div>
            <w:div w:id="7485333">
              <w:marLeft w:val="0"/>
              <w:marRight w:val="0"/>
              <w:marTop w:val="0"/>
              <w:marBottom w:val="240"/>
              <w:divBdr>
                <w:top w:val="none" w:sz="0" w:space="0" w:color="auto"/>
                <w:left w:val="none" w:sz="0" w:space="0" w:color="auto"/>
                <w:bottom w:val="none" w:sz="0" w:space="0" w:color="auto"/>
                <w:right w:val="none" w:sz="0" w:space="0" w:color="auto"/>
              </w:divBdr>
            </w:div>
            <w:div w:id="1807118665">
              <w:marLeft w:val="0"/>
              <w:marRight w:val="0"/>
              <w:marTop w:val="0"/>
              <w:marBottom w:val="240"/>
              <w:divBdr>
                <w:top w:val="none" w:sz="0" w:space="0" w:color="auto"/>
                <w:left w:val="none" w:sz="0" w:space="0" w:color="auto"/>
                <w:bottom w:val="none" w:sz="0" w:space="0" w:color="auto"/>
                <w:right w:val="none" w:sz="0" w:space="0" w:color="auto"/>
              </w:divBdr>
            </w:div>
            <w:div w:id="401030731">
              <w:marLeft w:val="0"/>
              <w:marRight w:val="0"/>
              <w:marTop w:val="0"/>
              <w:marBottom w:val="240"/>
              <w:divBdr>
                <w:top w:val="none" w:sz="0" w:space="0" w:color="auto"/>
                <w:left w:val="none" w:sz="0" w:space="0" w:color="auto"/>
                <w:bottom w:val="none" w:sz="0" w:space="0" w:color="auto"/>
                <w:right w:val="none" w:sz="0" w:space="0" w:color="auto"/>
              </w:divBdr>
            </w:div>
            <w:div w:id="1488131153">
              <w:marLeft w:val="0"/>
              <w:marRight w:val="0"/>
              <w:marTop w:val="0"/>
              <w:marBottom w:val="240"/>
              <w:divBdr>
                <w:top w:val="none" w:sz="0" w:space="0" w:color="auto"/>
                <w:left w:val="none" w:sz="0" w:space="0" w:color="auto"/>
                <w:bottom w:val="none" w:sz="0" w:space="0" w:color="auto"/>
                <w:right w:val="none" w:sz="0" w:space="0" w:color="auto"/>
              </w:divBdr>
            </w:div>
            <w:div w:id="47263801">
              <w:marLeft w:val="0"/>
              <w:marRight w:val="0"/>
              <w:marTop w:val="0"/>
              <w:marBottom w:val="240"/>
              <w:divBdr>
                <w:top w:val="none" w:sz="0" w:space="0" w:color="auto"/>
                <w:left w:val="none" w:sz="0" w:space="0" w:color="auto"/>
                <w:bottom w:val="none" w:sz="0" w:space="0" w:color="auto"/>
                <w:right w:val="none" w:sz="0" w:space="0" w:color="auto"/>
              </w:divBdr>
            </w:div>
            <w:div w:id="307320165">
              <w:marLeft w:val="0"/>
              <w:marRight w:val="0"/>
              <w:marTop w:val="0"/>
              <w:marBottom w:val="240"/>
              <w:divBdr>
                <w:top w:val="none" w:sz="0" w:space="0" w:color="auto"/>
                <w:left w:val="none" w:sz="0" w:space="0" w:color="auto"/>
                <w:bottom w:val="none" w:sz="0" w:space="0" w:color="auto"/>
                <w:right w:val="none" w:sz="0" w:space="0" w:color="auto"/>
              </w:divBdr>
            </w:div>
            <w:div w:id="739981008">
              <w:marLeft w:val="0"/>
              <w:marRight w:val="0"/>
              <w:marTop w:val="0"/>
              <w:marBottom w:val="240"/>
              <w:divBdr>
                <w:top w:val="none" w:sz="0" w:space="0" w:color="auto"/>
                <w:left w:val="none" w:sz="0" w:space="0" w:color="auto"/>
                <w:bottom w:val="none" w:sz="0" w:space="0" w:color="auto"/>
                <w:right w:val="none" w:sz="0" w:space="0" w:color="auto"/>
              </w:divBdr>
            </w:div>
            <w:div w:id="142102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696694">
      <w:bodyDiv w:val="1"/>
      <w:marLeft w:val="0"/>
      <w:marRight w:val="0"/>
      <w:marTop w:val="0"/>
      <w:marBottom w:val="0"/>
      <w:divBdr>
        <w:top w:val="none" w:sz="0" w:space="0" w:color="auto"/>
        <w:left w:val="none" w:sz="0" w:space="0" w:color="auto"/>
        <w:bottom w:val="none" w:sz="0" w:space="0" w:color="auto"/>
        <w:right w:val="none" w:sz="0" w:space="0" w:color="auto"/>
      </w:divBdr>
    </w:div>
    <w:div w:id="1685085335">
      <w:bodyDiv w:val="1"/>
      <w:marLeft w:val="0"/>
      <w:marRight w:val="0"/>
      <w:marTop w:val="0"/>
      <w:marBottom w:val="0"/>
      <w:divBdr>
        <w:top w:val="none" w:sz="0" w:space="0" w:color="auto"/>
        <w:left w:val="none" w:sz="0" w:space="0" w:color="auto"/>
        <w:bottom w:val="none" w:sz="0" w:space="0" w:color="auto"/>
        <w:right w:val="none" w:sz="0" w:space="0" w:color="auto"/>
      </w:divBdr>
    </w:div>
    <w:div w:id="1687291896">
      <w:bodyDiv w:val="1"/>
      <w:marLeft w:val="0"/>
      <w:marRight w:val="0"/>
      <w:marTop w:val="0"/>
      <w:marBottom w:val="0"/>
      <w:divBdr>
        <w:top w:val="none" w:sz="0" w:space="0" w:color="auto"/>
        <w:left w:val="none" w:sz="0" w:space="0" w:color="auto"/>
        <w:bottom w:val="none" w:sz="0" w:space="0" w:color="auto"/>
        <w:right w:val="none" w:sz="0" w:space="0" w:color="auto"/>
      </w:divBdr>
      <w:divsChild>
        <w:div w:id="670792782">
          <w:marLeft w:val="0"/>
          <w:marRight w:val="0"/>
          <w:marTop w:val="0"/>
          <w:marBottom w:val="0"/>
          <w:divBdr>
            <w:top w:val="none" w:sz="0" w:space="0" w:color="auto"/>
            <w:left w:val="none" w:sz="0" w:space="0" w:color="auto"/>
            <w:bottom w:val="none" w:sz="0" w:space="0" w:color="auto"/>
            <w:right w:val="none" w:sz="0" w:space="0" w:color="auto"/>
          </w:divBdr>
          <w:divsChild>
            <w:div w:id="451902704">
              <w:marLeft w:val="0"/>
              <w:marRight w:val="0"/>
              <w:marTop w:val="0"/>
              <w:marBottom w:val="240"/>
              <w:divBdr>
                <w:top w:val="none" w:sz="0" w:space="0" w:color="auto"/>
                <w:left w:val="none" w:sz="0" w:space="0" w:color="auto"/>
                <w:bottom w:val="none" w:sz="0" w:space="0" w:color="auto"/>
                <w:right w:val="none" w:sz="0" w:space="0" w:color="auto"/>
              </w:divBdr>
            </w:div>
            <w:div w:id="617031151">
              <w:marLeft w:val="0"/>
              <w:marRight w:val="0"/>
              <w:marTop w:val="0"/>
              <w:marBottom w:val="240"/>
              <w:divBdr>
                <w:top w:val="none" w:sz="0" w:space="0" w:color="auto"/>
                <w:left w:val="none" w:sz="0" w:space="0" w:color="auto"/>
                <w:bottom w:val="none" w:sz="0" w:space="0" w:color="auto"/>
                <w:right w:val="none" w:sz="0" w:space="0" w:color="auto"/>
              </w:divBdr>
            </w:div>
            <w:div w:id="1574512890">
              <w:marLeft w:val="0"/>
              <w:marRight w:val="0"/>
              <w:marTop w:val="0"/>
              <w:marBottom w:val="240"/>
              <w:divBdr>
                <w:top w:val="none" w:sz="0" w:space="0" w:color="auto"/>
                <w:left w:val="none" w:sz="0" w:space="0" w:color="auto"/>
                <w:bottom w:val="none" w:sz="0" w:space="0" w:color="auto"/>
                <w:right w:val="none" w:sz="0" w:space="0" w:color="auto"/>
              </w:divBdr>
            </w:div>
            <w:div w:id="486436353">
              <w:marLeft w:val="0"/>
              <w:marRight w:val="0"/>
              <w:marTop w:val="0"/>
              <w:marBottom w:val="240"/>
              <w:divBdr>
                <w:top w:val="none" w:sz="0" w:space="0" w:color="auto"/>
                <w:left w:val="none" w:sz="0" w:space="0" w:color="auto"/>
                <w:bottom w:val="none" w:sz="0" w:space="0" w:color="auto"/>
                <w:right w:val="none" w:sz="0" w:space="0" w:color="auto"/>
              </w:divBdr>
            </w:div>
            <w:div w:id="1185286142">
              <w:marLeft w:val="0"/>
              <w:marRight w:val="0"/>
              <w:marTop w:val="0"/>
              <w:marBottom w:val="240"/>
              <w:divBdr>
                <w:top w:val="none" w:sz="0" w:space="0" w:color="auto"/>
                <w:left w:val="none" w:sz="0" w:space="0" w:color="auto"/>
                <w:bottom w:val="none" w:sz="0" w:space="0" w:color="auto"/>
                <w:right w:val="none" w:sz="0" w:space="0" w:color="auto"/>
              </w:divBdr>
            </w:div>
            <w:div w:id="575674803">
              <w:marLeft w:val="0"/>
              <w:marRight w:val="0"/>
              <w:marTop w:val="0"/>
              <w:marBottom w:val="240"/>
              <w:divBdr>
                <w:top w:val="none" w:sz="0" w:space="0" w:color="auto"/>
                <w:left w:val="none" w:sz="0" w:space="0" w:color="auto"/>
                <w:bottom w:val="none" w:sz="0" w:space="0" w:color="auto"/>
                <w:right w:val="none" w:sz="0" w:space="0" w:color="auto"/>
              </w:divBdr>
            </w:div>
            <w:div w:id="1704163337">
              <w:marLeft w:val="0"/>
              <w:marRight w:val="0"/>
              <w:marTop w:val="0"/>
              <w:marBottom w:val="240"/>
              <w:divBdr>
                <w:top w:val="none" w:sz="0" w:space="0" w:color="auto"/>
                <w:left w:val="none" w:sz="0" w:space="0" w:color="auto"/>
                <w:bottom w:val="none" w:sz="0" w:space="0" w:color="auto"/>
                <w:right w:val="none" w:sz="0" w:space="0" w:color="auto"/>
              </w:divBdr>
            </w:div>
            <w:div w:id="389816562">
              <w:marLeft w:val="0"/>
              <w:marRight w:val="0"/>
              <w:marTop w:val="0"/>
              <w:marBottom w:val="240"/>
              <w:divBdr>
                <w:top w:val="none" w:sz="0" w:space="0" w:color="auto"/>
                <w:left w:val="none" w:sz="0" w:space="0" w:color="auto"/>
                <w:bottom w:val="none" w:sz="0" w:space="0" w:color="auto"/>
                <w:right w:val="none" w:sz="0" w:space="0" w:color="auto"/>
              </w:divBdr>
            </w:div>
            <w:div w:id="1987515999">
              <w:marLeft w:val="0"/>
              <w:marRight w:val="0"/>
              <w:marTop w:val="0"/>
              <w:marBottom w:val="240"/>
              <w:divBdr>
                <w:top w:val="none" w:sz="0" w:space="0" w:color="auto"/>
                <w:left w:val="none" w:sz="0" w:space="0" w:color="auto"/>
                <w:bottom w:val="none" w:sz="0" w:space="0" w:color="auto"/>
                <w:right w:val="none" w:sz="0" w:space="0" w:color="auto"/>
              </w:divBdr>
            </w:div>
            <w:div w:id="959456222">
              <w:marLeft w:val="0"/>
              <w:marRight w:val="0"/>
              <w:marTop w:val="0"/>
              <w:marBottom w:val="240"/>
              <w:divBdr>
                <w:top w:val="none" w:sz="0" w:space="0" w:color="auto"/>
                <w:left w:val="none" w:sz="0" w:space="0" w:color="auto"/>
                <w:bottom w:val="none" w:sz="0" w:space="0" w:color="auto"/>
                <w:right w:val="none" w:sz="0" w:space="0" w:color="auto"/>
              </w:divBdr>
            </w:div>
            <w:div w:id="24406988">
              <w:marLeft w:val="0"/>
              <w:marRight w:val="0"/>
              <w:marTop w:val="0"/>
              <w:marBottom w:val="240"/>
              <w:divBdr>
                <w:top w:val="none" w:sz="0" w:space="0" w:color="auto"/>
                <w:left w:val="none" w:sz="0" w:space="0" w:color="auto"/>
                <w:bottom w:val="none" w:sz="0" w:space="0" w:color="auto"/>
                <w:right w:val="none" w:sz="0" w:space="0" w:color="auto"/>
              </w:divBdr>
            </w:div>
            <w:div w:id="209999964">
              <w:marLeft w:val="0"/>
              <w:marRight w:val="0"/>
              <w:marTop w:val="0"/>
              <w:marBottom w:val="240"/>
              <w:divBdr>
                <w:top w:val="none" w:sz="0" w:space="0" w:color="auto"/>
                <w:left w:val="none" w:sz="0" w:space="0" w:color="auto"/>
                <w:bottom w:val="none" w:sz="0" w:space="0" w:color="auto"/>
                <w:right w:val="none" w:sz="0" w:space="0" w:color="auto"/>
              </w:divBdr>
            </w:div>
            <w:div w:id="1359548170">
              <w:marLeft w:val="0"/>
              <w:marRight w:val="0"/>
              <w:marTop w:val="0"/>
              <w:marBottom w:val="240"/>
              <w:divBdr>
                <w:top w:val="none" w:sz="0" w:space="0" w:color="auto"/>
                <w:left w:val="none" w:sz="0" w:space="0" w:color="auto"/>
                <w:bottom w:val="none" w:sz="0" w:space="0" w:color="auto"/>
                <w:right w:val="none" w:sz="0" w:space="0" w:color="auto"/>
              </w:divBdr>
            </w:div>
            <w:div w:id="1987784445">
              <w:marLeft w:val="0"/>
              <w:marRight w:val="0"/>
              <w:marTop w:val="0"/>
              <w:marBottom w:val="240"/>
              <w:divBdr>
                <w:top w:val="none" w:sz="0" w:space="0" w:color="auto"/>
                <w:left w:val="none" w:sz="0" w:space="0" w:color="auto"/>
                <w:bottom w:val="none" w:sz="0" w:space="0" w:color="auto"/>
                <w:right w:val="none" w:sz="0" w:space="0" w:color="auto"/>
              </w:divBdr>
            </w:div>
            <w:div w:id="792409556">
              <w:marLeft w:val="0"/>
              <w:marRight w:val="0"/>
              <w:marTop w:val="0"/>
              <w:marBottom w:val="240"/>
              <w:divBdr>
                <w:top w:val="none" w:sz="0" w:space="0" w:color="auto"/>
                <w:left w:val="none" w:sz="0" w:space="0" w:color="auto"/>
                <w:bottom w:val="none" w:sz="0" w:space="0" w:color="auto"/>
                <w:right w:val="none" w:sz="0" w:space="0" w:color="auto"/>
              </w:divBdr>
            </w:div>
            <w:div w:id="620261851">
              <w:marLeft w:val="0"/>
              <w:marRight w:val="0"/>
              <w:marTop w:val="0"/>
              <w:marBottom w:val="240"/>
              <w:divBdr>
                <w:top w:val="none" w:sz="0" w:space="0" w:color="auto"/>
                <w:left w:val="none" w:sz="0" w:space="0" w:color="auto"/>
                <w:bottom w:val="none" w:sz="0" w:space="0" w:color="auto"/>
                <w:right w:val="none" w:sz="0" w:space="0" w:color="auto"/>
              </w:divBdr>
            </w:div>
            <w:div w:id="202795467">
              <w:marLeft w:val="0"/>
              <w:marRight w:val="0"/>
              <w:marTop w:val="0"/>
              <w:marBottom w:val="240"/>
              <w:divBdr>
                <w:top w:val="none" w:sz="0" w:space="0" w:color="auto"/>
                <w:left w:val="none" w:sz="0" w:space="0" w:color="auto"/>
                <w:bottom w:val="none" w:sz="0" w:space="0" w:color="auto"/>
                <w:right w:val="none" w:sz="0" w:space="0" w:color="auto"/>
              </w:divBdr>
            </w:div>
            <w:div w:id="678116079">
              <w:marLeft w:val="0"/>
              <w:marRight w:val="0"/>
              <w:marTop w:val="0"/>
              <w:marBottom w:val="240"/>
              <w:divBdr>
                <w:top w:val="none" w:sz="0" w:space="0" w:color="auto"/>
                <w:left w:val="none" w:sz="0" w:space="0" w:color="auto"/>
                <w:bottom w:val="none" w:sz="0" w:space="0" w:color="auto"/>
                <w:right w:val="none" w:sz="0" w:space="0" w:color="auto"/>
              </w:divBdr>
            </w:div>
            <w:div w:id="2142921185">
              <w:marLeft w:val="0"/>
              <w:marRight w:val="0"/>
              <w:marTop w:val="0"/>
              <w:marBottom w:val="240"/>
              <w:divBdr>
                <w:top w:val="none" w:sz="0" w:space="0" w:color="auto"/>
                <w:left w:val="none" w:sz="0" w:space="0" w:color="auto"/>
                <w:bottom w:val="none" w:sz="0" w:space="0" w:color="auto"/>
                <w:right w:val="none" w:sz="0" w:space="0" w:color="auto"/>
              </w:divBdr>
            </w:div>
            <w:div w:id="454762135">
              <w:marLeft w:val="0"/>
              <w:marRight w:val="0"/>
              <w:marTop w:val="0"/>
              <w:marBottom w:val="240"/>
              <w:divBdr>
                <w:top w:val="none" w:sz="0" w:space="0" w:color="auto"/>
                <w:left w:val="none" w:sz="0" w:space="0" w:color="auto"/>
                <w:bottom w:val="none" w:sz="0" w:space="0" w:color="auto"/>
                <w:right w:val="none" w:sz="0" w:space="0" w:color="auto"/>
              </w:divBdr>
            </w:div>
            <w:div w:id="615137830">
              <w:marLeft w:val="0"/>
              <w:marRight w:val="0"/>
              <w:marTop w:val="0"/>
              <w:marBottom w:val="240"/>
              <w:divBdr>
                <w:top w:val="none" w:sz="0" w:space="0" w:color="auto"/>
                <w:left w:val="none" w:sz="0" w:space="0" w:color="auto"/>
                <w:bottom w:val="none" w:sz="0" w:space="0" w:color="auto"/>
                <w:right w:val="none" w:sz="0" w:space="0" w:color="auto"/>
              </w:divBdr>
            </w:div>
            <w:div w:id="1298216630">
              <w:marLeft w:val="0"/>
              <w:marRight w:val="0"/>
              <w:marTop w:val="0"/>
              <w:marBottom w:val="240"/>
              <w:divBdr>
                <w:top w:val="none" w:sz="0" w:space="0" w:color="auto"/>
                <w:left w:val="none" w:sz="0" w:space="0" w:color="auto"/>
                <w:bottom w:val="none" w:sz="0" w:space="0" w:color="auto"/>
                <w:right w:val="none" w:sz="0" w:space="0" w:color="auto"/>
              </w:divBdr>
            </w:div>
            <w:div w:id="22676131">
              <w:marLeft w:val="0"/>
              <w:marRight w:val="0"/>
              <w:marTop w:val="0"/>
              <w:marBottom w:val="240"/>
              <w:divBdr>
                <w:top w:val="none" w:sz="0" w:space="0" w:color="auto"/>
                <w:left w:val="none" w:sz="0" w:space="0" w:color="auto"/>
                <w:bottom w:val="none" w:sz="0" w:space="0" w:color="auto"/>
                <w:right w:val="none" w:sz="0" w:space="0" w:color="auto"/>
              </w:divBdr>
            </w:div>
            <w:div w:id="1051609042">
              <w:marLeft w:val="0"/>
              <w:marRight w:val="0"/>
              <w:marTop w:val="0"/>
              <w:marBottom w:val="240"/>
              <w:divBdr>
                <w:top w:val="none" w:sz="0" w:space="0" w:color="auto"/>
                <w:left w:val="none" w:sz="0" w:space="0" w:color="auto"/>
                <w:bottom w:val="none" w:sz="0" w:space="0" w:color="auto"/>
                <w:right w:val="none" w:sz="0" w:space="0" w:color="auto"/>
              </w:divBdr>
            </w:div>
            <w:div w:id="1416364545">
              <w:marLeft w:val="0"/>
              <w:marRight w:val="0"/>
              <w:marTop w:val="0"/>
              <w:marBottom w:val="240"/>
              <w:divBdr>
                <w:top w:val="none" w:sz="0" w:space="0" w:color="auto"/>
                <w:left w:val="none" w:sz="0" w:space="0" w:color="auto"/>
                <w:bottom w:val="none" w:sz="0" w:space="0" w:color="auto"/>
                <w:right w:val="none" w:sz="0" w:space="0" w:color="auto"/>
              </w:divBdr>
            </w:div>
            <w:div w:id="1885867546">
              <w:marLeft w:val="0"/>
              <w:marRight w:val="0"/>
              <w:marTop w:val="0"/>
              <w:marBottom w:val="240"/>
              <w:divBdr>
                <w:top w:val="none" w:sz="0" w:space="0" w:color="auto"/>
                <w:left w:val="none" w:sz="0" w:space="0" w:color="auto"/>
                <w:bottom w:val="none" w:sz="0" w:space="0" w:color="auto"/>
                <w:right w:val="none" w:sz="0" w:space="0" w:color="auto"/>
              </w:divBdr>
            </w:div>
            <w:div w:id="2078238847">
              <w:marLeft w:val="0"/>
              <w:marRight w:val="0"/>
              <w:marTop w:val="0"/>
              <w:marBottom w:val="240"/>
              <w:divBdr>
                <w:top w:val="none" w:sz="0" w:space="0" w:color="auto"/>
                <w:left w:val="none" w:sz="0" w:space="0" w:color="auto"/>
                <w:bottom w:val="none" w:sz="0" w:space="0" w:color="auto"/>
                <w:right w:val="none" w:sz="0" w:space="0" w:color="auto"/>
              </w:divBdr>
            </w:div>
            <w:div w:id="1755085395">
              <w:marLeft w:val="0"/>
              <w:marRight w:val="0"/>
              <w:marTop w:val="0"/>
              <w:marBottom w:val="240"/>
              <w:divBdr>
                <w:top w:val="none" w:sz="0" w:space="0" w:color="auto"/>
                <w:left w:val="none" w:sz="0" w:space="0" w:color="auto"/>
                <w:bottom w:val="none" w:sz="0" w:space="0" w:color="auto"/>
                <w:right w:val="none" w:sz="0" w:space="0" w:color="auto"/>
              </w:divBdr>
            </w:div>
            <w:div w:id="1765153337">
              <w:marLeft w:val="0"/>
              <w:marRight w:val="0"/>
              <w:marTop w:val="0"/>
              <w:marBottom w:val="240"/>
              <w:divBdr>
                <w:top w:val="none" w:sz="0" w:space="0" w:color="auto"/>
                <w:left w:val="none" w:sz="0" w:space="0" w:color="auto"/>
                <w:bottom w:val="none" w:sz="0" w:space="0" w:color="auto"/>
                <w:right w:val="none" w:sz="0" w:space="0" w:color="auto"/>
              </w:divBdr>
            </w:div>
            <w:div w:id="179247819">
              <w:marLeft w:val="0"/>
              <w:marRight w:val="0"/>
              <w:marTop w:val="0"/>
              <w:marBottom w:val="240"/>
              <w:divBdr>
                <w:top w:val="none" w:sz="0" w:space="0" w:color="auto"/>
                <w:left w:val="none" w:sz="0" w:space="0" w:color="auto"/>
                <w:bottom w:val="none" w:sz="0" w:space="0" w:color="auto"/>
                <w:right w:val="none" w:sz="0" w:space="0" w:color="auto"/>
              </w:divBdr>
            </w:div>
            <w:div w:id="1876649704">
              <w:marLeft w:val="0"/>
              <w:marRight w:val="0"/>
              <w:marTop w:val="0"/>
              <w:marBottom w:val="240"/>
              <w:divBdr>
                <w:top w:val="none" w:sz="0" w:space="0" w:color="auto"/>
                <w:left w:val="none" w:sz="0" w:space="0" w:color="auto"/>
                <w:bottom w:val="none" w:sz="0" w:space="0" w:color="auto"/>
                <w:right w:val="none" w:sz="0" w:space="0" w:color="auto"/>
              </w:divBdr>
            </w:div>
            <w:div w:id="2010016201">
              <w:marLeft w:val="0"/>
              <w:marRight w:val="0"/>
              <w:marTop w:val="0"/>
              <w:marBottom w:val="240"/>
              <w:divBdr>
                <w:top w:val="none" w:sz="0" w:space="0" w:color="auto"/>
                <w:left w:val="none" w:sz="0" w:space="0" w:color="auto"/>
                <w:bottom w:val="none" w:sz="0" w:space="0" w:color="auto"/>
                <w:right w:val="none" w:sz="0" w:space="0" w:color="auto"/>
              </w:divBdr>
            </w:div>
            <w:div w:id="1652557380">
              <w:marLeft w:val="0"/>
              <w:marRight w:val="0"/>
              <w:marTop w:val="0"/>
              <w:marBottom w:val="240"/>
              <w:divBdr>
                <w:top w:val="none" w:sz="0" w:space="0" w:color="auto"/>
                <w:left w:val="none" w:sz="0" w:space="0" w:color="auto"/>
                <w:bottom w:val="none" w:sz="0" w:space="0" w:color="auto"/>
                <w:right w:val="none" w:sz="0" w:space="0" w:color="auto"/>
              </w:divBdr>
            </w:div>
            <w:div w:id="1802721969">
              <w:marLeft w:val="0"/>
              <w:marRight w:val="0"/>
              <w:marTop w:val="0"/>
              <w:marBottom w:val="240"/>
              <w:divBdr>
                <w:top w:val="none" w:sz="0" w:space="0" w:color="auto"/>
                <w:left w:val="none" w:sz="0" w:space="0" w:color="auto"/>
                <w:bottom w:val="none" w:sz="0" w:space="0" w:color="auto"/>
                <w:right w:val="none" w:sz="0" w:space="0" w:color="auto"/>
              </w:divBdr>
            </w:div>
            <w:div w:id="1590890445">
              <w:marLeft w:val="0"/>
              <w:marRight w:val="0"/>
              <w:marTop w:val="0"/>
              <w:marBottom w:val="240"/>
              <w:divBdr>
                <w:top w:val="none" w:sz="0" w:space="0" w:color="auto"/>
                <w:left w:val="none" w:sz="0" w:space="0" w:color="auto"/>
                <w:bottom w:val="none" w:sz="0" w:space="0" w:color="auto"/>
                <w:right w:val="none" w:sz="0" w:space="0" w:color="auto"/>
              </w:divBdr>
            </w:div>
            <w:div w:id="990524132">
              <w:marLeft w:val="0"/>
              <w:marRight w:val="0"/>
              <w:marTop w:val="0"/>
              <w:marBottom w:val="240"/>
              <w:divBdr>
                <w:top w:val="none" w:sz="0" w:space="0" w:color="auto"/>
                <w:left w:val="none" w:sz="0" w:space="0" w:color="auto"/>
                <w:bottom w:val="none" w:sz="0" w:space="0" w:color="auto"/>
                <w:right w:val="none" w:sz="0" w:space="0" w:color="auto"/>
              </w:divBdr>
            </w:div>
            <w:div w:id="1513490600">
              <w:marLeft w:val="0"/>
              <w:marRight w:val="0"/>
              <w:marTop w:val="0"/>
              <w:marBottom w:val="240"/>
              <w:divBdr>
                <w:top w:val="none" w:sz="0" w:space="0" w:color="auto"/>
                <w:left w:val="none" w:sz="0" w:space="0" w:color="auto"/>
                <w:bottom w:val="none" w:sz="0" w:space="0" w:color="auto"/>
                <w:right w:val="none" w:sz="0" w:space="0" w:color="auto"/>
              </w:divBdr>
            </w:div>
            <w:div w:id="220941792">
              <w:marLeft w:val="0"/>
              <w:marRight w:val="0"/>
              <w:marTop w:val="0"/>
              <w:marBottom w:val="240"/>
              <w:divBdr>
                <w:top w:val="none" w:sz="0" w:space="0" w:color="auto"/>
                <w:left w:val="none" w:sz="0" w:space="0" w:color="auto"/>
                <w:bottom w:val="none" w:sz="0" w:space="0" w:color="auto"/>
                <w:right w:val="none" w:sz="0" w:space="0" w:color="auto"/>
              </w:divBdr>
            </w:div>
            <w:div w:id="5892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22287">
      <w:bodyDiv w:val="1"/>
      <w:marLeft w:val="0"/>
      <w:marRight w:val="0"/>
      <w:marTop w:val="0"/>
      <w:marBottom w:val="0"/>
      <w:divBdr>
        <w:top w:val="none" w:sz="0" w:space="0" w:color="auto"/>
        <w:left w:val="none" w:sz="0" w:space="0" w:color="auto"/>
        <w:bottom w:val="none" w:sz="0" w:space="0" w:color="auto"/>
        <w:right w:val="none" w:sz="0" w:space="0" w:color="auto"/>
      </w:divBdr>
    </w:div>
    <w:div w:id="1774473966">
      <w:bodyDiv w:val="1"/>
      <w:marLeft w:val="0"/>
      <w:marRight w:val="0"/>
      <w:marTop w:val="0"/>
      <w:marBottom w:val="0"/>
      <w:divBdr>
        <w:top w:val="none" w:sz="0" w:space="0" w:color="auto"/>
        <w:left w:val="none" w:sz="0" w:space="0" w:color="auto"/>
        <w:bottom w:val="none" w:sz="0" w:space="0" w:color="auto"/>
        <w:right w:val="none" w:sz="0" w:space="0" w:color="auto"/>
      </w:divBdr>
    </w:div>
    <w:div w:id="1780417314">
      <w:bodyDiv w:val="1"/>
      <w:marLeft w:val="0"/>
      <w:marRight w:val="0"/>
      <w:marTop w:val="0"/>
      <w:marBottom w:val="0"/>
      <w:divBdr>
        <w:top w:val="none" w:sz="0" w:space="0" w:color="auto"/>
        <w:left w:val="none" w:sz="0" w:space="0" w:color="auto"/>
        <w:bottom w:val="none" w:sz="0" w:space="0" w:color="auto"/>
        <w:right w:val="none" w:sz="0" w:space="0" w:color="auto"/>
      </w:divBdr>
    </w:div>
    <w:div w:id="1895697099">
      <w:bodyDiv w:val="1"/>
      <w:marLeft w:val="0"/>
      <w:marRight w:val="0"/>
      <w:marTop w:val="0"/>
      <w:marBottom w:val="0"/>
      <w:divBdr>
        <w:top w:val="none" w:sz="0" w:space="0" w:color="auto"/>
        <w:left w:val="none" w:sz="0" w:space="0" w:color="auto"/>
        <w:bottom w:val="none" w:sz="0" w:space="0" w:color="auto"/>
        <w:right w:val="none" w:sz="0" w:space="0" w:color="auto"/>
      </w:divBdr>
      <w:divsChild>
        <w:div w:id="193036064">
          <w:marLeft w:val="0"/>
          <w:marRight w:val="0"/>
          <w:marTop w:val="0"/>
          <w:marBottom w:val="0"/>
          <w:divBdr>
            <w:top w:val="none" w:sz="0" w:space="0" w:color="auto"/>
            <w:left w:val="none" w:sz="0" w:space="0" w:color="auto"/>
            <w:bottom w:val="none" w:sz="0" w:space="0" w:color="auto"/>
            <w:right w:val="none" w:sz="0" w:space="0" w:color="auto"/>
          </w:divBdr>
        </w:div>
        <w:div w:id="512568709">
          <w:marLeft w:val="0"/>
          <w:marRight w:val="0"/>
          <w:marTop w:val="0"/>
          <w:marBottom w:val="0"/>
          <w:divBdr>
            <w:top w:val="none" w:sz="0" w:space="0" w:color="auto"/>
            <w:left w:val="none" w:sz="0" w:space="0" w:color="auto"/>
            <w:bottom w:val="none" w:sz="0" w:space="0" w:color="auto"/>
            <w:right w:val="none" w:sz="0" w:space="0" w:color="auto"/>
          </w:divBdr>
        </w:div>
        <w:div w:id="1337227716">
          <w:marLeft w:val="0"/>
          <w:marRight w:val="0"/>
          <w:marTop w:val="0"/>
          <w:marBottom w:val="0"/>
          <w:divBdr>
            <w:top w:val="none" w:sz="0" w:space="0" w:color="auto"/>
            <w:left w:val="none" w:sz="0" w:space="0" w:color="auto"/>
            <w:bottom w:val="none" w:sz="0" w:space="0" w:color="auto"/>
            <w:right w:val="none" w:sz="0" w:space="0" w:color="auto"/>
          </w:divBdr>
        </w:div>
        <w:div w:id="220530338">
          <w:marLeft w:val="0"/>
          <w:marRight w:val="0"/>
          <w:marTop w:val="0"/>
          <w:marBottom w:val="0"/>
          <w:divBdr>
            <w:top w:val="none" w:sz="0" w:space="0" w:color="auto"/>
            <w:left w:val="none" w:sz="0" w:space="0" w:color="auto"/>
            <w:bottom w:val="none" w:sz="0" w:space="0" w:color="auto"/>
            <w:right w:val="none" w:sz="0" w:space="0" w:color="auto"/>
          </w:divBdr>
        </w:div>
        <w:div w:id="209346003">
          <w:marLeft w:val="0"/>
          <w:marRight w:val="0"/>
          <w:marTop w:val="0"/>
          <w:marBottom w:val="0"/>
          <w:divBdr>
            <w:top w:val="none" w:sz="0" w:space="0" w:color="auto"/>
            <w:left w:val="none" w:sz="0" w:space="0" w:color="auto"/>
            <w:bottom w:val="none" w:sz="0" w:space="0" w:color="auto"/>
            <w:right w:val="none" w:sz="0" w:space="0" w:color="auto"/>
          </w:divBdr>
        </w:div>
        <w:div w:id="87585418">
          <w:marLeft w:val="0"/>
          <w:marRight w:val="0"/>
          <w:marTop w:val="0"/>
          <w:marBottom w:val="0"/>
          <w:divBdr>
            <w:top w:val="none" w:sz="0" w:space="0" w:color="auto"/>
            <w:left w:val="none" w:sz="0" w:space="0" w:color="auto"/>
            <w:bottom w:val="none" w:sz="0" w:space="0" w:color="auto"/>
            <w:right w:val="none" w:sz="0" w:space="0" w:color="auto"/>
          </w:divBdr>
        </w:div>
        <w:div w:id="1122962288">
          <w:marLeft w:val="0"/>
          <w:marRight w:val="0"/>
          <w:marTop w:val="0"/>
          <w:marBottom w:val="0"/>
          <w:divBdr>
            <w:top w:val="none" w:sz="0" w:space="0" w:color="auto"/>
            <w:left w:val="none" w:sz="0" w:space="0" w:color="auto"/>
            <w:bottom w:val="none" w:sz="0" w:space="0" w:color="auto"/>
            <w:right w:val="none" w:sz="0" w:space="0" w:color="auto"/>
          </w:divBdr>
        </w:div>
        <w:div w:id="1228805209">
          <w:marLeft w:val="0"/>
          <w:marRight w:val="0"/>
          <w:marTop w:val="0"/>
          <w:marBottom w:val="0"/>
          <w:divBdr>
            <w:top w:val="none" w:sz="0" w:space="0" w:color="auto"/>
            <w:left w:val="none" w:sz="0" w:space="0" w:color="auto"/>
            <w:bottom w:val="none" w:sz="0" w:space="0" w:color="auto"/>
            <w:right w:val="none" w:sz="0" w:space="0" w:color="auto"/>
          </w:divBdr>
        </w:div>
        <w:div w:id="528689160">
          <w:marLeft w:val="0"/>
          <w:marRight w:val="0"/>
          <w:marTop w:val="0"/>
          <w:marBottom w:val="0"/>
          <w:divBdr>
            <w:top w:val="none" w:sz="0" w:space="0" w:color="auto"/>
            <w:left w:val="none" w:sz="0" w:space="0" w:color="auto"/>
            <w:bottom w:val="none" w:sz="0" w:space="0" w:color="auto"/>
            <w:right w:val="none" w:sz="0" w:space="0" w:color="auto"/>
          </w:divBdr>
        </w:div>
        <w:div w:id="1132208160">
          <w:marLeft w:val="0"/>
          <w:marRight w:val="0"/>
          <w:marTop w:val="0"/>
          <w:marBottom w:val="0"/>
          <w:divBdr>
            <w:top w:val="none" w:sz="0" w:space="0" w:color="auto"/>
            <w:left w:val="none" w:sz="0" w:space="0" w:color="auto"/>
            <w:bottom w:val="none" w:sz="0" w:space="0" w:color="auto"/>
            <w:right w:val="none" w:sz="0" w:space="0" w:color="auto"/>
          </w:divBdr>
        </w:div>
        <w:div w:id="1837107861">
          <w:marLeft w:val="0"/>
          <w:marRight w:val="0"/>
          <w:marTop w:val="0"/>
          <w:marBottom w:val="0"/>
          <w:divBdr>
            <w:top w:val="none" w:sz="0" w:space="0" w:color="auto"/>
            <w:left w:val="none" w:sz="0" w:space="0" w:color="auto"/>
            <w:bottom w:val="none" w:sz="0" w:space="0" w:color="auto"/>
            <w:right w:val="none" w:sz="0" w:space="0" w:color="auto"/>
          </w:divBdr>
        </w:div>
        <w:div w:id="1937980206">
          <w:marLeft w:val="0"/>
          <w:marRight w:val="0"/>
          <w:marTop w:val="0"/>
          <w:marBottom w:val="0"/>
          <w:divBdr>
            <w:top w:val="none" w:sz="0" w:space="0" w:color="auto"/>
            <w:left w:val="none" w:sz="0" w:space="0" w:color="auto"/>
            <w:bottom w:val="none" w:sz="0" w:space="0" w:color="auto"/>
            <w:right w:val="none" w:sz="0" w:space="0" w:color="auto"/>
          </w:divBdr>
        </w:div>
        <w:div w:id="1889485666">
          <w:marLeft w:val="0"/>
          <w:marRight w:val="0"/>
          <w:marTop w:val="0"/>
          <w:marBottom w:val="0"/>
          <w:divBdr>
            <w:top w:val="none" w:sz="0" w:space="0" w:color="auto"/>
            <w:left w:val="none" w:sz="0" w:space="0" w:color="auto"/>
            <w:bottom w:val="none" w:sz="0" w:space="0" w:color="auto"/>
            <w:right w:val="none" w:sz="0" w:space="0" w:color="auto"/>
          </w:divBdr>
        </w:div>
        <w:div w:id="496195509">
          <w:marLeft w:val="0"/>
          <w:marRight w:val="0"/>
          <w:marTop w:val="0"/>
          <w:marBottom w:val="0"/>
          <w:divBdr>
            <w:top w:val="none" w:sz="0" w:space="0" w:color="auto"/>
            <w:left w:val="none" w:sz="0" w:space="0" w:color="auto"/>
            <w:bottom w:val="none" w:sz="0" w:space="0" w:color="auto"/>
            <w:right w:val="none" w:sz="0" w:space="0" w:color="auto"/>
          </w:divBdr>
        </w:div>
        <w:div w:id="1800492500">
          <w:marLeft w:val="0"/>
          <w:marRight w:val="0"/>
          <w:marTop w:val="0"/>
          <w:marBottom w:val="0"/>
          <w:divBdr>
            <w:top w:val="none" w:sz="0" w:space="0" w:color="auto"/>
            <w:left w:val="none" w:sz="0" w:space="0" w:color="auto"/>
            <w:bottom w:val="none" w:sz="0" w:space="0" w:color="auto"/>
            <w:right w:val="none" w:sz="0" w:space="0" w:color="auto"/>
          </w:divBdr>
        </w:div>
        <w:div w:id="944463189">
          <w:marLeft w:val="0"/>
          <w:marRight w:val="0"/>
          <w:marTop w:val="0"/>
          <w:marBottom w:val="0"/>
          <w:divBdr>
            <w:top w:val="none" w:sz="0" w:space="0" w:color="auto"/>
            <w:left w:val="none" w:sz="0" w:space="0" w:color="auto"/>
            <w:bottom w:val="none" w:sz="0" w:space="0" w:color="auto"/>
            <w:right w:val="none" w:sz="0" w:space="0" w:color="auto"/>
          </w:divBdr>
        </w:div>
        <w:div w:id="985008471">
          <w:marLeft w:val="0"/>
          <w:marRight w:val="0"/>
          <w:marTop w:val="0"/>
          <w:marBottom w:val="0"/>
          <w:divBdr>
            <w:top w:val="none" w:sz="0" w:space="0" w:color="auto"/>
            <w:left w:val="none" w:sz="0" w:space="0" w:color="auto"/>
            <w:bottom w:val="none" w:sz="0" w:space="0" w:color="auto"/>
            <w:right w:val="none" w:sz="0" w:space="0" w:color="auto"/>
          </w:divBdr>
        </w:div>
        <w:div w:id="1319725312">
          <w:marLeft w:val="0"/>
          <w:marRight w:val="0"/>
          <w:marTop w:val="0"/>
          <w:marBottom w:val="0"/>
          <w:divBdr>
            <w:top w:val="none" w:sz="0" w:space="0" w:color="auto"/>
            <w:left w:val="none" w:sz="0" w:space="0" w:color="auto"/>
            <w:bottom w:val="none" w:sz="0" w:space="0" w:color="auto"/>
            <w:right w:val="none" w:sz="0" w:space="0" w:color="auto"/>
          </w:divBdr>
        </w:div>
        <w:div w:id="1281718561">
          <w:marLeft w:val="0"/>
          <w:marRight w:val="0"/>
          <w:marTop w:val="0"/>
          <w:marBottom w:val="0"/>
          <w:divBdr>
            <w:top w:val="none" w:sz="0" w:space="0" w:color="auto"/>
            <w:left w:val="none" w:sz="0" w:space="0" w:color="auto"/>
            <w:bottom w:val="none" w:sz="0" w:space="0" w:color="auto"/>
            <w:right w:val="none" w:sz="0" w:space="0" w:color="auto"/>
          </w:divBdr>
        </w:div>
        <w:div w:id="552549090">
          <w:marLeft w:val="0"/>
          <w:marRight w:val="0"/>
          <w:marTop w:val="0"/>
          <w:marBottom w:val="0"/>
          <w:divBdr>
            <w:top w:val="none" w:sz="0" w:space="0" w:color="auto"/>
            <w:left w:val="none" w:sz="0" w:space="0" w:color="auto"/>
            <w:bottom w:val="none" w:sz="0" w:space="0" w:color="auto"/>
            <w:right w:val="none" w:sz="0" w:space="0" w:color="auto"/>
          </w:divBdr>
        </w:div>
        <w:div w:id="252249706">
          <w:marLeft w:val="0"/>
          <w:marRight w:val="0"/>
          <w:marTop w:val="0"/>
          <w:marBottom w:val="0"/>
          <w:divBdr>
            <w:top w:val="none" w:sz="0" w:space="0" w:color="auto"/>
            <w:left w:val="none" w:sz="0" w:space="0" w:color="auto"/>
            <w:bottom w:val="none" w:sz="0" w:space="0" w:color="auto"/>
            <w:right w:val="none" w:sz="0" w:space="0" w:color="auto"/>
          </w:divBdr>
        </w:div>
        <w:div w:id="215705631">
          <w:marLeft w:val="0"/>
          <w:marRight w:val="0"/>
          <w:marTop w:val="0"/>
          <w:marBottom w:val="0"/>
          <w:divBdr>
            <w:top w:val="none" w:sz="0" w:space="0" w:color="auto"/>
            <w:left w:val="none" w:sz="0" w:space="0" w:color="auto"/>
            <w:bottom w:val="none" w:sz="0" w:space="0" w:color="auto"/>
            <w:right w:val="none" w:sz="0" w:space="0" w:color="auto"/>
          </w:divBdr>
        </w:div>
        <w:div w:id="70782457">
          <w:marLeft w:val="0"/>
          <w:marRight w:val="0"/>
          <w:marTop w:val="0"/>
          <w:marBottom w:val="0"/>
          <w:divBdr>
            <w:top w:val="none" w:sz="0" w:space="0" w:color="auto"/>
            <w:left w:val="none" w:sz="0" w:space="0" w:color="auto"/>
            <w:bottom w:val="none" w:sz="0" w:space="0" w:color="auto"/>
            <w:right w:val="none" w:sz="0" w:space="0" w:color="auto"/>
          </w:divBdr>
        </w:div>
        <w:div w:id="216859854">
          <w:marLeft w:val="0"/>
          <w:marRight w:val="0"/>
          <w:marTop w:val="0"/>
          <w:marBottom w:val="0"/>
          <w:divBdr>
            <w:top w:val="none" w:sz="0" w:space="0" w:color="auto"/>
            <w:left w:val="none" w:sz="0" w:space="0" w:color="auto"/>
            <w:bottom w:val="none" w:sz="0" w:space="0" w:color="auto"/>
            <w:right w:val="none" w:sz="0" w:space="0" w:color="auto"/>
          </w:divBdr>
        </w:div>
        <w:div w:id="1770927013">
          <w:marLeft w:val="0"/>
          <w:marRight w:val="0"/>
          <w:marTop w:val="0"/>
          <w:marBottom w:val="0"/>
          <w:divBdr>
            <w:top w:val="none" w:sz="0" w:space="0" w:color="auto"/>
            <w:left w:val="none" w:sz="0" w:space="0" w:color="auto"/>
            <w:bottom w:val="none" w:sz="0" w:space="0" w:color="auto"/>
            <w:right w:val="none" w:sz="0" w:space="0" w:color="auto"/>
          </w:divBdr>
        </w:div>
        <w:div w:id="1792168949">
          <w:marLeft w:val="0"/>
          <w:marRight w:val="0"/>
          <w:marTop w:val="0"/>
          <w:marBottom w:val="0"/>
          <w:divBdr>
            <w:top w:val="none" w:sz="0" w:space="0" w:color="auto"/>
            <w:left w:val="none" w:sz="0" w:space="0" w:color="auto"/>
            <w:bottom w:val="none" w:sz="0" w:space="0" w:color="auto"/>
            <w:right w:val="none" w:sz="0" w:space="0" w:color="auto"/>
          </w:divBdr>
        </w:div>
      </w:divsChild>
    </w:div>
    <w:div w:id="1982495426">
      <w:bodyDiv w:val="1"/>
      <w:marLeft w:val="0"/>
      <w:marRight w:val="0"/>
      <w:marTop w:val="0"/>
      <w:marBottom w:val="0"/>
      <w:divBdr>
        <w:top w:val="none" w:sz="0" w:space="0" w:color="auto"/>
        <w:left w:val="none" w:sz="0" w:space="0" w:color="auto"/>
        <w:bottom w:val="none" w:sz="0" w:space="0" w:color="auto"/>
        <w:right w:val="none" w:sz="0" w:space="0" w:color="auto"/>
      </w:divBdr>
    </w:div>
    <w:div w:id="2008047062">
      <w:bodyDiv w:val="1"/>
      <w:marLeft w:val="0"/>
      <w:marRight w:val="0"/>
      <w:marTop w:val="0"/>
      <w:marBottom w:val="0"/>
      <w:divBdr>
        <w:top w:val="none" w:sz="0" w:space="0" w:color="auto"/>
        <w:left w:val="none" w:sz="0" w:space="0" w:color="auto"/>
        <w:bottom w:val="none" w:sz="0" w:space="0" w:color="auto"/>
        <w:right w:val="none" w:sz="0" w:space="0" w:color="auto"/>
      </w:divBdr>
    </w:div>
    <w:div w:id="2068797500">
      <w:bodyDiv w:val="1"/>
      <w:marLeft w:val="0"/>
      <w:marRight w:val="0"/>
      <w:marTop w:val="0"/>
      <w:marBottom w:val="0"/>
      <w:divBdr>
        <w:top w:val="none" w:sz="0" w:space="0" w:color="auto"/>
        <w:left w:val="none" w:sz="0" w:space="0" w:color="auto"/>
        <w:bottom w:val="none" w:sz="0" w:space="0" w:color="auto"/>
        <w:right w:val="none" w:sz="0" w:space="0" w:color="auto"/>
      </w:divBdr>
    </w:div>
    <w:div w:id="2120876324">
      <w:bodyDiv w:val="1"/>
      <w:marLeft w:val="0"/>
      <w:marRight w:val="0"/>
      <w:marTop w:val="0"/>
      <w:marBottom w:val="0"/>
      <w:divBdr>
        <w:top w:val="none" w:sz="0" w:space="0" w:color="auto"/>
        <w:left w:val="none" w:sz="0" w:space="0" w:color="auto"/>
        <w:bottom w:val="none" w:sz="0" w:space="0" w:color="auto"/>
        <w:right w:val="none" w:sz="0" w:space="0" w:color="auto"/>
      </w:divBdr>
      <w:divsChild>
        <w:div w:id="357508190">
          <w:marLeft w:val="0"/>
          <w:marRight w:val="0"/>
          <w:marTop w:val="0"/>
          <w:marBottom w:val="0"/>
          <w:divBdr>
            <w:top w:val="none" w:sz="0" w:space="0" w:color="auto"/>
            <w:left w:val="none" w:sz="0" w:space="0" w:color="auto"/>
            <w:bottom w:val="none" w:sz="0" w:space="0" w:color="auto"/>
            <w:right w:val="none" w:sz="0" w:space="0" w:color="auto"/>
          </w:divBdr>
        </w:div>
        <w:div w:id="1004556758">
          <w:marLeft w:val="0"/>
          <w:marRight w:val="0"/>
          <w:marTop w:val="0"/>
          <w:marBottom w:val="0"/>
          <w:divBdr>
            <w:top w:val="none" w:sz="0" w:space="0" w:color="auto"/>
            <w:left w:val="none" w:sz="0" w:space="0" w:color="auto"/>
            <w:bottom w:val="none" w:sz="0" w:space="0" w:color="auto"/>
            <w:right w:val="none" w:sz="0" w:space="0" w:color="auto"/>
          </w:divBdr>
        </w:div>
        <w:div w:id="346296961">
          <w:marLeft w:val="0"/>
          <w:marRight w:val="0"/>
          <w:marTop w:val="0"/>
          <w:marBottom w:val="0"/>
          <w:divBdr>
            <w:top w:val="none" w:sz="0" w:space="0" w:color="auto"/>
            <w:left w:val="none" w:sz="0" w:space="0" w:color="auto"/>
            <w:bottom w:val="none" w:sz="0" w:space="0" w:color="auto"/>
            <w:right w:val="none" w:sz="0" w:space="0" w:color="auto"/>
          </w:divBdr>
        </w:div>
        <w:div w:id="1573420679">
          <w:marLeft w:val="0"/>
          <w:marRight w:val="0"/>
          <w:marTop w:val="0"/>
          <w:marBottom w:val="0"/>
          <w:divBdr>
            <w:top w:val="none" w:sz="0" w:space="0" w:color="auto"/>
            <w:left w:val="none" w:sz="0" w:space="0" w:color="auto"/>
            <w:bottom w:val="none" w:sz="0" w:space="0" w:color="auto"/>
            <w:right w:val="none" w:sz="0" w:space="0" w:color="auto"/>
          </w:divBdr>
        </w:div>
        <w:div w:id="1088772331">
          <w:marLeft w:val="0"/>
          <w:marRight w:val="0"/>
          <w:marTop w:val="0"/>
          <w:marBottom w:val="0"/>
          <w:divBdr>
            <w:top w:val="none" w:sz="0" w:space="0" w:color="auto"/>
            <w:left w:val="none" w:sz="0" w:space="0" w:color="auto"/>
            <w:bottom w:val="none" w:sz="0" w:space="0" w:color="auto"/>
            <w:right w:val="none" w:sz="0" w:space="0" w:color="auto"/>
          </w:divBdr>
        </w:div>
        <w:div w:id="1249385282">
          <w:marLeft w:val="0"/>
          <w:marRight w:val="0"/>
          <w:marTop w:val="0"/>
          <w:marBottom w:val="0"/>
          <w:divBdr>
            <w:top w:val="none" w:sz="0" w:space="0" w:color="auto"/>
            <w:left w:val="none" w:sz="0" w:space="0" w:color="auto"/>
            <w:bottom w:val="none" w:sz="0" w:space="0" w:color="auto"/>
            <w:right w:val="none" w:sz="0" w:space="0" w:color="auto"/>
          </w:divBdr>
        </w:div>
        <w:div w:id="967124532">
          <w:marLeft w:val="0"/>
          <w:marRight w:val="0"/>
          <w:marTop w:val="0"/>
          <w:marBottom w:val="0"/>
          <w:divBdr>
            <w:top w:val="none" w:sz="0" w:space="0" w:color="auto"/>
            <w:left w:val="none" w:sz="0" w:space="0" w:color="auto"/>
            <w:bottom w:val="none" w:sz="0" w:space="0" w:color="auto"/>
            <w:right w:val="none" w:sz="0" w:space="0" w:color="auto"/>
          </w:divBdr>
        </w:div>
        <w:div w:id="525363856">
          <w:marLeft w:val="0"/>
          <w:marRight w:val="0"/>
          <w:marTop w:val="0"/>
          <w:marBottom w:val="0"/>
          <w:divBdr>
            <w:top w:val="none" w:sz="0" w:space="0" w:color="auto"/>
            <w:left w:val="none" w:sz="0" w:space="0" w:color="auto"/>
            <w:bottom w:val="none" w:sz="0" w:space="0" w:color="auto"/>
            <w:right w:val="none" w:sz="0" w:space="0" w:color="auto"/>
          </w:divBdr>
        </w:div>
        <w:div w:id="1165362924">
          <w:marLeft w:val="0"/>
          <w:marRight w:val="0"/>
          <w:marTop w:val="0"/>
          <w:marBottom w:val="0"/>
          <w:divBdr>
            <w:top w:val="none" w:sz="0" w:space="0" w:color="auto"/>
            <w:left w:val="none" w:sz="0" w:space="0" w:color="auto"/>
            <w:bottom w:val="none" w:sz="0" w:space="0" w:color="auto"/>
            <w:right w:val="none" w:sz="0" w:space="0" w:color="auto"/>
          </w:divBdr>
        </w:div>
        <w:div w:id="497624306">
          <w:marLeft w:val="0"/>
          <w:marRight w:val="0"/>
          <w:marTop w:val="0"/>
          <w:marBottom w:val="0"/>
          <w:divBdr>
            <w:top w:val="none" w:sz="0" w:space="0" w:color="auto"/>
            <w:left w:val="none" w:sz="0" w:space="0" w:color="auto"/>
            <w:bottom w:val="none" w:sz="0" w:space="0" w:color="auto"/>
            <w:right w:val="none" w:sz="0" w:space="0" w:color="auto"/>
          </w:divBdr>
        </w:div>
        <w:div w:id="1681542032">
          <w:marLeft w:val="0"/>
          <w:marRight w:val="0"/>
          <w:marTop w:val="0"/>
          <w:marBottom w:val="0"/>
          <w:divBdr>
            <w:top w:val="none" w:sz="0" w:space="0" w:color="auto"/>
            <w:left w:val="none" w:sz="0" w:space="0" w:color="auto"/>
            <w:bottom w:val="none" w:sz="0" w:space="0" w:color="auto"/>
            <w:right w:val="none" w:sz="0" w:space="0" w:color="auto"/>
          </w:divBdr>
        </w:div>
        <w:div w:id="1667321256">
          <w:marLeft w:val="0"/>
          <w:marRight w:val="0"/>
          <w:marTop w:val="0"/>
          <w:marBottom w:val="0"/>
          <w:divBdr>
            <w:top w:val="none" w:sz="0" w:space="0" w:color="auto"/>
            <w:left w:val="none" w:sz="0" w:space="0" w:color="auto"/>
            <w:bottom w:val="none" w:sz="0" w:space="0" w:color="auto"/>
            <w:right w:val="none" w:sz="0" w:space="0" w:color="auto"/>
          </w:divBdr>
        </w:div>
        <w:div w:id="1394700328">
          <w:marLeft w:val="0"/>
          <w:marRight w:val="0"/>
          <w:marTop w:val="0"/>
          <w:marBottom w:val="0"/>
          <w:divBdr>
            <w:top w:val="none" w:sz="0" w:space="0" w:color="auto"/>
            <w:left w:val="none" w:sz="0" w:space="0" w:color="auto"/>
            <w:bottom w:val="none" w:sz="0" w:space="0" w:color="auto"/>
            <w:right w:val="none" w:sz="0" w:space="0" w:color="auto"/>
          </w:divBdr>
        </w:div>
        <w:div w:id="1353410310">
          <w:marLeft w:val="0"/>
          <w:marRight w:val="0"/>
          <w:marTop w:val="0"/>
          <w:marBottom w:val="0"/>
          <w:divBdr>
            <w:top w:val="none" w:sz="0" w:space="0" w:color="auto"/>
            <w:left w:val="none" w:sz="0" w:space="0" w:color="auto"/>
            <w:bottom w:val="none" w:sz="0" w:space="0" w:color="auto"/>
            <w:right w:val="none" w:sz="0" w:space="0" w:color="auto"/>
          </w:divBdr>
        </w:div>
        <w:div w:id="9334818">
          <w:marLeft w:val="0"/>
          <w:marRight w:val="0"/>
          <w:marTop w:val="0"/>
          <w:marBottom w:val="0"/>
          <w:divBdr>
            <w:top w:val="none" w:sz="0" w:space="0" w:color="auto"/>
            <w:left w:val="none" w:sz="0" w:space="0" w:color="auto"/>
            <w:bottom w:val="none" w:sz="0" w:space="0" w:color="auto"/>
            <w:right w:val="none" w:sz="0" w:space="0" w:color="auto"/>
          </w:divBdr>
        </w:div>
        <w:div w:id="1845900159">
          <w:marLeft w:val="0"/>
          <w:marRight w:val="0"/>
          <w:marTop w:val="0"/>
          <w:marBottom w:val="0"/>
          <w:divBdr>
            <w:top w:val="none" w:sz="0" w:space="0" w:color="auto"/>
            <w:left w:val="none" w:sz="0" w:space="0" w:color="auto"/>
            <w:bottom w:val="none" w:sz="0" w:space="0" w:color="auto"/>
            <w:right w:val="none" w:sz="0" w:space="0" w:color="auto"/>
          </w:divBdr>
        </w:div>
        <w:div w:id="926765569">
          <w:marLeft w:val="0"/>
          <w:marRight w:val="0"/>
          <w:marTop w:val="0"/>
          <w:marBottom w:val="0"/>
          <w:divBdr>
            <w:top w:val="none" w:sz="0" w:space="0" w:color="auto"/>
            <w:left w:val="none" w:sz="0" w:space="0" w:color="auto"/>
            <w:bottom w:val="none" w:sz="0" w:space="0" w:color="auto"/>
            <w:right w:val="none" w:sz="0" w:space="0" w:color="auto"/>
          </w:divBdr>
        </w:div>
        <w:div w:id="25523594">
          <w:marLeft w:val="0"/>
          <w:marRight w:val="0"/>
          <w:marTop w:val="0"/>
          <w:marBottom w:val="0"/>
          <w:divBdr>
            <w:top w:val="none" w:sz="0" w:space="0" w:color="auto"/>
            <w:left w:val="none" w:sz="0" w:space="0" w:color="auto"/>
            <w:bottom w:val="none" w:sz="0" w:space="0" w:color="auto"/>
            <w:right w:val="none" w:sz="0" w:space="0" w:color="auto"/>
          </w:divBdr>
        </w:div>
        <w:div w:id="1486779183">
          <w:marLeft w:val="0"/>
          <w:marRight w:val="0"/>
          <w:marTop w:val="0"/>
          <w:marBottom w:val="0"/>
          <w:divBdr>
            <w:top w:val="none" w:sz="0" w:space="0" w:color="auto"/>
            <w:left w:val="none" w:sz="0" w:space="0" w:color="auto"/>
            <w:bottom w:val="none" w:sz="0" w:space="0" w:color="auto"/>
            <w:right w:val="none" w:sz="0" w:space="0" w:color="auto"/>
          </w:divBdr>
        </w:div>
        <w:div w:id="1877698798">
          <w:marLeft w:val="0"/>
          <w:marRight w:val="0"/>
          <w:marTop w:val="0"/>
          <w:marBottom w:val="0"/>
          <w:divBdr>
            <w:top w:val="none" w:sz="0" w:space="0" w:color="auto"/>
            <w:left w:val="none" w:sz="0" w:space="0" w:color="auto"/>
            <w:bottom w:val="none" w:sz="0" w:space="0" w:color="auto"/>
            <w:right w:val="none" w:sz="0" w:space="0" w:color="auto"/>
          </w:divBdr>
        </w:div>
        <w:div w:id="622154820">
          <w:marLeft w:val="0"/>
          <w:marRight w:val="0"/>
          <w:marTop w:val="0"/>
          <w:marBottom w:val="0"/>
          <w:divBdr>
            <w:top w:val="none" w:sz="0" w:space="0" w:color="auto"/>
            <w:left w:val="none" w:sz="0" w:space="0" w:color="auto"/>
            <w:bottom w:val="none" w:sz="0" w:space="0" w:color="auto"/>
            <w:right w:val="none" w:sz="0" w:space="0" w:color="auto"/>
          </w:divBdr>
        </w:div>
        <w:div w:id="1274361177">
          <w:marLeft w:val="0"/>
          <w:marRight w:val="0"/>
          <w:marTop w:val="0"/>
          <w:marBottom w:val="0"/>
          <w:divBdr>
            <w:top w:val="none" w:sz="0" w:space="0" w:color="auto"/>
            <w:left w:val="none" w:sz="0" w:space="0" w:color="auto"/>
            <w:bottom w:val="none" w:sz="0" w:space="0" w:color="auto"/>
            <w:right w:val="none" w:sz="0" w:space="0" w:color="auto"/>
          </w:divBdr>
        </w:div>
        <w:div w:id="779296204">
          <w:marLeft w:val="0"/>
          <w:marRight w:val="0"/>
          <w:marTop w:val="0"/>
          <w:marBottom w:val="0"/>
          <w:divBdr>
            <w:top w:val="none" w:sz="0" w:space="0" w:color="auto"/>
            <w:left w:val="none" w:sz="0" w:space="0" w:color="auto"/>
            <w:bottom w:val="none" w:sz="0" w:space="0" w:color="auto"/>
            <w:right w:val="none" w:sz="0" w:space="0" w:color="auto"/>
          </w:divBdr>
        </w:div>
        <w:div w:id="861475062">
          <w:marLeft w:val="0"/>
          <w:marRight w:val="0"/>
          <w:marTop w:val="0"/>
          <w:marBottom w:val="0"/>
          <w:divBdr>
            <w:top w:val="none" w:sz="0" w:space="0" w:color="auto"/>
            <w:left w:val="none" w:sz="0" w:space="0" w:color="auto"/>
            <w:bottom w:val="none" w:sz="0" w:space="0" w:color="auto"/>
            <w:right w:val="none" w:sz="0" w:space="0" w:color="auto"/>
          </w:divBdr>
        </w:div>
        <w:div w:id="1198007529">
          <w:marLeft w:val="0"/>
          <w:marRight w:val="0"/>
          <w:marTop w:val="0"/>
          <w:marBottom w:val="0"/>
          <w:divBdr>
            <w:top w:val="none" w:sz="0" w:space="0" w:color="auto"/>
            <w:left w:val="none" w:sz="0" w:space="0" w:color="auto"/>
            <w:bottom w:val="none" w:sz="0" w:space="0" w:color="auto"/>
            <w:right w:val="none" w:sz="0" w:space="0" w:color="auto"/>
          </w:divBdr>
        </w:div>
        <w:div w:id="2126460290">
          <w:marLeft w:val="0"/>
          <w:marRight w:val="0"/>
          <w:marTop w:val="0"/>
          <w:marBottom w:val="0"/>
          <w:divBdr>
            <w:top w:val="none" w:sz="0" w:space="0" w:color="auto"/>
            <w:left w:val="none" w:sz="0" w:space="0" w:color="auto"/>
            <w:bottom w:val="none" w:sz="0" w:space="0" w:color="auto"/>
            <w:right w:val="none" w:sz="0" w:space="0" w:color="auto"/>
          </w:divBdr>
        </w:div>
      </w:divsChild>
    </w:div>
    <w:div w:id="2143379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doria.fi/handle/10024/190693" TargetMode="External"/><Relationship Id="rId18" Type="http://schemas.openxmlformats.org/officeDocument/2006/relationships/hyperlink" Target="https://www.britannica.com/money/Microsoft-Corporation" TargetMode="External"/><Relationship Id="rId26" Type="http://schemas.openxmlformats.org/officeDocument/2006/relationships/hyperlink" Target="https://doi.org/10.1109/InCACCT61598.2024.10550972" TargetMode="External"/><Relationship Id="rId39" Type="http://schemas.openxmlformats.org/officeDocument/2006/relationships/hyperlink" Target="https://doi.org/10.17721/1728-2667.2023/222-1/17" TargetMode="External"/><Relationship Id="rId21" Type="http://schemas.openxmlformats.org/officeDocument/2006/relationships/hyperlink" Target="https://papers.ssrn.com/sol3/papers.cfm?abstract_id=5047169" TargetMode="External"/><Relationship Id="rId34" Type="http://schemas.openxmlformats.org/officeDocument/2006/relationships/hyperlink" Target="https://www.livemint.com/companies/news/microsoft-adds-10-billion-to-investment-in-chatgpt-maker-openai-11674485677175.html" TargetMode="External"/><Relationship Id="rId42" Type="http://schemas.openxmlformats.org/officeDocument/2006/relationships/hyperlink" Target="https://jscholarship.library.jhu.edu/items/e8159c5d-8061-4bb1-a26c-1da34ef9b33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4254/2754-1169/122/20242562" TargetMode="External"/><Relationship Id="rId29" Type="http://schemas.openxmlformats.org/officeDocument/2006/relationships/hyperlink" Target="https://www.marketresearch.com/MarketLine-v3883/Microsoft-Corporation-Strategy-SWOT-Corporate-357438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2161/ijaems.76.5" TargetMode="External"/><Relationship Id="rId24" Type="http://schemas.openxmlformats.org/officeDocument/2006/relationships/hyperlink" Target="https://doi.org/10.1515/9783839453292-011" TargetMode="External"/><Relationship Id="rId32" Type="http://schemas.openxmlformats.org/officeDocument/2006/relationships/hyperlink" Target="https://news.microsoft.com/source/emea/features/microsoft-and-uk-government-sign-five-year-agreement/" TargetMode="External"/><Relationship Id="rId37" Type="http://schemas.openxmlformats.org/officeDocument/2006/relationships/hyperlink" Target="https://doi.org/10.1007/978-1-4842-7061-5_10" TargetMode="External"/><Relationship Id="rId40" Type="http://schemas.openxmlformats.org/officeDocument/2006/relationships/hyperlink" Target="http://www.npc.gov.cn/englishnpc/c2759/c23934/202112/t20211209_385109.htm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eeexplore.ieee.org/abstract/document/10913897/?casa_token=919zd4Mz2acAAAAA:lefC3EMXOAZ_cV1kJcXtXeq5Qm9vne2sZaH530h_SIxWVFDzSt0ZqV8Qg_78rx-2kpzdicYUGYlu" TargetMode="External"/><Relationship Id="rId23" Type="http://schemas.openxmlformats.org/officeDocument/2006/relationships/hyperlink" Target="https://doi.org/10.1007/978-1-4842-8622-7_2" TargetMode="External"/><Relationship Id="rId28" Type="http://schemas.openxmlformats.org/officeDocument/2006/relationships/hyperlink" Target="https://doi.org/10.1177/02683962221113596" TargetMode="External"/><Relationship Id="rId36" Type="http://schemas.openxmlformats.org/officeDocument/2006/relationships/hyperlink" Target="https://doi.org/10.1080/1369118X.2023.2246526" TargetMode="External"/><Relationship Id="rId10" Type="http://schemas.openxmlformats.org/officeDocument/2006/relationships/hyperlink" Target="https://businesscasestudies.co.uk/what-is-market-diversification/" TargetMode="External"/><Relationship Id="rId19" Type="http://schemas.openxmlformats.org/officeDocument/2006/relationships/hyperlink" Target="https://www.researchgate.net/profile/Tabish-Mufti/publication/350126601_A_Review_on_Amazon_Web_Service_AWS_Microsoft_Azure_Google_Cloud_Platform_GCP_Services/links/605391e2a6fdccbfeaed8ff9/A-Review-on-Amazon-Web-Service-AWS-Microsoft-Azure-Google-Cloud-Platform-GCP-Services.pdf" TargetMode="External"/><Relationship Id="rId31" Type="http://schemas.openxmlformats.org/officeDocument/2006/relationships/hyperlink" Target="https://learn.microsoft.com/en-us/answers/questions/1438058/what-is-microsofts-competitive-advantage-in-ai"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ursesidekick.com/information-systems/12814057" TargetMode="External"/><Relationship Id="rId22" Type="http://schemas.openxmlformats.org/officeDocument/2006/relationships/hyperlink" Target="https://www.igi-global.com/chapter/chatbots-in-digital-marketing/327550" TargetMode="External"/><Relationship Id="rId27" Type="http://schemas.openxmlformats.org/officeDocument/2006/relationships/hyperlink" Target="https://knollmont.com/metals/rarest-metals-used-in-electronics/" TargetMode="External"/><Relationship Id="rId30" Type="http://schemas.openxmlformats.org/officeDocument/2006/relationships/hyperlink" Target="https://www.microsoft.com/investor/reports/ar13/financial-review/business-description/index.html?msockid=07511c90f9616f511ad40cf5fd616d6a" TargetMode="External"/><Relationship Id="rId35" Type="http://schemas.openxmlformats.org/officeDocument/2006/relationships/hyperlink" Target="https://doi.org/10.54097/hbem.v8i.7190" TargetMode="External"/><Relationship Id="rId43" Type="http://schemas.openxmlformats.org/officeDocument/2006/relationships/hyperlink" Target="https://doi.org/10.54097/0xyb0x0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51/shsconf/202418101018" TargetMode="External"/><Relationship Id="rId17" Type="http://schemas.openxmlformats.org/officeDocument/2006/relationships/hyperlink" Target="https://www.girolino.com/microsoft-company-strategy-a-comprehensive-analysis-of-the-tech-giants-growth-plans/" TargetMode="External"/><Relationship Id="rId25" Type="http://schemas.openxmlformats.org/officeDocument/2006/relationships/hyperlink" Target="https://doi.org/10.1007/978-3-031-31353-0_5" TargetMode="External"/><Relationship Id="rId33" Type="http://schemas.openxmlformats.org/officeDocument/2006/relationships/hyperlink" Target="https://www.microsoft.com/en-us/corporate-responsibility" TargetMode="External"/><Relationship Id="rId38" Type="http://schemas.openxmlformats.org/officeDocument/2006/relationships/hyperlink" Target="https://www.skadden.com/insights/publications/2021/11/chinas-new-data-security-and-personal-information-protection-laws" TargetMode="External"/><Relationship Id="rId46" Type="http://schemas.openxmlformats.org/officeDocument/2006/relationships/theme" Target="theme/theme1.xml"/><Relationship Id="rId20" Type="http://schemas.openxmlformats.org/officeDocument/2006/relationships/hyperlink" Target="http://abrn.asia/ojs/index.php/JUSST/article/view/58" TargetMode="External"/><Relationship Id="rId41" Type="http://schemas.openxmlformats.org/officeDocument/2006/relationships/hyperlink" Target="https://www.forbes.com/sites/lorenthompson/2023/06/12/microsofts-big-footprint-in-china-is-out-of-step-with-us-security-concerns/"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21</Pages>
  <Words>4774</Words>
  <Characters>27213</Characters>
  <Application>Microsoft Office Word</Application>
  <DocSecurity>0</DocSecurity>
  <Lines>226</Lines>
  <Paragraphs>63</Paragraphs>
  <ScaleCrop>false</ScaleCrop>
  <Company/>
  <LinksUpToDate>false</LinksUpToDate>
  <CharactersWithSpaces>31924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HONOR</dc:creator>
  <cp:lastModifiedBy>Jian Huang (2400261)</cp:lastModifiedBy>
  <cp:revision>15</cp:revision>
  <dcterms:created xsi:type="dcterms:W3CDTF">2022-01-05T06:20:00Z</dcterms:created>
  <dcterms:modified xsi:type="dcterms:W3CDTF">2025-03-20T15:01:00Z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2D0D256DE78D4F7BAD3938ADB08E94D7</vt:lpwstr>
  </property>
  <property fmtid="{D5CDD505-2E9C-101B-9397-08002B2CF9AE}" pid="4" name="KSOTemplateDocerSaveRecord">
    <vt:lpwstr>eyJoZGlkIjoiN2YzNjBkOTgyNWQ1YTMxYzM3MzMwNWFiODNmOWIzYWMiLCJ1c2VySWQiOiI0MTIyMTExMDkifQ==</vt:lpwstr>
  </property>
</Properties>
</file>