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424F3C" w14:textId="77777777" w:rsidR="00EF50DA" w:rsidRDefault="00EF50DA" w:rsidP="00EF50DA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PRIVATE &amp; CONFIDENTIAL – this letter is subject to legal privilege.</w:t>
      </w:r>
    </w:p>
    <w:p w14:paraId="17E6B280" w14:textId="77777777" w:rsidR="00EF50DA" w:rsidRDefault="00EF50DA" w:rsidP="00EF50DA">
      <w:pPr>
        <w:jc w:val="right"/>
        <w:rPr>
          <w:rFonts w:ascii="Arial" w:hAnsi="Arial" w:cs="Arial"/>
          <w:sz w:val="24"/>
          <w:szCs w:val="24"/>
        </w:rPr>
      </w:pPr>
    </w:p>
    <w:p w14:paraId="085A9C2A" w14:textId="77777777" w:rsidR="00EF50DA" w:rsidRDefault="00EF50DA" w:rsidP="00EF50DA">
      <w:pPr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Singleton Solicitors</w:t>
      </w:r>
    </w:p>
    <w:p w14:paraId="1725AB90" w14:textId="77777777" w:rsidR="00EF50DA" w:rsidRDefault="00EF50DA" w:rsidP="00EF50DA">
      <w:pPr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High Street</w:t>
      </w:r>
    </w:p>
    <w:p w14:paraId="1B335E8C" w14:textId="77777777" w:rsidR="00EF50DA" w:rsidRDefault="00EF50DA" w:rsidP="00EF50DA">
      <w:pPr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Swansea</w:t>
      </w:r>
    </w:p>
    <w:p w14:paraId="1CBEF348" w14:textId="3EA34C24" w:rsidR="00EF50DA" w:rsidRDefault="00EF50DA" w:rsidP="00EF50DA">
      <w:pPr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SA1 </w:t>
      </w:r>
      <w:r w:rsidR="002B1C4E">
        <w:rPr>
          <w:rFonts w:ascii="Arial" w:hAnsi="Arial" w:cs="Arial"/>
          <w:sz w:val="24"/>
          <w:szCs w:val="24"/>
        </w:rPr>
        <w:t>1A</w:t>
      </w:r>
      <w:r w:rsidR="004169E5">
        <w:rPr>
          <w:rFonts w:ascii="Arial" w:hAnsi="Arial" w:cs="Arial"/>
          <w:sz w:val="24"/>
          <w:szCs w:val="24"/>
        </w:rPr>
        <w:t>B</w:t>
      </w:r>
    </w:p>
    <w:p w14:paraId="6487E380" w14:textId="77777777" w:rsidR="00EF50DA" w:rsidRDefault="00EF50DA" w:rsidP="00EF50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Ms A Jones</w:t>
      </w:r>
    </w:p>
    <w:p w14:paraId="4C2F973E" w14:textId="77777777" w:rsidR="00EF50DA" w:rsidRDefault="00EF50DA" w:rsidP="00EF50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 Road Avenue</w:t>
      </w:r>
    </w:p>
    <w:p w14:paraId="58C9F505" w14:textId="77777777" w:rsidR="00EF50DA" w:rsidRDefault="00EF50DA" w:rsidP="00EF50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Swansea</w:t>
      </w:r>
    </w:p>
    <w:p w14:paraId="56C9B64E" w14:textId="0338239D" w:rsidR="00EF50DA" w:rsidRDefault="00EF50DA" w:rsidP="00EF50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SA1 </w:t>
      </w:r>
      <w:r w:rsidR="002B1C4E">
        <w:rPr>
          <w:rFonts w:ascii="Arial" w:hAnsi="Arial" w:cs="Arial"/>
          <w:sz w:val="24"/>
          <w:szCs w:val="24"/>
        </w:rPr>
        <w:t>1</w:t>
      </w:r>
      <w:r w:rsidR="004169E5">
        <w:rPr>
          <w:rFonts w:ascii="Arial" w:hAnsi="Arial" w:cs="Arial"/>
          <w:sz w:val="24"/>
          <w:szCs w:val="24"/>
        </w:rPr>
        <w:t>AB</w:t>
      </w:r>
    </w:p>
    <w:p w14:paraId="1363A0FC" w14:textId="248A061F" w:rsidR="00EF50DA" w:rsidRDefault="002B1C4E" w:rsidP="00EF50DA">
      <w:pPr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29</w:t>
      </w:r>
      <w:r w:rsidR="00EF50DA"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>11/2023</w:t>
      </w:r>
    </w:p>
    <w:p w14:paraId="7023A46F" w14:textId="77777777" w:rsidR="00EF50DA" w:rsidRDefault="00EF50DA" w:rsidP="00EF50DA">
      <w:pPr>
        <w:rPr>
          <w:rFonts w:ascii="Arial" w:hAnsi="Arial" w:cs="Arial"/>
          <w:sz w:val="24"/>
          <w:szCs w:val="24"/>
        </w:rPr>
      </w:pPr>
    </w:p>
    <w:p w14:paraId="22681BB4" w14:textId="77777777" w:rsidR="00EF50DA" w:rsidRDefault="00EF50DA" w:rsidP="00EF50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Dear Ms Jones</w:t>
      </w:r>
    </w:p>
    <w:p w14:paraId="0EFB9917" w14:textId="77777777" w:rsidR="00EF50DA" w:rsidRDefault="00EF50DA" w:rsidP="00EF50D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52CD2E2" w14:textId="77777777" w:rsidR="00EF50DA" w:rsidRDefault="00EF50DA" w:rsidP="00EF50DA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In the matter of: R v A Jones</w:t>
      </w:r>
    </w:p>
    <w:p w14:paraId="03A3058B" w14:textId="77777777" w:rsidR="00EF50DA" w:rsidRDefault="00EF50DA" w:rsidP="00EF50DA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Case number: 01234567</w:t>
      </w:r>
    </w:p>
    <w:p w14:paraId="20184604" w14:textId="77777777" w:rsidR="00EF50DA" w:rsidRDefault="00EF50DA" w:rsidP="00EF50DA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Letter of Advice</w:t>
      </w:r>
    </w:p>
    <w:p w14:paraId="5E42DAD9" w14:textId="77777777" w:rsidR="00EF50DA" w:rsidRDefault="00EF50DA" w:rsidP="00EF50D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E666B4A" w14:textId="42EC7A82" w:rsidR="00EF50DA" w:rsidRDefault="005246A7" w:rsidP="00EF50DA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In recent correspondence with myself, you requested that I write a statement on behalf of your partner stating that you were together at the time of</w:t>
      </w:r>
      <w:r w:rsidR="005B63CF">
        <w:rPr>
          <w:rFonts w:ascii="Arial" w:hAnsi="Arial" w:cs="Arial"/>
          <w:sz w:val="24"/>
          <w:szCs w:val="24"/>
        </w:rPr>
        <w:t xml:space="preserve"> the alleged burglary</w:t>
      </w:r>
      <w:r w:rsidR="00BA51E3">
        <w:rPr>
          <w:rFonts w:ascii="Arial" w:hAnsi="Arial" w:cs="Arial"/>
          <w:sz w:val="24"/>
          <w:szCs w:val="24"/>
        </w:rPr>
        <w:t xml:space="preserve"> at your partner, Mr Smith’s home</w:t>
      </w:r>
      <w:r w:rsidR="005B63CF">
        <w:rPr>
          <w:rFonts w:ascii="Arial" w:hAnsi="Arial" w:cs="Arial"/>
          <w:sz w:val="24"/>
          <w:szCs w:val="24"/>
        </w:rPr>
        <w:t>. Since the beginning of legal proceedings against yourself, you have brought to my attention that these allegations are in fact accurate</w:t>
      </w:r>
      <w:r w:rsidR="003019FA">
        <w:rPr>
          <w:rFonts w:ascii="Arial" w:hAnsi="Arial" w:cs="Arial"/>
          <w:sz w:val="24"/>
          <w:szCs w:val="24"/>
        </w:rPr>
        <w:t xml:space="preserve">, meaning yourself and Mr Smith were not at home at the </w:t>
      </w:r>
      <w:r w:rsidR="00A26E9B">
        <w:rPr>
          <w:rFonts w:ascii="Arial" w:hAnsi="Arial" w:cs="Arial"/>
          <w:sz w:val="24"/>
          <w:szCs w:val="24"/>
        </w:rPr>
        <w:t>time.</w:t>
      </w:r>
      <w:r w:rsidR="005B63CF">
        <w:rPr>
          <w:rFonts w:ascii="Arial" w:hAnsi="Arial" w:cs="Arial"/>
          <w:sz w:val="24"/>
          <w:szCs w:val="24"/>
        </w:rPr>
        <w:t xml:space="preserve"> </w:t>
      </w:r>
    </w:p>
    <w:p w14:paraId="6934BB89" w14:textId="77777777" w:rsidR="00EF50DA" w:rsidRDefault="00EF50DA" w:rsidP="00EF50D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37FF7CE" w14:textId="2BEAAC2E" w:rsidR="00EF50DA" w:rsidRDefault="005B63CF" w:rsidP="00EF50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per section 2.2</w:t>
      </w:r>
      <w:r w:rsidR="00BA51E3">
        <w:rPr>
          <w:rFonts w:ascii="Arial" w:hAnsi="Arial" w:cs="Arial"/>
          <w:sz w:val="24"/>
          <w:szCs w:val="24"/>
        </w:rPr>
        <w:t xml:space="preserve"> of the SRA code of conduct</w:t>
      </w:r>
      <w:r w:rsidR="0016285C">
        <w:rPr>
          <w:rFonts w:ascii="Arial" w:hAnsi="Arial" w:cs="Arial"/>
          <w:sz w:val="24"/>
          <w:szCs w:val="24"/>
        </w:rPr>
        <w:t xml:space="preserve"> </w:t>
      </w:r>
      <w:r w:rsidR="00D317F1">
        <w:rPr>
          <w:rFonts w:ascii="Arial" w:hAnsi="Arial" w:cs="Arial"/>
          <w:sz w:val="24"/>
          <w:szCs w:val="24"/>
        </w:rPr>
        <w:t>which I must follow</w:t>
      </w:r>
      <w:r w:rsidR="00BA51E3">
        <w:rPr>
          <w:rFonts w:ascii="Arial" w:hAnsi="Arial" w:cs="Arial"/>
          <w:sz w:val="24"/>
          <w:szCs w:val="24"/>
        </w:rPr>
        <w:t>,</w:t>
      </w:r>
      <w:r w:rsidR="00D317F1">
        <w:rPr>
          <w:rFonts w:ascii="Arial" w:hAnsi="Arial" w:cs="Arial"/>
          <w:sz w:val="24"/>
          <w:szCs w:val="24"/>
        </w:rPr>
        <w:t xml:space="preserve"> as it is the </w:t>
      </w:r>
      <w:r w:rsidR="00602495">
        <w:rPr>
          <w:rFonts w:ascii="Arial" w:hAnsi="Arial" w:cs="Arial"/>
          <w:sz w:val="24"/>
          <w:szCs w:val="24"/>
        </w:rPr>
        <w:t>regulating authority for all solicitors</w:t>
      </w:r>
      <w:r w:rsidR="00BA51E3">
        <w:rPr>
          <w:rFonts w:ascii="Arial" w:hAnsi="Arial" w:cs="Arial"/>
          <w:sz w:val="24"/>
          <w:szCs w:val="24"/>
        </w:rPr>
        <w:t>, I would be unable to write such a statement due to its content being falsified</w:t>
      </w:r>
      <w:r w:rsidR="007304F0">
        <w:rPr>
          <w:rFonts w:ascii="Arial" w:hAnsi="Arial" w:cs="Arial"/>
          <w:sz w:val="24"/>
          <w:szCs w:val="24"/>
        </w:rPr>
        <w:t xml:space="preserve"> (SRA, 2023)</w:t>
      </w:r>
      <w:r w:rsidR="00BA51E3">
        <w:rPr>
          <w:rFonts w:ascii="Arial" w:hAnsi="Arial" w:cs="Arial"/>
          <w:sz w:val="24"/>
          <w:szCs w:val="24"/>
        </w:rPr>
        <w:t>. Section 2.2 of the SRA code of conduct reads as follows “You do not seek to influence the substance of evidence, including generating false evidence…”</w:t>
      </w:r>
      <w:r w:rsidR="002C3F11">
        <w:rPr>
          <w:rFonts w:ascii="Arial" w:hAnsi="Arial" w:cs="Arial"/>
          <w:sz w:val="24"/>
          <w:szCs w:val="24"/>
        </w:rPr>
        <w:t xml:space="preserve">, which would include a false statement. </w:t>
      </w:r>
    </w:p>
    <w:p w14:paraId="2A997252" w14:textId="77777777" w:rsidR="00BA51E3" w:rsidRDefault="00BA51E3" w:rsidP="00EF50DA">
      <w:pPr>
        <w:rPr>
          <w:rFonts w:ascii="Arial" w:hAnsi="Arial" w:cs="Arial"/>
          <w:sz w:val="24"/>
          <w:szCs w:val="24"/>
        </w:rPr>
      </w:pPr>
    </w:p>
    <w:p w14:paraId="75B326F6" w14:textId="65E0BE51" w:rsidR="00BA51E3" w:rsidRDefault="00BA51E3" w:rsidP="00EF50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is further compounded by section 1.4, which disallows me from misleading the court or any other persons involved with legal proceedings, such as </w:t>
      </w:r>
      <w:r w:rsidR="003019FA">
        <w:rPr>
          <w:rFonts w:ascii="Arial" w:hAnsi="Arial" w:cs="Arial"/>
          <w:sz w:val="24"/>
          <w:szCs w:val="24"/>
        </w:rPr>
        <w:t>using</w:t>
      </w:r>
      <w:r>
        <w:rPr>
          <w:rFonts w:ascii="Arial" w:hAnsi="Arial" w:cs="Arial"/>
          <w:sz w:val="24"/>
          <w:szCs w:val="24"/>
        </w:rPr>
        <w:t xml:space="preserve"> falsified evidence</w:t>
      </w:r>
      <w:r w:rsidR="00A45014">
        <w:rPr>
          <w:rFonts w:ascii="Arial" w:hAnsi="Arial" w:cs="Arial"/>
          <w:sz w:val="24"/>
          <w:szCs w:val="24"/>
        </w:rPr>
        <w:t xml:space="preserve"> (SRA, 2023)</w:t>
      </w:r>
      <w:r>
        <w:rPr>
          <w:rFonts w:ascii="Arial" w:hAnsi="Arial" w:cs="Arial"/>
          <w:sz w:val="24"/>
          <w:szCs w:val="24"/>
        </w:rPr>
        <w:t xml:space="preserve">. </w:t>
      </w:r>
      <w:r w:rsidR="003019FA">
        <w:rPr>
          <w:rFonts w:ascii="Arial" w:hAnsi="Arial" w:cs="Arial"/>
          <w:sz w:val="24"/>
          <w:szCs w:val="24"/>
        </w:rPr>
        <w:t xml:space="preserve">The SRA principles, which are the underlying tenets of ethical behaviour that all professionals certified by the SRA </w:t>
      </w:r>
      <w:r w:rsidR="00DF1F82">
        <w:rPr>
          <w:rFonts w:ascii="Arial" w:hAnsi="Arial" w:cs="Arial"/>
          <w:sz w:val="24"/>
          <w:szCs w:val="24"/>
        </w:rPr>
        <w:t>must follow</w:t>
      </w:r>
      <w:r w:rsidR="00FC4C28">
        <w:rPr>
          <w:rFonts w:ascii="Arial" w:hAnsi="Arial" w:cs="Arial"/>
          <w:sz w:val="24"/>
          <w:szCs w:val="24"/>
        </w:rPr>
        <w:t>,</w:t>
      </w:r>
      <w:r w:rsidR="00DF1F82">
        <w:rPr>
          <w:rFonts w:ascii="Arial" w:hAnsi="Arial" w:cs="Arial"/>
          <w:sz w:val="24"/>
          <w:szCs w:val="24"/>
        </w:rPr>
        <w:t xml:space="preserve"> similarly disallow behaviour that is dishonest, as well as requiring that all actions must be taken in a way that upholds the rule of law and the proper administration of justice</w:t>
      </w:r>
      <w:r w:rsidR="0052102A">
        <w:rPr>
          <w:rFonts w:ascii="Arial" w:hAnsi="Arial" w:cs="Arial"/>
          <w:sz w:val="24"/>
          <w:szCs w:val="24"/>
        </w:rPr>
        <w:t xml:space="preserve"> (SRA, 2018)</w:t>
      </w:r>
      <w:r w:rsidR="00DF1F82">
        <w:rPr>
          <w:rFonts w:ascii="Arial" w:hAnsi="Arial" w:cs="Arial"/>
          <w:sz w:val="24"/>
          <w:szCs w:val="24"/>
        </w:rPr>
        <w:t xml:space="preserve">. </w:t>
      </w:r>
    </w:p>
    <w:p w14:paraId="50CF398A" w14:textId="77777777" w:rsidR="00DF1F82" w:rsidRDefault="00DF1F82" w:rsidP="00EF50DA">
      <w:pPr>
        <w:rPr>
          <w:rFonts w:ascii="Arial" w:hAnsi="Arial" w:cs="Arial"/>
          <w:sz w:val="24"/>
          <w:szCs w:val="24"/>
        </w:rPr>
      </w:pPr>
    </w:p>
    <w:p w14:paraId="66165AEE" w14:textId="1E6FEF46" w:rsidR="00DF1F82" w:rsidRDefault="00DF1F82" w:rsidP="00EF50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While I cannot provide or produce such evidence, I am still able to provide </w:t>
      </w:r>
      <w:r w:rsidR="002000DD">
        <w:rPr>
          <w:rFonts w:ascii="Arial" w:hAnsi="Arial" w:cs="Arial"/>
          <w:sz w:val="24"/>
          <w:szCs w:val="24"/>
        </w:rPr>
        <w:t xml:space="preserve">legal guidance </w:t>
      </w:r>
      <w:r w:rsidR="00A26E9B">
        <w:rPr>
          <w:rFonts w:ascii="Arial" w:hAnsi="Arial" w:cs="Arial"/>
          <w:sz w:val="24"/>
          <w:szCs w:val="24"/>
        </w:rPr>
        <w:t xml:space="preserve">in the best interest of yourself </w:t>
      </w:r>
      <w:r w:rsidR="002000DD">
        <w:rPr>
          <w:rFonts w:ascii="Arial" w:hAnsi="Arial" w:cs="Arial"/>
          <w:sz w:val="24"/>
          <w:szCs w:val="24"/>
        </w:rPr>
        <w:t xml:space="preserve">and submit truthful evidence to the court. I would advise that you do not take this action in creating such a statement, as </w:t>
      </w:r>
      <w:r w:rsidR="008A7430">
        <w:rPr>
          <w:rFonts w:ascii="Arial" w:hAnsi="Arial" w:cs="Arial"/>
          <w:sz w:val="24"/>
          <w:szCs w:val="24"/>
        </w:rPr>
        <w:t>this would be perjury.</w:t>
      </w:r>
      <w:r w:rsidR="003B44CD">
        <w:rPr>
          <w:rFonts w:ascii="Arial" w:hAnsi="Arial" w:cs="Arial"/>
          <w:sz w:val="24"/>
          <w:szCs w:val="24"/>
        </w:rPr>
        <w:t xml:space="preserve"> </w:t>
      </w:r>
      <w:r w:rsidR="006D248E">
        <w:rPr>
          <w:rFonts w:ascii="Arial" w:hAnsi="Arial" w:cs="Arial"/>
          <w:sz w:val="24"/>
          <w:szCs w:val="24"/>
        </w:rPr>
        <w:t xml:space="preserve">Alternatively, </w:t>
      </w:r>
      <w:r w:rsidR="00E56DDF">
        <w:rPr>
          <w:rFonts w:ascii="Arial" w:hAnsi="Arial" w:cs="Arial"/>
          <w:sz w:val="24"/>
          <w:szCs w:val="24"/>
        </w:rPr>
        <w:t xml:space="preserve">there are still options available to you in this matter. </w:t>
      </w:r>
      <w:r w:rsidR="00FB40DF">
        <w:rPr>
          <w:rFonts w:ascii="Arial" w:hAnsi="Arial" w:cs="Arial"/>
          <w:sz w:val="24"/>
          <w:szCs w:val="24"/>
        </w:rPr>
        <w:t xml:space="preserve">If you so choose, you may still be able to take a guilty plea, which will reduce your sentence. </w:t>
      </w:r>
      <w:r w:rsidR="0063397A">
        <w:rPr>
          <w:rFonts w:ascii="Arial" w:hAnsi="Arial" w:cs="Arial"/>
          <w:sz w:val="24"/>
          <w:szCs w:val="24"/>
        </w:rPr>
        <w:t xml:space="preserve">You </w:t>
      </w:r>
      <w:r w:rsidR="008A40D6">
        <w:rPr>
          <w:rFonts w:ascii="Arial" w:hAnsi="Arial" w:cs="Arial"/>
          <w:sz w:val="24"/>
          <w:szCs w:val="24"/>
        </w:rPr>
        <w:t>will also be able to continue the case</w:t>
      </w:r>
      <w:r w:rsidR="001150EC">
        <w:rPr>
          <w:rFonts w:ascii="Arial" w:hAnsi="Arial" w:cs="Arial"/>
          <w:sz w:val="24"/>
          <w:szCs w:val="24"/>
        </w:rPr>
        <w:t xml:space="preserve">, however I would advise against this. </w:t>
      </w:r>
      <w:r w:rsidR="001337A8">
        <w:rPr>
          <w:rFonts w:ascii="Arial" w:hAnsi="Arial" w:cs="Arial"/>
          <w:sz w:val="24"/>
          <w:szCs w:val="24"/>
        </w:rPr>
        <w:t xml:space="preserve">Finally, I may be able to withdraw myself from this case, allowing you to find other legal representation. </w:t>
      </w:r>
    </w:p>
    <w:p w14:paraId="329C99BB" w14:textId="77777777" w:rsidR="002000DD" w:rsidRDefault="002000DD" w:rsidP="00EF50D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F637E9E" w14:textId="77777777" w:rsidR="00EF50DA" w:rsidRDefault="00EF50DA" w:rsidP="00EF50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Yours sincerely,</w:t>
      </w:r>
    </w:p>
    <w:p w14:paraId="01841425" w14:textId="260CA5FA" w:rsidR="00A50A58" w:rsidRDefault="00A26E9B" w:rsidP="00EF50DA">
      <w:pPr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i/>
          <w:iCs/>
          <w:sz w:val="24"/>
          <w:szCs w:val="24"/>
        </w:rPr>
        <w:t>Gabrial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Harris</w:t>
      </w:r>
    </w:p>
    <w:p w14:paraId="7AF23F35" w14:textId="77777777" w:rsidR="00EE2DAB" w:rsidRDefault="00EE2DAB" w:rsidP="00EF50DA">
      <w:pPr>
        <w:rPr>
          <w:rFonts w:ascii="Arial" w:hAnsi="Arial" w:cs="Arial"/>
          <w:i/>
          <w:iCs/>
          <w:sz w:val="24"/>
          <w:szCs w:val="24"/>
        </w:rPr>
      </w:pPr>
    </w:p>
    <w:p w14:paraId="62C98567" w14:textId="77777777" w:rsidR="00EE2DAB" w:rsidRDefault="00EE2DAB" w:rsidP="00EF50DA">
      <w:pPr>
        <w:rPr>
          <w:rFonts w:ascii="Arial" w:hAnsi="Arial" w:cs="Arial"/>
          <w:i/>
          <w:iCs/>
          <w:sz w:val="24"/>
          <w:szCs w:val="24"/>
        </w:rPr>
      </w:pPr>
    </w:p>
    <w:p w14:paraId="328A3F09" w14:textId="77777777" w:rsidR="00EE2DAB" w:rsidRDefault="00EE2DAB" w:rsidP="00EE2DAB"/>
    <w:p w14:paraId="7CA11847" w14:textId="77777777" w:rsidR="00EE2DAB" w:rsidRDefault="00EE2DAB" w:rsidP="00EE2DAB"/>
    <w:p w14:paraId="4B2D5E18" w14:textId="77777777" w:rsidR="00EE2DAB" w:rsidRDefault="00EE2DAB" w:rsidP="00EE2DAB"/>
    <w:p w14:paraId="267F93C4" w14:textId="77777777" w:rsidR="00EE2DAB" w:rsidRDefault="00EE2DAB" w:rsidP="00EE2DAB"/>
    <w:p w14:paraId="07547FE7" w14:textId="77777777" w:rsidR="00EE2DAB" w:rsidRDefault="00EE2DAB" w:rsidP="00EE2DAB"/>
    <w:p w14:paraId="4FBB6F26" w14:textId="77777777" w:rsidR="00EE2DAB" w:rsidRDefault="00EE2DAB" w:rsidP="00EE2DAB">
      <w:r>
        <w:t>References</w:t>
      </w:r>
    </w:p>
    <w:p w14:paraId="64A3E16A" w14:textId="77777777" w:rsidR="00EE2DAB" w:rsidRDefault="00EE2DAB" w:rsidP="00EE2DAB"/>
    <w:p w14:paraId="7E0B8CD3" w14:textId="77777777" w:rsidR="00EE2DAB" w:rsidRDefault="00EE2DAB" w:rsidP="00EE2DAB">
      <w:r>
        <w:t xml:space="preserve">Solicitors Regulatory Authority. (2018) SRA Principles. Available at: </w:t>
      </w:r>
      <w:hyperlink r:id="rId5" w:history="1">
        <w:r w:rsidRPr="001D4D70">
          <w:rPr>
            <w:rStyle w:val="Hyperlink"/>
          </w:rPr>
          <w:t>https://www.sra.org.uk/solicitors/standards-regulations/principles/</w:t>
        </w:r>
      </w:hyperlink>
      <w:r>
        <w:t xml:space="preserve"> (Accessed: 29 November 2023)</w:t>
      </w:r>
    </w:p>
    <w:p w14:paraId="1C267B62" w14:textId="77777777" w:rsidR="00EE2DAB" w:rsidRDefault="00EE2DAB" w:rsidP="00EE2DAB"/>
    <w:p w14:paraId="0B58147B" w14:textId="77777777" w:rsidR="00EE2DAB" w:rsidRDefault="00EE2DAB" w:rsidP="00EE2DAB">
      <w:r>
        <w:t xml:space="preserve">Solicitors Regulatory Authority. (2023) SRA Code of Conduct for Solicitors, RELs and RFLs. Available at: </w:t>
      </w:r>
      <w:hyperlink r:id="rId6" w:history="1">
        <w:r w:rsidRPr="001D4D70">
          <w:rPr>
            <w:rStyle w:val="Hyperlink"/>
          </w:rPr>
          <w:t>https://www.sra.org.uk/solicitors/standards-regulations/code-conduct-solicitors/</w:t>
        </w:r>
      </w:hyperlink>
      <w:r>
        <w:t xml:space="preserve"> (Accessed: 29 November 2023)</w:t>
      </w:r>
    </w:p>
    <w:p w14:paraId="56EBE3AD" w14:textId="77777777" w:rsidR="00A50A58" w:rsidRDefault="00A50A58" w:rsidP="00EF50DA"/>
    <w:sectPr w:rsidR="00A50A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6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0DA"/>
    <w:rsid w:val="001150EC"/>
    <w:rsid w:val="001337A8"/>
    <w:rsid w:val="0016285C"/>
    <w:rsid w:val="001E233B"/>
    <w:rsid w:val="002000DD"/>
    <w:rsid w:val="002B1C4E"/>
    <w:rsid w:val="002C3F11"/>
    <w:rsid w:val="003019FA"/>
    <w:rsid w:val="003B44CD"/>
    <w:rsid w:val="004169E5"/>
    <w:rsid w:val="0052102A"/>
    <w:rsid w:val="005246A7"/>
    <w:rsid w:val="005B63CF"/>
    <w:rsid w:val="00602495"/>
    <w:rsid w:val="00624562"/>
    <w:rsid w:val="0063397A"/>
    <w:rsid w:val="006D248E"/>
    <w:rsid w:val="006D4435"/>
    <w:rsid w:val="007304F0"/>
    <w:rsid w:val="008A40D6"/>
    <w:rsid w:val="008A7430"/>
    <w:rsid w:val="00A26E9B"/>
    <w:rsid w:val="00A41665"/>
    <w:rsid w:val="00A45014"/>
    <w:rsid w:val="00A50A58"/>
    <w:rsid w:val="00A90A98"/>
    <w:rsid w:val="00BA51E3"/>
    <w:rsid w:val="00C85290"/>
    <w:rsid w:val="00CF2555"/>
    <w:rsid w:val="00D317F1"/>
    <w:rsid w:val="00DF1F82"/>
    <w:rsid w:val="00E533AC"/>
    <w:rsid w:val="00E56DDF"/>
    <w:rsid w:val="00EE2DAB"/>
    <w:rsid w:val="00EF50DA"/>
    <w:rsid w:val="00FB40DF"/>
    <w:rsid w:val="00FC4C28"/>
    <w:rsid w:val="00FE7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39908"/>
  <w15:chartTrackingRefBased/>
  <w15:docId w15:val="{7CA0E6DE-2550-49BB-81A9-1BA52711F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50DA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E7FD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523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www.sra.org.uk/solicitors/standards-regulations/code-conduct-solicitors/" TargetMode="External" /><Relationship Id="rId5" Type="http://schemas.openxmlformats.org/officeDocument/2006/relationships/hyperlink" Target="https://www.sra.org.uk/solicitors/standards-regulations/principles/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420</Words>
  <Characters>2400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Gabrial Harris</dc:creator>
  <cp:keywords/>
  <dc:description/>
  <cp:lastModifiedBy>Gabrial Harris</cp:lastModifiedBy>
  <cp:revision>2</cp:revision>
  <dcterms:created xsi:type="dcterms:W3CDTF">2023-12-01T19:28:00Z</dcterms:created>
  <dcterms:modified xsi:type="dcterms:W3CDTF">2023-12-01T19:28:00Z</dcterms:modified>
</cp:coreProperties>
</file>