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A2F607" w14:textId="4817412C" w:rsidR="00916A56" w:rsidRDefault="00CA5153">
      <w:r>
        <w:rPr>
          <w:noProof/>
        </w:rPr>
        <mc:AlternateContent>
          <mc:Choice Requires="wps">
            <w:drawing>
              <wp:anchor distT="0" distB="0" distL="114300" distR="114300" simplePos="0" relativeHeight="251665408" behindDoc="0" locked="0" layoutInCell="1" allowOverlap="1" wp14:anchorId="4E3C413F" wp14:editId="585114B6">
                <wp:simplePos x="0" y="0"/>
                <wp:positionH relativeFrom="column">
                  <wp:posOffset>3143722</wp:posOffset>
                </wp:positionH>
                <wp:positionV relativeFrom="paragraph">
                  <wp:posOffset>45341</wp:posOffset>
                </wp:positionV>
                <wp:extent cx="3468675" cy="1375379"/>
                <wp:effectExtent l="0" t="0" r="17780" b="15875"/>
                <wp:wrapNone/>
                <wp:docPr id="2" name="Rectangle 2"/>
                <wp:cNvGraphicFramePr/>
                <a:graphic xmlns:a="http://schemas.openxmlformats.org/drawingml/2006/main">
                  <a:graphicData uri="http://schemas.microsoft.com/office/word/2010/wordprocessingShape">
                    <wps:wsp>
                      <wps:cNvSpPr/>
                      <wps:spPr>
                        <a:xfrm>
                          <a:off x="0" y="0"/>
                          <a:ext cx="3468675" cy="1375379"/>
                        </a:xfrm>
                        <a:prstGeom prst="rect">
                          <a:avLst/>
                        </a:prstGeom>
                      </wps:spPr>
                      <wps:style>
                        <a:lnRef idx="1">
                          <a:schemeClr val="accent3"/>
                        </a:lnRef>
                        <a:fillRef idx="2">
                          <a:schemeClr val="accent3"/>
                        </a:fillRef>
                        <a:effectRef idx="1">
                          <a:schemeClr val="accent3"/>
                        </a:effectRef>
                        <a:fontRef idx="minor">
                          <a:schemeClr val="dk1"/>
                        </a:fontRef>
                      </wps:style>
                      <wps:txbx>
                        <w:txbxContent>
                          <w:p w14:paraId="7CEEF1F0" w14:textId="1F802DFD" w:rsidR="00E1235B" w:rsidRPr="00CA5153" w:rsidRDefault="00E1235B" w:rsidP="00E1235B">
                            <w:pPr>
                              <w:jc w:val="center"/>
                              <w:rPr>
                                <w:sz w:val="16"/>
                                <w:szCs w:val="16"/>
                              </w:rPr>
                            </w:pPr>
                            <w:r>
                              <w:t xml:space="preserve"> </w:t>
                            </w:r>
                            <w:r w:rsidRPr="00CA5153">
                              <w:rPr>
                                <w:color w:val="000000" w:themeColor="text1"/>
                                <w:sz w:val="16"/>
                                <w:szCs w:val="16"/>
                              </w:rPr>
                              <w:t xml:space="preserve">Health is crucial in early years. It is crucial to ensure that your child is healthy mentally and physically. You must ensure your child has a healthy diet and that your child does a healthy amount of exercise. According to </w:t>
                            </w:r>
                            <w:r w:rsidR="00FC75C8" w:rsidRPr="00CA5153">
                              <w:rPr>
                                <w:color w:val="000000" w:themeColor="text1"/>
                                <w:sz w:val="16"/>
                                <w:szCs w:val="16"/>
                              </w:rPr>
                              <w:t>Harvard University</w:t>
                            </w:r>
                            <w:r w:rsidRPr="00CA5153">
                              <w:rPr>
                                <w:color w:val="000000" w:themeColor="text1"/>
                                <w:sz w:val="16"/>
                                <w:szCs w:val="16"/>
                              </w:rPr>
                              <w:t>, (2022) Ensuring that you are healthy during and before the pregnancy is crucial to ensure that you are doing everything you can to provide a healthy baby this gives the child the best opportunities to thrive and grow up to be healthy adults. Positive early experiences provide children with a foundation for building sturdy </w:t>
                            </w:r>
                            <w:hyperlink r:id="rId5" w:history="1">
                              <w:r w:rsidRPr="00CA5153">
                                <w:rPr>
                                  <w:rStyle w:val="Hyperlink"/>
                                  <w:color w:val="000000" w:themeColor="text1"/>
                                  <w:sz w:val="16"/>
                                  <w:szCs w:val="16"/>
                                  <w:u w:val="none"/>
                                </w:rPr>
                                <w:t>brain architecture</w:t>
                              </w:r>
                            </w:hyperlink>
                            <w:r w:rsidRPr="00CA5153">
                              <w:rPr>
                                <w:color w:val="000000" w:themeColor="text1"/>
                                <w:sz w:val="16"/>
                                <w:szCs w:val="16"/>
                              </w:rPr>
                              <w:t>, which supports a broad range of </w:t>
                            </w:r>
                            <w:hyperlink r:id="rId6" w:history="1">
                              <w:r w:rsidRPr="00CA5153">
                                <w:rPr>
                                  <w:rStyle w:val="Hyperlink"/>
                                  <w:color w:val="000000" w:themeColor="text1"/>
                                  <w:sz w:val="16"/>
                                  <w:szCs w:val="16"/>
                                  <w:u w:val="none"/>
                                </w:rPr>
                                <w:t>skills and learning capacities</w:t>
                              </w:r>
                            </w:hyperlink>
                            <w:r w:rsidRPr="00CA5153">
                              <w:rPr>
                                <w:color w:val="000000" w:themeColor="text1"/>
                                <w:sz w:val="16"/>
                                <w:szCs w:val="16"/>
                              </w:rPr>
                              <w:t> throughout the lifespan.</w:t>
                            </w:r>
                          </w:p>
                          <w:p w14:paraId="63E05C9D" w14:textId="75C48BE1" w:rsidR="00E1235B" w:rsidRDefault="00E1235B" w:rsidP="00E1235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E3C413F" id="Rectangle 2" o:spid="_x0000_s1026" style="position:absolute;margin-left:247.55pt;margin-top:3.55pt;width:273.1pt;height:108.3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" fillcolor="#c3c3c3 [2166]" strokecolor="#a5a5a5 [3206]" strokeweight=".5pt">
                <v:fill color2="#b6b6b6 [2614]" rotate="t" colors="0 #d2d2d2;.5 #c8c8c8;1 silver" focus="100%" type="gradient">
                  <o:fill v:ext="view" type="gradientUnscaled"/>
                </v:fill>
                <v:textbox>
                  <w:txbxContent>
                    <w:p w14:paraId="7CEEF1F0" w14:textId="1F802DFD" w:rsidR="00E1235B" w:rsidRPr="00CA5153" w:rsidRDefault="00E1235B" w:rsidP="00E1235B">
                      <w:pPr>
                        <w:jc w:val="center"/>
                        <w:rPr>
                          <w:sz w:val="16"/>
                          <w:szCs w:val="16"/>
                        </w:rPr>
                      </w:pPr>
                      <w:r>
                        <w:t xml:space="preserve"> </w:t>
                      </w:r>
                      <w:r w:rsidRPr="00CA5153">
                        <w:rPr>
                          <w:color w:val="000000" w:themeColor="text1"/>
                          <w:sz w:val="16"/>
                          <w:szCs w:val="16"/>
                        </w:rPr>
                        <w:t xml:space="preserve">Health is crucial in early years. It is crucial to ensure that your child is healthy mentally and physically. You must ensure your child has a healthy diet and that your child does a healthy amount of exercise. According to </w:t>
                      </w:r>
                      <w:r w:rsidR="00FC75C8" w:rsidRPr="00CA5153">
                        <w:rPr>
                          <w:color w:val="000000" w:themeColor="text1"/>
                          <w:sz w:val="16"/>
                          <w:szCs w:val="16"/>
                        </w:rPr>
                        <w:t>Harvard University</w:t>
                      </w:r>
                      <w:r w:rsidRPr="00CA5153">
                        <w:rPr>
                          <w:color w:val="000000" w:themeColor="text1"/>
                          <w:sz w:val="16"/>
                          <w:szCs w:val="16"/>
                        </w:rPr>
                        <w:t>, (2022) Ensuring that you are healthy during and before the pregnancy is crucial to ensure that you are doing everything you can to provide a healthy baby this gives the child the best opportunities to thrive and grow up to be healthy adults. Positive early experiences provide children with a foundation for building sturdy </w:t>
                      </w:r>
                      <w:hyperlink r:id="rId7" w:history="1">
                        <w:r w:rsidRPr="00CA5153">
                          <w:rPr>
                            <w:rStyle w:val="Hyperlink"/>
                            <w:color w:val="000000" w:themeColor="text1"/>
                            <w:sz w:val="16"/>
                            <w:szCs w:val="16"/>
                            <w:u w:val="none"/>
                          </w:rPr>
                          <w:t>brain architecture</w:t>
                        </w:r>
                      </w:hyperlink>
                      <w:r w:rsidRPr="00CA5153">
                        <w:rPr>
                          <w:color w:val="000000" w:themeColor="text1"/>
                          <w:sz w:val="16"/>
                          <w:szCs w:val="16"/>
                        </w:rPr>
                        <w:t>, which supports a broad range of </w:t>
                      </w:r>
                      <w:hyperlink r:id="rId8" w:history="1">
                        <w:r w:rsidRPr="00CA5153">
                          <w:rPr>
                            <w:rStyle w:val="Hyperlink"/>
                            <w:color w:val="000000" w:themeColor="text1"/>
                            <w:sz w:val="16"/>
                            <w:szCs w:val="16"/>
                            <w:u w:val="none"/>
                          </w:rPr>
                          <w:t>skills and learning capacities</w:t>
                        </w:r>
                      </w:hyperlink>
                      <w:r w:rsidRPr="00CA5153">
                        <w:rPr>
                          <w:color w:val="000000" w:themeColor="text1"/>
                          <w:sz w:val="16"/>
                          <w:szCs w:val="16"/>
                        </w:rPr>
                        <w:t> throughout the lifespan.</w:t>
                      </w:r>
                    </w:p>
                    <w:p w14:paraId="63E05C9D" w14:textId="75C48BE1" w:rsidR="00E1235B" w:rsidRDefault="00E1235B" w:rsidP="00E1235B">
                      <w:pPr>
                        <w:jc w:val="center"/>
                      </w:pPr>
                    </w:p>
                  </w:txbxContent>
                </v:textbox>
              </v:rect>
            </w:pict>
          </mc:Fallback>
        </mc:AlternateContent>
      </w:r>
      <w:r>
        <w:rPr>
          <w:noProof/>
        </w:rPr>
        <mc:AlternateContent>
          <mc:Choice Requires="wps">
            <w:drawing>
              <wp:anchor distT="0" distB="0" distL="114300" distR="114300" simplePos="0" relativeHeight="251664384" behindDoc="0" locked="0" layoutInCell="1" allowOverlap="1" wp14:anchorId="1AD1DB55" wp14:editId="4108E9CD">
                <wp:simplePos x="0" y="0"/>
                <wp:positionH relativeFrom="page">
                  <wp:align>right</wp:align>
                </wp:positionH>
                <wp:positionV relativeFrom="paragraph">
                  <wp:posOffset>-616373</wp:posOffset>
                </wp:positionV>
                <wp:extent cx="3487844" cy="680132"/>
                <wp:effectExtent l="0" t="0" r="17780" b="24765"/>
                <wp:wrapNone/>
                <wp:docPr id="7" name="Rectangle 7"/>
                <wp:cNvGraphicFramePr/>
                <a:graphic xmlns:a="http://schemas.openxmlformats.org/drawingml/2006/main">
                  <a:graphicData uri="http://schemas.microsoft.com/office/word/2010/wordprocessingShape">
                    <wps:wsp>
                      <wps:cNvSpPr/>
                      <wps:spPr>
                        <a:xfrm>
                          <a:off x="0" y="0"/>
                          <a:ext cx="3487844" cy="680132"/>
                        </a:xfrm>
                        <a:prstGeom prst="rect">
                          <a:avLst/>
                        </a:prstGeom>
                      </wps:spPr>
                      <wps:style>
                        <a:lnRef idx="1">
                          <a:schemeClr val="accent2"/>
                        </a:lnRef>
                        <a:fillRef idx="2">
                          <a:schemeClr val="accent2"/>
                        </a:fillRef>
                        <a:effectRef idx="1">
                          <a:schemeClr val="accent2"/>
                        </a:effectRef>
                        <a:fontRef idx="minor">
                          <a:schemeClr val="dk1"/>
                        </a:fontRef>
                      </wps:style>
                      <wps:txbx>
                        <w:txbxContent>
                          <w:p w14:paraId="3D296725" w14:textId="5CF9BECF" w:rsidR="00C36DDE" w:rsidRPr="00CA5153" w:rsidRDefault="00C36DDE" w:rsidP="00C36DDE">
                            <w:pPr>
                              <w:jc w:val="center"/>
                              <w:rPr>
                                <w:sz w:val="16"/>
                                <w:szCs w:val="16"/>
                              </w:rPr>
                            </w:pPr>
                            <w:r w:rsidRPr="00CA5153">
                              <w:rPr>
                                <w:sz w:val="16"/>
                                <w:szCs w:val="16"/>
                              </w:rPr>
                              <w:t xml:space="preserve"> According to National library of medicine, (2016) Maslow has a theory on wellbeing. Maslow’s original hypothesis stated that ensuring that the basic needs of a child are met are essential to fulfil the child’s life. Maslow posited that a person's ability and desire to grow is related to his or her unmet needs. </w:t>
                            </w:r>
                          </w:p>
                          <w:p w14:paraId="1243C9A5" w14:textId="7866C231" w:rsidR="00C36DDE" w:rsidRDefault="00C36DDE" w:rsidP="00C36DD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D1DB55" id="Rectangle 7" o:spid="_x0000_s1027" style="position:absolute;margin-left:223.45pt;margin-top:-48.55pt;width:274.65pt;height:53.55pt;z-index:25166438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" fillcolor="#f3a875 [2165]" strokecolor="#ed7d31 [3205]" strokeweight=".5pt">
                <v:fill color2="#f09558 [2613]" rotate="t" colors="0 #f7bda4;.5 #f5b195;1 #f8a581" focus="100%" type="gradient">
                  <o:fill v:ext="view" type="gradientUnscaled"/>
                </v:fill>
                <v:textbox>
                  <w:txbxContent>
                    <w:p w14:paraId="3D296725" w14:textId="5CF9BECF" w:rsidR="00C36DDE" w:rsidRPr="00CA5153" w:rsidRDefault="00C36DDE" w:rsidP="00C36DDE">
                      <w:pPr>
                        <w:jc w:val="center"/>
                        <w:rPr>
                          <w:sz w:val="16"/>
                          <w:szCs w:val="16"/>
                        </w:rPr>
                      </w:pPr>
                      <w:r w:rsidRPr="00CA5153">
                        <w:rPr>
                          <w:sz w:val="16"/>
                          <w:szCs w:val="16"/>
                        </w:rPr>
                        <w:t xml:space="preserve"> According to National library of medicine, (2016) Maslow has a theory on wellbeing. Maslow’s original hypothesis stated that ensuring that the basic needs of a child are met are essential to fulfil the child’s life. Maslow posited that a person's ability and desire to grow is related to his or her unmet needs. </w:t>
                      </w:r>
                    </w:p>
                    <w:p w14:paraId="1243C9A5" w14:textId="7866C231" w:rsidR="00C36DDE" w:rsidRDefault="00C36DDE" w:rsidP="00C36DDE">
                      <w:pPr>
                        <w:jc w:val="center"/>
                      </w:pPr>
                    </w:p>
                  </w:txbxContent>
                </v:textbox>
                <w10:wrap anchorx="page"/>
              </v:rect>
            </w:pict>
          </mc:Fallback>
        </mc:AlternateContent>
      </w:r>
      <w:r>
        <w:rPr>
          <w:noProof/>
        </w:rPr>
        <mc:AlternateContent>
          <mc:Choice Requires="wps">
            <w:drawing>
              <wp:anchor distT="0" distB="0" distL="114300" distR="114300" simplePos="0" relativeHeight="251663360" behindDoc="0" locked="0" layoutInCell="1" allowOverlap="1" wp14:anchorId="74D4958E" wp14:editId="50D2711B">
                <wp:simplePos x="0" y="0"/>
                <wp:positionH relativeFrom="column">
                  <wp:posOffset>1277137</wp:posOffset>
                </wp:positionH>
                <wp:positionV relativeFrom="paragraph">
                  <wp:posOffset>-619676</wp:posOffset>
                </wp:positionV>
                <wp:extent cx="1855470" cy="1171339"/>
                <wp:effectExtent l="0" t="0" r="11430" b="10160"/>
                <wp:wrapNone/>
                <wp:docPr id="6" name="Rectangle 6"/>
                <wp:cNvGraphicFramePr/>
                <a:graphic xmlns:a="http://schemas.openxmlformats.org/drawingml/2006/main">
                  <a:graphicData uri="http://schemas.microsoft.com/office/word/2010/wordprocessingShape">
                    <wps:wsp>
                      <wps:cNvSpPr/>
                      <wps:spPr>
                        <a:xfrm>
                          <a:off x="0" y="0"/>
                          <a:ext cx="1855470" cy="1171339"/>
                        </a:xfrm>
                        <a:prstGeom prst="rect">
                          <a:avLst/>
                        </a:prstGeom>
                      </wps:spPr>
                      <wps:style>
                        <a:lnRef idx="1">
                          <a:schemeClr val="accent6"/>
                        </a:lnRef>
                        <a:fillRef idx="2">
                          <a:schemeClr val="accent6"/>
                        </a:fillRef>
                        <a:effectRef idx="1">
                          <a:schemeClr val="accent6"/>
                        </a:effectRef>
                        <a:fontRef idx="minor">
                          <a:schemeClr val="dk1"/>
                        </a:fontRef>
                      </wps:style>
                      <wps:txbx>
                        <w:txbxContent>
                          <w:p w14:paraId="400E2B57" w14:textId="2E1D36D0" w:rsidR="00831DDE" w:rsidRPr="00CA5153" w:rsidRDefault="00831DDE" w:rsidP="00831DDE">
                            <w:pPr>
                              <w:jc w:val="center"/>
                              <w:rPr>
                                <w:sz w:val="16"/>
                                <w:szCs w:val="16"/>
                              </w:rPr>
                            </w:pPr>
                            <w:r w:rsidRPr="00831DDE">
                              <w:rPr>
                                <w:sz w:val="18"/>
                                <w:szCs w:val="18"/>
                              </w:rPr>
                              <w:t xml:space="preserve"> </w:t>
                            </w:r>
                            <w:r w:rsidRPr="00CA5153">
                              <w:rPr>
                                <w:sz w:val="16"/>
                                <w:szCs w:val="16"/>
                              </w:rPr>
                              <w:t xml:space="preserve">According to the NHS, (2022) wellbeing is a broad concept. Your wellbeing includes personal dignity which includes treatment of the individual with respect, both physical and mental health, emotional wellbeing and protection from abuse and neglect. </w:t>
                            </w:r>
                          </w:p>
                          <w:p w14:paraId="79D8D7B0" w14:textId="7AA18237" w:rsidR="00831DDE" w:rsidRDefault="00831DDE" w:rsidP="00831DD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D4958E" id="Rectangle 6" o:spid="_x0000_s1028" style="position:absolute;margin-left:100.55pt;margin-top:-48.8pt;width:146.1pt;height:92.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" fillcolor="#9ecb81 [2169]" strokecolor="#70ad47 [3209]" strokeweight=".5pt">
                <v:fill color2="#8ac066 [2617]" rotate="t" colors="0 #b5d5a7;.5 #aace99;1 #9cca86" focus="100%" type="gradient">
                  <o:fill v:ext="view" type="gradientUnscaled"/>
                </v:fill>
                <v:textbox>
                  <w:txbxContent>
                    <w:p w14:paraId="400E2B57" w14:textId="2E1D36D0" w:rsidR="00831DDE" w:rsidRPr="00CA5153" w:rsidRDefault="00831DDE" w:rsidP="00831DDE">
                      <w:pPr>
                        <w:jc w:val="center"/>
                        <w:rPr>
                          <w:sz w:val="16"/>
                          <w:szCs w:val="16"/>
                        </w:rPr>
                      </w:pPr>
                      <w:r w:rsidRPr="00831DDE">
                        <w:rPr>
                          <w:sz w:val="18"/>
                          <w:szCs w:val="18"/>
                        </w:rPr>
                        <w:t xml:space="preserve"> </w:t>
                      </w:r>
                      <w:r w:rsidRPr="00CA5153">
                        <w:rPr>
                          <w:sz w:val="16"/>
                          <w:szCs w:val="16"/>
                        </w:rPr>
                        <w:t xml:space="preserve">According to the NHS, (2022) wellbeing is a broad concept. Your wellbeing includes personal dignity which includes treatment of the individual with respect, both physical and mental health, emotional wellbeing and protection from abuse and neglect. </w:t>
                      </w:r>
                    </w:p>
                    <w:p w14:paraId="79D8D7B0" w14:textId="7AA18237" w:rsidR="00831DDE" w:rsidRDefault="00831DDE" w:rsidP="00831DDE">
                      <w:pPr>
                        <w:jc w:val="center"/>
                      </w:pPr>
                    </w:p>
                  </w:txbxContent>
                </v:textbox>
              </v:rect>
            </w:pict>
          </mc:Fallback>
        </mc:AlternateContent>
      </w:r>
      <w:r>
        <w:rPr>
          <w:noProof/>
        </w:rPr>
        <mc:AlternateContent>
          <mc:Choice Requires="wps">
            <w:drawing>
              <wp:anchor distT="0" distB="0" distL="114300" distR="114300" simplePos="0" relativeHeight="251660288" behindDoc="0" locked="0" layoutInCell="1" allowOverlap="1" wp14:anchorId="031CAF91" wp14:editId="6E718D09">
                <wp:simplePos x="0" y="0"/>
                <wp:positionH relativeFrom="column">
                  <wp:posOffset>-884172</wp:posOffset>
                </wp:positionH>
                <wp:positionV relativeFrom="paragraph">
                  <wp:posOffset>-627233</wp:posOffset>
                </wp:positionV>
                <wp:extent cx="2187575" cy="1201567"/>
                <wp:effectExtent l="0" t="0" r="22225" b="17780"/>
                <wp:wrapNone/>
                <wp:docPr id="3" name="Rectangle 3"/>
                <wp:cNvGraphicFramePr/>
                <a:graphic xmlns:a="http://schemas.openxmlformats.org/drawingml/2006/main">
                  <a:graphicData uri="http://schemas.microsoft.com/office/word/2010/wordprocessingShape">
                    <wps:wsp>
                      <wps:cNvSpPr/>
                      <wps:spPr>
                        <a:xfrm>
                          <a:off x="0" y="0"/>
                          <a:ext cx="2187575" cy="1201567"/>
                        </a:xfrm>
                        <a:prstGeom prst="rect">
                          <a:avLst/>
                        </a:prstGeom>
                      </wps:spPr>
                      <wps:style>
                        <a:lnRef idx="2">
                          <a:schemeClr val="accent6"/>
                        </a:lnRef>
                        <a:fillRef idx="1">
                          <a:schemeClr val="lt1"/>
                        </a:fillRef>
                        <a:effectRef idx="0">
                          <a:schemeClr val="accent6"/>
                        </a:effectRef>
                        <a:fontRef idx="minor">
                          <a:schemeClr val="dk1"/>
                        </a:fontRef>
                      </wps:style>
                      <wps:txbx>
                        <w:txbxContent>
                          <w:p w14:paraId="0B832C71" w14:textId="10322DC7" w:rsidR="0017682F" w:rsidRPr="00CA5153" w:rsidRDefault="0017682F" w:rsidP="0017682F">
                            <w:pPr>
                              <w:jc w:val="center"/>
                              <w:rPr>
                                <w:sz w:val="16"/>
                                <w:szCs w:val="16"/>
                              </w:rPr>
                            </w:pPr>
                            <w:r w:rsidRPr="00CA5153">
                              <w:rPr>
                                <w:sz w:val="16"/>
                                <w:szCs w:val="16"/>
                              </w:rPr>
                              <w:t>According to Child Health, (</w:t>
                            </w:r>
                            <w:r w:rsidR="00A56D47" w:rsidRPr="00CA5153">
                              <w:rPr>
                                <w:sz w:val="16"/>
                                <w:szCs w:val="16"/>
                              </w:rPr>
                              <w:t>2007) the</w:t>
                            </w:r>
                            <w:r w:rsidR="009673AF" w:rsidRPr="00CA5153">
                              <w:rPr>
                                <w:sz w:val="16"/>
                                <w:szCs w:val="16"/>
                              </w:rPr>
                              <w:t xml:space="preserve"> definition of health is</w:t>
                            </w:r>
                            <w:r w:rsidRPr="00CA5153">
                              <w:rPr>
                                <w:sz w:val="16"/>
                                <w:szCs w:val="16"/>
                              </w:rPr>
                              <w:t xml:space="preserve"> a child’s health is a state of physical, mental, intellectual, social and emotional well-being. For children to have a healthy life, they should be living in a happy, safe environment that will therefore, provide the children with the best opportunity to reach their fullest developmental potential.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1CAF91" id="Rectangle 3" o:spid="_x0000_s1029" style="position:absolute;margin-left:-69.6pt;margin-top:-49.4pt;width:172.25pt;height:94.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" fillcolor="white [3201]" strokecolor="#70ad47 [3209]" strokeweight="1pt">
                <v:textbox>
                  <w:txbxContent>
                    <w:p w14:paraId="0B832C71" w14:textId="10322DC7" w:rsidR="0017682F" w:rsidRPr="00CA5153" w:rsidRDefault="0017682F" w:rsidP="0017682F">
                      <w:pPr>
                        <w:jc w:val="center"/>
                        <w:rPr>
                          <w:sz w:val="16"/>
                          <w:szCs w:val="16"/>
                        </w:rPr>
                      </w:pPr>
                      <w:r w:rsidRPr="00CA5153">
                        <w:rPr>
                          <w:sz w:val="16"/>
                          <w:szCs w:val="16"/>
                        </w:rPr>
                        <w:t>According to Child Health, (</w:t>
                      </w:r>
                      <w:r w:rsidR="00A56D47" w:rsidRPr="00CA5153">
                        <w:rPr>
                          <w:sz w:val="16"/>
                          <w:szCs w:val="16"/>
                        </w:rPr>
                        <w:t>2007) the</w:t>
                      </w:r>
                      <w:r w:rsidR="009673AF" w:rsidRPr="00CA5153">
                        <w:rPr>
                          <w:sz w:val="16"/>
                          <w:szCs w:val="16"/>
                        </w:rPr>
                        <w:t xml:space="preserve"> definition of health is</w:t>
                      </w:r>
                      <w:r w:rsidRPr="00CA5153">
                        <w:rPr>
                          <w:sz w:val="16"/>
                          <w:szCs w:val="16"/>
                        </w:rPr>
                        <w:t xml:space="preserve"> a child’s health is a state of physical, mental, intellectual, social and emotional well-being. For children to have a healthy life, they should be living in a happy, safe environment that will therefore, provide the children with the best opportunity to reach their fullest developmental potential.</w:t>
                      </w:r>
                    </w:p>
                  </w:txbxContent>
                </v:textbox>
              </v:rect>
            </w:pict>
          </mc:Fallback>
        </mc:AlternateContent>
      </w:r>
      <w:r w:rsidR="00352BBF">
        <w:rPr>
          <w:noProof/>
        </w:rPr>
        <mc:AlternateContent>
          <mc:Choice Requires="wps">
            <w:drawing>
              <wp:anchor distT="0" distB="0" distL="114300" distR="114300" simplePos="0" relativeHeight="251659264" behindDoc="0" locked="0" layoutInCell="1" allowOverlap="1" wp14:anchorId="617946F9" wp14:editId="19CBEC04">
                <wp:simplePos x="0" y="0"/>
                <wp:positionH relativeFrom="page">
                  <wp:align>right</wp:align>
                </wp:positionH>
                <wp:positionV relativeFrom="paragraph">
                  <wp:posOffset>-907627</wp:posOffset>
                </wp:positionV>
                <wp:extent cx="7525173" cy="291254"/>
                <wp:effectExtent l="0" t="0" r="19050" b="13970"/>
                <wp:wrapNone/>
                <wp:docPr id="1" name="Rectangle 1"/>
                <wp:cNvGraphicFramePr/>
                <a:graphic xmlns:a="http://schemas.openxmlformats.org/drawingml/2006/main">
                  <a:graphicData uri="http://schemas.microsoft.com/office/word/2010/wordprocessingShape">
                    <wps:wsp>
                      <wps:cNvSpPr/>
                      <wps:spPr>
                        <a:xfrm>
                          <a:off x="0" y="0"/>
                          <a:ext cx="7525173" cy="291254"/>
                        </a:xfrm>
                        <a:prstGeom prst="rect">
                          <a:avLst/>
                        </a:prstGeom>
                      </wps:spPr>
                      <wps:style>
                        <a:lnRef idx="1">
                          <a:schemeClr val="accent3"/>
                        </a:lnRef>
                        <a:fillRef idx="2">
                          <a:schemeClr val="accent3"/>
                        </a:fillRef>
                        <a:effectRef idx="1">
                          <a:schemeClr val="accent3"/>
                        </a:effectRef>
                        <a:fontRef idx="minor">
                          <a:schemeClr val="dk1"/>
                        </a:fontRef>
                      </wps:style>
                      <wps:txbx>
                        <w:txbxContent>
                          <w:p w14:paraId="26E462DD" w14:textId="01F590CC" w:rsidR="00352BBF" w:rsidRDefault="00352BBF" w:rsidP="00352BBF">
                            <w:pPr>
                              <w:jc w:val="center"/>
                            </w:pPr>
                            <w:r>
                              <w:t xml:space="preserve">Name: Becci Griffiths      Student number: 2014404       Module code: </w:t>
                            </w:r>
                            <w:r w:rsidR="00143B38">
                              <w:t xml:space="preserve">ECEY5009/C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7946F9" id="Rectangle 1" o:spid="_x0000_s1030" style="position:absolute;margin-left:541.35pt;margin-top:-71.45pt;width:592.55pt;height:22.95pt;z-index:25165926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" fillcolor="#c3c3c3 [2166]" strokecolor="#a5a5a5 [3206]" strokeweight=".5pt">
                <v:fill color2="#b6b6b6 [2614]" rotate="t" colors="0 #d2d2d2;.5 #c8c8c8;1 silver" focus="100%" type="gradient">
                  <o:fill v:ext="view" type="gradientUnscaled"/>
                </v:fill>
                <v:textbox>
                  <w:txbxContent>
                    <w:p w14:paraId="26E462DD" w14:textId="01F590CC" w:rsidR="00352BBF" w:rsidRDefault="00352BBF" w:rsidP="00352BBF">
                      <w:pPr>
                        <w:jc w:val="center"/>
                      </w:pPr>
                      <w:r>
                        <w:t xml:space="preserve">Name: Becci Griffiths      Student number: 2014404       Module code: </w:t>
                      </w:r>
                      <w:r w:rsidR="00143B38">
                        <w:t xml:space="preserve">ECEY5009/C </w:t>
                      </w:r>
                    </w:p>
                  </w:txbxContent>
                </v:textbox>
                <w10:wrap anchorx="page"/>
              </v:rect>
            </w:pict>
          </mc:Fallback>
        </mc:AlternateContent>
      </w:r>
      <w:r w:rsidR="00475961">
        <w:t xml:space="preserve"> </w:t>
      </w:r>
    </w:p>
    <w:p w14:paraId="345B9E85" w14:textId="1DA37E4E" w:rsidR="00DF2E84" w:rsidRDefault="00CA5153">
      <w:r>
        <w:rPr>
          <w:noProof/>
        </w:rPr>
        <mc:AlternateContent>
          <mc:Choice Requires="wps">
            <w:drawing>
              <wp:anchor distT="0" distB="0" distL="114300" distR="114300" simplePos="0" relativeHeight="251662336" behindDoc="0" locked="0" layoutInCell="1" allowOverlap="1" wp14:anchorId="74221ECA" wp14:editId="01D6BABA">
                <wp:simplePos x="0" y="0"/>
                <wp:positionH relativeFrom="column">
                  <wp:posOffset>-861501</wp:posOffset>
                </wp:positionH>
                <wp:positionV relativeFrom="paragraph">
                  <wp:posOffset>265913</wp:posOffset>
                </wp:positionV>
                <wp:extent cx="4043680" cy="1005084"/>
                <wp:effectExtent l="0" t="0" r="13970" b="24130"/>
                <wp:wrapNone/>
                <wp:docPr id="5" name="Rectangle 5"/>
                <wp:cNvGraphicFramePr/>
                <a:graphic xmlns:a="http://schemas.openxmlformats.org/drawingml/2006/main">
                  <a:graphicData uri="http://schemas.microsoft.com/office/word/2010/wordprocessingShape">
                    <wps:wsp>
                      <wps:cNvSpPr/>
                      <wps:spPr>
                        <a:xfrm>
                          <a:off x="0" y="0"/>
                          <a:ext cx="4043680" cy="1005084"/>
                        </a:xfrm>
                        <a:prstGeom prst="rect">
                          <a:avLst/>
                        </a:prstGeom>
                      </wps:spPr>
                      <wps:style>
                        <a:lnRef idx="1">
                          <a:schemeClr val="accent4"/>
                        </a:lnRef>
                        <a:fillRef idx="2">
                          <a:schemeClr val="accent4"/>
                        </a:fillRef>
                        <a:effectRef idx="1">
                          <a:schemeClr val="accent4"/>
                        </a:effectRef>
                        <a:fontRef idx="minor">
                          <a:schemeClr val="dk1"/>
                        </a:fontRef>
                      </wps:style>
                      <wps:txbx>
                        <w:txbxContent>
                          <w:p w14:paraId="4C849788" w14:textId="40C4535E" w:rsidR="007670F0" w:rsidRPr="00CA5153" w:rsidRDefault="007670F0" w:rsidP="007670F0">
                            <w:pPr>
                              <w:jc w:val="center"/>
                              <w:rPr>
                                <w:sz w:val="16"/>
                                <w:szCs w:val="16"/>
                              </w:rPr>
                            </w:pPr>
                            <w:r w:rsidRPr="007F2129">
                              <w:rPr>
                                <w:sz w:val="18"/>
                                <w:szCs w:val="18"/>
                              </w:rPr>
                              <w:t xml:space="preserve"> </w:t>
                            </w:r>
                            <w:r w:rsidRPr="00CA5153">
                              <w:rPr>
                                <w:sz w:val="16"/>
                                <w:szCs w:val="16"/>
                              </w:rPr>
                              <w:t>Lifestyle refers to way you live your life. As a child you should have a healthy lifestyle due to good parenting. A healthy lifestyle should include good balanced diet, a good amount of sleep per night and getting exercise in during the week.  According to Healthy life, (2022) ‘Healthy</w:t>
                            </w:r>
                            <w:r w:rsidRPr="00CA5153">
                              <w:rPr>
                                <w:sz w:val="16"/>
                                <w:szCs w:val="16"/>
                                <w:lang w:val="en"/>
                              </w:rPr>
                              <w:t xml:space="preserve"> Living requires a balance of responsible and smart health choices, eating right, daily physical activity, promoting emotional and spiritual wellness, ensuring adequate sleep, avoiding harmful drugs, alcohol, tobacco, illness, stress, &amp; safeguarding a good work-life balance’.</w:t>
                            </w:r>
                          </w:p>
                          <w:p w14:paraId="4381657C" w14:textId="15B607F0" w:rsidR="007670F0" w:rsidRDefault="007670F0" w:rsidP="007670F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221ECA" id="Rectangle 5" o:spid="_x0000_s1031" style="position:absolute;margin-left:-67.85pt;margin-top:20.95pt;width:318.4pt;height:79.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" fillcolor="#ffd555 [2167]" strokecolor="#ffc000 [3207]" strokeweight=".5pt">
                <v:fill color2="#ffcc31 [2615]" rotate="t" colors="0 #ffdd9c;.5 #ffd78e;1 #ffd479" focus="100%" type="gradient">
                  <o:fill v:ext="view" type="gradientUnscaled"/>
                </v:fill>
                <v:textbox>
                  <w:txbxContent>
                    <w:p w14:paraId="4C849788" w14:textId="40C4535E" w:rsidR="007670F0" w:rsidRPr="00CA5153" w:rsidRDefault="007670F0" w:rsidP="007670F0">
                      <w:pPr>
                        <w:jc w:val="center"/>
                        <w:rPr>
                          <w:sz w:val="16"/>
                          <w:szCs w:val="16"/>
                        </w:rPr>
                      </w:pPr>
                      <w:r w:rsidRPr="007F2129">
                        <w:rPr>
                          <w:sz w:val="18"/>
                          <w:szCs w:val="18"/>
                        </w:rPr>
                        <w:t xml:space="preserve"> </w:t>
                      </w:r>
                      <w:r w:rsidRPr="00CA5153">
                        <w:rPr>
                          <w:sz w:val="16"/>
                          <w:szCs w:val="16"/>
                        </w:rPr>
                        <w:t>Lifestyle refers to way you live your life. As a child you should have a healthy lifestyle due to good parenting. A healthy lifestyle should include good balanced diet, a good amount of sleep per night and getting exercise in during the week.  According to Healthy life, (2022) ‘Healthy</w:t>
                      </w:r>
                      <w:r w:rsidRPr="00CA5153">
                        <w:rPr>
                          <w:sz w:val="16"/>
                          <w:szCs w:val="16"/>
                          <w:lang w:val="en"/>
                        </w:rPr>
                        <w:t xml:space="preserve"> Living requires a balance of responsible and smart health choices, eating right, daily physical activity, promoting emotional and spiritual wellness, ensuring adequate sleep, avoiding harmful drugs, alcohol, tobacco, illness, stress, &amp; safeguarding a good work-life balance’.</w:t>
                      </w:r>
                    </w:p>
                    <w:p w14:paraId="4381657C" w14:textId="15B607F0" w:rsidR="007670F0" w:rsidRDefault="007670F0" w:rsidP="007670F0">
                      <w:pPr>
                        <w:jc w:val="center"/>
                      </w:pPr>
                    </w:p>
                  </w:txbxContent>
                </v:textbox>
              </v:rect>
            </w:pict>
          </mc:Fallback>
        </mc:AlternateContent>
      </w:r>
    </w:p>
    <w:p w14:paraId="46C05840" w14:textId="54F03163" w:rsidR="00982AEA" w:rsidRDefault="00982AEA"/>
    <w:p w14:paraId="0A119078" w14:textId="77777777" w:rsidR="001503DD" w:rsidRDefault="001503DD" w:rsidP="008C3A28"/>
    <w:p w14:paraId="52E74019" w14:textId="77777777" w:rsidR="001503DD" w:rsidRDefault="001503DD" w:rsidP="008C3A28"/>
    <w:p w14:paraId="790E821A" w14:textId="54F79AB6" w:rsidR="001503DD" w:rsidRDefault="00CA5153" w:rsidP="008C3A28">
      <w:r>
        <w:rPr>
          <w:noProof/>
        </w:rPr>
        <mc:AlternateContent>
          <mc:Choice Requires="wps">
            <w:drawing>
              <wp:anchor distT="0" distB="0" distL="114300" distR="114300" simplePos="0" relativeHeight="251666432" behindDoc="0" locked="0" layoutInCell="1" allowOverlap="1" wp14:anchorId="6A6A42A7" wp14:editId="012FA533">
                <wp:simplePos x="0" y="0"/>
                <wp:positionH relativeFrom="page">
                  <wp:align>left</wp:align>
                </wp:positionH>
                <wp:positionV relativeFrom="paragraph">
                  <wp:posOffset>128170</wp:posOffset>
                </wp:positionV>
                <wp:extent cx="3279749" cy="778374"/>
                <wp:effectExtent l="0" t="0" r="16510" b="22225"/>
                <wp:wrapNone/>
                <wp:docPr id="4" name="Rectangle 4"/>
                <wp:cNvGraphicFramePr/>
                <a:graphic xmlns:a="http://schemas.openxmlformats.org/drawingml/2006/main">
                  <a:graphicData uri="http://schemas.microsoft.com/office/word/2010/wordprocessingShape">
                    <wps:wsp>
                      <wps:cNvSpPr/>
                      <wps:spPr>
                        <a:xfrm>
                          <a:off x="0" y="0"/>
                          <a:ext cx="3279749" cy="778374"/>
                        </a:xfrm>
                        <a:prstGeom prst="rect">
                          <a:avLst/>
                        </a:prstGeom>
                      </wps:spPr>
                      <wps:style>
                        <a:lnRef idx="1">
                          <a:schemeClr val="accent2"/>
                        </a:lnRef>
                        <a:fillRef idx="2">
                          <a:schemeClr val="accent2"/>
                        </a:fillRef>
                        <a:effectRef idx="1">
                          <a:schemeClr val="accent2"/>
                        </a:effectRef>
                        <a:fontRef idx="minor">
                          <a:schemeClr val="dk1"/>
                        </a:fontRef>
                      </wps:style>
                      <wps:txbx>
                        <w:txbxContent>
                          <w:p w14:paraId="7FE83546" w14:textId="33155F60" w:rsidR="001A7308" w:rsidRPr="00CA5153" w:rsidRDefault="001A7308" w:rsidP="001A7308">
                            <w:pPr>
                              <w:jc w:val="center"/>
                              <w:rPr>
                                <w:sz w:val="16"/>
                                <w:szCs w:val="16"/>
                              </w:rPr>
                            </w:pPr>
                            <w:r w:rsidRPr="001A7308">
                              <w:rPr>
                                <w:sz w:val="18"/>
                                <w:szCs w:val="18"/>
                              </w:rPr>
                              <w:t xml:space="preserve"> </w:t>
                            </w:r>
                            <w:r w:rsidRPr="00CA5153">
                              <w:rPr>
                                <w:sz w:val="16"/>
                                <w:szCs w:val="16"/>
                              </w:rPr>
                              <w:t>According to Lancashire University, (2022) Wellbeing refers to feeling at ease, being spontaneous and free of emotional tensions and is crucial to secure 'mental health'. Children's perseverance and resilience amidst change over the last few months need to be celebrated and supported further as they return to their setting.</w:t>
                            </w:r>
                          </w:p>
                          <w:p w14:paraId="5350E385" w14:textId="0A50B3C5" w:rsidR="001A7308" w:rsidRDefault="001A7308" w:rsidP="001A730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A6A42A7" id="Rectangle 4" o:spid="_x0000_s1032" style="position:absolute;margin-left:0;margin-top:10.1pt;width:258.25pt;height:61.3pt;z-index:251666432;visibility:visible;mso-wrap-style:square;mso-height-percent:0;mso-wrap-distance-left:9pt;mso-wrap-distance-top:0;mso-wrap-distance-right:9pt;mso-wrap-distance-bottom:0;mso-position-horizontal:left;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" fillcolor="#f3a875 [2165]" strokecolor="#ed7d31 [3205]" strokeweight=".5pt">
                <v:fill color2="#f09558 [2613]" rotate="t" colors="0 #f7bda4;.5 #f5b195;1 #f8a581" focus="100%" type="gradient">
                  <o:fill v:ext="view" type="gradientUnscaled"/>
                </v:fill>
                <v:textbox>
                  <w:txbxContent>
                    <w:p w14:paraId="7FE83546" w14:textId="33155F60" w:rsidR="001A7308" w:rsidRPr="00CA5153" w:rsidRDefault="001A7308" w:rsidP="001A7308">
                      <w:pPr>
                        <w:jc w:val="center"/>
                        <w:rPr>
                          <w:sz w:val="16"/>
                          <w:szCs w:val="16"/>
                        </w:rPr>
                      </w:pPr>
                      <w:r w:rsidRPr="001A7308">
                        <w:rPr>
                          <w:sz w:val="18"/>
                          <w:szCs w:val="18"/>
                        </w:rPr>
                        <w:t xml:space="preserve"> </w:t>
                      </w:r>
                      <w:r w:rsidRPr="00CA5153">
                        <w:rPr>
                          <w:sz w:val="16"/>
                          <w:szCs w:val="16"/>
                        </w:rPr>
                        <w:t>According to Lancashire University, (2022) Wellbeing refers to feeling at ease, being spontaneous and free of emotional tensions and is crucial to secure 'mental health'. Children's perseverance and resilience amidst change over the last few months need to be celebrated and supported further as they return to their setting.</w:t>
                      </w:r>
                    </w:p>
                    <w:p w14:paraId="5350E385" w14:textId="0A50B3C5" w:rsidR="001A7308" w:rsidRDefault="001A7308" w:rsidP="001A7308">
                      <w:pPr>
                        <w:jc w:val="center"/>
                      </w:pPr>
                    </w:p>
                  </w:txbxContent>
                </v:textbox>
                <w10:wrap anchorx="page"/>
              </v:rect>
            </w:pict>
          </mc:Fallback>
        </mc:AlternateContent>
      </w:r>
      <w:r>
        <w:rPr>
          <w:noProof/>
        </w:rPr>
        <mc:AlternateContent>
          <mc:Choice Requires="wps">
            <w:drawing>
              <wp:anchor distT="0" distB="0" distL="114300" distR="114300" simplePos="0" relativeHeight="251667456" behindDoc="0" locked="0" layoutInCell="1" allowOverlap="1" wp14:anchorId="7B3CE06E" wp14:editId="51D90BE4">
                <wp:simplePos x="0" y="0"/>
                <wp:positionH relativeFrom="page">
                  <wp:posOffset>3257078</wp:posOffset>
                </wp:positionH>
                <wp:positionV relativeFrom="paragraph">
                  <wp:posOffset>7720</wp:posOffset>
                </wp:positionV>
                <wp:extent cx="4290317" cy="1042869"/>
                <wp:effectExtent l="0" t="0" r="15240" b="24130"/>
                <wp:wrapNone/>
                <wp:docPr id="8" name="Rectangle 8"/>
                <wp:cNvGraphicFramePr/>
                <a:graphic xmlns:a="http://schemas.openxmlformats.org/drawingml/2006/main">
                  <a:graphicData uri="http://schemas.microsoft.com/office/word/2010/wordprocessingShape">
                    <wps:wsp>
                      <wps:cNvSpPr/>
                      <wps:spPr>
                        <a:xfrm>
                          <a:off x="0" y="0"/>
                          <a:ext cx="4290317" cy="1042869"/>
                        </a:xfrm>
                        <a:prstGeom prst="rect">
                          <a:avLst/>
                        </a:prstGeom>
                      </wps:spPr>
                      <wps:style>
                        <a:lnRef idx="1">
                          <a:schemeClr val="dk1"/>
                        </a:lnRef>
                        <a:fillRef idx="2">
                          <a:schemeClr val="dk1"/>
                        </a:fillRef>
                        <a:effectRef idx="1">
                          <a:schemeClr val="dk1"/>
                        </a:effectRef>
                        <a:fontRef idx="minor">
                          <a:schemeClr val="dk1"/>
                        </a:fontRef>
                      </wps:style>
                      <wps:txbx>
                        <w:txbxContent>
                          <w:p w14:paraId="242EBEAD" w14:textId="2D2EA29E" w:rsidR="00062103" w:rsidRPr="00CA5153" w:rsidRDefault="00062103" w:rsidP="00062103">
                            <w:pPr>
                              <w:jc w:val="center"/>
                              <w:rPr>
                                <w:sz w:val="16"/>
                                <w:szCs w:val="16"/>
                              </w:rPr>
                            </w:pPr>
                            <w:r w:rsidRPr="00CA5153">
                              <w:rPr>
                                <w:sz w:val="16"/>
                                <w:szCs w:val="16"/>
                              </w:rPr>
                              <w:t xml:space="preserve">Living in poverty can have an impact on your health, wellbeing and lifestyle. According to the NHS Scotland, (2022) children born into poverty are more likely to experience a wide range of health problems. This can include poor nutrition, chronic disease and mental health problems. Living in poverty will add extra stress for the parents and can lead to the parents having mental health problems, relationship problems which affect the children mentally and financial problems. Some houses have damp and if you cannot afford to sort that problem out, it can cause you to be ill and have problems with your health. </w:t>
                            </w:r>
                          </w:p>
                          <w:p w14:paraId="036A757B" w14:textId="3055C9C4" w:rsidR="00062103" w:rsidRDefault="00062103" w:rsidP="0006210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3CE06E" id="Rectangle 8" o:spid="_x0000_s1033" style="position:absolute;margin-left:256.45pt;margin-top:.6pt;width:337.8pt;height:82.1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" fillcolor="#555 [2160]" strokecolor="black [3200]" strokeweight=".5pt">
                <v:fill color2="#313131 [2608]" rotate="t" colors="0 #9b9b9b;.5 #8e8e8e;1 #797979" focus="100%" type="gradient">
                  <o:fill v:ext="view" type="gradientUnscaled"/>
                </v:fill>
                <v:textbox>
                  <w:txbxContent>
                    <w:p w14:paraId="242EBEAD" w14:textId="2D2EA29E" w:rsidR="00062103" w:rsidRPr="00CA5153" w:rsidRDefault="00062103" w:rsidP="00062103">
                      <w:pPr>
                        <w:jc w:val="center"/>
                        <w:rPr>
                          <w:sz w:val="16"/>
                          <w:szCs w:val="16"/>
                        </w:rPr>
                      </w:pPr>
                      <w:r w:rsidRPr="00CA5153">
                        <w:rPr>
                          <w:sz w:val="16"/>
                          <w:szCs w:val="16"/>
                        </w:rPr>
                        <w:t xml:space="preserve">Living in poverty can have an impact on your health, wellbeing and lifestyle. According to the NHS Scotland, (2022) children born into poverty are more likely to experience a wide range of health problems. This can include poor nutrition, chronic disease and mental health problems. Living in poverty will add extra stress for the parents and can lead to the parents having mental health problems, relationship problems which affect the children mentally and financial problems. Some houses have damp and if you cannot afford to sort that problem out, it can cause you to be ill and have problems with your health. </w:t>
                      </w:r>
                    </w:p>
                    <w:p w14:paraId="036A757B" w14:textId="3055C9C4" w:rsidR="00062103" w:rsidRDefault="00062103" w:rsidP="00062103">
                      <w:pPr>
                        <w:jc w:val="center"/>
                      </w:pPr>
                    </w:p>
                  </w:txbxContent>
                </v:textbox>
                <w10:wrap anchorx="page"/>
              </v:rect>
            </w:pict>
          </mc:Fallback>
        </mc:AlternateContent>
      </w:r>
    </w:p>
    <w:p w14:paraId="3040B0AD" w14:textId="4828815D" w:rsidR="001503DD" w:rsidRDefault="001503DD" w:rsidP="008C3A28"/>
    <w:p w14:paraId="29F1A270" w14:textId="00E42804" w:rsidR="001503DD" w:rsidRDefault="00CA5153" w:rsidP="008C3A28">
      <w:r>
        <w:rPr>
          <w:noProof/>
        </w:rPr>
        <mc:AlternateContent>
          <mc:Choice Requires="wps">
            <w:drawing>
              <wp:anchor distT="0" distB="0" distL="114300" distR="114300" simplePos="0" relativeHeight="251668480" behindDoc="0" locked="0" layoutInCell="1" allowOverlap="1" wp14:anchorId="63C4678F" wp14:editId="51BFE3C8">
                <wp:simplePos x="0" y="0"/>
                <wp:positionH relativeFrom="page">
                  <wp:align>left</wp:align>
                </wp:positionH>
                <wp:positionV relativeFrom="paragraph">
                  <wp:posOffset>305015</wp:posOffset>
                </wp:positionV>
                <wp:extent cx="3261329" cy="785930"/>
                <wp:effectExtent l="0" t="0" r="15875" b="14605"/>
                <wp:wrapNone/>
                <wp:docPr id="9" name="Rectangle 9"/>
                <wp:cNvGraphicFramePr/>
                <a:graphic xmlns:a="http://schemas.openxmlformats.org/drawingml/2006/main">
                  <a:graphicData uri="http://schemas.microsoft.com/office/word/2010/wordprocessingShape">
                    <wps:wsp>
                      <wps:cNvSpPr/>
                      <wps:spPr>
                        <a:xfrm>
                          <a:off x="0" y="0"/>
                          <a:ext cx="3261329" cy="785930"/>
                        </a:xfrm>
                        <a:prstGeom prst="rect">
                          <a:avLst/>
                        </a:prstGeom>
                      </wps:spPr>
                      <wps:style>
                        <a:lnRef idx="1">
                          <a:schemeClr val="accent3"/>
                        </a:lnRef>
                        <a:fillRef idx="3">
                          <a:schemeClr val="accent3"/>
                        </a:fillRef>
                        <a:effectRef idx="2">
                          <a:schemeClr val="accent3"/>
                        </a:effectRef>
                        <a:fontRef idx="minor">
                          <a:schemeClr val="lt1"/>
                        </a:fontRef>
                      </wps:style>
                      <wps:txbx>
                        <w:txbxContent>
                          <w:p w14:paraId="48215838" w14:textId="726D4553" w:rsidR="00DB687E" w:rsidRPr="00CA5153" w:rsidRDefault="00DB687E" w:rsidP="00DB687E">
                            <w:pPr>
                              <w:jc w:val="center"/>
                              <w:rPr>
                                <w:sz w:val="16"/>
                                <w:szCs w:val="16"/>
                              </w:rPr>
                            </w:pPr>
                            <w:r w:rsidRPr="00CA5153">
                              <w:rPr>
                                <w:sz w:val="16"/>
                                <w:szCs w:val="16"/>
                              </w:rPr>
                              <w:t xml:space="preserve">According to Roger Williams University, (2022) There are five main aspects of personal health: physical, emotional, social, spiritual, and intellectual. In order to be considered "well," it is imperative for none of these areas to be neglected. Wellbeing has a link to health. Early years practitioners can have a good influence outcome for children’s wellbeing.  </w:t>
                            </w:r>
                          </w:p>
                          <w:p w14:paraId="57C8001F" w14:textId="4242494A" w:rsidR="00DB687E" w:rsidRDefault="00DB687E" w:rsidP="00DB687E">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C4678F" id="Rectangle 9" o:spid="_x0000_s1034" style="position:absolute;margin-left:0;margin-top:24pt;width:256.8pt;height:61.9pt;z-index:25166848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" fillcolor="#aaa [3030]" strokecolor="#a5a5a5 [3206]" strokeweight=".5pt">
                <v:fill color2="#a3a3a3 [3174]" rotate="t" colors="0 #afafaf;.5 #a5a5a5;1 #929292" focus="100%" type="gradient">
                  <o:fill v:ext="view" type="gradientUnscaled"/>
                </v:fill>
                <v:textbox>
                  <w:txbxContent>
                    <w:p w14:paraId="48215838" w14:textId="726D4553" w:rsidR="00DB687E" w:rsidRPr="00CA5153" w:rsidRDefault="00DB687E" w:rsidP="00DB687E">
                      <w:pPr>
                        <w:jc w:val="center"/>
                        <w:rPr>
                          <w:sz w:val="16"/>
                          <w:szCs w:val="16"/>
                        </w:rPr>
                      </w:pPr>
                      <w:r w:rsidRPr="00CA5153">
                        <w:rPr>
                          <w:sz w:val="16"/>
                          <w:szCs w:val="16"/>
                        </w:rPr>
                        <w:t xml:space="preserve">According to Roger Williams University, (2022) There are five main aspects of personal health: physical, emotional, social, spiritual, and intellectual. In order to be considered "well," it is imperative for none of these areas to be neglected. Wellbeing has a link to health. Early years practitioners can have a good influence outcome for children’s wellbeing.  </w:t>
                      </w:r>
                    </w:p>
                    <w:p w14:paraId="57C8001F" w14:textId="4242494A" w:rsidR="00DB687E" w:rsidRDefault="00DB687E" w:rsidP="00DB687E">
                      <w:pPr>
                        <w:jc w:val="center"/>
                      </w:pPr>
                      <w:r>
                        <w:t xml:space="preserve"> </w:t>
                      </w:r>
                    </w:p>
                  </w:txbxContent>
                </v:textbox>
                <w10:wrap anchorx="page"/>
              </v:rect>
            </w:pict>
          </mc:Fallback>
        </mc:AlternateContent>
      </w:r>
    </w:p>
    <w:p w14:paraId="3BF9BF81" w14:textId="7806E23D" w:rsidR="00982AEA" w:rsidRDefault="00CA5153">
      <w:r>
        <w:rPr>
          <w:noProof/>
        </w:rPr>
        <mc:AlternateContent>
          <mc:Choice Requires="wps">
            <w:drawing>
              <wp:anchor distT="0" distB="0" distL="114300" distR="114300" simplePos="0" relativeHeight="251669504" behindDoc="0" locked="0" layoutInCell="1" allowOverlap="1" wp14:anchorId="07681C68" wp14:editId="48C38C92">
                <wp:simplePos x="0" y="0"/>
                <wp:positionH relativeFrom="page">
                  <wp:align>right</wp:align>
                </wp:positionH>
                <wp:positionV relativeFrom="paragraph">
                  <wp:posOffset>193098</wp:posOffset>
                </wp:positionV>
                <wp:extent cx="4278378" cy="1171339"/>
                <wp:effectExtent l="0" t="0" r="27305" b="10160"/>
                <wp:wrapNone/>
                <wp:docPr id="10" name="Rectangle 10"/>
                <wp:cNvGraphicFramePr/>
                <a:graphic xmlns:a="http://schemas.openxmlformats.org/drawingml/2006/main">
                  <a:graphicData uri="http://schemas.microsoft.com/office/word/2010/wordprocessingShape">
                    <wps:wsp>
                      <wps:cNvSpPr/>
                      <wps:spPr>
                        <a:xfrm>
                          <a:off x="0" y="0"/>
                          <a:ext cx="4278378" cy="1171339"/>
                        </a:xfrm>
                        <a:prstGeom prst="rect">
                          <a:avLst/>
                        </a:prstGeom>
                      </wps:spPr>
                      <wps:style>
                        <a:lnRef idx="1">
                          <a:schemeClr val="accent4"/>
                        </a:lnRef>
                        <a:fillRef idx="2">
                          <a:schemeClr val="accent4"/>
                        </a:fillRef>
                        <a:effectRef idx="1">
                          <a:schemeClr val="accent4"/>
                        </a:effectRef>
                        <a:fontRef idx="minor">
                          <a:schemeClr val="dk1"/>
                        </a:fontRef>
                      </wps:style>
                      <wps:txbx>
                        <w:txbxContent>
                          <w:p w14:paraId="0B904A2A" w14:textId="0413AD6E" w:rsidR="00805CB2" w:rsidRPr="00CA5153" w:rsidRDefault="00805CB2" w:rsidP="00805CB2">
                            <w:pPr>
                              <w:jc w:val="center"/>
                              <w:rPr>
                                <w:sz w:val="16"/>
                                <w:szCs w:val="16"/>
                              </w:rPr>
                            </w:pPr>
                            <w:r w:rsidRPr="00CA5153">
                              <w:rPr>
                                <w:sz w:val="16"/>
                                <w:szCs w:val="16"/>
                              </w:rPr>
                              <w:t xml:space="preserve">Obesity has an impact on your health, lifestyle and wellbeing. According to Harvard (2022) obesity diminishes almost every aspect of health. This includes reproduction and respiratory function. Obesity also has an impact on people’s memories and moods. There are many lifestyle factors that can have an impact on obesity. This can include home environment, the parent’s income, diet and nutrition, exercise and parenting ability. Parents income matters and so does living in poverty as unhealthy food is unfortunately cheaper than fresh healthy food. It is also easier to make frozen quick food. Therefore, we must ensure that your child/ every child in a setting is getting a balanced meal, a healthy diet and a good amount of exercise. </w:t>
                            </w:r>
                          </w:p>
                          <w:p w14:paraId="66E6E206" w14:textId="3979D1E6" w:rsidR="00805CB2" w:rsidRDefault="00805CB2" w:rsidP="00805CB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681C68" id="Rectangle 10" o:spid="_x0000_s1035" style="position:absolute;margin-left:285.7pt;margin-top:15.2pt;width:336.9pt;height:92.25pt;z-index:25166950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" fillcolor="#ffd555 [2167]" strokecolor="#ffc000 [3207]" strokeweight=".5pt">
                <v:fill color2="#ffcc31 [2615]" rotate="t" colors="0 #ffdd9c;.5 #ffd78e;1 #ffd479" focus="100%" type="gradient">
                  <o:fill v:ext="view" type="gradientUnscaled"/>
                </v:fill>
                <v:textbox>
                  <w:txbxContent>
                    <w:p w14:paraId="0B904A2A" w14:textId="0413AD6E" w:rsidR="00805CB2" w:rsidRPr="00CA5153" w:rsidRDefault="00805CB2" w:rsidP="00805CB2">
                      <w:pPr>
                        <w:jc w:val="center"/>
                        <w:rPr>
                          <w:sz w:val="16"/>
                          <w:szCs w:val="16"/>
                        </w:rPr>
                      </w:pPr>
                      <w:r w:rsidRPr="00CA5153">
                        <w:rPr>
                          <w:sz w:val="16"/>
                          <w:szCs w:val="16"/>
                        </w:rPr>
                        <w:t xml:space="preserve">Obesity has an impact on your health, lifestyle and wellbeing. According to Harvard (2022) obesity diminishes almost every aspect of health. This includes reproduction and respiratory function. Obesity also has an impact on people’s memories and moods. There are many lifestyle factors that can have an impact on obesity. This can include home environment, the parent’s income, diet and nutrition, exercise and parenting ability. Parents income matters and so does living in poverty as unhealthy food is unfortunately cheaper than fresh healthy food. It is also easier to make frozen quick food. Therefore, we must ensure that your child/ every child in a setting is getting a balanced meal, a healthy diet and a good amount of exercise. </w:t>
                      </w:r>
                    </w:p>
                    <w:p w14:paraId="66E6E206" w14:textId="3979D1E6" w:rsidR="00805CB2" w:rsidRDefault="00805CB2" w:rsidP="00805CB2">
                      <w:pPr>
                        <w:jc w:val="center"/>
                      </w:pPr>
                    </w:p>
                  </w:txbxContent>
                </v:textbox>
                <w10:wrap anchorx="page"/>
              </v:rect>
            </w:pict>
          </mc:Fallback>
        </mc:AlternateContent>
      </w:r>
    </w:p>
    <w:p w14:paraId="342E75F0" w14:textId="18B207DB" w:rsidR="00982AEA" w:rsidRDefault="00982AEA"/>
    <w:p w14:paraId="2AAADEB0" w14:textId="2BEE92FB" w:rsidR="001A7308" w:rsidRDefault="00CA5153">
      <w:r>
        <w:rPr>
          <w:noProof/>
        </w:rPr>
        <mc:AlternateContent>
          <mc:Choice Requires="wps">
            <w:drawing>
              <wp:anchor distT="0" distB="0" distL="114300" distR="114300" simplePos="0" relativeHeight="251670528" behindDoc="0" locked="0" layoutInCell="1" allowOverlap="1" wp14:anchorId="702F965A" wp14:editId="4DD929A8">
                <wp:simplePos x="0" y="0"/>
                <wp:positionH relativeFrom="page">
                  <wp:align>left</wp:align>
                </wp:positionH>
                <wp:positionV relativeFrom="paragraph">
                  <wp:posOffset>234016</wp:posOffset>
                </wp:positionV>
                <wp:extent cx="3249295" cy="619676"/>
                <wp:effectExtent l="0" t="0" r="27305" b="28575"/>
                <wp:wrapNone/>
                <wp:docPr id="11" name="Rectangle 11"/>
                <wp:cNvGraphicFramePr/>
                <a:graphic xmlns:a="http://schemas.openxmlformats.org/drawingml/2006/main">
                  <a:graphicData uri="http://schemas.microsoft.com/office/word/2010/wordprocessingShape">
                    <wps:wsp>
                      <wps:cNvSpPr/>
                      <wps:spPr>
                        <a:xfrm>
                          <a:off x="0" y="0"/>
                          <a:ext cx="3249295" cy="619676"/>
                        </a:xfrm>
                        <a:prstGeom prst="rect">
                          <a:avLst/>
                        </a:prstGeom>
                      </wps:spPr>
                      <wps:style>
                        <a:lnRef idx="1">
                          <a:schemeClr val="accent1"/>
                        </a:lnRef>
                        <a:fillRef idx="2">
                          <a:schemeClr val="accent1"/>
                        </a:fillRef>
                        <a:effectRef idx="1">
                          <a:schemeClr val="accent1"/>
                        </a:effectRef>
                        <a:fontRef idx="minor">
                          <a:schemeClr val="dk1"/>
                        </a:fontRef>
                      </wps:style>
                      <wps:txbx>
                        <w:txbxContent>
                          <w:p w14:paraId="007DC092" w14:textId="36489709" w:rsidR="0002151F" w:rsidRPr="00CA5153" w:rsidRDefault="0002151F" w:rsidP="0002151F">
                            <w:pPr>
                              <w:rPr>
                                <w:sz w:val="16"/>
                                <w:szCs w:val="16"/>
                              </w:rPr>
                            </w:pPr>
                            <w:r w:rsidRPr="00CA5153">
                              <w:rPr>
                                <w:sz w:val="16"/>
                                <w:szCs w:val="16"/>
                              </w:rPr>
                              <w:t xml:space="preserve"> According to Statham and Chase, (2010) the concept of wellbeing is multi-dimensional, encompassing physical, emotional and social wellbeing and focusing on children’s immediate as well as their future lives. </w:t>
                            </w:r>
                          </w:p>
                          <w:p w14:paraId="166AB261" w14:textId="73515410" w:rsidR="0002151F" w:rsidRDefault="0002151F" w:rsidP="0002151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2F965A" id="Rectangle 11" o:spid="_x0000_s1036" style="position:absolute;margin-left:0;margin-top:18.45pt;width:255.85pt;height:48.8pt;z-index:25167052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" fillcolor="#82a0d7 [2164]" strokecolor="#4472c4 [3204]" strokeweight=".5pt">
                <v:fill color2="#678ccf [2612]" rotate="t" colors="0 #a8b7df;.5 #9aabd9;1 #879ed7" focus="100%" type="gradient">
                  <o:fill v:ext="view" type="gradientUnscaled"/>
                </v:fill>
                <v:textbox>
                  <w:txbxContent>
                    <w:p w14:paraId="007DC092" w14:textId="36489709" w:rsidR="0002151F" w:rsidRPr="00CA5153" w:rsidRDefault="0002151F" w:rsidP="0002151F">
                      <w:pPr>
                        <w:rPr>
                          <w:sz w:val="16"/>
                          <w:szCs w:val="16"/>
                        </w:rPr>
                      </w:pPr>
                      <w:r w:rsidRPr="00CA5153">
                        <w:rPr>
                          <w:sz w:val="16"/>
                          <w:szCs w:val="16"/>
                        </w:rPr>
                        <w:t xml:space="preserve"> According to Statham and Chase, (2010) the concept of wellbeing is multi-dimensional, encompassing physical, emotional and social wellbeing and focusing on children’s immediate as well as their future lives. </w:t>
                      </w:r>
                    </w:p>
                    <w:p w14:paraId="166AB261" w14:textId="73515410" w:rsidR="0002151F" w:rsidRDefault="0002151F" w:rsidP="0002151F">
                      <w:pPr>
                        <w:jc w:val="center"/>
                      </w:pPr>
                    </w:p>
                  </w:txbxContent>
                </v:textbox>
                <w10:wrap anchorx="page"/>
              </v:rect>
            </w:pict>
          </mc:Fallback>
        </mc:AlternateContent>
      </w:r>
    </w:p>
    <w:p w14:paraId="1305A5EF" w14:textId="12BB8217" w:rsidR="001A7308" w:rsidRDefault="001A7308"/>
    <w:p w14:paraId="58C02400" w14:textId="07DE9786" w:rsidR="00062103" w:rsidRDefault="00CA5153">
      <w:pPr>
        <w:rPr>
          <w:b/>
          <w:bCs/>
        </w:rPr>
      </w:pPr>
      <w:r>
        <w:rPr>
          <w:noProof/>
        </w:rPr>
        <mc:AlternateContent>
          <mc:Choice Requires="wps">
            <w:drawing>
              <wp:anchor distT="0" distB="0" distL="114300" distR="114300" simplePos="0" relativeHeight="251672576" behindDoc="0" locked="0" layoutInCell="1" allowOverlap="1" wp14:anchorId="7E7935C3" wp14:editId="6DE6779E">
                <wp:simplePos x="0" y="0"/>
                <wp:positionH relativeFrom="page">
                  <wp:posOffset>3265622</wp:posOffset>
                </wp:positionH>
                <wp:positionV relativeFrom="paragraph">
                  <wp:posOffset>199390</wp:posOffset>
                </wp:positionV>
                <wp:extent cx="4282440" cy="1163467"/>
                <wp:effectExtent l="57150" t="38100" r="60960" b="74930"/>
                <wp:wrapNone/>
                <wp:docPr id="13" name="Rectangle 13"/>
                <wp:cNvGraphicFramePr/>
                <a:graphic xmlns:a="http://schemas.openxmlformats.org/drawingml/2006/main">
                  <a:graphicData uri="http://schemas.microsoft.com/office/word/2010/wordprocessingShape">
                    <wps:wsp>
                      <wps:cNvSpPr/>
                      <wps:spPr>
                        <a:xfrm>
                          <a:off x="0" y="0"/>
                          <a:ext cx="4282440" cy="1163467"/>
                        </a:xfrm>
                        <a:prstGeom prst="rect">
                          <a:avLst/>
                        </a:prstGeom>
                        <a:ln/>
                      </wps:spPr>
                      <wps:style>
                        <a:lnRef idx="0">
                          <a:schemeClr val="accent2"/>
                        </a:lnRef>
                        <a:fillRef idx="3">
                          <a:schemeClr val="accent2"/>
                        </a:fillRef>
                        <a:effectRef idx="3">
                          <a:schemeClr val="accent2"/>
                        </a:effectRef>
                        <a:fontRef idx="minor">
                          <a:schemeClr val="lt1"/>
                        </a:fontRef>
                      </wps:style>
                      <wps:txbx>
                        <w:txbxContent>
                          <w:p w14:paraId="1F03281D" w14:textId="04374153" w:rsidR="001A03F1" w:rsidRPr="00BD6AC4" w:rsidRDefault="001A03F1" w:rsidP="001A03F1">
                            <w:pPr>
                              <w:jc w:val="center"/>
                              <w:rPr>
                                <w:sz w:val="16"/>
                                <w:szCs w:val="16"/>
                              </w:rPr>
                            </w:pPr>
                            <w:r w:rsidRPr="00CA5153">
                              <w:rPr>
                                <w:sz w:val="16"/>
                                <w:szCs w:val="16"/>
                              </w:rPr>
                              <w:t xml:space="preserve"> According to Mcloed, (2022) Maslow had a theory on children’s needs. Maslow came up with the five-tier model of human needs, </w:t>
                            </w:r>
                            <w:r w:rsidRPr="00BD6AC4">
                              <w:rPr>
                                <w:sz w:val="16"/>
                                <w:szCs w:val="16"/>
                              </w:rPr>
                              <w:t>often depicted as hierarchical levels within a pyramid.</w:t>
                            </w:r>
                            <w:r w:rsidRPr="00CA5153">
                              <w:rPr>
                                <w:sz w:val="16"/>
                                <w:szCs w:val="16"/>
                              </w:rPr>
                              <w:t xml:space="preserve"> At the bottom of the pyramid started off with physiological which is the basics everyone needs healthy food and ensuring your child is clothed. Safety was put second this ensures the child is safe and the adults have job security. Third on the pyramid is to ensure the child is loved and has good friendships and relationships. Lastly is esteem and self-actualization to ensure the child has self-confidence to thrive. For the child to succeed the needs at the bottom of the pyramid must be met and satisfied before the child can attend to the needs higher up in the pyramid. </w:t>
                            </w:r>
                          </w:p>
                          <w:p w14:paraId="7EB11458" w14:textId="5726ABB0" w:rsidR="001A03F1" w:rsidRDefault="001A03F1" w:rsidP="001A03F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E7935C3" id="Rectangle 13" o:spid="_x0000_s1037" style="position:absolute;margin-left:257.15pt;margin-top:15.7pt;width:337.2pt;height:91.6pt;z-index:251672576;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" fillcolor="#ee853d [3029]" stroked="f">
                <v:fill color2="#ec7a2d [3173]" rotate="t" colors="0 #f18c55;.5 #f67b28;1 #e56b17" focus="100%" type="gradient">
                  <o:fill v:ext="view" type="gradientUnscaled"/>
                </v:fill>
                <v:shadow on="t" color="black" opacity="41287f" offset="0,1.5pt"/>
                <v:textbox>
                  <w:txbxContent>
                    <w:p w14:paraId="1F03281D" w14:textId="04374153" w:rsidR="001A03F1" w:rsidRPr="00BD6AC4" w:rsidRDefault="001A03F1" w:rsidP="001A03F1">
                      <w:pPr>
                        <w:jc w:val="center"/>
                        <w:rPr>
                          <w:sz w:val="16"/>
                          <w:szCs w:val="16"/>
                        </w:rPr>
                      </w:pPr>
                      <w:r w:rsidRPr="00CA5153">
                        <w:rPr>
                          <w:sz w:val="16"/>
                          <w:szCs w:val="16"/>
                        </w:rPr>
                        <w:t xml:space="preserve"> According to Mcloed, (2022) Maslow had a theory on children’s needs. Maslow came up with the five-tier model of human needs, </w:t>
                      </w:r>
                      <w:r w:rsidRPr="00BD6AC4">
                        <w:rPr>
                          <w:sz w:val="16"/>
                          <w:szCs w:val="16"/>
                        </w:rPr>
                        <w:t>often depicted as hierarchical levels within a pyramid.</w:t>
                      </w:r>
                      <w:r w:rsidRPr="00CA5153">
                        <w:rPr>
                          <w:sz w:val="16"/>
                          <w:szCs w:val="16"/>
                        </w:rPr>
                        <w:t xml:space="preserve"> At the bottom of the pyramid started off with physiological which is the basics everyone needs healthy food and ensuring your child is clothed. Safety was put second this ensures the child is safe and the adults have job security. Third on the pyramid is to ensure the child is loved and has good friendships and relationships. Lastly is esteem and self-actualization to ensure the child has self-confidence to thrive. For the child to succeed the needs at the bottom of the pyramid must be met and satisfied before the child can attend to the needs higher up in the pyramid. </w:t>
                      </w:r>
                    </w:p>
                    <w:p w14:paraId="7EB11458" w14:textId="5726ABB0" w:rsidR="001A03F1" w:rsidRDefault="001A03F1" w:rsidP="001A03F1">
                      <w:pPr>
                        <w:jc w:val="center"/>
                      </w:pPr>
                    </w:p>
                  </w:txbxContent>
                </v:textbox>
                <w10:wrap anchorx="page"/>
              </v:rect>
            </w:pict>
          </mc:Fallback>
        </mc:AlternateContent>
      </w:r>
      <w:r>
        <w:rPr>
          <w:noProof/>
        </w:rPr>
        <mc:AlternateContent>
          <mc:Choice Requires="wps">
            <w:drawing>
              <wp:anchor distT="0" distB="0" distL="114300" distR="114300" simplePos="0" relativeHeight="251671552" behindDoc="0" locked="0" layoutInCell="1" allowOverlap="1" wp14:anchorId="3B3FE228" wp14:editId="4271912C">
                <wp:simplePos x="0" y="0"/>
                <wp:positionH relativeFrom="page">
                  <wp:posOffset>37785</wp:posOffset>
                </wp:positionH>
                <wp:positionV relativeFrom="paragraph">
                  <wp:posOffset>267656</wp:posOffset>
                </wp:positionV>
                <wp:extent cx="3257078" cy="1957270"/>
                <wp:effectExtent l="0" t="0" r="19685" b="24130"/>
                <wp:wrapNone/>
                <wp:docPr id="12" name="Rectangle 12"/>
                <wp:cNvGraphicFramePr/>
                <a:graphic xmlns:a="http://schemas.openxmlformats.org/drawingml/2006/main">
                  <a:graphicData uri="http://schemas.microsoft.com/office/word/2010/wordprocessingShape">
                    <wps:wsp>
                      <wps:cNvSpPr/>
                      <wps:spPr>
                        <a:xfrm>
                          <a:off x="0" y="0"/>
                          <a:ext cx="3257078" cy="1957270"/>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60C483B6" w14:textId="1202603F" w:rsidR="00986FBC" w:rsidRPr="00CA5153" w:rsidRDefault="00986FBC" w:rsidP="00986FBC">
                            <w:pPr>
                              <w:jc w:val="center"/>
                              <w:rPr>
                                <w:sz w:val="16"/>
                                <w:szCs w:val="16"/>
                              </w:rPr>
                            </w:pPr>
                            <w:r w:rsidRPr="00CA5153">
                              <w:rPr>
                                <w:sz w:val="16"/>
                                <w:szCs w:val="16"/>
                              </w:rPr>
                              <w:t xml:space="preserve">For a child to have a good wellbeing practitioners must ensure the child feels safe and happy. Although, your wellbeing is more than just feeling happy. Your wellbeing includes the relationships you have around you, having good strong relationships are crucial. Making sure the child feels like they belong there, having good communication with the other children and the practitioners. Ensuring that the child has the correct security and feels secure and safe. The child having good attachment to those around. According to National centre for children and families, (2022) Attachment refers to a relationship bond between a child or young person and their primary caregiver. This bond is formed in the early years and has a long-term impact on a child's sense of self, development, growth and future relationships with others. Therefore, as practitioners and as parents we must ensure the child has all of these put into place as they will have the best chance to succeed. </w:t>
                            </w:r>
                          </w:p>
                          <w:p w14:paraId="30D422B6" w14:textId="6DFDC471" w:rsidR="00986FBC" w:rsidRDefault="00986FBC" w:rsidP="00986FB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3FE228" id="Rectangle 12" o:spid="_x0000_s1038" style="position:absolute;margin-left:3pt;margin-top:21.1pt;width:256.45pt;height:154.1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" fillcolor="#91bce3 [2168]" strokecolor="#5b9bd5 [3208]" strokeweight=".5pt">
                <v:fill color2="#7aaddd [2616]" rotate="t" colors="0 #b1cbe9;.5 #a3c1e5;1 #92b9e4" focus="100%" type="gradient">
                  <o:fill v:ext="view" type="gradientUnscaled"/>
                </v:fill>
                <v:textbox>
                  <w:txbxContent>
                    <w:p w14:paraId="60C483B6" w14:textId="1202603F" w:rsidR="00986FBC" w:rsidRPr="00CA5153" w:rsidRDefault="00986FBC" w:rsidP="00986FBC">
                      <w:pPr>
                        <w:jc w:val="center"/>
                        <w:rPr>
                          <w:sz w:val="16"/>
                          <w:szCs w:val="16"/>
                        </w:rPr>
                      </w:pPr>
                      <w:r w:rsidRPr="00CA5153">
                        <w:rPr>
                          <w:sz w:val="16"/>
                          <w:szCs w:val="16"/>
                        </w:rPr>
                        <w:t xml:space="preserve">For a child to have a good wellbeing practitioners must ensure the child feels safe and happy. Although, your wellbeing is more than just feeling happy. Your wellbeing includes the relationships you have around you, having good strong relationships are crucial. Making sure the child feels like they belong there, having good communication with the other children and the practitioners. Ensuring that the child has the correct security and feels secure and safe. The child having good attachment to those around. According to National centre for children and families, (2022) Attachment refers to a relationship bond between a child or young person and their primary caregiver. This bond is formed in the early years and has a long-term impact on a child's sense of self, development, growth and future relationships with others. Therefore, as practitioners and as parents we must ensure the child has all of these put into place as they will have the best chance to succeed. </w:t>
                      </w:r>
                    </w:p>
                    <w:p w14:paraId="30D422B6" w14:textId="6DFDC471" w:rsidR="00986FBC" w:rsidRDefault="00986FBC" w:rsidP="00986FBC">
                      <w:pPr>
                        <w:jc w:val="center"/>
                      </w:pPr>
                    </w:p>
                  </w:txbxContent>
                </v:textbox>
                <w10:wrap anchorx="page"/>
              </v:rect>
            </w:pict>
          </mc:Fallback>
        </mc:AlternateContent>
      </w:r>
    </w:p>
    <w:p w14:paraId="14AD7EFE" w14:textId="24DEA80A" w:rsidR="001A7308" w:rsidRDefault="001A7308"/>
    <w:p w14:paraId="1C1646FE" w14:textId="314DECC0" w:rsidR="00982AEA" w:rsidRDefault="00982AEA"/>
    <w:p w14:paraId="3E2D6AA1" w14:textId="30FA791D" w:rsidR="00982AEA" w:rsidRDefault="00982AEA"/>
    <w:p w14:paraId="64632A9E" w14:textId="185A29DC" w:rsidR="00982AEA" w:rsidRDefault="00CA5153">
      <w:r>
        <w:rPr>
          <w:noProof/>
        </w:rPr>
        <mc:AlternateContent>
          <mc:Choice Requires="wps">
            <w:drawing>
              <wp:anchor distT="0" distB="0" distL="114300" distR="114300" simplePos="0" relativeHeight="251673600" behindDoc="0" locked="0" layoutInCell="1" allowOverlap="1" wp14:anchorId="046DAD3B" wp14:editId="6A138C19">
                <wp:simplePos x="0" y="0"/>
                <wp:positionH relativeFrom="page">
                  <wp:align>right</wp:align>
                </wp:positionH>
                <wp:positionV relativeFrom="paragraph">
                  <wp:posOffset>198021</wp:posOffset>
                </wp:positionV>
                <wp:extent cx="4282440" cy="1299808"/>
                <wp:effectExtent l="0" t="0" r="22860" b="15240"/>
                <wp:wrapNone/>
                <wp:docPr id="14" name="Rectangle 14"/>
                <wp:cNvGraphicFramePr/>
                <a:graphic xmlns:a="http://schemas.openxmlformats.org/drawingml/2006/main">
                  <a:graphicData uri="http://schemas.microsoft.com/office/word/2010/wordprocessingShape">
                    <wps:wsp>
                      <wps:cNvSpPr/>
                      <wps:spPr>
                        <a:xfrm>
                          <a:off x="0" y="0"/>
                          <a:ext cx="4282440" cy="1299808"/>
                        </a:xfrm>
                        <a:prstGeom prst="rect">
                          <a:avLst/>
                        </a:prstGeom>
                      </wps:spPr>
                      <wps:style>
                        <a:lnRef idx="1">
                          <a:schemeClr val="dk1"/>
                        </a:lnRef>
                        <a:fillRef idx="2">
                          <a:schemeClr val="dk1"/>
                        </a:fillRef>
                        <a:effectRef idx="1">
                          <a:schemeClr val="dk1"/>
                        </a:effectRef>
                        <a:fontRef idx="minor">
                          <a:schemeClr val="dk1"/>
                        </a:fontRef>
                      </wps:style>
                      <wps:txbx>
                        <w:txbxContent>
                          <w:p w14:paraId="41D9D808" w14:textId="1951267C" w:rsidR="00BF1495" w:rsidRPr="00CA5153" w:rsidRDefault="00BF1495" w:rsidP="00BF1495">
                            <w:pPr>
                              <w:jc w:val="center"/>
                              <w:rPr>
                                <w:sz w:val="16"/>
                                <w:szCs w:val="16"/>
                              </w:rPr>
                            </w:pPr>
                            <w:r w:rsidRPr="00BF1495">
                              <w:rPr>
                                <w:sz w:val="18"/>
                                <w:szCs w:val="18"/>
                              </w:rPr>
                              <w:t xml:space="preserve"> </w:t>
                            </w:r>
                            <w:r w:rsidRPr="00CA5153">
                              <w:rPr>
                                <w:sz w:val="16"/>
                                <w:szCs w:val="16"/>
                              </w:rPr>
                              <w:t xml:space="preserve">According to Thomas, (2016) there are three key actions to a healthy lifestyle. Developing good habits, if you do this you are more likely to be doing good, helpful things in life. With good habits this also might mean healthy eating, doing exercise regularly, making decisions which benefit you in a positive way. Developing positive ways on thinking, this is crucial in life to be a positive thinker and not a negative thinker. As practitioners we must ensure we are positive around the children, if something bad happens ensure the child that it is okay to make mistakes and things can be fixed. The third key action is to be motivated, being motivated in life is crucial. It allows people to get things done and continue to do good things. Being motivated and positive will allow you to thrive in life, to do good things for yourself and doing good for others around you. </w:t>
                            </w:r>
                          </w:p>
                          <w:p w14:paraId="77DA16F0" w14:textId="5D417383" w:rsidR="00BF1495" w:rsidRDefault="00BF1495" w:rsidP="00BF149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46DAD3B" id="Rectangle 14" o:spid="_x0000_s1039" style="position:absolute;margin-left:286pt;margin-top:15.6pt;width:337.2pt;height:102.35pt;z-index:251673600;visibility:visible;mso-wrap-style:square;mso-height-percent:0;mso-wrap-distance-left:9pt;mso-wrap-distance-top:0;mso-wrap-distance-right:9pt;mso-wrap-distance-bottom:0;mso-position-horizontal:right;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" fillcolor="#555 [2160]" strokecolor="black [3200]" strokeweight=".5pt">
                <v:fill color2="#313131 [2608]" rotate="t" colors="0 #9b9b9b;.5 #8e8e8e;1 #797979" focus="100%" type="gradient">
                  <o:fill v:ext="view" type="gradientUnscaled"/>
                </v:fill>
                <v:textbox>
                  <w:txbxContent>
                    <w:p w14:paraId="41D9D808" w14:textId="1951267C" w:rsidR="00BF1495" w:rsidRPr="00CA5153" w:rsidRDefault="00BF1495" w:rsidP="00BF1495">
                      <w:pPr>
                        <w:jc w:val="center"/>
                        <w:rPr>
                          <w:sz w:val="16"/>
                          <w:szCs w:val="16"/>
                        </w:rPr>
                      </w:pPr>
                      <w:r w:rsidRPr="00BF1495">
                        <w:rPr>
                          <w:sz w:val="18"/>
                          <w:szCs w:val="18"/>
                        </w:rPr>
                        <w:t xml:space="preserve"> </w:t>
                      </w:r>
                      <w:r w:rsidRPr="00CA5153">
                        <w:rPr>
                          <w:sz w:val="16"/>
                          <w:szCs w:val="16"/>
                        </w:rPr>
                        <w:t xml:space="preserve">According to Thomas, (2016) there are three key actions to a healthy lifestyle. Developing good habits, if you do this you are more likely to be doing good, helpful things in life. With good habits this also might mean healthy eating, doing exercise regularly, making decisions which benefit you in a positive way. Developing positive ways on thinking, this is crucial in life to be a positive thinker and not a negative thinker. As practitioners we must ensure we are positive around the children, if something bad happens ensure the child that it is okay to make mistakes and things can be fixed. The third key action is to be motivated, being motivated in life is crucial. It allows people to get things done and continue to do good things. Being motivated and positive will allow you to thrive in life, to do good things for yourself and doing good for others around you. </w:t>
                      </w:r>
                    </w:p>
                    <w:p w14:paraId="77DA16F0" w14:textId="5D417383" w:rsidR="00BF1495" w:rsidRDefault="00BF1495" w:rsidP="00BF1495">
                      <w:pPr>
                        <w:jc w:val="center"/>
                      </w:pPr>
                    </w:p>
                  </w:txbxContent>
                </v:textbox>
                <w10:wrap anchorx="page"/>
              </v:rect>
            </w:pict>
          </mc:Fallback>
        </mc:AlternateContent>
      </w:r>
    </w:p>
    <w:p w14:paraId="41543464" w14:textId="607ABE88" w:rsidR="001B4ED8" w:rsidRDefault="001B4ED8" w:rsidP="00902F85"/>
    <w:p w14:paraId="58830923" w14:textId="77777777" w:rsidR="001B4ED8" w:rsidRDefault="001B4ED8" w:rsidP="00902F85"/>
    <w:p w14:paraId="132AE981" w14:textId="34053B75" w:rsidR="001B4ED8" w:rsidRDefault="00CD790A" w:rsidP="00902F85">
      <w:r>
        <w:rPr>
          <w:noProof/>
        </w:rPr>
        <mc:AlternateContent>
          <mc:Choice Requires="wps">
            <w:drawing>
              <wp:anchor distT="0" distB="0" distL="114300" distR="114300" simplePos="0" relativeHeight="251674624" behindDoc="0" locked="0" layoutInCell="1" allowOverlap="1" wp14:anchorId="47C6D683" wp14:editId="5B69F969">
                <wp:simplePos x="0" y="0"/>
                <wp:positionH relativeFrom="column">
                  <wp:posOffset>-891729</wp:posOffset>
                </wp:positionH>
                <wp:positionV relativeFrom="paragraph">
                  <wp:posOffset>225946</wp:posOffset>
                </wp:positionV>
                <wp:extent cx="3234407" cy="1186452"/>
                <wp:effectExtent l="0" t="0" r="23495" b="13970"/>
                <wp:wrapNone/>
                <wp:docPr id="15" name="Rectangle 15"/>
                <wp:cNvGraphicFramePr/>
                <a:graphic xmlns:a="http://schemas.openxmlformats.org/drawingml/2006/main">
                  <a:graphicData uri="http://schemas.microsoft.com/office/word/2010/wordprocessingShape">
                    <wps:wsp>
                      <wps:cNvSpPr/>
                      <wps:spPr>
                        <a:xfrm>
                          <a:off x="0" y="0"/>
                          <a:ext cx="3234407" cy="1186452"/>
                        </a:xfrm>
                        <a:prstGeom prst="rect">
                          <a:avLst/>
                        </a:prstGeom>
                      </wps:spPr>
                      <wps:style>
                        <a:lnRef idx="2">
                          <a:schemeClr val="accent4"/>
                        </a:lnRef>
                        <a:fillRef idx="1">
                          <a:schemeClr val="lt1"/>
                        </a:fillRef>
                        <a:effectRef idx="0">
                          <a:schemeClr val="accent4"/>
                        </a:effectRef>
                        <a:fontRef idx="minor">
                          <a:schemeClr val="dk1"/>
                        </a:fontRef>
                      </wps:style>
                      <wps:txbx>
                        <w:txbxContent>
                          <w:p w14:paraId="67D4F6B2" w14:textId="5D1AF673" w:rsidR="00CD790A" w:rsidRPr="00CD790A" w:rsidRDefault="00CD790A" w:rsidP="00CD790A">
                            <w:pPr>
                              <w:jc w:val="center"/>
                            </w:pPr>
                            <w:r w:rsidRPr="00CD790A">
                              <w:rPr>
                                <w:sz w:val="16"/>
                                <w:szCs w:val="16"/>
                              </w:rPr>
                              <w:t>Healthy living contributes to wellbeing. To have a healthy lifestyle it would include healthy eating and drinking, a good amount of physical exercise each week, healthy mental and emotional wellbeing, responsible attitudes and behaviours in relation to substance use and misuse because children will pick up on these things and they cannot think this is normal otherwise they will copy the adult’s behaviour, safety and hygiene. If all of these are covered it gives the child, the best chance of having a healthy wellbeing.</w:t>
                            </w:r>
                            <w:r w:rsidRPr="00CD790A">
                              <w:t xml:space="preserve"> </w:t>
                            </w:r>
                          </w:p>
                          <w:p w14:paraId="535E5C8F" w14:textId="70090817" w:rsidR="00CD790A" w:rsidRDefault="00CD790A" w:rsidP="00CD790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7C6D683" id="Rectangle 15" o:spid="_x0000_s1040" style="position:absolute;margin-left:-70.2pt;margin-top:17.8pt;width:254.7pt;height:93.4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" fillcolor="white [3201]" strokecolor="#ffc000 [3207]" strokeweight="1pt">
                <v:textbox>
                  <w:txbxContent>
                    <w:p w14:paraId="67D4F6B2" w14:textId="5D1AF673" w:rsidR="00CD790A" w:rsidRPr="00CD790A" w:rsidRDefault="00CD790A" w:rsidP="00CD790A">
                      <w:pPr>
                        <w:jc w:val="center"/>
                      </w:pPr>
                      <w:r w:rsidRPr="00CD790A">
                        <w:rPr>
                          <w:sz w:val="16"/>
                          <w:szCs w:val="16"/>
                        </w:rPr>
                        <w:t>Healthy living contributes to wellbeing. To have a healthy lifestyle it would include healthy eating and drinking, a good amount of physical exercise each week, healthy mental and emotional wellbeing, responsible attitudes and behaviours in relation to substance use and misuse because children will pick up on these things and they cannot think this is normal otherwise they will copy the adult’s behaviour, safety and hygiene. If all of these are covered it gives the child, the best chance of having a healthy wellbeing.</w:t>
                      </w:r>
                      <w:r w:rsidRPr="00CD790A">
                        <w:t xml:space="preserve"> </w:t>
                      </w:r>
                    </w:p>
                    <w:p w14:paraId="535E5C8F" w14:textId="70090817" w:rsidR="00CD790A" w:rsidRDefault="00CD790A" w:rsidP="00CD790A">
                      <w:pPr>
                        <w:jc w:val="center"/>
                      </w:pPr>
                    </w:p>
                  </w:txbxContent>
                </v:textbox>
              </v:rect>
            </w:pict>
          </mc:Fallback>
        </mc:AlternateContent>
      </w:r>
    </w:p>
    <w:p w14:paraId="48A87405" w14:textId="77777777" w:rsidR="001B4ED8" w:rsidRDefault="001B4ED8" w:rsidP="00902F85"/>
    <w:p w14:paraId="686636B4" w14:textId="3C3F192E" w:rsidR="001B4ED8" w:rsidRDefault="00F53C2B" w:rsidP="00902F85">
      <w:r>
        <w:rPr>
          <w:noProof/>
        </w:rPr>
        <mc:AlternateContent>
          <mc:Choice Requires="wps">
            <w:drawing>
              <wp:anchor distT="0" distB="0" distL="114300" distR="114300" simplePos="0" relativeHeight="251675648" behindDoc="0" locked="0" layoutInCell="1" allowOverlap="1" wp14:anchorId="5BB5D92B" wp14:editId="745C8EAA">
                <wp:simplePos x="0" y="0"/>
                <wp:positionH relativeFrom="column">
                  <wp:posOffset>2350235</wp:posOffset>
                </wp:positionH>
                <wp:positionV relativeFrom="paragraph">
                  <wp:posOffset>54967</wp:posOffset>
                </wp:positionV>
                <wp:extent cx="4282440" cy="1428278"/>
                <wp:effectExtent l="0" t="0" r="22860" b="19685"/>
                <wp:wrapNone/>
                <wp:docPr id="16" name="Rectangle 16"/>
                <wp:cNvGraphicFramePr/>
                <a:graphic xmlns:a="http://schemas.openxmlformats.org/drawingml/2006/main">
                  <a:graphicData uri="http://schemas.microsoft.com/office/word/2010/wordprocessingShape">
                    <wps:wsp>
                      <wps:cNvSpPr/>
                      <wps:spPr>
                        <a:xfrm>
                          <a:off x="0" y="0"/>
                          <a:ext cx="4282440" cy="1428278"/>
                        </a:xfrm>
                        <a:prstGeom prst="rect">
                          <a:avLst/>
                        </a:prstGeom>
                      </wps:spPr>
                      <wps:style>
                        <a:lnRef idx="1">
                          <a:schemeClr val="accent2"/>
                        </a:lnRef>
                        <a:fillRef idx="2">
                          <a:schemeClr val="accent2"/>
                        </a:fillRef>
                        <a:effectRef idx="1">
                          <a:schemeClr val="accent2"/>
                        </a:effectRef>
                        <a:fontRef idx="minor">
                          <a:schemeClr val="dk1"/>
                        </a:fontRef>
                      </wps:style>
                      <wps:txbx>
                        <w:txbxContent>
                          <w:p w14:paraId="7074ACDD" w14:textId="11E60FD5" w:rsidR="00F53C2B" w:rsidRPr="00F53C2B" w:rsidRDefault="00F53C2B" w:rsidP="00F53C2B">
                            <w:pPr>
                              <w:jc w:val="center"/>
                              <w:rPr>
                                <w:sz w:val="16"/>
                                <w:szCs w:val="16"/>
                              </w:rPr>
                            </w:pPr>
                            <w:r w:rsidRPr="00F53C2B">
                              <w:rPr>
                                <w:sz w:val="16"/>
                                <w:szCs w:val="16"/>
                              </w:rPr>
                              <w:t xml:space="preserve"> To ensure the child has got a healthy lifestyle there are many different factors put into place with the child at best interest. The home setting the child is in, everyone has got different lifestyles although the basics are the same for most. In the home setting there should be good healthy relationships for the child to see and experience for themselves. Income has got a massive impact on people’s lifestyles as it depends on what they can afford although, as long as the child has got the basics- food, clothing and heating they have got an average lifestyle. Some children are unfortunately born into poverty, and this can cause a lot of problems for the child’s health, wellbeing and lifestyle. Children born into poverty also do not have the correct diet or nutrition as the parents cannot afford fresh healthy food, or even food at all. This is where schools come in place and provide free school meals which allows the child to have one guaranteed meal a day. </w:t>
                            </w:r>
                          </w:p>
                          <w:p w14:paraId="58870468" w14:textId="4718910C" w:rsidR="00F53C2B" w:rsidRDefault="00F53C2B" w:rsidP="00F53C2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BB5D92B" id="Rectangle 16" o:spid="_x0000_s1041" style="position:absolute;margin-left:185.05pt;margin-top:4.35pt;width:337.2pt;height:112.45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" fillcolor="#f3a875 [2165]" strokecolor="#ed7d31 [3205]" strokeweight=".5pt">
                <v:fill color2="#f09558 [2613]" rotate="t" colors="0 #f7bda4;.5 #f5b195;1 #f8a581" focus="100%" type="gradient">
                  <o:fill v:ext="view" type="gradientUnscaled"/>
                </v:fill>
                <v:textbox>
                  <w:txbxContent>
                    <w:p w14:paraId="7074ACDD" w14:textId="11E60FD5" w:rsidR="00F53C2B" w:rsidRPr="00F53C2B" w:rsidRDefault="00F53C2B" w:rsidP="00F53C2B">
                      <w:pPr>
                        <w:jc w:val="center"/>
                        <w:rPr>
                          <w:sz w:val="16"/>
                          <w:szCs w:val="16"/>
                        </w:rPr>
                      </w:pPr>
                      <w:r w:rsidRPr="00F53C2B">
                        <w:rPr>
                          <w:sz w:val="16"/>
                          <w:szCs w:val="16"/>
                        </w:rPr>
                        <w:t xml:space="preserve"> To ensure the child has got a healthy lifestyle there are many different factors put into place with the child at best interest. The home setting the child is in, everyone has got different lifestyles although the basics are the same for most. In the home setting there should be good healthy relationships for the child to see and experience for themselves. Income has got a massive impact on people’s lifestyles as it depends on what they can afford although, as long as the child has got the basics- food, clothing and heating they have got an average lifestyle. Some children are unfortunately born into poverty, and this can cause a lot of problems for the child’s health, wellbeing and lifestyle. Children born into poverty also do not have the correct diet or nutrition as the parents cannot afford fresh healthy food, or even food at all. This is where schools come in place and provide free school meals which allows the child to have one guaranteed meal a day. </w:t>
                      </w:r>
                    </w:p>
                    <w:p w14:paraId="58870468" w14:textId="4718910C" w:rsidR="00F53C2B" w:rsidRDefault="00F53C2B" w:rsidP="00F53C2B">
                      <w:pPr>
                        <w:jc w:val="center"/>
                      </w:pPr>
                    </w:p>
                  </w:txbxContent>
                </v:textbox>
              </v:rect>
            </w:pict>
          </mc:Fallback>
        </mc:AlternateContent>
      </w:r>
    </w:p>
    <w:p w14:paraId="1C92E3D4" w14:textId="77777777" w:rsidR="001B4ED8" w:rsidRDefault="001B4ED8" w:rsidP="00902F85"/>
    <w:p w14:paraId="526CE1A9" w14:textId="4299089F" w:rsidR="001B4ED8" w:rsidRDefault="00BF3339" w:rsidP="00902F85">
      <w:r>
        <w:rPr>
          <w:noProof/>
        </w:rPr>
        <mc:AlternateContent>
          <mc:Choice Requires="wps">
            <w:drawing>
              <wp:anchor distT="0" distB="0" distL="114300" distR="114300" simplePos="0" relativeHeight="251676672" behindDoc="0" locked="0" layoutInCell="1" allowOverlap="1" wp14:anchorId="03EC8499" wp14:editId="452E9053">
                <wp:simplePos x="0" y="0"/>
                <wp:positionH relativeFrom="column">
                  <wp:posOffset>-906843</wp:posOffset>
                </wp:positionH>
                <wp:positionV relativeFrom="paragraph">
                  <wp:posOffset>276954</wp:posOffset>
                </wp:positionV>
                <wp:extent cx="3241738" cy="2350235"/>
                <wp:effectExtent l="0" t="0" r="15875" b="12065"/>
                <wp:wrapNone/>
                <wp:docPr id="17" name="Rectangle 17"/>
                <wp:cNvGraphicFramePr/>
                <a:graphic xmlns:a="http://schemas.openxmlformats.org/drawingml/2006/main">
                  <a:graphicData uri="http://schemas.microsoft.com/office/word/2010/wordprocessingShape">
                    <wps:wsp>
                      <wps:cNvSpPr/>
                      <wps:spPr>
                        <a:xfrm>
                          <a:off x="0" y="0"/>
                          <a:ext cx="3241738" cy="2350235"/>
                        </a:xfrm>
                        <a:prstGeom prst="rect">
                          <a:avLst/>
                        </a:prstGeom>
                      </wps:spPr>
                      <wps:style>
                        <a:lnRef idx="1">
                          <a:schemeClr val="accent1"/>
                        </a:lnRef>
                        <a:fillRef idx="2">
                          <a:schemeClr val="accent1"/>
                        </a:fillRef>
                        <a:effectRef idx="1">
                          <a:schemeClr val="accent1"/>
                        </a:effectRef>
                        <a:fontRef idx="minor">
                          <a:schemeClr val="dk1"/>
                        </a:fontRef>
                      </wps:style>
                      <wps:txbx>
                        <w:txbxContent>
                          <w:p w14:paraId="70159806" w14:textId="22CAD33F" w:rsidR="00BF3339" w:rsidRPr="00BF3339" w:rsidRDefault="00BF3339" w:rsidP="00BF3339">
                            <w:pPr>
                              <w:jc w:val="center"/>
                            </w:pPr>
                            <w:r w:rsidRPr="00BF3339">
                              <w:rPr>
                                <w:sz w:val="16"/>
                                <w:szCs w:val="16"/>
                              </w:rPr>
                              <w:t xml:space="preserve"> </w:t>
                            </w:r>
                            <w:r w:rsidRPr="00BF3339">
                              <w:rPr>
                                <w:sz w:val="16"/>
                                <w:szCs w:val="16"/>
                              </w:rPr>
                              <w:t xml:space="preserve">According to National Society for the Prevention of Cruelty to Children, (2022) it is important for children to have positive interactions with adults during their early years as it improves a child’s mental wellbeing.  Practitioners are expected and are encouraged to allow the children to have a </w:t>
                            </w:r>
                            <w:r w:rsidRPr="00BF3339">
                              <w:rPr>
                                <w:sz w:val="16"/>
                                <w:szCs w:val="16"/>
                              </w:rPr>
                              <w:t>one-to-one</w:t>
                            </w:r>
                            <w:r w:rsidRPr="00BF3339">
                              <w:rPr>
                                <w:sz w:val="16"/>
                                <w:szCs w:val="16"/>
                              </w:rPr>
                              <w:t xml:space="preserve"> session with the child at least once a week doing either reading, playing, singing or just a convocation as it is proven to build the child’s confidence throughout their relationship with the practitioner. Promoting children’s wellbeing is a key part of keeping them safe, helping the children develop and ensuring the children have positive outcomes into adulthood. A child’s mental health plays a key role in their overall wellbeing. Their mental health and wellbeing can be</w:t>
                            </w:r>
                            <w:r w:rsidRPr="00BF3339">
                              <w:t xml:space="preserve"> </w:t>
                            </w:r>
                            <w:r w:rsidRPr="00BF3339">
                              <w:rPr>
                                <w:sz w:val="16"/>
                                <w:szCs w:val="16"/>
                              </w:rPr>
                              <w:t xml:space="preserve">affected by various factors. Which could include environment, stress, family circumstances, abuse and neglect. </w:t>
                            </w:r>
                            <w:r w:rsidRPr="00651622">
                              <w:rPr>
                                <w:sz w:val="16"/>
                                <w:szCs w:val="16"/>
                              </w:rPr>
                              <w:t>Negative experiences can adversely affect a child’s mental health, just as positive experiences can help improve it.</w:t>
                            </w:r>
                            <w:r w:rsidRPr="00BF3339">
                              <w:rPr>
                                <w:sz w:val="16"/>
                                <w:szCs w:val="16"/>
                              </w:rPr>
                              <w:t xml:space="preserve"> Anyone who works with children and young people has a responsibility to promote their wellbeing, recognise any concerns about a child’s welfare and know what action to take to keep children safe.</w:t>
                            </w:r>
                          </w:p>
                          <w:p w14:paraId="0B513633" w14:textId="0776085B" w:rsidR="00BF3339" w:rsidRDefault="00BF3339" w:rsidP="00BF333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3EC8499" id="Rectangle 17" o:spid="_x0000_s1042" style="position:absolute;margin-left:-71.4pt;margin-top:21.8pt;width:255.25pt;height:185.0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" fillcolor="#82a0d7 [2164]" strokecolor="#4472c4 [3204]" strokeweight=".5pt">
                <v:fill color2="#678ccf [2612]" rotate="t" colors="0 #a8b7df;.5 #9aabd9;1 #879ed7" focus="100%" type="gradient">
                  <o:fill v:ext="view" type="gradientUnscaled"/>
                </v:fill>
                <v:textbox>
                  <w:txbxContent>
                    <w:p w14:paraId="70159806" w14:textId="22CAD33F" w:rsidR="00BF3339" w:rsidRPr="00BF3339" w:rsidRDefault="00BF3339" w:rsidP="00BF3339">
                      <w:pPr>
                        <w:jc w:val="center"/>
                      </w:pPr>
                      <w:r w:rsidRPr="00BF3339">
                        <w:rPr>
                          <w:sz w:val="16"/>
                          <w:szCs w:val="16"/>
                        </w:rPr>
                        <w:t xml:space="preserve"> </w:t>
                      </w:r>
                      <w:r w:rsidRPr="00BF3339">
                        <w:rPr>
                          <w:sz w:val="16"/>
                          <w:szCs w:val="16"/>
                        </w:rPr>
                        <w:t xml:space="preserve">According to National Society for the Prevention of Cruelty to Children, (2022) it is important for children to have positive interactions with adults during their early years as it improves a child’s mental wellbeing.  Practitioners are expected and are encouraged to allow the children to have a </w:t>
                      </w:r>
                      <w:r w:rsidRPr="00BF3339">
                        <w:rPr>
                          <w:sz w:val="16"/>
                          <w:szCs w:val="16"/>
                        </w:rPr>
                        <w:t>one-to-one</w:t>
                      </w:r>
                      <w:r w:rsidRPr="00BF3339">
                        <w:rPr>
                          <w:sz w:val="16"/>
                          <w:szCs w:val="16"/>
                        </w:rPr>
                        <w:t xml:space="preserve"> session with the child at least once a week doing either reading, playing, singing or just a convocation as it is proven to build the child’s confidence throughout their relationship with the practitioner. Promoting children’s wellbeing is a key part of keeping them safe, helping the children develop and ensuring the children have positive outcomes into adulthood. A child’s mental health plays a key role in their overall wellbeing. Their mental health and wellbeing can be</w:t>
                      </w:r>
                      <w:r w:rsidRPr="00BF3339">
                        <w:t xml:space="preserve"> </w:t>
                      </w:r>
                      <w:r w:rsidRPr="00BF3339">
                        <w:rPr>
                          <w:sz w:val="16"/>
                          <w:szCs w:val="16"/>
                        </w:rPr>
                        <w:t xml:space="preserve">affected by various factors. Which could include environment, stress, family circumstances, abuse and neglect. </w:t>
                      </w:r>
                      <w:r w:rsidRPr="00651622">
                        <w:rPr>
                          <w:sz w:val="16"/>
                          <w:szCs w:val="16"/>
                        </w:rPr>
                        <w:t>Negative experiences can adversely affect a child’s mental health, just as positive experiences can help improve it.</w:t>
                      </w:r>
                      <w:r w:rsidRPr="00BF3339">
                        <w:rPr>
                          <w:sz w:val="16"/>
                          <w:szCs w:val="16"/>
                        </w:rPr>
                        <w:t xml:space="preserve"> Anyone who works with children and young people has a responsibility to promote their wellbeing, recognise any concerns about a child’s welfare and know what action to take to keep children safe.</w:t>
                      </w:r>
                    </w:p>
                    <w:p w14:paraId="0B513633" w14:textId="0776085B" w:rsidR="00BF3339" w:rsidRDefault="00BF3339" w:rsidP="00BF3339">
                      <w:pPr>
                        <w:jc w:val="center"/>
                      </w:pPr>
                    </w:p>
                  </w:txbxContent>
                </v:textbox>
              </v:rect>
            </w:pict>
          </mc:Fallback>
        </mc:AlternateContent>
      </w:r>
    </w:p>
    <w:p w14:paraId="69D6830F" w14:textId="77777777" w:rsidR="00805CB2" w:rsidRDefault="00805CB2" w:rsidP="00902F85"/>
    <w:p w14:paraId="6F8D5868" w14:textId="77777777" w:rsidR="00CD790A" w:rsidRDefault="00CD790A"/>
    <w:p w14:paraId="4B31A7E2" w14:textId="10E91E0B" w:rsidR="00CD790A" w:rsidRDefault="006A06DD">
      <w:r>
        <w:rPr>
          <w:noProof/>
        </w:rPr>
        <mc:AlternateContent>
          <mc:Choice Requires="wps">
            <w:drawing>
              <wp:anchor distT="0" distB="0" distL="114300" distR="114300" simplePos="0" relativeHeight="251677696" behindDoc="0" locked="0" layoutInCell="1" allowOverlap="1" wp14:anchorId="5A32459D" wp14:editId="3B0AE822">
                <wp:simplePos x="0" y="0"/>
                <wp:positionH relativeFrom="page">
                  <wp:align>right</wp:align>
                </wp:positionH>
                <wp:positionV relativeFrom="paragraph">
                  <wp:posOffset>62225</wp:posOffset>
                </wp:positionV>
                <wp:extent cx="4290569" cy="665018"/>
                <wp:effectExtent l="0" t="0" r="15240" b="20955"/>
                <wp:wrapNone/>
                <wp:docPr id="18" name="Rectangle 18"/>
                <wp:cNvGraphicFramePr/>
                <a:graphic xmlns:a="http://schemas.openxmlformats.org/drawingml/2006/main">
                  <a:graphicData uri="http://schemas.microsoft.com/office/word/2010/wordprocessingShape">
                    <wps:wsp>
                      <wps:cNvSpPr/>
                      <wps:spPr>
                        <a:xfrm>
                          <a:off x="0" y="0"/>
                          <a:ext cx="4290569" cy="665018"/>
                        </a:xfrm>
                        <a:prstGeom prst="rect">
                          <a:avLst/>
                        </a:prstGeom>
                      </wps:spPr>
                      <wps:style>
                        <a:lnRef idx="1">
                          <a:schemeClr val="accent3"/>
                        </a:lnRef>
                        <a:fillRef idx="2">
                          <a:schemeClr val="accent3"/>
                        </a:fillRef>
                        <a:effectRef idx="1">
                          <a:schemeClr val="accent3"/>
                        </a:effectRef>
                        <a:fontRef idx="minor">
                          <a:schemeClr val="dk1"/>
                        </a:fontRef>
                      </wps:style>
                      <wps:txbx>
                        <w:txbxContent>
                          <w:p w14:paraId="1609D7DA" w14:textId="6F5D34DA" w:rsidR="006A06DD" w:rsidRPr="006A06DD" w:rsidRDefault="006A06DD" w:rsidP="006A06DD">
                            <w:pPr>
                              <w:jc w:val="center"/>
                              <w:rPr>
                                <w:sz w:val="16"/>
                                <w:szCs w:val="16"/>
                              </w:rPr>
                            </w:pPr>
                            <w:r w:rsidRPr="006A06DD">
                              <w:rPr>
                                <w:sz w:val="16"/>
                                <w:szCs w:val="16"/>
                              </w:rPr>
                              <w:t>Regular physical activity is essential for good health. Physical education should inspire and challenge children and young people to experience the joy of movement, to develop positive attitudes both individually and as part of a group and to enhance their quality of life through active living.</w:t>
                            </w:r>
                          </w:p>
                          <w:p w14:paraId="184FEF2E" w14:textId="12AA7EEB" w:rsidR="006A06DD" w:rsidRDefault="006A06DD" w:rsidP="006A06D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A32459D" id="Rectangle 18" o:spid="_x0000_s1043" style="position:absolute;margin-left:286.65pt;margin-top:4.9pt;width:337.85pt;height:52.35pt;z-index:251677696;visibility:visible;mso-wrap-style:square;mso-height-percent:0;mso-wrap-distance-left:9pt;mso-wrap-distance-top:0;mso-wrap-distance-right:9pt;mso-wrap-distance-bottom:0;mso-position-horizontal:right;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" fillcolor="#c3c3c3 [2166]" strokecolor="#a5a5a5 [3206]" strokeweight=".5pt">
                <v:fill color2="#b6b6b6 [2614]" rotate="t" colors="0 #d2d2d2;.5 #c8c8c8;1 silver" focus="100%" type="gradient">
                  <o:fill v:ext="view" type="gradientUnscaled"/>
                </v:fill>
                <v:textbox>
                  <w:txbxContent>
                    <w:p w14:paraId="1609D7DA" w14:textId="6F5D34DA" w:rsidR="006A06DD" w:rsidRPr="006A06DD" w:rsidRDefault="006A06DD" w:rsidP="006A06DD">
                      <w:pPr>
                        <w:jc w:val="center"/>
                        <w:rPr>
                          <w:sz w:val="16"/>
                          <w:szCs w:val="16"/>
                        </w:rPr>
                      </w:pPr>
                      <w:r w:rsidRPr="006A06DD">
                        <w:rPr>
                          <w:sz w:val="16"/>
                          <w:szCs w:val="16"/>
                        </w:rPr>
                        <w:t>Regular physical activity is essential for good health. Physical education should inspire and challenge children and young people to experience the joy of movement, to develop positive attitudes both individually and as part of a group and to enhance their quality of life through active living.</w:t>
                      </w:r>
                    </w:p>
                    <w:p w14:paraId="184FEF2E" w14:textId="12AA7EEB" w:rsidR="006A06DD" w:rsidRDefault="006A06DD" w:rsidP="006A06DD">
                      <w:pPr>
                        <w:jc w:val="center"/>
                      </w:pPr>
                    </w:p>
                  </w:txbxContent>
                </v:textbox>
                <w10:wrap anchorx="page"/>
              </v:rect>
            </w:pict>
          </mc:Fallback>
        </mc:AlternateContent>
      </w:r>
    </w:p>
    <w:p w14:paraId="4559ECAB" w14:textId="77777777" w:rsidR="00BF3339" w:rsidRDefault="00B479E4">
      <w:bookmarkStart w:id="0" w:name="_Hlk120966550"/>
      <w:r>
        <w:t>.</w:t>
      </w:r>
    </w:p>
    <w:p w14:paraId="1AA9FC83" w14:textId="77777777" w:rsidR="00BF3339" w:rsidRDefault="00BF3339"/>
    <w:p w14:paraId="3958C806" w14:textId="486CC969" w:rsidR="00BF3339" w:rsidRDefault="002B5202">
      <w:r>
        <w:rPr>
          <w:noProof/>
        </w:rPr>
        <mc:AlternateContent>
          <mc:Choice Requires="wps">
            <w:drawing>
              <wp:anchor distT="0" distB="0" distL="114300" distR="114300" simplePos="0" relativeHeight="251678720" behindDoc="0" locked="0" layoutInCell="1" allowOverlap="1" wp14:anchorId="4297F7F6" wp14:editId="5524B051">
                <wp:simplePos x="0" y="0"/>
                <wp:positionH relativeFrom="margin">
                  <wp:posOffset>2644959</wp:posOffset>
                </wp:positionH>
                <wp:positionV relativeFrom="paragraph">
                  <wp:posOffset>6481</wp:posOffset>
                </wp:positionV>
                <wp:extent cx="3725613" cy="1284694"/>
                <wp:effectExtent l="0" t="0" r="27305" b="10795"/>
                <wp:wrapNone/>
                <wp:docPr id="19" name="Rectangle: Rounded Corners 19"/>
                <wp:cNvGraphicFramePr/>
                <a:graphic xmlns:a="http://schemas.openxmlformats.org/drawingml/2006/main">
                  <a:graphicData uri="http://schemas.microsoft.com/office/word/2010/wordprocessingShape">
                    <wps:wsp>
                      <wps:cNvSpPr/>
                      <wps:spPr>
                        <a:xfrm>
                          <a:off x="0" y="0"/>
                          <a:ext cx="3725613" cy="1284694"/>
                        </a:xfrm>
                        <a:prstGeom prst="roundRect">
                          <a:avLst/>
                        </a:prstGeom>
                      </wps:spPr>
                      <wps:style>
                        <a:lnRef idx="1">
                          <a:schemeClr val="accent4"/>
                        </a:lnRef>
                        <a:fillRef idx="2">
                          <a:schemeClr val="accent4"/>
                        </a:fillRef>
                        <a:effectRef idx="1">
                          <a:schemeClr val="accent4"/>
                        </a:effectRef>
                        <a:fontRef idx="minor">
                          <a:schemeClr val="dk1"/>
                        </a:fontRef>
                      </wps:style>
                      <wps:txbx>
                        <w:txbxContent>
                          <w:p w14:paraId="1F00E2A3" w14:textId="442BEFDB" w:rsidR="002B5202" w:rsidRPr="002B5202" w:rsidRDefault="002B5202" w:rsidP="002B5202">
                            <w:pPr>
                              <w:jc w:val="center"/>
                              <w:rPr>
                                <w:sz w:val="18"/>
                                <w:szCs w:val="18"/>
                              </w:rPr>
                            </w:pPr>
                            <w:r w:rsidRPr="002B5202">
                              <w:rPr>
                                <w:sz w:val="18"/>
                                <w:szCs w:val="18"/>
                              </w:rPr>
                              <w:t xml:space="preserve">In conclusion we must ensure every child’s health, wellbeing and lifestyle is healthy. It is a crucial part of early years as learning through health and wellbeing enables children to make informed decisions in order to improve their mental, emotional, social and physical wellbeing. In conclusion we need a healthy lifestyle to build up a healthy immune system and to avoid any illnesses. </w:t>
                            </w:r>
                          </w:p>
                          <w:p w14:paraId="08202B2A" w14:textId="00033C91" w:rsidR="002B5202" w:rsidRDefault="002B5202" w:rsidP="002B520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97F7F6" id="Rectangle: Rounded Corners 19" o:spid="_x0000_s1044" style="position:absolute;margin-left:208.25pt;margin-top:.5pt;width:293.35pt;height:101.1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" fillcolor="#ffd555 [2167]" strokecolor="#ffc000 [3207]" strokeweight=".5pt">
                <v:fill color2="#ffcc31 [2615]" rotate="t" colors="0 #ffdd9c;.5 #ffd78e;1 #ffd479" focus="100%" type="gradient">
                  <o:fill v:ext="view" type="gradientUnscaled"/>
                </v:fill>
                <v:stroke joinstyle="miter"/>
                <v:textbox>
                  <w:txbxContent>
                    <w:p w14:paraId="1F00E2A3" w14:textId="442BEFDB" w:rsidR="002B5202" w:rsidRPr="002B5202" w:rsidRDefault="002B5202" w:rsidP="002B5202">
                      <w:pPr>
                        <w:jc w:val="center"/>
                        <w:rPr>
                          <w:sz w:val="18"/>
                          <w:szCs w:val="18"/>
                        </w:rPr>
                      </w:pPr>
                      <w:r w:rsidRPr="002B5202">
                        <w:rPr>
                          <w:sz w:val="18"/>
                          <w:szCs w:val="18"/>
                        </w:rPr>
                        <w:t xml:space="preserve">In conclusion we must ensure every child’s health, wellbeing and lifestyle is healthy. It is a crucial part of early years as learning through health and wellbeing enables children to make informed decisions in order to improve their mental, emotional, social and physical wellbeing. In conclusion we need a healthy lifestyle to build up a healthy immune system and to avoid any illnesses. </w:t>
                      </w:r>
                    </w:p>
                    <w:p w14:paraId="08202B2A" w14:textId="00033C91" w:rsidR="002B5202" w:rsidRDefault="002B5202" w:rsidP="002B5202">
                      <w:pPr>
                        <w:jc w:val="center"/>
                      </w:pPr>
                    </w:p>
                  </w:txbxContent>
                </v:textbox>
                <w10:wrap anchorx="margin"/>
              </v:roundrect>
            </w:pict>
          </mc:Fallback>
        </mc:AlternateContent>
      </w:r>
      <w:r>
        <w:t>m</w:t>
      </w:r>
    </w:p>
    <w:bookmarkEnd w:id="0"/>
    <w:p w14:paraId="368511EE" w14:textId="76918A1F" w:rsidR="00982AEA" w:rsidRDefault="00982AEA"/>
    <w:p w14:paraId="10DDEB20" w14:textId="35C2BD6A" w:rsidR="00982AEA" w:rsidRPr="0048529E" w:rsidRDefault="00B7368B">
      <w:pPr>
        <w:rPr>
          <w:u w:val="single"/>
        </w:rPr>
      </w:pPr>
      <w:r w:rsidRPr="0048529E">
        <w:rPr>
          <w:u w:val="single"/>
        </w:rPr>
        <w:lastRenderedPageBreak/>
        <w:t>Reference list for poster</w:t>
      </w:r>
      <w:r w:rsidR="0048529E" w:rsidRPr="0048529E">
        <w:rPr>
          <w:u w:val="single"/>
        </w:rPr>
        <w:t xml:space="preserve">. </w:t>
      </w:r>
    </w:p>
    <w:p w14:paraId="7210E7FA" w14:textId="5B1F7F00" w:rsidR="00982AEA" w:rsidRPr="00524399" w:rsidRDefault="00475961">
      <w:pPr>
        <w:rPr>
          <w:i/>
          <w:iCs/>
        </w:rPr>
      </w:pPr>
      <w:r>
        <w:t xml:space="preserve">Child Health. (2007) </w:t>
      </w:r>
      <w:r w:rsidR="004E3B06">
        <w:t>‘</w:t>
      </w:r>
      <w:r w:rsidR="00524399">
        <w:rPr>
          <w:i/>
          <w:iCs/>
        </w:rPr>
        <w:t>Child health definition</w:t>
      </w:r>
      <w:r w:rsidR="004E3B06">
        <w:rPr>
          <w:i/>
          <w:iCs/>
        </w:rPr>
        <w:t>’</w:t>
      </w:r>
      <w:r w:rsidR="00524399">
        <w:rPr>
          <w:i/>
          <w:iCs/>
        </w:rPr>
        <w:t>.</w:t>
      </w:r>
      <w:r w:rsidR="004E3B06">
        <w:rPr>
          <w:i/>
          <w:iCs/>
        </w:rPr>
        <w:t xml:space="preserve"> </w:t>
      </w:r>
      <w:r w:rsidR="004E3B06" w:rsidRPr="007E39D1">
        <w:t xml:space="preserve">Available at: </w:t>
      </w:r>
      <w:r w:rsidR="00524399" w:rsidRPr="007E39D1">
        <w:t xml:space="preserve"> </w:t>
      </w:r>
      <w:hyperlink r:id="rId9" w:history="1">
        <w:r w:rsidR="007E39D1" w:rsidRPr="007E39D1">
          <w:rPr>
            <w:rStyle w:val="Hyperlink"/>
          </w:rPr>
          <w:t>http://www.azftf.gov/WhoWeAre/Board/Documents/Program%20Committee/Health/January%2013,%202011%20Meeting%20-%20Health/07%20Child%20Health%20Definition%20Recommendation.pdf</w:t>
        </w:r>
      </w:hyperlink>
      <w:r w:rsidR="007E39D1" w:rsidRPr="007E39D1">
        <w:t xml:space="preserve"> (Accessed: 22 November 2022).</w:t>
      </w:r>
      <w:r w:rsidR="007E39D1">
        <w:rPr>
          <w:i/>
          <w:iCs/>
        </w:rPr>
        <w:t xml:space="preserve"> </w:t>
      </w:r>
    </w:p>
    <w:p w14:paraId="271AD04A" w14:textId="77777777" w:rsidR="00A47575" w:rsidRDefault="00A47575"/>
    <w:p w14:paraId="5CEE9126" w14:textId="320FE6ED" w:rsidR="00982AEA" w:rsidRDefault="00FC75C8">
      <w:r>
        <w:t>Harvad University. (2022) ‘</w:t>
      </w:r>
      <w:r w:rsidRPr="00FC75C8">
        <w:rPr>
          <w:i/>
          <w:iCs/>
        </w:rPr>
        <w:t>Lifelong health’.</w:t>
      </w:r>
      <w:r>
        <w:rPr>
          <w:i/>
          <w:iCs/>
        </w:rPr>
        <w:t xml:space="preserve"> </w:t>
      </w:r>
      <w:r>
        <w:t xml:space="preserve">Available at: </w:t>
      </w:r>
      <w:hyperlink r:id="rId10" w:anchor=":~:text=Health%20in%20the%20earliest%20years,up%20to%20be%20healthy%20adults" w:history="1">
        <w:r w:rsidR="00A47575" w:rsidRPr="00291AF0">
          <w:rPr>
            <w:rStyle w:val="Hyperlink"/>
          </w:rPr>
          <w:t>https://developingchild.harvard.edu/science/deep-dives/lifelong-health/#:~:text=Health%20in%20the%20earliest%20years,up%20to%20be%20healthy%20adults</w:t>
        </w:r>
      </w:hyperlink>
      <w:r w:rsidR="00A47575" w:rsidRPr="00A47575">
        <w:t>.</w:t>
      </w:r>
      <w:r w:rsidR="00A47575">
        <w:t xml:space="preserve"> (Accessed: 30 November 2022). </w:t>
      </w:r>
    </w:p>
    <w:p w14:paraId="05E79BB4" w14:textId="77777777" w:rsidR="00805CB2" w:rsidRDefault="00805CB2"/>
    <w:p w14:paraId="1976C470" w14:textId="77777777" w:rsidR="00805CB2" w:rsidRPr="00805CB2" w:rsidRDefault="00805CB2" w:rsidP="00805CB2">
      <w:r w:rsidRPr="00805CB2">
        <w:t>Harvard. (2022) ‘</w:t>
      </w:r>
      <w:r w:rsidRPr="00805CB2">
        <w:rPr>
          <w:i/>
          <w:iCs/>
        </w:rPr>
        <w:t xml:space="preserve">Obesity prevention source’. </w:t>
      </w:r>
      <w:r w:rsidRPr="00805CB2">
        <w:t xml:space="preserve">Available at: </w:t>
      </w:r>
      <w:hyperlink r:id="rId11" w:anchor=":~:text=Obesity%20increases%20the%20risk%20of,changes%20in%20hormones%20and%20metabolism" w:history="1">
        <w:r w:rsidRPr="00805CB2">
          <w:rPr>
            <w:rStyle w:val="Hyperlink"/>
          </w:rPr>
          <w:t>https://www.hsph.harvard.edu/obesity-prevention-source/obesity-consequences/health-effects/#:~:text=Obesity%20increases%20the%20risk%20of,changes%20in%20hormones%20and%20metabolism</w:t>
        </w:r>
      </w:hyperlink>
      <w:r w:rsidRPr="00805CB2">
        <w:t xml:space="preserve">. (Accessed 20 November 2022). </w:t>
      </w:r>
    </w:p>
    <w:p w14:paraId="230532B3" w14:textId="77777777" w:rsidR="00805CB2" w:rsidRDefault="00805CB2"/>
    <w:p w14:paraId="13F4D158" w14:textId="77777777" w:rsidR="00A47575" w:rsidRPr="00FC75C8" w:rsidRDefault="00A47575"/>
    <w:p w14:paraId="7BE620D2" w14:textId="6953CE2B" w:rsidR="00982AEA" w:rsidRDefault="008C3A28">
      <w:r>
        <w:t xml:space="preserve">Healthy life. (2022) </w:t>
      </w:r>
      <w:r w:rsidR="00214A24">
        <w:rPr>
          <w:i/>
          <w:iCs/>
        </w:rPr>
        <w:t xml:space="preserve">‘Balance is the key to life’. </w:t>
      </w:r>
      <w:r w:rsidR="00214A24">
        <w:t xml:space="preserve">Available at: </w:t>
      </w:r>
      <w:hyperlink r:id="rId12" w:history="1">
        <w:r w:rsidR="001503DD" w:rsidRPr="00E45CBE">
          <w:rPr>
            <w:rStyle w:val="Hyperlink"/>
          </w:rPr>
          <w:t>https://www.jbsa.mil/Portals/102/Documents/Medical/Healthy%20Life%20Balance%20Group_Flyer_elephant_PlusSyllabus_NoDates.pdf</w:t>
        </w:r>
      </w:hyperlink>
      <w:r w:rsidR="001503DD">
        <w:t xml:space="preserve"> (Accessed 22 November 2022). </w:t>
      </w:r>
    </w:p>
    <w:p w14:paraId="3C9BDE3E" w14:textId="77777777" w:rsidR="001A7308" w:rsidRDefault="001A7308"/>
    <w:p w14:paraId="05DF2DCF" w14:textId="7736E160" w:rsidR="001A7308" w:rsidRPr="00B561E7" w:rsidRDefault="001A7308">
      <w:r>
        <w:t xml:space="preserve">Lancashire University. (2022) </w:t>
      </w:r>
      <w:r w:rsidR="00B561E7">
        <w:rPr>
          <w:i/>
          <w:iCs/>
        </w:rPr>
        <w:t xml:space="preserve">‘Early years foundation phase’. </w:t>
      </w:r>
      <w:r w:rsidR="00B561E7">
        <w:t xml:space="preserve">Available at: </w:t>
      </w:r>
      <w:hyperlink r:id="rId13" w:history="1">
        <w:r w:rsidR="006C4A39" w:rsidRPr="00291AF0">
          <w:rPr>
            <w:rStyle w:val="Hyperlink"/>
          </w:rPr>
          <w:t>https://www.lancashire.gov.uk/media/917497/eyfs-early-years-and-wellbeing-june-2020.pdf</w:t>
        </w:r>
      </w:hyperlink>
      <w:r w:rsidR="006C4A39">
        <w:t xml:space="preserve"> (Accessed: 30 November 2022). </w:t>
      </w:r>
    </w:p>
    <w:p w14:paraId="29C8AE16" w14:textId="77777777" w:rsidR="00EF74DA" w:rsidRDefault="00EF74DA"/>
    <w:p w14:paraId="23FCA90B" w14:textId="414AFC47" w:rsidR="00AD0C77" w:rsidRDefault="00AD0C77">
      <w:r>
        <w:t xml:space="preserve">Mcloed, L. (2022) </w:t>
      </w:r>
      <w:r w:rsidR="00D540CE">
        <w:rPr>
          <w:i/>
          <w:iCs/>
        </w:rPr>
        <w:t xml:space="preserve">‘Maslow’s hierarchy of </w:t>
      </w:r>
      <w:r w:rsidR="002B5202">
        <w:rPr>
          <w:i/>
          <w:iCs/>
        </w:rPr>
        <w:t>needs’</w:t>
      </w:r>
      <w:r w:rsidR="00D540CE">
        <w:rPr>
          <w:i/>
          <w:iCs/>
        </w:rPr>
        <w:t xml:space="preserve">. </w:t>
      </w:r>
      <w:r w:rsidR="00D540CE">
        <w:t xml:space="preserve">Available at: </w:t>
      </w:r>
      <w:hyperlink r:id="rId14" w:history="1">
        <w:r w:rsidR="00AD7C16" w:rsidRPr="007D72E7">
          <w:rPr>
            <w:rStyle w:val="Hyperlink"/>
          </w:rPr>
          <w:t>https://www.simplypsychology.org/maslow.html</w:t>
        </w:r>
      </w:hyperlink>
      <w:r w:rsidR="00AD7C16">
        <w:t xml:space="preserve"> (Accessed: 1 December 2022). </w:t>
      </w:r>
    </w:p>
    <w:p w14:paraId="0969D95B" w14:textId="77777777" w:rsidR="00D83E66" w:rsidRPr="00D540CE" w:rsidRDefault="00D83E66"/>
    <w:p w14:paraId="1B4FF091" w14:textId="10256655" w:rsidR="001B4ED8" w:rsidRDefault="001B4ED8">
      <w:r>
        <w:t xml:space="preserve">National centre for children and families. </w:t>
      </w:r>
      <w:r w:rsidR="00DC42BC">
        <w:t xml:space="preserve">(2022) </w:t>
      </w:r>
      <w:r w:rsidR="00DC42BC">
        <w:rPr>
          <w:i/>
          <w:iCs/>
        </w:rPr>
        <w:t xml:space="preserve">‘Attachment for child development’. </w:t>
      </w:r>
      <w:r w:rsidR="00DC42BC">
        <w:t xml:space="preserve">Available at: </w:t>
      </w:r>
      <w:hyperlink r:id="rId15" w:anchor=":~:text=Attachment%20refers%20to%20a%20relationship,and%20future%20relationships%20with%20others" w:history="1">
        <w:r w:rsidR="00986FBC" w:rsidRPr="007D72E7">
          <w:rPr>
            <w:rStyle w:val="Hyperlink"/>
          </w:rPr>
          <w:t>https://mentallyhealthyschools.org.uk/mental-health-needs/attachment-and-child-development/#:~:text=Attachment%20refers%20to%20a%20relationship,and%20future%20relationships%20with%20others</w:t>
        </w:r>
      </w:hyperlink>
      <w:r w:rsidR="00986FBC" w:rsidRPr="00986FBC">
        <w:t>.</w:t>
      </w:r>
      <w:r w:rsidR="00986FBC">
        <w:t xml:space="preserve"> (Accessed: 2 December 2022). </w:t>
      </w:r>
    </w:p>
    <w:p w14:paraId="2CF271C8" w14:textId="26083BB4" w:rsidR="00372D1B" w:rsidRPr="00372D1B" w:rsidRDefault="00EF74DA" w:rsidP="00372D1B">
      <w:r>
        <w:t xml:space="preserve">National library of medicine. (2016) </w:t>
      </w:r>
      <w:r w:rsidR="00372D1B" w:rsidRPr="00372D1B">
        <w:rPr>
          <w:i/>
          <w:iCs/>
        </w:rPr>
        <w:t>‘Maslow and Mental Health Recovery: A Comparative Study of Homeless Programs for Adults with Serious Mental Illness’.</w:t>
      </w:r>
      <w:r w:rsidR="00372D1B">
        <w:rPr>
          <w:i/>
          <w:iCs/>
        </w:rPr>
        <w:t xml:space="preserve"> </w:t>
      </w:r>
      <w:r w:rsidR="00372D1B">
        <w:t xml:space="preserve">Available at: </w:t>
      </w:r>
      <w:hyperlink r:id="rId16" w:anchor=":~:text=one%2Dyear%20period.-,Maslow's%20Theory,his%20or%20her%20unmet%20needs" w:history="1">
        <w:r w:rsidR="00DB01E2" w:rsidRPr="00E45CBE">
          <w:rPr>
            <w:rStyle w:val="Hyperlink"/>
          </w:rPr>
          <w:t>https://www.ncbi.nlm.nih.gov/pmc/articles/PMC4130906/#:~:text=one%2Dyear%20period.-,Maslow's%20Theory,his%20or%20her%20unmet%20needs</w:t>
        </w:r>
      </w:hyperlink>
      <w:r w:rsidR="00DB01E2" w:rsidRPr="00DB01E2">
        <w:t>.</w:t>
      </w:r>
      <w:r w:rsidR="00DB01E2">
        <w:t xml:space="preserve"> (Accessed: 23 November 2022). </w:t>
      </w:r>
    </w:p>
    <w:p w14:paraId="4FD0C0CC" w14:textId="77777777" w:rsidR="00BF3339" w:rsidRDefault="00BF3339"/>
    <w:p w14:paraId="1ABA9827" w14:textId="576ACBBF" w:rsidR="00EF74DA" w:rsidRDefault="00BF3339">
      <w:r w:rsidRPr="00BF3339">
        <w:lastRenderedPageBreak/>
        <w:t>National Society for the Prevention of Cruelty to Children</w:t>
      </w:r>
      <w:r>
        <w:t>.</w:t>
      </w:r>
      <w:r w:rsidRPr="00BF3339">
        <w:t xml:space="preserve"> (2022)</w:t>
      </w:r>
      <w:r>
        <w:t xml:space="preserve"> </w:t>
      </w:r>
      <w:r w:rsidR="000724B3">
        <w:rPr>
          <w:i/>
          <w:iCs/>
        </w:rPr>
        <w:t xml:space="preserve"> ‘Promoting health and wellbeing’. </w:t>
      </w:r>
      <w:r w:rsidR="000724B3">
        <w:t xml:space="preserve">Available at: </w:t>
      </w:r>
      <w:hyperlink r:id="rId17" w:history="1">
        <w:r w:rsidR="00C2524B" w:rsidRPr="00DE08EB">
          <w:rPr>
            <w:rStyle w:val="Hyperlink"/>
          </w:rPr>
          <w:t>https://learning.nspcc.org.uk/child-health-development/promoting-mental-health-wellbeing</w:t>
        </w:r>
      </w:hyperlink>
      <w:r w:rsidR="00C2524B">
        <w:t xml:space="preserve"> (Accessed: 1 December 2022). </w:t>
      </w:r>
    </w:p>
    <w:p w14:paraId="113C5617" w14:textId="77777777" w:rsidR="00C2524B" w:rsidRPr="000724B3" w:rsidRDefault="00C2524B"/>
    <w:p w14:paraId="55C91DCF" w14:textId="5D3359EA" w:rsidR="00D038AF" w:rsidRPr="00371FA7" w:rsidRDefault="00D038AF">
      <w:r>
        <w:t xml:space="preserve">NHS. (2022) </w:t>
      </w:r>
      <w:r w:rsidR="00371FA7">
        <w:t>‘</w:t>
      </w:r>
      <w:r w:rsidR="00371FA7" w:rsidRPr="00371FA7">
        <w:rPr>
          <w:i/>
          <w:iCs/>
        </w:rPr>
        <w:t>The care act wellbeing’.</w:t>
      </w:r>
      <w:r w:rsidR="00371FA7">
        <w:rPr>
          <w:i/>
          <w:iCs/>
        </w:rPr>
        <w:t xml:space="preserve"> </w:t>
      </w:r>
      <w:r w:rsidR="00371FA7">
        <w:t xml:space="preserve">Available at: </w:t>
      </w:r>
      <w:hyperlink r:id="rId18" w:history="1">
        <w:r w:rsidR="00831DDE" w:rsidRPr="00E45CBE">
          <w:rPr>
            <w:rStyle w:val="Hyperlink"/>
          </w:rPr>
          <w:t>https://www.hpft.nhs.uk/information-and-resources/care-act-2014/the-care-act-wellbeing/</w:t>
        </w:r>
      </w:hyperlink>
      <w:r w:rsidR="00831DDE">
        <w:t xml:space="preserve"> (Accessed: 23 November 2022)</w:t>
      </w:r>
      <w:r w:rsidR="00237F2C">
        <w:t>.</w:t>
      </w:r>
    </w:p>
    <w:p w14:paraId="1D2920FF" w14:textId="77777777" w:rsidR="00982AEA" w:rsidRDefault="00982AEA"/>
    <w:p w14:paraId="2F895170" w14:textId="416867A6" w:rsidR="00982AEA" w:rsidRPr="00844C29" w:rsidRDefault="00844C29">
      <w:r>
        <w:t xml:space="preserve">NHS Scotland. (2022) </w:t>
      </w:r>
      <w:r>
        <w:rPr>
          <w:i/>
          <w:iCs/>
        </w:rPr>
        <w:t xml:space="preserve">‘Child Poverty overview’. </w:t>
      </w:r>
      <w:r>
        <w:t xml:space="preserve">Available at: </w:t>
      </w:r>
      <w:hyperlink r:id="rId19" w:anchor=":~:text=Children%20born%20into%20poverty%20are,financial%20problems%20and%20substance%20misuse" w:history="1">
        <w:r w:rsidR="00062103" w:rsidRPr="00291AF0">
          <w:rPr>
            <w:rStyle w:val="Hyperlink"/>
          </w:rPr>
          <w:t>https://www.healthscotland.scot/population-groups/children/child-poverty/child-poverty-overview/impact-of-child-poverty#:~:text=Children%20born%20into%20poverty%20are,financial%20problems%20and%20substance%20misuse</w:t>
        </w:r>
      </w:hyperlink>
      <w:r w:rsidR="00062103" w:rsidRPr="00062103">
        <w:t>.</w:t>
      </w:r>
      <w:r w:rsidR="00062103">
        <w:t xml:space="preserve"> (Accessed: 1 December 2022). </w:t>
      </w:r>
    </w:p>
    <w:p w14:paraId="7C217023" w14:textId="77777777" w:rsidR="00982AEA" w:rsidRDefault="00982AEA"/>
    <w:p w14:paraId="627E39C6" w14:textId="77777777" w:rsidR="00115FE2" w:rsidRPr="00115FE2" w:rsidRDefault="00115FE2" w:rsidP="00115FE2">
      <w:r w:rsidRPr="00115FE2">
        <w:t xml:space="preserve">Roger Williams University. (2022) </w:t>
      </w:r>
      <w:r w:rsidRPr="00115FE2">
        <w:rPr>
          <w:i/>
          <w:iCs/>
        </w:rPr>
        <w:t xml:space="preserve">“Dimensions of wellness”. </w:t>
      </w:r>
      <w:r w:rsidRPr="00115FE2">
        <w:t xml:space="preserve">Available at: </w:t>
      </w:r>
      <w:hyperlink r:id="rId20" w:history="1">
        <w:r w:rsidRPr="00115FE2">
          <w:rPr>
            <w:rStyle w:val="Hyperlink"/>
          </w:rPr>
          <w:t>https://www.rwu.edu/undergraduate/student-life/health-and-counseling/health-education-program/dimensions-wellness</w:t>
        </w:r>
      </w:hyperlink>
      <w:r w:rsidRPr="00115FE2">
        <w:t xml:space="preserve"> (Accessed 22 November 2022). </w:t>
      </w:r>
    </w:p>
    <w:p w14:paraId="59D637A2" w14:textId="77777777" w:rsidR="00982AEA" w:rsidRDefault="00982AEA"/>
    <w:p w14:paraId="36F31BA6" w14:textId="77777777" w:rsidR="00982AEA" w:rsidRDefault="00982AEA"/>
    <w:p w14:paraId="563501FC" w14:textId="77777777" w:rsidR="00982AEA" w:rsidRDefault="00982AEA"/>
    <w:p w14:paraId="0F782187" w14:textId="77777777" w:rsidR="00982AEA" w:rsidRDefault="00982AEA"/>
    <w:p w14:paraId="51365B2A" w14:textId="77777777" w:rsidR="00982AEA" w:rsidRDefault="00982AEA"/>
    <w:p w14:paraId="13B5855E" w14:textId="77777777" w:rsidR="00982AEA" w:rsidRDefault="00982AEA"/>
    <w:p w14:paraId="269A1038" w14:textId="77777777" w:rsidR="00982AEA" w:rsidRDefault="00982AEA"/>
    <w:p w14:paraId="1419A605" w14:textId="77777777" w:rsidR="00982AEA" w:rsidRDefault="00982AEA"/>
    <w:p w14:paraId="7FB86C2C" w14:textId="77777777" w:rsidR="00982AEA" w:rsidRDefault="00982AEA"/>
    <w:p w14:paraId="5E75F9BC" w14:textId="77777777" w:rsidR="00982AEA" w:rsidRDefault="00982AEA"/>
    <w:p w14:paraId="1A4FDF85" w14:textId="77777777" w:rsidR="00982AEA" w:rsidRDefault="00982AEA"/>
    <w:p w14:paraId="4FD48AF3" w14:textId="77777777" w:rsidR="00982AEA" w:rsidRDefault="00982AEA"/>
    <w:p w14:paraId="5D5DB5B4" w14:textId="77777777" w:rsidR="00982AEA" w:rsidRDefault="00982AEA"/>
    <w:p w14:paraId="6A52AA42" w14:textId="77777777" w:rsidR="00982AEA" w:rsidRDefault="00982AEA"/>
    <w:p w14:paraId="2E7E1D37" w14:textId="77777777" w:rsidR="00982AEA" w:rsidRDefault="00982AEA"/>
    <w:p w14:paraId="507451F4" w14:textId="77777777" w:rsidR="00982AEA" w:rsidRDefault="00982AEA"/>
    <w:p w14:paraId="4CB2D290" w14:textId="77777777" w:rsidR="00982AEA" w:rsidRDefault="00982AEA"/>
    <w:p w14:paraId="7C87D6CA" w14:textId="77777777" w:rsidR="00982AEA" w:rsidRDefault="00982AEA"/>
    <w:p w14:paraId="1C3DA285" w14:textId="77777777" w:rsidR="00982AEA" w:rsidRDefault="00982AEA"/>
    <w:p w14:paraId="5A73D1B4" w14:textId="77777777" w:rsidR="00982AEA" w:rsidRDefault="00982AEA"/>
    <w:p w14:paraId="574F26C7" w14:textId="77777777" w:rsidR="00982AEA" w:rsidRDefault="00982AEA"/>
    <w:p w14:paraId="2DE3CE8E" w14:textId="77777777" w:rsidR="00982AEA" w:rsidRDefault="00982AEA"/>
    <w:p w14:paraId="70858234" w14:textId="0F2F64E5" w:rsidR="00982AEA" w:rsidRDefault="00C30F72">
      <w:pPr>
        <w:rPr>
          <w:u w:val="single"/>
        </w:rPr>
      </w:pPr>
      <w:r w:rsidRPr="00C30F72">
        <w:rPr>
          <w:u w:val="single"/>
        </w:rPr>
        <w:t xml:space="preserve">Reference list for video. </w:t>
      </w:r>
    </w:p>
    <w:p w14:paraId="58561662" w14:textId="2DB92B6E" w:rsidR="00C30F72" w:rsidRPr="00C30F72" w:rsidRDefault="00C30F72" w:rsidP="00C30F72">
      <w:r w:rsidRPr="00C30F72">
        <w:t xml:space="preserve">Centres for disease control and prevention. (2022) </w:t>
      </w:r>
      <w:r w:rsidR="00DA044B">
        <w:t>‘</w:t>
      </w:r>
      <w:r w:rsidRPr="00C30F72">
        <w:rPr>
          <w:i/>
          <w:iCs/>
        </w:rPr>
        <w:t>Defining adult overweight and obesity</w:t>
      </w:r>
      <w:r w:rsidR="00DA044B">
        <w:rPr>
          <w:i/>
          <w:iCs/>
        </w:rPr>
        <w:t>’</w:t>
      </w:r>
      <w:r w:rsidRPr="00C30F72">
        <w:rPr>
          <w:i/>
          <w:iCs/>
        </w:rPr>
        <w:t xml:space="preserve">. </w:t>
      </w:r>
      <w:r w:rsidRPr="00C30F72">
        <w:t xml:space="preserve">Available at: </w:t>
      </w:r>
      <w:hyperlink r:id="rId21" w:history="1">
        <w:r w:rsidRPr="00C30F72">
          <w:rPr>
            <w:rStyle w:val="Hyperlink"/>
            <w:u w:val="none"/>
          </w:rPr>
          <w:t>https://www.cdc.gov/obesity/basics/adult-defining.html</w:t>
        </w:r>
      </w:hyperlink>
      <w:r w:rsidRPr="00C30F72">
        <w:t xml:space="preserve"> (Accessed: 20 November 2022)</w:t>
      </w:r>
      <w:r w:rsidR="00DA044B">
        <w:t>.</w:t>
      </w:r>
      <w:r w:rsidRPr="00C30F72">
        <w:t xml:space="preserve"> </w:t>
      </w:r>
    </w:p>
    <w:p w14:paraId="79A58EC8" w14:textId="77777777" w:rsidR="00C30F72" w:rsidRPr="00C30F72" w:rsidRDefault="00C30F72" w:rsidP="00C30F72"/>
    <w:p w14:paraId="5F637F0C" w14:textId="49030F4F" w:rsidR="00C30F72" w:rsidRPr="00C30F72" w:rsidRDefault="00C30F72" w:rsidP="00C30F72">
      <w:r w:rsidRPr="00C30F72">
        <w:t xml:space="preserve">Food research and action centre. (2022) </w:t>
      </w:r>
      <w:r w:rsidR="00DA044B">
        <w:rPr>
          <w:i/>
          <w:iCs/>
        </w:rPr>
        <w:t>‘</w:t>
      </w:r>
      <w:r w:rsidRPr="00C30F72">
        <w:rPr>
          <w:i/>
          <w:iCs/>
        </w:rPr>
        <w:t>Benefits of school lunches</w:t>
      </w:r>
      <w:r w:rsidR="00DA044B">
        <w:rPr>
          <w:i/>
          <w:iCs/>
        </w:rPr>
        <w:t>’</w:t>
      </w:r>
      <w:r w:rsidRPr="00C30F72">
        <w:rPr>
          <w:i/>
          <w:iCs/>
        </w:rPr>
        <w:t xml:space="preserve">. </w:t>
      </w:r>
      <w:r w:rsidRPr="00C30F72">
        <w:t xml:space="preserve">Available at: </w:t>
      </w:r>
      <w:hyperlink r:id="rId22" w:history="1">
        <w:r w:rsidRPr="00C30F72">
          <w:rPr>
            <w:rStyle w:val="Hyperlink"/>
            <w:u w:val="none"/>
          </w:rPr>
          <w:t>https://frac.org/programs/national-school-lunch-program/benefits-school-lunch</w:t>
        </w:r>
      </w:hyperlink>
      <w:r w:rsidRPr="00C30F72">
        <w:t xml:space="preserve"> (Accessed: 21 November 2022)</w:t>
      </w:r>
      <w:r w:rsidR="00DA044B">
        <w:t>.</w:t>
      </w:r>
      <w:r w:rsidRPr="00C30F72">
        <w:t xml:space="preserve"> </w:t>
      </w:r>
    </w:p>
    <w:p w14:paraId="070DDAE3" w14:textId="77777777" w:rsidR="00C30F72" w:rsidRPr="00C30F72" w:rsidRDefault="00C30F72" w:rsidP="00C30F72"/>
    <w:p w14:paraId="3992DCAE" w14:textId="23725A78" w:rsidR="00C30F72" w:rsidRPr="00C30F72" w:rsidRDefault="00C30F72" w:rsidP="00C30F72">
      <w:r w:rsidRPr="00C30F72">
        <w:t xml:space="preserve">Harvard. (2022) </w:t>
      </w:r>
      <w:r w:rsidR="00DA044B">
        <w:t>‘</w:t>
      </w:r>
      <w:r w:rsidRPr="00C30F72">
        <w:rPr>
          <w:i/>
          <w:iCs/>
        </w:rPr>
        <w:t>Obesity prevention source</w:t>
      </w:r>
      <w:r w:rsidR="00DA044B">
        <w:rPr>
          <w:i/>
          <w:iCs/>
        </w:rPr>
        <w:t>’</w:t>
      </w:r>
      <w:r w:rsidRPr="00C30F72">
        <w:rPr>
          <w:i/>
          <w:iCs/>
        </w:rPr>
        <w:t xml:space="preserve">. </w:t>
      </w:r>
      <w:r w:rsidRPr="00C30F72">
        <w:t xml:space="preserve">Available at: </w:t>
      </w:r>
      <w:hyperlink r:id="rId23" w:anchor=":~:text=Obesity%20increases%20the%20risk%20of,changes%20in%20hormones%20and%20metabolism" w:history="1">
        <w:r w:rsidRPr="00C30F72">
          <w:rPr>
            <w:rStyle w:val="Hyperlink"/>
            <w:u w:val="none"/>
          </w:rPr>
          <w:t>https://www.hsph.harvard.edu/obesity-prevention-source/obesity-consequences/health-effects/#:~:text=Obesity%20increases%20the%20risk%20of,changes%20in%20hormones%20and%20metabolism</w:t>
        </w:r>
      </w:hyperlink>
      <w:r w:rsidRPr="00C30F72">
        <w:t>. (Accessed 20 November 2022)</w:t>
      </w:r>
      <w:r w:rsidR="00DA044B">
        <w:t>.</w:t>
      </w:r>
      <w:r w:rsidRPr="00C30F72">
        <w:t xml:space="preserve"> </w:t>
      </w:r>
    </w:p>
    <w:p w14:paraId="5228CB1D" w14:textId="77777777" w:rsidR="00C30F72" w:rsidRPr="00C30F72" w:rsidRDefault="00C30F72" w:rsidP="00C30F72"/>
    <w:p w14:paraId="0204F174" w14:textId="21DCCA83" w:rsidR="00C30F72" w:rsidRPr="00C30F72" w:rsidRDefault="00C30F72" w:rsidP="00C30F72">
      <w:r w:rsidRPr="00C30F72">
        <w:t xml:space="preserve">Harvard. (2022) </w:t>
      </w:r>
      <w:r w:rsidR="00DA044B">
        <w:t>‘</w:t>
      </w:r>
      <w:r w:rsidRPr="00C30F72">
        <w:rPr>
          <w:i/>
          <w:iCs/>
        </w:rPr>
        <w:t>Obesity prevention source</w:t>
      </w:r>
      <w:r w:rsidR="00DA044B">
        <w:rPr>
          <w:i/>
          <w:iCs/>
        </w:rPr>
        <w:t>’</w:t>
      </w:r>
      <w:r w:rsidRPr="00C30F72">
        <w:rPr>
          <w:i/>
          <w:iCs/>
        </w:rPr>
        <w:t xml:space="preserve">. </w:t>
      </w:r>
      <w:r w:rsidRPr="00C30F72">
        <w:t xml:space="preserve">Available at: </w:t>
      </w:r>
      <w:hyperlink r:id="rId24" w:anchor=":~:text=Obesity%20increases%20the%20risk%20of,changes%20in%20hormones%20and%20metabolism" w:history="1">
        <w:r w:rsidRPr="00C30F72">
          <w:rPr>
            <w:rStyle w:val="Hyperlink"/>
            <w:u w:val="none"/>
          </w:rPr>
          <w:t>https://www.hsph.harvard.edu/obesity-prevention-source/obesity-consequences/health-effects/#:~:text=Obesity%20increases%20the%20risk%20of,changes%20in%20hormones%20and%20metabolism</w:t>
        </w:r>
      </w:hyperlink>
      <w:r w:rsidRPr="00C30F72">
        <w:t>. (Accessed 20 November 2022)</w:t>
      </w:r>
      <w:r w:rsidR="00DA044B">
        <w:t>.</w:t>
      </w:r>
    </w:p>
    <w:p w14:paraId="12AFA16C" w14:textId="77777777" w:rsidR="00C30F72" w:rsidRPr="00C30F72" w:rsidRDefault="00C30F72" w:rsidP="00C30F72"/>
    <w:p w14:paraId="76D05B24" w14:textId="571C2CBA" w:rsidR="00C30F72" w:rsidRPr="00C30F72" w:rsidRDefault="00C30F72" w:rsidP="00C30F72">
      <w:r w:rsidRPr="00C30F72">
        <w:t xml:space="preserve">Johns Hopkins medicine. (2022) </w:t>
      </w:r>
      <w:r w:rsidR="00400563">
        <w:rPr>
          <w:i/>
          <w:iCs/>
        </w:rPr>
        <w:t>‘</w:t>
      </w:r>
      <w:r w:rsidRPr="00C30F72">
        <w:rPr>
          <w:i/>
          <w:iCs/>
        </w:rPr>
        <w:t>Obesity prevention</w:t>
      </w:r>
      <w:r w:rsidR="00400563">
        <w:rPr>
          <w:i/>
          <w:iCs/>
        </w:rPr>
        <w:t>’</w:t>
      </w:r>
      <w:r w:rsidRPr="00C30F72">
        <w:rPr>
          <w:i/>
          <w:iCs/>
        </w:rPr>
        <w:t xml:space="preserve">. </w:t>
      </w:r>
      <w:r w:rsidRPr="00C30F72">
        <w:t xml:space="preserve">Available at: </w:t>
      </w:r>
      <w:hyperlink r:id="rId25" w:history="1">
        <w:r w:rsidRPr="00C30F72">
          <w:rPr>
            <w:rStyle w:val="Hyperlink"/>
            <w:u w:val="none"/>
          </w:rPr>
          <w:t>https://www.hopkinsmedicine.org/health/conditions-and-diseases/obesity/preventing-obesity</w:t>
        </w:r>
      </w:hyperlink>
      <w:r w:rsidRPr="00C30F72">
        <w:t xml:space="preserve"> (Accessed: 21 November 2022)</w:t>
      </w:r>
      <w:r w:rsidR="00DA044B">
        <w:t>.</w:t>
      </w:r>
    </w:p>
    <w:p w14:paraId="324559AF" w14:textId="77777777" w:rsidR="00C30F72" w:rsidRPr="00C30F72" w:rsidRDefault="00C30F72" w:rsidP="00C30F72"/>
    <w:p w14:paraId="298E4DBE" w14:textId="653AD089" w:rsidR="00C30F72" w:rsidRPr="00C30F72" w:rsidRDefault="00400563" w:rsidP="00C30F72">
      <w:r w:rsidRPr="00C30F72">
        <w:t>Mayo Clinic</w:t>
      </w:r>
      <w:r w:rsidR="00C30F72" w:rsidRPr="00C30F72">
        <w:t xml:space="preserve">. (2022) </w:t>
      </w:r>
      <w:r>
        <w:rPr>
          <w:i/>
          <w:iCs/>
        </w:rPr>
        <w:t>‘</w:t>
      </w:r>
      <w:r w:rsidR="00C30F72" w:rsidRPr="00C30F72">
        <w:rPr>
          <w:i/>
          <w:iCs/>
        </w:rPr>
        <w:t>Healthy lifestyle</w:t>
      </w:r>
      <w:r>
        <w:rPr>
          <w:i/>
          <w:iCs/>
        </w:rPr>
        <w:t>’</w:t>
      </w:r>
      <w:r w:rsidR="00C30F72" w:rsidRPr="00C30F72">
        <w:rPr>
          <w:i/>
          <w:iCs/>
        </w:rPr>
        <w:t xml:space="preserve">. </w:t>
      </w:r>
      <w:r w:rsidR="00C30F72" w:rsidRPr="00C30F72">
        <w:t xml:space="preserve">Available at: </w:t>
      </w:r>
      <w:hyperlink r:id="rId26" w:anchor=":~:text=Physical%20activity%20may%20help%20bump,contribute%20to%20this%20same%20feeling" w:history="1">
        <w:r w:rsidR="00C30F72" w:rsidRPr="00C30F72">
          <w:rPr>
            <w:rStyle w:val="Hyperlink"/>
            <w:u w:val="none"/>
          </w:rPr>
          <w:t>https://www.mayoclinic.org/healthy-lifestyle/stress-management/in-depth/exercise-and-stress/art-20044469#:~:text=Physical%20activity%20may%20help%20bump,contribute%20to%20this%20same%20feeling</w:t>
        </w:r>
      </w:hyperlink>
      <w:r w:rsidR="00C30F72" w:rsidRPr="00C30F72">
        <w:t>. (Accessed: 22 November 2022)</w:t>
      </w:r>
      <w:r>
        <w:t>.</w:t>
      </w:r>
    </w:p>
    <w:p w14:paraId="53492A38" w14:textId="77777777" w:rsidR="00C30F72" w:rsidRPr="00C30F72" w:rsidRDefault="00C30F72" w:rsidP="00C30F72"/>
    <w:p w14:paraId="38E58906" w14:textId="7E502D60" w:rsidR="00C30F72" w:rsidRDefault="00C30F72" w:rsidP="00C30F72">
      <w:r w:rsidRPr="00C30F72">
        <w:t>NHS. (2022)</w:t>
      </w:r>
      <w:r w:rsidR="00400563">
        <w:t xml:space="preserve"> ’</w:t>
      </w:r>
      <w:r w:rsidRPr="00C30F72">
        <w:rPr>
          <w:i/>
          <w:iCs/>
        </w:rPr>
        <w:t>Overview of obesity</w:t>
      </w:r>
      <w:r w:rsidR="00400563">
        <w:rPr>
          <w:i/>
          <w:iCs/>
        </w:rPr>
        <w:t>’</w:t>
      </w:r>
      <w:r w:rsidRPr="00C30F72">
        <w:rPr>
          <w:i/>
          <w:iCs/>
        </w:rPr>
        <w:t xml:space="preserve">. </w:t>
      </w:r>
      <w:r w:rsidRPr="00C30F72">
        <w:t xml:space="preserve">Available at: </w:t>
      </w:r>
      <w:hyperlink r:id="rId27" w:history="1">
        <w:r w:rsidRPr="00C30F72">
          <w:rPr>
            <w:rStyle w:val="Hyperlink"/>
            <w:u w:val="none"/>
          </w:rPr>
          <w:t>https://www.nhs.uk/conditions/obesity/</w:t>
        </w:r>
      </w:hyperlink>
      <w:r w:rsidRPr="00C30F72">
        <w:t xml:space="preserve"> (Accessed: 20 November 2022)</w:t>
      </w:r>
      <w:r w:rsidR="00400563">
        <w:t>.</w:t>
      </w:r>
      <w:r w:rsidRPr="00C30F72">
        <w:t xml:space="preserve"> </w:t>
      </w:r>
    </w:p>
    <w:p w14:paraId="29207473" w14:textId="2B1FF0D2" w:rsidR="00585A0B" w:rsidRPr="00585A0B" w:rsidRDefault="00585A0B" w:rsidP="00585A0B">
      <w:r w:rsidRPr="00585A0B">
        <w:t>NHS. (2022) ’</w:t>
      </w:r>
      <w:r>
        <w:rPr>
          <w:i/>
          <w:iCs/>
        </w:rPr>
        <w:t>Wellbeing</w:t>
      </w:r>
      <w:r w:rsidRPr="00585A0B">
        <w:rPr>
          <w:i/>
          <w:iCs/>
        </w:rPr>
        <w:t xml:space="preserve">’. </w:t>
      </w:r>
      <w:r w:rsidRPr="00585A0B">
        <w:t xml:space="preserve">Available at: </w:t>
      </w:r>
      <w:hyperlink r:id="rId28" w:history="1">
        <w:r w:rsidRPr="00585A0B">
          <w:rPr>
            <w:rStyle w:val="Hyperlink"/>
          </w:rPr>
          <w:t>https://www.nhs.uk/conditions/obesity/</w:t>
        </w:r>
      </w:hyperlink>
      <w:r w:rsidRPr="00585A0B">
        <w:t xml:space="preserve"> (Accessed: 20 November 2022). </w:t>
      </w:r>
    </w:p>
    <w:p w14:paraId="3648FD0C" w14:textId="77777777" w:rsidR="00585A0B" w:rsidRPr="00C30F72" w:rsidRDefault="00585A0B" w:rsidP="00C30F72"/>
    <w:p w14:paraId="58C68D7C" w14:textId="77777777" w:rsidR="00C30F72" w:rsidRPr="00C30F72" w:rsidRDefault="00C30F72" w:rsidP="00C30F72"/>
    <w:p w14:paraId="542EB3E0" w14:textId="2621479D" w:rsidR="00C30F72" w:rsidRPr="00C30F72" w:rsidRDefault="00C30F72" w:rsidP="00C30F72">
      <w:r w:rsidRPr="00C30F72">
        <w:lastRenderedPageBreak/>
        <w:t xml:space="preserve">Roger Williams University. (2022) </w:t>
      </w:r>
      <w:r w:rsidR="00BE23ED">
        <w:rPr>
          <w:i/>
          <w:iCs/>
        </w:rPr>
        <w:t>‘</w:t>
      </w:r>
      <w:r w:rsidRPr="00C30F72">
        <w:rPr>
          <w:i/>
          <w:iCs/>
        </w:rPr>
        <w:t>Dimensions of wellness</w:t>
      </w:r>
      <w:r w:rsidR="00BE23ED">
        <w:rPr>
          <w:i/>
          <w:iCs/>
        </w:rPr>
        <w:t>’</w:t>
      </w:r>
      <w:r w:rsidRPr="00C30F72">
        <w:rPr>
          <w:i/>
          <w:iCs/>
        </w:rPr>
        <w:t xml:space="preserve">. </w:t>
      </w:r>
      <w:r w:rsidRPr="00C30F72">
        <w:t xml:space="preserve">Available at: </w:t>
      </w:r>
      <w:hyperlink r:id="rId29" w:history="1">
        <w:r w:rsidRPr="00C30F72">
          <w:rPr>
            <w:rStyle w:val="Hyperlink"/>
            <w:u w:val="none"/>
          </w:rPr>
          <w:t>https://www.rwu.edu/undergraduate/student-life/health-and-counseling/health-education-program/dimensions-wellness</w:t>
        </w:r>
      </w:hyperlink>
      <w:r w:rsidRPr="00C30F72">
        <w:t xml:space="preserve"> (Accessed 22 November 2022)</w:t>
      </w:r>
      <w:r w:rsidR="008A6206">
        <w:t>.</w:t>
      </w:r>
    </w:p>
    <w:p w14:paraId="7BDF1E26" w14:textId="77777777" w:rsidR="00C30F72" w:rsidRPr="00C30F72" w:rsidRDefault="00C30F72">
      <w:pPr>
        <w:rPr>
          <w:u w:val="single"/>
        </w:rPr>
      </w:pPr>
    </w:p>
    <w:sectPr w:rsidR="00C30F72" w:rsidRPr="00C30F72" w:rsidSect="00350EFF">
      <w:pgSz w:w="11906" w:h="16838" w:code="9"/>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E73460"/>
    <w:multiLevelType w:val="multilevel"/>
    <w:tmpl w:val="05B0A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601904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087"/>
    <w:rsid w:val="000032FE"/>
    <w:rsid w:val="0001155B"/>
    <w:rsid w:val="000129DB"/>
    <w:rsid w:val="00012FC7"/>
    <w:rsid w:val="0002151F"/>
    <w:rsid w:val="0006012E"/>
    <w:rsid w:val="00062103"/>
    <w:rsid w:val="00062D59"/>
    <w:rsid w:val="000710D7"/>
    <w:rsid w:val="000724B3"/>
    <w:rsid w:val="00076F8B"/>
    <w:rsid w:val="000A733C"/>
    <w:rsid w:val="000B0EB9"/>
    <w:rsid w:val="000B2843"/>
    <w:rsid w:val="000C7544"/>
    <w:rsid w:val="0010238E"/>
    <w:rsid w:val="00115FE2"/>
    <w:rsid w:val="00143B38"/>
    <w:rsid w:val="001503DD"/>
    <w:rsid w:val="0017524F"/>
    <w:rsid w:val="0017682F"/>
    <w:rsid w:val="001A03F1"/>
    <w:rsid w:val="001A7308"/>
    <w:rsid w:val="001B4ED8"/>
    <w:rsid w:val="001B69BC"/>
    <w:rsid w:val="001D60F6"/>
    <w:rsid w:val="001D7917"/>
    <w:rsid w:val="00214540"/>
    <w:rsid w:val="00214A24"/>
    <w:rsid w:val="00237F2C"/>
    <w:rsid w:val="0025138D"/>
    <w:rsid w:val="002551BF"/>
    <w:rsid w:val="00261087"/>
    <w:rsid w:val="00276AC0"/>
    <w:rsid w:val="00297E76"/>
    <w:rsid w:val="002A6A75"/>
    <w:rsid w:val="002B5202"/>
    <w:rsid w:val="002B564F"/>
    <w:rsid w:val="002C3986"/>
    <w:rsid w:val="002E7035"/>
    <w:rsid w:val="003014E7"/>
    <w:rsid w:val="0030757D"/>
    <w:rsid w:val="00314C65"/>
    <w:rsid w:val="00326708"/>
    <w:rsid w:val="00350EFF"/>
    <w:rsid w:val="003522DB"/>
    <w:rsid w:val="00352BBF"/>
    <w:rsid w:val="00371FA7"/>
    <w:rsid w:val="00372D1B"/>
    <w:rsid w:val="00373D3F"/>
    <w:rsid w:val="00383F84"/>
    <w:rsid w:val="003B0435"/>
    <w:rsid w:val="003F58F2"/>
    <w:rsid w:val="00400563"/>
    <w:rsid w:val="004353D9"/>
    <w:rsid w:val="0047490B"/>
    <w:rsid w:val="00475961"/>
    <w:rsid w:val="00481830"/>
    <w:rsid w:val="0048529E"/>
    <w:rsid w:val="00496DD0"/>
    <w:rsid w:val="004E3B06"/>
    <w:rsid w:val="005022AC"/>
    <w:rsid w:val="005157A9"/>
    <w:rsid w:val="00524399"/>
    <w:rsid w:val="005255AB"/>
    <w:rsid w:val="00551601"/>
    <w:rsid w:val="00552692"/>
    <w:rsid w:val="0056622F"/>
    <w:rsid w:val="00575537"/>
    <w:rsid w:val="00585A0B"/>
    <w:rsid w:val="005C62AA"/>
    <w:rsid w:val="005E1863"/>
    <w:rsid w:val="00626D62"/>
    <w:rsid w:val="00651622"/>
    <w:rsid w:val="00654845"/>
    <w:rsid w:val="00675ED6"/>
    <w:rsid w:val="00680507"/>
    <w:rsid w:val="0068706B"/>
    <w:rsid w:val="006A06DD"/>
    <w:rsid w:val="006B2FC5"/>
    <w:rsid w:val="006B6DE3"/>
    <w:rsid w:val="006C4A39"/>
    <w:rsid w:val="006D6CC5"/>
    <w:rsid w:val="00734089"/>
    <w:rsid w:val="00742E55"/>
    <w:rsid w:val="00755B8B"/>
    <w:rsid w:val="007670F0"/>
    <w:rsid w:val="00777203"/>
    <w:rsid w:val="00777C5F"/>
    <w:rsid w:val="0079214E"/>
    <w:rsid w:val="007A6B9F"/>
    <w:rsid w:val="007B3096"/>
    <w:rsid w:val="007E054C"/>
    <w:rsid w:val="007E08DB"/>
    <w:rsid w:val="007E39D1"/>
    <w:rsid w:val="007F2129"/>
    <w:rsid w:val="008049E5"/>
    <w:rsid w:val="00805CB2"/>
    <w:rsid w:val="008154A7"/>
    <w:rsid w:val="00831DDE"/>
    <w:rsid w:val="008379C9"/>
    <w:rsid w:val="00844C29"/>
    <w:rsid w:val="008767BE"/>
    <w:rsid w:val="008A6206"/>
    <w:rsid w:val="008C15AA"/>
    <w:rsid w:val="008C3A28"/>
    <w:rsid w:val="008F6326"/>
    <w:rsid w:val="00902319"/>
    <w:rsid w:val="00902F85"/>
    <w:rsid w:val="00913818"/>
    <w:rsid w:val="00916A56"/>
    <w:rsid w:val="00927DAC"/>
    <w:rsid w:val="009454BD"/>
    <w:rsid w:val="009626B9"/>
    <w:rsid w:val="00963543"/>
    <w:rsid w:val="009673AF"/>
    <w:rsid w:val="00982AEA"/>
    <w:rsid w:val="00984399"/>
    <w:rsid w:val="00986FBC"/>
    <w:rsid w:val="009B72B4"/>
    <w:rsid w:val="009D4D65"/>
    <w:rsid w:val="009D7549"/>
    <w:rsid w:val="009E1C68"/>
    <w:rsid w:val="00A2688A"/>
    <w:rsid w:val="00A47575"/>
    <w:rsid w:val="00A56D47"/>
    <w:rsid w:val="00AD0C77"/>
    <w:rsid w:val="00AD7C16"/>
    <w:rsid w:val="00AE6AFC"/>
    <w:rsid w:val="00B00FDA"/>
    <w:rsid w:val="00B01451"/>
    <w:rsid w:val="00B02142"/>
    <w:rsid w:val="00B342E7"/>
    <w:rsid w:val="00B36A7E"/>
    <w:rsid w:val="00B4278B"/>
    <w:rsid w:val="00B479E4"/>
    <w:rsid w:val="00B561E7"/>
    <w:rsid w:val="00B7368B"/>
    <w:rsid w:val="00B74D47"/>
    <w:rsid w:val="00B931F8"/>
    <w:rsid w:val="00BC4917"/>
    <w:rsid w:val="00BC6F93"/>
    <w:rsid w:val="00BD6AC4"/>
    <w:rsid w:val="00BE23ED"/>
    <w:rsid w:val="00BF1495"/>
    <w:rsid w:val="00BF3339"/>
    <w:rsid w:val="00C02692"/>
    <w:rsid w:val="00C033A3"/>
    <w:rsid w:val="00C12BD9"/>
    <w:rsid w:val="00C21F9C"/>
    <w:rsid w:val="00C2524B"/>
    <w:rsid w:val="00C30F72"/>
    <w:rsid w:val="00C31EA0"/>
    <w:rsid w:val="00C36DDE"/>
    <w:rsid w:val="00C62CC1"/>
    <w:rsid w:val="00C863B0"/>
    <w:rsid w:val="00CA5153"/>
    <w:rsid w:val="00CB338B"/>
    <w:rsid w:val="00CD790A"/>
    <w:rsid w:val="00D038AF"/>
    <w:rsid w:val="00D25F74"/>
    <w:rsid w:val="00D4190D"/>
    <w:rsid w:val="00D4478B"/>
    <w:rsid w:val="00D537B8"/>
    <w:rsid w:val="00D540CE"/>
    <w:rsid w:val="00D73750"/>
    <w:rsid w:val="00D83E66"/>
    <w:rsid w:val="00DA044B"/>
    <w:rsid w:val="00DB01E2"/>
    <w:rsid w:val="00DB687E"/>
    <w:rsid w:val="00DC42BC"/>
    <w:rsid w:val="00DF2E84"/>
    <w:rsid w:val="00E11200"/>
    <w:rsid w:val="00E1235B"/>
    <w:rsid w:val="00E36BAC"/>
    <w:rsid w:val="00E5559A"/>
    <w:rsid w:val="00ED23AD"/>
    <w:rsid w:val="00EF74DA"/>
    <w:rsid w:val="00F1035D"/>
    <w:rsid w:val="00F134A6"/>
    <w:rsid w:val="00F176B0"/>
    <w:rsid w:val="00F53C2B"/>
    <w:rsid w:val="00FC5F66"/>
    <w:rsid w:val="00FC75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C9DF1"/>
  <w15:chartTrackingRefBased/>
  <w15:docId w15:val="{ABE030C9-B5C7-4E7C-9ADF-26D42A700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2D1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30F72"/>
    <w:rPr>
      <w:color w:val="0563C1" w:themeColor="hyperlink"/>
      <w:u w:val="single"/>
    </w:rPr>
  </w:style>
  <w:style w:type="character" w:styleId="UnresolvedMention">
    <w:name w:val="Unresolved Mention"/>
    <w:basedOn w:val="DefaultParagraphFont"/>
    <w:uiPriority w:val="99"/>
    <w:semiHidden/>
    <w:unhideWhenUsed/>
    <w:rsid w:val="00C30F72"/>
    <w:rPr>
      <w:color w:val="605E5C"/>
      <w:shd w:val="clear" w:color="auto" w:fill="E1DFDD"/>
    </w:rPr>
  </w:style>
  <w:style w:type="character" w:customStyle="1" w:styleId="Heading1Char">
    <w:name w:val="Heading 1 Char"/>
    <w:basedOn w:val="DefaultParagraphFont"/>
    <w:link w:val="Heading1"/>
    <w:uiPriority w:val="9"/>
    <w:rsid w:val="00372D1B"/>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082511">
      <w:bodyDiv w:val="1"/>
      <w:marLeft w:val="0"/>
      <w:marRight w:val="0"/>
      <w:marTop w:val="0"/>
      <w:marBottom w:val="0"/>
      <w:divBdr>
        <w:top w:val="none" w:sz="0" w:space="0" w:color="auto"/>
        <w:left w:val="none" w:sz="0" w:space="0" w:color="auto"/>
        <w:bottom w:val="none" w:sz="0" w:space="0" w:color="auto"/>
        <w:right w:val="none" w:sz="0" w:space="0" w:color="auto"/>
      </w:divBdr>
      <w:divsChild>
        <w:div w:id="1748571707">
          <w:marLeft w:val="0"/>
          <w:marRight w:val="0"/>
          <w:marTop w:val="0"/>
          <w:marBottom w:val="0"/>
          <w:divBdr>
            <w:top w:val="none" w:sz="0" w:space="0" w:color="auto"/>
            <w:left w:val="none" w:sz="0" w:space="0" w:color="auto"/>
            <w:bottom w:val="none" w:sz="0" w:space="0" w:color="auto"/>
            <w:right w:val="none" w:sz="0" w:space="0" w:color="auto"/>
          </w:divBdr>
          <w:divsChild>
            <w:div w:id="1687635862">
              <w:marLeft w:val="0"/>
              <w:marRight w:val="0"/>
              <w:marTop w:val="0"/>
              <w:marBottom w:val="0"/>
              <w:divBdr>
                <w:top w:val="none" w:sz="0" w:space="0" w:color="auto"/>
                <w:left w:val="none" w:sz="0" w:space="0" w:color="auto"/>
                <w:bottom w:val="none" w:sz="0" w:space="0" w:color="auto"/>
                <w:right w:val="none" w:sz="0" w:space="0" w:color="auto"/>
              </w:divBdr>
              <w:divsChild>
                <w:div w:id="1834682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1868479">
      <w:bodyDiv w:val="1"/>
      <w:marLeft w:val="0"/>
      <w:marRight w:val="0"/>
      <w:marTop w:val="0"/>
      <w:marBottom w:val="0"/>
      <w:divBdr>
        <w:top w:val="none" w:sz="0" w:space="0" w:color="auto"/>
        <w:left w:val="none" w:sz="0" w:space="0" w:color="auto"/>
        <w:bottom w:val="none" w:sz="0" w:space="0" w:color="auto"/>
        <w:right w:val="none" w:sz="0" w:space="0" w:color="auto"/>
      </w:divBdr>
    </w:div>
    <w:div w:id="713426064">
      <w:bodyDiv w:val="1"/>
      <w:marLeft w:val="0"/>
      <w:marRight w:val="0"/>
      <w:marTop w:val="0"/>
      <w:marBottom w:val="0"/>
      <w:divBdr>
        <w:top w:val="none" w:sz="0" w:space="0" w:color="auto"/>
        <w:left w:val="none" w:sz="0" w:space="0" w:color="auto"/>
        <w:bottom w:val="none" w:sz="0" w:space="0" w:color="auto"/>
        <w:right w:val="none" w:sz="0" w:space="0" w:color="auto"/>
      </w:divBdr>
    </w:div>
    <w:div w:id="1364861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velopingchild.harvard.edu/science/key-concepts/executive-function/" TargetMode="External"/><Relationship Id="rId13" Type="http://schemas.openxmlformats.org/officeDocument/2006/relationships/hyperlink" Target="https://www.lancashire.gov.uk/media/917497/eyfs-early-years-and-wellbeing-june-2020.pdf" TargetMode="External"/><Relationship Id="rId18" Type="http://schemas.openxmlformats.org/officeDocument/2006/relationships/hyperlink" Target="https://www.hpft.nhs.uk/information-and-resources/care-act-2014/the-care-act-wellbeing/" TargetMode="External"/><Relationship Id="rId26" Type="http://schemas.openxmlformats.org/officeDocument/2006/relationships/hyperlink" Target="https://www.mayoclinic.org/healthy-lifestyle/stress-management/in-depth/exercise-and-stress/art-20044469" TargetMode="External"/><Relationship Id="rId3" Type="http://schemas.openxmlformats.org/officeDocument/2006/relationships/settings" Target="settings.xml"/><Relationship Id="rId21" Type="http://schemas.openxmlformats.org/officeDocument/2006/relationships/hyperlink" Target="https://www.cdc.gov/obesity/basics/adult-defining.html" TargetMode="External"/><Relationship Id="rId7" Type="http://schemas.openxmlformats.org/officeDocument/2006/relationships/hyperlink" Target="https://developingchild.harvard.edu/science/key-concepts/brain-architecture/" TargetMode="External"/><Relationship Id="rId12" Type="http://schemas.openxmlformats.org/officeDocument/2006/relationships/hyperlink" Target="https://www.jbsa.mil/Portals/102/Documents/Medical/Healthy%20Life%20Balance%20Group_Flyer_elephant_PlusSyllabus_NoDates.pdf" TargetMode="External"/><Relationship Id="rId17" Type="http://schemas.openxmlformats.org/officeDocument/2006/relationships/hyperlink" Target="https://learning.nspcc.org.uk/child-health-development/promoting-mental-health-wellbeing" TargetMode="External"/><Relationship Id="rId25" Type="http://schemas.openxmlformats.org/officeDocument/2006/relationships/hyperlink" Target="https://www.hopkinsmedicine.org/health/conditions-and-diseases/obesity/preventing-obesity" TargetMode="External"/><Relationship Id="rId2" Type="http://schemas.openxmlformats.org/officeDocument/2006/relationships/styles" Target="styles.xml"/><Relationship Id="rId16" Type="http://schemas.openxmlformats.org/officeDocument/2006/relationships/hyperlink" Target="https://www.ncbi.nlm.nih.gov/pmc/articles/PMC4130906/" TargetMode="External"/><Relationship Id="rId20" Type="http://schemas.openxmlformats.org/officeDocument/2006/relationships/hyperlink" Target="https://www.rwu.edu/undergraduate/student-life/health-and-counseling/health-education-program/dimensions-wellness" TargetMode="External"/><Relationship Id="rId29" Type="http://schemas.openxmlformats.org/officeDocument/2006/relationships/hyperlink" Target="https://www.rwu.edu/undergraduate/student-life/health-and-counseling/health-education-program/dimensions-wellness" TargetMode="External"/><Relationship Id="rId1" Type="http://schemas.openxmlformats.org/officeDocument/2006/relationships/numbering" Target="numbering.xml"/><Relationship Id="rId6" Type="http://schemas.openxmlformats.org/officeDocument/2006/relationships/hyperlink" Target="https://developingchild.harvard.edu/science/key-concepts/executive-function/" TargetMode="External"/><Relationship Id="rId11" Type="http://schemas.openxmlformats.org/officeDocument/2006/relationships/hyperlink" Target="https://www.hsph.harvard.edu/obesity-prevention-source/obesity-consequences/health-effects/" TargetMode="External"/><Relationship Id="rId24" Type="http://schemas.openxmlformats.org/officeDocument/2006/relationships/hyperlink" Target="https://www.hsph.harvard.edu/obesity-prevention-source/obesity-consequences/health-effects/" TargetMode="External"/><Relationship Id="rId5" Type="http://schemas.openxmlformats.org/officeDocument/2006/relationships/hyperlink" Target="https://developingchild.harvard.edu/science/key-concepts/brain-architecture/" TargetMode="External"/><Relationship Id="rId15" Type="http://schemas.openxmlformats.org/officeDocument/2006/relationships/hyperlink" Target="https://mentallyhealthyschools.org.uk/mental-health-needs/attachment-and-child-development/" TargetMode="External"/><Relationship Id="rId23" Type="http://schemas.openxmlformats.org/officeDocument/2006/relationships/hyperlink" Target="https://www.hsph.harvard.edu/obesity-prevention-source/obesity-consequences/health-effects/" TargetMode="External"/><Relationship Id="rId28" Type="http://schemas.openxmlformats.org/officeDocument/2006/relationships/hyperlink" Target="https://www.nhs.uk/conditions/obesity/" TargetMode="External"/><Relationship Id="rId10" Type="http://schemas.openxmlformats.org/officeDocument/2006/relationships/hyperlink" Target="https://developingchild.harvard.edu/science/deep-dives/lifelong-health/" TargetMode="External"/><Relationship Id="rId19" Type="http://schemas.openxmlformats.org/officeDocument/2006/relationships/hyperlink" Target="https://www.healthscotland.scot/population-groups/children/child-poverty/child-poverty-overview/impact-of-child-poverty"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azftf.gov/WhoWeAre/Board/Documents/Program%20Committee/Health/January%2013,%202011%20Meeting%20-%20Health/07%20Child%20Health%20Definition%20Recommendation.pdf" TargetMode="External"/><Relationship Id="rId14" Type="http://schemas.openxmlformats.org/officeDocument/2006/relationships/hyperlink" Target="https://www.simplypsychology.org/maslow.html" TargetMode="External"/><Relationship Id="rId22" Type="http://schemas.openxmlformats.org/officeDocument/2006/relationships/hyperlink" Target="https://frac.org/programs/national-school-lunch-program/benefits-school-lunch" TargetMode="External"/><Relationship Id="rId27" Type="http://schemas.openxmlformats.org/officeDocument/2006/relationships/hyperlink" Target="https://www.nhs.uk/conditions/obesity/"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5</Pages>
  <Words>1165</Words>
  <Characters>6646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becci griffiths</dc:creator>
  <cp:keywords/>
  <dc:description/>
  <cp:lastModifiedBy>becci griffiths</cp:lastModifiedBy>
  <cp:revision>121</cp:revision>
  <dcterms:created xsi:type="dcterms:W3CDTF">2022-12-02T16:50:00Z</dcterms:created>
  <dcterms:modified xsi:type="dcterms:W3CDTF">2022-12-03T15:29:00Z</dcterms:modified>
</cp:coreProperties>
</file>